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590"/>
      </w:tblGrid>
      <w:tr w:rsidR="00433EF9" w14:paraId="6CEA20F0" w14:textId="77777777" w:rsidTr="00803BB4">
        <w:tc>
          <w:tcPr>
            <w:tcW w:w="4680" w:type="dxa"/>
          </w:tcPr>
          <w:p w14:paraId="6333F9B4" w14:textId="77777777" w:rsidR="00433EF9" w:rsidRDefault="00433EF9" w:rsidP="00803BB4">
            <w:pPr>
              <w:tabs>
                <w:tab w:val="left" w:pos="-1440"/>
                <w:tab w:val="left" w:pos="-720"/>
                <w:tab w:val="left" w:pos="1"/>
              </w:tabs>
              <w:jc w:val="both"/>
              <w:rPr>
                <w:rFonts w:ascii="Arial" w:hAnsi="Arial"/>
                <w:b/>
                <w:sz w:val="24"/>
              </w:rPr>
            </w:pPr>
            <w:r>
              <w:rPr>
                <w:rFonts w:ascii="Arial" w:hAnsi="Arial"/>
                <w:b/>
                <w:noProof/>
                <w:sz w:val="24"/>
              </w:rPr>
              <w:drawing>
                <wp:inline distT="0" distB="0" distL="0" distR="0" wp14:anchorId="6CFE8687" wp14:editId="7B7BE63F">
                  <wp:extent cx="2613804" cy="55124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BFF5198" w14:textId="77777777" w:rsidR="00433EF9" w:rsidRDefault="00433EF9" w:rsidP="00803BB4">
            <w:pPr>
              <w:tabs>
                <w:tab w:val="left" w:pos="-1440"/>
                <w:tab w:val="left" w:pos="-720"/>
                <w:tab w:val="left" w:pos="1"/>
              </w:tabs>
              <w:jc w:val="right"/>
              <w:rPr>
                <w:rFonts w:ascii="Arial" w:hAnsi="Arial"/>
                <w:b/>
                <w:sz w:val="24"/>
              </w:rPr>
            </w:pPr>
            <w:r>
              <w:rPr>
                <w:noProof/>
              </w:rPr>
              <w:drawing>
                <wp:inline distT="0" distB="0" distL="0" distR="0" wp14:anchorId="5B3CECCE" wp14:editId="4B5586A8">
                  <wp:extent cx="525011" cy="640080"/>
                  <wp:effectExtent l="0" t="0" r="8890" b="7620"/>
                  <wp:docPr id="17" name="Picture 17" descr="VLERI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LERICK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011" cy="640080"/>
                          </a:xfrm>
                          <a:prstGeom prst="rect">
                            <a:avLst/>
                          </a:prstGeom>
                          <a:noFill/>
                          <a:ln>
                            <a:noFill/>
                          </a:ln>
                        </pic:spPr>
                      </pic:pic>
                    </a:graphicData>
                  </a:graphic>
                </wp:inline>
              </w:drawing>
            </w:r>
          </w:p>
        </w:tc>
      </w:tr>
    </w:tbl>
    <w:p w14:paraId="0737D219" w14:textId="77777777" w:rsidR="00856D9F" w:rsidRPr="00736A3F"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0383BA64" w14:textId="68DC482E" w:rsidR="00D75295" w:rsidRPr="00736A3F" w:rsidRDefault="00433EF9" w:rsidP="005A2BEE">
      <w:pPr>
        <w:pStyle w:val="ProductNumber"/>
        <w:outlineLvl w:val="0"/>
        <w:rPr>
          <w:lang w:val="en-GB"/>
        </w:rPr>
      </w:pPr>
      <w:r>
        <w:rPr>
          <w:lang w:val="en-GB"/>
        </w:rPr>
        <w:t>9B17D</w:t>
      </w:r>
      <w:r w:rsidR="00CC1DAA">
        <w:rPr>
          <w:lang w:val="en-GB"/>
        </w:rPr>
        <w:t>017</w:t>
      </w:r>
    </w:p>
    <w:p w14:paraId="6F922F5E" w14:textId="77777777" w:rsidR="00D75295" w:rsidRPr="00736A3F" w:rsidRDefault="00D75295" w:rsidP="00D75295">
      <w:pPr>
        <w:jc w:val="right"/>
        <w:rPr>
          <w:rFonts w:ascii="Arial" w:hAnsi="Arial"/>
          <w:b/>
          <w:sz w:val="28"/>
          <w:szCs w:val="28"/>
          <w:lang w:val="en-GB"/>
        </w:rPr>
      </w:pPr>
    </w:p>
    <w:p w14:paraId="56302D52" w14:textId="77777777" w:rsidR="00866F6D" w:rsidRPr="00736A3F" w:rsidRDefault="00866F6D" w:rsidP="00D75295">
      <w:pPr>
        <w:jc w:val="right"/>
        <w:rPr>
          <w:rFonts w:ascii="Arial" w:hAnsi="Arial"/>
          <w:b/>
          <w:sz w:val="28"/>
          <w:szCs w:val="28"/>
          <w:lang w:val="en-GB"/>
        </w:rPr>
      </w:pPr>
    </w:p>
    <w:p w14:paraId="00E662BF" w14:textId="172A22DD" w:rsidR="00013360" w:rsidRPr="00736A3F" w:rsidRDefault="00112F96" w:rsidP="005A2BEE">
      <w:pPr>
        <w:pStyle w:val="CaseTitle"/>
        <w:spacing w:after="0" w:line="240" w:lineRule="auto"/>
        <w:outlineLvl w:val="0"/>
        <w:rPr>
          <w:color w:val="auto"/>
          <w:sz w:val="20"/>
          <w:szCs w:val="20"/>
          <w:lang w:val="en-GB"/>
        </w:rPr>
      </w:pPr>
      <w:r>
        <w:rPr>
          <w:color w:val="auto"/>
          <w:lang w:val="en-GB"/>
        </w:rPr>
        <w:t xml:space="preserve">B-Kay </w:t>
      </w:r>
      <w:r w:rsidR="008035A0">
        <w:rPr>
          <w:color w:val="auto"/>
          <w:lang w:val="en-GB"/>
        </w:rPr>
        <w:t>tech</w:t>
      </w:r>
      <w:r>
        <w:rPr>
          <w:color w:val="auto"/>
          <w:lang w:val="en-GB"/>
        </w:rPr>
        <w:t xml:space="preserve">: </w:t>
      </w:r>
      <w:r w:rsidRPr="00736A3F">
        <w:rPr>
          <w:color w:val="auto"/>
          <w:lang w:val="en-GB"/>
        </w:rPr>
        <w:t>HORIZONTAL COLLABORATION</w:t>
      </w:r>
      <w:r w:rsidR="00D96CB0">
        <w:rPr>
          <w:color w:val="auto"/>
          <w:lang w:val="en-GB"/>
        </w:rPr>
        <w:t xml:space="preserve"> in Logistics</w:t>
      </w:r>
    </w:p>
    <w:p w14:paraId="2166F51B" w14:textId="77777777" w:rsidR="00CA3976" w:rsidRDefault="00CA3976" w:rsidP="00013360">
      <w:pPr>
        <w:pStyle w:val="CaseTitle"/>
        <w:spacing w:after="0" w:line="240" w:lineRule="auto"/>
        <w:rPr>
          <w:color w:val="auto"/>
          <w:sz w:val="20"/>
          <w:szCs w:val="20"/>
          <w:lang w:val="en-GB"/>
        </w:rPr>
      </w:pPr>
    </w:p>
    <w:p w14:paraId="087C4924" w14:textId="77777777" w:rsidR="00691F4D" w:rsidRPr="00736A3F" w:rsidRDefault="00691F4D" w:rsidP="00013360">
      <w:pPr>
        <w:pStyle w:val="CaseTitle"/>
        <w:spacing w:after="0" w:line="240" w:lineRule="auto"/>
        <w:rPr>
          <w:color w:val="auto"/>
          <w:sz w:val="20"/>
          <w:szCs w:val="20"/>
          <w:lang w:val="en-GB"/>
        </w:rPr>
      </w:pPr>
    </w:p>
    <w:p w14:paraId="05D5DDBC" w14:textId="77777777" w:rsidR="00013360" w:rsidRPr="00736A3F" w:rsidRDefault="00013360" w:rsidP="00013360">
      <w:pPr>
        <w:pStyle w:val="CaseTitle"/>
        <w:spacing w:after="0" w:line="240" w:lineRule="auto"/>
        <w:rPr>
          <w:color w:val="auto"/>
          <w:sz w:val="20"/>
          <w:szCs w:val="20"/>
          <w:lang w:val="en-GB"/>
        </w:rPr>
      </w:pPr>
    </w:p>
    <w:p w14:paraId="78A83ADD" w14:textId="562702A9" w:rsidR="00013360" w:rsidRPr="00736A3F" w:rsidRDefault="00BD340B" w:rsidP="00104567">
      <w:pPr>
        <w:pStyle w:val="StyleCopyrightStatementAfter0ptBottomSinglesolidline1"/>
        <w:rPr>
          <w:color w:val="auto"/>
          <w:lang w:val="en-GB"/>
        </w:rPr>
      </w:pPr>
      <w:r w:rsidRPr="00A24A57">
        <w:rPr>
          <w:lang w:val="en-GB"/>
        </w:rPr>
        <w:t>Robert Boute</w:t>
      </w:r>
      <w:r w:rsidR="00433EF9">
        <w:rPr>
          <w:lang w:val="en-GB"/>
        </w:rPr>
        <w:t xml:space="preserve">, </w:t>
      </w:r>
      <w:r w:rsidRPr="00A24A57">
        <w:rPr>
          <w:lang w:val="en-GB"/>
        </w:rPr>
        <w:t>Tom Van Steendam</w:t>
      </w:r>
      <w:r>
        <w:rPr>
          <w:lang w:val="en-GB"/>
        </w:rPr>
        <w:t>,</w:t>
      </w:r>
      <w:r w:rsidRPr="00A24A57">
        <w:rPr>
          <w:lang w:val="en-GB"/>
        </w:rPr>
        <w:t xml:space="preserve"> and Stefan Creemers </w:t>
      </w:r>
      <w:r w:rsidR="007E5921" w:rsidRPr="00736A3F">
        <w:rPr>
          <w:color w:val="auto"/>
          <w:lang w:val="en-GB"/>
        </w:rPr>
        <w:t>wrote this case sol</w:t>
      </w:r>
      <w:r w:rsidR="00D75295" w:rsidRPr="00736A3F">
        <w:rPr>
          <w:color w:val="auto"/>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r w:rsidR="00113670">
        <w:rPr>
          <w:color w:val="auto"/>
          <w:lang w:val="en-GB"/>
        </w:rPr>
        <w:t xml:space="preserve"> </w:t>
      </w:r>
    </w:p>
    <w:p w14:paraId="5101D05F" w14:textId="77777777" w:rsidR="00856D9F" w:rsidRPr="00736A3F" w:rsidRDefault="00856D9F" w:rsidP="003B7EF2">
      <w:pPr>
        <w:pStyle w:val="StyleStyleCopyrightStatementAfter0ptBottomSinglesolid"/>
        <w:rPr>
          <w:color w:val="auto"/>
          <w:lang w:val="en-GB"/>
        </w:rPr>
      </w:pPr>
    </w:p>
    <w:p w14:paraId="5DF4137E" w14:textId="77777777" w:rsidR="00433EF9" w:rsidRDefault="00433EF9"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79CBEC8" w14:textId="77777777" w:rsidR="00433EF9" w:rsidRDefault="00433EF9" w:rsidP="003C25FF">
      <w:pPr>
        <w:pStyle w:val="StyleCopyrightStatementAfter0ptBottomSinglesolidline1"/>
        <w:pBdr>
          <w:top w:val="none" w:sz="0" w:space="0" w:color="auto"/>
        </w:pBdr>
      </w:pPr>
    </w:p>
    <w:p w14:paraId="70CD6207" w14:textId="7A55F29B" w:rsidR="003B7EF2" w:rsidRPr="00736A3F" w:rsidRDefault="00433EF9" w:rsidP="003B7EF2">
      <w:pPr>
        <w:pStyle w:val="StyleStyleCopyrightStatementAfter0ptBottomSinglesolid"/>
        <w:rPr>
          <w:color w:val="auto"/>
          <w:lang w:val="en-GB"/>
        </w:rPr>
      </w:pPr>
      <w:r>
        <w:t>Copyright © 2017, Vlerick Business School</w:t>
      </w:r>
      <w:r w:rsidR="003B7EF2" w:rsidRPr="00736A3F">
        <w:rPr>
          <w:color w:val="auto"/>
          <w:lang w:val="en-GB"/>
        </w:rPr>
        <w:tab/>
        <w:t xml:space="preserve">Version: </w:t>
      </w:r>
      <w:r w:rsidR="00361C8E" w:rsidRPr="00736A3F">
        <w:rPr>
          <w:color w:val="auto"/>
          <w:lang w:val="en-GB"/>
        </w:rPr>
        <w:t>201</w:t>
      </w:r>
      <w:r w:rsidR="00AA458F">
        <w:rPr>
          <w:color w:val="auto"/>
          <w:lang w:val="en-GB"/>
        </w:rPr>
        <w:t>7</w:t>
      </w:r>
      <w:r w:rsidR="00361C8E" w:rsidRPr="00736A3F">
        <w:rPr>
          <w:color w:val="auto"/>
          <w:lang w:val="en-GB"/>
        </w:rPr>
        <w:t>-</w:t>
      </w:r>
      <w:r w:rsidR="00CC1DAA">
        <w:rPr>
          <w:color w:val="auto"/>
          <w:lang w:val="en-GB"/>
        </w:rPr>
        <w:t>10-12</w:t>
      </w:r>
    </w:p>
    <w:p w14:paraId="1236A134" w14:textId="77777777" w:rsidR="003B7EF2" w:rsidRPr="00736A3F" w:rsidRDefault="003B7EF2" w:rsidP="00104567">
      <w:pPr>
        <w:pStyle w:val="StyleCopyrightStatementAfter0ptBottomSinglesolidline1"/>
        <w:rPr>
          <w:rFonts w:ascii="Times New Roman" w:hAnsi="Times New Roman"/>
          <w:color w:val="auto"/>
          <w:sz w:val="20"/>
          <w:lang w:val="en-GB"/>
        </w:rPr>
      </w:pPr>
    </w:p>
    <w:p w14:paraId="54D308B4" w14:textId="77777777" w:rsidR="0024191D" w:rsidRPr="00736A3F" w:rsidRDefault="0024191D" w:rsidP="0024191D">
      <w:pPr>
        <w:pStyle w:val="BodyTextMain"/>
        <w:rPr>
          <w:lang w:val="en-GB"/>
        </w:rPr>
      </w:pPr>
    </w:p>
    <w:p w14:paraId="26D2A3D1" w14:textId="21BBC8A0" w:rsidR="00EF78CA" w:rsidRDefault="00691F4D" w:rsidP="0024191D">
      <w:pPr>
        <w:pStyle w:val="BodyTextMain"/>
        <w:rPr>
          <w:lang w:val="en-GB"/>
        </w:rPr>
      </w:pPr>
      <w:r>
        <w:rPr>
          <w:lang w:val="en-GB"/>
        </w:rPr>
        <w:t>Brandon</w:t>
      </w:r>
      <w:r w:rsidR="00BD3807">
        <w:rPr>
          <w:lang w:val="en-GB"/>
        </w:rPr>
        <w:t xml:space="preserve"> Kay </w:t>
      </w:r>
      <w:r w:rsidR="00BB4F2D">
        <w:rPr>
          <w:lang w:val="en-GB"/>
        </w:rPr>
        <w:t>ha</w:t>
      </w:r>
      <w:r w:rsidR="003A6A1B">
        <w:rPr>
          <w:lang w:val="en-GB"/>
        </w:rPr>
        <w:t>d</w:t>
      </w:r>
      <w:r w:rsidR="00BB4F2D">
        <w:rPr>
          <w:lang w:val="en-GB"/>
        </w:rPr>
        <w:t xml:space="preserve"> </w:t>
      </w:r>
      <w:r w:rsidR="00BD3807">
        <w:rPr>
          <w:lang w:val="en-GB"/>
        </w:rPr>
        <w:t>been working at B-Kay Tech</w:t>
      </w:r>
      <w:r w:rsidR="009E5BEC">
        <w:rPr>
          <w:lang w:val="en-GB"/>
        </w:rPr>
        <w:t>,</w:t>
      </w:r>
      <w:r w:rsidR="00E712D1">
        <w:rPr>
          <w:lang w:val="en-GB"/>
        </w:rPr>
        <w:t xml:space="preserve"> a multinational company that distribute</w:t>
      </w:r>
      <w:r w:rsidR="003A6A1B">
        <w:rPr>
          <w:lang w:val="en-GB"/>
        </w:rPr>
        <w:t>d</w:t>
      </w:r>
      <w:r w:rsidR="00E712D1">
        <w:rPr>
          <w:lang w:val="en-GB"/>
        </w:rPr>
        <w:t xml:space="preserve"> electronic consumer goods</w:t>
      </w:r>
      <w:r w:rsidR="00EF78CA">
        <w:rPr>
          <w:lang w:val="en-GB"/>
        </w:rPr>
        <w:t xml:space="preserve"> in the mid</w:t>
      </w:r>
      <w:r w:rsidR="00E21F4D">
        <w:rPr>
          <w:lang w:val="en-GB"/>
        </w:rPr>
        <w:t xml:space="preserve"> </w:t>
      </w:r>
      <w:r w:rsidR="00EF78CA">
        <w:rPr>
          <w:lang w:val="en-GB"/>
        </w:rPr>
        <w:t>to high-end market</w:t>
      </w:r>
      <w:r w:rsidR="00037653" w:rsidRPr="00037653">
        <w:rPr>
          <w:lang w:val="en-GB"/>
        </w:rPr>
        <w:t xml:space="preserve"> </w:t>
      </w:r>
      <w:r w:rsidR="00037653">
        <w:rPr>
          <w:lang w:val="en-GB"/>
        </w:rPr>
        <w:t>and had around 800 full-time employees</w:t>
      </w:r>
      <w:r w:rsidR="003A6A1B">
        <w:rPr>
          <w:lang w:val="en-GB"/>
        </w:rPr>
        <w:t>, since 2005</w:t>
      </w:r>
      <w:r w:rsidR="00E712D1">
        <w:rPr>
          <w:lang w:val="en-GB"/>
        </w:rPr>
        <w:t xml:space="preserve">. </w:t>
      </w:r>
      <w:r w:rsidR="00F379AE">
        <w:rPr>
          <w:lang w:val="en-GB"/>
        </w:rPr>
        <w:t xml:space="preserve">With its </w:t>
      </w:r>
      <w:r w:rsidR="003A6A1B">
        <w:rPr>
          <w:lang w:val="en-GB"/>
        </w:rPr>
        <w:t>headquarters</w:t>
      </w:r>
      <w:r w:rsidR="00F379AE">
        <w:rPr>
          <w:lang w:val="en-GB"/>
        </w:rPr>
        <w:t xml:space="preserve"> in Brussels, Belgium, the </w:t>
      </w:r>
      <w:r w:rsidR="00EF78CA">
        <w:rPr>
          <w:lang w:val="en-GB"/>
        </w:rPr>
        <w:t xml:space="preserve">majority of its operations </w:t>
      </w:r>
      <w:r w:rsidR="003A6A1B">
        <w:rPr>
          <w:lang w:val="en-GB"/>
        </w:rPr>
        <w:t>were</w:t>
      </w:r>
      <w:r w:rsidR="00EF78CA">
        <w:rPr>
          <w:lang w:val="en-GB"/>
        </w:rPr>
        <w:t xml:space="preserve"> </w:t>
      </w:r>
      <w:r w:rsidR="00E712D1">
        <w:rPr>
          <w:lang w:val="en-GB"/>
        </w:rPr>
        <w:t>in E</w:t>
      </w:r>
      <w:r w:rsidR="00F379AE">
        <w:rPr>
          <w:lang w:val="en-GB"/>
        </w:rPr>
        <w:t xml:space="preserve">urope, though B-Kay Tech </w:t>
      </w:r>
      <w:r w:rsidR="003A6A1B">
        <w:rPr>
          <w:lang w:val="en-GB"/>
        </w:rPr>
        <w:t>was also</w:t>
      </w:r>
      <w:r w:rsidR="00F379AE">
        <w:rPr>
          <w:lang w:val="en-GB"/>
        </w:rPr>
        <w:t xml:space="preserve"> active in N</w:t>
      </w:r>
      <w:r w:rsidR="003A6A1B">
        <w:rPr>
          <w:lang w:val="en-GB"/>
        </w:rPr>
        <w:t xml:space="preserve">orth </w:t>
      </w:r>
      <w:r w:rsidR="00F379AE">
        <w:rPr>
          <w:lang w:val="en-GB"/>
        </w:rPr>
        <w:t>America and Eurasia.</w:t>
      </w:r>
    </w:p>
    <w:p w14:paraId="048713DD" w14:textId="77777777" w:rsidR="00EF78CA" w:rsidRDefault="00EF78CA" w:rsidP="0024191D">
      <w:pPr>
        <w:pStyle w:val="BodyTextMain"/>
        <w:rPr>
          <w:lang w:val="en-GB"/>
        </w:rPr>
      </w:pPr>
    </w:p>
    <w:p w14:paraId="3F01BFCD" w14:textId="7989AAF1" w:rsidR="0024191D" w:rsidRPr="00736A3F" w:rsidRDefault="00EF78CA" w:rsidP="0024191D">
      <w:pPr>
        <w:pStyle w:val="BodyTextMain"/>
        <w:rPr>
          <w:lang w:val="en-GB"/>
        </w:rPr>
      </w:pPr>
      <w:r>
        <w:rPr>
          <w:lang w:val="en-GB"/>
        </w:rPr>
        <w:t>Kay</w:t>
      </w:r>
      <w:r w:rsidR="00E712D1">
        <w:rPr>
          <w:lang w:val="en-GB"/>
        </w:rPr>
        <w:t xml:space="preserve"> </w:t>
      </w:r>
      <w:r w:rsidR="00BB3F9D">
        <w:rPr>
          <w:lang w:val="en-GB"/>
        </w:rPr>
        <w:t xml:space="preserve">had </w:t>
      </w:r>
      <w:r w:rsidR="00E712D1">
        <w:rPr>
          <w:lang w:val="en-GB"/>
        </w:rPr>
        <w:t xml:space="preserve">started </w:t>
      </w:r>
      <w:r w:rsidR="00BB3F9D">
        <w:rPr>
          <w:lang w:val="en-GB"/>
        </w:rPr>
        <w:t xml:space="preserve">with the company </w:t>
      </w:r>
      <w:r w:rsidR="00E712D1">
        <w:rPr>
          <w:lang w:val="en-GB"/>
        </w:rPr>
        <w:t>as a planning analyst in the Belgian office in 2005, and between 2008 and 2016</w:t>
      </w:r>
      <w:r w:rsidR="00BB3F9D">
        <w:rPr>
          <w:lang w:val="en-GB"/>
        </w:rPr>
        <w:t>,</w:t>
      </w:r>
      <w:r w:rsidR="00E712D1">
        <w:rPr>
          <w:lang w:val="en-GB"/>
        </w:rPr>
        <w:t xml:space="preserve"> he </w:t>
      </w:r>
      <w:r w:rsidR="00BB3F9D">
        <w:rPr>
          <w:lang w:val="en-GB"/>
        </w:rPr>
        <w:t>was</w:t>
      </w:r>
      <w:r w:rsidR="00037653">
        <w:rPr>
          <w:lang w:val="en-GB"/>
        </w:rPr>
        <w:t xml:space="preserve"> </w:t>
      </w:r>
      <w:r w:rsidR="00E712D1">
        <w:rPr>
          <w:lang w:val="en-GB"/>
        </w:rPr>
        <w:t xml:space="preserve">project manager in the supply </w:t>
      </w:r>
      <w:r>
        <w:rPr>
          <w:lang w:val="en-GB"/>
        </w:rPr>
        <w:t>chain office. During th</w:t>
      </w:r>
      <w:r w:rsidR="00BB3F9D">
        <w:rPr>
          <w:lang w:val="en-GB"/>
        </w:rPr>
        <w:t>at</w:t>
      </w:r>
      <w:r>
        <w:rPr>
          <w:lang w:val="en-GB"/>
        </w:rPr>
        <w:t xml:space="preserve"> period,</w:t>
      </w:r>
      <w:r w:rsidR="00E712D1">
        <w:rPr>
          <w:lang w:val="en-GB"/>
        </w:rPr>
        <w:t xml:space="preserve"> he </w:t>
      </w:r>
      <w:r w:rsidR="00E712D1" w:rsidRPr="00736A3F">
        <w:rPr>
          <w:lang w:val="en-GB"/>
        </w:rPr>
        <w:t xml:space="preserve">successfully </w:t>
      </w:r>
      <w:r w:rsidR="008819DA">
        <w:rPr>
          <w:lang w:val="en-GB"/>
        </w:rPr>
        <w:t>established</w:t>
      </w:r>
      <w:r w:rsidR="00E712D1" w:rsidRPr="00736A3F">
        <w:rPr>
          <w:lang w:val="en-GB"/>
        </w:rPr>
        <w:t xml:space="preserve"> several supply chain improvement programs</w:t>
      </w:r>
      <w:r w:rsidR="00E712D1">
        <w:rPr>
          <w:lang w:val="en-GB"/>
        </w:rPr>
        <w:t>, with o</w:t>
      </w:r>
      <w:r w:rsidR="0024191D" w:rsidRPr="00736A3F">
        <w:rPr>
          <w:lang w:val="en-GB"/>
        </w:rPr>
        <w:t xml:space="preserve">ne of his major achievements </w:t>
      </w:r>
      <w:r w:rsidR="00BB3F9D">
        <w:rPr>
          <w:lang w:val="en-GB"/>
        </w:rPr>
        <w:t xml:space="preserve">being </w:t>
      </w:r>
      <w:r w:rsidR="0024191D" w:rsidRPr="00736A3F">
        <w:rPr>
          <w:lang w:val="en-GB"/>
        </w:rPr>
        <w:t xml:space="preserve">the </w:t>
      </w:r>
      <w:r w:rsidR="00BB3F9D">
        <w:rPr>
          <w:lang w:val="en-GB"/>
        </w:rPr>
        <w:t>vendor</w:t>
      </w:r>
      <w:r w:rsidR="008819DA">
        <w:rPr>
          <w:lang w:val="en-GB"/>
        </w:rPr>
        <w:t>-</w:t>
      </w:r>
      <w:r w:rsidR="00BB3F9D">
        <w:rPr>
          <w:lang w:val="en-GB"/>
        </w:rPr>
        <w:t>managed inventory</w:t>
      </w:r>
      <w:r w:rsidR="00E712D1">
        <w:rPr>
          <w:lang w:val="en-GB"/>
        </w:rPr>
        <w:t xml:space="preserve"> </w:t>
      </w:r>
      <w:r w:rsidR="0024191D" w:rsidRPr="00736A3F">
        <w:rPr>
          <w:lang w:val="en-GB"/>
        </w:rPr>
        <w:t xml:space="preserve">collaboration agreement he </w:t>
      </w:r>
      <w:r w:rsidR="00BB3F9D">
        <w:rPr>
          <w:lang w:val="en-GB"/>
        </w:rPr>
        <w:t xml:space="preserve">had </w:t>
      </w:r>
      <w:r w:rsidR="0024191D" w:rsidRPr="00736A3F">
        <w:rPr>
          <w:lang w:val="en-GB"/>
        </w:rPr>
        <w:t xml:space="preserve">set up with </w:t>
      </w:r>
      <w:r w:rsidR="00BD3807">
        <w:rPr>
          <w:lang w:val="en-GB"/>
        </w:rPr>
        <w:t>the company’s</w:t>
      </w:r>
      <w:r w:rsidR="00BD3807" w:rsidRPr="00736A3F">
        <w:rPr>
          <w:lang w:val="en-GB"/>
        </w:rPr>
        <w:t xml:space="preserve"> </w:t>
      </w:r>
      <w:r w:rsidR="0024191D" w:rsidRPr="00736A3F">
        <w:rPr>
          <w:lang w:val="en-GB"/>
        </w:rPr>
        <w:t>two biggest retailers</w:t>
      </w:r>
      <w:r w:rsidR="008819DA" w:rsidRPr="008819DA">
        <w:rPr>
          <w:lang w:val="en-GB"/>
        </w:rPr>
        <w:t xml:space="preserve"> </w:t>
      </w:r>
      <w:r w:rsidR="008819DA">
        <w:rPr>
          <w:lang w:val="en-GB"/>
        </w:rPr>
        <w:t>in 2012</w:t>
      </w:r>
      <w:r w:rsidR="0024191D" w:rsidRPr="00736A3F">
        <w:rPr>
          <w:lang w:val="en-GB"/>
        </w:rPr>
        <w:t xml:space="preserve">. </w:t>
      </w:r>
    </w:p>
    <w:p w14:paraId="4127F038" w14:textId="77777777" w:rsidR="0024191D" w:rsidRPr="00736A3F" w:rsidRDefault="0024191D" w:rsidP="0024191D">
      <w:pPr>
        <w:pStyle w:val="BodyTextMain"/>
        <w:rPr>
          <w:lang w:val="en-GB"/>
        </w:rPr>
      </w:pPr>
    </w:p>
    <w:p w14:paraId="34375888" w14:textId="19EA895D" w:rsidR="0024191D" w:rsidRDefault="0024191D" w:rsidP="0024191D">
      <w:pPr>
        <w:pStyle w:val="BodyTextMain"/>
        <w:rPr>
          <w:lang w:val="en-GB"/>
        </w:rPr>
      </w:pPr>
      <w:r w:rsidRPr="00736A3F">
        <w:rPr>
          <w:lang w:val="en-GB"/>
        </w:rPr>
        <w:t xml:space="preserve">The agreement </w:t>
      </w:r>
      <w:r w:rsidR="00EF78CA">
        <w:rPr>
          <w:lang w:val="en-GB"/>
        </w:rPr>
        <w:t xml:space="preserve">with the retailers </w:t>
      </w:r>
      <w:r w:rsidRPr="00736A3F">
        <w:rPr>
          <w:lang w:val="en-GB"/>
        </w:rPr>
        <w:t xml:space="preserve">resulted in higher delivery order stability, </w:t>
      </w:r>
      <w:r w:rsidR="00112F96">
        <w:rPr>
          <w:lang w:val="en-GB"/>
        </w:rPr>
        <w:t>which helped</w:t>
      </w:r>
      <w:r w:rsidR="00112F96" w:rsidRPr="00736A3F">
        <w:rPr>
          <w:lang w:val="en-GB"/>
        </w:rPr>
        <w:t xml:space="preserve"> </w:t>
      </w:r>
      <w:r w:rsidR="008035A0">
        <w:rPr>
          <w:lang w:val="en-GB"/>
        </w:rPr>
        <w:t>B-Kay Tech</w:t>
      </w:r>
      <w:r w:rsidR="008035A0" w:rsidRPr="00736A3F">
        <w:rPr>
          <w:lang w:val="en-GB"/>
        </w:rPr>
        <w:t xml:space="preserve"> </w:t>
      </w:r>
      <w:r w:rsidR="00BB4F2D">
        <w:rPr>
          <w:lang w:val="en-GB"/>
        </w:rPr>
        <w:t xml:space="preserve">to </w:t>
      </w:r>
      <w:r w:rsidRPr="00736A3F">
        <w:rPr>
          <w:lang w:val="en-GB"/>
        </w:rPr>
        <w:t xml:space="preserve">improve </w:t>
      </w:r>
      <w:r w:rsidR="00BB4F2D">
        <w:rPr>
          <w:lang w:val="en-GB"/>
        </w:rPr>
        <w:t xml:space="preserve">the </w:t>
      </w:r>
      <w:r w:rsidRPr="00736A3F">
        <w:rPr>
          <w:lang w:val="en-GB"/>
        </w:rPr>
        <w:t xml:space="preserve">planning </w:t>
      </w:r>
      <w:r w:rsidR="0097139C">
        <w:rPr>
          <w:lang w:val="en-GB"/>
        </w:rPr>
        <w:t xml:space="preserve">of </w:t>
      </w:r>
      <w:r w:rsidRPr="00736A3F">
        <w:rPr>
          <w:lang w:val="en-GB"/>
        </w:rPr>
        <w:t xml:space="preserve">production and transport, </w:t>
      </w:r>
      <w:r w:rsidR="00BB3F9D">
        <w:rPr>
          <w:lang w:val="en-GB"/>
        </w:rPr>
        <w:t xml:space="preserve">in turn </w:t>
      </w:r>
      <w:r w:rsidR="00BB4F2D">
        <w:rPr>
          <w:lang w:val="en-GB"/>
        </w:rPr>
        <w:t xml:space="preserve">resulting in </w:t>
      </w:r>
      <w:r w:rsidRPr="00736A3F">
        <w:rPr>
          <w:lang w:val="en-GB"/>
        </w:rPr>
        <w:t>better resource planning a</w:t>
      </w:r>
      <w:r w:rsidR="00BB3F9D">
        <w:rPr>
          <w:lang w:val="en-GB"/>
        </w:rPr>
        <w:t>nd</w:t>
      </w:r>
      <w:r w:rsidRPr="00736A3F">
        <w:rPr>
          <w:lang w:val="en-GB"/>
        </w:rPr>
        <w:t xml:space="preserve"> shorter delivery lead times. Service levels </w:t>
      </w:r>
      <w:r w:rsidR="006A64A0">
        <w:rPr>
          <w:lang w:val="en-GB"/>
        </w:rPr>
        <w:t>rose</w:t>
      </w:r>
      <w:r w:rsidRPr="00736A3F">
        <w:rPr>
          <w:lang w:val="en-GB"/>
        </w:rPr>
        <w:t xml:space="preserve"> over the </w:t>
      </w:r>
      <w:r w:rsidR="00C31CDC">
        <w:rPr>
          <w:lang w:val="en-GB"/>
        </w:rPr>
        <w:t xml:space="preserve">following </w:t>
      </w:r>
      <w:r w:rsidRPr="00736A3F">
        <w:rPr>
          <w:lang w:val="en-GB"/>
        </w:rPr>
        <w:t>years, while at the same time</w:t>
      </w:r>
      <w:r w:rsidR="008819DA">
        <w:rPr>
          <w:lang w:val="en-GB"/>
        </w:rPr>
        <w:t>,</w:t>
      </w:r>
      <w:r w:rsidRPr="00736A3F">
        <w:rPr>
          <w:lang w:val="en-GB"/>
        </w:rPr>
        <w:t xml:space="preserve"> inventory levels </w:t>
      </w:r>
      <w:r w:rsidR="003B0A15">
        <w:rPr>
          <w:lang w:val="en-GB"/>
        </w:rPr>
        <w:t>were</w:t>
      </w:r>
      <w:r w:rsidRPr="00736A3F">
        <w:rPr>
          <w:lang w:val="en-GB"/>
        </w:rPr>
        <w:t xml:space="preserve"> reduced, not only in </w:t>
      </w:r>
      <w:r w:rsidR="00691F4D">
        <w:rPr>
          <w:lang w:val="en-GB"/>
        </w:rPr>
        <w:t>Kay</w:t>
      </w:r>
      <w:r w:rsidRPr="00736A3F">
        <w:rPr>
          <w:lang w:val="en-GB"/>
        </w:rPr>
        <w:t xml:space="preserve">’s own warehouses but also in </w:t>
      </w:r>
      <w:r w:rsidR="00BB3F9D">
        <w:rPr>
          <w:lang w:val="en-GB"/>
        </w:rPr>
        <w:t xml:space="preserve">those of </w:t>
      </w:r>
      <w:r w:rsidRPr="00736A3F">
        <w:rPr>
          <w:lang w:val="en-GB"/>
        </w:rPr>
        <w:t xml:space="preserve">the retailers. </w:t>
      </w:r>
    </w:p>
    <w:p w14:paraId="4695E1CE" w14:textId="51287983" w:rsidR="00E712D1" w:rsidRDefault="00E712D1" w:rsidP="0024191D">
      <w:pPr>
        <w:pStyle w:val="BodyTextMain"/>
        <w:rPr>
          <w:lang w:val="en-GB"/>
        </w:rPr>
      </w:pPr>
    </w:p>
    <w:p w14:paraId="28A35AB0" w14:textId="29B73A01" w:rsidR="00EF78CA" w:rsidRDefault="00BB3F9D" w:rsidP="0024191D">
      <w:pPr>
        <w:pStyle w:val="BodyTextMain"/>
        <w:rPr>
          <w:lang w:val="en-GB"/>
        </w:rPr>
      </w:pPr>
      <w:r>
        <w:rPr>
          <w:lang w:val="en-GB"/>
        </w:rPr>
        <w:t>Owing</w:t>
      </w:r>
      <w:r w:rsidR="0024191D" w:rsidRPr="00736A3F">
        <w:rPr>
          <w:lang w:val="en-GB"/>
        </w:rPr>
        <w:t xml:space="preserve"> to </w:t>
      </w:r>
      <w:r w:rsidR="00EF78CA">
        <w:rPr>
          <w:lang w:val="en-GB"/>
        </w:rPr>
        <w:t>this</w:t>
      </w:r>
      <w:r w:rsidR="00EF78CA" w:rsidRPr="00736A3F">
        <w:rPr>
          <w:lang w:val="en-GB"/>
        </w:rPr>
        <w:t xml:space="preserve"> </w:t>
      </w:r>
      <w:r w:rsidR="0024191D" w:rsidRPr="00736A3F">
        <w:rPr>
          <w:lang w:val="en-GB"/>
        </w:rPr>
        <w:t xml:space="preserve">collaboration agreement, </w:t>
      </w:r>
      <w:r w:rsidR="00691F4D">
        <w:rPr>
          <w:lang w:val="en-GB"/>
        </w:rPr>
        <w:t>Kay</w:t>
      </w:r>
      <w:r w:rsidR="0024191D" w:rsidRPr="00736A3F">
        <w:rPr>
          <w:lang w:val="en-GB"/>
        </w:rPr>
        <w:t xml:space="preserve"> was able to achieve significant supply chain savings</w:t>
      </w:r>
      <w:r>
        <w:rPr>
          <w:lang w:val="en-GB"/>
        </w:rPr>
        <w:t xml:space="preserve"> for the company</w:t>
      </w:r>
      <w:r w:rsidR="0024191D" w:rsidRPr="00736A3F">
        <w:rPr>
          <w:lang w:val="en-GB"/>
        </w:rPr>
        <w:t xml:space="preserve"> over the years</w:t>
      </w:r>
      <w:r w:rsidR="00EF78CA">
        <w:rPr>
          <w:lang w:val="en-GB"/>
        </w:rPr>
        <w:t xml:space="preserve">, which in part led to his promotion to supply chain director </w:t>
      </w:r>
      <w:r w:rsidR="00F379AE">
        <w:rPr>
          <w:lang w:val="en-GB"/>
        </w:rPr>
        <w:t xml:space="preserve">at the start of </w:t>
      </w:r>
      <w:r w:rsidR="00EF78CA">
        <w:rPr>
          <w:lang w:val="en-GB"/>
        </w:rPr>
        <w:t>201</w:t>
      </w:r>
      <w:r w:rsidR="00F379AE">
        <w:rPr>
          <w:lang w:val="en-GB"/>
        </w:rPr>
        <w:t>7</w:t>
      </w:r>
      <w:r w:rsidR="00EF78CA">
        <w:rPr>
          <w:lang w:val="en-GB"/>
        </w:rPr>
        <w:t xml:space="preserve">. In order to impress </w:t>
      </w:r>
      <w:r>
        <w:rPr>
          <w:lang w:val="en-GB"/>
        </w:rPr>
        <w:t>B-Kay Tech’s</w:t>
      </w:r>
      <w:r w:rsidR="00EF78CA">
        <w:rPr>
          <w:lang w:val="en-GB"/>
        </w:rPr>
        <w:t xml:space="preserve"> </w:t>
      </w:r>
      <w:r>
        <w:rPr>
          <w:lang w:val="en-GB"/>
        </w:rPr>
        <w:t>vice-president</w:t>
      </w:r>
      <w:r w:rsidR="00EF78CA">
        <w:rPr>
          <w:lang w:val="en-GB"/>
        </w:rPr>
        <w:t xml:space="preserve"> of Operations </w:t>
      </w:r>
      <w:r>
        <w:rPr>
          <w:lang w:val="en-GB"/>
        </w:rPr>
        <w:t>and</w:t>
      </w:r>
      <w:r w:rsidR="00EF78CA">
        <w:rPr>
          <w:lang w:val="en-GB"/>
        </w:rPr>
        <w:t xml:space="preserve"> Supply Chain, </w:t>
      </w:r>
      <w:r w:rsidR="00691F4D">
        <w:rPr>
          <w:lang w:val="en-GB"/>
        </w:rPr>
        <w:t>Kay</w:t>
      </w:r>
      <w:r w:rsidR="0024191D" w:rsidRPr="00736A3F">
        <w:rPr>
          <w:lang w:val="en-GB"/>
        </w:rPr>
        <w:t xml:space="preserve"> </w:t>
      </w:r>
      <w:r>
        <w:rPr>
          <w:lang w:val="en-GB"/>
        </w:rPr>
        <w:t>wanted to</w:t>
      </w:r>
      <w:r w:rsidR="0024191D" w:rsidRPr="00736A3F">
        <w:rPr>
          <w:lang w:val="en-GB"/>
        </w:rPr>
        <w:t xml:space="preserve"> </w:t>
      </w:r>
      <w:r w:rsidR="006A64A0">
        <w:rPr>
          <w:lang w:val="en-GB"/>
        </w:rPr>
        <w:t>devise</w:t>
      </w:r>
      <w:r w:rsidR="0024191D" w:rsidRPr="00736A3F">
        <w:rPr>
          <w:lang w:val="en-GB"/>
        </w:rPr>
        <w:t xml:space="preserve"> a new breakthrough innovation project. He had heard about a different type of supply chain collaboration</w:t>
      </w:r>
      <w:r>
        <w:rPr>
          <w:lang w:val="en-GB"/>
        </w:rPr>
        <w:t>—</w:t>
      </w:r>
      <w:r w:rsidR="0024191D" w:rsidRPr="00736A3F">
        <w:rPr>
          <w:lang w:val="en-GB"/>
        </w:rPr>
        <w:t>horizontal collaboration</w:t>
      </w:r>
      <w:r>
        <w:rPr>
          <w:lang w:val="en-GB"/>
        </w:rPr>
        <w:t>—that</w:t>
      </w:r>
      <w:r w:rsidR="0024191D" w:rsidRPr="00736A3F">
        <w:rPr>
          <w:lang w:val="en-GB"/>
        </w:rPr>
        <w:t xml:space="preserve"> involve</w:t>
      </w:r>
      <w:r w:rsidR="008035A0">
        <w:rPr>
          <w:lang w:val="en-GB"/>
        </w:rPr>
        <w:t>d</w:t>
      </w:r>
      <w:r w:rsidR="0024191D" w:rsidRPr="00736A3F">
        <w:rPr>
          <w:lang w:val="en-GB"/>
        </w:rPr>
        <w:t xml:space="preserve"> partnerships with companies that operate</w:t>
      </w:r>
      <w:r>
        <w:rPr>
          <w:lang w:val="en-GB"/>
        </w:rPr>
        <w:t>d</w:t>
      </w:r>
      <w:r w:rsidR="0024191D" w:rsidRPr="00736A3F">
        <w:rPr>
          <w:lang w:val="en-GB"/>
        </w:rPr>
        <w:t xml:space="preserve"> at the same level in the </w:t>
      </w:r>
      <w:r w:rsidR="00BB4F2D">
        <w:rPr>
          <w:lang w:val="en-GB"/>
        </w:rPr>
        <w:t>supply chain</w:t>
      </w:r>
      <w:r>
        <w:rPr>
          <w:lang w:val="en-GB"/>
        </w:rPr>
        <w:t>;</w:t>
      </w:r>
      <w:r w:rsidR="00EF78CA">
        <w:rPr>
          <w:lang w:val="en-GB"/>
        </w:rPr>
        <w:t xml:space="preserve"> t</w:t>
      </w:r>
      <w:r w:rsidR="0024191D" w:rsidRPr="00736A3F">
        <w:rPr>
          <w:lang w:val="en-GB"/>
        </w:rPr>
        <w:t xml:space="preserve">hese companies could even be (potential) competitors. The idea </w:t>
      </w:r>
      <w:r>
        <w:rPr>
          <w:lang w:val="en-GB"/>
        </w:rPr>
        <w:t xml:space="preserve">behind horizontal collaboration </w:t>
      </w:r>
      <w:r w:rsidR="0024191D" w:rsidRPr="00736A3F">
        <w:rPr>
          <w:lang w:val="en-GB"/>
        </w:rPr>
        <w:t xml:space="preserve">was </w:t>
      </w:r>
      <w:r w:rsidR="00EF78CA">
        <w:rPr>
          <w:lang w:val="en-GB"/>
        </w:rPr>
        <w:t>to bundle the</w:t>
      </w:r>
      <w:r w:rsidR="00F415F0">
        <w:rPr>
          <w:lang w:val="en-GB"/>
        </w:rPr>
        <w:t xml:space="preserve"> partner companies’</w:t>
      </w:r>
      <w:r w:rsidR="00EF78CA" w:rsidRPr="00736A3F">
        <w:rPr>
          <w:lang w:val="en-GB"/>
        </w:rPr>
        <w:t xml:space="preserve"> </w:t>
      </w:r>
      <w:r w:rsidR="0024191D" w:rsidRPr="00736A3F">
        <w:rPr>
          <w:lang w:val="en-GB"/>
        </w:rPr>
        <w:t xml:space="preserve">shipments in the same transport, </w:t>
      </w:r>
      <w:r w:rsidR="00F415F0">
        <w:rPr>
          <w:lang w:val="en-GB"/>
        </w:rPr>
        <w:t>so that</w:t>
      </w:r>
      <w:r w:rsidR="0024191D" w:rsidRPr="00736A3F">
        <w:rPr>
          <w:lang w:val="en-GB"/>
        </w:rPr>
        <w:t xml:space="preserve"> </w:t>
      </w:r>
      <w:r w:rsidR="00F415F0">
        <w:rPr>
          <w:lang w:val="en-GB"/>
        </w:rPr>
        <w:t xml:space="preserve">any </w:t>
      </w:r>
      <w:r w:rsidR="0024191D" w:rsidRPr="00736A3F">
        <w:rPr>
          <w:lang w:val="en-GB"/>
        </w:rPr>
        <w:t xml:space="preserve">available space in </w:t>
      </w:r>
      <w:r w:rsidR="00F415F0">
        <w:rPr>
          <w:lang w:val="en-GB"/>
        </w:rPr>
        <w:t xml:space="preserve">one company’s </w:t>
      </w:r>
      <w:r w:rsidR="0024191D" w:rsidRPr="00736A3F">
        <w:rPr>
          <w:lang w:val="en-GB"/>
        </w:rPr>
        <w:t>truck hauls could be utilized to transport shipments for other companies</w:t>
      </w:r>
      <w:r w:rsidR="00F415F0">
        <w:rPr>
          <w:lang w:val="en-GB"/>
        </w:rPr>
        <w:t>,</w:t>
      </w:r>
      <w:r w:rsidR="00EF78CA">
        <w:rPr>
          <w:lang w:val="en-GB"/>
        </w:rPr>
        <w:t xml:space="preserve"> reduc</w:t>
      </w:r>
      <w:r w:rsidR="00F415F0">
        <w:rPr>
          <w:lang w:val="en-GB"/>
        </w:rPr>
        <w:t>ing</w:t>
      </w:r>
      <w:r w:rsidR="00EF78CA">
        <w:rPr>
          <w:lang w:val="en-GB"/>
        </w:rPr>
        <w:t xml:space="preserve"> the </w:t>
      </w:r>
      <w:r w:rsidR="0024191D" w:rsidRPr="00736A3F">
        <w:rPr>
          <w:lang w:val="en-GB"/>
        </w:rPr>
        <w:t xml:space="preserve">overall number of trucks required. </w:t>
      </w:r>
      <w:r w:rsidR="00F415F0">
        <w:rPr>
          <w:lang w:val="en-GB"/>
        </w:rPr>
        <w:t>W</w:t>
      </w:r>
      <w:r w:rsidR="0024191D" w:rsidRPr="00736A3F">
        <w:rPr>
          <w:lang w:val="en-GB"/>
        </w:rPr>
        <w:t xml:space="preserve">ith </w:t>
      </w:r>
      <w:r w:rsidR="0052021E">
        <w:rPr>
          <w:lang w:val="en-GB"/>
        </w:rPr>
        <w:t xml:space="preserve">the </w:t>
      </w:r>
      <w:r w:rsidR="0024191D" w:rsidRPr="00736A3F">
        <w:rPr>
          <w:lang w:val="en-GB"/>
        </w:rPr>
        <w:t>logistics</w:t>
      </w:r>
      <w:r w:rsidR="0052021E">
        <w:rPr>
          <w:lang w:val="en-GB"/>
        </w:rPr>
        <w:t xml:space="preserve"> team</w:t>
      </w:r>
      <w:r w:rsidR="0024191D" w:rsidRPr="00736A3F">
        <w:rPr>
          <w:lang w:val="en-GB"/>
        </w:rPr>
        <w:t xml:space="preserve"> responsible for the </w:t>
      </w:r>
      <w:r w:rsidR="00F415F0">
        <w:rPr>
          <w:lang w:val="en-GB"/>
        </w:rPr>
        <w:t>greatest</w:t>
      </w:r>
      <w:r w:rsidR="0024191D" w:rsidRPr="00736A3F">
        <w:rPr>
          <w:lang w:val="en-GB"/>
        </w:rPr>
        <w:t xml:space="preserve"> </w:t>
      </w:r>
      <w:r w:rsidR="00F415F0">
        <w:rPr>
          <w:lang w:val="en-GB"/>
        </w:rPr>
        <w:t xml:space="preserve">part </w:t>
      </w:r>
      <w:r w:rsidR="0024191D" w:rsidRPr="00736A3F">
        <w:rPr>
          <w:lang w:val="en-GB"/>
        </w:rPr>
        <w:t xml:space="preserve">of the company’s carbon footprint, this </w:t>
      </w:r>
      <w:r w:rsidR="001A3057">
        <w:rPr>
          <w:lang w:val="en-GB"/>
        </w:rPr>
        <w:t xml:space="preserve">shift </w:t>
      </w:r>
      <w:r w:rsidR="0024191D" w:rsidRPr="00736A3F">
        <w:rPr>
          <w:lang w:val="en-GB"/>
        </w:rPr>
        <w:t xml:space="preserve">would not only </w:t>
      </w:r>
      <w:r w:rsidR="00F415F0">
        <w:rPr>
          <w:lang w:val="en-GB"/>
        </w:rPr>
        <w:t>affect</w:t>
      </w:r>
      <w:r w:rsidR="0024191D" w:rsidRPr="00736A3F">
        <w:rPr>
          <w:lang w:val="en-GB"/>
        </w:rPr>
        <w:t xml:space="preserve"> </w:t>
      </w:r>
      <w:r w:rsidR="008819DA">
        <w:rPr>
          <w:lang w:val="en-GB"/>
        </w:rPr>
        <w:t>B-Kay Tech’s</w:t>
      </w:r>
      <w:r w:rsidR="0024191D" w:rsidRPr="00736A3F">
        <w:rPr>
          <w:lang w:val="en-GB"/>
        </w:rPr>
        <w:t xml:space="preserve"> bottom</w:t>
      </w:r>
      <w:r w:rsidR="00F415F0">
        <w:rPr>
          <w:lang w:val="en-GB"/>
        </w:rPr>
        <w:t xml:space="preserve"> </w:t>
      </w:r>
      <w:r w:rsidR="0024191D" w:rsidRPr="00736A3F">
        <w:rPr>
          <w:lang w:val="en-GB"/>
        </w:rPr>
        <w:t xml:space="preserve">line, but </w:t>
      </w:r>
      <w:r w:rsidR="00F415F0">
        <w:rPr>
          <w:lang w:val="en-GB"/>
        </w:rPr>
        <w:t xml:space="preserve">would </w:t>
      </w:r>
      <w:r w:rsidR="0024191D" w:rsidRPr="00736A3F">
        <w:rPr>
          <w:lang w:val="en-GB"/>
        </w:rPr>
        <w:t xml:space="preserve">also help </w:t>
      </w:r>
      <w:r w:rsidR="00F415F0">
        <w:rPr>
          <w:lang w:val="en-GB"/>
        </w:rPr>
        <w:t>the company to</w:t>
      </w:r>
      <w:r w:rsidR="0024191D" w:rsidRPr="00736A3F">
        <w:rPr>
          <w:lang w:val="en-GB"/>
        </w:rPr>
        <w:t xml:space="preserve"> reach the stringent 2020 sustainability targets set out by management. </w:t>
      </w:r>
    </w:p>
    <w:p w14:paraId="2B10406F" w14:textId="77777777" w:rsidR="00EF78CA" w:rsidRDefault="00EF78CA" w:rsidP="0024191D">
      <w:pPr>
        <w:pStyle w:val="BodyTextMain"/>
        <w:rPr>
          <w:lang w:val="en-GB"/>
        </w:rPr>
      </w:pPr>
    </w:p>
    <w:p w14:paraId="6446385F" w14:textId="7A9EFD2F" w:rsidR="0024191D" w:rsidRPr="00CC1DAA" w:rsidRDefault="00691F4D" w:rsidP="0024191D">
      <w:pPr>
        <w:pStyle w:val="BodyTextMain"/>
        <w:rPr>
          <w:spacing w:val="-2"/>
          <w:kern w:val="22"/>
          <w:lang w:val="en-GB"/>
        </w:rPr>
      </w:pPr>
      <w:r w:rsidRPr="00CC1DAA">
        <w:rPr>
          <w:spacing w:val="-2"/>
          <w:kern w:val="22"/>
          <w:lang w:val="en-GB"/>
        </w:rPr>
        <w:t>Kay</w:t>
      </w:r>
      <w:r w:rsidR="0024191D" w:rsidRPr="00CC1DAA">
        <w:rPr>
          <w:spacing w:val="-2"/>
          <w:kern w:val="22"/>
          <w:lang w:val="en-GB"/>
        </w:rPr>
        <w:t xml:space="preserve"> </w:t>
      </w:r>
      <w:r w:rsidR="00EF78CA" w:rsidRPr="00CC1DAA">
        <w:rPr>
          <w:spacing w:val="-2"/>
          <w:kern w:val="22"/>
          <w:lang w:val="en-GB"/>
        </w:rPr>
        <w:t xml:space="preserve">discussed this idea with his </w:t>
      </w:r>
      <w:r w:rsidR="006A64A0" w:rsidRPr="00CC1DAA">
        <w:rPr>
          <w:spacing w:val="-2"/>
          <w:kern w:val="22"/>
          <w:lang w:val="en-GB"/>
        </w:rPr>
        <w:t>vice-president</w:t>
      </w:r>
      <w:r w:rsidR="00EF78CA" w:rsidRPr="00CC1DAA">
        <w:rPr>
          <w:spacing w:val="-2"/>
          <w:kern w:val="22"/>
          <w:lang w:val="en-GB"/>
        </w:rPr>
        <w:t xml:space="preserve">, who </w:t>
      </w:r>
      <w:r w:rsidR="00F379AE" w:rsidRPr="00CC1DAA">
        <w:rPr>
          <w:spacing w:val="-2"/>
          <w:kern w:val="22"/>
          <w:lang w:val="en-GB"/>
        </w:rPr>
        <w:t>agreed that</w:t>
      </w:r>
      <w:r w:rsidR="0024191D" w:rsidRPr="00CC1DAA">
        <w:rPr>
          <w:spacing w:val="-2"/>
          <w:kern w:val="22"/>
          <w:lang w:val="en-GB"/>
        </w:rPr>
        <w:t xml:space="preserve"> </w:t>
      </w:r>
      <w:r w:rsidR="006A64A0" w:rsidRPr="00CC1DAA">
        <w:rPr>
          <w:spacing w:val="-2"/>
          <w:kern w:val="22"/>
          <w:lang w:val="en-GB"/>
        </w:rPr>
        <w:t>it</w:t>
      </w:r>
      <w:r w:rsidR="0024191D" w:rsidRPr="00CC1DAA">
        <w:rPr>
          <w:spacing w:val="-2"/>
          <w:kern w:val="22"/>
          <w:lang w:val="en-GB"/>
        </w:rPr>
        <w:t xml:space="preserve"> could be a breakthrough</w:t>
      </w:r>
      <w:r w:rsidR="00EF78CA" w:rsidRPr="00CC1DAA">
        <w:rPr>
          <w:spacing w:val="-2"/>
          <w:kern w:val="22"/>
          <w:lang w:val="en-GB"/>
        </w:rPr>
        <w:t xml:space="preserve"> </w:t>
      </w:r>
      <w:r w:rsidR="00F379AE" w:rsidRPr="00CC1DAA">
        <w:rPr>
          <w:spacing w:val="-2"/>
          <w:kern w:val="22"/>
          <w:lang w:val="en-GB"/>
        </w:rPr>
        <w:t xml:space="preserve">project </w:t>
      </w:r>
      <w:r w:rsidR="00EF78CA" w:rsidRPr="00CC1DAA">
        <w:rPr>
          <w:spacing w:val="-2"/>
          <w:kern w:val="22"/>
          <w:lang w:val="en-GB"/>
        </w:rPr>
        <w:t xml:space="preserve">and signed off on </w:t>
      </w:r>
      <w:r w:rsidR="00F379AE" w:rsidRPr="00CC1DAA">
        <w:rPr>
          <w:spacing w:val="-2"/>
          <w:kern w:val="22"/>
          <w:lang w:val="en-GB"/>
        </w:rPr>
        <w:t>it</w:t>
      </w:r>
      <w:r w:rsidR="006A64A0" w:rsidRPr="00CC1DAA">
        <w:rPr>
          <w:spacing w:val="-2"/>
          <w:kern w:val="22"/>
          <w:lang w:val="en-GB"/>
        </w:rPr>
        <w:t>—with the stipulation that</w:t>
      </w:r>
      <w:r w:rsidR="004A2BA3" w:rsidRPr="00CC1DAA">
        <w:rPr>
          <w:spacing w:val="-2"/>
          <w:kern w:val="22"/>
          <w:lang w:val="en-GB"/>
        </w:rPr>
        <w:t xml:space="preserve"> first results </w:t>
      </w:r>
      <w:r w:rsidR="006A64A0" w:rsidRPr="00CC1DAA">
        <w:rPr>
          <w:spacing w:val="-2"/>
          <w:kern w:val="22"/>
          <w:lang w:val="en-GB"/>
        </w:rPr>
        <w:t xml:space="preserve">be </w:t>
      </w:r>
      <w:r w:rsidR="004A2BA3" w:rsidRPr="00CC1DAA">
        <w:rPr>
          <w:spacing w:val="-2"/>
          <w:kern w:val="22"/>
          <w:lang w:val="en-GB"/>
        </w:rPr>
        <w:t>visible within the year</w:t>
      </w:r>
      <w:r w:rsidR="008819DA" w:rsidRPr="00CC1DAA">
        <w:rPr>
          <w:spacing w:val="-2"/>
          <w:kern w:val="22"/>
          <w:lang w:val="en-GB"/>
        </w:rPr>
        <w:t>,</w:t>
      </w:r>
      <w:r w:rsidR="00FC6DDD" w:rsidRPr="00CC1DAA">
        <w:rPr>
          <w:spacing w:val="-2"/>
          <w:kern w:val="22"/>
          <w:lang w:val="en-GB"/>
        </w:rPr>
        <w:t xml:space="preserve"> and </w:t>
      </w:r>
      <w:r w:rsidR="006A64A0" w:rsidRPr="00CC1DAA">
        <w:rPr>
          <w:spacing w:val="-2"/>
          <w:kern w:val="22"/>
          <w:lang w:val="en-GB"/>
        </w:rPr>
        <w:t xml:space="preserve">that </w:t>
      </w:r>
      <w:r w:rsidR="00FC6DDD" w:rsidRPr="00CC1DAA">
        <w:rPr>
          <w:spacing w:val="-2"/>
          <w:kern w:val="22"/>
          <w:lang w:val="en-GB"/>
        </w:rPr>
        <w:t xml:space="preserve">Kay looked at more than </w:t>
      </w:r>
      <w:r w:rsidR="00FC6DDD" w:rsidRPr="00CC1DAA">
        <w:rPr>
          <w:spacing w:val="-2"/>
          <w:kern w:val="22"/>
          <w:lang w:val="en-GB"/>
        </w:rPr>
        <w:lastRenderedPageBreak/>
        <w:t>just monetary savings in transport</w:t>
      </w:r>
      <w:r w:rsidR="0024191D" w:rsidRPr="00CC1DAA">
        <w:rPr>
          <w:spacing w:val="-2"/>
          <w:kern w:val="22"/>
          <w:lang w:val="en-GB"/>
        </w:rPr>
        <w:t xml:space="preserve">. </w:t>
      </w:r>
      <w:r w:rsidR="004A2BA3" w:rsidRPr="00CC1DAA">
        <w:rPr>
          <w:spacing w:val="-2"/>
          <w:kern w:val="22"/>
          <w:lang w:val="en-GB"/>
        </w:rPr>
        <w:t xml:space="preserve">With top management support in place, how could Kay </w:t>
      </w:r>
      <w:r w:rsidR="009E5BEC" w:rsidRPr="00CC1DAA">
        <w:rPr>
          <w:spacing w:val="-2"/>
          <w:kern w:val="22"/>
          <w:lang w:val="en-GB"/>
        </w:rPr>
        <w:t xml:space="preserve">find </w:t>
      </w:r>
      <w:r w:rsidR="0024191D" w:rsidRPr="00CC1DAA">
        <w:rPr>
          <w:spacing w:val="-2"/>
          <w:kern w:val="22"/>
          <w:lang w:val="en-GB"/>
        </w:rPr>
        <w:t xml:space="preserve">potential partners </w:t>
      </w:r>
      <w:r w:rsidR="00BA75B3" w:rsidRPr="00CC1DAA">
        <w:rPr>
          <w:spacing w:val="-2"/>
          <w:kern w:val="22"/>
          <w:lang w:val="en-GB"/>
        </w:rPr>
        <w:t>within the</w:t>
      </w:r>
      <w:r w:rsidR="008819DA" w:rsidRPr="00CC1DAA">
        <w:rPr>
          <w:spacing w:val="-2"/>
          <w:kern w:val="22"/>
          <w:lang w:val="en-GB"/>
        </w:rPr>
        <w:t xml:space="preserve"> designated</w:t>
      </w:r>
      <w:r w:rsidR="00BA75B3" w:rsidRPr="00CC1DAA">
        <w:rPr>
          <w:spacing w:val="-2"/>
          <w:kern w:val="22"/>
          <w:lang w:val="en-GB"/>
        </w:rPr>
        <w:t xml:space="preserve"> time frame </w:t>
      </w:r>
      <w:r w:rsidR="009E5BEC" w:rsidRPr="00CC1DAA">
        <w:rPr>
          <w:spacing w:val="-2"/>
          <w:kern w:val="22"/>
          <w:lang w:val="en-GB"/>
        </w:rPr>
        <w:t>and convince them</w:t>
      </w:r>
      <w:r w:rsidR="006A64A0" w:rsidRPr="00CC1DAA">
        <w:rPr>
          <w:spacing w:val="-2"/>
          <w:kern w:val="22"/>
          <w:lang w:val="en-GB"/>
        </w:rPr>
        <w:t>, too,</w:t>
      </w:r>
      <w:r w:rsidR="009E5BEC" w:rsidRPr="00CC1DAA">
        <w:rPr>
          <w:spacing w:val="-2"/>
          <w:kern w:val="22"/>
          <w:lang w:val="en-GB"/>
        </w:rPr>
        <w:t xml:space="preserve"> </w:t>
      </w:r>
      <w:r w:rsidR="0024191D" w:rsidRPr="00CC1DAA">
        <w:rPr>
          <w:spacing w:val="-2"/>
          <w:kern w:val="22"/>
          <w:lang w:val="en-GB"/>
        </w:rPr>
        <w:t>of the benefits</w:t>
      </w:r>
      <w:r w:rsidR="00BA75B3" w:rsidRPr="00CC1DAA">
        <w:rPr>
          <w:spacing w:val="-2"/>
          <w:kern w:val="22"/>
          <w:lang w:val="en-GB"/>
        </w:rPr>
        <w:t xml:space="preserve"> of a collaboration</w:t>
      </w:r>
      <w:r w:rsidR="0024191D" w:rsidRPr="00CC1DAA">
        <w:rPr>
          <w:spacing w:val="-2"/>
          <w:kern w:val="22"/>
          <w:lang w:val="en-GB"/>
        </w:rPr>
        <w:t>?</w:t>
      </w:r>
    </w:p>
    <w:p w14:paraId="74ED8FEA" w14:textId="3E9A25D2" w:rsidR="00691F4D" w:rsidRDefault="00691F4D" w:rsidP="007C1C51">
      <w:pPr>
        <w:pStyle w:val="BodyTextMain"/>
        <w:rPr>
          <w:lang w:val="en-GB"/>
        </w:rPr>
      </w:pPr>
    </w:p>
    <w:p w14:paraId="05F100EF" w14:textId="77777777" w:rsidR="00F62B13" w:rsidRDefault="00F62B13" w:rsidP="007C1C51">
      <w:pPr>
        <w:pStyle w:val="BodyTextMain"/>
        <w:rPr>
          <w:lang w:val="en-GB"/>
        </w:rPr>
      </w:pPr>
    </w:p>
    <w:p w14:paraId="58B70A6E" w14:textId="77777777" w:rsidR="0024191D" w:rsidRPr="00736A3F" w:rsidRDefault="0024191D" w:rsidP="005A2BEE">
      <w:pPr>
        <w:pStyle w:val="Casehead1"/>
        <w:outlineLvl w:val="0"/>
        <w:rPr>
          <w:lang w:val="en-GB"/>
        </w:rPr>
      </w:pPr>
      <w:r w:rsidRPr="00736A3F">
        <w:rPr>
          <w:lang w:val="en-GB"/>
        </w:rPr>
        <w:t>Driving logistics efficiencies through collaborative shipping</w:t>
      </w:r>
    </w:p>
    <w:p w14:paraId="0117F2B6" w14:textId="77777777" w:rsidR="0024191D" w:rsidRPr="00736A3F" w:rsidRDefault="0024191D" w:rsidP="0024191D">
      <w:pPr>
        <w:pStyle w:val="BodyTextMain"/>
        <w:rPr>
          <w:lang w:val="en-GB"/>
        </w:rPr>
      </w:pPr>
    </w:p>
    <w:p w14:paraId="0EC6CDF1" w14:textId="75390FBA" w:rsidR="0024191D" w:rsidRPr="00736A3F" w:rsidRDefault="00F379AE" w:rsidP="0024191D">
      <w:pPr>
        <w:pStyle w:val="BodyTextMain"/>
        <w:rPr>
          <w:lang w:val="en-GB"/>
        </w:rPr>
      </w:pPr>
      <w:r>
        <w:rPr>
          <w:lang w:val="en-GB"/>
        </w:rPr>
        <w:t>B-Kay Tech ha</w:t>
      </w:r>
      <w:r w:rsidR="006A64A0">
        <w:rPr>
          <w:lang w:val="en-GB"/>
        </w:rPr>
        <w:t>d</w:t>
      </w:r>
      <w:r>
        <w:rPr>
          <w:lang w:val="en-GB"/>
        </w:rPr>
        <w:t xml:space="preserve"> its own fleet of </w:t>
      </w:r>
      <w:r w:rsidR="00300B17">
        <w:rPr>
          <w:lang w:val="en-GB"/>
        </w:rPr>
        <w:t>25</w:t>
      </w:r>
      <w:r>
        <w:rPr>
          <w:lang w:val="en-GB"/>
        </w:rPr>
        <w:t xml:space="preserve"> trailer trucks</w:t>
      </w:r>
      <w:r w:rsidR="0004403C">
        <w:rPr>
          <w:lang w:val="en-GB"/>
        </w:rPr>
        <w:t xml:space="preserve"> for the local logistics</w:t>
      </w:r>
      <w:r w:rsidR="006A64A0">
        <w:rPr>
          <w:lang w:val="en-GB"/>
        </w:rPr>
        <w:t xml:space="preserve"> that</w:t>
      </w:r>
      <w:r w:rsidR="0004403C">
        <w:rPr>
          <w:lang w:val="en-GB"/>
        </w:rPr>
        <w:t xml:space="preserve"> </w:t>
      </w:r>
      <w:r w:rsidR="006A64A0">
        <w:rPr>
          <w:lang w:val="en-GB"/>
        </w:rPr>
        <w:t>was</w:t>
      </w:r>
      <w:r w:rsidR="0004403C">
        <w:rPr>
          <w:lang w:val="en-GB"/>
        </w:rPr>
        <w:t xml:space="preserve"> supplemented with outsourced </w:t>
      </w:r>
      <w:r w:rsidR="006A64A0">
        <w:rPr>
          <w:lang w:val="en-GB"/>
        </w:rPr>
        <w:t>third-party logistics</w:t>
      </w:r>
      <w:r w:rsidR="00D70B64">
        <w:rPr>
          <w:lang w:val="en-GB"/>
        </w:rPr>
        <w:t xml:space="preserve"> (</w:t>
      </w:r>
      <w:r w:rsidR="0004403C">
        <w:rPr>
          <w:lang w:val="en-GB"/>
        </w:rPr>
        <w:t>3PL</w:t>
      </w:r>
      <w:r w:rsidR="00D70B64">
        <w:rPr>
          <w:lang w:val="en-GB"/>
        </w:rPr>
        <w:t>)</w:t>
      </w:r>
      <w:r w:rsidR="0004403C">
        <w:rPr>
          <w:lang w:val="en-GB"/>
        </w:rPr>
        <w:t xml:space="preserve"> shipping for the international lanes</w:t>
      </w:r>
      <w:r>
        <w:rPr>
          <w:lang w:val="en-GB"/>
        </w:rPr>
        <w:t xml:space="preserve">. </w:t>
      </w:r>
      <w:r w:rsidR="0024191D" w:rsidRPr="00736A3F">
        <w:rPr>
          <w:lang w:val="en-GB"/>
        </w:rPr>
        <w:t xml:space="preserve">One of the major inefficiencies </w:t>
      </w:r>
      <w:r w:rsidR="00691F4D">
        <w:rPr>
          <w:lang w:val="en-GB"/>
        </w:rPr>
        <w:t>Kay</w:t>
      </w:r>
      <w:r w:rsidR="0024191D" w:rsidRPr="00736A3F">
        <w:rPr>
          <w:lang w:val="en-GB"/>
        </w:rPr>
        <w:t xml:space="preserve">’s logistics team </w:t>
      </w:r>
      <w:r w:rsidR="00713124">
        <w:rPr>
          <w:lang w:val="en-GB"/>
        </w:rPr>
        <w:t>face</w:t>
      </w:r>
      <w:r w:rsidR="006A64A0">
        <w:rPr>
          <w:lang w:val="en-GB"/>
        </w:rPr>
        <w:t>d</w:t>
      </w:r>
      <w:r w:rsidR="00713124">
        <w:rPr>
          <w:lang w:val="en-GB"/>
        </w:rPr>
        <w:t xml:space="preserve"> was</w:t>
      </w:r>
      <w:r w:rsidR="00713124" w:rsidRPr="00736A3F">
        <w:rPr>
          <w:lang w:val="en-GB"/>
        </w:rPr>
        <w:t xml:space="preserve"> </w:t>
      </w:r>
      <w:r w:rsidR="0024191D" w:rsidRPr="00736A3F">
        <w:rPr>
          <w:lang w:val="en-GB"/>
        </w:rPr>
        <w:t xml:space="preserve">that many of </w:t>
      </w:r>
      <w:r>
        <w:rPr>
          <w:lang w:val="en-GB"/>
        </w:rPr>
        <w:t xml:space="preserve">the </w:t>
      </w:r>
      <w:r w:rsidR="0024191D" w:rsidRPr="00736A3F">
        <w:rPr>
          <w:lang w:val="en-GB"/>
        </w:rPr>
        <w:t xml:space="preserve">trucks were driving </w:t>
      </w:r>
      <w:r w:rsidR="0052021E">
        <w:rPr>
          <w:lang w:val="en-GB"/>
        </w:rPr>
        <w:t xml:space="preserve">only </w:t>
      </w:r>
      <w:r w:rsidR="0024191D" w:rsidRPr="00736A3F">
        <w:rPr>
          <w:lang w:val="en-GB"/>
        </w:rPr>
        <w:t xml:space="preserve">half-full. </w:t>
      </w:r>
      <w:r w:rsidR="0052021E">
        <w:rPr>
          <w:lang w:val="en-GB"/>
        </w:rPr>
        <w:t>Owing to</w:t>
      </w:r>
      <w:r w:rsidR="0024191D" w:rsidRPr="00736A3F">
        <w:rPr>
          <w:lang w:val="en-GB"/>
        </w:rPr>
        <w:t xml:space="preserve"> strict delivery demands and high inventory holding costs, </w:t>
      </w:r>
      <w:r w:rsidR="00432D59">
        <w:rPr>
          <w:lang w:val="en-GB"/>
        </w:rPr>
        <w:t>Kay’s</w:t>
      </w:r>
      <w:r w:rsidR="0024191D" w:rsidRPr="00736A3F">
        <w:rPr>
          <w:lang w:val="en-GB"/>
        </w:rPr>
        <w:t xml:space="preserve"> planning team</w:t>
      </w:r>
      <w:r w:rsidR="00432D59">
        <w:rPr>
          <w:lang w:val="en-GB"/>
        </w:rPr>
        <w:t xml:space="preserve"> members</w:t>
      </w:r>
      <w:r w:rsidR="0024191D" w:rsidRPr="00736A3F">
        <w:rPr>
          <w:lang w:val="en-GB"/>
        </w:rPr>
        <w:t xml:space="preserve"> ha</w:t>
      </w:r>
      <w:r w:rsidR="008035A0">
        <w:rPr>
          <w:lang w:val="en-GB"/>
        </w:rPr>
        <w:t>d</w:t>
      </w:r>
      <w:r w:rsidR="0052021E">
        <w:rPr>
          <w:lang w:val="en-GB"/>
        </w:rPr>
        <w:t xml:space="preserve"> only</w:t>
      </w:r>
      <w:r w:rsidR="0024191D" w:rsidRPr="00736A3F">
        <w:rPr>
          <w:lang w:val="en-GB"/>
        </w:rPr>
        <w:t xml:space="preserve"> a few degrees of freedom to improve their truckload factors, especially if they d</w:t>
      </w:r>
      <w:r w:rsidR="008035A0">
        <w:rPr>
          <w:lang w:val="en-GB"/>
        </w:rPr>
        <w:t>id</w:t>
      </w:r>
      <w:r w:rsidR="0024191D" w:rsidRPr="00736A3F">
        <w:rPr>
          <w:lang w:val="en-GB"/>
        </w:rPr>
        <w:t xml:space="preserve"> not want their service levels to suffer. Through collaborative shipping with another company, </w:t>
      </w:r>
      <w:r w:rsidR="0052021E">
        <w:rPr>
          <w:lang w:val="en-GB"/>
        </w:rPr>
        <w:t>Kay</w:t>
      </w:r>
      <w:r w:rsidR="0024191D" w:rsidRPr="00736A3F">
        <w:rPr>
          <w:lang w:val="en-GB"/>
        </w:rPr>
        <w:t xml:space="preserve"> could fill </w:t>
      </w:r>
      <w:r w:rsidR="001C2F2B">
        <w:rPr>
          <w:lang w:val="en-GB"/>
        </w:rPr>
        <w:t xml:space="preserve">the empty space in </w:t>
      </w:r>
      <w:r w:rsidR="0024191D" w:rsidRPr="00736A3F">
        <w:rPr>
          <w:lang w:val="en-GB"/>
        </w:rPr>
        <w:t>his trucks, resulting in greater sustainability and cost improvements.</w:t>
      </w:r>
    </w:p>
    <w:p w14:paraId="7BD75543" w14:textId="77777777" w:rsidR="0024191D" w:rsidRPr="00CC1DAA" w:rsidRDefault="0024191D" w:rsidP="0024191D">
      <w:pPr>
        <w:pStyle w:val="BodyTextMain"/>
        <w:rPr>
          <w:spacing w:val="-2"/>
          <w:kern w:val="22"/>
          <w:lang w:val="en-GB"/>
        </w:rPr>
      </w:pPr>
    </w:p>
    <w:p w14:paraId="0EEEF852" w14:textId="3A8BBFCC" w:rsidR="0024191D" w:rsidRPr="00CC1DAA" w:rsidRDefault="0024191D" w:rsidP="0024191D">
      <w:pPr>
        <w:pStyle w:val="BodyTextMain"/>
        <w:rPr>
          <w:spacing w:val="-2"/>
          <w:kern w:val="22"/>
          <w:lang w:val="en-GB"/>
        </w:rPr>
      </w:pPr>
      <w:r w:rsidRPr="00CC1DAA">
        <w:rPr>
          <w:spacing w:val="-2"/>
          <w:kern w:val="22"/>
          <w:lang w:val="en-GB"/>
        </w:rPr>
        <w:t>Given the high</w:t>
      </w:r>
      <w:r w:rsidR="001A3057" w:rsidRPr="00CC1DAA">
        <w:rPr>
          <w:spacing w:val="-2"/>
          <w:kern w:val="22"/>
          <w:lang w:val="en-GB"/>
        </w:rPr>
        <w:t xml:space="preserve"> </w:t>
      </w:r>
      <w:r w:rsidRPr="00CC1DAA">
        <w:rPr>
          <w:spacing w:val="-2"/>
          <w:kern w:val="22"/>
          <w:lang w:val="en-GB"/>
        </w:rPr>
        <w:t xml:space="preserve">value density of </w:t>
      </w:r>
      <w:r w:rsidR="0052021E" w:rsidRPr="00CC1DAA">
        <w:rPr>
          <w:spacing w:val="-2"/>
          <w:kern w:val="22"/>
          <w:lang w:val="en-GB"/>
        </w:rPr>
        <w:t>B-</w:t>
      </w:r>
      <w:r w:rsidR="00691F4D" w:rsidRPr="00CC1DAA">
        <w:rPr>
          <w:spacing w:val="-2"/>
          <w:kern w:val="22"/>
          <w:lang w:val="en-GB"/>
        </w:rPr>
        <w:t>Kay</w:t>
      </w:r>
      <w:r w:rsidR="0052021E" w:rsidRPr="00CC1DAA">
        <w:rPr>
          <w:spacing w:val="-2"/>
          <w:kern w:val="22"/>
          <w:lang w:val="en-GB"/>
        </w:rPr>
        <w:t xml:space="preserve"> Tech</w:t>
      </w:r>
      <w:r w:rsidRPr="00CC1DAA">
        <w:rPr>
          <w:spacing w:val="-2"/>
          <w:kern w:val="22"/>
          <w:lang w:val="en-GB"/>
        </w:rPr>
        <w:t xml:space="preserve">’s products and the limited number of shipments, </w:t>
      </w:r>
      <w:r w:rsidR="0004403C" w:rsidRPr="00CC1DAA">
        <w:rPr>
          <w:spacing w:val="-2"/>
          <w:kern w:val="22"/>
          <w:lang w:val="en-GB"/>
        </w:rPr>
        <w:t xml:space="preserve">Kay </w:t>
      </w:r>
      <w:r w:rsidRPr="00CC1DAA">
        <w:rPr>
          <w:spacing w:val="-2"/>
          <w:kern w:val="22"/>
          <w:lang w:val="en-GB"/>
        </w:rPr>
        <w:t xml:space="preserve">felt that horizontal collaboration could </w:t>
      </w:r>
      <w:r w:rsidR="0004403C" w:rsidRPr="00CC1DAA">
        <w:rPr>
          <w:spacing w:val="-2"/>
          <w:kern w:val="22"/>
          <w:lang w:val="en-GB"/>
        </w:rPr>
        <w:t>improve the current s</w:t>
      </w:r>
      <w:r w:rsidR="00432D59" w:rsidRPr="00CC1DAA">
        <w:rPr>
          <w:spacing w:val="-2"/>
          <w:kern w:val="22"/>
          <w:lang w:val="en-GB"/>
        </w:rPr>
        <w:t>ituation</w:t>
      </w:r>
      <w:r w:rsidR="0004403C" w:rsidRPr="00CC1DAA">
        <w:rPr>
          <w:spacing w:val="-2"/>
          <w:kern w:val="22"/>
          <w:lang w:val="en-GB"/>
        </w:rPr>
        <w:t xml:space="preserve">. With </w:t>
      </w:r>
      <w:r w:rsidRPr="00CC1DAA">
        <w:rPr>
          <w:spacing w:val="-2"/>
          <w:kern w:val="22"/>
          <w:lang w:val="en-GB"/>
        </w:rPr>
        <w:t xml:space="preserve">the initiative for collaboration </w:t>
      </w:r>
      <w:r w:rsidR="0052021E" w:rsidRPr="00CC1DAA">
        <w:rPr>
          <w:spacing w:val="-2"/>
          <w:kern w:val="22"/>
          <w:lang w:val="en-GB"/>
        </w:rPr>
        <w:t>having originated with him</w:t>
      </w:r>
      <w:r w:rsidR="00BB4F2D" w:rsidRPr="00CC1DAA">
        <w:rPr>
          <w:spacing w:val="-2"/>
          <w:kern w:val="22"/>
          <w:lang w:val="en-GB"/>
        </w:rPr>
        <w:t>,</w:t>
      </w:r>
      <w:r w:rsidRPr="00CC1DAA">
        <w:rPr>
          <w:spacing w:val="-2"/>
          <w:kern w:val="22"/>
          <w:lang w:val="en-GB"/>
        </w:rPr>
        <w:t xml:space="preserve"> </w:t>
      </w:r>
      <w:r w:rsidR="0052021E" w:rsidRPr="00CC1DAA">
        <w:rPr>
          <w:spacing w:val="-2"/>
          <w:kern w:val="22"/>
          <w:lang w:val="en-GB"/>
        </w:rPr>
        <w:t>Kay</w:t>
      </w:r>
      <w:r w:rsidRPr="00CC1DAA">
        <w:rPr>
          <w:spacing w:val="-2"/>
          <w:kern w:val="22"/>
          <w:lang w:val="en-GB"/>
        </w:rPr>
        <w:t xml:space="preserve"> </w:t>
      </w:r>
      <w:r w:rsidR="003B0A15" w:rsidRPr="00CC1DAA">
        <w:rPr>
          <w:spacing w:val="-2"/>
          <w:kern w:val="22"/>
          <w:lang w:val="en-GB"/>
        </w:rPr>
        <w:t xml:space="preserve">was </w:t>
      </w:r>
      <w:r w:rsidRPr="00CC1DAA">
        <w:rPr>
          <w:spacing w:val="-2"/>
          <w:kern w:val="22"/>
          <w:lang w:val="en-GB"/>
        </w:rPr>
        <w:t xml:space="preserve">in charge of detecting bundling opportunities with other companies. </w:t>
      </w:r>
      <w:r w:rsidR="0052021E" w:rsidRPr="00CC1DAA">
        <w:rPr>
          <w:spacing w:val="-2"/>
          <w:kern w:val="22"/>
          <w:lang w:val="en-GB"/>
        </w:rPr>
        <w:t>T</w:t>
      </w:r>
      <w:r w:rsidRPr="00CC1DAA">
        <w:rPr>
          <w:spacing w:val="-2"/>
          <w:kern w:val="22"/>
          <w:lang w:val="en-GB"/>
        </w:rPr>
        <w:t xml:space="preserve">his type of bundling </w:t>
      </w:r>
      <w:r w:rsidR="008035A0" w:rsidRPr="00CC1DAA">
        <w:rPr>
          <w:spacing w:val="-2"/>
          <w:kern w:val="22"/>
          <w:lang w:val="en-GB"/>
        </w:rPr>
        <w:t xml:space="preserve">was </w:t>
      </w:r>
      <w:r w:rsidRPr="00CC1DAA">
        <w:rPr>
          <w:spacing w:val="-2"/>
          <w:kern w:val="22"/>
          <w:lang w:val="en-GB"/>
        </w:rPr>
        <w:t xml:space="preserve">proactive: opportunities </w:t>
      </w:r>
      <w:r w:rsidR="0052021E" w:rsidRPr="00CC1DAA">
        <w:rPr>
          <w:spacing w:val="-2"/>
          <w:kern w:val="22"/>
          <w:lang w:val="en-GB"/>
        </w:rPr>
        <w:t>were</w:t>
      </w:r>
      <w:r w:rsidR="00BB4F2D" w:rsidRPr="00CC1DAA">
        <w:rPr>
          <w:spacing w:val="-2"/>
          <w:kern w:val="22"/>
          <w:lang w:val="en-GB"/>
        </w:rPr>
        <w:t xml:space="preserve"> </w:t>
      </w:r>
      <w:r w:rsidRPr="00CC1DAA">
        <w:rPr>
          <w:spacing w:val="-2"/>
          <w:kern w:val="22"/>
          <w:lang w:val="en-GB"/>
        </w:rPr>
        <w:t xml:space="preserve">detected prior to shipment, and if desired, plans </w:t>
      </w:r>
      <w:r w:rsidR="0052021E" w:rsidRPr="00CC1DAA">
        <w:rPr>
          <w:spacing w:val="-2"/>
          <w:kern w:val="22"/>
          <w:lang w:val="en-GB"/>
        </w:rPr>
        <w:t>were</w:t>
      </w:r>
      <w:r w:rsidR="00BB4F2D" w:rsidRPr="00CC1DAA">
        <w:rPr>
          <w:spacing w:val="-2"/>
          <w:kern w:val="22"/>
          <w:lang w:val="en-GB"/>
        </w:rPr>
        <w:t xml:space="preserve"> </w:t>
      </w:r>
      <w:r w:rsidRPr="00CC1DAA">
        <w:rPr>
          <w:spacing w:val="-2"/>
          <w:kern w:val="22"/>
          <w:lang w:val="en-GB"/>
        </w:rPr>
        <w:t xml:space="preserve">changed and shipments </w:t>
      </w:r>
      <w:r w:rsidR="0052021E" w:rsidRPr="00CC1DAA">
        <w:rPr>
          <w:spacing w:val="-2"/>
          <w:kern w:val="22"/>
          <w:lang w:val="en-GB"/>
        </w:rPr>
        <w:t>were</w:t>
      </w:r>
      <w:r w:rsidR="00BB4F2D" w:rsidRPr="00CC1DAA">
        <w:rPr>
          <w:spacing w:val="-2"/>
          <w:kern w:val="22"/>
          <w:lang w:val="en-GB"/>
        </w:rPr>
        <w:t xml:space="preserve"> </w:t>
      </w:r>
      <w:r w:rsidRPr="00CC1DAA">
        <w:rPr>
          <w:spacing w:val="-2"/>
          <w:kern w:val="22"/>
          <w:lang w:val="en-GB"/>
        </w:rPr>
        <w:t>delayed or moved forward in order to benefit from joint transport. This</w:t>
      </w:r>
      <w:r w:rsidR="00432D59" w:rsidRPr="00CC1DAA">
        <w:rPr>
          <w:spacing w:val="-2"/>
          <w:kern w:val="22"/>
          <w:lang w:val="en-GB"/>
        </w:rPr>
        <w:t xml:space="preserve"> system</w:t>
      </w:r>
      <w:r w:rsidRPr="00CC1DAA">
        <w:rPr>
          <w:spacing w:val="-2"/>
          <w:kern w:val="22"/>
          <w:lang w:val="en-GB"/>
        </w:rPr>
        <w:t xml:space="preserve"> contrast</w:t>
      </w:r>
      <w:r w:rsidR="008035A0" w:rsidRPr="00CC1DAA">
        <w:rPr>
          <w:spacing w:val="-2"/>
          <w:kern w:val="22"/>
          <w:lang w:val="en-GB"/>
        </w:rPr>
        <w:t>ed</w:t>
      </w:r>
      <w:r w:rsidRPr="00CC1DAA">
        <w:rPr>
          <w:spacing w:val="-2"/>
          <w:kern w:val="22"/>
          <w:lang w:val="en-GB"/>
        </w:rPr>
        <w:t xml:space="preserve"> with traditional freight groupage, which </w:t>
      </w:r>
      <w:r w:rsidR="0052021E" w:rsidRPr="00CC1DAA">
        <w:rPr>
          <w:spacing w:val="-2"/>
          <w:kern w:val="22"/>
          <w:lang w:val="en-GB"/>
        </w:rPr>
        <w:t>was</w:t>
      </w:r>
      <w:r w:rsidR="00BB4F2D" w:rsidRPr="00CC1DAA">
        <w:rPr>
          <w:spacing w:val="-2"/>
          <w:kern w:val="22"/>
          <w:lang w:val="en-GB"/>
        </w:rPr>
        <w:t xml:space="preserve"> </w:t>
      </w:r>
      <w:r w:rsidRPr="00CC1DAA">
        <w:rPr>
          <w:spacing w:val="-2"/>
          <w:kern w:val="22"/>
          <w:lang w:val="en-GB"/>
        </w:rPr>
        <w:t>mainly reactive: in groupage shipping, the logistics provider decide</w:t>
      </w:r>
      <w:r w:rsidR="0052021E" w:rsidRPr="00CC1DAA">
        <w:rPr>
          <w:spacing w:val="-2"/>
          <w:kern w:val="22"/>
          <w:lang w:val="en-GB"/>
        </w:rPr>
        <w:t>d</w:t>
      </w:r>
      <w:r w:rsidRPr="00CC1DAA">
        <w:rPr>
          <w:spacing w:val="-2"/>
          <w:kern w:val="22"/>
          <w:lang w:val="en-GB"/>
        </w:rPr>
        <w:t xml:space="preserve"> on bundling less than container loads in the execution phase, rather than in the planning phase, and the consolidation </w:t>
      </w:r>
      <w:r w:rsidR="005524C9" w:rsidRPr="00CC1DAA">
        <w:rPr>
          <w:spacing w:val="-2"/>
          <w:kern w:val="22"/>
          <w:lang w:val="en-GB"/>
        </w:rPr>
        <w:t>was</w:t>
      </w:r>
      <w:r w:rsidR="00BB4F2D" w:rsidRPr="00CC1DAA">
        <w:rPr>
          <w:spacing w:val="-2"/>
          <w:kern w:val="22"/>
          <w:lang w:val="en-GB"/>
        </w:rPr>
        <w:t xml:space="preserve"> </w:t>
      </w:r>
      <w:r w:rsidRPr="00CC1DAA">
        <w:rPr>
          <w:spacing w:val="-2"/>
          <w:kern w:val="22"/>
          <w:lang w:val="en-GB"/>
        </w:rPr>
        <w:t>only geographical</w:t>
      </w:r>
      <w:r w:rsidR="00432D59" w:rsidRPr="00CC1DAA">
        <w:rPr>
          <w:spacing w:val="-2"/>
          <w:kern w:val="22"/>
          <w:lang w:val="en-GB"/>
        </w:rPr>
        <w:t xml:space="preserve"> (</w:t>
      </w:r>
      <w:r w:rsidRPr="00CC1DAA">
        <w:rPr>
          <w:spacing w:val="-2"/>
          <w:kern w:val="22"/>
          <w:lang w:val="en-GB"/>
        </w:rPr>
        <w:t xml:space="preserve">i.e., the timing of the shipments </w:t>
      </w:r>
      <w:r w:rsidR="005524C9" w:rsidRPr="00CC1DAA">
        <w:rPr>
          <w:spacing w:val="-2"/>
          <w:kern w:val="22"/>
          <w:lang w:val="en-GB"/>
        </w:rPr>
        <w:t>was</w:t>
      </w:r>
      <w:r w:rsidR="00BB4F2D" w:rsidRPr="00CC1DAA">
        <w:rPr>
          <w:spacing w:val="-2"/>
          <w:kern w:val="22"/>
          <w:lang w:val="en-GB"/>
        </w:rPr>
        <w:t xml:space="preserve"> </w:t>
      </w:r>
      <w:r w:rsidRPr="00CC1DAA">
        <w:rPr>
          <w:spacing w:val="-2"/>
          <w:kern w:val="22"/>
          <w:lang w:val="en-GB"/>
        </w:rPr>
        <w:t>not allowed to change</w:t>
      </w:r>
      <w:r w:rsidR="00432D59" w:rsidRPr="00CC1DAA">
        <w:rPr>
          <w:spacing w:val="-2"/>
          <w:kern w:val="22"/>
          <w:lang w:val="en-GB"/>
        </w:rPr>
        <w:t>)</w:t>
      </w:r>
      <w:r w:rsidRPr="00CC1DAA">
        <w:rPr>
          <w:spacing w:val="-2"/>
          <w:kern w:val="22"/>
          <w:lang w:val="en-GB"/>
        </w:rPr>
        <w:t>.</w:t>
      </w:r>
    </w:p>
    <w:p w14:paraId="00B91F29" w14:textId="77777777" w:rsidR="0024191D" w:rsidRPr="00736A3F" w:rsidRDefault="0024191D" w:rsidP="0024191D">
      <w:pPr>
        <w:pStyle w:val="BodyTextMain"/>
        <w:rPr>
          <w:lang w:val="en-GB"/>
        </w:rPr>
      </w:pPr>
    </w:p>
    <w:p w14:paraId="58ED124E" w14:textId="0523F3D2" w:rsidR="0024191D" w:rsidRPr="00736A3F" w:rsidRDefault="0024191D" w:rsidP="0024191D">
      <w:pPr>
        <w:pStyle w:val="BodyTextMain"/>
        <w:rPr>
          <w:lang w:val="en-GB"/>
        </w:rPr>
      </w:pPr>
      <w:r w:rsidRPr="00736A3F">
        <w:rPr>
          <w:lang w:val="en-GB"/>
        </w:rPr>
        <w:t xml:space="preserve">It became clear to </w:t>
      </w:r>
      <w:r w:rsidR="00691F4D">
        <w:rPr>
          <w:lang w:val="en-GB"/>
        </w:rPr>
        <w:t>Kay</w:t>
      </w:r>
      <w:r w:rsidRPr="00736A3F">
        <w:rPr>
          <w:lang w:val="en-GB"/>
        </w:rPr>
        <w:t xml:space="preserve"> that to maximize the gains of collaborative shipping, he </w:t>
      </w:r>
      <w:r w:rsidR="005524C9">
        <w:rPr>
          <w:lang w:val="en-GB"/>
        </w:rPr>
        <w:t>had</w:t>
      </w:r>
      <w:r w:rsidRPr="00736A3F">
        <w:rPr>
          <w:lang w:val="en-GB"/>
        </w:rPr>
        <w:t xml:space="preserve"> to alter his replenishment policy and be more flexible</w:t>
      </w:r>
      <w:r w:rsidR="005524C9">
        <w:rPr>
          <w:lang w:val="en-GB"/>
        </w:rPr>
        <w:t>;</w:t>
      </w:r>
      <w:r w:rsidRPr="00736A3F">
        <w:rPr>
          <w:lang w:val="en-GB"/>
        </w:rPr>
        <w:t xml:space="preserve"> he </w:t>
      </w:r>
      <w:r w:rsidR="008035A0">
        <w:rPr>
          <w:lang w:val="en-GB"/>
        </w:rPr>
        <w:t xml:space="preserve">had </w:t>
      </w:r>
      <w:r w:rsidRPr="00736A3F">
        <w:rPr>
          <w:lang w:val="en-GB"/>
        </w:rPr>
        <w:t>to replenish inventories either sooner or later than originally planned to benefit from joint transport. He was</w:t>
      </w:r>
      <w:r w:rsidR="005524C9">
        <w:rPr>
          <w:lang w:val="en-GB"/>
        </w:rPr>
        <w:t xml:space="preserve"> not</w:t>
      </w:r>
      <w:r w:rsidRPr="00736A3F">
        <w:rPr>
          <w:lang w:val="en-GB"/>
        </w:rPr>
        <w:t xml:space="preserve"> </w:t>
      </w:r>
      <w:r w:rsidR="00713124">
        <w:rPr>
          <w:lang w:val="en-GB"/>
        </w:rPr>
        <w:t xml:space="preserve">yet </w:t>
      </w:r>
      <w:r w:rsidRPr="00736A3F">
        <w:rPr>
          <w:lang w:val="en-GB"/>
        </w:rPr>
        <w:t>sure what this additional flexibility would mean for his inventory requirements.</w:t>
      </w:r>
    </w:p>
    <w:p w14:paraId="19E40CD6" w14:textId="77777777" w:rsidR="0024191D" w:rsidRDefault="0024191D" w:rsidP="0024191D">
      <w:pPr>
        <w:pStyle w:val="BodyTextMain"/>
        <w:rPr>
          <w:lang w:val="en-GB"/>
        </w:rPr>
      </w:pPr>
    </w:p>
    <w:p w14:paraId="17014189" w14:textId="77777777" w:rsidR="00C31CDC" w:rsidRPr="00736A3F" w:rsidRDefault="00C31CDC" w:rsidP="0024191D">
      <w:pPr>
        <w:pStyle w:val="BodyTextMain"/>
        <w:rPr>
          <w:lang w:val="en-GB"/>
        </w:rPr>
      </w:pPr>
    </w:p>
    <w:p w14:paraId="3FDF4000" w14:textId="7A3704D9" w:rsidR="00847E0E" w:rsidRPr="00736A3F" w:rsidRDefault="00847E0E" w:rsidP="005A2BEE">
      <w:pPr>
        <w:pStyle w:val="Casehead1"/>
        <w:outlineLvl w:val="0"/>
        <w:rPr>
          <w:lang w:val="en-GB"/>
        </w:rPr>
      </w:pPr>
      <w:r>
        <w:rPr>
          <w:lang w:val="en-GB"/>
        </w:rPr>
        <w:t>Revisiting old friendships</w:t>
      </w:r>
    </w:p>
    <w:p w14:paraId="695A5DE1" w14:textId="77777777" w:rsidR="0024191D" w:rsidRPr="00736A3F" w:rsidRDefault="0024191D" w:rsidP="00046849">
      <w:pPr>
        <w:pStyle w:val="Casehead1"/>
        <w:rPr>
          <w:lang w:val="en-GB"/>
        </w:rPr>
      </w:pPr>
    </w:p>
    <w:p w14:paraId="5F988E48" w14:textId="34F1DA1F" w:rsidR="00847E0E" w:rsidRDefault="0024191D" w:rsidP="0024191D">
      <w:pPr>
        <w:pStyle w:val="BodyTextMain"/>
        <w:rPr>
          <w:lang w:val="en-GB"/>
        </w:rPr>
      </w:pPr>
      <w:r w:rsidRPr="00736A3F">
        <w:rPr>
          <w:lang w:val="en-GB"/>
        </w:rPr>
        <w:t>At the annual Supply Chain Award ceremony</w:t>
      </w:r>
      <w:r w:rsidR="00847E0E">
        <w:rPr>
          <w:lang w:val="en-GB"/>
        </w:rPr>
        <w:t xml:space="preserve"> in March</w:t>
      </w:r>
      <w:r w:rsidR="00AB6C21">
        <w:rPr>
          <w:lang w:val="en-GB"/>
        </w:rPr>
        <w:t xml:space="preserve"> 2017</w:t>
      </w:r>
      <w:r w:rsidRPr="00736A3F">
        <w:rPr>
          <w:lang w:val="en-GB"/>
        </w:rPr>
        <w:t xml:space="preserve">, </w:t>
      </w:r>
      <w:r w:rsidR="00691F4D">
        <w:rPr>
          <w:lang w:val="en-GB"/>
        </w:rPr>
        <w:t>Kay</w:t>
      </w:r>
      <w:r w:rsidRPr="00736A3F">
        <w:rPr>
          <w:lang w:val="en-GB"/>
        </w:rPr>
        <w:t xml:space="preserve"> </w:t>
      </w:r>
      <w:r w:rsidR="00C31CDC">
        <w:rPr>
          <w:lang w:val="en-GB"/>
        </w:rPr>
        <w:t>had gotten</w:t>
      </w:r>
      <w:r w:rsidRPr="00736A3F">
        <w:rPr>
          <w:lang w:val="en-GB"/>
        </w:rPr>
        <w:t xml:space="preserve"> </w:t>
      </w:r>
      <w:r w:rsidR="00D70B64">
        <w:rPr>
          <w:lang w:val="en-GB"/>
        </w:rPr>
        <w:t xml:space="preserve">back </w:t>
      </w:r>
      <w:r w:rsidRPr="00736A3F">
        <w:rPr>
          <w:lang w:val="en-GB"/>
        </w:rPr>
        <w:t>in contact</w:t>
      </w:r>
      <w:r w:rsidR="00847E0E">
        <w:rPr>
          <w:lang w:val="en-GB"/>
        </w:rPr>
        <w:t xml:space="preserve"> </w:t>
      </w:r>
      <w:r w:rsidRPr="00736A3F">
        <w:rPr>
          <w:lang w:val="en-GB"/>
        </w:rPr>
        <w:t xml:space="preserve">with </w:t>
      </w:r>
      <w:r w:rsidRPr="00724AD8">
        <w:rPr>
          <w:lang w:val="en-GB"/>
        </w:rPr>
        <w:t>David</w:t>
      </w:r>
      <w:r w:rsidR="00BD340B">
        <w:rPr>
          <w:lang w:val="en-GB"/>
        </w:rPr>
        <w:t xml:space="preserve"> Rollins</w:t>
      </w:r>
      <w:r w:rsidRPr="00736A3F">
        <w:rPr>
          <w:lang w:val="en-GB"/>
        </w:rPr>
        <w:t xml:space="preserve">, a former colleague who </w:t>
      </w:r>
      <w:r w:rsidR="005524C9">
        <w:rPr>
          <w:lang w:val="en-GB"/>
        </w:rPr>
        <w:t xml:space="preserve">had </w:t>
      </w:r>
      <w:r w:rsidR="008035A0">
        <w:rPr>
          <w:lang w:val="en-GB"/>
        </w:rPr>
        <w:t>started</w:t>
      </w:r>
      <w:r w:rsidR="008035A0" w:rsidRPr="00736A3F">
        <w:rPr>
          <w:lang w:val="en-GB"/>
        </w:rPr>
        <w:t xml:space="preserve"> </w:t>
      </w:r>
      <w:r w:rsidRPr="00736A3F">
        <w:rPr>
          <w:lang w:val="en-GB"/>
        </w:rPr>
        <w:t>work</w:t>
      </w:r>
      <w:r w:rsidR="008035A0">
        <w:rPr>
          <w:lang w:val="en-GB"/>
        </w:rPr>
        <w:t>ing</w:t>
      </w:r>
      <w:r w:rsidRPr="00736A3F">
        <w:rPr>
          <w:lang w:val="en-GB"/>
        </w:rPr>
        <w:t xml:space="preserve"> at WARE-TOUCH </w:t>
      </w:r>
      <w:r w:rsidR="008035A0">
        <w:rPr>
          <w:lang w:val="en-GB"/>
        </w:rPr>
        <w:t>during the summer of 2013</w:t>
      </w:r>
      <w:r w:rsidRPr="00736A3F">
        <w:rPr>
          <w:lang w:val="en-GB"/>
        </w:rPr>
        <w:t>. WARE-TOUCH</w:t>
      </w:r>
      <w:r w:rsidR="009E5BEC">
        <w:rPr>
          <w:lang w:val="en-GB"/>
        </w:rPr>
        <w:t xml:space="preserve"> </w:t>
      </w:r>
      <w:r w:rsidR="005524C9">
        <w:rPr>
          <w:lang w:val="en-GB"/>
        </w:rPr>
        <w:t>was</w:t>
      </w:r>
      <w:r w:rsidR="00847E0E">
        <w:rPr>
          <w:lang w:val="en-GB"/>
        </w:rPr>
        <w:t xml:space="preserve"> a U</w:t>
      </w:r>
      <w:r w:rsidR="00290DBC">
        <w:rPr>
          <w:lang w:val="en-GB"/>
        </w:rPr>
        <w:t>.</w:t>
      </w:r>
      <w:r w:rsidR="00847E0E">
        <w:rPr>
          <w:lang w:val="en-GB"/>
        </w:rPr>
        <w:t>K</w:t>
      </w:r>
      <w:r w:rsidR="00290DBC">
        <w:rPr>
          <w:lang w:val="en-GB"/>
        </w:rPr>
        <w:t>.</w:t>
      </w:r>
      <w:r w:rsidR="00847E0E">
        <w:rPr>
          <w:lang w:val="en-GB"/>
        </w:rPr>
        <w:t xml:space="preserve">-based multinational company that </w:t>
      </w:r>
      <w:r w:rsidR="009E5BEC">
        <w:rPr>
          <w:lang w:val="en-GB"/>
        </w:rPr>
        <w:t>produce</w:t>
      </w:r>
      <w:r w:rsidR="005524C9">
        <w:rPr>
          <w:lang w:val="en-GB"/>
        </w:rPr>
        <w:t>d</w:t>
      </w:r>
      <w:r w:rsidR="00847E0E">
        <w:rPr>
          <w:lang w:val="en-GB"/>
        </w:rPr>
        <w:t xml:space="preserve"> and distribute</w:t>
      </w:r>
      <w:r w:rsidR="005524C9">
        <w:rPr>
          <w:lang w:val="en-GB"/>
        </w:rPr>
        <w:t>d</w:t>
      </w:r>
      <w:r w:rsidR="009E5BEC">
        <w:rPr>
          <w:lang w:val="en-GB"/>
        </w:rPr>
        <w:t xml:space="preserve"> everyday consumer goods</w:t>
      </w:r>
      <w:r w:rsidR="00847E0E">
        <w:rPr>
          <w:lang w:val="en-GB"/>
        </w:rPr>
        <w:t xml:space="preserve"> throughout Europe and the Middle East</w:t>
      </w:r>
      <w:r w:rsidR="009E5BEC">
        <w:rPr>
          <w:lang w:val="en-GB"/>
        </w:rPr>
        <w:t>,</w:t>
      </w:r>
      <w:r w:rsidR="00847E0E">
        <w:rPr>
          <w:lang w:val="en-GB"/>
        </w:rPr>
        <w:t xml:space="preserve"> and </w:t>
      </w:r>
      <w:r w:rsidR="005524C9">
        <w:rPr>
          <w:lang w:val="en-GB"/>
        </w:rPr>
        <w:t>whose</w:t>
      </w:r>
      <w:r w:rsidR="00847E0E">
        <w:rPr>
          <w:lang w:val="en-GB"/>
        </w:rPr>
        <w:t xml:space="preserve"> production sites and distribution centres </w:t>
      </w:r>
      <w:r w:rsidR="005524C9">
        <w:rPr>
          <w:lang w:val="en-GB"/>
        </w:rPr>
        <w:t xml:space="preserve">were </w:t>
      </w:r>
      <w:r w:rsidR="00847E0E">
        <w:rPr>
          <w:lang w:val="en-GB"/>
        </w:rPr>
        <w:t xml:space="preserve">spread </w:t>
      </w:r>
      <w:r w:rsidR="005524C9">
        <w:rPr>
          <w:lang w:val="en-GB"/>
        </w:rPr>
        <w:t>across</w:t>
      </w:r>
      <w:r w:rsidR="00847E0E">
        <w:rPr>
          <w:lang w:val="en-GB"/>
        </w:rPr>
        <w:t xml:space="preserve"> Europe and Turkey. </w:t>
      </w:r>
    </w:p>
    <w:p w14:paraId="6025E52A" w14:textId="77777777" w:rsidR="00847E0E" w:rsidRDefault="00847E0E" w:rsidP="0024191D">
      <w:pPr>
        <w:pStyle w:val="BodyTextMain"/>
        <w:rPr>
          <w:lang w:val="en-GB"/>
        </w:rPr>
      </w:pPr>
    </w:p>
    <w:p w14:paraId="4AD05F4C" w14:textId="7FD741A7" w:rsidR="0024191D" w:rsidRDefault="00847E0E" w:rsidP="0024191D">
      <w:pPr>
        <w:pStyle w:val="BodyTextMain"/>
        <w:rPr>
          <w:lang w:val="en-GB"/>
        </w:rPr>
      </w:pPr>
      <w:r>
        <w:rPr>
          <w:lang w:val="en-GB"/>
        </w:rPr>
        <w:t xml:space="preserve">On one of </w:t>
      </w:r>
      <w:r w:rsidR="005524C9">
        <w:rPr>
          <w:lang w:val="en-GB"/>
        </w:rPr>
        <w:t>its</w:t>
      </w:r>
      <w:r>
        <w:rPr>
          <w:lang w:val="en-GB"/>
        </w:rPr>
        <w:t xml:space="preserve"> lanes towards </w:t>
      </w:r>
      <w:r w:rsidR="00290DBC">
        <w:rPr>
          <w:lang w:val="en-GB"/>
        </w:rPr>
        <w:t>S</w:t>
      </w:r>
      <w:r>
        <w:rPr>
          <w:lang w:val="en-GB"/>
        </w:rPr>
        <w:t>outhern</w:t>
      </w:r>
      <w:r w:rsidR="005524C9">
        <w:rPr>
          <w:lang w:val="en-GB"/>
        </w:rPr>
        <w:t xml:space="preserve"> </w:t>
      </w:r>
      <w:r>
        <w:rPr>
          <w:lang w:val="en-GB"/>
        </w:rPr>
        <w:t xml:space="preserve">Europe, WARE-TOUCH </w:t>
      </w:r>
      <w:r w:rsidR="0024191D" w:rsidRPr="00736A3F">
        <w:rPr>
          <w:lang w:val="en-GB"/>
        </w:rPr>
        <w:t xml:space="preserve">travelled more or less the same route from </w:t>
      </w:r>
      <w:r w:rsidR="00D70B64">
        <w:rPr>
          <w:lang w:val="en-GB"/>
        </w:rPr>
        <w:t>its</w:t>
      </w:r>
      <w:r w:rsidR="0024191D" w:rsidRPr="00736A3F">
        <w:rPr>
          <w:lang w:val="en-GB"/>
        </w:rPr>
        <w:t xml:space="preserve"> </w:t>
      </w:r>
      <w:r w:rsidR="003E13CE">
        <w:rPr>
          <w:lang w:val="en-GB"/>
        </w:rPr>
        <w:t>d</w:t>
      </w:r>
      <w:r w:rsidR="003E13CE" w:rsidRPr="00736A3F">
        <w:rPr>
          <w:lang w:val="en-GB"/>
        </w:rPr>
        <w:t xml:space="preserve">istribution </w:t>
      </w:r>
      <w:r w:rsidR="003E13CE">
        <w:rPr>
          <w:lang w:val="en-GB"/>
        </w:rPr>
        <w:t>c</w:t>
      </w:r>
      <w:r w:rsidR="00E21F4D">
        <w:rPr>
          <w:lang w:val="en-GB"/>
        </w:rPr>
        <w:t>entre</w:t>
      </w:r>
      <w:r w:rsidR="0024191D" w:rsidRPr="00736A3F">
        <w:rPr>
          <w:lang w:val="en-GB"/>
        </w:rPr>
        <w:t xml:space="preserve"> in Flanders, Belgium</w:t>
      </w:r>
      <w:r w:rsidR="008035A0">
        <w:rPr>
          <w:lang w:val="en-GB"/>
        </w:rPr>
        <w:t>,</w:t>
      </w:r>
      <w:r w:rsidR="0024191D" w:rsidRPr="00736A3F">
        <w:rPr>
          <w:lang w:val="en-GB"/>
        </w:rPr>
        <w:t xml:space="preserve"> to </w:t>
      </w:r>
      <w:r w:rsidR="00D70B64">
        <w:rPr>
          <w:lang w:val="en-GB"/>
        </w:rPr>
        <w:t>its</w:t>
      </w:r>
      <w:r w:rsidR="00E21F4D">
        <w:rPr>
          <w:lang w:val="en-GB"/>
        </w:rPr>
        <w:t xml:space="preserve"> distribution centre</w:t>
      </w:r>
      <w:r w:rsidR="0024191D" w:rsidRPr="00736A3F">
        <w:rPr>
          <w:lang w:val="en-GB"/>
        </w:rPr>
        <w:t xml:space="preserve"> in the Lake Como area in </w:t>
      </w:r>
      <w:r w:rsidR="00290DBC">
        <w:rPr>
          <w:lang w:val="en-GB"/>
        </w:rPr>
        <w:t>Northern</w:t>
      </w:r>
      <w:r w:rsidR="0024191D" w:rsidRPr="00736A3F">
        <w:rPr>
          <w:lang w:val="en-GB"/>
        </w:rPr>
        <w:t xml:space="preserve"> Italy</w:t>
      </w:r>
      <w:r>
        <w:rPr>
          <w:lang w:val="en-GB"/>
        </w:rPr>
        <w:t xml:space="preserve">. In addition, WARE-TOUCH’s </w:t>
      </w:r>
      <w:r w:rsidR="0024191D" w:rsidRPr="00736A3F">
        <w:rPr>
          <w:lang w:val="en-GB"/>
        </w:rPr>
        <w:t xml:space="preserve">warehouses were located only a few kilometres from </w:t>
      </w:r>
      <w:r w:rsidR="003B0A15">
        <w:rPr>
          <w:lang w:val="en-GB"/>
        </w:rPr>
        <w:t>B-Kay Tech’s</w:t>
      </w:r>
      <w:r w:rsidR="00D70B64">
        <w:rPr>
          <w:lang w:val="en-GB"/>
        </w:rPr>
        <w:t xml:space="preserve"> warehouses</w:t>
      </w:r>
      <w:r w:rsidR="0024191D" w:rsidRPr="00736A3F">
        <w:rPr>
          <w:lang w:val="en-GB"/>
        </w:rPr>
        <w:t xml:space="preserve">. </w:t>
      </w:r>
      <w:r w:rsidR="0004403C">
        <w:rPr>
          <w:lang w:val="en-GB"/>
        </w:rPr>
        <w:t xml:space="preserve">Given </w:t>
      </w:r>
      <w:r w:rsidR="00D70B64">
        <w:rPr>
          <w:lang w:val="en-GB"/>
        </w:rPr>
        <w:t xml:space="preserve">that </w:t>
      </w:r>
      <w:r w:rsidR="0004403C">
        <w:rPr>
          <w:lang w:val="en-GB"/>
        </w:rPr>
        <w:t>WARE-TOUCH arrange</w:t>
      </w:r>
      <w:r w:rsidR="00D70B64">
        <w:rPr>
          <w:lang w:val="en-GB"/>
        </w:rPr>
        <w:t>d</w:t>
      </w:r>
      <w:r w:rsidR="0004403C">
        <w:rPr>
          <w:lang w:val="en-GB"/>
        </w:rPr>
        <w:t xml:space="preserve"> most of its international logistics </w:t>
      </w:r>
      <w:r w:rsidR="00917BE2">
        <w:rPr>
          <w:lang w:val="en-GB"/>
        </w:rPr>
        <w:t xml:space="preserve">on the spot market, </w:t>
      </w:r>
      <w:r w:rsidR="00D70B64">
        <w:rPr>
          <w:lang w:val="en-GB"/>
        </w:rPr>
        <w:t>it</w:t>
      </w:r>
      <w:r w:rsidR="00917BE2">
        <w:rPr>
          <w:lang w:val="en-GB"/>
        </w:rPr>
        <w:t xml:space="preserve"> </w:t>
      </w:r>
      <w:r w:rsidR="00D70B64">
        <w:rPr>
          <w:lang w:val="en-GB"/>
        </w:rPr>
        <w:t>was</w:t>
      </w:r>
      <w:r w:rsidR="00917BE2">
        <w:rPr>
          <w:lang w:val="en-GB"/>
        </w:rPr>
        <w:t xml:space="preserve"> not bound by a contract with a 3PL for th</w:t>
      </w:r>
      <w:r w:rsidR="00D70B64">
        <w:rPr>
          <w:lang w:val="en-GB"/>
        </w:rPr>
        <w:t>at</w:t>
      </w:r>
      <w:r w:rsidR="00917BE2">
        <w:rPr>
          <w:lang w:val="en-GB"/>
        </w:rPr>
        <w:t xml:space="preserve"> lane.</w:t>
      </w:r>
      <w:r w:rsidR="0004403C">
        <w:rPr>
          <w:lang w:val="en-GB"/>
        </w:rPr>
        <w:t xml:space="preserve"> </w:t>
      </w:r>
      <w:r w:rsidR="00691F4D">
        <w:rPr>
          <w:lang w:val="en-GB"/>
        </w:rPr>
        <w:t>Kay</w:t>
      </w:r>
      <w:r w:rsidR="0024191D" w:rsidRPr="00736A3F">
        <w:rPr>
          <w:lang w:val="en-GB"/>
        </w:rPr>
        <w:t xml:space="preserve"> decided to get in touch with </w:t>
      </w:r>
      <w:r w:rsidR="00BD340B">
        <w:rPr>
          <w:lang w:val="en-GB"/>
        </w:rPr>
        <w:t>Rollins</w:t>
      </w:r>
      <w:r w:rsidR="00BD340B" w:rsidRPr="00736A3F">
        <w:rPr>
          <w:lang w:val="en-GB"/>
        </w:rPr>
        <w:t xml:space="preserve"> </w:t>
      </w:r>
      <w:r w:rsidR="0024191D" w:rsidRPr="00736A3F">
        <w:rPr>
          <w:lang w:val="en-GB"/>
        </w:rPr>
        <w:t xml:space="preserve">to see whether </w:t>
      </w:r>
      <w:r w:rsidR="00046849">
        <w:rPr>
          <w:lang w:val="en-GB"/>
        </w:rPr>
        <w:t xml:space="preserve">WARE-TOUCH </w:t>
      </w:r>
      <w:r w:rsidR="00D70B64">
        <w:rPr>
          <w:lang w:val="en-GB"/>
        </w:rPr>
        <w:t>w</w:t>
      </w:r>
      <w:r w:rsidR="00046849">
        <w:rPr>
          <w:lang w:val="en-GB"/>
        </w:rPr>
        <w:t xml:space="preserve">ould be </w:t>
      </w:r>
      <w:r w:rsidR="0024191D" w:rsidRPr="00736A3F">
        <w:rPr>
          <w:lang w:val="en-GB"/>
        </w:rPr>
        <w:t xml:space="preserve">interested </w:t>
      </w:r>
      <w:r w:rsidR="00D70B64">
        <w:rPr>
          <w:lang w:val="en-GB"/>
        </w:rPr>
        <w:t>in</w:t>
      </w:r>
      <w:r w:rsidR="0024191D" w:rsidRPr="00736A3F">
        <w:rPr>
          <w:lang w:val="en-GB"/>
        </w:rPr>
        <w:t xml:space="preserve"> collaborat</w:t>
      </w:r>
      <w:r w:rsidR="00D70B64">
        <w:rPr>
          <w:lang w:val="en-GB"/>
        </w:rPr>
        <w:t>ing</w:t>
      </w:r>
      <w:r w:rsidR="0024191D" w:rsidRPr="00736A3F">
        <w:rPr>
          <w:lang w:val="en-GB"/>
        </w:rPr>
        <w:t xml:space="preserve"> and bundl</w:t>
      </w:r>
      <w:r w:rsidR="00D70B64">
        <w:rPr>
          <w:lang w:val="en-GB"/>
        </w:rPr>
        <w:t>ing</w:t>
      </w:r>
      <w:r w:rsidR="0024191D" w:rsidRPr="00736A3F">
        <w:rPr>
          <w:lang w:val="en-GB"/>
        </w:rPr>
        <w:t xml:space="preserve"> transport</w:t>
      </w:r>
      <w:r w:rsidR="00046849">
        <w:rPr>
          <w:lang w:val="en-GB"/>
        </w:rPr>
        <w:t xml:space="preserve"> in the future</w:t>
      </w:r>
      <w:r w:rsidR="0024191D" w:rsidRPr="00736A3F">
        <w:rPr>
          <w:lang w:val="en-GB"/>
        </w:rPr>
        <w:t>.</w:t>
      </w:r>
    </w:p>
    <w:p w14:paraId="6DCF9AD5" w14:textId="407CB49A" w:rsidR="00847E0E" w:rsidRDefault="00847E0E" w:rsidP="0024191D">
      <w:pPr>
        <w:pStyle w:val="BodyTextMain"/>
        <w:rPr>
          <w:lang w:val="en-GB"/>
        </w:rPr>
      </w:pPr>
    </w:p>
    <w:p w14:paraId="263BEF7A" w14:textId="77777777" w:rsidR="00C31CDC" w:rsidRDefault="00C31CDC" w:rsidP="0024191D">
      <w:pPr>
        <w:pStyle w:val="BodyTextMain"/>
        <w:rPr>
          <w:lang w:val="en-GB"/>
        </w:rPr>
      </w:pPr>
    </w:p>
    <w:p w14:paraId="2F823512" w14:textId="77777777" w:rsidR="00847E0E" w:rsidRPr="00736A3F" w:rsidRDefault="00847E0E" w:rsidP="005A2BEE">
      <w:pPr>
        <w:pStyle w:val="Casehead1"/>
        <w:outlineLvl w:val="0"/>
        <w:rPr>
          <w:lang w:val="en-GB"/>
        </w:rPr>
      </w:pPr>
      <w:r w:rsidRPr="00736A3F">
        <w:rPr>
          <w:lang w:val="en-GB"/>
        </w:rPr>
        <w:t>Synchronization of orders by joint replenishment</w:t>
      </w:r>
    </w:p>
    <w:p w14:paraId="36E4C94A" w14:textId="77777777" w:rsidR="0024191D" w:rsidRPr="00CC1DAA" w:rsidRDefault="0024191D" w:rsidP="0024191D">
      <w:pPr>
        <w:pStyle w:val="BodyTextMain"/>
        <w:rPr>
          <w:spacing w:val="-2"/>
          <w:kern w:val="22"/>
          <w:lang w:val="en-GB"/>
        </w:rPr>
      </w:pPr>
    </w:p>
    <w:p w14:paraId="020AFE31" w14:textId="7CC1694C" w:rsidR="0024191D" w:rsidRPr="00CC1DAA" w:rsidRDefault="00290DBC" w:rsidP="0024191D">
      <w:pPr>
        <w:pStyle w:val="BodyTextMain"/>
        <w:rPr>
          <w:spacing w:val="-2"/>
          <w:kern w:val="22"/>
          <w:lang w:val="en-GB"/>
        </w:rPr>
      </w:pPr>
      <w:r w:rsidRPr="00CC1DAA">
        <w:rPr>
          <w:spacing w:val="-2"/>
          <w:kern w:val="22"/>
          <w:lang w:val="en-GB"/>
        </w:rPr>
        <w:t>As of March 2017</w:t>
      </w:r>
      <w:r w:rsidR="0024191D" w:rsidRPr="00CC1DAA">
        <w:rPr>
          <w:spacing w:val="-2"/>
          <w:kern w:val="22"/>
          <w:lang w:val="en-GB"/>
        </w:rPr>
        <w:t xml:space="preserve">, </w:t>
      </w:r>
      <w:r w:rsidR="00691F4D" w:rsidRPr="00CC1DAA">
        <w:rPr>
          <w:spacing w:val="-2"/>
          <w:kern w:val="22"/>
          <w:lang w:val="en-GB"/>
        </w:rPr>
        <w:t>Kay</w:t>
      </w:r>
      <w:r w:rsidR="0024191D" w:rsidRPr="00CC1DAA">
        <w:rPr>
          <w:spacing w:val="-2"/>
          <w:kern w:val="22"/>
          <w:lang w:val="en-GB"/>
        </w:rPr>
        <w:t>’s team manage</w:t>
      </w:r>
      <w:r w:rsidR="008035A0" w:rsidRPr="00CC1DAA">
        <w:rPr>
          <w:spacing w:val="-2"/>
          <w:kern w:val="22"/>
          <w:lang w:val="en-GB"/>
        </w:rPr>
        <w:t>d</w:t>
      </w:r>
      <w:r w:rsidR="0024191D" w:rsidRPr="00CC1DAA">
        <w:rPr>
          <w:spacing w:val="-2"/>
          <w:kern w:val="22"/>
          <w:lang w:val="en-GB"/>
        </w:rPr>
        <w:t xml:space="preserve"> inventories using a traditional reorder point</w:t>
      </w:r>
      <w:r w:rsidR="00F86887" w:rsidRPr="00CC1DAA">
        <w:rPr>
          <w:spacing w:val="-2"/>
          <w:kern w:val="22"/>
          <w:lang w:val="en-GB"/>
        </w:rPr>
        <w:t xml:space="preserve"> and</w:t>
      </w:r>
      <w:r w:rsidR="0024191D" w:rsidRPr="00CC1DAA">
        <w:rPr>
          <w:spacing w:val="-2"/>
          <w:kern w:val="22"/>
          <w:lang w:val="en-GB"/>
        </w:rPr>
        <w:t xml:space="preserve"> order quantity model: whenever the inventory position (inventory on hand plus items on order) drop</w:t>
      </w:r>
      <w:r w:rsidR="00805D4C" w:rsidRPr="00CC1DAA">
        <w:rPr>
          <w:spacing w:val="-2"/>
          <w:kern w:val="22"/>
          <w:lang w:val="en-GB"/>
        </w:rPr>
        <w:t>ped</w:t>
      </w:r>
      <w:r w:rsidR="0024191D" w:rsidRPr="00CC1DAA">
        <w:rPr>
          <w:spacing w:val="-2"/>
          <w:kern w:val="22"/>
          <w:lang w:val="en-GB"/>
        </w:rPr>
        <w:t xml:space="preserve"> to </w:t>
      </w:r>
      <w:r w:rsidR="00F86887" w:rsidRPr="00CC1DAA">
        <w:rPr>
          <w:spacing w:val="-2"/>
          <w:kern w:val="22"/>
          <w:lang w:val="en-GB"/>
        </w:rPr>
        <w:t xml:space="preserve">the </w:t>
      </w:r>
      <w:r w:rsidR="0024191D" w:rsidRPr="00CC1DAA">
        <w:rPr>
          <w:spacing w:val="-2"/>
          <w:kern w:val="22"/>
          <w:lang w:val="en-GB"/>
        </w:rPr>
        <w:t xml:space="preserve">reorder point, an order </w:t>
      </w:r>
      <w:r w:rsidR="00805D4C" w:rsidRPr="00CC1DAA">
        <w:rPr>
          <w:spacing w:val="-2"/>
          <w:kern w:val="22"/>
          <w:lang w:val="en-GB"/>
        </w:rPr>
        <w:lastRenderedPageBreak/>
        <w:t xml:space="preserve">was </w:t>
      </w:r>
      <w:r w:rsidR="0024191D" w:rsidRPr="00CC1DAA">
        <w:rPr>
          <w:spacing w:val="-2"/>
          <w:kern w:val="22"/>
          <w:lang w:val="en-GB"/>
        </w:rPr>
        <w:t xml:space="preserve">placed for a fixed </w:t>
      </w:r>
      <w:r w:rsidR="00F86887" w:rsidRPr="00CC1DAA">
        <w:rPr>
          <w:spacing w:val="-2"/>
          <w:kern w:val="22"/>
          <w:lang w:val="en-GB"/>
        </w:rPr>
        <w:t xml:space="preserve">reorder </w:t>
      </w:r>
      <w:r w:rsidR="0024191D" w:rsidRPr="00CC1DAA">
        <w:rPr>
          <w:spacing w:val="-2"/>
          <w:kern w:val="22"/>
          <w:lang w:val="en-GB"/>
        </w:rPr>
        <w:t xml:space="preserve">quantity. The reorder point </w:t>
      </w:r>
      <w:r w:rsidR="00805D4C" w:rsidRPr="00CC1DAA">
        <w:rPr>
          <w:spacing w:val="-2"/>
          <w:kern w:val="22"/>
          <w:lang w:val="en-GB"/>
        </w:rPr>
        <w:t xml:space="preserve">was </w:t>
      </w:r>
      <w:r w:rsidR="0024191D" w:rsidRPr="00CC1DAA">
        <w:rPr>
          <w:spacing w:val="-2"/>
          <w:kern w:val="22"/>
          <w:lang w:val="en-GB"/>
        </w:rPr>
        <w:t xml:space="preserve">based on the demand’s forecast error during lead time, whereas the order quantity </w:t>
      </w:r>
      <w:r w:rsidR="00805D4C" w:rsidRPr="00CC1DAA">
        <w:rPr>
          <w:spacing w:val="-2"/>
          <w:kern w:val="22"/>
          <w:lang w:val="en-GB"/>
        </w:rPr>
        <w:t xml:space="preserve">was </w:t>
      </w:r>
      <w:r w:rsidR="0024191D" w:rsidRPr="00CC1DAA">
        <w:rPr>
          <w:spacing w:val="-2"/>
          <w:kern w:val="22"/>
          <w:lang w:val="en-GB"/>
        </w:rPr>
        <w:t xml:space="preserve">defined to balance the cost of inventory with the cost of transport. </w:t>
      </w:r>
    </w:p>
    <w:p w14:paraId="7AC65D43" w14:textId="77777777" w:rsidR="0024191D" w:rsidRPr="00736A3F" w:rsidRDefault="0024191D" w:rsidP="0024191D">
      <w:pPr>
        <w:pStyle w:val="BodyTextMain"/>
        <w:rPr>
          <w:lang w:val="en-GB"/>
        </w:rPr>
      </w:pPr>
    </w:p>
    <w:p w14:paraId="26F4CDC7" w14:textId="493D0AA6" w:rsidR="0024191D" w:rsidRPr="00CC1DAA" w:rsidRDefault="0024191D" w:rsidP="0024191D">
      <w:pPr>
        <w:pStyle w:val="BodyTextMain"/>
        <w:rPr>
          <w:spacing w:val="-2"/>
          <w:kern w:val="22"/>
          <w:lang w:val="en-GB"/>
        </w:rPr>
      </w:pPr>
      <w:r w:rsidRPr="00CC1DAA">
        <w:rPr>
          <w:spacing w:val="-2"/>
          <w:kern w:val="22"/>
          <w:lang w:val="en-GB"/>
        </w:rPr>
        <w:t xml:space="preserve">To synchronize shipments in a collaborative shipping agreement, </w:t>
      </w:r>
      <w:r w:rsidR="00691F4D" w:rsidRPr="00CC1DAA">
        <w:rPr>
          <w:spacing w:val="-2"/>
          <w:kern w:val="22"/>
          <w:lang w:val="en-GB"/>
        </w:rPr>
        <w:t>Kay</w:t>
      </w:r>
      <w:r w:rsidRPr="00CC1DAA">
        <w:rPr>
          <w:spacing w:val="-2"/>
          <w:kern w:val="22"/>
          <w:lang w:val="en-GB"/>
        </w:rPr>
        <w:t xml:space="preserve">’s inventory replenishment policy </w:t>
      </w:r>
      <w:r w:rsidR="003B0A15" w:rsidRPr="00CC1DAA">
        <w:rPr>
          <w:spacing w:val="-2"/>
          <w:kern w:val="22"/>
          <w:lang w:val="en-GB"/>
        </w:rPr>
        <w:t>needed</w:t>
      </w:r>
      <w:r w:rsidR="00805D4C" w:rsidRPr="00CC1DAA">
        <w:rPr>
          <w:spacing w:val="-2"/>
          <w:kern w:val="22"/>
          <w:lang w:val="en-GB"/>
        </w:rPr>
        <w:t xml:space="preserve"> </w:t>
      </w:r>
      <w:r w:rsidRPr="00CC1DAA">
        <w:rPr>
          <w:spacing w:val="-2"/>
          <w:kern w:val="22"/>
          <w:lang w:val="en-GB"/>
        </w:rPr>
        <w:t>to be adapted to allow for joint orders with WARE-TOUCH. Therefore, he devised a replenishment policy that was both straightforward and transparent: when one or both companies place</w:t>
      </w:r>
      <w:r w:rsidR="00805D4C" w:rsidRPr="00CC1DAA">
        <w:rPr>
          <w:spacing w:val="-2"/>
          <w:kern w:val="22"/>
          <w:lang w:val="en-GB"/>
        </w:rPr>
        <w:t>d</w:t>
      </w:r>
      <w:r w:rsidRPr="00CC1DAA">
        <w:rPr>
          <w:spacing w:val="-2"/>
          <w:kern w:val="22"/>
          <w:lang w:val="en-GB"/>
        </w:rPr>
        <w:t xml:space="preserve"> an order (when its inventory position drop</w:t>
      </w:r>
      <w:r w:rsidR="00805D4C" w:rsidRPr="00CC1DAA">
        <w:rPr>
          <w:spacing w:val="-2"/>
          <w:kern w:val="22"/>
          <w:lang w:val="en-GB"/>
        </w:rPr>
        <w:t>ped</w:t>
      </w:r>
      <w:r w:rsidRPr="00CC1DAA">
        <w:rPr>
          <w:spacing w:val="-2"/>
          <w:kern w:val="22"/>
          <w:lang w:val="en-GB"/>
        </w:rPr>
        <w:t xml:space="preserve"> to its reorder level) and organize</w:t>
      </w:r>
      <w:r w:rsidR="00805D4C" w:rsidRPr="00CC1DAA">
        <w:rPr>
          <w:spacing w:val="-2"/>
          <w:kern w:val="22"/>
          <w:lang w:val="en-GB"/>
        </w:rPr>
        <w:t>d</w:t>
      </w:r>
      <w:r w:rsidRPr="00CC1DAA">
        <w:rPr>
          <w:spacing w:val="-2"/>
          <w:kern w:val="22"/>
          <w:lang w:val="en-GB"/>
        </w:rPr>
        <w:t xml:space="preserve"> a transport, the other company </w:t>
      </w:r>
      <w:r w:rsidR="0076384D" w:rsidRPr="00CC1DAA">
        <w:rPr>
          <w:spacing w:val="-2"/>
          <w:kern w:val="22"/>
          <w:lang w:val="en-GB"/>
        </w:rPr>
        <w:t xml:space="preserve">could </w:t>
      </w:r>
      <w:r w:rsidRPr="00CC1DAA">
        <w:rPr>
          <w:spacing w:val="-2"/>
          <w:kern w:val="22"/>
          <w:lang w:val="en-GB"/>
        </w:rPr>
        <w:t xml:space="preserve">decide to join the transport. With sufficient inventory, </w:t>
      </w:r>
      <w:r w:rsidR="0043449A" w:rsidRPr="00CC1DAA">
        <w:rPr>
          <w:spacing w:val="-2"/>
          <w:kern w:val="22"/>
          <w:lang w:val="en-GB"/>
        </w:rPr>
        <w:t>it was not necessary</w:t>
      </w:r>
      <w:r w:rsidRPr="00CC1DAA">
        <w:rPr>
          <w:spacing w:val="-2"/>
          <w:kern w:val="22"/>
          <w:lang w:val="en-GB"/>
        </w:rPr>
        <w:t xml:space="preserve"> to replenish and fill the truck needlessly. On the contrary, when the inventory position </w:t>
      </w:r>
      <w:r w:rsidR="00805D4C" w:rsidRPr="00CC1DAA">
        <w:rPr>
          <w:spacing w:val="-2"/>
          <w:kern w:val="22"/>
          <w:lang w:val="en-GB"/>
        </w:rPr>
        <w:t xml:space="preserve">was </w:t>
      </w:r>
      <w:r w:rsidRPr="00CC1DAA">
        <w:rPr>
          <w:spacing w:val="-2"/>
          <w:kern w:val="22"/>
          <w:lang w:val="en-GB"/>
        </w:rPr>
        <w:t xml:space="preserve">close to reaching its reorder point, it </w:t>
      </w:r>
      <w:r w:rsidR="0043449A" w:rsidRPr="00CC1DAA">
        <w:rPr>
          <w:spacing w:val="-2"/>
          <w:kern w:val="22"/>
          <w:lang w:val="en-GB"/>
        </w:rPr>
        <w:t>was</w:t>
      </w:r>
      <w:r w:rsidRPr="00CC1DAA">
        <w:rPr>
          <w:spacing w:val="-2"/>
          <w:kern w:val="22"/>
          <w:lang w:val="en-GB"/>
        </w:rPr>
        <w:t xml:space="preserve"> worthwhile to fill the truck and </w:t>
      </w:r>
      <w:r w:rsidR="0076384D" w:rsidRPr="00CC1DAA">
        <w:rPr>
          <w:spacing w:val="-2"/>
          <w:kern w:val="22"/>
          <w:lang w:val="en-GB"/>
        </w:rPr>
        <w:t xml:space="preserve">to </w:t>
      </w:r>
      <w:r w:rsidRPr="00CC1DAA">
        <w:rPr>
          <w:spacing w:val="-2"/>
          <w:kern w:val="22"/>
          <w:lang w:val="en-GB"/>
        </w:rPr>
        <w:t>replenish a smaller amount. This policy allow</w:t>
      </w:r>
      <w:r w:rsidR="00805D4C" w:rsidRPr="00CC1DAA">
        <w:rPr>
          <w:spacing w:val="-2"/>
          <w:kern w:val="22"/>
          <w:lang w:val="en-GB"/>
        </w:rPr>
        <w:t>ed</w:t>
      </w:r>
      <w:r w:rsidRPr="00CC1DAA">
        <w:rPr>
          <w:spacing w:val="-2"/>
          <w:kern w:val="22"/>
          <w:lang w:val="en-GB"/>
        </w:rPr>
        <w:t xml:space="preserve"> </w:t>
      </w:r>
      <w:r w:rsidR="00D92DDB" w:rsidRPr="00CC1DAA">
        <w:rPr>
          <w:spacing w:val="-2"/>
          <w:kern w:val="22"/>
          <w:lang w:val="en-GB"/>
        </w:rPr>
        <w:t>for the placement of</w:t>
      </w:r>
      <w:r w:rsidRPr="00CC1DAA">
        <w:rPr>
          <w:spacing w:val="-2"/>
          <w:kern w:val="22"/>
          <w:lang w:val="en-GB"/>
        </w:rPr>
        <w:t xml:space="preserve"> joint orders, yet each company </w:t>
      </w:r>
      <w:r w:rsidR="00D92DDB" w:rsidRPr="00CC1DAA">
        <w:rPr>
          <w:spacing w:val="-2"/>
          <w:kern w:val="22"/>
          <w:lang w:val="en-GB"/>
        </w:rPr>
        <w:t>maintained</w:t>
      </w:r>
      <w:r w:rsidR="00805D4C" w:rsidRPr="00CC1DAA">
        <w:rPr>
          <w:spacing w:val="-2"/>
          <w:kern w:val="22"/>
          <w:lang w:val="en-GB"/>
        </w:rPr>
        <w:t xml:space="preserve"> </w:t>
      </w:r>
      <w:r w:rsidRPr="00CC1DAA">
        <w:rPr>
          <w:spacing w:val="-2"/>
          <w:kern w:val="22"/>
          <w:lang w:val="en-GB"/>
        </w:rPr>
        <w:t xml:space="preserve">the flexibility </w:t>
      </w:r>
      <w:r w:rsidR="0043449A" w:rsidRPr="00CC1DAA">
        <w:rPr>
          <w:spacing w:val="-2"/>
          <w:kern w:val="22"/>
          <w:lang w:val="en-GB"/>
        </w:rPr>
        <w:t xml:space="preserve">not </w:t>
      </w:r>
      <w:r w:rsidRPr="00CC1DAA">
        <w:rPr>
          <w:spacing w:val="-2"/>
          <w:kern w:val="22"/>
          <w:lang w:val="en-GB"/>
        </w:rPr>
        <w:t xml:space="preserve">to join the </w:t>
      </w:r>
      <w:r w:rsidR="0076384D" w:rsidRPr="00CC1DAA">
        <w:rPr>
          <w:spacing w:val="-2"/>
          <w:kern w:val="22"/>
          <w:lang w:val="en-GB"/>
        </w:rPr>
        <w:t xml:space="preserve">order </w:t>
      </w:r>
      <w:r w:rsidRPr="00CC1DAA">
        <w:rPr>
          <w:spacing w:val="-2"/>
          <w:kern w:val="22"/>
          <w:lang w:val="en-GB"/>
        </w:rPr>
        <w:t xml:space="preserve">in </w:t>
      </w:r>
      <w:r w:rsidR="00D92DDB" w:rsidRPr="00CC1DAA">
        <w:rPr>
          <w:spacing w:val="-2"/>
          <w:kern w:val="22"/>
          <w:lang w:val="en-GB"/>
        </w:rPr>
        <w:t xml:space="preserve">the </w:t>
      </w:r>
      <w:r w:rsidRPr="00CC1DAA">
        <w:rPr>
          <w:spacing w:val="-2"/>
          <w:kern w:val="22"/>
          <w:lang w:val="en-GB"/>
        </w:rPr>
        <w:t xml:space="preserve">case </w:t>
      </w:r>
      <w:r w:rsidR="0043449A" w:rsidRPr="00CC1DAA">
        <w:rPr>
          <w:spacing w:val="-2"/>
          <w:kern w:val="22"/>
          <w:lang w:val="en-GB"/>
        </w:rPr>
        <w:t xml:space="preserve">that </w:t>
      </w:r>
      <w:r w:rsidRPr="00CC1DAA">
        <w:rPr>
          <w:spacing w:val="-2"/>
          <w:kern w:val="22"/>
          <w:lang w:val="en-GB"/>
        </w:rPr>
        <w:t>they still had sufficient inventory.</w:t>
      </w:r>
    </w:p>
    <w:p w14:paraId="18870E35" w14:textId="77777777" w:rsidR="0024191D" w:rsidRPr="00736A3F" w:rsidRDefault="0024191D" w:rsidP="0024191D">
      <w:pPr>
        <w:pStyle w:val="BodyTextMain"/>
        <w:rPr>
          <w:lang w:val="en-GB"/>
        </w:rPr>
      </w:pPr>
    </w:p>
    <w:p w14:paraId="1038C29A" w14:textId="77777777" w:rsidR="0024191D" w:rsidRPr="00736A3F" w:rsidRDefault="0024191D" w:rsidP="0024191D">
      <w:pPr>
        <w:pStyle w:val="BodyTextMain"/>
        <w:rPr>
          <w:lang w:val="en-GB"/>
        </w:rPr>
      </w:pPr>
    </w:p>
    <w:p w14:paraId="6C8E3C06" w14:textId="45CE5C12" w:rsidR="0024191D" w:rsidRPr="00736A3F" w:rsidRDefault="0024191D" w:rsidP="005A2BEE">
      <w:pPr>
        <w:pStyle w:val="Casehead1"/>
        <w:outlineLvl w:val="0"/>
        <w:rPr>
          <w:lang w:val="en-GB"/>
        </w:rPr>
      </w:pPr>
      <w:r w:rsidRPr="00736A3F">
        <w:rPr>
          <w:lang w:val="en-GB"/>
        </w:rPr>
        <w:t xml:space="preserve">The business case of </w:t>
      </w:r>
      <w:r w:rsidR="00C3111C">
        <w:rPr>
          <w:lang w:val="en-GB"/>
        </w:rPr>
        <w:t>a</w:t>
      </w:r>
      <w:r w:rsidRPr="00736A3F">
        <w:rPr>
          <w:lang w:val="en-GB"/>
        </w:rPr>
        <w:t xml:space="preserve"> horizontal logistics alliance</w:t>
      </w:r>
    </w:p>
    <w:p w14:paraId="27A1A738" w14:textId="77777777" w:rsidR="0024191D" w:rsidRPr="00736A3F" w:rsidRDefault="0024191D" w:rsidP="0024191D">
      <w:pPr>
        <w:pStyle w:val="BodyTextMain"/>
        <w:rPr>
          <w:lang w:val="en-GB"/>
        </w:rPr>
      </w:pPr>
    </w:p>
    <w:p w14:paraId="7F9A6D3B" w14:textId="6C7A2F5F" w:rsidR="0024191D" w:rsidRPr="00736A3F" w:rsidRDefault="00E21F4D" w:rsidP="0024191D">
      <w:pPr>
        <w:pStyle w:val="BodyTextMain"/>
        <w:rPr>
          <w:lang w:val="en-GB"/>
        </w:rPr>
      </w:pPr>
      <w:r>
        <w:rPr>
          <w:lang w:val="en-GB"/>
        </w:rPr>
        <w:t>Despite their distribution centre</w:t>
      </w:r>
      <w:r w:rsidR="00F86887">
        <w:rPr>
          <w:lang w:val="en-GB"/>
        </w:rPr>
        <w:t xml:space="preserve">s being close to each other, Kay was aware that </w:t>
      </w:r>
      <w:r w:rsidR="0024191D" w:rsidRPr="00736A3F">
        <w:rPr>
          <w:lang w:val="en-GB"/>
        </w:rPr>
        <w:t xml:space="preserve">WARE-TOUCH </w:t>
      </w:r>
      <w:r w:rsidR="00805D4C">
        <w:rPr>
          <w:lang w:val="en-GB"/>
        </w:rPr>
        <w:t>was</w:t>
      </w:r>
      <w:r w:rsidR="00805D4C" w:rsidRPr="00736A3F">
        <w:rPr>
          <w:lang w:val="en-GB"/>
        </w:rPr>
        <w:t xml:space="preserve"> </w:t>
      </w:r>
      <w:r w:rsidR="0024191D" w:rsidRPr="00736A3F">
        <w:rPr>
          <w:lang w:val="en-GB"/>
        </w:rPr>
        <w:t xml:space="preserve">in a different type of business than </w:t>
      </w:r>
      <w:r w:rsidR="00F86887">
        <w:rPr>
          <w:lang w:val="en-GB"/>
        </w:rPr>
        <w:t>B-Kay Tech</w:t>
      </w:r>
      <w:r w:rsidR="0043449A">
        <w:rPr>
          <w:lang w:val="en-GB"/>
        </w:rPr>
        <w:t xml:space="preserve"> was</w:t>
      </w:r>
      <w:r w:rsidR="00F86887">
        <w:rPr>
          <w:lang w:val="en-GB"/>
        </w:rPr>
        <w:t xml:space="preserve">, and </w:t>
      </w:r>
      <w:r w:rsidR="0043449A">
        <w:rPr>
          <w:lang w:val="en-GB"/>
        </w:rPr>
        <w:t xml:space="preserve">that </w:t>
      </w:r>
      <w:r w:rsidR="00F86887">
        <w:rPr>
          <w:lang w:val="en-GB"/>
        </w:rPr>
        <w:t>their daily logistics were not necessarily the same</w:t>
      </w:r>
      <w:r w:rsidR="0024191D" w:rsidRPr="00736A3F">
        <w:rPr>
          <w:lang w:val="en-GB"/>
        </w:rPr>
        <w:t xml:space="preserve">. </w:t>
      </w:r>
      <w:r w:rsidR="00917BE2">
        <w:rPr>
          <w:lang w:val="en-GB"/>
        </w:rPr>
        <w:t xml:space="preserve">For starters, B-Kay Tech worked with a fixed 3PL contract for its international lanes, whereas WARE-TOUCH sourced its transport on the spot market. </w:t>
      </w:r>
      <w:r w:rsidR="0043449A">
        <w:rPr>
          <w:lang w:val="en-GB"/>
        </w:rPr>
        <w:t>With respect to products</w:t>
      </w:r>
      <w:r w:rsidR="00917BE2">
        <w:rPr>
          <w:lang w:val="en-GB"/>
        </w:rPr>
        <w:t xml:space="preserve">, </w:t>
      </w:r>
      <w:r w:rsidR="00805D4C">
        <w:rPr>
          <w:lang w:val="en-GB"/>
        </w:rPr>
        <w:t>B-Kay Tech</w:t>
      </w:r>
      <w:r w:rsidR="00805D4C" w:rsidRPr="00736A3F">
        <w:rPr>
          <w:lang w:val="en-GB"/>
        </w:rPr>
        <w:t xml:space="preserve"> </w:t>
      </w:r>
      <w:r w:rsidR="0024191D" w:rsidRPr="00736A3F">
        <w:rPr>
          <w:lang w:val="en-GB"/>
        </w:rPr>
        <w:t>offer</w:t>
      </w:r>
      <w:r w:rsidR="00805D4C">
        <w:rPr>
          <w:lang w:val="en-GB"/>
        </w:rPr>
        <w:t>ed</w:t>
      </w:r>
      <w:r w:rsidR="0024191D" w:rsidRPr="00736A3F">
        <w:rPr>
          <w:lang w:val="en-GB"/>
        </w:rPr>
        <w:t xml:space="preserve"> low-volume, high-value</w:t>
      </w:r>
      <w:r w:rsidR="00D47A37">
        <w:rPr>
          <w:lang w:val="en-GB"/>
        </w:rPr>
        <w:t>-</w:t>
      </w:r>
      <w:r w:rsidR="0024191D" w:rsidRPr="00736A3F">
        <w:rPr>
          <w:lang w:val="en-GB"/>
        </w:rPr>
        <w:t xml:space="preserve">density products, </w:t>
      </w:r>
      <w:r w:rsidR="0043449A">
        <w:rPr>
          <w:lang w:val="en-GB"/>
        </w:rPr>
        <w:t xml:space="preserve">while </w:t>
      </w:r>
      <w:r w:rsidR="0024191D" w:rsidRPr="00736A3F">
        <w:rPr>
          <w:lang w:val="en-GB"/>
        </w:rPr>
        <w:t>WARE-TOUCH supplie</w:t>
      </w:r>
      <w:r w:rsidR="00805D4C">
        <w:rPr>
          <w:lang w:val="en-GB"/>
        </w:rPr>
        <w:t>d</w:t>
      </w:r>
      <w:r w:rsidR="0024191D" w:rsidRPr="00736A3F">
        <w:rPr>
          <w:lang w:val="en-GB"/>
        </w:rPr>
        <w:t xml:space="preserve"> low-value commodities in high volumes (</w:t>
      </w:r>
      <w:r w:rsidR="0043449A">
        <w:rPr>
          <w:lang w:val="en-GB"/>
        </w:rPr>
        <w:t xml:space="preserve">see </w:t>
      </w:r>
      <w:r w:rsidR="00B52442">
        <w:rPr>
          <w:lang w:val="en-GB"/>
        </w:rPr>
        <w:t>Exhibit</w:t>
      </w:r>
      <w:r w:rsidR="00B52442" w:rsidRPr="00736A3F">
        <w:rPr>
          <w:lang w:val="en-GB"/>
        </w:rPr>
        <w:t xml:space="preserve"> </w:t>
      </w:r>
      <w:r w:rsidR="0024191D" w:rsidRPr="00736A3F">
        <w:rPr>
          <w:lang w:val="en-GB"/>
        </w:rPr>
        <w:t>1). Given its high volumes, WARE-TOUCH manage</w:t>
      </w:r>
      <w:r w:rsidR="00805D4C">
        <w:rPr>
          <w:lang w:val="en-GB"/>
        </w:rPr>
        <w:t>d</w:t>
      </w:r>
      <w:r w:rsidR="0024191D" w:rsidRPr="00736A3F">
        <w:rPr>
          <w:lang w:val="en-GB"/>
        </w:rPr>
        <w:t xml:space="preserve"> to ship full truckloads. On average, </w:t>
      </w:r>
      <w:r w:rsidR="0043449A">
        <w:rPr>
          <w:lang w:val="en-GB"/>
        </w:rPr>
        <w:t>it</w:t>
      </w:r>
      <w:r w:rsidR="0024191D" w:rsidRPr="00736A3F">
        <w:rPr>
          <w:lang w:val="en-GB"/>
        </w:rPr>
        <w:t xml:space="preserve"> ship</w:t>
      </w:r>
      <w:r w:rsidR="00805D4C">
        <w:rPr>
          <w:lang w:val="en-GB"/>
        </w:rPr>
        <w:t>ped</w:t>
      </w:r>
      <w:r w:rsidR="0024191D" w:rsidRPr="00736A3F">
        <w:rPr>
          <w:lang w:val="en-GB"/>
        </w:rPr>
        <w:t xml:space="preserve"> a full truck of 100 boxes to </w:t>
      </w:r>
      <w:r w:rsidR="0043449A">
        <w:rPr>
          <w:lang w:val="en-GB"/>
        </w:rPr>
        <w:t>its</w:t>
      </w:r>
      <w:r>
        <w:rPr>
          <w:lang w:val="en-GB"/>
        </w:rPr>
        <w:t xml:space="preserve"> distribution centre</w:t>
      </w:r>
      <w:r w:rsidR="0024191D" w:rsidRPr="00736A3F">
        <w:rPr>
          <w:lang w:val="en-GB"/>
        </w:rPr>
        <w:t xml:space="preserve"> in the Lake Como area 60 times per year, where </w:t>
      </w:r>
      <w:r w:rsidR="0043449A">
        <w:rPr>
          <w:lang w:val="en-GB"/>
        </w:rPr>
        <w:t>it</w:t>
      </w:r>
      <w:r w:rsidR="0024191D" w:rsidRPr="00736A3F">
        <w:rPr>
          <w:lang w:val="en-GB"/>
        </w:rPr>
        <w:t xml:space="preserve"> carr</w:t>
      </w:r>
      <w:r w:rsidR="00805D4C">
        <w:rPr>
          <w:lang w:val="en-GB"/>
        </w:rPr>
        <w:t>ied</w:t>
      </w:r>
      <w:r w:rsidR="0024191D" w:rsidRPr="00736A3F">
        <w:rPr>
          <w:lang w:val="en-GB"/>
        </w:rPr>
        <w:t xml:space="preserve"> a</w:t>
      </w:r>
      <w:r w:rsidR="006E08A7">
        <w:rPr>
          <w:lang w:val="en-GB"/>
        </w:rPr>
        <w:t>bout</w:t>
      </w:r>
      <w:r w:rsidR="0024191D" w:rsidRPr="00736A3F">
        <w:rPr>
          <w:lang w:val="en-GB"/>
        </w:rPr>
        <w:t xml:space="preserve"> </w:t>
      </w:r>
      <w:r w:rsidR="0043449A">
        <w:rPr>
          <w:lang w:val="en-GB"/>
        </w:rPr>
        <w:t>five</w:t>
      </w:r>
      <w:r w:rsidR="0024191D" w:rsidRPr="00736A3F">
        <w:rPr>
          <w:lang w:val="en-GB"/>
        </w:rPr>
        <w:t xml:space="preserve"> weeks</w:t>
      </w:r>
      <w:r w:rsidR="0043449A">
        <w:rPr>
          <w:lang w:val="en-GB"/>
        </w:rPr>
        <w:t>’ worth</w:t>
      </w:r>
      <w:r w:rsidR="0024191D" w:rsidRPr="00736A3F">
        <w:rPr>
          <w:lang w:val="en-GB"/>
        </w:rPr>
        <w:t xml:space="preserve"> of inventory (see </w:t>
      </w:r>
      <w:r w:rsidR="00B52442">
        <w:rPr>
          <w:lang w:val="en-GB"/>
        </w:rPr>
        <w:t>Exhibit</w:t>
      </w:r>
      <w:r w:rsidR="00B52442" w:rsidRPr="00736A3F">
        <w:rPr>
          <w:lang w:val="en-GB"/>
        </w:rPr>
        <w:t xml:space="preserve"> </w:t>
      </w:r>
      <w:r w:rsidR="0024191D" w:rsidRPr="00736A3F">
        <w:rPr>
          <w:lang w:val="en-GB"/>
        </w:rPr>
        <w:t xml:space="preserve">2). </w:t>
      </w:r>
      <w:r w:rsidR="004E51A9">
        <w:rPr>
          <w:lang w:val="en-GB"/>
        </w:rPr>
        <w:t xml:space="preserve">B-Kay Tech </w:t>
      </w:r>
      <w:r w:rsidR="0024191D" w:rsidRPr="00736A3F">
        <w:rPr>
          <w:lang w:val="en-GB"/>
        </w:rPr>
        <w:t>ship</w:t>
      </w:r>
      <w:r w:rsidR="00805D4C">
        <w:rPr>
          <w:lang w:val="en-GB"/>
        </w:rPr>
        <w:t>ped</w:t>
      </w:r>
      <w:r w:rsidR="0024191D" w:rsidRPr="00736A3F">
        <w:rPr>
          <w:lang w:val="en-GB"/>
        </w:rPr>
        <w:t xml:space="preserve"> between once and twice per week (100 times per year</w:t>
      </w:r>
      <w:r w:rsidR="006E08A7">
        <w:rPr>
          <w:lang w:val="en-GB"/>
        </w:rPr>
        <w:t>,</w:t>
      </w:r>
      <w:r w:rsidR="0024191D" w:rsidRPr="00736A3F">
        <w:rPr>
          <w:lang w:val="en-GB"/>
        </w:rPr>
        <w:t xml:space="preserve"> on average), but </w:t>
      </w:r>
      <w:r w:rsidR="006E08A7">
        <w:rPr>
          <w:lang w:val="en-GB"/>
        </w:rPr>
        <w:t>its</w:t>
      </w:r>
      <w:r w:rsidR="00F86887" w:rsidRPr="00736A3F">
        <w:rPr>
          <w:lang w:val="en-GB"/>
        </w:rPr>
        <w:t xml:space="preserve"> </w:t>
      </w:r>
      <w:r w:rsidR="0024191D" w:rsidRPr="00736A3F">
        <w:rPr>
          <w:lang w:val="en-GB"/>
        </w:rPr>
        <w:t xml:space="preserve">trucks </w:t>
      </w:r>
      <w:r w:rsidR="001C2F2B">
        <w:rPr>
          <w:lang w:val="en-GB"/>
        </w:rPr>
        <w:t xml:space="preserve">were only </w:t>
      </w:r>
      <w:r w:rsidR="006E08A7">
        <w:rPr>
          <w:lang w:val="en-GB"/>
        </w:rPr>
        <w:t>35 per cent full</w:t>
      </w:r>
      <w:r w:rsidR="0024191D" w:rsidRPr="00736A3F">
        <w:rPr>
          <w:lang w:val="en-GB"/>
        </w:rPr>
        <w:t xml:space="preserve">. </w:t>
      </w:r>
      <w:r w:rsidR="00D252FF">
        <w:rPr>
          <w:lang w:val="en-GB"/>
        </w:rPr>
        <w:t>D</w:t>
      </w:r>
      <w:r w:rsidR="0024191D" w:rsidRPr="00736A3F">
        <w:rPr>
          <w:lang w:val="en-GB"/>
        </w:rPr>
        <w:t>ue to high inventory costs and high shipment frequency</w:t>
      </w:r>
      <w:r w:rsidR="00D252FF">
        <w:rPr>
          <w:lang w:val="en-GB"/>
        </w:rPr>
        <w:t xml:space="preserve">, </w:t>
      </w:r>
      <w:r w:rsidR="00562FE5">
        <w:rPr>
          <w:lang w:val="en-GB"/>
        </w:rPr>
        <w:t>its</w:t>
      </w:r>
      <w:r w:rsidR="00D252FF">
        <w:rPr>
          <w:lang w:val="en-GB"/>
        </w:rPr>
        <w:t xml:space="preserve"> </w:t>
      </w:r>
      <w:r w:rsidR="00D252FF" w:rsidRPr="00736A3F">
        <w:rPr>
          <w:lang w:val="en-GB"/>
        </w:rPr>
        <w:t xml:space="preserve">order quantity </w:t>
      </w:r>
      <w:r w:rsidR="00D252FF">
        <w:rPr>
          <w:lang w:val="en-GB"/>
        </w:rPr>
        <w:t>was</w:t>
      </w:r>
      <w:r w:rsidR="00D252FF" w:rsidRPr="00736A3F">
        <w:rPr>
          <w:lang w:val="en-GB"/>
        </w:rPr>
        <w:t xml:space="preserve"> only 35 boxes per truck</w:t>
      </w:r>
      <w:r w:rsidR="0024191D" w:rsidRPr="00736A3F">
        <w:rPr>
          <w:lang w:val="en-GB"/>
        </w:rPr>
        <w:t xml:space="preserve">. As a result, </w:t>
      </w:r>
      <w:r w:rsidR="004E51A9">
        <w:rPr>
          <w:lang w:val="en-GB"/>
        </w:rPr>
        <w:t xml:space="preserve">B-Kay Tech’s </w:t>
      </w:r>
      <w:r>
        <w:rPr>
          <w:lang w:val="en-GB"/>
        </w:rPr>
        <w:t>distribution centre</w:t>
      </w:r>
      <w:r w:rsidR="0024191D" w:rsidRPr="00736A3F">
        <w:rPr>
          <w:lang w:val="en-GB"/>
        </w:rPr>
        <w:t xml:space="preserve"> ca</w:t>
      </w:r>
      <w:r w:rsidR="0076384D">
        <w:rPr>
          <w:lang w:val="en-GB"/>
        </w:rPr>
        <w:t>rried</w:t>
      </w:r>
      <w:r w:rsidR="0024191D" w:rsidRPr="00736A3F">
        <w:rPr>
          <w:lang w:val="en-GB"/>
        </w:rPr>
        <w:t xml:space="preserve"> </w:t>
      </w:r>
      <w:r w:rsidR="00562FE5">
        <w:rPr>
          <w:lang w:val="en-GB"/>
        </w:rPr>
        <w:t xml:space="preserve">only </w:t>
      </w:r>
      <w:r w:rsidR="0024191D" w:rsidRPr="00736A3F">
        <w:rPr>
          <w:lang w:val="en-GB"/>
        </w:rPr>
        <w:t xml:space="preserve">four </w:t>
      </w:r>
      <w:r w:rsidR="0024191D" w:rsidRPr="00BD340B">
        <w:rPr>
          <w:lang w:val="en-GB"/>
        </w:rPr>
        <w:t>weeks</w:t>
      </w:r>
      <w:r w:rsidR="00562FE5" w:rsidRPr="00BD340B">
        <w:rPr>
          <w:lang w:val="en-GB"/>
        </w:rPr>
        <w:t>’</w:t>
      </w:r>
      <w:r w:rsidR="00562FE5">
        <w:rPr>
          <w:lang w:val="en-GB"/>
        </w:rPr>
        <w:t xml:space="preserve"> worth</w:t>
      </w:r>
      <w:r w:rsidR="0024191D" w:rsidRPr="00736A3F">
        <w:rPr>
          <w:lang w:val="en-GB"/>
        </w:rPr>
        <w:t xml:space="preserve"> of inventory</w:t>
      </w:r>
      <w:r w:rsidR="00562FE5">
        <w:rPr>
          <w:lang w:val="en-GB"/>
        </w:rPr>
        <w:t>,</w:t>
      </w:r>
      <w:r w:rsidR="0076384D">
        <w:rPr>
          <w:lang w:val="en-GB"/>
        </w:rPr>
        <w:t xml:space="preserve"> </w:t>
      </w:r>
      <w:r w:rsidR="0076384D" w:rsidRPr="00736A3F">
        <w:rPr>
          <w:lang w:val="en-GB"/>
        </w:rPr>
        <w:t>on average</w:t>
      </w:r>
      <w:r w:rsidR="0024191D" w:rsidRPr="00736A3F">
        <w:rPr>
          <w:lang w:val="en-GB"/>
        </w:rPr>
        <w:t>.</w:t>
      </w:r>
    </w:p>
    <w:p w14:paraId="625D64DF" w14:textId="77777777" w:rsidR="0024191D" w:rsidRPr="00736A3F" w:rsidRDefault="0024191D" w:rsidP="0024191D">
      <w:pPr>
        <w:pStyle w:val="BodyTextMain"/>
        <w:rPr>
          <w:lang w:val="en-GB"/>
        </w:rPr>
      </w:pPr>
    </w:p>
    <w:p w14:paraId="33F3A357" w14:textId="276521F3" w:rsidR="0024191D" w:rsidRPr="00736A3F" w:rsidRDefault="0024191D" w:rsidP="0024191D">
      <w:pPr>
        <w:pStyle w:val="BodyTextMain"/>
        <w:rPr>
          <w:lang w:val="en-GB"/>
        </w:rPr>
      </w:pPr>
      <w:r w:rsidRPr="00736A3F">
        <w:rPr>
          <w:lang w:val="en-GB"/>
        </w:rPr>
        <w:t xml:space="preserve">For </w:t>
      </w:r>
      <w:r w:rsidR="00691F4D">
        <w:rPr>
          <w:lang w:val="en-GB"/>
        </w:rPr>
        <w:t>Kay</w:t>
      </w:r>
      <w:r w:rsidRPr="00736A3F">
        <w:rPr>
          <w:lang w:val="en-GB"/>
        </w:rPr>
        <w:t xml:space="preserve">, co-loading </w:t>
      </w:r>
      <w:r w:rsidR="00F86887">
        <w:rPr>
          <w:lang w:val="en-GB"/>
        </w:rPr>
        <w:t xml:space="preserve">one of his </w:t>
      </w:r>
      <w:r w:rsidRPr="00736A3F">
        <w:rPr>
          <w:lang w:val="en-GB"/>
        </w:rPr>
        <w:t>truck</w:t>
      </w:r>
      <w:r w:rsidR="00F86887">
        <w:rPr>
          <w:lang w:val="en-GB"/>
        </w:rPr>
        <w:t>s</w:t>
      </w:r>
      <w:r w:rsidRPr="00736A3F">
        <w:rPr>
          <w:lang w:val="en-GB"/>
        </w:rPr>
        <w:t xml:space="preserve"> </w:t>
      </w:r>
      <w:r w:rsidR="00F86887">
        <w:rPr>
          <w:lang w:val="en-GB"/>
        </w:rPr>
        <w:t>would enable</w:t>
      </w:r>
      <w:r w:rsidR="00F86887" w:rsidRPr="00736A3F">
        <w:rPr>
          <w:lang w:val="en-GB"/>
        </w:rPr>
        <w:t xml:space="preserve"> </w:t>
      </w:r>
      <w:r w:rsidRPr="00736A3F">
        <w:rPr>
          <w:lang w:val="en-GB"/>
        </w:rPr>
        <w:t xml:space="preserve">him to fill the empty space in the truck and </w:t>
      </w:r>
      <w:r w:rsidR="006F4EE2">
        <w:rPr>
          <w:lang w:val="en-GB"/>
        </w:rPr>
        <w:t xml:space="preserve">to </w:t>
      </w:r>
      <w:r w:rsidRPr="00736A3F">
        <w:rPr>
          <w:lang w:val="en-GB"/>
        </w:rPr>
        <w:t>share a major t</w:t>
      </w:r>
      <w:r w:rsidR="005A2BEE">
        <w:rPr>
          <w:lang w:val="en-GB"/>
        </w:rPr>
        <w:t>ransport</w:t>
      </w:r>
      <w:r w:rsidRPr="00736A3F">
        <w:rPr>
          <w:lang w:val="en-GB"/>
        </w:rPr>
        <w:t xml:space="preserve"> cost, even if his truck had to </w:t>
      </w:r>
      <w:r w:rsidR="006F4EE2">
        <w:rPr>
          <w:lang w:val="en-GB"/>
        </w:rPr>
        <w:t xml:space="preserve">make </w:t>
      </w:r>
      <w:r w:rsidRPr="00736A3F">
        <w:rPr>
          <w:lang w:val="en-GB"/>
        </w:rPr>
        <w:t xml:space="preserve">a </w:t>
      </w:r>
      <w:r w:rsidR="00562FE5">
        <w:rPr>
          <w:lang w:val="en-GB"/>
        </w:rPr>
        <w:t>slight</w:t>
      </w:r>
      <w:r w:rsidRPr="00736A3F">
        <w:rPr>
          <w:lang w:val="en-GB"/>
        </w:rPr>
        <w:t xml:space="preserve"> detour to pick up the order at WARE-TOUCH. </w:t>
      </w:r>
      <w:r w:rsidR="00562FE5">
        <w:rPr>
          <w:lang w:val="en-GB"/>
        </w:rPr>
        <w:t xml:space="preserve">But he wondered </w:t>
      </w:r>
      <w:r w:rsidRPr="00736A3F">
        <w:rPr>
          <w:lang w:val="en-GB"/>
        </w:rPr>
        <w:t xml:space="preserve">what </w:t>
      </w:r>
      <w:r w:rsidR="00562FE5">
        <w:rPr>
          <w:lang w:val="en-GB"/>
        </w:rPr>
        <w:t xml:space="preserve">the </w:t>
      </w:r>
      <w:r w:rsidRPr="00736A3F">
        <w:rPr>
          <w:lang w:val="en-GB"/>
        </w:rPr>
        <w:t xml:space="preserve">advantages </w:t>
      </w:r>
      <w:r w:rsidR="00562FE5">
        <w:rPr>
          <w:lang w:val="en-GB"/>
        </w:rPr>
        <w:t>of this arrangement</w:t>
      </w:r>
      <w:r w:rsidRPr="00736A3F">
        <w:rPr>
          <w:lang w:val="en-GB"/>
        </w:rPr>
        <w:t xml:space="preserve"> </w:t>
      </w:r>
      <w:r w:rsidR="00562FE5">
        <w:rPr>
          <w:lang w:val="en-GB"/>
        </w:rPr>
        <w:t xml:space="preserve">were </w:t>
      </w:r>
      <w:r w:rsidRPr="00736A3F">
        <w:rPr>
          <w:lang w:val="en-GB"/>
        </w:rPr>
        <w:t>for WARE-TOUCH</w:t>
      </w:r>
      <w:r w:rsidR="00562FE5">
        <w:rPr>
          <w:lang w:val="en-GB"/>
        </w:rPr>
        <w:t>.</w:t>
      </w:r>
      <w:r w:rsidRPr="00736A3F">
        <w:rPr>
          <w:lang w:val="en-GB"/>
        </w:rPr>
        <w:t xml:space="preserve"> After all, WARE-TOUCH already ship</w:t>
      </w:r>
      <w:r w:rsidR="00805D4C">
        <w:rPr>
          <w:lang w:val="en-GB"/>
        </w:rPr>
        <w:t>ped</w:t>
      </w:r>
      <w:r w:rsidRPr="00736A3F">
        <w:rPr>
          <w:lang w:val="en-GB"/>
        </w:rPr>
        <w:t xml:space="preserve"> full truckloads and at full efficiency.</w:t>
      </w:r>
    </w:p>
    <w:p w14:paraId="24CE22C3" w14:textId="77777777" w:rsidR="0024191D" w:rsidRPr="00736A3F" w:rsidRDefault="0024191D" w:rsidP="0024191D">
      <w:pPr>
        <w:pStyle w:val="BodyTextMain"/>
        <w:rPr>
          <w:lang w:val="en-GB"/>
        </w:rPr>
      </w:pPr>
    </w:p>
    <w:p w14:paraId="13186ABC" w14:textId="77750888" w:rsidR="0024191D" w:rsidRPr="00736A3F" w:rsidRDefault="006F4EE2" w:rsidP="0024191D">
      <w:pPr>
        <w:pStyle w:val="BodyTextMain"/>
        <w:rPr>
          <w:lang w:val="en-GB"/>
        </w:rPr>
      </w:pPr>
      <w:r>
        <w:rPr>
          <w:lang w:val="en-GB"/>
        </w:rPr>
        <w:t>To find out</w:t>
      </w:r>
      <w:r w:rsidR="0024191D" w:rsidRPr="00736A3F">
        <w:rPr>
          <w:lang w:val="en-GB"/>
        </w:rPr>
        <w:t xml:space="preserve">, </w:t>
      </w:r>
      <w:r w:rsidR="00691F4D">
        <w:rPr>
          <w:lang w:val="en-GB"/>
        </w:rPr>
        <w:t>Kay</w:t>
      </w:r>
      <w:r w:rsidR="0024191D" w:rsidRPr="00736A3F">
        <w:rPr>
          <w:lang w:val="en-GB"/>
        </w:rPr>
        <w:t xml:space="preserve"> decided to simulate the costs in </w:t>
      </w:r>
      <w:r w:rsidR="00562FE5">
        <w:rPr>
          <w:lang w:val="en-GB"/>
        </w:rPr>
        <w:t xml:space="preserve">the </w:t>
      </w:r>
      <w:r w:rsidR="0024191D" w:rsidRPr="00736A3F">
        <w:rPr>
          <w:lang w:val="en-GB"/>
        </w:rPr>
        <w:t xml:space="preserve">case </w:t>
      </w:r>
      <w:r w:rsidR="00562FE5">
        <w:rPr>
          <w:lang w:val="en-GB"/>
        </w:rPr>
        <w:t>that B-Kay Tech</w:t>
      </w:r>
      <w:r w:rsidR="0024191D" w:rsidRPr="00736A3F">
        <w:rPr>
          <w:lang w:val="en-GB"/>
        </w:rPr>
        <w:t xml:space="preserve"> and WARE-TOUCH both shift</w:t>
      </w:r>
      <w:r w:rsidR="00562FE5">
        <w:rPr>
          <w:lang w:val="en-GB"/>
        </w:rPr>
        <w:t>ed</w:t>
      </w:r>
      <w:r w:rsidR="0024191D" w:rsidRPr="00736A3F">
        <w:rPr>
          <w:lang w:val="en-GB"/>
        </w:rPr>
        <w:t xml:space="preserve"> towards collaborative shipping. </w:t>
      </w:r>
      <w:r w:rsidR="00AA49D0" w:rsidRPr="00736A3F">
        <w:rPr>
          <w:lang w:val="en-GB"/>
        </w:rPr>
        <w:t xml:space="preserve">If </w:t>
      </w:r>
      <w:r w:rsidR="00691F4D">
        <w:rPr>
          <w:lang w:val="en-GB"/>
        </w:rPr>
        <w:t>Kay</w:t>
      </w:r>
      <w:r w:rsidR="00AA49D0" w:rsidRPr="00736A3F">
        <w:rPr>
          <w:lang w:val="en-GB"/>
        </w:rPr>
        <w:t xml:space="preserve"> initiate</w:t>
      </w:r>
      <w:r w:rsidR="0054710C">
        <w:rPr>
          <w:lang w:val="en-GB"/>
        </w:rPr>
        <w:t>d</w:t>
      </w:r>
      <w:r w:rsidR="00AA49D0" w:rsidRPr="00736A3F">
        <w:rPr>
          <w:lang w:val="en-GB"/>
        </w:rPr>
        <w:t xml:space="preserve"> the order (i.e., </w:t>
      </w:r>
      <w:r w:rsidR="004B3F62">
        <w:rPr>
          <w:lang w:val="en-GB"/>
        </w:rPr>
        <w:t xml:space="preserve">if </w:t>
      </w:r>
      <w:r w:rsidR="00AA49D0">
        <w:rPr>
          <w:lang w:val="en-GB"/>
        </w:rPr>
        <w:t>B-Kay Tech</w:t>
      </w:r>
      <w:r w:rsidR="00AA49D0" w:rsidRPr="00736A3F">
        <w:rPr>
          <w:lang w:val="en-GB"/>
        </w:rPr>
        <w:t xml:space="preserve"> reach</w:t>
      </w:r>
      <w:r w:rsidR="00AA49D0">
        <w:rPr>
          <w:lang w:val="en-GB"/>
        </w:rPr>
        <w:t>ed</w:t>
      </w:r>
      <w:r w:rsidR="00AA49D0" w:rsidRPr="00736A3F">
        <w:rPr>
          <w:lang w:val="en-GB"/>
        </w:rPr>
        <w:t xml:space="preserve"> its reorder point), he would fill the truck with 30 boxes. </w:t>
      </w:r>
      <w:r w:rsidR="004B3F62">
        <w:rPr>
          <w:lang w:val="en-GB"/>
        </w:rPr>
        <w:t>With</w:t>
      </w:r>
      <w:r w:rsidR="00AA49D0" w:rsidRPr="00736A3F">
        <w:rPr>
          <w:lang w:val="en-GB"/>
        </w:rPr>
        <w:t xml:space="preserve"> WARE-TOUCH join</w:t>
      </w:r>
      <w:r w:rsidR="004B3F62">
        <w:rPr>
          <w:lang w:val="en-GB"/>
        </w:rPr>
        <w:t>ing</w:t>
      </w:r>
      <w:r w:rsidR="00AA49D0" w:rsidRPr="00736A3F">
        <w:rPr>
          <w:lang w:val="en-GB"/>
        </w:rPr>
        <w:t xml:space="preserve"> the transport, it would fill the remaining space for 70 boxes</w:t>
      </w:r>
      <w:r w:rsidR="00AA49D0">
        <w:rPr>
          <w:lang w:val="en-GB"/>
        </w:rPr>
        <w:t xml:space="preserve">. </w:t>
      </w:r>
      <w:r w:rsidR="00AA49D0" w:rsidRPr="00736A3F">
        <w:rPr>
          <w:lang w:val="en-GB"/>
        </w:rPr>
        <w:t>If WARE-TOUCH replenish</w:t>
      </w:r>
      <w:r w:rsidR="00AA49D0">
        <w:rPr>
          <w:lang w:val="en-GB"/>
        </w:rPr>
        <w:t>ed</w:t>
      </w:r>
      <w:r w:rsidR="003B0A15">
        <w:rPr>
          <w:lang w:val="en-GB"/>
        </w:rPr>
        <w:t xml:space="preserve"> </w:t>
      </w:r>
      <w:r w:rsidR="004B3F62">
        <w:rPr>
          <w:lang w:val="en-GB"/>
        </w:rPr>
        <w:t>its</w:t>
      </w:r>
      <w:r w:rsidR="003B0A15">
        <w:rPr>
          <w:lang w:val="en-GB"/>
        </w:rPr>
        <w:t xml:space="preserve"> inventory</w:t>
      </w:r>
      <w:r w:rsidR="00AA49D0" w:rsidRPr="00736A3F">
        <w:rPr>
          <w:lang w:val="en-GB"/>
        </w:rPr>
        <w:t xml:space="preserve">, </w:t>
      </w:r>
      <w:r w:rsidR="004B3F62">
        <w:rPr>
          <w:lang w:val="en-GB"/>
        </w:rPr>
        <w:t>it</w:t>
      </w:r>
      <w:r w:rsidR="00AA49D0" w:rsidRPr="00736A3F">
        <w:rPr>
          <w:lang w:val="en-GB"/>
        </w:rPr>
        <w:t xml:space="preserve"> would order 80 boxes, and </w:t>
      </w:r>
      <w:r w:rsidR="00691F4D">
        <w:rPr>
          <w:lang w:val="en-GB"/>
        </w:rPr>
        <w:t>Kay</w:t>
      </w:r>
      <w:r w:rsidR="00AA49D0" w:rsidRPr="00736A3F">
        <w:rPr>
          <w:lang w:val="en-GB"/>
        </w:rPr>
        <w:t xml:space="preserve"> </w:t>
      </w:r>
      <w:r w:rsidR="004B3F62">
        <w:rPr>
          <w:lang w:val="en-GB"/>
        </w:rPr>
        <w:t xml:space="preserve">would </w:t>
      </w:r>
      <w:r w:rsidR="00AA49D0" w:rsidRPr="00736A3F">
        <w:rPr>
          <w:lang w:val="en-GB"/>
        </w:rPr>
        <w:t>fill the remaining truck space with 20 boxes</w:t>
      </w:r>
      <w:r w:rsidR="00AA49D0">
        <w:rPr>
          <w:lang w:val="en-GB"/>
        </w:rPr>
        <w:t xml:space="preserve">. This way, </w:t>
      </w:r>
      <w:r w:rsidR="00691F4D">
        <w:rPr>
          <w:lang w:val="en-GB"/>
        </w:rPr>
        <w:t>Kay</w:t>
      </w:r>
      <w:r w:rsidR="00AA49D0" w:rsidRPr="00736A3F">
        <w:rPr>
          <w:lang w:val="en-GB"/>
        </w:rPr>
        <w:t xml:space="preserve"> would </w:t>
      </w:r>
      <w:r w:rsidR="00AA49D0">
        <w:rPr>
          <w:lang w:val="en-GB"/>
        </w:rPr>
        <w:t>be</w:t>
      </w:r>
      <w:r w:rsidR="00AA49D0" w:rsidRPr="00736A3F">
        <w:rPr>
          <w:lang w:val="en-GB"/>
        </w:rPr>
        <w:t xml:space="preserve"> able to increase </w:t>
      </w:r>
      <w:r w:rsidR="004B3F62">
        <w:rPr>
          <w:lang w:val="en-GB"/>
        </w:rPr>
        <w:t>B-Kay Tech’s</w:t>
      </w:r>
      <w:r w:rsidR="00AA49D0" w:rsidRPr="00736A3F">
        <w:rPr>
          <w:lang w:val="en-GB"/>
        </w:rPr>
        <w:t xml:space="preserve"> shipment frequency from 100 to 115 shipments per year</w:t>
      </w:r>
      <w:r w:rsidR="0003626D">
        <w:rPr>
          <w:lang w:val="en-GB"/>
        </w:rPr>
        <w:t>;</w:t>
      </w:r>
      <w:r w:rsidR="00AA49D0" w:rsidRPr="00736A3F">
        <w:rPr>
          <w:lang w:val="en-GB"/>
        </w:rPr>
        <w:t xml:space="preserve"> 90 shipments </w:t>
      </w:r>
      <w:r w:rsidR="004B3F62">
        <w:rPr>
          <w:lang w:val="en-GB"/>
        </w:rPr>
        <w:t xml:space="preserve">would be </w:t>
      </w:r>
      <w:r w:rsidR="00AA49D0" w:rsidRPr="00736A3F">
        <w:rPr>
          <w:lang w:val="en-GB"/>
        </w:rPr>
        <w:t>initiated by himself (for urgent invent</w:t>
      </w:r>
      <w:r w:rsidR="00AA49D0">
        <w:rPr>
          <w:lang w:val="en-GB"/>
        </w:rPr>
        <w:t xml:space="preserve">ory replenishments when </w:t>
      </w:r>
      <w:r w:rsidR="004B3F62">
        <w:rPr>
          <w:lang w:val="en-GB"/>
        </w:rPr>
        <w:t>the inventory position</w:t>
      </w:r>
      <w:r w:rsidR="00AA49D0">
        <w:rPr>
          <w:lang w:val="en-GB"/>
        </w:rPr>
        <w:t xml:space="preserve"> dropped</w:t>
      </w:r>
      <w:r w:rsidR="00AA49D0" w:rsidRPr="00736A3F">
        <w:rPr>
          <w:lang w:val="en-GB"/>
        </w:rPr>
        <w:t xml:space="preserve"> below the reorder point), </w:t>
      </w:r>
      <w:r w:rsidR="004B3F62">
        <w:rPr>
          <w:lang w:val="en-GB"/>
        </w:rPr>
        <w:t>and 25 would be</w:t>
      </w:r>
      <w:r w:rsidR="00AA49D0" w:rsidRPr="00736A3F">
        <w:rPr>
          <w:lang w:val="en-GB"/>
        </w:rPr>
        <w:t xml:space="preserve"> join</w:t>
      </w:r>
      <w:r w:rsidR="0054710C">
        <w:rPr>
          <w:lang w:val="en-GB"/>
        </w:rPr>
        <w:t>ed with</w:t>
      </w:r>
      <w:r w:rsidR="00AA49D0" w:rsidRPr="00736A3F">
        <w:rPr>
          <w:lang w:val="en-GB"/>
        </w:rPr>
        <w:t xml:space="preserve"> WARE-TOUCH’s </w:t>
      </w:r>
      <w:r w:rsidR="004B3F62">
        <w:rPr>
          <w:lang w:val="en-GB"/>
        </w:rPr>
        <w:t>transport</w:t>
      </w:r>
      <w:r w:rsidR="00AA49D0">
        <w:rPr>
          <w:lang w:val="en-GB"/>
        </w:rPr>
        <w:t>. Under</w:t>
      </w:r>
      <w:r w:rsidR="00AA49D0" w:rsidRPr="00736A3F">
        <w:rPr>
          <w:lang w:val="en-GB"/>
        </w:rPr>
        <w:t xml:space="preserve"> </w:t>
      </w:r>
      <w:r w:rsidR="004B3F62">
        <w:rPr>
          <w:lang w:val="en-GB"/>
        </w:rPr>
        <w:t xml:space="preserve">this </w:t>
      </w:r>
      <w:r w:rsidR="00AA49D0" w:rsidRPr="00736A3F">
        <w:rPr>
          <w:lang w:val="en-GB"/>
        </w:rPr>
        <w:t xml:space="preserve">collaboration, WARE-TOUCH </w:t>
      </w:r>
      <w:r w:rsidR="00AA49D0">
        <w:rPr>
          <w:lang w:val="en-GB"/>
        </w:rPr>
        <w:t xml:space="preserve">would be </w:t>
      </w:r>
      <w:r w:rsidR="00AA49D0" w:rsidRPr="00736A3F">
        <w:rPr>
          <w:lang w:val="en-GB"/>
        </w:rPr>
        <w:t>able to reduce the number of (self-initiated) transports from 60 to 50 per year, a reduction of over 15</w:t>
      </w:r>
      <w:r w:rsidR="004B3F62">
        <w:rPr>
          <w:lang w:val="en-GB"/>
        </w:rPr>
        <w:t xml:space="preserve"> per cent</w:t>
      </w:r>
      <w:r w:rsidR="00AA49D0" w:rsidRPr="00736A3F">
        <w:rPr>
          <w:lang w:val="en-GB"/>
        </w:rPr>
        <w:t xml:space="preserve">. In addition, </w:t>
      </w:r>
      <w:r w:rsidR="0003626D">
        <w:rPr>
          <w:lang w:val="en-GB"/>
        </w:rPr>
        <w:t>WARE-TOUCH</w:t>
      </w:r>
      <w:r w:rsidR="00AA49D0" w:rsidRPr="00736A3F">
        <w:rPr>
          <w:lang w:val="en-GB"/>
        </w:rPr>
        <w:t xml:space="preserve"> benefit</w:t>
      </w:r>
      <w:r w:rsidR="00AA49D0">
        <w:rPr>
          <w:lang w:val="en-GB"/>
        </w:rPr>
        <w:t>ed</w:t>
      </w:r>
      <w:r w:rsidR="00AA49D0" w:rsidRPr="00736A3F">
        <w:rPr>
          <w:lang w:val="en-GB"/>
        </w:rPr>
        <w:t xml:space="preserve"> from joining </w:t>
      </w:r>
      <w:r w:rsidR="004B3F62">
        <w:rPr>
          <w:lang w:val="en-GB"/>
        </w:rPr>
        <w:t>B-</w:t>
      </w:r>
      <w:r w:rsidR="00691F4D">
        <w:rPr>
          <w:lang w:val="en-GB"/>
        </w:rPr>
        <w:t>Kay</w:t>
      </w:r>
      <w:r w:rsidR="004B3F62">
        <w:rPr>
          <w:lang w:val="en-GB"/>
        </w:rPr>
        <w:t xml:space="preserve"> Tech</w:t>
      </w:r>
      <w:r w:rsidR="00AA49D0" w:rsidRPr="00B52442">
        <w:rPr>
          <w:lang w:val="en-GB"/>
        </w:rPr>
        <w:t xml:space="preserve">’s trucks 30 times per year, which meant that </w:t>
      </w:r>
      <w:r w:rsidR="0003626D">
        <w:rPr>
          <w:lang w:val="en-GB"/>
        </w:rPr>
        <w:t>its</w:t>
      </w:r>
      <w:r w:rsidR="00AA49D0" w:rsidRPr="00B52442">
        <w:rPr>
          <w:lang w:val="en-GB"/>
        </w:rPr>
        <w:t xml:space="preserve"> shipment frequency would </w:t>
      </w:r>
      <w:r w:rsidR="0003626D">
        <w:rPr>
          <w:lang w:val="en-GB"/>
        </w:rPr>
        <w:t>increase</w:t>
      </w:r>
      <w:r w:rsidR="00AA49D0" w:rsidRPr="00B52442">
        <w:rPr>
          <w:lang w:val="en-GB"/>
        </w:rPr>
        <w:t xml:space="preserve"> by more than 30</w:t>
      </w:r>
      <w:r w:rsidR="0003626D">
        <w:rPr>
          <w:lang w:val="en-GB"/>
        </w:rPr>
        <w:t xml:space="preserve"> per cent</w:t>
      </w:r>
      <w:r w:rsidR="00AA49D0" w:rsidRPr="00B52442">
        <w:rPr>
          <w:lang w:val="en-GB"/>
        </w:rPr>
        <w:t xml:space="preserve"> </w:t>
      </w:r>
      <w:r w:rsidR="0024191D" w:rsidRPr="00B52442">
        <w:rPr>
          <w:lang w:val="en-GB"/>
        </w:rPr>
        <w:t>(</w:t>
      </w:r>
      <w:r w:rsidR="0003626D">
        <w:rPr>
          <w:lang w:val="en-GB"/>
        </w:rPr>
        <w:t xml:space="preserve">see </w:t>
      </w:r>
      <w:r w:rsidR="00B52442" w:rsidRPr="00691F4D">
        <w:rPr>
          <w:lang w:val="en-GB"/>
        </w:rPr>
        <w:t>Exhibit</w:t>
      </w:r>
      <w:r w:rsidR="00B52442" w:rsidRPr="00B52442">
        <w:rPr>
          <w:lang w:val="en-GB"/>
        </w:rPr>
        <w:t xml:space="preserve"> </w:t>
      </w:r>
      <w:r w:rsidR="0024191D" w:rsidRPr="00B52442">
        <w:rPr>
          <w:lang w:val="en-GB"/>
        </w:rPr>
        <w:t>3)</w:t>
      </w:r>
      <w:r>
        <w:rPr>
          <w:lang w:val="en-GB"/>
        </w:rPr>
        <w:t>.</w:t>
      </w:r>
    </w:p>
    <w:p w14:paraId="7FCD8138" w14:textId="77777777" w:rsidR="0024191D" w:rsidRPr="00736A3F" w:rsidRDefault="0024191D" w:rsidP="0024191D">
      <w:pPr>
        <w:pStyle w:val="BodyTextMain"/>
        <w:rPr>
          <w:lang w:val="en-GB"/>
        </w:rPr>
      </w:pPr>
    </w:p>
    <w:p w14:paraId="09E339AF" w14:textId="77015138" w:rsidR="0024191D" w:rsidRPr="00736A3F" w:rsidRDefault="00F86887" w:rsidP="0024191D">
      <w:pPr>
        <w:pStyle w:val="BodyTextMain"/>
        <w:rPr>
          <w:lang w:val="en-GB"/>
        </w:rPr>
      </w:pPr>
      <w:r>
        <w:rPr>
          <w:lang w:val="en-GB"/>
        </w:rPr>
        <w:t xml:space="preserve">Next, </w:t>
      </w:r>
      <w:r w:rsidR="00691F4D">
        <w:rPr>
          <w:lang w:val="en-GB"/>
        </w:rPr>
        <w:t>Kay</w:t>
      </w:r>
      <w:r w:rsidR="0024191D" w:rsidRPr="00736A3F">
        <w:rPr>
          <w:lang w:val="en-GB"/>
        </w:rPr>
        <w:t xml:space="preserve"> analy</w:t>
      </w:r>
      <w:r w:rsidR="0003626D">
        <w:rPr>
          <w:lang w:val="en-GB"/>
        </w:rPr>
        <w:t>zed</w:t>
      </w:r>
      <w:r w:rsidR="0024191D" w:rsidRPr="00736A3F">
        <w:rPr>
          <w:lang w:val="en-GB"/>
        </w:rPr>
        <w:t xml:space="preserve"> the impact of the collaborative shipping agreement on each company’s cost performance. If he place</w:t>
      </w:r>
      <w:r w:rsidR="00AA49D0">
        <w:rPr>
          <w:lang w:val="en-GB"/>
        </w:rPr>
        <w:t>d</w:t>
      </w:r>
      <w:r w:rsidR="0024191D" w:rsidRPr="00736A3F">
        <w:rPr>
          <w:lang w:val="en-GB"/>
        </w:rPr>
        <w:t xml:space="preserve"> an order and organize</w:t>
      </w:r>
      <w:r w:rsidR="00AA49D0">
        <w:rPr>
          <w:lang w:val="en-GB"/>
        </w:rPr>
        <w:t>d</w:t>
      </w:r>
      <w:r w:rsidR="0024191D" w:rsidRPr="00736A3F">
        <w:rPr>
          <w:lang w:val="en-GB"/>
        </w:rPr>
        <w:t xml:space="preserve"> the transport, </w:t>
      </w:r>
      <w:r w:rsidR="0003626D">
        <w:rPr>
          <w:lang w:val="en-GB"/>
        </w:rPr>
        <w:t>B-Kay Tech</w:t>
      </w:r>
      <w:r w:rsidR="0024191D" w:rsidRPr="00736A3F">
        <w:rPr>
          <w:lang w:val="en-GB"/>
        </w:rPr>
        <w:t xml:space="preserve"> would be charged the major order costs (i.e.</w:t>
      </w:r>
      <w:r w:rsidR="003E13CE">
        <w:rPr>
          <w:lang w:val="en-GB"/>
        </w:rPr>
        <w:t>,</w:t>
      </w:r>
      <w:r w:rsidR="0024191D" w:rsidRPr="00736A3F">
        <w:rPr>
          <w:lang w:val="en-GB"/>
        </w:rPr>
        <w:t xml:space="preserve"> t</w:t>
      </w:r>
      <w:r w:rsidR="005A2BEE">
        <w:rPr>
          <w:lang w:val="en-GB"/>
        </w:rPr>
        <w:t>ransport</w:t>
      </w:r>
      <w:r w:rsidR="0024191D" w:rsidRPr="00736A3F">
        <w:rPr>
          <w:lang w:val="en-GB"/>
        </w:rPr>
        <w:t xml:space="preserve"> cost</w:t>
      </w:r>
      <w:r w:rsidR="0003626D">
        <w:rPr>
          <w:lang w:val="en-GB"/>
        </w:rPr>
        <w:t>s</w:t>
      </w:r>
      <w:r w:rsidR="0024191D" w:rsidRPr="00736A3F">
        <w:rPr>
          <w:lang w:val="en-GB"/>
        </w:rPr>
        <w:t xml:space="preserve"> to </w:t>
      </w:r>
      <w:r w:rsidR="00EE6798">
        <w:rPr>
          <w:lang w:val="en-GB"/>
        </w:rPr>
        <w:t>N</w:t>
      </w:r>
      <w:r w:rsidR="0024191D" w:rsidRPr="00736A3F">
        <w:rPr>
          <w:lang w:val="en-GB"/>
        </w:rPr>
        <w:t xml:space="preserve">orthern Italy), regardless </w:t>
      </w:r>
      <w:r w:rsidR="003E13CE">
        <w:rPr>
          <w:lang w:val="en-GB"/>
        </w:rPr>
        <w:t xml:space="preserve">of </w:t>
      </w:r>
      <w:r w:rsidR="0024191D" w:rsidRPr="00736A3F">
        <w:rPr>
          <w:lang w:val="en-GB"/>
        </w:rPr>
        <w:t xml:space="preserve">whether </w:t>
      </w:r>
      <w:r w:rsidR="003E13CE">
        <w:rPr>
          <w:lang w:val="en-GB"/>
        </w:rPr>
        <w:t xml:space="preserve">or not </w:t>
      </w:r>
      <w:r w:rsidR="0024191D" w:rsidRPr="00736A3F">
        <w:rPr>
          <w:lang w:val="en-GB"/>
        </w:rPr>
        <w:t>WARE-TOUCH join</w:t>
      </w:r>
      <w:r w:rsidR="00AA49D0">
        <w:rPr>
          <w:lang w:val="en-GB"/>
        </w:rPr>
        <w:t>ed</w:t>
      </w:r>
      <w:r w:rsidR="0024191D" w:rsidRPr="00736A3F">
        <w:rPr>
          <w:lang w:val="en-GB"/>
        </w:rPr>
        <w:t xml:space="preserve"> the transport. I</w:t>
      </w:r>
      <w:r w:rsidR="0003626D">
        <w:rPr>
          <w:lang w:val="en-GB"/>
        </w:rPr>
        <w:t>f</w:t>
      </w:r>
      <w:r w:rsidR="0024191D" w:rsidRPr="00736A3F">
        <w:rPr>
          <w:lang w:val="en-GB"/>
        </w:rPr>
        <w:t xml:space="preserve"> WARE-TOUCH join</w:t>
      </w:r>
      <w:r w:rsidR="00AA49D0">
        <w:rPr>
          <w:lang w:val="en-GB"/>
        </w:rPr>
        <w:t>ed</w:t>
      </w:r>
      <w:r w:rsidR="0024191D" w:rsidRPr="00736A3F">
        <w:rPr>
          <w:lang w:val="en-GB"/>
        </w:rPr>
        <w:t xml:space="preserve"> </w:t>
      </w:r>
      <w:r w:rsidR="0003626D">
        <w:rPr>
          <w:lang w:val="en-GB"/>
        </w:rPr>
        <w:t>Kay’s</w:t>
      </w:r>
      <w:r w:rsidR="0024191D" w:rsidRPr="00736A3F">
        <w:rPr>
          <w:lang w:val="en-GB"/>
        </w:rPr>
        <w:t xml:space="preserve"> transport, </w:t>
      </w:r>
      <w:r w:rsidR="0003626D">
        <w:rPr>
          <w:lang w:val="en-GB"/>
        </w:rPr>
        <w:t>it</w:t>
      </w:r>
      <w:r w:rsidR="0024191D" w:rsidRPr="00736A3F">
        <w:rPr>
          <w:lang w:val="en-GB"/>
        </w:rPr>
        <w:t xml:space="preserve"> </w:t>
      </w:r>
      <w:r w:rsidR="003B0A15">
        <w:rPr>
          <w:lang w:val="en-GB"/>
        </w:rPr>
        <w:t>paid</w:t>
      </w:r>
      <w:r w:rsidR="0024191D" w:rsidRPr="00736A3F">
        <w:rPr>
          <w:lang w:val="en-GB"/>
        </w:rPr>
        <w:t xml:space="preserve"> for the minor order costs (i.e.</w:t>
      </w:r>
      <w:r w:rsidR="003E13CE">
        <w:rPr>
          <w:lang w:val="en-GB"/>
        </w:rPr>
        <w:t>,</w:t>
      </w:r>
      <w:r w:rsidR="0024191D" w:rsidRPr="00736A3F">
        <w:rPr>
          <w:lang w:val="en-GB"/>
        </w:rPr>
        <w:t xml:space="preserve"> the marginal cost of handling and picking u</w:t>
      </w:r>
      <w:r w:rsidR="00E21F4D">
        <w:rPr>
          <w:lang w:val="en-GB"/>
        </w:rPr>
        <w:t>p the goods at the WARE-TOUCH distribution centre</w:t>
      </w:r>
      <w:r w:rsidR="0024191D" w:rsidRPr="00736A3F">
        <w:rPr>
          <w:lang w:val="en-GB"/>
        </w:rPr>
        <w:t xml:space="preserve">). The same reasoning </w:t>
      </w:r>
      <w:r w:rsidR="00AA49D0">
        <w:rPr>
          <w:lang w:val="en-GB"/>
        </w:rPr>
        <w:lastRenderedPageBreak/>
        <w:t>w</w:t>
      </w:r>
      <w:r w:rsidR="0003626D">
        <w:rPr>
          <w:lang w:val="en-GB"/>
        </w:rPr>
        <w:t>ould be</w:t>
      </w:r>
      <w:r w:rsidR="00AA49D0">
        <w:rPr>
          <w:lang w:val="en-GB"/>
        </w:rPr>
        <w:t xml:space="preserve"> applied</w:t>
      </w:r>
      <w:r w:rsidR="00AA49D0" w:rsidRPr="00736A3F">
        <w:rPr>
          <w:lang w:val="en-GB"/>
        </w:rPr>
        <w:t xml:space="preserve"> </w:t>
      </w:r>
      <w:r w:rsidR="0003626D">
        <w:rPr>
          <w:lang w:val="en-GB"/>
        </w:rPr>
        <w:t>if</w:t>
      </w:r>
      <w:r w:rsidR="0024191D" w:rsidRPr="00736A3F">
        <w:rPr>
          <w:lang w:val="en-GB"/>
        </w:rPr>
        <w:t xml:space="preserve"> </w:t>
      </w:r>
      <w:r w:rsidR="00691F4D">
        <w:rPr>
          <w:lang w:val="en-GB"/>
        </w:rPr>
        <w:t>Kay</w:t>
      </w:r>
      <w:r w:rsidR="0024191D" w:rsidRPr="00736A3F">
        <w:rPr>
          <w:lang w:val="en-GB"/>
        </w:rPr>
        <w:t xml:space="preserve"> join</w:t>
      </w:r>
      <w:r w:rsidR="0003626D">
        <w:rPr>
          <w:lang w:val="en-GB"/>
        </w:rPr>
        <w:t>ed</w:t>
      </w:r>
      <w:r w:rsidR="0024191D" w:rsidRPr="00736A3F">
        <w:rPr>
          <w:lang w:val="en-GB"/>
        </w:rPr>
        <w:t xml:space="preserve"> the WARE-TOUCH truck, in which case WARE-TOUCH </w:t>
      </w:r>
      <w:r w:rsidR="00AA49D0">
        <w:rPr>
          <w:lang w:val="en-GB"/>
        </w:rPr>
        <w:t xml:space="preserve">bore </w:t>
      </w:r>
      <w:r w:rsidR="0024191D" w:rsidRPr="00736A3F">
        <w:rPr>
          <w:lang w:val="en-GB"/>
        </w:rPr>
        <w:t>the major order cost</w:t>
      </w:r>
      <w:r w:rsidR="0003626D">
        <w:rPr>
          <w:lang w:val="en-GB"/>
        </w:rPr>
        <w:t>s</w:t>
      </w:r>
      <w:r w:rsidR="0024191D" w:rsidRPr="00736A3F">
        <w:rPr>
          <w:lang w:val="en-GB"/>
        </w:rPr>
        <w:t xml:space="preserve"> and </w:t>
      </w:r>
      <w:r w:rsidR="0003626D">
        <w:rPr>
          <w:lang w:val="en-GB"/>
        </w:rPr>
        <w:t>B-</w:t>
      </w:r>
      <w:r w:rsidR="00691F4D">
        <w:rPr>
          <w:lang w:val="en-GB"/>
        </w:rPr>
        <w:t>Kay</w:t>
      </w:r>
      <w:r w:rsidR="0024191D" w:rsidRPr="00736A3F">
        <w:rPr>
          <w:lang w:val="en-GB"/>
        </w:rPr>
        <w:t xml:space="preserve"> </w:t>
      </w:r>
      <w:r w:rsidR="0003626D">
        <w:rPr>
          <w:lang w:val="en-GB"/>
        </w:rPr>
        <w:t>Tech</w:t>
      </w:r>
      <w:r w:rsidR="0024191D" w:rsidRPr="00736A3F">
        <w:rPr>
          <w:lang w:val="en-GB"/>
        </w:rPr>
        <w:t xml:space="preserve"> </w:t>
      </w:r>
      <w:r w:rsidR="0003626D">
        <w:rPr>
          <w:lang w:val="en-GB"/>
        </w:rPr>
        <w:t xml:space="preserve">had to </w:t>
      </w:r>
      <w:r w:rsidR="0024191D" w:rsidRPr="00736A3F">
        <w:rPr>
          <w:lang w:val="en-GB"/>
        </w:rPr>
        <w:t xml:space="preserve">pay </w:t>
      </w:r>
      <w:r w:rsidR="0003626D">
        <w:rPr>
          <w:lang w:val="en-GB"/>
        </w:rPr>
        <w:t xml:space="preserve">only </w:t>
      </w:r>
      <w:r w:rsidR="0024191D" w:rsidRPr="00736A3F">
        <w:rPr>
          <w:lang w:val="en-GB"/>
        </w:rPr>
        <w:t>the minor order cost</w:t>
      </w:r>
      <w:r w:rsidR="0003626D">
        <w:rPr>
          <w:lang w:val="en-GB"/>
        </w:rPr>
        <w:t>s</w:t>
      </w:r>
      <w:r w:rsidR="0024191D" w:rsidRPr="00736A3F">
        <w:rPr>
          <w:lang w:val="en-GB"/>
        </w:rPr>
        <w:t xml:space="preserve">. </w:t>
      </w:r>
    </w:p>
    <w:p w14:paraId="6D289742" w14:textId="77777777" w:rsidR="0024191D" w:rsidRPr="00736A3F" w:rsidRDefault="0024191D" w:rsidP="0024191D">
      <w:pPr>
        <w:pStyle w:val="BodyTextMain"/>
        <w:rPr>
          <w:lang w:val="en-GB"/>
        </w:rPr>
      </w:pPr>
    </w:p>
    <w:p w14:paraId="493FB104" w14:textId="0895F90C" w:rsidR="0024191D" w:rsidRPr="00736A3F" w:rsidRDefault="00691F4D" w:rsidP="0024191D">
      <w:pPr>
        <w:pStyle w:val="BodyTextMain"/>
        <w:rPr>
          <w:lang w:val="en-GB"/>
        </w:rPr>
      </w:pPr>
      <w:r>
        <w:rPr>
          <w:lang w:val="en-GB"/>
        </w:rPr>
        <w:t>Kay</w:t>
      </w:r>
      <w:r w:rsidR="0024191D" w:rsidRPr="00736A3F">
        <w:rPr>
          <w:lang w:val="en-GB"/>
        </w:rPr>
        <w:t xml:space="preserve"> </w:t>
      </w:r>
      <w:r w:rsidR="00EE6798">
        <w:rPr>
          <w:lang w:val="en-GB"/>
        </w:rPr>
        <w:t xml:space="preserve">calculated </w:t>
      </w:r>
      <w:r w:rsidR="0024191D" w:rsidRPr="00736A3F">
        <w:rPr>
          <w:lang w:val="en-GB"/>
        </w:rPr>
        <w:t>that</w:t>
      </w:r>
      <w:r w:rsidR="0003626D">
        <w:rPr>
          <w:lang w:val="en-GB"/>
        </w:rPr>
        <w:t>,</w:t>
      </w:r>
      <w:r w:rsidR="0024191D" w:rsidRPr="00736A3F">
        <w:rPr>
          <w:lang w:val="en-GB"/>
        </w:rPr>
        <w:t xml:space="preserve"> </w:t>
      </w:r>
      <w:r w:rsidR="00AA49D0">
        <w:rPr>
          <w:lang w:val="en-GB"/>
        </w:rPr>
        <w:t>under</w:t>
      </w:r>
      <w:r w:rsidR="00AA49D0" w:rsidRPr="00736A3F">
        <w:rPr>
          <w:lang w:val="en-GB"/>
        </w:rPr>
        <w:t xml:space="preserve"> </w:t>
      </w:r>
      <w:r w:rsidR="0024191D" w:rsidRPr="00736A3F">
        <w:rPr>
          <w:lang w:val="en-GB"/>
        </w:rPr>
        <w:t xml:space="preserve">collaboration, </w:t>
      </w:r>
      <w:r w:rsidR="004E51A9">
        <w:rPr>
          <w:lang w:val="en-GB"/>
        </w:rPr>
        <w:t>the</w:t>
      </w:r>
      <w:r w:rsidR="004E51A9" w:rsidRPr="00736A3F">
        <w:rPr>
          <w:lang w:val="en-GB"/>
        </w:rPr>
        <w:t xml:space="preserve"> </w:t>
      </w:r>
      <w:r w:rsidR="0024191D" w:rsidRPr="00736A3F">
        <w:rPr>
          <w:lang w:val="en-GB"/>
        </w:rPr>
        <w:t>t</w:t>
      </w:r>
      <w:r w:rsidR="005A2BEE">
        <w:rPr>
          <w:lang w:val="en-GB"/>
        </w:rPr>
        <w:t>ransport</w:t>
      </w:r>
      <w:r w:rsidR="0024191D" w:rsidRPr="00736A3F">
        <w:rPr>
          <w:lang w:val="en-GB"/>
        </w:rPr>
        <w:t xml:space="preserve"> costs </w:t>
      </w:r>
      <w:r w:rsidR="0003626D">
        <w:rPr>
          <w:lang w:val="en-GB"/>
        </w:rPr>
        <w:t>for</w:t>
      </w:r>
      <w:r w:rsidR="004E51A9">
        <w:rPr>
          <w:lang w:val="en-GB"/>
        </w:rPr>
        <w:t xml:space="preserve"> B-Kay Tech </w:t>
      </w:r>
      <w:r w:rsidR="0024191D" w:rsidRPr="00736A3F">
        <w:rPr>
          <w:lang w:val="en-GB"/>
        </w:rPr>
        <w:t>(with both major and minor order costs but without inventory holding cost</w:t>
      </w:r>
      <w:r w:rsidR="0003626D">
        <w:rPr>
          <w:lang w:val="en-GB"/>
        </w:rPr>
        <w:t>s</w:t>
      </w:r>
      <w:r w:rsidR="0024191D" w:rsidRPr="00736A3F">
        <w:rPr>
          <w:lang w:val="en-GB"/>
        </w:rPr>
        <w:t xml:space="preserve">) would </w:t>
      </w:r>
      <w:r w:rsidR="003B0A15">
        <w:rPr>
          <w:lang w:val="en-GB"/>
        </w:rPr>
        <w:t xml:space="preserve">decrease </w:t>
      </w:r>
      <w:r w:rsidR="0024191D" w:rsidRPr="00736A3F">
        <w:rPr>
          <w:lang w:val="en-GB"/>
        </w:rPr>
        <w:t>slightly (</w:t>
      </w:r>
      <w:r w:rsidR="0003626D">
        <w:rPr>
          <w:lang w:val="en-GB"/>
        </w:rPr>
        <w:t xml:space="preserve">less than </w:t>
      </w:r>
      <w:r w:rsidR="0024191D" w:rsidRPr="00736A3F">
        <w:rPr>
          <w:lang w:val="en-GB"/>
        </w:rPr>
        <w:t>5</w:t>
      </w:r>
      <w:r w:rsidR="0003626D">
        <w:rPr>
          <w:lang w:val="en-GB"/>
        </w:rPr>
        <w:t xml:space="preserve"> per cent</w:t>
      </w:r>
      <w:r w:rsidR="0024191D" w:rsidRPr="00736A3F">
        <w:rPr>
          <w:lang w:val="en-GB"/>
        </w:rPr>
        <w:t>)</w:t>
      </w:r>
      <w:r w:rsidR="0003626D">
        <w:rPr>
          <w:lang w:val="en-GB"/>
        </w:rPr>
        <w:t>,</w:t>
      </w:r>
      <w:r w:rsidR="0024191D" w:rsidRPr="00736A3F">
        <w:rPr>
          <w:lang w:val="en-GB"/>
        </w:rPr>
        <w:t xml:space="preserve"> and </w:t>
      </w:r>
      <w:r w:rsidR="0003626D">
        <w:rPr>
          <w:lang w:val="en-GB"/>
        </w:rPr>
        <w:t>the company’s</w:t>
      </w:r>
      <w:r w:rsidR="0024191D" w:rsidRPr="00736A3F">
        <w:rPr>
          <w:lang w:val="en-GB"/>
        </w:rPr>
        <w:t xml:space="preserve"> inventory requirements would </w:t>
      </w:r>
      <w:r w:rsidR="003B0A15">
        <w:rPr>
          <w:lang w:val="en-GB"/>
        </w:rPr>
        <w:t>also decrease</w:t>
      </w:r>
      <w:r w:rsidR="0024191D" w:rsidRPr="00736A3F">
        <w:rPr>
          <w:lang w:val="en-GB"/>
        </w:rPr>
        <w:t xml:space="preserve"> (from </w:t>
      </w:r>
      <w:r w:rsidR="0003626D">
        <w:rPr>
          <w:lang w:val="en-GB"/>
        </w:rPr>
        <w:t>four</w:t>
      </w:r>
      <w:r w:rsidR="0024191D" w:rsidRPr="00736A3F">
        <w:rPr>
          <w:lang w:val="en-GB"/>
        </w:rPr>
        <w:t xml:space="preserve"> to </w:t>
      </w:r>
      <w:r w:rsidR="0003626D">
        <w:rPr>
          <w:lang w:val="en-GB"/>
        </w:rPr>
        <w:t>three and a half</w:t>
      </w:r>
      <w:r w:rsidR="0024191D" w:rsidRPr="00736A3F">
        <w:rPr>
          <w:lang w:val="en-GB"/>
        </w:rPr>
        <w:t xml:space="preserve"> </w:t>
      </w:r>
      <w:r w:rsidR="0024191D" w:rsidRPr="00BD340B">
        <w:rPr>
          <w:lang w:val="en-GB"/>
        </w:rPr>
        <w:t>weeks</w:t>
      </w:r>
      <w:r w:rsidR="0003626D" w:rsidRPr="00BD340B">
        <w:rPr>
          <w:lang w:val="en-GB"/>
        </w:rPr>
        <w:t>’</w:t>
      </w:r>
      <w:r w:rsidR="0024191D" w:rsidRPr="00BD340B">
        <w:rPr>
          <w:lang w:val="en-GB"/>
        </w:rPr>
        <w:t xml:space="preserve"> </w:t>
      </w:r>
      <w:r w:rsidR="0003626D" w:rsidRPr="00BD340B">
        <w:rPr>
          <w:lang w:val="en-GB"/>
        </w:rPr>
        <w:t>w</w:t>
      </w:r>
      <w:r w:rsidR="0003626D">
        <w:rPr>
          <w:lang w:val="en-GB"/>
        </w:rPr>
        <w:t xml:space="preserve">orth </w:t>
      </w:r>
      <w:r w:rsidR="0024191D" w:rsidRPr="00736A3F">
        <w:rPr>
          <w:lang w:val="en-GB"/>
        </w:rPr>
        <w:t xml:space="preserve">of inventory). To his surprise, the benefits </w:t>
      </w:r>
      <w:r w:rsidR="0003626D">
        <w:rPr>
          <w:lang w:val="en-GB"/>
        </w:rPr>
        <w:t xml:space="preserve">of this collaboration </w:t>
      </w:r>
      <w:r w:rsidR="0024191D" w:rsidRPr="00736A3F">
        <w:rPr>
          <w:lang w:val="en-GB"/>
        </w:rPr>
        <w:t xml:space="preserve">were much </w:t>
      </w:r>
      <w:r w:rsidR="0003626D">
        <w:rPr>
          <w:lang w:val="en-GB"/>
        </w:rPr>
        <w:t>greater</w:t>
      </w:r>
      <w:r w:rsidR="0024191D" w:rsidRPr="00736A3F">
        <w:rPr>
          <w:lang w:val="en-GB"/>
        </w:rPr>
        <w:t xml:space="preserve"> </w:t>
      </w:r>
      <w:r w:rsidR="00C3111C">
        <w:rPr>
          <w:lang w:val="en-GB"/>
        </w:rPr>
        <w:t xml:space="preserve">for </w:t>
      </w:r>
      <w:r w:rsidR="0024191D" w:rsidRPr="00736A3F">
        <w:rPr>
          <w:lang w:val="en-GB"/>
        </w:rPr>
        <w:t>WARE-TOUCH</w:t>
      </w:r>
      <w:r w:rsidR="00C3111C">
        <w:rPr>
          <w:lang w:val="en-GB"/>
        </w:rPr>
        <w:t>, as it</w:t>
      </w:r>
      <w:r w:rsidR="0024191D" w:rsidRPr="00736A3F">
        <w:rPr>
          <w:lang w:val="en-GB"/>
        </w:rPr>
        <w:t xml:space="preserve"> would </w:t>
      </w:r>
      <w:r w:rsidR="003B0A15">
        <w:rPr>
          <w:lang w:val="en-GB"/>
        </w:rPr>
        <w:t>be</w:t>
      </w:r>
      <w:r w:rsidR="0024191D" w:rsidRPr="00736A3F">
        <w:rPr>
          <w:lang w:val="en-GB"/>
        </w:rPr>
        <w:t xml:space="preserve"> able to reduce its transport costs </w:t>
      </w:r>
      <w:r w:rsidR="0003626D" w:rsidRPr="00BD340B">
        <w:rPr>
          <w:lang w:val="en-GB"/>
        </w:rPr>
        <w:t>by</w:t>
      </w:r>
      <w:r w:rsidR="0024191D" w:rsidRPr="00BD340B">
        <w:rPr>
          <w:lang w:val="en-GB"/>
        </w:rPr>
        <w:t xml:space="preserve"> 10</w:t>
      </w:r>
      <w:r w:rsidR="0003626D" w:rsidRPr="00BD340B">
        <w:rPr>
          <w:lang w:val="en-GB"/>
        </w:rPr>
        <w:t xml:space="preserve"> per cent</w:t>
      </w:r>
      <w:r w:rsidR="0024191D" w:rsidRPr="00736A3F">
        <w:rPr>
          <w:lang w:val="en-GB"/>
        </w:rPr>
        <w:t xml:space="preserve">. </w:t>
      </w:r>
      <w:r>
        <w:rPr>
          <w:lang w:val="en-GB"/>
        </w:rPr>
        <w:t>Kay</w:t>
      </w:r>
      <w:r w:rsidR="0024191D" w:rsidRPr="00736A3F">
        <w:rPr>
          <w:lang w:val="en-GB"/>
        </w:rPr>
        <w:t xml:space="preserve"> </w:t>
      </w:r>
      <w:r w:rsidR="001D3F1C">
        <w:rPr>
          <w:lang w:val="en-GB"/>
        </w:rPr>
        <w:t xml:space="preserve">observed </w:t>
      </w:r>
      <w:r w:rsidR="0024191D" w:rsidRPr="00736A3F">
        <w:rPr>
          <w:lang w:val="en-GB"/>
        </w:rPr>
        <w:t xml:space="preserve">that </w:t>
      </w:r>
      <w:r w:rsidR="00C3111C">
        <w:rPr>
          <w:lang w:val="en-GB"/>
        </w:rPr>
        <w:t xml:space="preserve">although </w:t>
      </w:r>
      <w:r w:rsidR="0024191D" w:rsidRPr="00736A3F">
        <w:rPr>
          <w:lang w:val="en-GB"/>
        </w:rPr>
        <w:t xml:space="preserve">WARE-TOUCH would have to increase its inventories, </w:t>
      </w:r>
      <w:r w:rsidR="00C3111C">
        <w:rPr>
          <w:lang w:val="en-GB"/>
        </w:rPr>
        <w:t>this was</w:t>
      </w:r>
      <w:r w:rsidR="0024191D" w:rsidRPr="00736A3F">
        <w:rPr>
          <w:lang w:val="en-GB"/>
        </w:rPr>
        <w:t xml:space="preserve"> to </w:t>
      </w:r>
      <w:r w:rsidR="00C3111C">
        <w:rPr>
          <w:lang w:val="en-GB"/>
        </w:rPr>
        <w:t xml:space="preserve">only </w:t>
      </w:r>
      <w:r w:rsidR="0024191D" w:rsidRPr="00736A3F">
        <w:rPr>
          <w:lang w:val="en-GB"/>
        </w:rPr>
        <w:t xml:space="preserve">a minor extent (from </w:t>
      </w:r>
      <w:r w:rsidR="00C3111C">
        <w:rPr>
          <w:lang w:val="en-GB"/>
        </w:rPr>
        <w:t>five</w:t>
      </w:r>
      <w:r w:rsidR="0024191D" w:rsidRPr="00736A3F">
        <w:rPr>
          <w:lang w:val="en-GB"/>
        </w:rPr>
        <w:t xml:space="preserve"> to </w:t>
      </w:r>
      <w:r w:rsidR="00C3111C">
        <w:rPr>
          <w:lang w:val="en-GB"/>
        </w:rPr>
        <w:t>five and a quarter</w:t>
      </w:r>
      <w:r w:rsidR="0024191D" w:rsidRPr="00736A3F">
        <w:rPr>
          <w:lang w:val="en-GB"/>
        </w:rPr>
        <w:t xml:space="preserve"> </w:t>
      </w:r>
      <w:r w:rsidR="0024191D" w:rsidRPr="00BD340B">
        <w:rPr>
          <w:lang w:val="en-GB"/>
        </w:rPr>
        <w:t>weeks</w:t>
      </w:r>
      <w:r w:rsidR="00C3111C" w:rsidRPr="00BD340B">
        <w:rPr>
          <w:lang w:val="en-GB"/>
        </w:rPr>
        <w:t>’ worth</w:t>
      </w:r>
      <w:r w:rsidR="0024191D" w:rsidRPr="00BD340B">
        <w:rPr>
          <w:lang w:val="en-GB"/>
        </w:rPr>
        <w:t xml:space="preserve"> of inventory</w:t>
      </w:r>
      <w:r w:rsidR="0024191D" w:rsidRPr="00736A3F">
        <w:rPr>
          <w:lang w:val="en-GB"/>
        </w:rPr>
        <w:t xml:space="preserve">). </w:t>
      </w:r>
    </w:p>
    <w:p w14:paraId="2B76D1FA" w14:textId="77777777" w:rsidR="0024191D" w:rsidRPr="00736A3F" w:rsidRDefault="0024191D" w:rsidP="00F62B13">
      <w:pPr>
        <w:pStyle w:val="BodyTextMain"/>
        <w:rPr>
          <w:lang w:val="en-GB"/>
        </w:rPr>
      </w:pPr>
    </w:p>
    <w:p w14:paraId="08623067" w14:textId="76FAD1C6" w:rsidR="00691F4D" w:rsidRDefault="00691F4D" w:rsidP="007C1C51">
      <w:pPr>
        <w:pStyle w:val="BodyTextMain"/>
        <w:rPr>
          <w:lang w:val="en-GB"/>
        </w:rPr>
      </w:pPr>
    </w:p>
    <w:p w14:paraId="39E784F5" w14:textId="7C7FF116" w:rsidR="0024191D" w:rsidRPr="00736A3F" w:rsidRDefault="0024191D" w:rsidP="005A2BEE">
      <w:pPr>
        <w:pStyle w:val="Casehead1"/>
        <w:outlineLvl w:val="0"/>
        <w:rPr>
          <w:lang w:val="en-GB"/>
        </w:rPr>
      </w:pPr>
      <w:r w:rsidRPr="00736A3F">
        <w:rPr>
          <w:lang w:val="en-GB"/>
        </w:rPr>
        <w:t>Trust and adequate gainsharing</w:t>
      </w:r>
    </w:p>
    <w:p w14:paraId="01E484EC" w14:textId="77777777" w:rsidR="0024191D" w:rsidRPr="00736A3F" w:rsidRDefault="0024191D" w:rsidP="0024191D">
      <w:pPr>
        <w:pStyle w:val="BodyTextMain"/>
        <w:rPr>
          <w:lang w:val="en-GB"/>
        </w:rPr>
      </w:pPr>
    </w:p>
    <w:p w14:paraId="36CC0403" w14:textId="0AA33AF6" w:rsidR="0024191D" w:rsidRPr="00CC1DAA" w:rsidRDefault="00691F4D" w:rsidP="0024191D">
      <w:pPr>
        <w:pStyle w:val="BodyTextMain"/>
        <w:rPr>
          <w:spacing w:val="-2"/>
          <w:kern w:val="22"/>
          <w:lang w:val="en-GB"/>
        </w:rPr>
      </w:pPr>
      <w:r w:rsidRPr="00CC1DAA">
        <w:rPr>
          <w:spacing w:val="-2"/>
          <w:kern w:val="22"/>
          <w:lang w:val="en-GB"/>
        </w:rPr>
        <w:t>Kay</w:t>
      </w:r>
      <w:r w:rsidR="0024191D" w:rsidRPr="00CC1DAA">
        <w:rPr>
          <w:spacing w:val="-2"/>
          <w:kern w:val="22"/>
          <w:lang w:val="en-GB"/>
        </w:rPr>
        <w:t xml:space="preserve"> </w:t>
      </w:r>
      <w:r w:rsidR="001D3F1C" w:rsidRPr="00CC1DAA">
        <w:rPr>
          <w:spacing w:val="-2"/>
          <w:kern w:val="22"/>
          <w:lang w:val="en-GB"/>
        </w:rPr>
        <w:t xml:space="preserve">found </w:t>
      </w:r>
      <w:r w:rsidR="0024191D" w:rsidRPr="00CC1DAA">
        <w:rPr>
          <w:spacing w:val="-2"/>
          <w:kern w:val="22"/>
          <w:lang w:val="en-GB"/>
        </w:rPr>
        <w:t>that there would clearly be gains</w:t>
      </w:r>
      <w:r w:rsidR="00342817" w:rsidRPr="00CC1DAA">
        <w:rPr>
          <w:spacing w:val="-2"/>
          <w:kern w:val="22"/>
          <w:lang w:val="en-GB"/>
        </w:rPr>
        <w:t xml:space="preserve"> for both companies if they were to collaborate</w:t>
      </w:r>
      <w:r w:rsidR="001D3F1C" w:rsidRPr="00CC1DAA">
        <w:rPr>
          <w:spacing w:val="-2"/>
          <w:kern w:val="22"/>
          <w:lang w:val="en-GB"/>
        </w:rPr>
        <w:t>, but</w:t>
      </w:r>
      <w:r w:rsidR="0024191D" w:rsidRPr="00CC1DAA">
        <w:rPr>
          <w:spacing w:val="-2"/>
          <w:kern w:val="22"/>
          <w:lang w:val="en-GB"/>
        </w:rPr>
        <w:t xml:space="preserve"> the gains were not </w:t>
      </w:r>
      <w:r w:rsidR="00342817" w:rsidRPr="00CC1DAA">
        <w:rPr>
          <w:spacing w:val="-2"/>
          <w:kern w:val="22"/>
          <w:lang w:val="en-GB"/>
        </w:rPr>
        <w:t xml:space="preserve">automatically </w:t>
      </w:r>
      <w:r w:rsidR="0024191D" w:rsidRPr="00CC1DAA">
        <w:rPr>
          <w:spacing w:val="-2"/>
          <w:kern w:val="22"/>
          <w:lang w:val="en-GB"/>
        </w:rPr>
        <w:t>distributed</w:t>
      </w:r>
      <w:r w:rsidR="00342817" w:rsidRPr="00CC1DAA">
        <w:rPr>
          <w:spacing w:val="-2"/>
          <w:kern w:val="22"/>
          <w:lang w:val="en-GB"/>
        </w:rPr>
        <w:t xml:space="preserve"> evenly</w:t>
      </w:r>
      <w:r w:rsidR="0024191D" w:rsidRPr="00CC1DAA">
        <w:rPr>
          <w:spacing w:val="-2"/>
          <w:kern w:val="22"/>
          <w:lang w:val="en-GB"/>
        </w:rPr>
        <w:t xml:space="preserve">. He considered </w:t>
      </w:r>
      <w:r w:rsidR="00342817" w:rsidRPr="00CC1DAA">
        <w:rPr>
          <w:spacing w:val="-2"/>
          <w:kern w:val="22"/>
          <w:lang w:val="en-GB"/>
        </w:rPr>
        <w:t xml:space="preserve">several </w:t>
      </w:r>
      <w:r w:rsidR="0024191D" w:rsidRPr="00CC1DAA">
        <w:rPr>
          <w:spacing w:val="-2"/>
          <w:kern w:val="22"/>
          <w:lang w:val="en-GB"/>
        </w:rPr>
        <w:t>angle</w:t>
      </w:r>
      <w:r w:rsidR="00342817" w:rsidRPr="00CC1DAA">
        <w:rPr>
          <w:spacing w:val="-2"/>
          <w:kern w:val="22"/>
          <w:lang w:val="en-GB"/>
        </w:rPr>
        <w:t>s</w:t>
      </w:r>
      <w:r w:rsidR="00F62B13" w:rsidRPr="00CC1DAA">
        <w:rPr>
          <w:spacing w:val="-2"/>
          <w:kern w:val="22"/>
          <w:lang w:val="en-GB"/>
        </w:rPr>
        <w:t xml:space="preserve"> from which</w:t>
      </w:r>
      <w:r w:rsidR="0024191D" w:rsidRPr="00CC1DAA">
        <w:rPr>
          <w:spacing w:val="-2"/>
          <w:kern w:val="22"/>
          <w:lang w:val="en-GB"/>
        </w:rPr>
        <w:t xml:space="preserve"> to approach WARE-TOUCH with his proposal</w:t>
      </w:r>
      <w:r w:rsidR="00E6579B" w:rsidRPr="00CC1DAA">
        <w:rPr>
          <w:spacing w:val="-2"/>
          <w:kern w:val="22"/>
          <w:lang w:val="en-GB"/>
        </w:rPr>
        <w:t>,</w:t>
      </w:r>
      <w:r w:rsidR="0024191D" w:rsidRPr="00CC1DAA">
        <w:rPr>
          <w:spacing w:val="-2"/>
          <w:kern w:val="22"/>
          <w:lang w:val="en-GB"/>
        </w:rPr>
        <w:t xml:space="preserve"> and </w:t>
      </w:r>
      <w:r w:rsidR="00342817" w:rsidRPr="00CC1DAA">
        <w:rPr>
          <w:spacing w:val="-2"/>
          <w:kern w:val="22"/>
          <w:lang w:val="en-GB"/>
        </w:rPr>
        <w:t>drafted</w:t>
      </w:r>
      <w:r w:rsidR="0024191D" w:rsidRPr="00CC1DAA">
        <w:rPr>
          <w:spacing w:val="-2"/>
          <w:kern w:val="22"/>
          <w:lang w:val="en-GB"/>
        </w:rPr>
        <w:t xml:space="preserve"> a partnership idea that </w:t>
      </w:r>
      <w:r w:rsidR="004E289C" w:rsidRPr="00CC1DAA">
        <w:rPr>
          <w:spacing w:val="-2"/>
          <w:kern w:val="22"/>
          <w:lang w:val="en-GB"/>
        </w:rPr>
        <w:t xml:space="preserve">was </w:t>
      </w:r>
      <w:r w:rsidR="0024191D" w:rsidRPr="00CC1DAA">
        <w:rPr>
          <w:spacing w:val="-2"/>
          <w:kern w:val="22"/>
          <w:lang w:val="en-GB"/>
        </w:rPr>
        <w:t>both equitable and sustainable</w:t>
      </w:r>
      <w:r w:rsidR="00C3111C" w:rsidRPr="00CC1DAA">
        <w:rPr>
          <w:spacing w:val="-2"/>
          <w:kern w:val="22"/>
          <w:lang w:val="en-GB"/>
        </w:rPr>
        <w:t>.</w:t>
      </w:r>
      <w:r w:rsidR="004E289C" w:rsidRPr="00CC1DAA">
        <w:rPr>
          <w:spacing w:val="-2"/>
          <w:kern w:val="22"/>
          <w:lang w:val="en-GB"/>
        </w:rPr>
        <w:t xml:space="preserve"> </w:t>
      </w:r>
      <w:r w:rsidR="00C3111C" w:rsidRPr="00CC1DAA">
        <w:rPr>
          <w:spacing w:val="-2"/>
          <w:kern w:val="22"/>
          <w:lang w:val="en-GB"/>
        </w:rPr>
        <w:t>However,</w:t>
      </w:r>
      <w:r w:rsidR="004E289C" w:rsidRPr="00CC1DAA">
        <w:rPr>
          <w:spacing w:val="-2"/>
          <w:kern w:val="22"/>
          <w:lang w:val="en-GB"/>
        </w:rPr>
        <w:t xml:space="preserve"> he </w:t>
      </w:r>
      <w:r w:rsidR="00FC6DDD" w:rsidRPr="00CC1DAA">
        <w:rPr>
          <w:spacing w:val="-2"/>
          <w:kern w:val="22"/>
          <w:lang w:val="en-GB"/>
        </w:rPr>
        <w:t>quickly reali</w:t>
      </w:r>
      <w:r w:rsidR="00C3111C" w:rsidRPr="00CC1DAA">
        <w:rPr>
          <w:spacing w:val="-2"/>
          <w:kern w:val="22"/>
          <w:lang w:val="en-GB"/>
        </w:rPr>
        <w:t>z</w:t>
      </w:r>
      <w:r w:rsidR="00FC6DDD" w:rsidRPr="00CC1DAA">
        <w:rPr>
          <w:spacing w:val="-2"/>
          <w:kern w:val="22"/>
          <w:lang w:val="en-GB"/>
        </w:rPr>
        <w:t xml:space="preserve">ed he would need </w:t>
      </w:r>
      <w:r w:rsidR="004E289C" w:rsidRPr="00CC1DAA">
        <w:rPr>
          <w:spacing w:val="-2"/>
          <w:kern w:val="22"/>
          <w:lang w:val="en-GB"/>
        </w:rPr>
        <w:t xml:space="preserve">a neutral third party to </w:t>
      </w:r>
      <w:r w:rsidR="00342817" w:rsidRPr="00CC1DAA">
        <w:rPr>
          <w:spacing w:val="-2"/>
          <w:kern w:val="22"/>
          <w:lang w:val="en-GB"/>
        </w:rPr>
        <w:t xml:space="preserve">make </w:t>
      </w:r>
      <w:r w:rsidR="00C3111C" w:rsidRPr="00CC1DAA">
        <w:rPr>
          <w:spacing w:val="-2"/>
          <w:kern w:val="22"/>
          <w:lang w:val="en-GB"/>
        </w:rPr>
        <w:t>the arrangement</w:t>
      </w:r>
      <w:r w:rsidR="00342817" w:rsidRPr="00CC1DAA">
        <w:rPr>
          <w:spacing w:val="-2"/>
          <w:kern w:val="22"/>
          <w:lang w:val="en-GB"/>
        </w:rPr>
        <w:t xml:space="preserve"> work from a legal point of view</w:t>
      </w:r>
      <w:r w:rsidR="0024191D" w:rsidRPr="00CC1DAA">
        <w:rPr>
          <w:spacing w:val="-2"/>
          <w:kern w:val="22"/>
          <w:lang w:val="en-GB"/>
        </w:rPr>
        <w:t>.</w:t>
      </w:r>
    </w:p>
    <w:p w14:paraId="4BC2BC5C" w14:textId="77777777" w:rsidR="0024191D" w:rsidRPr="00736A3F" w:rsidRDefault="0024191D" w:rsidP="0024191D">
      <w:pPr>
        <w:pStyle w:val="BodyTextMain"/>
        <w:rPr>
          <w:lang w:val="en-GB"/>
        </w:rPr>
      </w:pPr>
    </w:p>
    <w:p w14:paraId="08C0FB07" w14:textId="3319B5E0" w:rsidR="0024191D" w:rsidRPr="00736A3F" w:rsidRDefault="00691F4D" w:rsidP="0024191D">
      <w:pPr>
        <w:pStyle w:val="BodyTextMain"/>
        <w:rPr>
          <w:lang w:val="en-GB"/>
        </w:rPr>
      </w:pPr>
      <w:r>
        <w:rPr>
          <w:lang w:val="en-GB"/>
        </w:rPr>
        <w:t>Kay</w:t>
      </w:r>
      <w:r w:rsidR="0024191D" w:rsidRPr="00736A3F">
        <w:rPr>
          <w:lang w:val="en-GB"/>
        </w:rPr>
        <w:t xml:space="preserve"> decided to </w:t>
      </w:r>
      <w:r w:rsidR="00C3111C">
        <w:rPr>
          <w:lang w:val="en-GB"/>
        </w:rPr>
        <w:t>call</w:t>
      </w:r>
      <w:r w:rsidR="0024191D" w:rsidRPr="00736A3F">
        <w:rPr>
          <w:lang w:val="en-GB"/>
        </w:rPr>
        <w:t xml:space="preserve"> </w:t>
      </w:r>
      <w:r w:rsidR="0024191D" w:rsidRPr="00BD340B">
        <w:rPr>
          <w:lang w:val="en-GB"/>
        </w:rPr>
        <w:t>Erika</w:t>
      </w:r>
      <w:r w:rsidR="00BD340B">
        <w:rPr>
          <w:lang w:val="en-GB"/>
        </w:rPr>
        <w:t xml:space="preserve"> Owens</w:t>
      </w:r>
      <w:r w:rsidR="0024191D" w:rsidRPr="00736A3F">
        <w:rPr>
          <w:lang w:val="en-GB"/>
        </w:rPr>
        <w:t>, a former classmate who specialized in commercial law and who had started her own firm as a collaborative shipping trustee</w:t>
      </w:r>
      <w:r w:rsidR="00342817">
        <w:rPr>
          <w:lang w:val="en-GB"/>
        </w:rPr>
        <w:t xml:space="preserve"> in </w:t>
      </w:r>
      <w:r w:rsidR="00FC6DDD">
        <w:rPr>
          <w:lang w:val="en-GB"/>
        </w:rPr>
        <w:t>2014</w:t>
      </w:r>
      <w:r w:rsidR="0024191D" w:rsidRPr="00736A3F">
        <w:rPr>
          <w:lang w:val="en-GB"/>
        </w:rPr>
        <w:t xml:space="preserve">. </w:t>
      </w:r>
      <w:r w:rsidR="00C3111C">
        <w:rPr>
          <w:lang w:val="en-GB"/>
        </w:rPr>
        <w:t>After speaking with</w:t>
      </w:r>
      <w:r w:rsidR="004E289C">
        <w:rPr>
          <w:lang w:val="en-GB"/>
        </w:rPr>
        <w:t xml:space="preserve"> her</w:t>
      </w:r>
      <w:r w:rsidR="00C3111C">
        <w:rPr>
          <w:lang w:val="en-GB"/>
        </w:rPr>
        <w:t>,</w:t>
      </w:r>
      <w:r w:rsidR="004E289C" w:rsidRPr="00736A3F">
        <w:rPr>
          <w:lang w:val="en-GB"/>
        </w:rPr>
        <w:t xml:space="preserve"> </w:t>
      </w:r>
      <w:r w:rsidR="00E6579B">
        <w:rPr>
          <w:lang w:val="en-GB"/>
        </w:rPr>
        <w:t xml:space="preserve">it </w:t>
      </w:r>
      <w:r w:rsidR="00C3111C">
        <w:rPr>
          <w:lang w:val="en-GB"/>
        </w:rPr>
        <w:t xml:space="preserve">became </w:t>
      </w:r>
      <w:r w:rsidR="0024191D" w:rsidRPr="00736A3F">
        <w:rPr>
          <w:lang w:val="en-GB"/>
        </w:rPr>
        <w:t xml:space="preserve">clear </w:t>
      </w:r>
      <w:r w:rsidR="00C3111C">
        <w:rPr>
          <w:lang w:val="en-GB"/>
        </w:rPr>
        <w:t xml:space="preserve">to Kay </w:t>
      </w:r>
      <w:r w:rsidR="0024191D" w:rsidRPr="00736A3F">
        <w:rPr>
          <w:lang w:val="en-GB"/>
        </w:rPr>
        <w:t xml:space="preserve">how vital it </w:t>
      </w:r>
      <w:r w:rsidR="00FC6DDD">
        <w:rPr>
          <w:lang w:val="en-GB"/>
        </w:rPr>
        <w:t>would be</w:t>
      </w:r>
      <w:r w:rsidR="00FC6DDD" w:rsidRPr="00736A3F">
        <w:rPr>
          <w:lang w:val="en-GB"/>
        </w:rPr>
        <w:t xml:space="preserve"> </w:t>
      </w:r>
      <w:r w:rsidR="0024191D" w:rsidRPr="00736A3F">
        <w:rPr>
          <w:lang w:val="en-GB"/>
        </w:rPr>
        <w:t>to have a neutral trustee party to gather, analy</w:t>
      </w:r>
      <w:r w:rsidR="00C3111C">
        <w:rPr>
          <w:lang w:val="en-GB"/>
        </w:rPr>
        <w:t>z</w:t>
      </w:r>
      <w:r w:rsidR="0024191D" w:rsidRPr="00736A3F">
        <w:rPr>
          <w:lang w:val="en-GB"/>
        </w:rPr>
        <w:t>e</w:t>
      </w:r>
      <w:r w:rsidR="00E6579B">
        <w:rPr>
          <w:lang w:val="en-GB"/>
        </w:rPr>
        <w:t>,</w:t>
      </w:r>
      <w:r w:rsidR="0024191D" w:rsidRPr="00736A3F">
        <w:rPr>
          <w:lang w:val="en-GB"/>
        </w:rPr>
        <w:t xml:space="preserve"> and govern any information sensitive to anti-trust laws</w:t>
      </w:r>
      <w:r w:rsidR="004E289C">
        <w:rPr>
          <w:lang w:val="en-GB"/>
        </w:rPr>
        <w:t xml:space="preserve">. In addition, </w:t>
      </w:r>
      <w:r w:rsidR="00BD340B">
        <w:rPr>
          <w:lang w:val="en-GB"/>
        </w:rPr>
        <w:t xml:space="preserve">Owens </w:t>
      </w:r>
      <w:r w:rsidR="00FC6DDD">
        <w:rPr>
          <w:lang w:val="en-GB"/>
        </w:rPr>
        <w:t xml:space="preserve">could take </w:t>
      </w:r>
      <w:r w:rsidR="004E289C">
        <w:rPr>
          <w:lang w:val="en-GB"/>
        </w:rPr>
        <w:t xml:space="preserve">care of </w:t>
      </w:r>
      <w:r w:rsidR="0024191D" w:rsidRPr="00736A3F">
        <w:rPr>
          <w:lang w:val="en-GB"/>
        </w:rPr>
        <w:t xml:space="preserve">constructing a legal framework with multilateral contracts that would be anti-trust compliant. This framework </w:t>
      </w:r>
      <w:r w:rsidR="00F62B13">
        <w:rPr>
          <w:lang w:val="en-GB"/>
        </w:rPr>
        <w:t>w</w:t>
      </w:r>
      <w:r w:rsidR="00FC6DDD">
        <w:rPr>
          <w:lang w:val="en-GB"/>
        </w:rPr>
        <w:t>ould then also</w:t>
      </w:r>
      <w:r w:rsidR="00FC6DDD" w:rsidRPr="00736A3F">
        <w:rPr>
          <w:lang w:val="en-GB"/>
        </w:rPr>
        <w:t xml:space="preserve"> </w:t>
      </w:r>
      <w:r w:rsidR="0024191D" w:rsidRPr="00736A3F">
        <w:rPr>
          <w:lang w:val="en-GB"/>
        </w:rPr>
        <w:t>define the rules of engagement and secure</w:t>
      </w:r>
      <w:r w:rsidR="004E289C">
        <w:rPr>
          <w:lang w:val="en-GB"/>
        </w:rPr>
        <w:t xml:space="preserve"> </w:t>
      </w:r>
      <w:r w:rsidR="0024191D" w:rsidRPr="00736A3F">
        <w:rPr>
          <w:lang w:val="en-GB"/>
        </w:rPr>
        <w:t>the mechanisms for entry, exit</w:t>
      </w:r>
      <w:r w:rsidR="00E6579B">
        <w:rPr>
          <w:lang w:val="en-GB"/>
        </w:rPr>
        <w:t>,</w:t>
      </w:r>
      <w:r w:rsidR="0024191D" w:rsidRPr="00736A3F">
        <w:rPr>
          <w:lang w:val="en-GB"/>
        </w:rPr>
        <w:t xml:space="preserve"> and gainsharing in the partnership, </w:t>
      </w:r>
      <w:r w:rsidR="00C3111C">
        <w:rPr>
          <w:lang w:val="en-GB"/>
        </w:rPr>
        <w:t>thereby</w:t>
      </w:r>
      <w:r w:rsidR="004E289C">
        <w:rPr>
          <w:lang w:val="en-GB"/>
        </w:rPr>
        <w:t xml:space="preserve"> ensuring</w:t>
      </w:r>
      <w:r w:rsidR="004E289C" w:rsidRPr="00736A3F">
        <w:rPr>
          <w:lang w:val="en-GB"/>
        </w:rPr>
        <w:t xml:space="preserve"> </w:t>
      </w:r>
      <w:r w:rsidR="0024191D" w:rsidRPr="00736A3F">
        <w:rPr>
          <w:lang w:val="en-GB"/>
        </w:rPr>
        <w:t>continuity and stability</w:t>
      </w:r>
      <w:r w:rsidR="00C3111C">
        <w:rPr>
          <w:lang w:val="en-GB"/>
        </w:rPr>
        <w:t xml:space="preserve"> in the collaboration</w:t>
      </w:r>
      <w:r w:rsidR="0024191D" w:rsidRPr="00736A3F">
        <w:rPr>
          <w:lang w:val="en-GB"/>
        </w:rPr>
        <w:t xml:space="preserve">. </w:t>
      </w:r>
    </w:p>
    <w:p w14:paraId="6E6AFAB4" w14:textId="77777777" w:rsidR="0024191D" w:rsidRPr="00736A3F" w:rsidRDefault="0024191D" w:rsidP="0024191D">
      <w:pPr>
        <w:pStyle w:val="BodyTextMain"/>
        <w:rPr>
          <w:lang w:val="en-GB"/>
        </w:rPr>
      </w:pPr>
    </w:p>
    <w:p w14:paraId="1920D051" w14:textId="1AC2F27E" w:rsidR="0024191D" w:rsidRDefault="0024191D" w:rsidP="0024191D">
      <w:pPr>
        <w:pStyle w:val="BodyTextMain"/>
        <w:rPr>
          <w:lang w:val="en-GB"/>
        </w:rPr>
      </w:pPr>
      <w:r w:rsidRPr="00736A3F">
        <w:rPr>
          <w:lang w:val="en-GB"/>
        </w:rPr>
        <w:t xml:space="preserve">To deal with this </w:t>
      </w:r>
      <w:r w:rsidR="00F62B13">
        <w:rPr>
          <w:lang w:val="en-GB"/>
        </w:rPr>
        <w:t>legal</w:t>
      </w:r>
      <w:r w:rsidRPr="00736A3F">
        <w:rPr>
          <w:lang w:val="en-GB"/>
        </w:rPr>
        <w:t xml:space="preserve"> complexity</w:t>
      </w:r>
      <w:r w:rsidR="009E2B74">
        <w:rPr>
          <w:lang w:val="en-GB"/>
        </w:rPr>
        <w:t xml:space="preserve"> without hurting the savings</w:t>
      </w:r>
      <w:r w:rsidRPr="00736A3F">
        <w:rPr>
          <w:lang w:val="en-GB"/>
        </w:rPr>
        <w:t xml:space="preserve">, </w:t>
      </w:r>
      <w:r w:rsidR="00BD340B">
        <w:rPr>
          <w:lang w:val="en-GB"/>
        </w:rPr>
        <w:t xml:space="preserve">Owens </w:t>
      </w:r>
      <w:r w:rsidR="00C3111C">
        <w:rPr>
          <w:lang w:val="en-GB"/>
        </w:rPr>
        <w:t>presented</w:t>
      </w:r>
      <w:r w:rsidR="00FC6DDD">
        <w:rPr>
          <w:lang w:val="en-GB"/>
        </w:rPr>
        <w:t xml:space="preserve"> a business </w:t>
      </w:r>
      <w:r w:rsidRPr="00736A3F">
        <w:rPr>
          <w:lang w:val="en-GB"/>
        </w:rPr>
        <w:t>proposal</w:t>
      </w:r>
      <w:r w:rsidR="00FC6DDD">
        <w:rPr>
          <w:lang w:val="en-GB"/>
        </w:rPr>
        <w:t xml:space="preserve"> to Kay</w:t>
      </w:r>
      <w:r w:rsidRPr="00736A3F">
        <w:rPr>
          <w:lang w:val="en-GB"/>
        </w:rPr>
        <w:t xml:space="preserve">: she </w:t>
      </w:r>
      <w:r w:rsidR="00FC6DDD">
        <w:rPr>
          <w:lang w:val="en-GB"/>
        </w:rPr>
        <w:t xml:space="preserve">would take </w:t>
      </w:r>
      <w:r w:rsidRPr="00736A3F">
        <w:rPr>
          <w:lang w:val="en-GB"/>
        </w:rPr>
        <w:t xml:space="preserve">care of the legal set-up and </w:t>
      </w:r>
      <w:r w:rsidR="00A930B9">
        <w:rPr>
          <w:lang w:val="en-GB"/>
        </w:rPr>
        <w:t xml:space="preserve">would fill </w:t>
      </w:r>
      <w:r w:rsidRPr="00736A3F">
        <w:rPr>
          <w:lang w:val="en-GB"/>
        </w:rPr>
        <w:t xml:space="preserve">the trustee role </w:t>
      </w:r>
      <w:r w:rsidR="009E2B74">
        <w:rPr>
          <w:lang w:val="en-GB"/>
        </w:rPr>
        <w:t xml:space="preserve">for the first </w:t>
      </w:r>
      <w:r w:rsidR="00FC6DDD">
        <w:rPr>
          <w:lang w:val="en-GB"/>
        </w:rPr>
        <w:t>year</w:t>
      </w:r>
      <w:r w:rsidR="009E2B74">
        <w:rPr>
          <w:lang w:val="en-GB"/>
        </w:rPr>
        <w:t xml:space="preserve">, </w:t>
      </w:r>
      <w:r w:rsidRPr="00736A3F">
        <w:rPr>
          <w:lang w:val="en-GB"/>
        </w:rPr>
        <w:t xml:space="preserve">in exchange for access to </w:t>
      </w:r>
      <w:r w:rsidR="004E289C">
        <w:rPr>
          <w:lang w:val="en-GB"/>
        </w:rPr>
        <w:t>B-Kay Tech</w:t>
      </w:r>
      <w:r w:rsidR="004E289C" w:rsidRPr="00736A3F">
        <w:rPr>
          <w:lang w:val="en-GB"/>
        </w:rPr>
        <w:t xml:space="preserve"> </w:t>
      </w:r>
      <w:r w:rsidRPr="00736A3F">
        <w:rPr>
          <w:lang w:val="en-GB"/>
        </w:rPr>
        <w:t xml:space="preserve">and WARE-TOUCH’s shipment data. This </w:t>
      </w:r>
      <w:r w:rsidR="001D3F1C">
        <w:rPr>
          <w:lang w:val="en-GB"/>
        </w:rPr>
        <w:t xml:space="preserve">access </w:t>
      </w:r>
      <w:r w:rsidR="00FC6DDD">
        <w:rPr>
          <w:lang w:val="en-GB"/>
        </w:rPr>
        <w:t>would allow</w:t>
      </w:r>
      <w:r w:rsidR="00FC6DDD" w:rsidRPr="00736A3F">
        <w:rPr>
          <w:lang w:val="en-GB"/>
        </w:rPr>
        <w:t xml:space="preserve"> </w:t>
      </w:r>
      <w:r w:rsidRPr="00736A3F">
        <w:rPr>
          <w:lang w:val="en-GB"/>
        </w:rPr>
        <w:t>her to bring in additional partners or wholly new collaboration options at a later stage, at which point she would</w:t>
      </w:r>
      <w:r w:rsidR="00FC6DDD">
        <w:rPr>
          <w:lang w:val="en-GB"/>
        </w:rPr>
        <w:t xml:space="preserve"> then</w:t>
      </w:r>
      <w:r w:rsidRPr="00736A3F">
        <w:rPr>
          <w:lang w:val="en-GB"/>
        </w:rPr>
        <w:t xml:space="preserve"> be remunerated based on a percentage of the reali</w:t>
      </w:r>
      <w:r w:rsidR="00C3111C">
        <w:rPr>
          <w:lang w:val="en-GB"/>
        </w:rPr>
        <w:t>zed</w:t>
      </w:r>
      <w:r w:rsidRPr="00736A3F">
        <w:rPr>
          <w:lang w:val="en-GB"/>
        </w:rPr>
        <w:t xml:space="preserve"> gains. </w:t>
      </w:r>
      <w:r w:rsidR="001D3F1C">
        <w:rPr>
          <w:lang w:val="en-GB"/>
        </w:rPr>
        <w:t>In t</w:t>
      </w:r>
      <w:r w:rsidRPr="00736A3F">
        <w:rPr>
          <w:lang w:val="en-GB"/>
        </w:rPr>
        <w:t xml:space="preserve">his way, </w:t>
      </w:r>
      <w:r w:rsidR="00691F4D">
        <w:rPr>
          <w:lang w:val="en-GB"/>
        </w:rPr>
        <w:t>Kay</w:t>
      </w:r>
      <w:r w:rsidRPr="00736A3F">
        <w:rPr>
          <w:lang w:val="en-GB"/>
        </w:rPr>
        <w:t xml:space="preserve"> </w:t>
      </w:r>
      <w:r w:rsidR="00FC6DDD">
        <w:rPr>
          <w:lang w:val="en-GB"/>
        </w:rPr>
        <w:t>would be</w:t>
      </w:r>
      <w:r w:rsidR="00FC6DDD" w:rsidRPr="00736A3F">
        <w:rPr>
          <w:lang w:val="en-GB"/>
        </w:rPr>
        <w:t xml:space="preserve"> </w:t>
      </w:r>
      <w:r w:rsidRPr="00736A3F">
        <w:rPr>
          <w:lang w:val="en-GB"/>
        </w:rPr>
        <w:t xml:space="preserve">able to bring a financially fair and legally sound proposal to the negotiation table without having to hand over part of the gains </w:t>
      </w:r>
      <w:r w:rsidR="00C3111C">
        <w:rPr>
          <w:lang w:val="en-GB"/>
        </w:rPr>
        <w:t>realized at that point</w:t>
      </w:r>
      <w:r w:rsidRPr="00736A3F">
        <w:rPr>
          <w:lang w:val="en-GB"/>
        </w:rPr>
        <w:t xml:space="preserve"> to the trustee. </w:t>
      </w:r>
    </w:p>
    <w:p w14:paraId="44917912" w14:textId="1E9B216B" w:rsidR="00FC6DDD" w:rsidRDefault="00FC6DDD" w:rsidP="0024191D">
      <w:pPr>
        <w:pStyle w:val="BodyTextMain"/>
        <w:rPr>
          <w:lang w:val="en-GB"/>
        </w:rPr>
      </w:pPr>
    </w:p>
    <w:p w14:paraId="1BBF0F41" w14:textId="4BB4C505" w:rsidR="00FC6DDD" w:rsidRPr="00736A3F" w:rsidRDefault="00FC6DDD" w:rsidP="0024191D">
      <w:pPr>
        <w:pStyle w:val="BodyTextMain"/>
        <w:rPr>
          <w:lang w:val="en-GB"/>
        </w:rPr>
      </w:pPr>
      <w:r>
        <w:rPr>
          <w:lang w:val="en-GB"/>
        </w:rPr>
        <w:t xml:space="preserve">With all of the building blocks identified, the next steps </w:t>
      </w:r>
      <w:r w:rsidR="00A930B9">
        <w:rPr>
          <w:lang w:val="en-GB"/>
        </w:rPr>
        <w:t>in</w:t>
      </w:r>
      <w:r>
        <w:rPr>
          <w:lang w:val="en-GB"/>
        </w:rPr>
        <w:t xml:space="preserve"> mak</w:t>
      </w:r>
      <w:r w:rsidR="00A930B9">
        <w:rPr>
          <w:lang w:val="en-GB"/>
        </w:rPr>
        <w:t>ing</w:t>
      </w:r>
      <w:r>
        <w:rPr>
          <w:lang w:val="en-GB"/>
        </w:rPr>
        <w:t xml:space="preserve"> the project a reality were clear to Kay</w:t>
      </w:r>
      <w:r w:rsidR="001D3F1C">
        <w:rPr>
          <w:lang w:val="en-GB"/>
        </w:rPr>
        <w:t>:</w:t>
      </w:r>
      <w:r>
        <w:rPr>
          <w:lang w:val="en-GB"/>
        </w:rPr>
        <w:t xml:space="preserve"> he would need to </w:t>
      </w:r>
      <w:r w:rsidR="00C3111C">
        <w:rPr>
          <w:lang w:val="en-GB"/>
        </w:rPr>
        <w:t>devise</w:t>
      </w:r>
      <w:r>
        <w:rPr>
          <w:lang w:val="en-GB"/>
        </w:rPr>
        <w:t xml:space="preserve"> a gainsharing mechanism that would convince WARE-TOUCH to </w:t>
      </w:r>
      <w:r w:rsidR="00C3111C">
        <w:rPr>
          <w:lang w:val="en-GB"/>
        </w:rPr>
        <w:t>begin</w:t>
      </w:r>
      <w:r>
        <w:rPr>
          <w:lang w:val="en-GB"/>
        </w:rPr>
        <w:t xml:space="preserve"> the collaboration, and </w:t>
      </w:r>
      <w:r w:rsidR="00A930B9">
        <w:rPr>
          <w:lang w:val="en-GB"/>
        </w:rPr>
        <w:t xml:space="preserve">to </w:t>
      </w:r>
      <w:r>
        <w:rPr>
          <w:lang w:val="en-GB"/>
        </w:rPr>
        <w:t xml:space="preserve">prepare the negotiations that would undoubtedly follow. </w:t>
      </w:r>
    </w:p>
    <w:p w14:paraId="1AE46FE5" w14:textId="484B22BE" w:rsidR="0024191D" w:rsidRDefault="00CC1DAA" w:rsidP="0024191D">
      <w:pPr>
        <w:pStyle w:val="BodyTextMain"/>
        <w:rPr>
          <w:lang w:val="en-GB"/>
        </w:rPr>
      </w:pPr>
      <w:r w:rsidRPr="00433EF9">
        <w:rPr>
          <w:noProof/>
        </w:rPr>
        <mc:AlternateContent>
          <mc:Choice Requires="wps">
            <w:drawing>
              <wp:anchor distT="45720" distB="45720" distL="114300" distR="114300" simplePos="0" relativeHeight="251659264" behindDoc="0" locked="0" layoutInCell="1" allowOverlap="1" wp14:anchorId="538FA5E3" wp14:editId="01773E1F">
                <wp:simplePos x="0" y="0"/>
                <wp:positionH relativeFrom="margin">
                  <wp:align>center</wp:align>
                </wp:positionH>
                <wp:positionV relativeFrom="paragraph">
                  <wp:posOffset>201414</wp:posOffset>
                </wp:positionV>
                <wp:extent cx="5852795" cy="472440"/>
                <wp:effectExtent l="0" t="0" r="1460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795" cy="472440"/>
                        </a:xfrm>
                        <a:prstGeom prst="rect">
                          <a:avLst/>
                        </a:prstGeom>
                        <a:solidFill>
                          <a:srgbClr val="FFFFFF"/>
                        </a:solidFill>
                        <a:ln w="9525">
                          <a:solidFill>
                            <a:srgbClr val="000000"/>
                          </a:solidFill>
                          <a:miter lim="800000"/>
                          <a:headEnd/>
                          <a:tailEnd/>
                        </a:ln>
                      </wps:spPr>
                      <wps:txbx>
                        <w:txbxContent>
                          <w:p w14:paraId="609D45F7" w14:textId="048DA9B6" w:rsidR="00433EF9" w:rsidRDefault="00433EF9" w:rsidP="00433EF9">
                            <w:pPr>
                              <w:pStyle w:val="Footnote"/>
                              <w:rPr>
                                <w:lang w:val="en-GB"/>
                              </w:rPr>
                            </w:pPr>
                            <w:r w:rsidRPr="00113670">
                              <w:rPr>
                                <w:lang w:val="en-GB"/>
                              </w:rPr>
                              <w:t>This case was written within the NexTrust project, and has received funding from the European Union’s Horizon 2020 research and innovation program under grant agreement No 635874</w:t>
                            </w:r>
                            <w:r>
                              <w:rPr>
                                <w:lang w:val="en-GB"/>
                              </w:rPr>
                              <w:t>.</w:t>
                            </w:r>
                            <w:r w:rsidR="00CC1DAA">
                              <w:rPr>
                                <w:lang w:val="en-GB"/>
                              </w:rPr>
                              <w:t xml:space="preserve"> The contents of this case are the sole responsibility of the authors and can in no be taken to reflect the views of the European Com</w:t>
                            </w:r>
                            <w:r w:rsidR="00143CD2">
                              <w:rPr>
                                <w:lang w:val="en-GB"/>
                              </w:rPr>
                              <w:t>m</w:t>
                            </w:r>
                            <w:bookmarkStart w:id="0" w:name="_GoBack"/>
                            <w:bookmarkEnd w:id="0"/>
                            <w:r w:rsidR="00CC1DAA">
                              <w:rPr>
                                <w:lang w:val="en-GB"/>
                              </w:rPr>
                              <w:t xml:space="preserve">ission. </w:t>
                            </w:r>
                          </w:p>
                          <w:p w14:paraId="4AD0749B" w14:textId="77777777" w:rsidR="00CC1DAA" w:rsidRDefault="00CC1DAA" w:rsidP="00433EF9">
                            <w:pPr>
                              <w:pStyle w:val="Footnote"/>
                              <w:rPr>
                                <w:lang w:val="en-GB"/>
                              </w:rPr>
                            </w:pPr>
                          </w:p>
                          <w:p w14:paraId="686EF74C" w14:textId="2DA431D3" w:rsidR="00CC1DAA" w:rsidRPr="00433EF9" w:rsidRDefault="00CC1DAA" w:rsidP="00433EF9">
                            <w:pPr>
                              <w:pStyle w:val="Footnote"/>
                              <w:rPr>
                                <w:lang w:val="en-GB"/>
                              </w:rPr>
                            </w:pPr>
                            <w:r>
                              <w:rPr>
                                <w:lang w:val="en-GB"/>
                              </w:rPr>
                              <w:t xml:space="preserve">Robert Boute is a full professor of Operations and Supply Chain Management at Vlerick Business School. Tom Van Steendam is </w:t>
                            </w:r>
                            <w:r w:rsidR="00E21F4D">
                              <w:rPr>
                                <w:lang w:val="en-GB"/>
                              </w:rPr>
                              <w:t xml:space="preserve">a </w:t>
                            </w:r>
                            <w:r>
                              <w:rPr>
                                <w:lang w:val="en-GB"/>
                              </w:rPr>
                              <w:t>senior researcher of Operations and Supply Chain Management at Vlerick Business School.</w:t>
                            </w:r>
                            <w:r w:rsidR="00E21F4D" w:rsidRPr="00E21F4D">
                              <w:rPr>
                                <w:lang w:val="en-GB"/>
                              </w:rPr>
                              <w:t xml:space="preserve"> </w:t>
                            </w:r>
                            <w:r w:rsidR="00E21F4D">
                              <w:rPr>
                                <w:lang w:val="en-GB"/>
                              </w:rPr>
                              <w:t>Stefan Creemers is a full professor of Operations Management at IESEG School of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8FA5E3" id="_x0000_t202" coordsize="21600,21600" o:spt="202" path="m,l,21600r21600,l21600,xe">
                <v:stroke joinstyle="miter"/>
                <v:path gradientshapeok="t" o:connecttype="rect"/>
              </v:shapetype>
              <v:shape id="Text Box 2" o:spid="_x0000_s1026" type="#_x0000_t202" style="position:absolute;left:0;text-align:left;margin-left:0;margin-top:15.85pt;width:460.85pt;height:37.2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">
                <v:textbox style="mso-fit-shape-to-text:t">
                  <w:txbxContent>
                    <w:p w14:paraId="609D45F7" w14:textId="048DA9B6" w:rsidR="00433EF9" w:rsidRDefault="00433EF9" w:rsidP="00433EF9">
                      <w:pPr>
                        <w:pStyle w:val="Footnote"/>
                        <w:rPr>
                          <w:lang w:val="en-GB"/>
                        </w:rPr>
                      </w:pPr>
                      <w:r w:rsidRPr="00113670">
                        <w:rPr>
                          <w:lang w:val="en-GB"/>
                        </w:rPr>
                        <w:t>This case was written within the NexTrust project, and has received funding from the European Union’s Horizon 2020 research and innovation program under grant agreement No 635874</w:t>
                      </w:r>
                      <w:r>
                        <w:rPr>
                          <w:lang w:val="en-GB"/>
                        </w:rPr>
                        <w:t>.</w:t>
                      </w:r>
                      <w:r w:rsidR="00CC1DAA">
                        <w:rPr>
                          <w:lang w:val="en-GB"/>
                        </w:rPr>
                        <w:t xml:space="preserve"> The contents of this case are the sole responsibility of the authors and can in no be taken to reflect the views of the European Com</w:t>
                      </w:r>
                      <w:r w:rsidR="00143CD2">
                        <w:rPr>
                          <w:lang w:val="en-GB"/>
                        </w:rPr>
                        <w:t>m</w:t>
                      </w:r>
                      <w:bookmarkStart w:id="1" w:name="_GoBack"/>
                      <w:bookmarkEnd w:id="1"/>
                      <w:r w:rsidR="00CC1DAA">
                        <w:rPr>
                          <w:lang w:val="en-GB"/>
                        </w:rPr>
                        <w:t xml:space="preserve">ission. </w:t>
                      </w:r>
                    </w:p>
                    <w:p w14:paraId="4AD0749B" w14:textId="77777777" w:rsidR="00CC1DAA" w:rsidRDefault="00CC1DAA" w:rsidP="00433EF9">
                      <w:pPr>
                        <w:pStyle w:val="Footnote"/>
                        <w:rPr>
                          <w:lang w:val="en-GB"/>
                        </w:rPr>
                      </w:pPr>
                    </w:p>
                    <w:p w14:paraId="686EF74C" w14:textId="2DA431D3" w:rsidR="00CC1DAA" w:rsidRPr="00433EF9" w:rsidRDefault="00CC1DAA" w:rsidP="00433EF9">
                      <w:pPr>
                        <w:pStyle w:val="Footnote"/>
                        <w:rPr>
                          <w:lang w:val="en-GB"/>
                        </w:rPr>
                      </w:pPr>
                      <w:r>
                        <w:rPr>
                          <w:lang w:val="en-GB"/>
                        </w:rPr>
                        <w:t xml:space="preserve">Robert Boute is a full professor of Operations and Supply Chain Management at Vlerick Business School. Tom Van Steendam is </w:t>
                      </w:r>
                      <w:r w:rsidR="00E21F4D">
                        <w:rPr>
                          <w:lang w:val="en-GB"/>
                        </w:rPr>
                        <w:t xml:space="preserve">a </w:t>
                      </w:r>
                      <w:r>
                        <w:rPr>
                          <w:lang w:val="en-GB"/>
                        </w:rPr>
                        <w:t>senior researcher of Operations and Supply Chain Management at Vlerick Business School.</w:t>
                      </w:r>
                      <w:r w:rsidR="00E21F4D" w:rsidRPr="00E21F4D">
                        <w:rPr>
                          <w:lang w:val="en-GB"/>
                        </w:rPr>
                        <w:t xml:space="preserve"> </w:t>
                      </w:r>
                      <w:r w:rsidR="00E21F4D">
                        <w:rPr>
                          <w:lang w:val="en-GB"/>
                        </w:rPr>
                        <w:t>Stefan Creemers is a full professor of Operations Management at IESEG School of Management.</w:t>
                      </w:r>
                    </w:p>
                  </w:txbxContent>
                </v:textbox>
                <w10:wrap type="square" anchorx="margin"/>
              </v:shape>
            </w:pict>
          </mc:Fallback>
        </mc:AlternateContent>
      </w:r>
    </w:p>
    <w:p w14:paraId="2F202725" w14:textId="2B612166" w:rsidR="00433EF9" w:rsidRPr="00736A3F" w:rsidRDefault="00433EF9" w:rsidP="0024191D">
      <w:pPr>
        <w:pStyle w:val="BodyTextMain"/>
        <w:rPr>
          <w:lang w:val="en-GB"/>
        </w:rPr>
      </w:pPr>
    </w:p>
    <w:p w14:paraId="48A56E12" w14:textId="79C2ED90" w:rsidR="0024191D" w:rsidRPr="00736A3F" w:rsidRDefault="0024191D">
      <w:pPr>
        <w:spacing w:after="200" w:line="276" w:lineRule="auto"/>
        <w:rPr>
          <w:rFonts w:ascii="Arial" w:hAnsi="Arial" w:cs="Arial"/>
          <w:sz w:val="17"/>
          <w:szCs w:val="17"/>
          <w:lang w:val="en-GB"/>
        </w:rPr>
      </w:pPr>
      <w:r w:rsidRPr="00736A3F">
        <w:rPr>
          <w:lang w:val="en-GB"/>
        </w:rPr>
        <w:br w:type="page"/>
      </w:r>
    </w:p>
    <w:p w14:paraId="0D7C8621" w14:textId="40555BAE" w:rsidR="00A02649" w:rsidRPr="00736A3F" w:rsidRDefault="00A02649" w:rsidP="005A2BEE">
      <w:pPr>
        <w:pStyle w:val="ExhibitHeading"/>
        <w:outlineLvl w:val="0"/>
        <w:rPr>
          <w:lang w:val="en-GB"/>
        </w:rPr>
      </w:pPr>
      <w:r w:rsidRPr="00736A3F">
        <w:rPr>
          <w:lang w:val="en-GB"/>
        </w:rPr>
        <w:lastRenderedPageBreak/>
        <w:t xml:space="preserve">Exhibit 1: </w:t>
      </w:r>
      <w:r w:rsidR="001D3F1C">
        <w:rPr>
          <w:lang w:val="en-GB"/>
        </w:rPr>
        <w:t>B-KAY TECH AND WARE-TOUCH</w:t>
      </w:r>
      <w:r w:rsidR="001D3F1C" w:rsidRPr="00736A3F">
        <w:rPr>
          <w:lang w:val="en-GB"/>
        </w:rPr>
        <w:t xml:space="preserve"> </w:t>
      </w:r>
      <w:r w:rsidRPr="00736A3F">
        <w:rPr>
          <w:lang w:val="en-GB"/>
        </w:rPr>
        <w:t>COMPANY DATA</w:t>
      </w:r>
    </w:p>
    <w:p w14:paraId="7D324E71" w14:textId="77777777" w:rsidR="00A02649" w:rsidRPr="00736A3F" w:rsidRDefault="00A02649" w:rsidP="00A02649">
      <w:pPr>
        <w:spacing w:line="276" w:lineRule="auto"/>
        <w:rPr>
          <w:sz w:val="18"/>
          <w:szCs w:val="24"/>
          <w:lang w:val="en-GB"/>
        </w:rPr>
      </w:pPr>
    </w:p>
    <w:tbl>
      <w:tblPr>
        <w:tblStyle w:val="GridTable6Colorful"/>
        <w:tblW w:w="0" w:type="auto"/>
        <w:jc w:val="center"/>
        <w:tblLook w:val="04A0" w:firstRow="1" w:lastRow="0" w:firstColumn="1" w:lastColumn="0" w:noHBand="0" w:noVBand="1"/>
      </w:tblPr>
      <w:tblGrid>
        <w:gridCol w:w="4957"/>
        <w:gridCol w:w="1605"/>
        <w:gridCol w:w="1605"/>
      </w:tblGrid>
      <w:tr w:rsidR="007637CA" w:rsidRPr="00736A3F" w14:paraId="1A8D6005" w14:textId="77777777" w:rsidTr="00691F4D">
        <w:trPr>
          <w:cnfStyle w:val="100000000000" w:firstRow="1" w:lastRow="0" w:firstColumn="0" w:lastColumn="0" w:oddVBand="0" w:evenVBand="0" w:oddHBand="0" w:evenHBand="0" w:firstRowFirstColumn="0" w:firstRowLastColumn="0" w:lastRowFirstColumn="0" w:lastRowLastColumn="0"/>
          <w:trHeight w:hRule="exact" w:val="271"/>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0DF83692" w14:textId="77777777" w:rsidR="00A02649" w:rsidRPr="007C1C51" w:rsidRDefault="00A02649" w:rsidP="00F62B13">
            <w:pPr>
              <w:spacing w:after="160" w:line="276" w:lineRule="auto"/>
              <w:rPr>
                <w:rFonts w:ascii="Arial" w:hAnsi="Arial" w:cs="Arial"/>
                <w:b w:val="0"/>
                <w:color w:val="auto"/>
                <w:lang w:val="en-GB"/>
              </w:rPr>
            </w:pPr>
          </w:p>
        </w:tc>
        <w:tc>
          <w:tcPr>
            <w:tcW w:w="1605" w:type="dxa"/>
            <w:shd w:val="clear" w:color="auto" w:fill="auto"/>
          </w:tcPr>
          <w:p w14:paraId="065239B6" w14:textId="7FEDD5BD" w:rsidR="00A02649" w:rsidRPr="00736A3F" w:rsidRDefault="004E289C" w:rsidP="007C1C5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B-Kay Tech</w:t>
            </w:r>
          </w:p>
        </w:tc>
        <w:tc>
          <w:tcPr>
            <w:tcW w:w="1605" w:type="dxa"/>
            <w:shd w:val="clear" w:color="auto" w:fill="auto"/>
          </w:tcPr>
          <w:p w14:paraId="1B7CB736" w14:textId="77777777" w:rsidR="00A02649" w:rsidRPr="00736A3F" w:rsidRDefault="00A02649" w:rsidP="007C1C5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736A3F">
              <w:rPr>
                <w:rFonts w:ascii="Arial" w:hAnsi="Arial" w:cs="Arial"/>
                <w:color w:val="auto"/>
                <w:lang w:val="en-GB"/>
              </w:rPr>
              <w:t>WARE-TOUCH</w:t>
            </w:r>
          </w:p>
        </w:tc>
      </w:tr>
      <w:tr w:rsidR="007637CA" w:rsidRPr="00736A3F" w14:paraId="294145F7" w14:textId="77777777" w:rsidTr="00691F4D">
        <w:trPr>
          <w:cnfStyle w:val="000000100000" w:firstRow="0" w:lastRow="0" w:firstColumn="0" w:lastColumn="0" w:oddVBand="0" w:evenVBand="0" w:oddHBand="1" w:evenHBand="0" w:firstRowFirstColumn="0" w:firstRowLastColumn="0" w:lastRowFirstColumn="0" w:lastRowLastColumn="0"/>
          <w:trHeight w:hRule="exact" w:val="282"/>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3CA96BA5" w14:textId="1ECC2AAF" w:rsidR="00A02649" w:rsidRPr="00E21F4D" w:rsidRDefault="00A02649" w:rsidP="00433EF9">
            <w:pPr>
              <w:pStyle w:val="ExhibitText"/>
              <w:rPr>
                <w:b w:val="0"/>
                <w:color w:val="auto"/>
                <w:lang w:val="en-GB"/>
              </w:rPr>
            </w:pPr>
            <w:r w:rsidRPr="00E21F4D">
              <w:rPr>
                <w:b w:val="0"/>
                <w:lang w:val="en-GB"/>
              </w:rPr>
              <w:t xml:space="preserve">Average demand </w:t>
            </w:r>
            <w:r w:rsidR="00F62B13" w:rsidRPr="00E21F4D">
              <w:rPr>
                <w:b w:val="0"/>
                <w:color w:val="auto"/>
                <w:lang w:val="en-GB"/>
              </w:rPr>
              <w:t>(</w:t>
            </w:r>
            <w:r w:rsidRPr="00E21F4D">
              <w:rPr>
                <w:b w:val="0"/>
                <w:lang w:val="en-GB"/>
              </w:rPr>
              <w:t>per week</w:t>
            </w:r>
            <w:r w:rsidR="00F62B13" w:rsidRPr="00E21F4D">
              <w:rPr>
                <w:b w:val="0"/>
                <w:color w:val="auto"/>
                <w:lang w:val="en-GB"/>
              </w:rPr>
              <w:t>)</w:t>
            </w:r>
          </w:p>
        </w:tc>
        <w:tc>
          <w:tcPr>
            <w:tcW w:w="1605" w:type="dxa"/>
            <w:shd w:val="clear" w:color="auto" w:fill="auto"/>
          </w:tcPr>
          <w:p w14:paraId="4A936BE3"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w:t>
            </w:r>
          </w:p>
        </w:tc>
        <w:tc>
          <w:tcPr>
            <w:tcW w:w="1605" w:type="dxa"/>
            <w:shd w:val="clear" w:color="auto" w:fill="auto"/>
          </w:tcPr>
          <w:p w14:paraId="149EC03B"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10</w:t>
            </w:r>
          </w:p>
        </w:tc>
      </w:tr>
      <w:tr w:rsidR="007637CA" w:rsidRPr="00736A3F" w14:paraId="07EEAFB8" w14:textId="77777777" w:rsidTr="00691F4D">
        <w:trPr>
          <w:trHeight w:hRule="exact" w:val="262"/>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4825E6DA" w14:textId="77777777" w:rsidR="00A02649" w:rsidRPr="00E21F4D" w:rsidRDefault="00A02649" w:rsidP="00433EF9">
            <w:pPr>
              <w:pStyle w:val="ExhibitText"/>
              <w:rPr>
                <w:b w:val="0"/>
                <w:color w:val="auto"/>
                <w:lang w:val="en-GB"/>
              </w:rPr>
            </w:pPr>
            <w:r w:rsidRPr="00E21F4D">
              <w:rPr>
                <w:b w:val="0"/>
                <w:lang w:val="en-GB"/>
              </w:rPr>
              <w:t>Standard deviation demand (per week)</w:t>
            </w:r>
          </w:p>
        </w:tc>
        <w:tc>
          <w:tcPr>
            <w:tcW w:w="1605" w:type="dxa"/>
            <w:shd w:val="clear" w:color="auto" w:fill="auto"/>
          </w:tcPr>
          <w:p w14:paraId="71161607"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2.5</w:t>
            </w:r>
          </w:p>
        </w:tc>
        <w:tc>
          <w:tcPr>
            <w:tcW w:w="1605" w:type="dxa"/>
            <w:shd w:val="clear" w:color="auto" w:fill="auto"/>
          </w:tcPr>
          <w:p w14:paraId="77580CC4" w14:textId="0F18256D"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w:t>
            </w:r>
            <w:r w:rsidR="00E21F4D">
              <w:rPr>
                <w:rFonts w:ascii="Arial" w:hAnsi="Arial" w:cs="Arial"/>
                <w:bCs/>
                <w:color w:val="auto"/>
                <w:lang w:val="en-GB"/>
              </w:rPr>
              <w:t>.0</w:t>
            </w:r>
          </w:p>
        </w:tc>
      </w:tr>
      <w:tr w:rsidR="007637CA" w:rsidRPr="00736A3F" w14:paraId="01F0F910" w14:textId="77777777" w:rsidTr="00691F4D">
        <w:trPr>
          <w:cnfStyle w:val="000000100000" w:firstRow="0" w:lastRow="0" w:firstColumn="0" w:lastColumn="0" w:oddVBand="0" w:evenVBand="0" w:oddHBand="1" w:evenHBand="0" w:firstRowFirstColumn="0" w:firstRowLastColumn="0" w:lastRowFirstColumn="0" w:lastRowLastColumn="0"/>
          <w:trHeight w:hRule="exact" w:val="262"/>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6AD7EAB3" w14:textId="7146BF1D" w:rsidR="00A02649" w:rsidRPr="00E21F4D" w:rsidRDefault="00F62B13" w:rsidP="00433EF9">
            <w:pPr>
              <w:pStyle w:val="ExhibitText"/>
              <w:rPr>
                <w:b w:val="0"/>
                <w:color w:val="auto"/>
                <w:lang w:val="en-GB"/>
              </w:rPr>
            </w:pPr>
            <w:r w:rsidRPr="00E21F4D">
              <w:rPr>
                <w:b w:val="0"/>
                <w:color w:val="auto"/>
                <w:lang w:val="en-GB"/>
              </w:rPr>
              <w:t>Annual</w:t>
            </w:r>
            <w:r w:rsidR="00A02649" w:rsidRPr="00E21F4D">
              <w:rPr>
                <w:b w:val="0"/>
                <w:lang w:val="en-GB"/>
              </w:rPr>
              <w:t xml:space="preserve"> inventory holding cost</w:t>
            </w:r>
          </w:p>
        </w:tc>
        <w:tc>
          <w:tcPr>
            <w:tcW w:w="1605" w:type="dxa"/>
            <w:shd w:val="clear" w:color="auto" w:fill="auto"/>
          </w:tcPr>
          <w:p w14:paraId="7853D274" w14:textId="734397CC"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€25</w:t>
            </w:r>
            <w:r w:rsidR="00F62B13">
              <w:rPr>
                <w:rFonts w:ascii="Arial" w:hAnsi="Arial" w:cs="Arial"/>
                <w:bCs/>
                <w:color w:val="auto"/>
                <w:lang w:val="en-GB"/>
              </w:rPr>
              <w:t>.00</w:t>
            </w:r>
          </w:p>
        </w:tc>
        <w:tc>
          <w:tcPr>
            <w:tcW w:w="1605" w:type="dxa"/>
            <w:shd w:val="clear" w:color="auto" w:fill="auto"/>
          </w:tcPr>
          <w:p w14:paraId="42BDAF0A" w14:textId="2D460BE8"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€7.5</w:t>
            </w:r>
            <w:r w:rsidR="00F62B13">
              <w:rPr>
                <w:rFonts w:ascii="Arial" w:hAnsi="Arial" w:cs="Arial"/>
                <w:bCs/>
                <w:color w:val="auto"/>
                <w:lang w:val="en-GB"/>
              </w:rPr>
              <w:t>0</w:t>
            </w:r>
          </w:p>
        </w:tc>
      </w:tr>
      <w:tr w:rsidR="007637CA" w:rsidRPr="00736A3F" w14:paraId="25C9DAC6" w14:textId="77777777" w:rsidTr="00691F4D">
        <w:trPr>
          <w:trHeight w:hRule="exact" w:val="28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148F99E8" w14:textId="5D33BEF1" w:rsidR="00A02649" w:rsidRPr="00E21F4D" w:rsidRDefault="00A02649" w:rsidP="00433EF9">
            <w:pPr>
              <w:pStyle w:val="ExhibitText"/>
              <w:rPr>
                <w:b w:val="0"/>
                <w:color w:val="auto"/>
                <w:lang w:val="en-GB"/>
              </w:rPr>
            </w:pPr>
            <w:r w:rsidRPr="00E21F4D">
              <w:rPr>
                <w:b w:val="0"/>
                <w:lang w:val="en-GB"/>
              </w:rPr>
              <w:t>Major order cost (t</w:t>
            </w:r>
            <w:r w:rsidR="005A2BEE" w:rsidRPr="00E21F4D">
              <w:rPr>
                <w:b w:val="0"/>
                <w:lang w:val="en-GB"/>
              </w:rPr>
              <w:t>ransport</w:t>
            </w:r>
            <w:r w:rsidRPr="00E21F4D">
              <w:rPr>
                <w:b w:val="0"/>
                <w:lang w:val="en-GB"/>
              </w:rPr>
              <w:t xml:space="preserve"> cost to </w:t>
            </w:r>
            <w:r w:rsidR="00BA2F1D" w:rsidRPr="00E21F4D">
              <w:rPr>
                <w:b w:val="0"/>
                <w:color w:val="auto"/>
                <w:lang w:val="en-GB"/>
              </w:rPr>
              <w:t>N</w:t>
            </w:r>
            <w:r w:rsidR="000E55B5" w:rsidRPr="00E21F4D">
              <w:rPr>
                <w:b w:val="0"/>
                <w:lang w:val="en-GB"/>
              </w:rPr>
              <w:t>orthern</w:t>
            </w:r>
            <w:r w:rsidRPr="00E21F4D">
              <w:rPr>
                <w:b w:val="0"/>
                <w:lang w:val="en-GB"/>
              </w:rPr>
              <w:t xml:space="preserve"> Italy)</w:t>
            </w:r>
          </w:p>
        </w:tc>
        <w:tc>
          <w:tcPr>
            <w:tcW w:w="1605" w:type="dxa"/>
            <w:shd w:val="clear" w:color="auto" w:fill="auto"/>
          </w:tcPr>
          <w:p w14:paraId="64100A82" w14:textId="0323691F"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w:t>
            </w:r>
            <w:r w:rsidR="00632DC5">
              <w:rPr>
                <w:rFonts w:ascii="Arial" w:hAnsi="Arial" w:cs="Arial"/>
                <w:bCs/>
                <w:color w:val="auto"/>
                <w:lang w:val="en-GB"/>
              </w:rPr>
              <w:t>0</w:t>
            </w:r>
            <w:r w:rsidR="00F62B13">
              <w:rPr>
                <w:rFonts w:ascii="Arial" w:hAnsi="Arial" w:cs="Arial"/>
                <w:bCs/>
                <w:color w:val="auto"/>
                <w:lang w:val="en-GB"/>
              </w:rPr>
              <w:t>.00</w:t>
            </w:r>
          </w:p>
        </w:tc>
        <w:tc>
          <w:tcPr>
            <w:tcW w:w="1605" w:type="dxa"/>
            <w:shd w:val="clear" w:color="auto" w:fill="auto"/>
          </w:tcPr>
          <w:p w14:paraId="56701B08" w14:textId="73A526AE"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€75</w:t>
            </w:r>
            <w:r w:rsidR="00F62B13">
              <w:rPr>
                <w:rFonts w:ascii="Arial" w:hAnsi="Arial" w:cs="Arial"/>
                <w:bCs/>
                <w:color w:val="auto"/>
                <w:lang w:val="en-GB"/>
              </w:rPr>
              <w:t>.00</w:t>
            </w:r>
          </w:p>
        </w:tc>
      </w:tr>
      <w:tr w:rsidR="007637CA" w:rsidRPr="00736A3F" w14:paraId="1ABF9ED6" w14:textId="77777777" w:rsidTr="00433EF9">
        <w:trPr>
          <w:cnfStyle w:val="000000100000" w:firstRow="0" w:lastRow="0" w:firstColumn="0" w:lastColumn="0" w:oddVBand="0" w:evenVBand="0" w:oddHBand="1" w:evenHBand="0" w:firstRowFirstColumn="0" w:firstRowLastColumn="0" w:lastRowFirstColumn="0" w:lastRowLastColumn="0"/>
          <w:trHeight w:hRule="exact" w:val="453"/>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4BDAA1BD" w14:textId="77777777" w:rsidR="00A02649" w:rsidRPr="00E21F4D" w:rsidRDefault="00A02649" w:rsidP="00433EF9">
            <w:pPr>
              <w:pStyle w:val="ExhibitText"/>
              <w:rPr>
                <w:b w:val="0"/>
                <w:color w:val="auto"/>
                <w:lang w:val="en-GB"/>
              </w:rPr>
            </w:pPr>
            <w:r w:rsidRPr="00E21F4D">
              <w:rPr>
                <w:b w:val="0"/>
                <w:lang w:val="en-GB"/>
              </w:rPr>
              <w:t>Minor order cost (handling cost of picking up the goods at the other company)</w:t>
            </w:r>
          </w:p>
        </w:tc>
        <w:tc>
          <w:tcPr>
            <w:tcW w:w="1605" w:type="dxa"/>
            <w:shd w:val="clear" w:color="auto" w:fill="auto"/>
          </w:tcPr>
          <w:p w14:paraId="1D7BB843" w14:textId="00846F0E"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€10</w:t>
            </w:r>
            <w:r w:rsidR="00F62B13">
              <w:rPr>
                <w:rFonts w:ascii="Arial" w:hAnsi="Arial" w:cs="Arial"/>
                <w:bCs/>
                <w:color w:val="auto"/>
                <w:lang w:val="en-GB"/>
              </w:rPr>
              <w:t>.00</w:t>
            </w:r>
          </w:p>
        </w:tc>
        <w:tc>
          <w:tcPr>
            <w:tcW w:w="1605" w:type="dxa"/>
            <w:shd w:val="clear" w:color="auto" w:fill="auto"/>
          </w:tcPr>
          <w:p w14:paraId="2E58ABB2" w14:textId="21C9D3B3"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€10</w:t>
            </w:r>
            <w:r w:rsidR="00F62B13">
              <w:rPr>
                <w:rFonts w:ascii="Arial" w:hAnsi="Arial" w:cs="Arial"/>
                <w:bCs/>
                <w:color w:val="auto"/>
                <w:lang w:val="en-GB"/>
              </w:rPr>
              <w:t>.00</w:t>
            </w:r>
          </w:p>
        </w:tc>
      </w:tr>
      <w:tr w:rsidR="007637CA" w:rsidRPr="00736A3F" w14:paraId="4D167440" w14:textId="77777777" w:rsidTr="00691F4D">
        <w:trPr>
          <w:trHeight w:hRule="exact" w:val="271"/>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443D430C" w14:textId="77777777" w:rsidR="00A02649" w:rsidRPr="00E21F4D" w:rsidRDefault="00A02649" w:rsidP="00433EF9">
            <w:pPr>
              <w:pStyle w:val="ExhibitText"/>
              <w:rPr>
                <w:b w:val="0"/>
                <w:color w:val="auto"/>
                <w:lang w:val="en-GB"/>
              </w:rPr>
            </w:pPr>
            <w:r w:rsidRPr="00E21F4D">
              <w:rPr>
                <w:b w:val="0"/>
                <w:lang w:val="en-GB"/>
              </w:rPr>
              <w:t>Total shipment lead time</w:t>
            </w:r>
          </w:p>
        </w:tc>
        <w:tc>
          <w:tcPr>
            <w:tcW w:w="1605" w:type="dxa"/>
            <w:shd w:val="clear" w:color="auto" w:fill="auto"/>
          </w:tcPr>
          <w:p w14:paraId="7D41EBE3"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 week</w:t>
            </w:r>
          </w:p>
        </w:tc>
        <w:tc>
          <w:tcPr>
            <w:tcW w:w="1605" w:type="dxa"/>
            <w:shd w:val="clear" w:color="auto" w:fill="auto"/>
          </w:tcPr>
          <w:p w14:paraId="65035D12"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 week</w:t>
            </w:r>
          </w:p>
        </w:tc>
      </w:tr>
      <w:tr w:rsidR="007637CA" w:rsidRPr="00736A3F" w14:paraId="2B6785DD" w14:textId="77777777" w:rsidTr="00691F4D">
        <w:trPr>
          <w:cnfStyle w:val="000000100000" w:firstRow="0" w:lastRow="0" w:firstColumn="0" w:lastColumn="0" w:oddVBand="0" w:evenVBand="0" w:oddHBand="1" w:evenHBand="0" w:firstRowFirstColumn="0" w:firstRowLastColumn="0" w:lastRowFirstColumn="0" w:lastRowLastColumn="0"/>
          <w:trHeight w:hRule="exact" w:val="271"/>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tcPr>
          <w:p w14:paraId="717686A0" w14:textId="77777777" w:rsidR="00A02649" w:rsidRPr="00E21F4D" w:rsidRDefault="00A02649" w:rsidP="00433EF9">
            <w:pPr>
              <w:pStyle w:val="ExhibitText"/>
              <w:rPr>
                <w:b w:val="0"/>
                <w:color w:val="auto"/>
                <w:lang w:val="en-GB"/>
              </w:rPr>
            </w:pPr>
            <w:r w:rsidRPr="00E21F4D">
              <w:rPr>
                <w:b w:val="0"/>
                <w:lang w:val="en-GB"/>
              </w:rPr>
              <w:t>Required service level</w:t>
            </w:r>
          </w:p>
        </w:tc>
        <w:tc>
          <w:tcPr>
            <w:tcW w:w="1605" w:type="dxa"/>
            <w:shd w:val="clear" w:color="auto" w:fill="auto"/>
          </w:tcPr>
          <w:p w14:paraId="6B179DFC"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90%</w:t>
            </w:r>
          </w:p>
        </w:tc>
        <w:tc>
          <w:tcPr>
            <w:tcW w:w="1605" w:type="dxa"/>
            <w:shd w:val="clear" w:color="auto" w:fill="auto"/>
          </w:tcPr>
          <w:p w14:paraId="0414C21D"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90%</w:t>
            </w:r>
          </w:p>
        </w:tc>
      </w:tr>
    </w:tbl>
    <w:p w14:paraId="15E77445" w14:textId="77777777" w:rsidR="00691F4D" w:rsidRDefault="00691F4D" w:rsidP="00691F4D">
      <w:pPr>
        <w:pStyle w:val="Footnote"/>
        <w:rPr>
          <w:lang w:val="en-GB"/>
        </w:rPr>
      </w:pPr>
    </w:p>
    <w:p w14:paraId="586CB294" w14:textId="032AA7A8" w:rsidR="00C675D5" w:rsidRDefault="00C675D5" w:rsidP="00691F4D">
      <w:pPr>
        <w:pStyle w:val="Footnote"/>
        <w:rPr>
          <w:lang w:val="en-GB"/>
        </w:rPr>
      </w:pPr>
      <w:r>
        <w:rPr>
          <w:lang w:val="en-GB"/>
        </w:rPr>
        <w:t>Note:</w:t>
      </w:r>
      <w:r w:rsidRPr="00C675D5">
        <w:rPr>
          <w:lang w:val="en-GB"/>
        </w:rPr>
        <w:t xml:space="preserve"> </w:t>
      </w:r>
      <w:r w:rsidRPr="00A24A57">
        <w:rPr>
          <w:lang w:val="en-GB"/>
        </w:rPr>
        <w:t>€</w:t>
      </w:r>
      <w:r>
        <w:rPr>
          <w:lang w:val="en-GB"/>
        </w:rPr>
        <w:t xml:space="preserve"> = EUR = euro.</w:t>
      </w:r>
      <w:r w:rsidR="00E21F4D">
        <w:rPr>
          <w:lang w:val="en-GB"/>
        </w:rPr>
        <w:t xml:space="preserve"> All currency amounts are in EUR unless otherwise specified.</w:t>
      </w:r>
    </w:p>
    <w:p w14:paraId="06BD2874" w14:textId="30F29C9E" w:rsidR="004E289C" w:rsidRPr="00736A3F" w:rsidRDefault="004E289C" w:rsidP="00691F4D">
      <w:pPr>
        <w:pStyle w:val="Footnote"/>
        <w:rPr>
          <w:lang w:val="en-GB"/>
        </w:rPr>
      </w:pPr>
      <w:r>
        <w:rPr>
          <w:lang w:val="en-GB"/>
        </w:rPr>
        <w:t>Source: Company documents</w:t>
      </w:r>
      <w:r w:rsidR="00D96C29">
        <w:rPr>
          <w:lang w:val="en-GB"/>
        </w:rPr>
        <w:t>.</w:t>
      </w:r>
      <w:r>
        <w:rPr>
          <w:lang w:val="en-GB"/>
        </w:rPr>
        <w:t xml:space="preserve"> </w:t>
      </w:r>
    </w:p>
    <w:p w14:paraId="21C59141" w14:textId="77777777" w:rsidR="00A02649" w:rsidRDefault="00A02649" w:rsidP="00691F4D">
      <w:pPr>
        <w:rPr>
          <w:lang w:val="en-GB"/>
        </w:rPr>
      </w:pPr>
    </w:p>
    <w:p w14:paraId="010686FF" w14:textId="77777777" w:rsidR="00691F4D" w:rsidRPr="00736A3F" w:rsidRDefault="00691F4D" w:rsidP="00691F4D">
      <w:pPr>
        <w:rPr>
          <w:lang w:val="en-GB"/>
        </w:rPr>
      </w:pPr>
    </w:p>
    <w:p w14:paraId="33623D69" w14:textId="37FA3CD0" w:rsidR="00A02649" w:rsidRPr="00736A3F" w:rsidRDefault="00A02649" w:rsidP="00A02649">
      <w:pPr>
        <w:pStyle w:val="ExhibitHeading"/>
        <w:rPr>
          <w:lang w:val="en-GB"/>
        </w:rPr>
      </w:pPr>
      <w:r w:rsidRPr="00736A3F">
        <w:rPr>
          <w:lang w:val="en-GB"/>
        </w:rPr>
        <w:t xml:space="preserve">Exhibit 2: </w:t>
      </w:r>
      <w:r w:rsidR="001D3F1C">
        <w:rPr>
          <w:lang w:val="en-GB"/>
        </w:rPr>
        <w:t>B-KAY TECH AND WARE-TOUCH:</w:t>
      </w:r>
      <w:r w:rsidR="001D3F1C" w:rsidRPr="00736A3F">
        <w:rPr>
          <w:lang w:val="en-GB"/>
        </w:rPr>
        <w:t xml:space="preserve"> </w:t>
      </w:r>
      <w:r w:rsidRPr="00736A3F">
        <w:rPr>
          <w:lang w:val="en-GB"/>
        </w:rPr>
        <w:t>CURRENT LOGISTICS PERFORMANCE (NO COLLABORATION)</w:t>
      </w:r>
    </w:p>
    <w:p w14:paraId="5ADAB3F8" w14:textId="77777777" w:rsidR="00A02649" w:rsidRPr="00736A3F" w:rsidRDefault="00A02649" w:rsidP="00A02649">
      <w:pPr>
        <w:spacing w:line="276" w:lineRule="auto"/>
        <w:jc w:val="center"/>
        <w:rPr>
          <w:rFonts w:ascii="Arial" w:hAnsi="Arial" w:cs="Arial"/>
          <w:b/>
          <w:lang w:val="en-GB"/>
        </w:rPr>
      </w:pPr>
    </w:p>
    <w:tbl>
      <w:tblPr>
        <w:tblStyle w:val="GridTable6Colorful"/>
        <w:tblW w:w="0" w:type="auto"/>
        <w:jc w:val="center"/>
        <w:tblLook w:val="04A0" w:firstRow="1" w:lastRow="0" w:firstColumn="1" w:lastColumn="0" w:noHBand="0" w:noVBand="1"/>
      </w:tblPr>
      <w:tblGrid>
        <w:gridCol w:w="5098"/>
        <w:gridCol w:w="1628"/>
        <w:gridCol w:w="1629"/>
      </w:tblGrid>
      <w:tr w:rsidR="007637CA" w:rsidRPr="00736A3F" w14:paraId="7EE5F330" w14:textId="77777777" w:rsidTr="00691F4D">
        <w:trPr>
          <w:cnfStyle w:val="100000000000" w:firstRow="1" w:lastRow="0" w:firstColumn="0" w:lastColumn="0" w:oddVBand="0" w:evenVBand="0" w:oddHBand="0" w:evenHBand="0" w:firstRowFirstColumn="0" w:firstRowLastColumn="0" w:lastRowFirstColumn="0" w:lastRowLastColumn="0"/>
          <w:trHeight w:hRule="exact" w:val="244"/>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13370E3C" w14:textId="77777777" w:rsidR="00A02649" w:rsidRPr="00736A3F" w:rsidRDefault="00A02649" w:rsidP="00F62B13">
            <w:pPr>
              <w:spacing w:after="160" w:line="276" w:lineRule="auto"/>
              <w:rPr>
                <w:rFonts w:ascii="Arial" w:hAnsi="Arial" w:cs="Arial"/>
                <w:color w:val="auto"/>
                <w:lang w:val="en-GB"/>
              </w:rPr>
            </w:pPr>
          </w:p>
        </w:tc>
        <w:tc>
          <w:tcPr>
            <w:tcW w:w="1628" w:type="dxa"/>
            <w:shd w:val="clear" w:color="auto" w:fill="auto"/>
          </w:tcPr>
          <w:p w14:paraId="4229BECE" w14:textId="2ECA26C2" w:rsidR="00A02649" w:rsidRPr="00736A3F" w:rsidRDefault="004E289C" w:rsidP="007C1C5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B-Kay Tech</w:t>
            </w:r>
          </w:p>
        </w:tc>
        <w:tc>
          <w:tcPr>
            <w:tcW w:w="1629" w:type="dxa"/>
            <w:shd w:val="clear" w:color="auto" w:fill="auto"/>
          </w:tcPr>
          <w:p w14:paraId="5689C8B7" w14:textId="77777777" w:rsidR="00A02649" w:rsidRPr="00736A3F" w:rsidRDefault="00A02649" w:rsidP="007C1C51">
            <w:pPr>
              <w:spacing w:after="16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736A3F">
              <w:rPr>
                <w:rFonts w:ascii="Arial" w:hAnsi="Arial" w:cs="Arial"/>
                <w:color w:val="auto"/>
                <w:lang w:val="en-GB"/>
              </w:rPr>
              <w:t>WARE-TOUCH</w:t>
            </w:r>
          </w:p>
        </w:tc>
      </w:tr>
      <w:tr w:rsidR="007637CA" w:rsidRPr="00736A3F" w14:paraId="7D4BF684" w14:textId="77777777" w:rsidTr="00691F4D">
        <w:trPr>
          <w:cnfStyle w:val="000000100000" w:firstRow="0" w:lastRow="0" w:firstColumn="0" w:lastColumn="0" w:oddVBand="0" w:evenVBand="0" w:oddHBand="1" w:evenHBand="0" w:firstRowFirstColumn="0" w:firstRowLastColumn="0" w:lastRowFirstColumn="0" w:lastRowLastColumn="0"/>
          <w:trHeight w:hRule="exact" w:val="291"/>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56AF690E" w14:textId="69A38910"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 xml:space="preserve">Order quantity </w:t>
            </w:r>
          </w:p>
        </w:tc>
        <w:tc>
          <w:tcPr>
            <w:tcW w:w="1628" w:type="dxa"/>
            <w:shd w:val="clear" w:color="auto" w:fill="auto"/>
          </w:tcPr>
          <w:p w14:paraId="225E183A"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35</w:t>
            </w:r>
          </w:p>
        </w:tc>
        <w:tc>
          <w:tcPr>
            <w:tcW w:w="1629" w:type="dxa"/>
            <w:shd w:val="clear" w:color="auto" w:fill="auto"/>
          </w:tcPr>
          <w:p w14:paraId="0ED43041"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100</w:t>
            </w:r>
          </w:p>
        </w:tc>
      </w:tr>
      <w:tr w:rsidR="007637CA" w:rsidRPr="00736A3F" w14:paraId="30E7EF02" w14:textId="77777777" w:rsidTr="00691F4D">
        <w:trPr>
          <w:trHeight w:hRule="exact" w:val="244"/>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663D1C0A" w14:textId="41CE2518"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 xml:space="preserve">Reorder point </w:t>
            </w:r>
          </w:p>
        </w:tc>
        <w:tc>
          <w:tcPr>
            <w:tcW w:w="1628" w:type="dxa"/>
            <w:shd w:val="clear" w:color="auto" w:fill="auto"/>
          </w:tcPr>
          <w:p w14:paraId="51698FA9"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12</w:t>
            </w:r>
          </w:p>
        </w:tc>
        <w:tc>
          <w:tcPr>
            <w:tcW w:w="1629" w:type="dxa"/>
            <w:shd w:val="clear" w:color="auto" w:fill="auto"/>
          </w:tcPr>
          <w:p w14:paraId="59B9330A"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25</w:t>
            </w:r>
          </w:p>
        </w:tc>
      </w:tr>
      <w:tr w:rsidR="007637CA" w:rsidRPr="00736A3F" w14:paraId="02767612" w14:textId="77777777" w:rsidTr="00691F4D">
        <w:trPr>
          <w:cnfStyle w:val="000000100000" w:firstRow="0" w:lastRow="0" w:firstColumn="0" w:lastColumn="0" w:oddVBand="0" w:evenVBand="0" w:oddHBand="1" w:evenHBand="0" w:firstRowFirstColumn="0" w:firstRowLastColumn="0" w:lastRowFirstColumn="0" w:lastRowLastColumn="0"/>
          <w:trHeight w:hRule="exact" w:val="271"/>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4CC8FA8A" w14:textId="77777777"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Current service level</w:t>
            </w:r>
          </w:p>
        </w:tc>
        <w:tc>
          <w:tcPr>
            <w:tcW w:w="1628" w:type="dxa"/>
            <w:shd w:val="clear" w:color="auto" w:fill="auto"/>
          </w:tcPr>
          <w:p w14:paraId="55405FAA" w14:textId="2FAD9810" w:rsidR="00A02649" w:rsidRPr="00736A3F" w:rsidRDefault="00A02649" w:rsidP="000E55B5">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92%</w:t>
            </w:r>
          </w:p>
        </w:tc>
        <w:tc>
          <w:tcPr>
            <w:tcW w:w="1629" w:type="dxa"/>
            <w:shd w:val="clear" w:color="auto" w:fill="auto"/>
          </w:tcPr>
          <w:p w14:paraId="21A2ED4D" w14:textId="33C4B0E2" w:rsidR="00A02649" w:rsidRPr="00736A3F" w:rsidRDefault="00A02649" w:rsidP="000E55B5">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92%</w:t>
            </w:r>
          </w:p>
        </w:tc>
      </w:tr>
      <w:tr w:rsidR="007637CA" w:rsidRPr="00736A3F" w14:paraId="002EA59A" w14:textId="77777777" w:rsidTr="00691F4D">
        <w:trPr>
          <w:trHeight w:hRule="exact" w:val="271"/>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159C54E0" w14:textId="1BC2A5EC"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 xml:space="preserve">Average </w:t>
            </w:r>
            <w:r w:rsidR="000E55B5" w:rsidRPr="00E21F4D">
              <w:rPr>
                <w:rFonts w:ascii="Arial" w:hAnsi="Arial" w:cs="Arial"/>
                <w:b w:val="0"/>
                <w:color w:val="auto"/>
                <w:lang w:val="en-GB"/>
              </w:rPr>
              <w:t>i</w:t>
            </w:r>
            <w:r w:rsidRPr="00E21F4D">
              <w:rPr>
                <w:rFonts w:ascii="Arial" w:hAnsi="Arial" w:cs="Arial"/>
                <w:b w:val="0"/>
                <w:lang w:val="en-GB"/>
              </w:rPr>
              <w:t>nventory level</w:t>
            </w:r>
          </w:p>
        </w:tc>
        <w:tc>
          <w:tcPr>
            <w:tcW w:w="1628" w:type="dxa"/>
            <w:shd w:val="clear" w:color="auto" w:fill="auto"/>
          </w:tcPr>
          <w:p w14:paraId="2970E208"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20</w:t>
            </w:r>
          </w:p>
        </w:tc>
        <w:tc>
          <w:tcPr>
            <w:tcW w:w="1629" w:type="dxa"/>
            <w:shd w:val="clear" w:color="auto" w:fill="auto"/>
          </w:tcPr>
          <w:p w14:paraId="6A9C106A"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50</w:t>
            </w:r>
          </w:p>
        </w:tc>
      </w:tr>
      <w:tr w:rsidR="007637CA" w:rsidRPr="00736A3F" w14:paraId="4C4F64EE" w14:textId="77777777" w:rsidTr="00691F4D">
        <w:trPr>
          <w:cnfStyle w:val="000000100000" w:firstRow="0" w:lastRow="0" w:firstColumn="0" w:lastColumn="0" w:oddVBand="0" w:evenVBand="0" w:oddHBand="1" w:evenHBand="0" w:firstRowFirstColumn="0" w:firstRowLastColumn="0" w:lastRowFirstColumn="0" w:lastRowLastColumn="0"/>
          <w:trHeight w:hRule="exact" w:val="271"/>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1893B86C" w14:textId="5C82712A"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Average weeks</w:t>
            </w:r>
            <w:r w:rsidR="00F62B13" w:rsidRPr="00E21F4D">
              <w:rPr>
                <w:rFonts w:ascii="Arial" w:hAnsi="Arial" w:cs="Arial"/>
                <w:b w:val="0"/>
                <w:lang w:val="en-GB"/>
              </w:rPr>
              <w:t>’</w:t>
            </w:r>
            <w:r w:rsidR="00F62B13" w:rsidRPr="00E21F4D">
              <w:rPr>
                <w:rFonts w:ascii="Arial" w:hAnsi="Arial" w:cs="Arial"/>
                <w:b w:val="0"/>
                <w:color w:val="auto"/>
                <w:lang w:val="en-GB"/>
              </w:rPr>
              <w:t xml:space="preserve"> </w:t>
            </w:r>
            <w:r w:rsidR="00F62B13" w:rsidRPr="00E21F4D">
              <w:rPr>
                <w:rFonts w:ascii="Arial" w:hAnsi="Arial" w:cs="Arial"/>
                <w:b w:val="0"/>
                <w:lang w:val="en-GB"/>
              </w:rPr>
              <w:t>worth</w:t>
            </w:r>
            <w:r w:rsidRPr="00E21F4D">
              <w:rPr>
                <w:rFonts w:ascii="Arial" w:hAnsi="Arial" w:cs="Arial"/>
                <w:b w:val="0"/>
                <w:lang w:val="en-GB"/>
              </w:rPr>
              <w:t xml:space="preserve"> of inventory</w:t>
            </w:r>
          </w:p>
        </w:tc>
        <w:tc>
          <w:tcPr>
            <w:tcW w:w="1628" w:type="dxa"/>
            <w:shd w:val="clear" w:color="auto" w:fill="auto"/>
          </w:tcPr>
          <w:p w14:paraId="7616D8E8"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4</w:t>
            </w:r>
          </w:p>
        </w:tc>
        <w:tc>
          <w:tcPr>
            <w:tcW w:w="1629" w:type="dxa"/>
            <w:shd w:val="clear" w:color="auto" w:fill="auto"/>
          </w:tcPr>
          <w:p w14:paraId="658C2409"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w:t>
            </w:r>
          </w:p>
        </w:tc>
      </w:tr>
      <w:tr w:rsidR="007637CA" w:rsidRPr="00736A3F" w14:paraId="3238756B" w14:textId="77777777" w:rsidTr="00691F4D">
        <w:trPr>
          <w:trHeight w:hRule="exact" w:val="271"/>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1CDFDB60" w14:textId="77777777"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Annual inventory holding costs</w:t>
            </w:r>
          </w:p>
        </w:tc>
        <w:tc>
          <w:tcPr>
            <w:tcW w:w="1628" w:type="dxa"/>
            <w:shd w:val="clear" w:color="auto" w:fill="auto"/>
          </w:tcPr>
          <w:p w14:paraId="52EFAE57"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€500</w:t>
            </w:r>
          </w:p>
        </w:tc>
        <w:tc>
          <w:tcPr>
            <w:tcW w:w="1629" w:type="dxa"/>
            <w:shd w:val="clear" w:color="auto" w:fill="auto"/>
          </w:tcPr>
          <w:p w14:paraId="50002FD9"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€375</w:t>
            </w:r>
          </w:p>
        </w:tc>
      </w:tr>
      <w:tr w:rsidR="007637CA" w:rsidRPr="00736A3F" w14:paraId="4D0F6092" w14:textId="77777777" w:rsidTr="00691F4D">
        <w:trPr>
          <w:cnfStyle w:val="000000100000" w:firstRow="0" w:lastRow="0" w:firstColumn="0" w:lastColumn="0" w:oddVBand="0" w:evenVBand="0" w:oddHBand="1" w:evenHBand="0" w:firstRowFirstColumn="0" w:firstRowLastColumn="0" w:lastRowFirstColumn="0" w:lastRowLastColumn="0"/>
          <w:trHeight w:hRule="exact" w:val="262"/>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3AFD5EB1" w14:textId="1563FDB8" w:rsidR="00A02649" w:rsidRPr="00E21F4D" w:rsidRDefault="00F62B13" w:rsidP="00F62B13">
            <w:pPr>
              <w:spacing w:after="160" w:line="276" w:lineRule="auto"/>
              <w:rPr>
                <w:rFonts w:ascii="Arial" w:hAnsi="Arial" w:cs="Arial"/>
                <w:b w:val="0"/>
                <w:color w:val="auto"/>
                <w:lang w:val="en-GB"/>
              </w:rPr>
            </w:pPr>
            <w:r w:rsidRPr="00E21F4D">
              <w:rPr>
                <w:rFonts w:ascii="Arial" w:hAnsi="Arial" w:cs="Arial"/>
                <w:b w:val="0"/>
                <w:color w:val="auto"/>
                <w:lang w:val="en-GB"/>
              </w:rPr>
              <w:t>N</w:t>
            </w:r>
            <w:r w:rsidR="00A02649" w:rsidRPr="00E21F4D">
              <w:rPr>
                <w:rFonts w:ascii="Arial" w:hAnsi="Arial" w:cs="Arial"/>
                <w:b w:val="0"/>
                <w:lang w:val="en-GB"/>
              </w:rPr>
              <w:t>umber of transports</w:t>
            </w:r>
            <w:r w:rsidRPr="00E21F4D">
              <w:rPr>
                <w:rFonts w:ascii="Arial" w:hAnsi="Arial" w:cs="Arial"/>
                <w:b w:val="0"/>
                <w:lang w:val="en-GB"/>
              </w:rPr>
              <w:t xml:space="preserve"> per year</w:t>
            </w:r>
          </w:p>
        </w:tc>
        <w:tc>
          <w:tcPr>
            <w:tcW w:w="1628" w:type="dxa"/>
            <w:shd w:val="clear" w:color="auto" w:fill="auto"/>
          </w:tcPr>
          <w:p w14:paraId="25267775"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100</w:t>
            </w:r>
          </w:p>
        </w:tc>
        <w:tc>
          <w:tcPr>
            <w:tcW w:w="1629" w:type="dxa"/>
            <w:shd w:val="clear" w:color="auto" w:fill="auto"/>
          </w:tcPr>
          <w:p w14:paraId="4FC17E19"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60</w:t>
            </w:r>
          </w:p>
        </w:tc>
      </w:tr>
      <w:tr w:rsidR="007637CA" w:rsidRPr="00736A3F" w14:paraId="3E64437D" w14:textId="77777777" w:rsidTr="00691F4D">
        <w:trPr>
          <w:trHeight w:hRule="exact" w:val="271"/>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61F8928F" w14:textId="2531014A"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Annual t</w:t>
            </w:r>
            <w:r w:rsidR="005A2BEE" w:rsidRPr="00E21F4D">
              <w:rPr>
                <w:rFonts w:ascii="Arial" w:hAnsi="Arial" w:cs="Arial"/>
                <w:b w:val="0"/>
                <w:lang w:val="en-GB"/>
              </w:rPr>
              <w:t>ransport</w:t>
            </w:r>
            <w:r w:rsidRPr="00E21F4D">
              <w:rPr>
                <w:rFonts w:ascii="Arial" w:hAnsi="Arial" w:cs="Arial"/>
                <w:b w:val="0"/>
                <w:lang w:val="en-GB"/>
              </w:rPr>
              <w:t xml:space="preserve"> costs</w:t>
            </w:r>
          </w:p>
        </w:tc>
        <w:tc>
          <w:tcPr>
            <w:tcW w:w="1628" w:type="dxa"/>
            <w:shd w:val="clear" w:color="auto" w:fill="auto"/>
          </w:tcPr>
          <w:p w14:paraId="181B69C5"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€5,000</w:t>
            </w:r>
          </w:p>
        </w:tc>
        <w:tc>
          <w:tcPr>
            <w:tcW w:w="1629" w:type="dxa"/>
            <w:shd w:val="clear" w:color="auto" w:fill="auto"/>
          </w:tcPr>
          <w:p w14:paraId="6EB55AAB" w14:textId="77777777" w:rsidR="00A02649" w:rsidRPr="00736A3F" w:rsidRDefault="00A02649" w:rsidP="00DD1E26">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€4,500</w:t>
            </w:r>
          </w:p>
        </w:tc>
      </w:tr>
      <w:tr w:rsidR="007637CA" w:rsidRPr="00736A3F" w14:paraId="0C20A69B" w14:textId="77777777" w:rsidTr="00691F4D">
        <w:trPr>
          <w:cnfStyle w:val="000000100000" w:firstRow="0" w:lastRow="0" w:firstColumn="0" w:lastColumn="0" w:oddVBand="0" w:evenVBand="0" w:oddHBand="1" w:evenHBand="0" w:firstRowFirstColumn="0" w:firstRowLastColumn="0" w:lastRowFirstColumn="0" w:lastRowLastColumn="0"/>
          <w:trHeight w:hRule="exact" w:val="567"/>
          <w:jc w:val="center"/>
        </w:trPr>
        <w:tc>
          <w:tcPr>
            <w:cnfStyle w:val="001000000000" w:firstRow="0" w:lastRow="0" w:firstColumn="1" w:lastColumn="0" w:oddVBand="0" w:evenVBand="0" w:oddHBand="0" w:evenHBand="0" w:firstRowFirstColumn="0" w:firstRowLastColumn="0" w:lastRowFirstColumn="0" w:lastRowLastColumn="0"/>
            <w:tcW w:w="5098" w:type="dxa"/>
            <w:shd w:val="clear" w:color="auto" w:fill="auto"/>
          </w:tcPr>
          <w:p w14:paraId="277DE582" w14:textId="640B3046"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Total annual logistics costs (inventory holding + t</w:t>
            </w:r>
            <w:r w:rsidR="005A2BEE" w:rsidRPr="00E21F4D">
              <w:rPr>
                <w:rFonts w:ascii="Arial" w:hAnsi="Arial" w:cs="Arial"/>
                <w:b w:val="0"/>
                <w:lang w:val="en-GB"/>
              </w:rPr>
              <w:t>ransport</w:t>
            </w:r>
            <w:r w:rsidRPr="00E21F4D">
              <w:rPr>
                <w:rFonts w:ascii="Arial" w:hAnsi="Arial" w:cs="Arial"/>
                <w:b w:val="0"/>
                <w:lang w:val="en-GB"/>
              </w:rPr>
              <w:t xml:space="preserve"> costs)</w:t>
            </w:r>
          </w:p>
        </w:tc>
        <w:tc>
          <w:tcPr>
            <w:tcW w:w="1628" w:type="dxa"/>
            <w:shd w:val="clear" w:color="auto" w:fill="auto"/>
          </w:tcPr>
          <w:p w14:paraId="23DA7090"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€5,500</w:t>
            </w:r>
          </w:p>
        </w:tc>
        <w:tc>
          <w:tcPr>
            <w:tcW w:w="1629" w:type="dxa"/>
            <w:shd w:val="clear" w:color="auto" w:fill="auto"/>
          </w:tcPr>
          <w:p w14:paraId="0E1D10F8" w14:textId="77777777" w:rsidR="00A02649" w:rsidRPr="00736A3F" w:rsidRDefault="00A02649" w:rsidP="00DD1E26">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€4,875</w:t>
            </w:r>
          </w:p>
        </w:tc>
      </w:tr>
    </w:tbl>
    <w:p w14:paraId="32851947" w14:textId="77777777" w:rsidR="00691F4D" w:rsidRDefault="00691F4D" w:rsidP="00691F4D">
      <w:pPr>
        <w:pStyle w:val="Footnote"/>
        <w:rPr>
          <w:lang w:val="en-GB"/>
        </w:rPr>
      </w:pPr>
    </w:p>
    <w:p w14:paraId="5BA437BD" w14:textId="666F20A7" w:rsidR="004E289C" w:rsidRPr="00736A3F" w:rsidRDefault="004E289C" w:rsidP="00691F4D">
      <w:pPr>
        <w:pStyle w:val="Footnote"/>
        <w:rPr>
          <w:lang w:val="en-GB"/>
        </w:rPr>
      </w:pPr>
      <w:r>
        <w:rPr>
          <w:lang w:val="en-GB"/>
        </w:rPr>
        <w:t>Source: Company documents</w:t>
      </w:r>
      <w:r w:rsidR="00D96C29">
        <w:rPr>
          <w:lang w:val="en-GB"/>
        </w:rPr>
        <w:t>.</w:t>
      </w:r>
      <w:r>
        <w:rPr>
          <w:lang w:val="en-GB"/>
        </w:rPr>
        <w:t xml:space="preserve"> </w:t>
      </w:r>
    </w:p>
    <w:p w14:paraId="4F078C98" w14:textId="5696C988" w:rsidR="00CC1DAA" w:rsidRDefault="00CC1DAA">
      <w:pPr>
        <w:spacing w:after="200" w:line="276" w:lineRule="auto"/>
        <w:rPr>
          <w:rFonts w:ascii="Arial" w:hAnsi="Arial" w:cs="Arial"/>
          <w:b/>
          <w:caps/>
          <w:sz w:val="18"/>
          <w:lang w:val="en-GB"/>
        </w:rPr>
      </w:pPr>
      <w:r>
        <w:rPr>
          <w:sz w:val="18"/>
          <w:lang w:val="en-GB"/>
        </w:rPr>
        <w:br w:type="page"/>
      </w:r>
    </w:p>
    <w:p w14:paraId="6FA98393" w14:textId="233F81B8" w:rsidR="00A02649" w:rsidRPr="00736A3F" w:rsidRDefault="00E22657" w:rsidP="00E22657">
      <w:pPr>
        <w:pStyle w:val="ExhibitHeading"/>
        <w:rPr>
          <w:lang w:val="en-GB"/>
        </w:rPr>
      </w:pPr>
      <w:r w:rsidRPr="00736A3F">
        <w:rPr>
          <w:lang w:val="en-GB"/>
        </w:rPr>
        <w:lastRenderedPageBreak/>
        <w:t xml:space="preserve">Exhibit </w:t>
      </w:r>
      <w:r w:rsidR="00A02649" w:rsidRPr="00736A3F">
        <w:rPr>
          <w:lang w:val="en-GB"/>
        </w:rPr>
        <w:t xml:space="preserve">3: </w:t>
      </w:r>
      <w:r w:rsidR="001D3F1C">
        <w:rPr>
          <w:lang w:val="en-GB"/>
        </w:rPr>
        <w:t>B-KAY TECH AND WARE-TOUCH:</w:t>
      </w:r>
      <w:r w:rsidR="001D3F1C" w:rsidRPr="00736A3F">
        <w:rPr>
          <w:lang w:val="en-GB"/>
        </w:rPr>
        <w:t xml:space="preserve"> </w:t>
      </w:r>
      <w:r w:rsidR="00A02649" w:rsidRPr="00736A3F">
        <w:rPr>
          <w:lang w:val="en-GB"/>
        </w:rPr>
        <w:t xml:space="preserve">LOGISTICS PERFORMANCE </w:t>
      </w:r>
      <w:r w:rsidR="00F379AE">
        <w:rPr>
          <w:lang w:val="en-GB"/>
        </w:rPr>
        <w:t>(</w:t>
      </w:r>
      <w:r w:rsidR="00A02649" w:rsidRPr="00736A3F">
        <w:rPr>
          <w:lang w:val="en-GB"/>
        </w:rPr>
        <w:t>UNDER COLLABORATION</w:t>
      </w:r>
      <w:r w:rsidR="00F379AE">
        <w:rPr>
          <w:lang w:val="en-GB"/>
        </w:rPr>
        <w:t>)</w:t>
      </w:r>
    </w:p>
    <w:p w14:paraId="55298EDE" w14:textId="77777777" w:rsidR="00A02649" w:rsidRPr="00736A3F" w:rsidRDefault="00A02649" w:rsidP="00E22657">
      <w:pPr>
        <w:pStyle w:val="ExhibitHeading"/>
        <w:rPr>
          <w:lang w:val="en-GB"/>
        </w:rPr>
      </w:pPr>
    </w:p>
    <w:tbl>
      <w:tblPr>
        <w:tblStyle w:val="GridTable6Colorful"/>
        <w:tblW w:w="0" w:type="auto"/>
        <w:jc w:val="center"/>
        <w:tblLook w:val="04A0" w:firstRow="1" w:lastRow="0" w:firstColumn="1" w:lastColumn="0" w:noHBand="0" w:noVBand="1"/>
      </w:tblPr>
      <w:tblGrid>
        <w:gridCol w:w="4981"/>
        <w:gridCol w:w="1645"/>
        <w:gridCol w:w="1645"/>
      </w:tblGrid>
      <w:tr w:rsidR="007637CA" w:rsidRPr="00736A3F" w14:paraId="225ACCF5" w14:textId="77777777" w:rsidTr="00691F4D">
        <w:trPr>
          <w:cnfStyle w:val="100000000000" w:firstRow="1" w:lastRow="0" w:firstColumn="0" w:lastColumn="0" w:oddVBand="0" w:evenVBand="0" w:oddHBand="0" w:evenHBand="0" w:firstRowFirstColumn="0" w:firstRowLastColumn="0" w:lastRowFirstColumn="0" w:lastRowLastColumn="0"/>
          <w:trHeight w:val="178"/>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365ACD37" w14:textId="77777777" w:rsidR="00A02649" w:rsidRPr="00736A3F" w:rsidRDefault="00A02649" w:rsidP="00691F4D">
            <w:pPr>
              <w:spacing w:line="276" w:lineRule="auto"/>
              <w:rPr>
                <w:rFonts w:ascii="Arial" w:hAnsi="Arial" w:cs="Arial"/>
                <w:color w:val="auto"/>
                <w:lang w:val="en-GB"/>
              </w:rPr>
            </w:pPr>
          </w:p>
        </w:tc>
        <w:tc>
          <w:tcPr>
            <w:tcW w:w="1645" w:type="dxa"/>
            <w:shd w:val="clear" w:color="auto" w:fill="auto"/>
          </w:tcPr>
          <w:p w14:paraId="547F8667" w14:textId="1C3DA364" w:rsidR="00A02649" w:rsidRPr="00736A3F" w:rsidRDefault="004E289C" w:rsidP="00691F4D">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Pr>
                <w:rFonts w:ascii="Arial" w:hAnsi="Arial" w:cs="Arial"/>
                <w:color w:val="auto"/>
                <w:lang w:val="en-GB"/>
              </w:rPr>
              <w:t>B-Kay Tech</w:t>
            </w:r>
          </w:p>
        </w:tc>
        <w:tc>
          <w:tcPr>
            <w:tcW w:w="1645" w:type="dxa"/>
            <w:shd w:val="clear" w:color="auto" w:fill="auto"/>
          </w:tcPr>
          <w:p w14:paraId="3B540BF0" w14:textId="77777777" w:rsidR="00A02649" w:rsidRPr="00736A3F" w:rsidRDefault="00A02649" w:rsidP="00691F4D">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736A3F">
              <w:rPr>
                <w:rFonts w:ascii="Arial" w:hAnsi="Arial" w:cs="Arial"/>
                <w:color w:val="auto"/>
                <w:lang w:val="en-GB"/>
              </w:rPr>
              <w:t>WARE-TOUCH</w:t>
            </w:r>
          </w:p>
        </w:tc>
      </w:tr>
      <w:tr w:rsidR="007637CA" w:rsidRPr="00736A3F" w14:paraId="52C87748" w14:textId="77777777" w:rsidTr="00A474E0">
        <w:trPr>
          <w:cnfStyle w:val="000000100000" w:firstRow="0" w:lastRow="0" w:firstColumn="0" w:lastColumn="0" w:oddVBand="0" w:evenVBand="0" w:oddHBand="1" w:evenHBand="0" w:firstRowFirstColumn="0" w:firstRowLastColumn="0" w:lastRowFirstColumn="0" w:lastRowLastColumn="0"/>
          <w:trHeight w:hRule="exact" w:val="336"/>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10759385" w14:textId="508E72A9"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 xml:space="preserve">Order quantity </w:t>
            </w:r>
            <w:r w:rsidR="00F379AE" w:rsidRPr="00E21F4D">
              <w:rPr>
                <w:rFonts w:ascii="Arial" w:hAnsi="Arial" w:cs="Arial"/>
                <w:b w:val="0"/>
                <w:lang w:val="en-GB"/>
              </w:rPr>
              <w:t>(when self-initiated)</w:t>
            </w:r>
          </w:p>
        </w:tc>
        <w:tc>
          <w:tcPr>
            <w:tcW w:w="1645" w:type="dxa"/>
            <w:shd w:val="clear" w:color="auto" w:fill="auto"/>
          </w:tcPr>
          <w:p w14:paraId="09A917DB"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30</w:t>
            </w:r>
          </w:p>
        </w:tc>
        <w:tc>
          <w:tcPr>
            <w:tcW w:w="1645" w:type="dxa"/>
            <w:shd w:val="clear" w:color="auto" w:fill="auto"/>
          </w:tcPr>
          <w:p w14:paraId="3704EB6D"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80</w:t>
            </w:r>
          </w:p>
        </w:tc>
      </w:tr>
      <w:tr w:rsidR="007637CA" w:rsidRPr="00736A3F" w14:paraId="6D3BB31D" w14:textId="77777777" w:rsidTr="00A474E0">
        <w:trPr>
          <w:trHeight w:hRule="exact" w:val="244"/>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6F94F852" w14:textId="03D192D1"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 xml:space="preserve">Reorder point </w:t>
            </w:r>
          </w:p>
        </w:tc>
        <w:tc>
          <w:tcPr>
            <w:tcW w:w="1645" w:type="dxa"/>
            <w:shd w:val="clear" w:color="auto" w:fill="auto"/>
          </w:tcPr>
          <w:p w14:paraId="41074299" w14:textId="77777777"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12</w:t>
            </w:r>
          </w:p>
        </w:tc>
        <w:tc>
          <w:tcPr>
            <w:tcW w:w="1645" w:type="dxa"/>
            <w:shd w:val="clear" w:color="auto" w:fill="auto"/>
          </w:tcPr>
          <w:p w14:paraId="4E92B522" w14:textId="77777777"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25</w:t>
            </w:r>
          </w:p>
        </w:tc>
      </w:tr>
      <w:tr w:rsidR="00F62B13" w:rsidRPr="00736A3F" w14:paraId="277C57AA" w14:textId="77777777" w:rsidTr="00A474E0">
        <w:trPr>
          <w:cnfStyle w:val="000000100000" w:firstRow="0" w:lastRow="0" w:firstColumn="0" w:lastColumn="0" w:oddVBand="0" w:evenVBand="0" w:oddHBand="1" w:evenHBand="0" w:firstRowFirstColumn="0" w:firstRowLastColumn="0" w:lastRowFirstColumn="0" w:lastRowLastColumn="0"/>
          <w:trHeight w:hRule="exact" w:val="262"/>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4F798A2C" w14:textId="683BE767" w:rsidR="00F62B13" w:rsidRPr="00E21F4D" w:rsidRDefault="00F62B13" w:rsidP="00F62B13">
            <w:pPr>
              <w:spacing w:after="160" w:line="276" w:lineRule="auto"/>
              <w:rPr>
                <w:rFonts w:ascii="Arial" w:hAnsi="Arial" w:cs="Arial"/>
                <w:b w:val="0"/>
                <w:lang w:val="en-GB"/>
              </w:rPr>
            </w:pPr>
            <w:r w:rsidRPr="00E21F4D">
              <w:rPr>
                <w:rFonts w:ascii="Arial" w:hAnsi="Arial" w:cs="Arial"/>
                <w:b w:val="0"/>
                <w:lang w:val="en-GB"/>
              </w:rPr>
              <w:t>Joined transport quantity</w:t>
            </w:r>
          </w:p>
        </w:tc>
        <w:tc>
          <w:tcPr>
            <w:tcW w:w="1645" w:type="dxa"/>
            <w:shd w:val="clear" w:color="auto" w:fill="auto"/>
          </w:tcPr>
          <w:p w14:paraId="04B6ABBB" w14:textId="5D2941AB" w:rsidR="00F62B13" w:rsidRPr="00736A3F" w:rsidRDefault="00F62B13"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GB"/>
              </w:rPr>
            </w:pPr>
            <w:r>
              <w:rPr>
                <w:rFonts w:ascii="Arial" w:hAnsi="Arial" w:cs="Arial"/>
                <w:bCs/>
                <w:lang w:val="en-GB"/>
              </w:rPr>
              <w:t>20</w:t>
            </w:r>
          </w:p>
        </w:tc>
        <w:tc>
          <w:tcPr>
            <w:tcW w:w="1645" w:type="dxa"/>
            <w:shd w:val="clear" w:color="auto" w:fill="auto"/>
          </w:tcPr>
          <w:p w14:paraId="6EE6CE11" w14:textId="12C92281" w:rsidR="00F62B13" w:rsidRPr="00736A3F" w:rsidRDefault="00F62B13"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lang w:val="en-GB"/>
              </w:rPr>
            </w:pPr>
            <w:r>
              <w:rPr>
                <w:rFonts w:ascii="Arial" w:hAnsi="Arial" w:cs="Arial"/>
                <w:bCs/>
                <w:lang w:val="en-GB"/>
              </w:rPr>
              <w:t>70</w:t>
            </w:r>
          </w:p>
        </w:tc>
      </w:tr>
      <w:tr w:rsidR="007637CA" w:rsidRPr="00736A3F" w14:paraId="1D88A89A" w14:textId="77777777" w:rsidTr="00A474E0">
        <w:trPr>
          <w:trHeight w:hRule="exact" w:val="262"/>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4C6CE2AA" w14:textId="77777777"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Current service level</w:t>
            </w:r>
          </w:p>
        </w:tc>
        <w:tc>
          <w:tcPr>
            <w:tcW w:w="1645" w:type="dxa"/>
            <w:shd w:val="clear" w:color="auto" w:fill="auto"/>
          </w:tcPr>
          <w:p w14:paraId="08406F40" w14:textId="77777777"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92.25%</w:t>
            </w:r>
          </w:p>
        </w:tc>
        <w:tc>
          <w:tcPr>
            <w:tcW w:w="1645" w:type="dxa"/>
            <w:shd w:val="clear" w:color="auto" w:fill="auto"/>
          </w:tcPr>
          <w:p w14:paraId="2AF89569" w14:textId="77777777"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93.00%</w:t>
            </w:r>
          </w:p>
        </w:tc>
      </w:tr>
      <w:tr w:rsidR="007637CA" w:rsidRPr="00736A3F" w14:paraId="436F8F96" w14:textId="77777777" w:rsidTr="00A474E0">
        <w:trPr>
          <w:cnfStyle w:val="000000100000" w:firstRow="0" w:lastRow="0" w:firstColumn="0" w:lastColumn="0" w:oddVBand="0" w:evenVBand="0" w:oddHBand="1" w:evenHBand="0" w:firstRowFirstColumn="0" w:firstRowLastColumn="0" w:lastRowFirstColumn="0" w:lastRowLastColumn="0"/>
          <w:trHeight w:hRule="exact" w:val="253"/>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1EB8CC0D" w14:textId="38092B0D"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 xml:space="preserve">Average </w:t>
            </w:r>
            <w:r w:rsidR="00F62B13" w:rsidRPr="00E21F4D">
              <w:rPr>
                <w:rFonts w:ascii="Arial" w:hAnsi="Arial" w:cs="Arial"/>
                <w:b w:val="0"/>
                <w:color w:val="auto"/>
                <w:lang w:val="en-GB"/>
              </w:rPr>
              <w:t>i</w:t>
            </w:r>
            <w:r w:rsidRPr="00E21F4D">
              <w:rPr>
                <w:rFonts w:ascii="Arial" w:hAnsi="Arial" w:cs="Arial"/>
                <w:b w:val="0"/>
                <w:lang w:val="en-GB"/>
              </w:rPr>
              <w:t>nventory level</w:t>
            </w:r>
          </w:p>
        </w:tc>
        <w:tc>
          <w:tcPr>
            <w:tcW w:w="1645" w:type="dxa"/>
            <w:shd w:val="clear" w:color="auto" w:fill="auto"/>
          </w:tcPr>
          <w:p w14:paraId="3278D9BA"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17.5</w:t>
            </w:r>
          </w:p>
        </w:tc>
        <w:tc>
          <w:tcPr>
            <w:tcW w:w="1645" w:type="dxa"/>
            <w:shd w:val="clear" w:color="auto" w:fill="auto"/>
          </w:tcPr>
          <w:p w14:paraId="61458797"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55</w:t>
            </w:r>
          </w:p>
        </w:tc>
      </w:tr>
      <w:tr w:rsidR="007637CA" w:rsidRPr="00736A3F" w14:paraId="375A1FBA" w14:textId="77777777" w:rsidTr="00A474E0">
        <w:trPr>
          <w:trHeight w:hRule="exact" w:val="262"/>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29E43E44" w14:textId="223CFFFF"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Average weeks</w:t>
            </w:r>
            <w:r w:rsidR="00F62B13" w:rsidRPr="00E21F4D">
              <w:rPr>
                <w:rFonts w:ascii="Arial" w:hAnsi="Arial" w:cs="Arial"/>
                <w:b w:val="0"/>
                <w:color w:val="auto"/>
                <w:lang w:val="en-GB"/>
              </w:rPr>
              <w:t xml:space="preserve">’ </w:t>
            </w:r>
            <w:r w:rsidR="00F62B13" w:rsidRPr="00E21F4D">
              <w:rPr>
                <w:rFonts w:ascii="Arial" w:hAnsi="Arial" w:cs="Arial"/>
                <w:b w:val="0"/>
                <w:lang w:val="en-GB"/>
              </w:rPr>
              <w:t>worth</w:t>
            </w:r>
            <w:r w:rsidRPr="00E21F4D">
              <w:rPr>
                <w:rFonts w:ascii="Arial" w:hAnsi="Arial" w:cs="Arial"/>
                <w:b w:val="0"/>
                <w:lang w:val="en-GB"/>
              </w:rPr>
              <w:t xml:space="preserve"> of inventory </w:t>
            </w:r>
          </w:p>
        </w:tc>
        <w:tc>
          <w:tcPr>
            <w:tcW w:w="1645" w:type="dxa"/>
            <w:shd w:val="clear" w:color="auto" w:fill="auto"/>
          </w:tcPr>
          <w:p w14:paraId="34358933" w14:textId="52C555D5"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3</w:t>
            </w:r>
            <w:r w:rsidR="00F62B13">
              <w:rPr>
                <w:rFonts w:ascii="Arial" w:hAnsi="Arial" w:cs="Arial"/>
                <w:bCs/>
                <w:color w:val="auto"/>
                <w:lang w:val="en-GB"/>
              </w:rPr>
              <w:t>.</w:t>
            </w:r>
            <w:r w:rsidRPr="00736A3F">
              <w:rPr>
                <w:rFonts w:ascii="Arial" w:hAnsi="Arial" w:cs="Arial"/>
                <w:bCs/>
                <w:color w:val="auto"/>
                <w:lang w:val="en-GB"/>
              </w:rPr>
              <w:t>5</w:t>
            </w:r>
          </w:p>
        </w:tc>
        <w:tc>
          <w:tcPr>
            <w:tcW w:w="1645" w:type="dxa"/>
            <w:shd w:val="clear" w:color="auto" w:fill="auto"/>
          </w:tcPr>
          <w:p w14:paraId="04DD42D9" w14:textId="777AAA7C"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w:t>
            </w:r>
            <w:r w:rsidR="00F62B13">
              <w:rPr>
                <w:rFonts w:ascii="Arial" w:hAnsi="Arial" w:cs="Arial"/>
                <w:bCs/>
                <w:color w:val="auto"/>
                <w:lang w:val="en-GB"/>
              </w:rPr>
              <w:t>.</w:t>
            </w:r>
            <w:r w:rsidRPr="00736A3F">
              <w:rPr>
                <w:rFonts w:ascii="Arial" w:hAnsi="Arial" w:cs="Arial"/>
                <w:bCs/>
                <w:color w:val="auto"/>
                <w:lang w:val="en-GB"/>
              </w:rPr>
              <w:t>25</w:t>
            </w:r>
          </w:p>
        </w:tc>
      </w:tr>
      <w:tr w:rsidR="007637CA" w:rsidRPr="00736A3F" w14:paraId="08C486B0" w14:textId="77777777" w:rsidTr="00A474E0">
        <w:trPr>
          <w:cnfStyle w:val="000000100000" w:firstRow="0" w:lastRow="0" w:firstColumn="0" w:lastColumn="0" w:oddVBand="0" w:evenVBand="0" w:oddHBand="1" w:evenHBand="0" w:firstRowFirstColumn="0" w:firstRowLastColumn="0" w:lastRowFirstColumn="0" w:lastRowLastColumn="0"/>
          <w:trHeight w:hRule="exact" w:val="262"/>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177FF272" w14:textId="77777777"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Annual inventory holding costs</w:t>
            </w:r>
          </w:p>
        </w:tc>
        <w:tc>
          <w:tcPr>
            <w:tcW w:w="1645" w:type="dxa"/>
            <w:shd w:val="clear" w:color="auto" w:fill="auto"/>
          </w:tcPr>
          <w:p w14:paraId="2284CB05"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€437.50</w:t>
            </w:r>
          </w:p>
        </w:tc>
        <w:tc>
          <w:tcPr>
            <w:tcW w:w="1645" w:type="dxa"/>
            <w:shd w:val="clear" w:color="auto" w:fill="auto"/>
          </w:tcPr>
          <w:p w14:paraId="5B6D3CDB"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€412.50</w:t>
            </w:r>
          </w:p>
        </w:tc>
      </w:tr>
      <w:tr w:rsidR="007637CA" w:rsidRPr="00736A3F" w14:paraId="4CB2521E" w14:textId="77777777" w:rsidTr="00A474E0">
        <w:trPr>
          <w:trHeight w:hRule="exact" w:val="278"/>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766FBB57" w14:textId="37EB5CA5" w:rsidR="00A02649" w:rsidRPr="00E21F4D" w:rsidRDefault="00F62B13" w:rsidP="00F62B13">
            <w:pPr>
              <w:spacing w:after="160" w:line="276" w:lineRule="auto"/>
              <w:rPr>
                <w:rFonts w:ascii="Arial" w:hAnsi="Arial" w:cs="Arial"/>
                <w:b w:val="0"/>
                <w:color w:val="auto"/>
                <w:lang w:val="en-GB"/>
              </w:rPr>
            </w:pPr>
            <w:r w:rsidRPr="00E21F4D">
              <w:rPr>
                <w:rFonts w:ascii="Arial" w:hAnsi="Arial" w:cs="Arial"/>
                <w:b w:val="0"/>
                <w:color w:val="auto"/>
                <w:lang w:val="en-GB"/>
              </w:rPr>
              <w:t>N</w:t>
            </w:r>
            <w:r w:rsidR="00A02649" w:rsidRPr="00E21F4D">
              <w:rPr>
                <w:rFonts w:ascii="Arial" w:hAnsi="Arial" w:cs="Arial"/>
                <w:b w:val="0"/>
                <w:lang w:val="en-GB"/>
              </w:rPr>
              <w:t xml:space="preserve">umber of self-initiated </w:t>
            </w:r>
            <w:r w:rsidR="00B52442" w:rsidRPr="00E21F4D">
              <w:rPr>
                <w:rFonts w:ascii="Arial" w:hAnsi="Arial" w:cs="Arial"/>
                <w:b w:val="0"/>
                <w:lang w:val="en-GB"/>
              </w:rPr>
              <w:t>transports</w:t>
            </w:r>
            <w:r w:rsidRPr="00E21F4D">
              <w:rPr>
                <w:rFonts w:ascii="Arial" w:hAnsi="Arial" w:cs="Arial"/>
                <w:b w:val="0"/>
                <w:lang w:val="en-GB"/>
              </w:rPr>
              <w:t xml:space="preserve"> per year</w:t>
            </w:r>
          </w:p>
        </w:tc>
        <w:tc>
          <w:tcPr>
            <w:tcW w:w="1645" w:type="dxa"/>
            <w:shd w:val="clear" w:color="auto" w:fill="auto"/>
          </w:tcPr>
          <w:p w14:paraId="3772FBA8" w14:textId="77777777"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90</w:t>
            </w:r>
          </w:p>
        </w:tc>
        <w:tc>
          <w:tcPr>
            <w:tcW w:w="1645" w:type="dxa"/>
            <w:shd w:val="clear" w:color="auto" w:fill="auto"/>
          </w:tcPr>
          <w:p w14:paraId="512D2A08" w14:textId="77777777"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50</w:t>
            </w:r>
          </w:p>
        </w:tc>
      </w:tr>
      <w:tr w:rsidR="007637CA" w:rsidRPr="00736A3F" w14:paraId="45410CFA" w14:textId="77777777" w:rsidTr="00A474E0">
        <w:trPr>
          <w:cnfStyle w:val="000000100000" w:firstRow="0" w:lastRow="0" w:firstColumn="0" w:lastColumn="0" w:oddVBand="0" w:evenVBand="0" w:oddHBand="1" w:evenHBand="0" w:firstRowFirstColumn="0" w:firstRowLastColumn="0" w:lastRowFirstColumn="0" w:lastRowLastColumn="0"/>
          <w:trHeight w:hRule="exact" w:val="269"/>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7005213C" w14:textId="5B4DFAAF" w:rsidR="00A02649" w:rsidRPr="00E21F4D" w:rsidRDefault="00F62B13" w:rsidP="00F62B13">
            <w:pPr>
              <w:spacing w:after="160" w:line="276" w:lineRule="auto"/>
              <w:rPr>
                <w:rFonts w:ascii="Arial" w:hAnsi="Arial" w:cs="Arial"/>
                <w:b w:val="0"/>
                <w:color w:val="auto"/>
                <w:lang w:val="en-GB"/>
              </w:rPr>
            </w:pPr>
            <w:r w:rsidRPr="00E21F4D">
              <w:rPr>
                <w:rFonts w:ascii="Arial" w:hAnsi="Arial" w:cs="Arial"/>
                <w:b w:val="0"/>
                <w:color w:val="auto"/>
                <w:lang w:val="en-GB"/>
              </w:rPr>
              <w:t>N</w:t>
            </w:r>
            <w:r w:rsidR="00A02649" w:rsidRPr="00E21F4D">
              <w:rPr>
                <w:rFonts w:ascii="Arial" w:hAnsi="Arial" w:cs="Arial"/>
                <w:b w:val="0"/>
                <w:lang w:val="en-GB"/>
              </w:rPr>
              <w:t xml:space="preserve">umber of transports joined </w:t>
            </w:r>
            <w:r w:rsidRPr="00E21F4D">
              <w:rPr>
                <w:rFonts w:ascii="Arial" w:hAnsi="Arial" w:cs="Arial"/>
                <w:b w:val="0"/>
                <w:lang w:val="en-GB"/>
              </w:rPr>
              <w:t>per year</w:t>
            </w:r>
          </w:p>
        </w:tc>
        <w:tc>
          <w:tcPr>
            <w:tcW w:w="1645" w:type="dxa"/>
            <w:shd w:val="clear" w:color="auto" w:fill="auto"/>
          </w:tcPr>
          <w:p w14:paraId="0FD900EC"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25</w:t>
            </w:r>
          </w:p>
        </w:tc>
        <w:tc>
          <w:tcPr>
            <w:tcW w:w="1645" w:type="dxa"/>
            <w:shd w:val="clear" w:color="auto" w:fill="auto"/>
          </w:tcPr>
          <w:p w14:paraId="1305169C"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35</w:t>
            </w:r>
          </w:p>
        </w:tc>
      </w:tr>
      <w:tr w:rsidR="007637CA" w:rsidRPr="00736A3F" w14:paraId="77275D42" w14:textId="77777777" w:rsidTr="00A474E0">
        <w:trPr>
          <w:trHeight w:hRule="exact" w:val="253"/>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6B9BB666" w14:textId="1C47D6B5"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Annual t</w:t>
            </w:r>
            <w:r w:rsidR="005A2BEE" w:rsidRPr="00E21F4D">
              <w:rPr>
                <w:rFonts w:ascii="Arial" w:hAnsi="Arial" w:cs="Arial"/>
                <w:b w:val="0"/>
                <w:lang w:val="en-GB"/>
              </w:rPr>
              <w:t>ransport</w:t>
            </w:r>
            <w:r w:rsidRPr="00E21F4D">
              <w:rPr>
                <w:rFonts w:ascii="Arial" w:hAnsi="Arial" w:cs="Arial"/>
                <w:b w:val="0"/>
                <w:lang w:val="en-GB"/>
              </w:rPr>
              <w:t xml:space="preserve"> costs</w:t>
            </w:r>
          </w:p>
        </w:tc>
        <w:tc>
          <w:tcPr>
            <w:tcW w:w="1645" w:type="dxa"/>
            <w:shd w:val="clear" w:color="auto" w:fill="auto"/>
          </w:tcPr>
          <w:p w14:paraId="4FB15041" w14:textId="58A9F6E6"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€4,750</w:t>
            </w:r>
            <w:r w:rsidR="00F62B13">
              <w:rPr>
                <w:rFonts w:ascii="Arial" w:hAnsi="Arial" w:cs="Arial"/>
                <w:bCs/>
                <w:color w:val="auto"/>
                <w:lang w:val="en-GB"/>
              </w:rPr>
              <w:t>.00</w:t>
            </w:r>
          </w:p>
        </w:tc>
        <w:tc>
          <w:tcPr>
            <w:tcW w:w="1645" w:type="dxa"/>
            <w:shd w:val="clear" w:color="auto" w:fill="auto"/>
          </w:tcPr>
          <w:p w14:paraId="6060A85A" w14:textId="0B71BFE2" w:rsidR="00A02649" w:rsidRPr="00736A3F" w:rsidRDefault="00A02649" w:rsidP="00A474E0">
            <w:pPr>
              <w:spacing w:after="160"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€4,050</w:t>
            </w:r>
            <w:r w:rsidR="00F62B13">
              <w:rPr>
                <w:rFonts w:ascii="Arial" w:hAnsi="Arial" w:cs="Arial"/>
                <w:bCs/>
                <w:color w:val="auto"/>
                <w:lang w:val="en-GB"/>
              </w:rPr>
              <w:t>.00</w:t>
            </w:r>
          </w:p>
        </w:tc>
      </w:tr>
      <w:tr w:rsidR="007637CA" w:rsidRPr="00736A3F" w14:paraId="29B9B82A" w14:textId="77777777" w:rsidTr="00A474E0">
        <w:trPr>
          <w:cnfStyle w:val="000000100000" w:firstRow="0" w:lastRow="0" w:firstColumn="0" w:lastColumn="0" w:oddVBand="0" w:evenVBand="0" w:oddHBand="1" w:evenHBand="0" w:firstRowFirstColumn="0" w:firstRowLastColumn="0" w:lastRowFirstColumn="0" w:lastRowLastColumn="0"/>
          <w:trHeight w:hRule="exact" w:val="548"/>
          <w:jc w:val="center"/>
        </w:trPr>
        <w:tc>
          <w:tcPr>
            <w:cnfStyle w:val="001000000000" w:firstRow="0" w:lastRow="0" w:firstColumn="1" w:lastColumn="0" w:oddVBand="0" w:evenVBand="0" w:oddHBand="0" w:evenHBand="0" w:firstRowFirstColumn="0" w:firstRowLastColumn="0" w:lastRowFirstColumn="0" w:lastRowLastColumn="0"/>
            <w:tcW w:w="4981" w:type="dxa"/>
            <w:shd w:val="clear" w:color="auto" w:fill="auto"/>
          </w:tcPr>
          <w:p w14:paraId="3C31A1A4" w14:textId="0B04991A" w:rsidR="00A02649" w:rsidRPr="00E21F4D" w:rsidRDefault="00A02649" w:rsidP="00F62B13">
            <w:pPr>
              <w:spacing w:after="160" w:line="276" w:lineRule="auto"/>
              <w:rPr>
                <w:rFonts w:ascii="Arial" w:hAnsi="Arial" w:cs="Arial"/>
                <w:b w:val="0"/>
                <w:color w:val="auto"/>
                <w:lang w:val="en-GB"/>
              </w:rPr>
            </w:pPr>
            <w:r w:rsidRPr="00E21F4D">
              <w:rPr>
                <w:rFonts w:ascii="Arial" w:hAnsi="Arial" w:cs="Arial"/>
                <w:b w:val="0"/>
                <w:lang w:val="en-GB"/>
              </w:rPr>
              <w:t>Total annual logistics costs (inventory holding + t</w:t>
            </w:r>
            <w:r w:rsidR="005A2BEE" w:rsidRPr="00E21F4D">
              <w:rPr>
                <w:rFonts w:ascii="Arial" w:hAnsi="Arial" w:cs="Arial"/>
                <w:b w:val="0"/>
                <w:lang w:val="en-GB"/>
              </w:rPr>
              <w:t>ransport</w:t>
            </w:r>
            <w:r w:rsidRPr="00E21F4D">
              <w:rPr>
                <w:rFonts w:ascii="Arial" w:hAnsi="Arial" w:cs="Arial"/>
                <w:b w:val="0"/>
                <w:lang w:val="en-GB"/>
              </w:rPr>
              <w:t xml:space="preserve"> costs)</w:t>
            </w:r>
          </w:p>
        </w:tc>
        <w:tc>
          <w:tcPr>
            <w:tcW w:w="1645" w:type="dxa"/>
            <w:shd w:val="clear" w:color="auto" w:fill="auto"/>
          </w:tcPr>
          <w:p w14:paraId="5712E35F"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€5,187.50</w:t>
            </w:r>
          </w:p>
        </w:tc>
        <w:tc>
          <w:tcPr>
            <w:tcW w:w="1645" w:type="dxa"/>
            <w:shd w:val="clear" w:color="auto" w:fill="auto"/>
          </w:tcPr>
          <w:p w14:paraId="0AA9A8B4" w14:textId="77777777" w:rsidR="00A02649" w:rsidRPr="00736A3F" w:rsidRDefault="00A02649" w:rsidP="00A474E0">
            <w:pPr>
              <w:spacing w:after="160"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bCs/>
                <w:color w:val="auto"/>
                <w:lang w:val="en-GB"/>
              </w:rPr>
            </w:pPr>
            <w:r w:rsidRPr="00736A3F">
              <w:rPr>
                <w:rFonts w:ascii="Arial" w:hAnsi="Arial" w:cs="Arial"/>
                <w:bCs/>
                <w:color w:val="auto"/>
                <w:lang w:val="en-GB"/>
              </w:rPr>
              <w:t>€4,462.50</w:t>
            </w:r>
          </w:p>
        </w:tc>
      </w:tr>
    </w:tbl>
    <w:p w14:paraId="54DAF4A1" w14:textId="2FD09779" w:rsidR="004E289C" w:rsidRPr="00736A3F" w:rsidRDefault="004E289C" w:rsidP="004E289C">
      <w:pPr>
        <w:spacing w:line="276" w:lineRule="auto"/>
        <w:rPr>
          <w:sz w:val="18"/>
          <w:lang w:val="en-GB"/>
        </w:rPr>
      </w:pPr>
    </w:p>
    <w:p w14:paraId="775E58D2" w14:textId="7FF6A90F" w:rsidR="00F62B13" w:rsidRDefault="00F62B13" w:rsidP="00691F4D">
      <w:pPr>
        <w:pStyle w:val="Footnote"/>
        <w:rPr>
          <w:lang w:val="en-GB"/>
        </w:rPr>
      </w:pPr>
      <w:r>
        <w:rPr>
          <w:lang w:val="en-GB"/>
        </w:rPr>
        <w:t>Note: Simulation of costs under collaboration as done by Ka</w:t>
      </w:r>
      <w:r w:rsidR="00E21F4D">
        <w:rPr>
          <w:lang w:val="en-GB"/>
        </w:rPr>
        <w:t>y</w:t>
      </w:r>
      <w:r w:rsidR="00C675D5">
        <w:rPr>
          <w:lang w:val="en-GB"/>
        </w:rPr>
        <w:t>.</w:t>
      </w:r>
    </w:p>
    <w:p w14:paraId="704FC0C4" w14:textId="5996F61F" w:rsidR="00691F4D" w:rsidRPr="00736A3F" w:rsidRDefault="00691F4D" w:rsidP="00691F4D">
      <w:pPr>
        <w:pStyle w:val="Footnote"/>
        <w:rPr>
          <w:lang w:val="en-GB"/>
        </w:rPr>
      </w:pPr>
      <w:r>
        <w:rPr>
          <w:lang w:val="en-GB"/>
        </w:rPr>
        <w:t>Source: Company documents</w:t>
      </w:r>
    </w:p>
    <w:sectPr w:rsidR="00691F4D" w:rsidRPr="00736A3F"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CDEA9F" w16cid:durableId="1D4EC87F"/>
  <w16cid:commentId w16cid:paraId="0AF107B5" w16cid:durableId="1D4EC8D8"/>
  <w16cid:commentId w16cid:paraId="6EDB409D" w16cid:durableId="1D4EC216"/>
  <w16cid:commentId w16cid:paraId="7F008FEA" w16cid:durableId="1D4EC920"/>
  <w16cid:commentId w16cid:paraId="3DAA55BC" w16cid:durableId="1D4EC217"/>
  <w16cid:commentId w16cid:paraId="157D6A22" w16cid:durableId="1D4ECF5F"/>
  <w16cid:commentId w16cid:paraId="1D09F1DD" w16cid:durableId="1D4EC218"/>
  <w16cid:commentId w16cid:paraId="4F00E91C" w16cid:durableId="1D4EC95D"/>
  <w16cid:commentId w16cid:paraId="6B9C1B3B" w16cid:durableId="1D4EC219"/>
  <w16cid:commentId w16cid:paraId="74E35BDF" w16cid:durableId="1D4EC9ED"/>
  <w16cid:commentId w16cid:paraId="00A2C529" w16cid:durableId="1D4EC21A"/>
  <w16cid:commentId w16cid:paraId="15197631" w16cid:durableId="1D4EC9DC"/>
  <w16cid:commentId w16cid:paraId="5D9A895F" w16cid:durableId="1D4EC21B"/>
  <w16cid:commentId w16cid:paraId="661856EC" w16cid:durableId="1D4ECA39"/>
  <w16cid:commentId w16cid:paraId="2F05D03E" w16cid:durableId="1D4EC21C"/>
  <w16cid:commentId w16cid:paraId="0573D920" w16cid:durableId="1D4ECA98"/>
  <w16cid:commentId w16cid:paraId="3CB4C47F" w16cid:durableId="1D4ECAFE"/>
  <w16cid:commentId w16cid:paraId="16C9F943" w16cid:durableId="1D4EC21D"/>
  <w16cid:commentId w16cid:paraId="2C6C13C8" w16cid:durableId="1D4ECB3B"/>
  <w16cid:commentId w16cid:paraId="40A8C5EF" w16cid:durableId="1D4EC21E"/>
  <w16cid:commentId w16cid:paraId="3D891702" w16cid:durableId="1D4ECB65"/>
  <w16cid:commentId w16cid:paraId="69373F40" w16cid:durableId="1D4EC21F"/>
  <w16cid:commentId w16cid:paraId="6B305DD6" w16cid:durableId="1D4ED401"/>
  <w16cid:commentId w16cid:paraId="0F947377" w16cid:durableId="1D4EC220"/>
  <w16cid:commentId w16cid:paraId="11CD9547" w16cid:durableId="1D4ECC33"/>
  <w16cid:commentId w16cid:paraId="6AA02B2B" w16cid:durableId="1D4EC221"/>
  <w16cid:commentId w16cid:paraId="5CAC85E5" w16cid:durableId="1D50218D"/>
  <w16cid:commentId w16cid:paraId="4EDCAA24" w16cid:durableId="1D4EC222"/>
  <w16cid:commentId w16cid:paraId="3D1E3228" w16cid:durableId="1D4EC223"/>
  <w16cid:commentId w16cid:paraId="7B72C8C4" w16cid:durableId="1D5021BF"/>
  <w16cid:commentId w16cid:paraId="4ECE7A9B" w16cid:durableId="1D4EC224"/>
  <w16cid:commentId w16cid:paraId="4346EB78" w16cid:durableId="1D4ECD42"/>
  <w16cid:commentId w16cid:paraId="7BC52636" w16cid:durableId="1D4EC225"/>
  <w16cid:commentId w16cid:paraId="5090693D" w16cid:durableId="1D5021E2"/>
  <w16cid:commentId w16cid:paraId="123F37DE" w16cid:durableId="1D4EC226"/>
  <w16cid:commentId w16cid:paraId="346CEC19" w16cid:durableId="1D4ECDAC"/>
  <w16cid:commentId w16cid:paraId="22770F8F" w16cid:durableId="1D4EC227"/>
  <w16cid:commentId w16cid:paraId="00F2D3AB" w16cid:durableId="1D5021FD"/>
  <w16cid:commentId w16cid:paraId="0ABD712D" w16cid:durableId="1D4EC228"/>
  <w16cid:commentId w16cid:paraId="0586F129" w16cid:durableId="1D50222D"/>
  <w16cid:commentId w16cid:paraId="4D90250E" w16cid:durableId="1D4EC229"/>
  <w16cid:commentId w16cid:paraId="62B29897" w16cid:durableId="1D4EC22A"/>
  <w16cid:commentId w16cid:paraId="4CAC1900" w16cid:durableId="1D4ECE2C"/>
  <w16cid:commentId w16cid:paraId="1E7D5B3A" w16cid:durableId="1D4EC22B"/>
  <w16cid:commentId w16cid:paraId="7424F4E4" w16cid:durableId="1D4ECE4A"/>
  <w16cid:commentId w16cid:paraId="6B4295D8" w16cid:durableId="1D4EC22C"/>
  <w16cid:commentId w16cid:paraId="2F9CA146" w16cid:durableId="1D4ECE8F"/>
  <w16cid:commentId w16cid:paraId="5CB948DE" w16cid:durableId="1D4EC22D"/>
  <w16cid:commentId w16cid:paraId="133C52EB" w16cid:durableId="1D4EC22E"/>
  <w16cid:commentId w16cid:paraId="6CA48194" w16cid:durableId="1D502240"/>
  <w16cid:commentId w16cid:paraId="0DF023D2" w16cid:durableId="1D4EC22F"/>
  <w16cid:commentId w16cid:paraId="119CD946" w16cid:durableId="1D5022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CB23E" w14:textId="77777777" w:rsidR="004C24D7" w:rsidRDefault="004C24D7" w:rsidP="00D75295">
      <w:r>
        <w:separator/>
      </w:r>
    </w:p>
  </w:endnote>
  <w:endnote w:type="continuationSeparator" w:id="0">
    <w:p w14:paraId="3057E634" w14:textId="77777777" w:rsidR="004C24D7" w:rsidRDefault="004C24D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EFE5E" w14:textId="77777777" w:rsidR="004C24D7" w:rsidRDefault="004C24D7" w:rsidP="00D75295">
      <w:r>
        <w:separator/>
      </w:r>
    </w:p>
  </w:footnote>
  <w:footnote w:type="continuationSeparator" w:id="0">
    <w:p w14:paraId="3F39F95E" w14:textId="77777777" w:rsidR="004C24D7" w:rsidRDefault="004C24D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E630A" w14:textId="72AAD1ED" w:rsidR="00F62B13" w:rsidRDefault="00F62B1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43CD2">
      <w:rPr>
        <w:rFonts w:ascii="Arial" w:hAnsi="Arial"/>
        <w:b/>
        <w:noProof/>
      </w:rPr>
      <w:t>4</w:t>
    </w:r>
    <w:r>
      <w:rPr>
        <w:rFonts w:ascii="Arial" w:hAnsi="Arial"/>
        <w:b/>
      </w:rPr>
      <w:fldChar w:fldCharType="end"/>
    </w:r>
    <w:r>
      <w:rPr>
        <w:rFonts w:ascii="Arial" w:hAnsi="Arial"/>
        <w:b/>
      </w:rPr>
      <w:tab/>
    </w:r>
    <w:r w:rsidR="00E21F4D">
      <w:rPr>
        <w:rFonts w:ascii="Arial" w:hAnsi="Arial"/>
        <w:b/>
      </w:rPr>
      <w:t>9B17D017</w:t>
    </w:r>
  </w:p>
  <w:p w14:paraId="627A2B28" w14:textId="77777777" w:rsidR="00F62B13" w:rsidRPr="00C92CC4" w:rsidRDefault="00F62B13">
    <w:pPr>
      <w:pStyle w:val="Header"/>
      <w:rPr>
        <w:sz w:val="18"/>
        <w:szCs w:val="18"/>
      </w:rPr>
    </w:pPr>
  </w:p>
  <w:p w14:paraId="03D6840A" w14:textId="77777777" w:rsidR="00F62B13" w:rsidRPr="00C92CC4" w:rsidRDefault="00F62B1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F7621A"/>
    <w:multiLevelType w:val="hybridMultilevel"/>
    <w:tmpl w:val="82F8D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6F4911"/>
    <w:multiLevelType w:val="hybridMultilevel"/>
    <w:tmpl w:val="89E803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3"/>
  </w:num>
  <w:num w:numId="14">
    <w:abstractNumId w:val="21"/>
  </w:num>
  <w:num w:numId="15">
    <w:abstractNumId w:val="22"/>
  </w:num>
  <w:num w:numId="16">
    <w:abstractNumId w:val="23"/>
  </w:num>
  <w:num w:numId="17">
    <w:abstractNumId w:val="17"/>
  </w:num>
  <w:num w:numId="18">
    <w:abstractNumId w:val="24"/>
  </w:num>
  <w:num w:numId="19">
    <w:abstractNumId w:val="12"/>
  </w:num>
  <w:num w:numId="20">
    <w:abstractNumId w:val="10"/>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143"/>
    <w:rsid w:val="000216CE"/>
    <w:rsid w:val="00025DC7"/>
    <w:rsid w:val="00026367"/>
    <w:rsid w:val="00026486"/>
    <w:rsid w:val="0003626D"/>
    <w:rsid w:val="00037653"/>
    <w:rsid w:val="0004403C"/>
    <w:rsid w:val="00044ECC"/>
    <w:rsid w:val="00046849"/>
    <w:rsid w:val="000531D3"/>
    <w:rsid w:val="0005646B"/>
    <w:rsid w:val="0007004A"/>
    <w:rsid w:val="0008102D"/>
    <w:rsid w:val="00094C0E"/>
    <w:rsid w:val="000C08FA"/>
    <w:rsid w:val="000C5038"/>
    <w:rsid w:val="000D2D36"/>
    <w:rsid w:val="000D5107"/>
    <w:rsid w:val="000E55B5"/>
    <w:rsid w:val="000E7C50"/>
    <w:rsid w:val="000F0C22"/>
    <w:rsid w:val="000F6B09"/>
    <w:rsid w:val="000F6FDC"/>
    <w:rsid w:val="00104567"/>
    <w:rsid w:val="00112F96"/>
    <w:rsid w:val="00113670"/>
    <w:rsid w:val="0012732D"/>
    <w:rsid w:val="001428BA"/>
    <w:rsid w:val="00143CD2"/>
    <w:rsid w:val="00154FC9"/>
    <w:rsid w:val="001654D4"/>
    <w:rsid w:val="00171FDA"/>
    <w:rsid w:val="0019241A"/>
    <w:rsid w:val="001A3057"/>
    <w:rsid w:val="001A5335"/>
    <w:rsid w:val="001A752D"/>
    <w:rsid w:val="001C2F2B"/>
    <w:rsid w:val="001D3F1C"/>
    <w:rsid w:val="001F23C9"/>
    <w:rsid w:val="00202297"/>
    <w:rsid w:val="00203AA1"/>
    <w:rsid w:val="00205C5F"/>
    <w:rsid w:val="00213E98"/>
    <w:rsid w:val="002240DE"/>
    <w:rsid w:val="0024191D"/>
    <w:rsid w:val="002676CF"/>
    <w:rsid w:val="00290DBC"/>
    <w:rsid w:val="002A32FE"/>
    <w:rsid w:val="002B1196"/>
    <w:rsid w:val="002E32F0"/>
    <w:rsid w:val="002E56D6"/>
    <w:rsid w:val="002F460C"/>
    <w:rsid w:val="002F48D6"/>
    <w:rsid w:val="00300B17"/>
    <w:rsid w:val="00342817"/>
    <w:rsid w:val="00344E96"/>
    <w:rsid w:val="00354899"/>
    <w:rsid w:val="00355FD6"/>
    <w:rsid w:val="00361C8E"/>
    <w:rsid w:val="00364A5C"/>
    <w:rsid w:val="00373FB1"/>
    <w:rsid w:val="003A6A1B"/>
    <w:rsid w:val="003B0A15"/>
    <w:rsid w:val="003B30D8"/>
    <w:rsid w:val="003B3D71"/>
    <w:rsid w:val="003B7EF2"/>
    <w:rsid w:val="003C3FA4"/>
    <w:rsid w:val="003E13CE"/>
    <w:rsid w:val="003F2B0C"/>
    <w:rsid w:val="004221E4"/>
    <w:rsid w:val="004224E8"/>
    <w:rsid w:val="004252B3"/>
    <w:rsid w:val="00432D59"/>
    <w:rsid w:val="00433EF9"/>
    <w:rsid w:val="0043449A"/>
    <w:rsid w:val="00454E68"/>
    <w:rsid w:val="0046749E"/>
    <w:rsid w:val="00471088"/>
    <w:rsid w:val="00483AF9"/>
    <w:rsid w:val="00496534"/>
    <w:rsid w:val="004A2BA3"/>
    <w:rsid w:val="004B1CCB"/>
    <w:rsid w:val="004B3F62"/>
    <w:rsid w:val="004C24D7"/>
    <w:rsid w:val="004D25A4"/>
    <w:rsid w:val="004D73A5"/>
    <w:rsid w:val="004E289C"/>
    <w:rsid w:val="004E51A9"/>
    <w:rsid w:val="00501504"/>
    <w:rsid w:val="00503088"/>
    <w:rsid w:val="0052021E"/>
    <w:rsid w:val="00532CF5"/>
    <w:rsid w:val="0054710C"/>
    <w:rsid w:val="005524C9"/>
    <w:rsid w:val="005528CB"/>
    <w:rsid w:val="00562FE5"/>
    <w:rsid w:val="00564614"/>
    <w:rsid w:val="00566771"/>
    <w:rsid w:val="00581E2E"/>
    <w:rsid w:val="00584F15"/>
    <w:rsid w:val="005A2BEE"/>
    <w:rsid w:val="006163F7"/>
    <w:rsid w:val="00632DC5"/>
    <w:rsid w:val="00652606"/>
    <w:rsid w:val="00677B85"/>
    <w:rsid w:val="00682754"/>
    <w:rsid w:val="00684C4B"/>
    <w:rsid w:val="00691F4D"/>
    <w:rsid w:val="006A35F4"/>
    <w:rsid w:val="006A58A9"/>
    <w:rsid w:val="006A606D"/>
    <w:rsid w:val="006A64A0"/>
    <w:rsid w:val="006B7F7A"/>
    <w:rsid w:val="006C0371"/>
    <w:rsid w:val="006C08B6"/>
    <w:rsid w:val="006C0B1A"/>
    <w:rsid w:val="006C4384"/>
    <w:rsid w:val="006C6065"/>
    <w:rsid w:val="006C7F9F"/>
    <w:rsid w:val="006E08A7"/>
    <w:rsid w:val="006E2F6D"/>
    <w:rsid w:val="006E58F6"/>
    <w:rsid w:val="006E77E1"/>
    <w:rsid w:val="006F131D"/>
    <w:rsid w:val="006F1D9E"/>
    <w:rsid w:val="006F4EE2"/>
    <w:rsid w:val="006F6927"/>
    <w:rsid w:val="00713124"/>
    <w:rsid w:val="0072195A"/>
    <w:rsid w:val="00724AD8"/>
    <w:rsid w:val="00736A3F"/>
    <w:rsid w:val="00752BCD"/>
    <w:rsid w:val="007637CA"/>
    <w:rsid w:val="0076384D"/>
    <w:rsid w:val="00766DA1"/>
    <w:rsid w:val="00780B01"/>
    <w:rsid w:val="007866A6"/>
    <w:rsid w:val="007A130D"/>
    <w:rsid w:val="007C1C51"/>
    <w:rsid w:val="007D4102"/>
    <w:rsid w:val="007E5921"/>
    <w:rsid w:val="008035A0"/>
    <w:rsid w:val="00805D4C"/>
    <w:rsid w:val="00821FFC"/>
    <w:rsid w:val="008271CA"/>
    <w:rsid w:val="008409F5"/>
    <w:rsid w:val="008467D5"/>
    <w:rsid w:val="00847E0E"/>
    <w:rsid w:val="00856D9F"/>
    <w:rsid w:val="00866F6D"/>
    <w:rsid w:val="008819DA"/>
    <w:rsid w:val="008A4DC4"/>
    <w:rsid w:val="008E514F"/>
    <w:rsid w:val="008E63CF"/>
    <w:rsid w:val="009067A4"/>
    <w:rsid w:val="0090722E"/>
    <w:rsid w:val="00917BE2"/>
    <w:rsid w:val="00933089"/>
    <w:rsid w:val="009340DB"/>
    <w:rsid w:val="00945F9E"/>
    <w:rsid w:val="0095615E"/>
    <w:rsid w:val="009612F6"/>
    <w:rsid w:val="0097139C"/>
    <w:rsid w:val="00972498"/>
    <w:rsid w:val="00974CC6"/>
    <w:rsid w:val="00975EF6"/>
    <w:rsid w:val="00976AD4"/>
    <w:rsid w:val="009A312F"/>
    <w:rsid w:val="009A3481"/>
    <w:rsid w:val="009A5348"/>
    <w:rsid w:val="009A67BB"/>
    <w:rsid w:val="009C2C95"/>
    <w:rsid w:val="009C76D5"/>
    <w:rsid w:val="009E2B74"/>
    <w:rsid w:val="009E5BEC"/>
    <w:rsid w:val="009F7AA4"/>
    <w:rsid w:val="00A02649"/>
    <w:rsid w:val="00A474E0"/>
    <w:rsid w:val="00A559DB"/>
    <w:rsid w:val="00A60600"/>
    <w:rsid w:val="00A65401"/>
    <w:rsid w:val="00A930B9"/>
    <w:rsid w:val="00AA458F"/>
    <w:rsid w:val="00AA49D0"/>
    <w:rsid w:val="00AA4ABF"/>
    <w:rsid w:val="00AB3FFA"/>
    <w:rsid w:val="00AB6C21"/>
    <w:rsid w:val="00AF35FC"/>
    <w:rsid w:val="00B03639"/>
    <w:rsid w:val="00B0652A"/>
    <w:rsid w:val="00B15232"/>
    <w:rsid w:val="00B3757D"/>
    <w:rsid w:val="00B40937"/>
    <w:rsid w:val="00B423EF"/>
    <w:rsid w:val="00B453DE"/>
    <w:rsid w:val="00B4742F"/>
    <w:rsid w:val="00B52442"/>
    <w:rsid w:val="00B83CD4"/>
    <w:rsid w:val="00B8782A"/>
    <w:rsid w:val="00B87EF0"/>
    <w:rsid w:val="00B901F9"/>
    <w:rsid w:val="00BA2F1D"/>
    <w:rsid w:val="00BA75B3"/>
    <w:rsid w:val="00BB3F9D"/>
    <w:rsid w:val="00BB4F2D"/>
    <w:rsid w:val="00BC6DC8"/>
    <w:rsid w:val="00BD340B"/>
    <w:rsid w:val="00BD3807"/>
    <w:rsid w:val="00BD6EFB"/>
    <w:rsid w:val="00BE5BB1"/>
    <w:rsid w:val="00C15BE2"/>
    <w:rsid w:val="00C17754"/>
    <w:rsid w:val="00C17C6B"/>
    <w:rsid w:val="00C17F8B"/>
    <w:rsid w:val="00C22219"/>
    <w:rsid w:val="00C3111C"/>
    <w:rsid w:val="00C31CDC"/>
    <w:rsid w:val="00C3447F"/>
    <w:rsid w:val="00C46BAA"/>
    <w:rsid w:val="00C61FF9"/>
    <w:rsid w:val="00C675D5"/>
    <w:rsid w:val="00C81491"/>
    <w:rsid w:val="00C81676"/>
    <w:rsid w:val="00C92CC4"/>
    <w:rsid w:val="00CA0AFB"/>
    <w:rsid w:val="00CA2CE1"/>
    <w:rsid w:val="00CA3976"/>
    <w:rsid w:val="00CA757B"/>
    <w:rsid w:val="00CB6B09"/>
    <w:rsid w:val="00CC1787"/>
    <w:rsid w:val="00CC182C"/>
    <w:rsid w:val="00CC1DAA"/>
    <w:rsid w:val="00CD0824"/>
    <w:rsid w:val="00CD2908"/>
    <w:rsid w:val="00CF4EB6"/>
    <w:rsid w:val="00D03A82"/>
    <w:rsid w:val="00D10674"/>
    <w:rsid w:val="00D15344"/>
    <w:rsid w:val="00D252FF"/>
    <w:rsid w:val="00D264FC"/>
    <w:rsid w:val="00D26ED3"/>
    <w:rsid w:val="00D31BEC"/>
    <w:rsid w:val="00D47A37"/>
    <w:rsid w:val="00D63150"/>
    <w:rsid w:val="00D64A32"/>
    <w:rsid w:val="00D64EFC"/>
    <w:rsid w:val="00D70B64"/>
    <w:rsid w:val="00D75295"/>
    <w:rsid w:val="00D76CE9"/>
    <w:rsid w:val="00D92DDB"/>
    <w:rsid w:val="00D96C29"/>
    <w:rsid w:val="00D96CB0"/>
    <w:rsid w:val="00D97F12"/>
    <w:rsid w:val="00DB42E7"/>
    <w:rsid w:val="00DC292D"/>
    <w:rsid w:val="00DD1E26"/>
    <w:rsid w:val="00DF32C2"/>
    <w:rsid w:val="00E21F4D"/>
    <w:rsid w:val="00E22657"/>
    <w:rsid w:val="00E471A7"/>
    <w:rsid w:val="00E535E8"/>
    <w:rsid w:val="00E60D99"/>
    <w:rsid w:val="00E635CF"/>
    <w:rsid w:val="00E6579B"/>
    <w:rsid w:val="00E712D1"/>
    <w:rsid w:val="00EB5410"/>
    <w:rsid w:val="00EB6014"/>
    <w:rsid w:val="00EC6E0A"/>
    <w:rsid w:val="00ED4E18"/>
    <w:rsid w:val="00EE1F37"/>
    <w:rsid w:val="00EE6798"/>
    <w:rsid w:val="00EF78CA"/>
    <w:rsid w:val="00F0159C"/>
    <w:rsid w:val="00F06892"/>
    <w:rsid w:val="00F105B7"/>
    <w:rsid w:val="00F162A4"/>
    <w:rsid w:val="00F162B6"/>
    <w:rsid w:val="00F16EC1"/>
    <w:rsid w:val="00F17A21"/>
    <w:rsid w:val="00F247EF"/>
    <w:rsid w:val="00F379AE"/>
    <w:rsid w:val="00F415F0"/>
    <w:rsid w:val="00F50E91"/>
    <w:rsid w:val="00F57D29"/>
    <w:rsid w:val="00F62B13"/>
    <w:rsid w:val="00F71B2D"/>
    <w:rsid w:val="00F86887"/>
    <w:rsid w:val="00F92A99"/>
    <w:rsid w:val="00F96201"/>
    <w:rsid w:val="00FC30E9"/>
    <w:rsid w:val="00FC6DDD"/>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3A39FB"/>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styleId="GridTable6Colorful">
    <w:name w:val="Grid Table 6 Colorful"/>
    <w:basedOn w:val="TableNormal"/>
    <w:uiPriority w:val="51"/>
    <w:rsid w:val="00A02649"/>
    <w:pPr>
      <w:spacing w:after="0" w:line="240" w:lineRule="auto"/>
    </w:pPr>
    <w:rPr>
      <w:color w:val="000000" w:themeColor="text1"/>
      <w:lang w:val="nl-N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113670"/>
    <w:pPr>
      <w:autoSpaceDE w:val="0"/>
      <w:autoSpaceDN w:val="0"/>
      <w:adjustRightInd w:val="0"/>
      <w:spacing w:after="0" w:line="240" w:lineRule="auto"/>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204A0-9681-4595-9CD4-6F346FEEB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2011-06-23T13:34:00Z</cp:lastPrinted>
  <dcterms:created xsi:type="dcterms:W3CDTF">2017-10-12T14:33:00Z</dcterms:created>
  <dcterms:modified xsi:type="dcterms:W3CDTF">2017-10-12T19:16:00Z</dcterms:modified>
</cp:coreProperties>
</file>