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0D666" w14:textId="40A8F1A6" w:rsidR="008467D5" w:rsidRPr="00B16FAE" w:rsidRDefault="003B76EC" w:rsidP="00013360">
      <w:pPr>
        <w:tabs>
          <w:tab w:val="left" w:pos="-1440"/>
          <w:tab w:val="left" w:pos="-720"/>
          <w:tab w:val="left" w:pos="1"/>
          <w:tab w:val="right" w:pos="9360"/>
        </w:tabs>
        <w:jc w:val="both"/>
        <w:rPr>
          <w:rFonts w:ascii="Arial" w:hAnsi="Arial"/>
          <w:sz w:val="24"/>
          <w:lang w:val="en-CA"/>
        </w:rPr>
      </w:pPr>
      <w:r w:rsidRPr="00B16FAE">
        <w:rPr>
          <w:rFonts w:ascii="Arial" w:hAnsi="Arial"/>
          <w:b/>
          <w:noProof/>
          <w:sz w:val="24"/>
          <w:lang w:val="en-US"/>
        </w:rPr>
        <w:drawing>
          <wp:inline distT="0" distB="0" distL="0" distR="0" wp14:anchorId="2C4B31DE" wp14:editId="5BC4CCD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F468D9F" w14:textId="77777777" w:rsidR="00856D9F" w:rsidRPr="00B16FAE" w:rsidRDefault="00856D9F" w:rsidP="008467D5">
      <w:pPr>
        <w:pBdr>
          <w:bottom w:val="single" w:sz="18" w:space="1" w:color="auto"/>
        </w:pBdr>
        <w:tabs>
          <w:tab w:val="left" w:pos="-1440"/>
          <w:tab w:val="left" w:pos="-720"/>
          <w:tab w:val="left" w:pos="1"/>
        </w:tabs>
        <w:jc w:val="both"/>
        <w:rPr>
          <w:rFonts w:ascii="Arial" w:hAnsi="Arial"/>
          <w:b/>
          <w:sz w:val="24"/>
          <w:lang w:val="en-CA"/>
        </w:rPr>
      </w:pPr>
    </w:p>
    <w:p w14:paraId="00B405A0" w14:textId="53759FAF" w:rsidR="00D75295" w:rsidRPr="00B16FAE" w:rsidRDefault="00ED4007" w:rsidP="00F105B7">
      <w:pPr>
        <w:pStyle w:val="ProductNumber"/>
        <w:rPr>
          <w:lang w:val="en-CA"/>
        </w:rPr>
      </w:pPr>
      <w:r>
        <w:rPr>
          <w:lang w:val="en-CA"/>
        </w:rPr>
        <w:t>9B17D025</w:t>
      </w:r>
    </w:p>
    <w:p w14:paraId="15487E27" w14:textId="77777777" w:rsidR="00D75295" w:rsidRPr="00B16FAE" w:rsidRDefault="00D75295" w:rsidP="00D75295">
      <w:pPr>
        <w:jc w:val="right"/>
        <w:rPr>
          <w:rFonts w:ascii="Arial" w:hAnsi="Arial"/>
          <w:b/>
          <w:sz w:val="28"/>
          <w:szCs w:val="28"/>
          <w:lang w:val="en-CA"/>
        </w:rPr>
      </w:pPr>
    </w:p>
    <w:p w14:paraId="191C6C66" w14:textId="77777777" w:rsidR="00866F6D" w:rsidRPr="00B16FAE" w:rsidRDefault="00866F6D" w:rsidP="00D75295">
      <w:pPr>
        <w:jc w:val="right"/>
        <w:rPr>
          <w:rFonts w:ascii="Arial" w:hAnsi="Arial"/>
          <w:b/>
          <w:sz w:val="28"/>
          <w:szCs w:val="28"/>
          <w:lang w:val="en-CA"/>
        </w:rPr>
      </w:pPr>
    </w:p>
    <w:p w14:paraId="727735F1" w14:textId="11F5BAA3" w:rsidR="00013360" w:rsidRPr="00B16FAE" w:rsidRDefault="00CD451D" w:rsidP="00013360">
      <w:pPr>
        <w:pStyle w:val="CaseTitle"/>
        <w:spacing w:after="0" w:line="240" w:lineRule="auto"/>
        <w:rPr>
          <w:lang w:val="en-CA"/>
        </w:rPr>
      </w:pPr>
      <w:r w:rsidRPr="00B16FAE">
        <w:rPr>
          <w:lang w:val="en-CA"/>
        </w:rPr>
        <w:t xml:space="preserve">DVMS POWER ELECTRONICS PRIVATE LIMITED: </w:t>
      </w:r>
      <w:r w:rsidR="009F5043">
        <w:rPr>
          <w:lang w:val="en-CA"/>
        </w:rPr>
        <w:t>Capacity</w:t>
      </w:r>
      <w:r w:rsidR="00560CC4">
        <w:rPr>
          <w:lang w:val="en-CA"/>
        </w:rPr>
        <w:t xml:space="preserve"> Analysis</w:t>
      </w:r>
    </w:p>
    <w:p w14:paraId="33271277" w14:textId="77777777" w:rsidR="00CA3976" w:rsidRPr="00B16FAE" w:rsidRDefault="00CA3976" w:rsidP="00013360">
      <w:pPr>
        <w:pStyle w:val="CaseTitle"/>
        <w:spacing w:after="0" w:line="240" w:lineRule="auto"/>
        <w:rPr>
          <w:sz w:val="20"/>
          <w:szCs w:val="20"/>
          <w:lang w:val="en-CA"/>
        </w:rPr>
      </w:pPr>
    </w:p>
    <w:p w14:paraId="7CFC3731" w14:textId="77777777" w:rsidR="00013360" w:rsidRPr="00B16FAE" w:rsidRDefault="00013360" w:rsidP="00013360">
      <w:pPr>
        <w:pStyle w:val="CaseTitle"/>
        <w:spacing w:after="0" w:line="240" w:lineRule="auto"/>
        <w:rPr>
          <w:sz w:val="20"/>
          <w:szCs w:val="20"/>
          <w:lang w:val="en-CA"/>
        </w:rPr>
      </w:pPr>
    </w:p>
    <w:p w14:paraId="72DE5C71" w14:textId="0919B98B" w:rsidR="00013360" w:rsidRPr="00B16FAE" w:rsidRDefault="00CD451D" w:rsidP="00104567">
      <w:pPr>
        <w:pStyle w:val="StyleCopyrightStatementAfter0ptBottomSinglesolidline1"/>
        <w:rPr>
          <w:lang w:val="en-CA"/>
        </w:rPr>
      </w:pPr>
      <w:r w:rsidRPr="00B16FAE">
        <w:rPr>
          <w:lang w:val="en-CA"/>
        </w:rPr>
        <w:t>Kedar P</w:t>
      </w:r>
      <w:r w:rsidR="004E7EE5">
        <w:rPr>
          <w:lang w:val="en-CA"/>
        </w:rPr>
        <w:t>.</w:t>
      </w:r>
      <w:r w:rsidRPr="00B16FAE">
        <w:rPr>
          <w:lang w:val="en-CA"/>
        </w:rPr>
        <w:t xml:space="preserve"> Joshi, Vasanth Kamath</w:t>
      </w:r>
      <w:r w:rsidR="00A264F4">
        <w:rPr>
          <w:lang w:val="en-CA"/>
        </w:rPr>
        <w:t xml:space="preserve"> VP</w:t>
      </w:r>
      <w:r w:rsidRPr="00B16FAE">
        <w:rPr>
          <w:lang w:val="en-CA"/>
        </w:rPr>
        <w:t xml:space="preserve">, and Mohnish Gulve </w:t>
      </w:r>
      <w:r w:rsidR="007E5921" w:rsidRPr="00B16FAE">
        <w:rPr>
          <w:lang w:val="en-CA"/>
        </w:rPr>
        <w:t>wrote this case sol</w:t>
      </w:r>
      <w:r w:rsidR="00D75295" w:rsidRPr="00B16FAE">
        <w:rPr>
          <w:lang w:val="en-CA"/>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78D4ED0" w14:textId="77777777" w:rsidR="00013360" w:rsidRPr="00B16FAE" w:rsidRDefault="00013360" w:rsidP="00104567">
      <w:pPr>
        <w:pStyle w:val="StyleCopyrightStatementAfter0ptBottomSinglesolidline1"/>
        <w:rPr>
          <w:lang w:val="en-CA"/>
        </w:rPr>
      </w:pPr>
    </w:p>
    <w:p w14:paraId="66679E5A" w14:textId="1F98CEF2" w:rsidR="003B76EC" w:rsidRPr="00B16FAE" w:rsidRDefault="003B76EC" w:rsidP="003B76EC">
      <w:pPr>
        <w:pStyle w:val="StyleStyleCopyrightStatementAfter0ptBottomSinglesolid"/>
        <w:rPr>
          <w:lang w:val="en-CA"/>
        </w:rPr>
      </w:pPr>
      <w:r w:rsidRPr="00B16FAE">
        <w:rPr>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032E2C0" w14:textId="77777777" w:rsidR="003B76EC" w:rsidRPr="00B16FAE" w:rsidRDefault="003B76EC" w:rsidP="003B76EC">
      <w:pPr>
        <w:pStyle w:val="StyleStyleCopyrightStatementAfter0ptBottomSinglesolid"/>
        <w:rPr>
          <w:lang w:val="en-CA"/>
        </w:rPr>
      </w:pPr>
    </w:p>
    <w:p w14:paraId="407C6ADC" w14:textId="142B523E" w:rsidR="003B7EF2" w:rsidRPr="00B16FAE" w:rsidRDefault="003B76EC" w:rsidP="003B76EC">
      <w:pPr>
        <w:pStyle w:val="StyleStyleCopyrightStatementAfter0ptBottomSinglesolid"/>
        <w:rPr>
          <w:lang w:val="en-CA"/>
        </w:rPr>
      </w:pPr>
      <w:r w:rsidRPr="00B16FAE">
        <w:rPr>
          <w:lang w:val="en-CA"/>
        </w:rPr>
        <w:t>Copyright © 2017, Richard Ivey School of Business Foundation</w:t>
      </w:r>
      <w:r w:rsidR="003B7EF2" w:rsidRPr="00B16FAE">
        <w:rPr>
          <w:lang w:val="en-CA"/>
        </w:rPr>
        <w:tab/>
        <w:t xml:space="preserve">Version: </w:t>
      </w:r>
      <w:r w:rsidR="00361C8E" w:rsidRPr="00B16FAE">
        <w:rPr>
          <w:lang w:val="en-CA"/>
        </w:rPr>
        <w:t>201</w:t>
      </w:r>
      <w:r w:rsidR="007F51FC" w:rsidRPr="00B16FAE">
        <w:rPr>
          <w:lang w:val="en-CA"/>
        </w:rPr>
        <w:t>7</w:t>
      </w:r>
      <w:r w:rsidR="00361C8E" w:rsidRPr="00B16FAE">
        <w:rPr>
          <w:lang w:val="en-CA"/>
        </w:rPr>
        <w:t>-</w:t>
      </w:r>
      <w:r w:rsidR="004236D5">
        <w:rPr>
          <w:lang w:val="en-CA"/>
        </w:rPr>
        <w:t>12-</w:t>
      </w:r>
      <w:r w:rsidR="008B5C58">
        <w:rPr>
          <w:lang w:val="en-CA"/>
        </w:rPr>
        <w:t>11</w:t>
      </w:r>
      <w:bookmarkStart w:id="0" w:name="_GoBack"/>
      <w:bookmarkEnd w:id="0"/>
    </w:p>
    <w:p w14:paraId="001C57A9" w14:textId="77777777" w:rsidR="003B7EF2" w:rsidRPr="00B16FAE" w:rsidRDefault="003B7EF2" w:rsidP="00104567">
      <w:pPr>
        <w:pStyle w:val="StyleCopyrightStatementAfter0ptBottomSinglesolidline1"/>
        <w:rPr>
          <w:rFonts w:ascii="Times New Roman" w:hAnsi="Times New Roman"/>
          <w:sz w:val="20"/>
          <w:lang w:val="en-CA"/>
        </w:rPr>
      </w:pPr>
    </w:p>
    <w:p w14:paraId="5A5BAAC9" w14:textId="77777777" w:rsidR="003B7EF2" w:rsidRPr="00B16FAE" w:rsidRDefault="003B7EF2" w:rsidP="006B7F7A">
      <w:pPr>
        <w:pStyle w:val="BodyTextMain"/>
        <w:rPr>
          <w:lang w:val="en-CA"/>
        </w:rPr>
      </w:pPr>
    </w:p>
    <w:p w14:paraId="09B3CA4D" w14:textId="7ECC7DB7" w:rsidR="00CD451D" w:rsidRPr="00B16FAE" w:rsidRDefault="00CD451D" w:rsidP="00CD451D">
      <w:pPr>
        <w:pStyle w:val="BodyTextMain"/>
        <w:rPr>
          <w:lang w:val="en-CA"/>
        </w:rPr>
      </w:pPr>
      <w:r w:rsidRPr="00B16FAE">
        <w:rPr>
          <w:lang w:val="en-CA"/>
        </w:rPr>
        <w:t>On April 14, 2016, Pratik Verma, a</w:t>
      </w:r>
      <w:r w:rsidR="00060968" w:rsidRPr="00060968">
        <w:t xml:space="preserve"> </w:t>
      </w:r>
      <w:r w:rsidR="00060968">
        <w:t>master’s of business administration (</w:t>
      </w:r>
      <w:r w:rsidRPr="00B16FAE">
        <w:rPr>
          <w:lang w:val="en-CA"/>
        </w:rPr>
        <w:t>MBA</w:t>
      </w:r>
      <w:r w:rsidR="00060968">
        <w:rPr>
          <w:lang w:val="en-CA"/>
        </w:rPr>
        <w:t>)</w:t>
      </w:r>
      <w:r w:rsidRPr="00B16FAE">
        <w:rPr>
          <w:lang w:val="en-CA"/>
        </w:rPr>
        <w:t xml:space="preserve"> student intern, began reviewing the information he had collected over the past two weeks on the production process at </w:t>
      </w:r>
      <w:r w:rsidR="00AC7C25" w:rsidRPr="00B16FAE">
        <w:rPr>
          <w:lang w:val="en-CA"/>
        </w:rPr>
        <w:t xml:space="preserve">the </w:t>
      </w:r>
      <w:r w:rsidRPr="00B16FAE">
        <w:rPr>
          <w:lang w:val="en-CA"/>
        </w:rPr>
        <w:t>DVMS Power Electronic Private Limited</w:t>
      </w:r>
      <w:r w:rsidR="00FD427A" w:rsidRPr="00B16FAE">
        <w:rPr>
          <w:lang w:val="en-CA"/>
        </w:rPr>
        <w:t xml:space="preserve"> (DVMS)</w:t>
      </w:r>
      <w:r w:rsidRPr="00B16FAE">
        <w:rPr>
          <w:lang w:val="en-CA"/>
        </w:rPr>
        <w:t xml:space="preserve"> facility in Gandhinagar, Gujarat. Verma had just begun his two-month internship with DVMS’s operations</w:t>
      </w:r>
      <w:r w:rsidR="00250981" w:rsidRPr="00B16FAE">
        <w:rPr>
          <w:lang w:val="en-CA"/>
        </w:rPr>
        <w:t xml:space="preserve"> excellence</w:t>
      </w:r>
      <w:r w:rsidRPr="00B16FAE">
        <w:rPr>
          <w:lang w:val="en-CA"/>
        </w:rPr>
        <w:t xml:space="preserve"> division</w:t>
      </w:r>
      <w:r w:rsidR="00250981" w:rsidRPr="00B16FAE">
        <w:rPr>
          <w:lang w:val="en-CA"/>
        </w:rPr>
        <w:t xml:space="preserve"> (OED)</w:t>
      </w:r>
      <w:r w:rsidRPr="00B16FAE">
        <w:rPr>
          <w:lang w:val="en-CA"/>
        </w:rPr>
        <w:t>. During his orientation on April 1</w:t>
      </w:r>
      <w:r w:rsidR="004E7965" w:rsidRPr="00B16FAE">
        <w:rPr>
          <w:lang w:val="en-CA"/>
        </w:rPr>
        <w:t>,</w:t>
      </w:r>
      <w:r w:rsidRPr="00B16FAE">
        <w:rPr>
          <w:lang w:val="en-CA"/>
        </w:rPr>
        <w:t xml:space="preserve"> Verma had spoken </w:t>
      </w:r>
      <w:r w:rsidR="00126B1C" w:rsidRPr="00B16FAE">
        <w:rPr>
          <w:lang w:val="en-CA"/>
        </w:rPr>
        <w:t>with V.S</w:t>
      </w:r>
      <w:r w:rsidR="004E7965" w:rsidRPr="00B16FAE">
        <w:rPr>
          <w:lang w:val="en-CA"/>
        </w:rPr>
        <w:t>.</w:t>
      </w:r>
      <w:r w:rsidRPr="00B16FAE">
        <w:rPr>
          <w:lang w:val="en-CA"/>
        </w:rPr>
        <w:t xml:space="preserve"> Vasanth, the firm’s </w:t>
      </w:r>
      <w:r w:rsidR="004E7965" w:rsidRPr="00B16FAE">
        <w:rPr>
          <w:lang w:val="en-CA"/>
        </w:rPr>
        <w:t>d</w:t>
      </w:r>
      <w:r w:rsidRPr="00B16FAE">
        <w:rPr>
          <w:lang w:val="en-CA"/>
        </w:rPr>
        <w:t xml:space="preserve">eputy </w:t>
      </w:r>
      <w:r w:rsidR="004E7965" w:rsidRPr="00B16FAE">
        <w:rPr>
          <w:lang w:val="en-CA"/>
        </w:rPr>
        <w:t>g</w:t>
      </w:r>
      <w:r w:rsidRPr="00B16FAE">
        <w:rPr>
          <w:lang w:val="en-CA"/>
        </w:rPr>
        <w:t xml:space="preserve">eneral </w:t>
      </w:r>
      <w:r w:rsidR="004E7965" w:rsidRPr="00B16FAE">
        <w:rPr>
          <w:lang w:val="en-CA"/>
        </w:rPr>
        <w:t>m</w:t>
      </w:r>
      <w:r w:rsidRPr="00B16FAE">
        <w:rPr>
          <w:lang w:val="en-CA"/>
        </w:rPr>
        <w:t xml:space="preserve">anager </w:t>
      </w:r>
      <w:r w:rsidR="00A45939" w:rsidRPr="00B16FAE">
        <w:rPr>
          <w:lang w:val="en-CA"/>
        </w:rPr>
        <w:t>of o</w:t>
      </w:r>
      <w:r w:rsidRPr="00B16FAE">
        <w:rPr>
          <w:lang w:val="en-CA"/>
        </w:rPr>
        <w:t>perations. For the first time in its history, DVMS had been unable to fill customer orders, resulting in some cancellations. Vasanth had directed Verma to study DVMS’s production process, to write a report</w:t>
      </w:r>
      <w:r w:rsidR="004E7965" w:rsidRPr="00B16FAE">
        <w:rPr>
          <w:lang w:val="en-CA"/>
        </w:rPr>
        <w:t>,</w:t>
      </w:r>
      <w:r w:rsidRPr="00B16FAE">
        <w:rPr>
          <w:lang w:val="en-CA"/>
        </w:rPr>
        <w:t xml:space="preserve"> and to present his findings to Vasanth on April 18. Verma now had </w:t>
      </w:r>
      <w:r w:rsidR="00A264F4">
        <w:rPr>
          <w:lang w:val="en-CA"/>
        </w:rPr>
        <w:t>four</w:t>
      </w:r>
      <w:r w:rsidRPr="00B16FAE">
        <w:rPr>
          <w:lang w:val="en-CA"/>
        </w:rPr>
        <w:t xml:space="preserve"> days to prepare his report and presentation.</w:t>
      </w:r>
    </w:p>
    <w:p w14:paraId="51648F57" w14:textId="77777777" w:rsidR="00CD451D" w:rsidRPr="00B16FAE" w:rsidRDefault="00CD451D" w:rsidP="00CD451D">
      <w:pPr>
        <w:pStyle w:val="BodyTextMain"/>
        <w:rPr>
          <w:sz w:val="20"/>
          <w:lang w:val="en-CA"/>
        </w:rPr>
      </w:pPr>
    </w:p>
    <w:p w14:paraId="19DBCC42" w14:textId="77777777" w:rsidR="0028435E" w:rsidRPr="00B16FAE" w:rsidRDefault="0028435E" w:rsidP="00CD451D">
      <w:pPr>
        <w:pStyle w:val="BodyTextMain"/>
        <w:rPr>
          <w:sz w:val="20"/>
          <w:lang w:val="en-CA"/>
        </w:rPr>
      </w:pPr>
    </w:p>
    <w:p w14:paraId="2037B6AD" w14:textId="55386AA5" w:rsidR="00CD451D" w:rsidRPr="00B16FAE" w:rsidRDefault="00A264F4" w:rsidP="0028435E">
      <w:pPr>
        <w:pStyle w:val="Casehead1"/>
        <w:rPr>
          <w:lang w:val="en-CA"/>
        </w:rPr>
      </w:pPr>
      <w:r>
        <w:rPr>
          <w:lang w:val="en-CA"/>
        </w:rPr>
        <w:t>VERma’s</w:t>
      </w:r>
      <w:r w:rsidR="00CD451D" w:rsidRPr="00B16FAE">
        <w:rPr>
          <w:lang w:val="en-CA"/>
        </w:rPr>
        <w:t xml:space="preserve"> FIRST DAY AT DVMS</w:t>
      </w:r>
    </w:p>
    <w:p w14:paraId="1467D541" w14:textId="77777777" w:rsidR="0028435E" w:rsidRPr="00B16FAE" w:rsidRDefault="0028435E" w:rsidP="00CD451D">
      <w:pPr>
        <w:pStyle w:val="BodyTextMain"/>
        <w:rPr>
          <w:bCs/>
          <w:sz w:val="20"/>
          <w:lang w:val="en-CA"/>
        </w:rPr>
      </w:pPr>
    </w:p>
    <w:p w14:paraId="6E6CE03F" w14:textId="61C41994" w:rsidR="00CD451D" w:rsidRPr="00B16FAE" w:rsidRDefault="00CD451D" w:rsidP="00CD451D">
      <w:pPr>
        <w:pStyle w:val="BodyTextMain"/>
        <w:rPr>
          <w:bCs/>
          <w:lang w:val="en-CA"/>
        </w:rPr>
      </w:pPr>
      <w:r w:rsidRPr="00B16FAE">
        <w:rPr>
          <w:bCs/>
          <w:lang w:val="en-CA"/>
        </w:rPr>
        <w:t>Verma joined DVMS as a part of his internship on April</w:t>
      </w:r>
      <w:r w:rsidR="004E7965" w:rsidRPr="00B16FAE">
        <w:rPr>
          <w:bCs/>
          <w:lang w:val="en-CA"/>
        </w:rPr>
        <w:t xml:space="preserve"> 1</w:t>
      </w:r>
      <w:r w:rsidRPr="00B16FAE">
        <w:rPr>
          <w:bCs/>
          <w:lang w:val="en-CA"/>
        </w:rPr>
        <w:t>, 2016</w:t>
      </w:r>
      <w:r w:rsidR="004E7965" w:rsidRPr="00B16FAE">
        <w:rPr>
          <w:bCs/>
          <w:lang w:val="en-CA"/>
        </w:rPr>
        <w:t xml:space="preserve">; on that day, </w:t>
      </w:r>
      <w:r w:rsidRPr="00B16FAE">
        <w:rPr>
          <w:bCs/>
          <w:lang w:val="en-CA"/>
        </w:rPr>
        <w:t>he had the following discussion with</w:t>
      </w:r>
      <w:r w:rsidR="004E7965" w:rsidRPr="00B16FAE">
        <w:rPr>
          <w:bCs/>
          <w:lang w:val="en-CA"/>
        </w:rPr>
        <w:t xml:space="preserve"> Vasanth: </w:t>
      </w:r>
    </w:p>
    <w:p w14:paraId="61E3D595" w14:textId="77777777" w:rsidR="00CD451D" w:rsidRPr="00B16FAE" w:rsidRDefault="00CD451D" w:rsidP="00CD451D">
      <w:pPr>
        <w:pStyle w:val="BodyTextMain"/>
        <w:rPr>
          <w:bCs/>
          <w:lang w:val="en-CA"/>
        </w:rPr>
      </w:pPr>
    </w:p>
    <w:p w14:paraId="2EBE643F" w14:textId="04E486A3" w:rsidR="00CD451D" w:rsidRPr="00B16FAE" w:rsidRDefault="00CD451D" w:rsidP="00EE4901">
      <w:pPr>
        <w:pStyle w:val="BodyTextMain"/>
        <w:ind w:left="720"/>
        <w:rPr>
          <w:lang w:val="en-CA"/>
        </w:rPr>
      </w:pPr>
      <w:r w:rsidRPr="00B16FAE">
        <w:rPr>
          <w:lang w:val="en-CA"/>
        </w:rPr>
        <w:t>Vasanth: Hello Pratik</w:t>
      </w:r>
      <w:r w:rsidR="00DF3AA1" w:rsidRPr="00B16FAE">
        <w:rPr>
          <w:lang w:val="en-CA"/>
        </w:rPr>
        <w:t xml:space="preserve">. Glad </w:t>
      </w:r>
      <w:r w:rsidRPr="00B16FAE">
        <w:rPr>
          <w:lang w:val="en-CA"/>
        </w:rPr>
        <w:t xml:space="preserve">that you are here. I have an interesting challenge for you to solve as a part of your internship. We will be discussing it in the meeting today. So, be there at the meeting room sharp </w:t>
      </w:r>
      <w:r w:rsidR="001B6AD1" w:rsidRPr="00B16FAE">
        <w:rPr>
          <w:lang w:val="en-CA"/>
        </w:rPr>
        <w:t xml:space="preserve">at </w:t>
      </w:r>
      <w:r w:rsidRPr="00B16FAE">
        <w:rPr>
          <w:lang w:val="en-CA"/>
        </w:rPr>
        <w:t xml:space="preserve">1:00 </w:t>
      </w:r>
      <w:r w:rsidR="004E7965" w:rsidRPr="00B16FAE">
        <w:rPr>
          <w:lang w:val="en-CA"/>
        </w:rPr>
        <w:t>p.m.</w:t>
      </w:r>
    </w:p>
    <w:p w14:paraId="59187F41" w14:textId="77777777" w:rsidR="00CD451D" w:rsidRPr="00B16FAE" w:rsidRDefault="00CD451D" w:rsidP="00CD451D">
      <w:pPr>
        <w:pStyle w:val="BodyTextMain"/>
        <w:rPr>
          <w:sz w:val="20"/>
          <w:lang w:val="en-CA"/>
        </w:rPr>
      </w:pPr>
    </w:p>
    <w:p w14:paraId="1A98C4D6" w14:textId="4E0DD608" w:rsidR="00CD451D" w:rsidRPr="00B16FAE" w:rsidRDefault="00CD451D" w:rsidP="00ED7CA9">
      <w:pPr>
        <w:pStyle w:val="BodyTextMain"/>
        <w:ind w:left="720"/>
        <w:rPr>
          <w:lang w:val="en-CA"/>
        </w:rPr>
      </w:pPr>
      <w:r w:rsidRPr="00B16FAE">
        <w:rPr>
          <w:lang w:val="en-CA"/>
        </w:rPr>
        <w:t>Pratik: Thank you sir! I would like to know more about it. I will put my best efforts to meet your expectations.</w:t>
      </w:r>
    </w:p>
    <w:p w14:paraId="71C41011" w14:textId="77777777" w:rsidR="00CD451D" w:rsidRPr="00B16FAE" w:rsidRDefault="00CD451D" w:rsidP="00CD451D">
      <w:pPr>
        <w:pStyle w:val="BodyTextMain"/>
        <w:rPr>
          <w:sz w:val="20"/>
          <w:lang w:val="en-CA"/>
        </w:rPr>
      </w:pPr>
    </w:p>
    <w:p w14:paraId="59BE77D0" w14:textId="110640EE" w:rsidR="004E7965" w:rsidRPr="00B16FAE" w:rsidRDefault="00CD451D" w:rsidP="00CD451D">
      <w:pPr>
        <w:pStyle w:val="BodyTextMain"/>
        <w:rPr>
          <w:lang w:val="en-CA"/>
        </w:rPr>
      </w:pPr>
      <w:r w:rsidRPr="00B16FAE">
        <w:rPr>
          <w:lang w:val="en-CA"/>
        </w:rPr>
        <w:t>Later, at the meeting, Aditya Mishra,</w:t>
      </w:r>
      <w:r w:rsidR="004E7965" w:rsidRPr="00B16FAE">
        <w:rPr>
          <w:lang w:val="en-CA"/>
        </w:rPr>
        <w:t xml:space="preserve"> h</w:t>
      </w:r>
      <w:r w:rsidRPr="00B16FAE">
        <w:rPr>
          <w:lang w:val="en-CA"/>
        </w:rPr>
        <w:t xml:space="preserve">ead of </w:t>
      </w:r>
      <w:r w:rsidR="00A45939" w:rsidRPr="00B16FAE">
        <w:rPr>
          <w:lang w:val="en-CA"/>
        </w:rPr>
        <w:t>s</w:t>
      </w:r>
      <w:r w:rsidRPr="00B16FAE">
        <w:rPr>
          <w:lang w:val="en-CA"/>
        </w:rPr>
        <w:t xml:space="preserve">ales and </w:t>
      </w:r>
      <w:r w:rsidR="00A45939" w:rsidRPr="00B16FAE">
        <w:rPr>
          <w:lang w:val="en-CA"/>
        </w:rPr>
        <w:t>m</w:t>
      </w:r>
      <w:r w:rsidRPr="00B16FAE">
        <w:rPr>
          <w:lang w:val="en-CA"/>
        </w:rPr>
        <w:t>arketing</w:t>
      </w:r>
      <w:r w:rsidR="004E7965" w:rsidRPr="00B16FAE">
        <w:rPr>
          <w:lang w:val="en-CA"/>
        </w:rPr>
        <w:t>,</w:t>
      </w:r>
      <w:r w:rsidRPr="00B16FAE">
        <w:rPr>
          <w:lang w:val="en-CA"/>
        </w:rPr>
        <w:t xml:space="preserve"> initiated the discussion about current problems. He said</w:t>
      </w:r>
      <w:r w:rsidR="00DF3AA1" w:rsidRPr="00B16FAE">
        <w:rPr>
          <w:lang w:val="en-CA"/>
        </w:rPr>
        <w:t>,</w:t>
      </w:r>
    </w:p>
    <w:p w14:paraId="6021CDD8" w14:textId="77777777" w:rsidR="004E7965" w:rsidRPr="00B16FAE" w:rsidRDefault="004E7965" w:rsidP="00CD451D">
      <w:pPr>
        <w:pStyle w:val="BodyTextMain"/>
        <w:rPr>
          <w:sz w:val="20"/>
          <w:lang w:val="en-CA"/>
        </w:rPr>
      </w:pPr>
    </w:p>
    <w:p w14:paraId="09A96393" w14:textId="6AB6EF08" w:rsidR="00CD451D" w:rsidRPr="00B16FAE" w:rsidRDefault="00CD451D" w:rsidP="00EE4901">
      <w:pPr>
        <w:pStyle w:val="BodyTextMain"/>
        <w:ind w:left="720"/>
        <w:rPr>
          <w:lang w:val="en-CA"/>
        </w:rPr>
      </w:pPr>
      <w:r w:rsidRPr="00B16FAE">
        <w:rPr>
          <w:lang w:val="en-CA"/>
        </w:rPr>
        <w:t xml:space="preserve">For the first time in the history of DVMS Power Electronics Private Limited, we are facing difficulty in fulfilling the demand </w:t>
      </w:r>
      <w:r w:rsidR="001B6AD1" w:rsidRPr="00B16FAE">
        <w:rPr>
          <w:lang w:val="en-CA"/>
        </w:rPr>
        <w:t>for</w:t>
      </w:r>
      <w:r w:rsidRPr="00B16FAE">
        <w:rPr>
          <w:lang w:val="en-CA"/>
        </w:rPr>
        <w:t xml:space="preserve"> transformers. Though the demand has been steadily increasing </w:t>
      </w:r>
      <w:r w:rsidR="004E7965" w:rsidRPr="00B16FAE">
        <w:rPr>
          <w:lang w:val="en-CA"/>
        </w:rPr>
        <w:t>over</w:t>
      </w:r>
      <w:r w:rsidRPr="00B16FAE">
        <w:rPr>
          <w:lang w:val="en-CA"/>
        </w:rPr>
        <w:t xml:space="preserve"> </w:t>
      </w:r>
      <w:r w:rsidR="001B6AD1" w:rsidRPr="00B16FAE">
        <w:rPr>
          <w:lang w:val="en-CA"/>
        </w:rPr>
        <w:t xml:space="preserve">the </w:t>
      </w:r>
      <w:r w:rsidRPr="00B16FAE">
        <w:rPr>
          <w:lang w:val="en-CA"/>
        </w:rPr>
        <w:t>last few years, it had never bothered us. However, during Jan</w:t>
      </w:r>
      <w:r w:rsidR="004E7965" w:rsidRPr="00B16FAE">
        <w:rPr>
          <w:lang w:val="en-CA"/>
        </w:rPr>
        <w:t xml:space="preserve">uary to </w:t>
      </w:r>
      <w:r w:rsidRPr="00B16FAE">
        <w:rPr>
          <w:lang w:val="en-CA"/>
        </w:rPr>
        <w:t xml:space="preserve">March 2016, the production facility was not able to complete the orders of some of our customers. Though </w:t>
      </w:r>
      <w:r w:rsidRPr="00B16FAE">
        <w:rPr>
          <w:lang w:val="en-CA"/>
        </w:rPr>
        <w:lastRenderedPageBreak/>
        <w:t>our customers have always been generous at times with deadlines, I believe this is not a good practice and can dilute our relationship with them in the long run.</w:t>
      </w:r>
    </w:p>
    <w:p w14:paraId="28CEA2F5" w14:textId="77777777" w:rsidR="004E7965" w:rsidRPr="00B16FAE" w:rsidRDefault="004E7965" w:rsidP="004D44EE">
      <w:pPr>
        <w:pStyle w:val="BodyTextMain"/>
        <w:rPr>
          <w:sz w:val="20"/>
          <w:lang w:val="en-CA"/>
        </w:rPr>
      </w:pPr>
    </w:p>
    <w:p w14:paraId="08C1B7BE" w14:textId="6861E7B2" w:rsidR="004E7965" w:rsidRPr="00B16FAE" w:rsidRDefault="00CD451D" w:rsidP="00CD451D">
      <w:pPr>
        <w:pStyle w:val="BodyTextMain"/>
        <w:rPr>
          <w:lang w:val="en-CA"/>
        </w:rPr>
      </w:pPr>
      <w:r w:rsidRPr="00B16FAE">
        <w:rPr>
          <w:lang w:val="en-CA"/>
        </w:rPr>
        <w:t xml:space="preserve">Amit Shah, </w:t>
      </w:r>
      <w:r w:rsidR="004E7965" w:rsidRPr="00B16FAE">
        <w:rPr>
          <w:lang w:val="en-CA"/>
        </w:rPr>
        <w:t>h</w:t>
      </w:r>
      <w:r w:rsidRPr="00B16FAE">
        <w:rPr>
          <w:lang w:val="en-CA"/>
        </w:rPr>
        <w:t xml:space="preserve">ead of </w:t>
      </w:r>
      <w:r w:rsidR="00A45939" w:rsidRPr="00B16FAE">
        <w:rPr>
          <w:lang w:val="en-CA"/>
        </w:rPr>
        <w:t>p</w:t>
      </w:r>
      <w:r w:rsidRPr="00B16FAE">
        <w:rPr>
          <w:lang w:val="en-CA"/>
        </w:rPr>
        <w:t xml:space="preserve">roduction </w:t>
      </w:r>
      <w:r w:rsidR="00A45939" w:rsidRPr="00B16FAE">
        <w:rPr>
          <w:lang w:val="en-CA"/>
        </w:rPr>
        <w:t>p</w:t>
      </w:r>
      <w:r w:rsidRPr="00B16FAE">
        <w:rPr>
          <w:lang w:val="en-CA"/>
        </w:rPr>
        <w:t>lanning, responded</w:t>
      </w:r>
      <w:r w:rsidR="004E7965" w:rsidRPr="00B16FAE">
        <w:rPr>
          <w:lang w:val="en-CA"/>
        </w:rPr>
        <w:t>:</w:t>
      </w:r>
    </w:p>
    <w:p w14:paraId="04465A5D" w14:textId="77777777" w:rsidR="004E7965" w:rsidRPr="00B16FAE" w:rsidRDefault="004E7965" w:rsidP="00CD451D">
      <w:pPr>
        <w:pStyle w:val="BodyTextMain"/>
        <w:rPr>
          <w:sz w:val="20"/>
          <w:lang w:val="en-CA"/>
        </w:rPr>
      </w:pPr>
    </w:p>
    <w:p w14:paraId="425DBA92" w14:textId="77CEA660" w:rsidR="00CD451D" w:rsidRPr="00B16FAE" w:rsidRDefault="00CD451D" w:rsidP="00EE4901">
      <w:pPr>
        <w:pStyle w:val="BodyTextMain"/>
        <w:ind w:left="720"/>
        <w:rPr>
          <w:lang w:val="en-CA"/>
        </w:rPr>
      </w:pPr>
      <w:r w:rsidRPr="00B16FAE">
        <w:rPr>
          <w:lang w:val="en-CA"/>
        </w:rPr>
        <w:t xml:space="preserve">The </w:t>
      </w:r>
      <w:r w:rsidR="001B6AD1" w:rsidRPr="00B16FAE">
        <w:rPr>
          <w:lang w:val="en-CA"/>
        </w:rPr>
        <w:t>c</w:t>
      </w:r>
      <w:r w:rsidRPr="00B16FAE">
        <w:rPr>
          <w:lang w:val="en-CA"/>
        </w:rPr>
        <w:t>ompany has been fulfilling the demand by executing the given schedule for production of transformers every time, but during the last quarter, we have had to cancel around 5 per</w:t>
      </w:r>
      <w:r w:rsidR="00DF3AA1" w:rsidRPr="00B16FAE">
        <w:rPr>
          <w:lang w:val="en-CA"/>
        </w:rPr>
        <w:t xml:space="preserve"> </w:t>
      </w:r>
      <w:r w:rsidRPr="00B16FAE">
        <w:rPr>
          <w:lang w:val="en-CA"/>
        </w:rPr>
        <w:t>cent of the orders despite 100 per</w:t>
      </w:r>
      <w:r w:rsidR="00DF3AA1" w:rsidRPr="00B16FAE">
        <w:rPr>
          <w:lang w:val="en-CA"/>
        </w:rPr>
        <w:t xml:space="preserve"> </w:t>
      </w:r>
      <w:r w:rsidRPr="00B16FAE">
        <w:rPr>
          <w:lang w:val="en-CA"/>
        </w:rPr>
        <w:t xml:space="preserve">cent process utilization. I am still wondering if availability of raw material is a concern here. </w:t>
      </w:r>
    </w:p>
    <w:p w14:paraId="20CB4769" w14:textId="77777777" w:rsidR="00CD451D" w:rsidRPr="00B16FAE" w:rsidRDefault="00CD451D" w:rsidP="00CD451D">
      <w:pPr>
        <w:pStyle w:val="BodyTextMain"/>
        <w:rPr>
          <w:sz w:val="20"/>
          <w:lang w:val="en-CA"/>
        </w:rPr>
      </w:pPr>
    </w:p>
    <w:p w14:paraId="317F4EDA" w14:textId="1D57639B" w:rsidR="00CD451D" w:rsidRPr="00B16FAE" w:rsidRDefault="00CD451D" w:rsidP="00CD451D">
      <w:pPr>
        <w:pStyle w:val="BodyTextMain"/>
        <w:rPr>
          <w:lang w:val="en-CA"/>
        </w:rPr>
      </w:pPr>
      <w:r w:rsidRPr="00B16FAE">
        <w:rPr>
          <w:lang w:val="en-CA"/>
        </w:rPr>
        <w:t xml:space="preserve">However, this concern was refuted by Vasanth, who mentioned the actual problem could be something else and further investigation may be necessary.  </w:t>
      </w:r>
    </w:p>
    <w:p w14:paraId="7C00D483" w14:textId="77777777" w:rsidR="00CD451D" w:rsidRPr="00B16FAE" w:rsidRDefault="00CD451D" w:rsidP="00CD451D">
      <w:pPr>
        <w:pStyle w:val="BodyTextMain"/>
        <w:rPr>
          <w:sz w:val="20"/>
          <w:lang w:val="en-CA"/>
        </w:rPr>
      </w:pPr>
    </w:p>
    <w:p w14:paraId="2137BEAE" w14:textId="0F0296AC" w:rsidR="004E7965" w:rsidRPr="00B16FAE" w:rsidRDefault="00CD451D" w:rsidP="00CD451D">
      <w:pPr>
        <w:pStyle w:val="BodyTextMain"/>
        <w:rPr>
          <w:lang w:val="en-CA"/>
        </w:rPr>
      </w:pPr>
      <w:r w:rsidRPr="00B16FAE">
        <w:rPr>
          <w:lang w:val="en-CA"/>
        </w:rPr>
        <w:t>After the discussion, Vasanth turned to Verma and said</w:t>
      </w:r>
      <w:r w:rsidR="00DF3AA1" w:rsidRPr="00B16FAE">
        <w:rPr>
          <w:lang w:val="en-CA"/>
        </w:rPr>
        <w:t>,</w:t>
      </w:r>
    </w:p>
    <w:p w14:paraId="3C70F6A5" w14:textId="77777777" w:rsidR="004E7965" w:rsidRPr="00B16FAE" w:rsidRDefault="004E7965" w:rsidP="00CD451D">
      <w:pPr>
        <w:pStyle w:val="BodyTextMain"/>
        <w:rPr>
          <w:sz w:val="20"/>
          <w:lang w:val="en-CA"/>
        </w:rPr>
      </w:pPr>
    </w:p>
    <w:p w14:paraId="46E5A531" w14:textId="715AF363" w:rsidR="00CD451D" w:rsidRPr="00B16FAE" w:rsidRDefault="00CD451D" w:rsidP="00EE4901">
      <w:pPr>
        <w:pStyle w:val="BodyTextMain"/>
        <w:ind w:left="720"/>
        <w:rPr>
          <w:lang w:val="en-CA"/>
        </w:rPr>
      </w:pPr>
      <w:r w:rsidRPr="00B16FAE">
        <w:rPr>
          <w:lang w:val="en-CA"/>
        </w:rPr>
        <w:t>Why don’t you meet Mr. Ghong</w:t>
      </w:r>
      <w:r w:rsidR="004236D5">
        <w:rPr>
          <w:lang w:val="en-CA"/>
        </w:rPr>
        <w:t>h</w:t>
      </w:r>
      <w:r w:rsidRPr="00B16FAE">
        <w:rPr>
          <w:lang w:val="en-CA"/>
        </w:rPr>
        <w:t>ane</w:t>
      </w:r>
      <w:r w:rsidR="001B6AD1" w:rsidRPr="00B16FAE">
        <w:rPr>
          <w:lang w:val="en-CA"/>
        </w:rPr>
        <w:t xml:space="preserve">, the </w:t>
      </w:r>
      <w:r w:rsidRPr="00B16FAE">
        <w:rPr>
          <w:lang w:val="en-CA"/>
        </w:rPr>
        <w:t>plant manager</w:t>
      </w:r>
      <w:r w:rsidR="001B6AD1" w:rsidRPr="00B16FAE">
        <w:rPr>
          <w:lang w:val="en-CA"/>
        </w:rPr>
        <w:t>,</w:t>
      </w:r>
      <w:r w:rsidRPr="00B16FAE">
        <w:rPr>
          <w:lang w:val="en-CA"/>
        </w:rPr>
        <w:t xml:space="preserve"> tomorrow and study the processes and identify our weak areas? Also, create a roadmap for capacity expansion, if necessary. Meet me </w:t>
      </w:r>
      <w:r w:rsidR="005B17E5" w:rsidRPr="00B16FAE">
        <w:rPr>
          <w:lang w:val="en-CA"/>
        </w:rPr>
        <w:t>on April 18</w:t>
      </w:r>
      <w:r w:rsidRPr="00B16FAE">
        <w:rPr>
          <w:lang w:val="en-CA"/>
        </w:rPr>
        <w:t xml:space="preserve"> with your findings and suggestions.</w:t>
      </w:r>
    </w:p>
    <w:p w14:paraId="72FF2F86" w14:textId="77777777" w:rsidR="00CD451D" w:rsidRPr="00B16FAE" w:rsidRDefault="00CD451D" w:rsidP="00CD451D">
      <w:pPr>
        <w:pStyle w:val="BodyTextMain"/>
        <w:rPr>
          <w:sz w:val="20"/>
          <w:lang w:val="en-CA"/>
        </w:rPr>
      </w:pPr>
    </w:p>
    <w:p w14:paraId="42CF2902" w14:textId="77777777" w:rsidR="0028435E" w:rsidRPr="00B16FAE" w:rsidRDefault="0028435E" w:rsidP="00CD451D">
      <w:pPr>
        <w:pStyle w:val="BodyTextMain"/>
        <w:rPr>
          <w:sz w:val="20"/>
          <w:lang w:val="en-CA"/>
        </w:rPr>
      </w:pPr>
    </w:p>
    <w:p w14:paraId="2064F8FC" w14:textId="43846302" w:rsidR="00CD451D" w:rsidRPr="00B16FAE" w:rsidRDefault="00CD451D" w:rsidP="0028435E">
      <w:pPr>
        <w:pStyle w:val="Casehead1"/>
        <w:rPr>
          <w:lang w:val="en-CA"/>
        </w:rPr>
      </w:pPr>
      <w:r w:rsidRPr="00B16FAE">
        <w:rPr>
          <w:lang w:val="en-CA"/>
        </w:rPr>
        <w:t>DVMS POWER ELECTRONICS PRIVATE LIMITED</w:t>
      </w:r>
      <w:r w:rsidR="001370E7" w:rsidRPr="00B16FAE">
        <w:rPr>
          <w:lang w:val="en-CA"/>
        </w:rPr>
        <w:t xml:space="preserve"> (</w:t>
      </w:r>
      <w:r w:rsidR="00060968">
        <w:rPr>
          <w:lang w:val="en-CA"/>
        </w:rPr>
        <w:t>D</w:t>
      </w:r>
      <w:r w:rsidR="001370E7" w:rsidRPr="00B16FAE">
        <w:rPr>
          <w:lang w:val="en-CA"/>
        </w:rPr>
        <w:t>VMS)</w:t>
      </w:r>
    </w:p>
    <w:p w14:paraId="5CB0AB6B" w14:textId="77777777" w:rsidR="00CD451D" w:rsidRPr="00B16FAE" w:rsidRDefault="00CD451D" w:rsidP="00CD451D">
      <w:pPr>
        <w:pStyle w:val="BodyTextMain"/>
        <w:rPr>
          <w:sz w:val="20"/>
          <w:lang w:val="en-CA"/>
        </w:rPr>
      </w:pPr>
    </w:p>
    <w:p w14:paraId="00AD19D7" w14:textId="48D72E46" w:rsidR="00CD451D" w:rsidRPr="00B16FAE" w:rsidRDefault="00CD451D" w:rsidP="00CD451D">
      <w:pPr>
        <w:pStyle w:val="BodyTextMain"/>
        <w:rPr>
          <w:spacing w:val="-2"/>
          <w:lang w:val="en-CA"/>
        </w:rPr>
      </w:pPr>
      <w:r w:rsidRPr="00B16FAE">
        <w:rPr>
          <w:spacing w:val="-2"/>
          <w:lang w:val="en-CA"/>
        </w:rPr>
        <w:t xml:space="preserve">Founded in 1989, DVMS </w:t>
      </w:r>
      <w:r w:rsidR="00E3645D" w:rsidRPr="00B16FAE">
        <w:rPr>
          <w:spacing w:val="-2"/>
          <w:lang w:val="en-CA"/>
        </w:rPr>
        <w:t>was</w:t>
      </w:r>
      <w:r w:rsidRPr="00B16FAE">
        <w:rPr>
          <w:spacing w:val="-2"/>
          <w:lang w:val="en-CA"/>
        </w:rPr>
        <w:t xml:space="preserve"> a pioneer in power electronics products in India. Backed by three decades of experience, the company </w:t>
      </w:r>
      <w:r w:rsidR="00E3645D" w:rsidRPr="00B16FAE">
        <w:rPr>
          <w:spacing w:val="-2"/>
          <w:lang w:val="en-CA"/>
        </w:rPr>
        <w:t xml:space="preserve">was </w:t>
      </w:r>
      <w:r w:rsidRPr="00B16FAE">
        <w:rPr>
          <w:spacing w:val="-2"/>
          <w:lang w:val="en-CA"/>
        </w:rPr>
        <w:t>a market leader in the domestic market for power electronics products</w:t>
      </w:r>
      <w:r w:rsidR="00546D32" w:rsidRPr="00B16FAE">
        <w:rPr>
          <w:spacing w:val="-2"/>
          <w:lang w:val="en-CA"/>
        </w:rPr>
        <w:t>, and had</w:t>
      </w:r>
      <w:r w:rsidRPr="00B16FAE">
        <w:rPr>
          <w:spacing w:val="-2"/>
          <w:lang w:val="en-CA"/>
        </w:rPr>
        <w:t xml:space="preserve"> state-of-the-art manufacturing facilities in the country. It</w:t>
      </w:r>
      <w:r w:rsidR="00E3645D" w:rsidRPr="00B16FAE">
        <w:rPr>
          <w:spacing w:val="-2"/>
          <w:lang w:val="en-CA"/>
        </w:rPr>
        <w:t>s</w:t>
      </w:r>
      <w:r w:rsidRPr="00B16FAE">
        <w:rPr>
          <w:spacing w:val="-2"/>
          <w:lang w:val="en-CA"/>
        </w:rPr>
        <w:t xml:space="preserve"> well-established supply chain all over India </w:t>
      </w:r>
      <w:r w:rsidR="00E3645D" w:rsidRPr="00B16FAE">
        <w:rPr>
          <w:spacing w:val="-2"/>
          <w:lang w:val="en-CA"/>
        </w:rPr>
        <w:t xml:space="preserve">had </w:t>
      </w:r>
      <w:r w:rsidRPr="00B16FAE">
        <w:rPr>
          <w:spacing w:val="-2"/>
          <w:lang w:val="en-CA"/>
        </w:rPr>
        <w:t>a dedicated and decentralized 24</w:t>
      </w:r>
      <w:r w:rsidR="00E3645D" w:rsidRPr="00B16FAE">
        <w:rPr>
          <w:spacing w:val="-2"/>
          <w:lang w:val="en-CA"/>
        </w:rPr>
        <w:t>/</w:t>
      </w:r>
      <w:r w:rsidRPr="00B16FAE">
        <w:rPr>
          <w:spacing w:val="-2"/>
          <w:lang w:val="en-CA"/>
        </w:rPr>
        <w:t xml:space="preserve">7 after-sales service. The company </w:t>
      </w:r>
      <w:r w:rsidR="00546D32" w:rsidRPr="00B16FAE">
        <w:rPr>
          <w:spacing w:val="-2"/>
          <w:lang w:val="en-CA"/>
        </w:rPr>
        <w:t xml:space="preserve">had </w:t>
      </w:r>
      <w:r w:rsidRPr="00B16FAE">
        <w:rPr>
          <w:spacing w:val="-2"/>
          <w:lang w:val="en-CA"/>
        </w:rPr>
        <w:t>witnessed significant growth over the past four years (</w:t>
      </w:r>
      <w:r w:rsidR="00E3645D" w:rsidRPr="00B16FAE">
        <w:rPr>
          <w:spacing w:val="-2"/>
          <w:lang w:val="en-CA"/>
        </w:rPr>
        <w:t xml:space="preserve">see </w:t>
      </w:r>
      <w:r w:rsidRPr="00B16FAE">
        <w:rPr>
          <w:spacing w:val="-2"/>
          <w:lang w:val="en-CA"/>
        </w:rPr>
        <w:t>Exhibit</w:t>
      </w:r>
      <w:r w:rsidR="00E3645D" w:rsidRPr="00B16FAE">
        <w:rPr>
          <w:spacing w:val="-2"/>
          <w:lang w:val="en-CA"/>
        </w:rPr>
        <w:t>s</w:t>
      </w:r>
      <w:r w:rsidR="00546D32" w:rsidRPr="00B16FAE">
        <w:rPr>
          <w:spacing w:val="-2"/>
          <w:lang w:val="en-CA"/>
        </w:rPr>
        <w:t xml:space="preserve"> </w:t>
      </w:r>
      <w:r w:rsidRPr="00B16FAE">
        <w:rPr>
          <w:spacing w:val="-2"/>
          <w:lang w:val="en-CA"/>
        </w:rPr>
        <w:t>1</w:t>
      </w:r>
      <w:r w:rsidR="00E3645D" w:rsidRPr="00B16FAE">
        <w:rPr>
          <w:spacing w:val="-2"/>
          <w:lang w:val="en-CA"/>
        </w:rPr>
        <w:t xml:space="preserve"> and 2</w:t>
      </w:r>
      <w:r w:rsidRPr="00B16FAE">
        <w:rPr>
          <w:spacing w:val="-2"/>
          <w:lang w:val="en-CA"/>
        </w:rPr>
        <w:t>). The company’s core component (</w:t>
      </w:r>
      <w:r w:rsidR="00E3645D" w:rsidRPr="00B16FAE">
        <w:rPr>
          <w:spacing w:val="-2"/>
          <w:lang w:val="en-CA"/>
        </w:rPr>
        <w:t>t</w:t>
      </w:r>
      <w:r w:rsidRPr="00B16FAE">
        <w:rPr>
          <w:spacing w:val="-2"/>
          <w:lang w:val="en-CA"/>
        </w:rPr>
        <w:t xml:space="preserve">he </w:t>
      </w:r>
      <w:r w:rsidR="00E3645D" w:rsidRPr="00B16FAE">
        <w:rPr>
          <w:spacing w:val="-2"/>
          <w:lang w:val="en-CA"/>
        </w:rPr>
        <w:t>t</w:t>
      </w:r>
      <w:r w:rsidRPr="00B16FAE">
        <w:rPr>
          <w:spacing w:val="-2"/>
          <w:lang w:val="en-CA"/>
        </w:rPr>
        <w:t xml:space="preserve">ransformer) </w:t>
      </w:r>
      <w:r w:rsidR="00E3645D" w:rsidRPr="00B16FAE">
        <w:rPr>
          <w:spacing w:val="-2"/>
          <w:lang w:val="en-CA"/>
        </w:rPr>
        <w:t>was</w:t>
      </w:r>
      <w:r w:rsidRPr="00B16FAE">
        <w:rPr>
          <w:spacing w:val="-2"/>
          <w:lang w:val="en-CA"/>
        </w:rPr>
        <w:t xml:space="preserve"> manufactured at its </w:t>
      </w:r>
      <w:r w:rsidR="00E3645D" w:rsidRPr="00B16FAE">
        <w:rPr>
          <w:spacing w:val="-2"/>
          <w:lang w:val="en-CA"/>
        </w:rPr>
        <w:t>t</w:t>
      </w:r>
      <w:r w:rsidRPr="00B16FAE">
        <w:rPr>
          <w:spacing w:val="-2"/>
          <w:lang w:val="en-CA"/>
        </w:rPr>
        <w:t>ransformer plant and then used in various product assemblies. The company operate</w:t>
      </w:r>
      <w:r w:rsidR="00E3645D" w:rsidRPr="00B16FAE">
        <w:rPr>
          <w:spacing w:val="-2"/>
          <w:lang w:val="en-CA"/>
        </w:rPr>
        <w:t>d</w:t>
      </w:r>
      <w:r w:rsidRPr="00B16FAE">
        <w:rPr>
          <w:spacing w:val="-2"/>
          <w:lang w:val="en-CA"/>
        </w:rPr>
        <w:t xml:space="preserve"> across India</w:t>
      </w:r>
      <w:r w:rsidR="00546D32" w:rsidRPr="00B16FAE">
        <w:rPr>
          <w:spacing w:val="-2"/>
          <w:lang w:val="en-CA"/>
        </w:rPr>
        <w:t>,</w:t>
      </w:r>
      <w:r w:rsidRPr="00B16FAE">
        <w:rPr>
          <w:spacing w:val="-2"/>
          <w:lang w:val="en-CA"/>
        </w:rPr>
        <w:t xml:space="preserve"> served the entire market through its four regional offices</w:t>
      </w:r>
      <w:r w:rsidR="00546D32" w:rsidRPr="00B16FAE">
        <w:rPr>
          <w:spacing w:val="-2"/>
          <w:lang w:val="en-CA"/>
        </w:rPr>
        <w:t>,</w:t>
      </w:r>
      <w:r w:rsidRPr="00B16FAE">
        <w:rPr>
          <w:spacing w:val="-2"/>
          <w:lang w:val="en-CA"/>
        </w:rPr>
        <w:t xml:space="preserve"> and ha</w:t>
      </w:r>
      <w:r w:rsidR="00E3645D" w:rsidRPr="00B16FAE">
        <w:rPr>
          <w:spacing w:val="-2"/>
          <w:lang w:val="en-CA"/>
        </w:rPr>
        <w:t>d</w:t>
      </w:r>
      <w:r w:rsidRPr="00B16FAE">
        <w:rPr>
          <w:spacing w:val="-2"/>
          <w:lang w:val="en-CA"/>
        </w:rPr>
        <w:t xml:space="preserve"> around 300</w:t>
      </w:r>
      <w:r w:rsidR="00E3645D" w:rsidRPr="00B16FAE">
        <w:rPr>
          <w:spacing w:val="-2"/>
          <w:lang w:val="en-CA"/>
        </w:rPr>
        <w:t>–</w:t>
      </w:r>
      <w:r w:rsidRPr="00B16FAE">
        <w:rPr>
          <w:spacing w:val="-2"/>
          <w:lang w:val="en-CA"/>
        </w:rPr>
        <w:t xml:space="preserve">400 </w:t>
      </w:r>
      <w:r w:rsidR="00E3645D" w:rsidRPr="00B16FAE">
        <w:rPr>
          <w:spacing w:val="-2"/>
          <w:lang w:val="en-CA"/>
        </w:rPr>
        <w:t xml:space="preserve">business-to-business </w:t>
      </w:r>
      <w:r w:rsidRPr="00B16FAE">
        <w:rPr>
          <w:spacing w:val="-2"/>
          <w:lang w:val="en-CA"/>
        </w:rPr>
        <w:t>clients including various banks, education</w:t>
      </w:r>
      <w:r w:rsidR="00E3645D" w:rsidRPr="00B16FAE">
        <w:rPr>
          <w:spacing w:val="-2"/>
          <w:lang w:val="en-CA"/>
        </w:rPr>
        <w:t>al</w:t>
      </w:r>
      <w:r w:rsidRPr="00B16FAE">
        <w:rPr>
          <w:spacing w:val="-2"/>
          <w:lang w:val="en-CA"/>
        </w:rPr>
        <w:t xml:space="preserve"> institutes</w:t>
      </w:r>
      <w:r w:rsidR="00E3645D" w:rsidRPr="00B16FAE">
        <w:rPr>
          <w:spacing w:val="-2"/>
          <w:lang w:val="en-CA"/>
        </w:rPr>
        <w:t>,</w:t>
      </w:r>
      <w:r w:rsidRPr="00B16FAE">
        <w:rPr>
          <w:spacing w:val="-2"/>
          <w:lang w:val="en-CA"/>
        </w:rPr>
        <w:t xml:space="preserve"> and railways. </w:t>
      </w:r>
    </w:p>
    <w:p w14:paraId="0BC50B26" w14:textId="77777777" w:rsidR="00CD451D" w:rsidRPr="00B16FAE" w:rsidRDefault="00CD451D" w:rsidP="00CD451D">
      <w:pPr>
        <w:pStyle w:val="BodyTextMain"/>
        <w:rPr>
          <w:sz w:val="20"/>
          <w:lang w:val="en-CA"/>
        </w:rPr>
      </w:pPr>
    </w:p>
    <w:p w14:paraId="21497392" w14:textId="79002F84" w:rsidR="00CD451D" w:rsidRPr="00B16FAE" w:rsidRDefault="00CD451D" w:rsidP="00CD451D">
      <w:pPr>
        <w:pStyle w:val="BodyTextMain"/>
        <w:rPr>
          <w:spacing w:val="-2"/>
          <w:lang w:val="en-CA"/>
        </w:rPr>
      </w:pPr>
      <w:r w:rsidRPr="00B16FAE">
        <w:rPr>
          <w:spacing w:val="-2"/>
          <w:lang w:val="en-CA"/>
        </w:rPr>
        <w:t xml:space="preserve">The transformer plant located at Gandhinagar </w:t>
      </w:r>
      <w:r w:rsidR="00E3645D" w:rsidRPr="00B16FAE">
        <w:rPr>
          <w:spacing w:val="-2"/>
          <w:lang w:val="en-CA"/>
        </w:rPr>
        <w:t>was</w:t>
      </w:r>
      <w:r w:rsidRPr="00B16FAE">
        <w:rPr>
          <w:spacing w:val="-2"/>
          <w:lang w:val="en-CA"/>
        </w:rPr>
        <w:t xml:space="preserve"> part of Gujarat Industrial Development Corporation (GIDC). GIDC was formulated with a vision</w:t>
      </w:r>
      <w:r w:rsidRPr="00B16FAE">
        <w:rPr>
          <w:spacing w:val="-2"/>
          <w:vertAlign w:val="superscript"/>
          <w:lang w:val="en-CA"/>
        </w:rPr>
        <w:footnoteReference w:id="1"/>
      </w:r>
      <w:r w:rsidRPr="00B16FAE">
        <w:rPr>
          <w:spacing w:val="-2"/>
          <w:lang w:val="en-CA"/>
        </w:rPr>
        <w:t xml:space="preserve"> to support industries by establishing an industrial corridor. </w:t>
      </w:r>
      <w:r w:rsidR="00546D32" w:rsidRPr="00B16FAE">
        <w:rPr>
          <w:spacing w:val="-2"/>
          <w:lang w:val="en-CA"/>
        </w:rPr>
        <w:t>A</w:t>
      </w:r>
      <w:r w:rsidRPr="00B16FAE">
        <w:rPr>
          <w:spacing w:val="-2"/>
          <w:lang w:val="en-CA"/>
        </w:rPr>
        <w:t>lmost all the manufacturing companies of the district</w:t>
      </w:r>
      <w:r w:rsidR="00546D32" w:rsidRPr="00B16FAE">
        <w:rPr>
          <w:spacing w:val="-2"/>
          <w:lang w:val="en-CA"/>
        </w:rPr>
        <w:t>, including both upstream and downstream units of DVMS,</w:t>
      </w:r>
      <w:r w:rsidRPr="00B16FAE">
        <w:rPr>
          <w:spacing w:val="-2"/>
          <w:lang w:val="en-CA"/>
        </w:rPr>
        <w:t xml:space="preserve"> were situated in this region. </w:t>
      </w:r>
      <w:r w:rsidR="001B6AD1" w:rsidRPr="00B16FAE">
        <w:rPr>
          <w:spacing w:val="-2"/>
          <w:lang w:val="en-CA"/>
        </w:rPr>
        <w:t xml:space="preserve">Consequently, </w:t>
      </w:r>
      <w:r w:rsidRPr="00B16FAE">
        <w:rPr>
          <w:spacing w:val="-2"/>
          <w:lang w:val="en-CA"/>
        </w:rPr>
        <w:t>the plant was never short of raw materials</w:t>
      </w:r>
      <w:r w:rsidR="001B6AD1" w:rsidRPr="00B16FAE">
        <w:rPr>
          <w:spacing w:val="-2"/>
          <w:lang w:val="en-CA"/>
        </w:rPr>
        <w:t>,</w:t>
      </w:r>
      <w:r w:rsidR="00E3645D" w:rsidRPr="00B16FAE">
        <w:rPr>
          <w:spacing w:val="-2"/>
          <w:lang w:val="en-CA"/>
        </w:rPr>
        <w:t xml:space="preserve"> and t</w:t>
      </w:r>
      <w:r w:rsidRPr="00B16FAE">
        <w:rPr>
          <w:spacing w:val="-2"/>
          <w:lang w:val="en-CA"/>
        </w:rPr>
        <w:t xml:space="preserve">he plant maintained </w:t>
      </w:r>
      <w:r w:rsidR="00317E65" w:rsidRPr="00B16FAE">
        <w:rPr>
          <w:spacing w:val="-2"/>
          <w:lang w:val="en-CA"/>
        </w:rPr>
        <w:t>long</w:t>
      </w:r>
      <w:r w:rsidR="00317E65">
        <w:rPr>
          <w:spacing w:val="-2"/>
          <w:lang w:val="en-CA"/>
        </w:rPr>
        <w:t>-</w:t>
      </w:r>
      <w:r w:rsidRPr="00B16FAE">
        <w:rPr>
          <w:spacing w:val="-2"/>
          <w:lang w:val="en-CA"/>
        </w:rPr>
        <w:t>term contracts with the suppliers</w:t>
      </w:r>
      <w:r w:rsidR="005871C7" w:rsidRPr="00B16FAE">
        <w:rPr>
          <w:spacing w:val="-2"/>
          <w:lang w:val="en-CA"/>
        </w:rPr>
        <w:t>;</w:t>
      </w:r>
      <w:r w:rsidRPr="00B16FAE">
        <w:rPr>
          <w:spacing w:val="-2"/>
          <w:lang w:val="en-CA"/>
        </w:rPr>
        <w:t xml:space="preserve"> the orders were always filled </w:t>
      </w:r>
      <w:r w:rsidR="00E3645D" w:rsidRPr="00B16FAE">
        <w:rPr>
          <w:spacing w:val="-2"/>
          <w:lang w:val="en-CA"/>
        </w:rPr>
        <w:t>i</w:t>
      </w:r>
      <w:r w:rsidRPr="00B16FAE">
        <w:rPr>
          <w:spacing w:val="-2"/>
          <w:lang w:val="en-CA"/>
        </w:rPr>
        <w:t>n priority</w:t>
      </w:r>
      <w:r w:rsidR="004236D5">
        <w:rPr>
          <w:spacing w:val="-2"/>
          <w:lang w:val="en-CA"/>
        </w:rPr>
        <w:t xml:space="preserve"> sequence</w:t>
      </w:r>
      <w:r w:rsidRPr="00B16FAE">
        <w:rPr>
          <w:spacing w:val="-2"/>
          <w:lang w:val="en-CA"/>
        </w:rPr>
        <w:t>.</w:t>
      </w:r>
    </w:p>
    <w:p w14:paraId="19E360F3" w14:textId="77777777" w:rsidR="00CD451D" w:rsidRPr="00B16FAE" w:rsidRDefault="00CD451D" w:rsidP="00CD451D">
      <w:pPr>
        <w:pStyle w:val="BodyTextMain"/>
        <w:rPr>
          <w:sz w:val="20"/>
          <w:lang w:val="en-CA"/>
        </w:rPr>
      </w:pPr>
    </w:p>
    <w:p w14:paraId="430B0F40" w14:textId="26715906" w:rsidR="00CD451D" w:rsidRPr="00B16FAE" w:rsidRDefault="00CD451D" w:rsidP="00CD451D">
      <w:pPr>
        <w:pStyle w:val="BodyTextMain"/>
        <w:rPr>
          <w:lang w:val="en-CA"/>
        </w:rPr>
      </w:pPr>
      <w:r w:rsidRPr="00B16FAE">
        <w:rPr>
          <w:lang w:val="en-CA"/>
        </w:rPr>
        <w:t xml:space="preserve">Initially, India’s transformer market </w:t>
      </w:r>
      <w:r w:rsidR="00546D32" w:rsidRPr="00B16FAE">
        <w:rPr>
          <w:lang w:val="en-CA"/>
        </w:rPr>
        <w:t xml:space="preserve">had been </w:t>
      </w:r>
      <w:r w:rsidRPr="00B16FAE">
        <w:rPr>
          <w:lang w:val="en-CA"/>
        </w:rPr>
        <w:t>predominantly unorganized</w:t>
      </w:r>
      <w:r w:rsidR="00546D32" w:rsidRPr="00B16FAE">
        <w:rPr>
          <w:lang w:val="en-CA"/>
        </w:rPr>
        <w:t>,</w:t>
      </w:r>
      <w:r w:rsidRPr="00B16FAE">
        <w:rPr>
          <w:lang w:val="en-CA"/>
        </w:rPr>
        <w:t xml:space="preserve"> with many small players catering to the smaller markets. Subsequently, several players graduated to the medium-sized category</w:t>
      </w:r>
      <w:r w:rsidR="00D02D38" w:rsidRPr="00B16FAE">
        <w:rPr>
          <w:lang w:val="en-CA"/>
        </w:rPr>
        <w:t xml:space="preserve"> and </w:t>
      </w:r>
      <w:r w:rsidRPr="00B16FAE">
        <w:rPr>
          <w:lang w:val="en-CA"/>
        </w:rPr>
        <w:t>expand</w:t>
      </w:r>
      <w:r w:rsidR="00D02D38" w:rsidRPr="00B16FAE">
        <w:rPr>
          <w:lang w:val="en-CA"/>
        </w:rPr>
        <w:t>ed</w:t>
      </w:r>
      <w:r w:rsidRPr="00B16FAE">
        <w:rPr>
          <w:lang w:val="en-CA"/>
        </w:rPr>
        <w:t xml:space="preserve"> the organized participants’ base. </w:t>
      </w:r>
      <w:r w:rsidR="00D02D38" w:rsidRPr="00B16FAE">
        <w:rPr>
          <w:lang w:val="en-CA"/>
        </w:rPr>
        <w:t xml:space="preserve">At one time, more than </w:t>
      </w:r>
      <w:r w:rsidRPr="00B16FAE">
        <w:rPr>
          <w:lang w:val="en-CA"/>
        </w:rPr>
        <w:t>300</w:t>
      </w:r>
      <w:r w:rsidR="001B6AD1" w:rsidRPr="00B16FAE">
        <w:rPr>
          <w:lang w:val="en-CA"/>
        </w:rPr>
        <w:t xml:space="preserve"> </w:t>
      </w:r>
      <w:r w:rsidRPr="00B16FAE">
        <w:rPr>
          <w:lang w:val="en-CA"/>
        </w:rPr>
        <w:t>transformer companies in India</w:t>
      </w:r>
      <w:r w:rsidR="00D02D38" w:rsidRPr="00B16FAE">
        <w:rPr>
          <w:lang w:val="en-CA"/>
        </w:rPr>
        <w:t xml:space="preserve"> had </w:t>
      </w:r>
      <w:r w:rsidRPr="00B16FAE">
        <w:rPr>
          <w:lang w:val="en-CA"/>
        </w:rPr>
        <w:t xml:space="preserve">an overall installed capacity of over 370,000 </w:t>
      </w:r>
      <w:r w:rsidR="00D02D38" w:rsidRPr="00B16FAE">
        <w:rPr>
          <w:lang w:val="en-CA"/>
        </w:rPr>
        <w:t>m</w:t>
      </w:r>
      <w:r w:rsidRPr="00B16FAE">
        <w:rPr>
          <w:lang w:val="en-CA"/>
        </w:rPr>
        <w:t xml:space="preserve">egavolt </w:t>
      </w:r>
      <w:r w:rsidR="00D02D38" w:rsidRPr="00B16FAE">
        <w:rPr>
          <w:lang w:val="en-CA"/>
        </w:rPr>
        <w:t>a</w:t>
      </w:r>
      <w:r w:rsidRPr="00B16FAE">
        <w:rPr>
          <w:lang w:val="en-CA"/>
        </w:rPr>
        <w:t>mperes per annum.</w:t>
      </w:r>
      <w:r w:rsidRPr="00B16FAE">
        <w:rPr>
          <w:vertAlign w:val="superscript"/>
          <w:lang w:val="en-CA"/>
        </w:rPr>
        <w:footnoteReference w:id="2"/>
      </w:r>
      <w:r w:rsidRPr="00B16FAE">
        <w:rPr>
          <w:lang w:val="en-CA"/>
        </w:rPr>
        <w:t xml:space="preserve"> The major players include</w:t>
      </w:r>
      <w:r w:rsidR="00D02D38" w:rsidRPr="00B16FAE">
        <w:rPr>
          <w:lang w:val="en-CA"/>
        </w:rPr>
        <w:t>d</w:t>
      </w:r>
      <w:r w:rsidRPr="00B16FAE">
        <w:rPr>
          <w:lang w:val="en-CA"/>
        </w:rPr>
        <w:t xml:space="preserve"> Bharat Heavy Electricals Limited, ABB Ltd</w:t>
      </w:r>
      <w:r w:rsidR="00D02D38" w:rsidRPr="00B16FAE">
        <w:rPr>
          <w:lang w:val="en-CA"/>
        </w:rPr>
        <w:t>.</w:t>
      </w:r>
      <w:r w:rsidRPr="00B16FAE">
        <w:rPr>
          <w:lang w:val="en-CA"/>
        </w:rPr>
        <w:t>, Crompton Greaves Ltd</w:t>
      </w:r>
      <w:r w:rsidR="00D02D38" w:rsidRPr="00B16FAE">
        <w:rPr>
          <w:lang w:val="en-CA"/>
        </w:rPr>
        <w:t>.</w:t>
      </w:r>
      <w:r w:rsidRPr="00B16FAE">
        <w:rPr>
          <w:lang w:val="en-CA"/>
        </w:rPr>
        <w:t>, Bharat Bijlee Ltd</w:t>
      </w:r>
      <w:r w:rsidR="00D02D38" w:rsidRPr="00B16FAE">
        <w:rPr>
          <w:lang w:val="en-CA"/>
        </w:rPr>
        <w:t>.</w:t>
      </w:r>
      <w:r w:rsidRPr="00B16FAE">
        <w:rPr>
          <w:lang w:val="en-CA"/>
        </w:rPr>
        <w:t xml:space="preserve">, Transformers and Rectifiers India Limited, </w:t>
      </w:r>
      <w:r w:rsidR="00D02D38" w:rsidRPr="00B16FAE">
        <w:rPr>
          <w:lang w:val="en-CA"/>
        </w:rPr>
        <w:t xml:space="preserve">and </w:t>
      </w:r>
      <w:r w:rsidRPr="00B16FAE">
        <w:rPr>
          <w:lang w:val="en-CA"/>
        </w:rPr>
        <w:t>Voltamp Transformers Ltd.</w:t>
      </w:r>
      <w:r w:rsidRPr="00B16FAE">
        <w:rPr>
          <w:vertAlign w:val="superscript"/>
          <w:lang w:val="en-CA"/>
        </w:rPr>
        <w:footnoteReference w:id="3"/>
      </w:r>
      <w:r w:rsidRPr="00B16FAE">
        <w:rPr>
          <w:lang w:val="en-CA"/>
        </w:rPr>
        <w:t xml:space="preserve"> The transformer market in India </w:t>
      </w:r>
      <w:r w:rsidR="00D02D38" w:rsidRPr="00B16FAE">
        <w:rPr>
          <w:lang w:val="en-CA"/>
        </w:rPr>
        <w:t xml:space="preserve">was </w:t>
      </w:r>
      <w:r w:rsidRPr="00B16FAE">
        <w:rPr>
          <w:lang w:val="en-CA"/>
        </w:rPr>
        <w:t xml:space="preserve">estimated to be </w:t>
      </w:r>
      <w:r w:rsidR="00546D32" w:rsidRPr="00B16FAE">
        <w:rPr>
          <w:lang w:val="en-CA"/>
        </w:rPr>
        <w:t xml:space="preserve">worth </w:t>
      </w:r>
      <w:r w:rsidRPr="00B16FAE">
        <w:rPr>
          <w:lang w:val="en-CA"/>
        </w:rPr>
        <w:lastRenderedPageBreak/>
        <w:t xml:space="preserve">more than </w:t>
      </w:r>
      <w:r w:rsidRPr="004236D5">
        <w:rPr>
          <w:rFonts w:ascii="Arial" w:hAnsi="Arial" w:cs="Arial"/>
          <w:sz w:val="20"/>
          <w:szCs w:val="20"/>
          <w:lang w:val="en-CA"/>
        </w:rPr>
        <w:t>₹</w:t>
      </w:r>
      <w:r w:rsidRPr="00B16FAE">
        <w:rPr>
          <w:lang w:val="en-CA"/>
        </w:rPr>
        <w:t>120 billion</w:t>
      </w:r>
      <w:r w:rsidR="00D02D38" w:rsidRPr="00B16FAE">
        <w:rPr>
          <w:lang w:val="en-CA"/>
        </w:rPr>
        <w:t>.</w:t>
      </w:r>
      <w:r w:rsidRPr="00B16FAE">
        <w:rPr>
          <w:vertAlign w:val="superscript"/>
          <w:lang w:val="en-CA"/>
        </w:rPr>
        <w:footnoteReference w:id="4"/>
      </w:r>
      <w:r w:rsidR="00D02D38" w:rsidRPr="00B16FAE">
        <w:rPr>
          <w:lang w:val="en-CA"/>
        </w:rPr>
        <w:t xml:space="preserve"> </w:t>
      </w:r>
      <w:r w:rsidRPr="00B16FAE">
        <w:rPr>
          <w:lang w:val="en-CA"/>
        </w:rPr>
        <w:t>Power transformers contribute</w:t>
      </w:r>
      <w:r w:rsidR="00D02D38" w:rsidRPr="00B16FAE">
        <w:rPr>
          <w:lang w:val="en-CA"/>
        </w:rPr>
        <w:t>d</w:t>
      </w:r>
      <w:r w:rsidRPr="00B16FAE">
        <w:rPr>
          <w:lang w:val="en-CA"/>
        </w:rPr>
        <w:t xml:space="preserve"> 45 </w:t>
      </w:r>
      <w:r w:rsidR="00DF3AA1" w:rsidRPr="00B16FAE">
        <w:rPr>
          <w:lang w:val="en-CA"/>
        </w:rPr>
        <w:t>per cent</w:t>
      </w:r>
      <w:r w:rsidRPr="00B16FAE">
        <w:rPr>
          <w:lang w:val="en-CA"/>
        </w:rPr>
        <w:t xml:space="preserve"> of the total market and distribution transformers, 55 </w:t>
      </w:r>
      <w:r w:rsidR="00DF3AA1" w:rsidRPr="00B16FAE">
        <w:rPr>
          <w:lang w:val="en-CA"/>
        </w:rPr>
        <w:t>per cent</w:t>
      </w:r>
      <w:r w:rsidRPr="00B16FAE">
        <w:rPr>
          <w:lang w:val="en-CA"/>
        </w:rPr>
        <w:t>. Owing to growing demands (domestic and overseas), the transformer industry ha</w:t>
      </w:r>
      <w:r w:rsidR="00D02D38" w:rsidRPr="00B16FAE">
        <w:rPr>
          <w:lang w:val="en-CA"/>
        </w:rPr>
        <w:t>d</w:t>
      </w:r>
      <w:r w:rsidRPr="00B16FAE">
        <w:rPr>
          <w:lang w:val="en-CA"/>
        </w:rPr>
        <w:t xml:space="preserve"> doubled its capacity over five years. This </w:t>
      </w:r>
      <w:r w:rsidR="00D02D38" w:rsidRPr="00B16FAE">
        <w:rPr>
          <w:lang w:val="en-CA"/>
        </w:rPr>
        <w:t xml:space="preserve">growth </w:t>
      </w:r>
      <w:r w:rsidRPr="00B16FAE">
        <w:rPr>
          <w:lang w:val="en-CA"/>
        </w:rPr>
        <w:t xml:space="preserve">led to an enormous pricing pressure scenario, which impacted the profitability of the players. The primary challenges faced by manufacturers </w:t>
      </w:r>
      <w:r w:rsidR="00D02D38" w:rsidRPr="00B16FAE">
        <w:rPr>
          <w:lang w:val="en-CA"/>
        </w:rPr>
        <w:t>were</w:t>
      </w:r>
      <w:r w:rsidRPr="00B16FAE">
        <w:rPr>
          <w:lang w:val="en-CA"/>
        </w:rPr>
        <w:t xml:space="preserve"> poor supply of prime quality </w:t>
      </w:r>
      <w:r w:rsidR="00D02D38" w:rsidRPr="00B16FAE">
        <w:rPr>
          <w:lang w:val="en-CA"/>
        </w:rPr>
        <w:t>c</w:t>
      </w:r>
      <w:r w:rsidRPr="00B16FAE">
        <w:rPr>
          <w:lang w:val="en-CA"/>
        </w:rPr>
        <w:t>old</w:t>
      </w:r>
      <w:r w:rsidR="00B44637" w:rsidRPr="00B16FAE">
        <w:rPr>
          <w:lang w:val="en-CA"/>
        </w:rPr>
        <w:t>-</w:t>
      </w:r>
      <w:r w:rsidR="00D02D38" w:rsidRPr="00B16FAE">
        <w:rPr>
          <w:lang w:val="en-CA"/>
        </w:rPr>
        <w:t>r</w:t>
      </w:r>
      <w:r w:rsidRPr="00B16FAE">
        <w:rPr>
          <w:lang w:val="en-CA"/>
        </w:rPr>
        <w:t xml:space="preserve">olled </w:t>
      </w:r>
      <w:r w:rsidR="00D02D38" w:rsidRPr="00B16FAE">
        <w:rPr>
          <w:lang w:val="en-CA"/>
        </w:rPr>
        <w:t>g</w:t>
      </w:r>
      <w:r w:rsidRPr="00B16FAE">
        <w:rPr>
          <w:lang w:val="en-CA"/>
        </w:rPr>
        <w:t>rain</w:t>
      </w:r>
      <w:r w:rsidR="00B44637" w:rsidRPr="00B16FAE">
        <w:rPr>
          <w:lang w:val="en-CA"/>
        </w:rPr>
        <w:t>-</w:t>
      </w:r>
      <w:r w:rsidR="00D02D38" w:rsidRPr="00B16FAE">
        <w:rPr>
          <w:lang w:val="en-CA"/>
        </w:rPr>
        <w:t>o</w:t>
      </w:r>
      <w:r w:rsidRPr="00B16FAE">
        <w:rPr>
          <w:lang w:val="en-CA"/>
        </w:rPr>
        <w:t xml:space="preserve">riented </w:t>
      </w:r>
      <w:r w:rsidR="00B44637" w:rsidRPr="00B16FAE">
        <w:rPr>
          <w:lang w:val="en-CA"/>
        </w:rPr>
        <w:t xml:space="preserve">steel </w:t>
      </w:r>
      <w:r w:rsidRPr="00B16FAE">
        <w:rPr>
          <w:lang w:val="en-CA"/>
        </w:rPr>
        <w:t xml:space="preserve">(CRGO) and </w:t>
      </w:r>
      <w:r w:rsidR="00B44637" w:rsidRPr="00B16FAE">
        <w:rPr>
          <w:lang w:val="en-CA"/>
        </w:rPr>
        <w:t xml:space="preserve">the </w:t>
      </w:r>
      <w:r w:rsidRPr="00B16FAE">
        <w:rPr>
          <w:lang w:val="en-CA"/>
        </w:rPr>
        <w:t xml:space="preserve">high failure rate of distribution transformers. However, the CRGO requirement </w:t>
      </w:r>
      <w:r w:rsidR="00D02D38" w:rsidRPr="00B16FAE">
        <w:rPr>
          <w:lang w:val="en-CA"/>
        </w:rPr>
        <w:t>was</w:t>
      </w:r>
      <w:r w:rsidR="00126B1C" w:rsidRPr="00B16FAE">
        <w:rPr>
          <w:lang w:val="en-CA"/>
        </w:rPr>
        <w:t xml:space="preserve"> </w:t>
      </w:r>
      <w:r w:rsidRPr="00B16FAE">
        <w:rPr>
          <w:lang w:val="en-CA"/>
        </w:rPr>
        <w:t xml:space="preserve">completely met through imports. </w:t>
      </w:r>
    </w:p>
    <w:p w14:paraId="1A54D897" w14:textId="77777777" w:rsidR="00CD451D" w:rsidRPr="00B16FAE" w:rsidRDefault="00CD451D" w:rsidP="00CD451D">
      <w:pPr>
        <w:pStyle w:val="BodyTextMain"/>
        <w:rPr>
          <w:sz w:val="20"/>
          <w:lang w:val="en-CA"/>
        </w:rPr>
      </w:pPr>
    </w:p>
    <w:p w14:paraId="4405DBD7" w14:textId="77777777" w:rsidR="00CD451D" w:rsidRPr="00B16FAE" w:rsidRDefault="00CD451D" w:rsidP="00CD451D">
      <w:pPr>
        <w:pStyle w:val="BodyTextMain"/>
        <w:rPr>
          <w:sz w:val="20"/>
          <w:lang w:val="en-CA"/>
        </w:rPr>
      </w:pPr>
    </w:p>
    <w:p w14:paraId="2FCFAFC8" w14:textId="77777777" w:rsidR="00CD451D" w:rsidRPr="00B16FAE" w:rsidRDefault="00CD451D" w:rsidP="0028435E">
      <w:pPr>
        <w:pStyle w:val="Casehead1"/>
        <w:rPr>
          <w:lang w:val="en-CA"/>
        </w:rPr>
      </w:pPr>
      <w:r w:rsidRPr="00B16FAE">
        <w:rPr>
          <w:lang w:val="en-CA"/>
        </w:rPr>
        <w:t>THE PROCESS AT THE TRANSFORMER PLANT</w:t>
      </w:r>
    </w:p>
    <w:p w14:paraId="4D975BFB" w14:textId="77777777" w:rsidR="00CD451D" w:rsidRPr="00B16FAE" w:rsidRDefault="00CD451D" w:rsidP="00CD451D">
      <w:pPr>
        <w:pStyle w:val="BodyTextMain"/>
        <w:rPr>
          <w:sz w:val="20"/>
          <w:lang w:val="en-CA"/>
        </w:rPr>
      </w:pPr>
    </w:p>
    <w:p w14:paraId="42B07B3C" w14:textId="17576796" w:rsidR="00CD451D" w:rsidRPr="00B16FAE" w:rsidRDefault="00B44637" w:rsidP="00CD451D">
      <w:pPr>
        <w:pStyle w:val="BodyTextMain"/>
        <w:rPr>
          <w:lang w:val="en-CA"/>
        </w:rPr>
      </w:pPr>
      <w:r w:rsidRPr="00B16FAE">
        <w:rPr>
          <w:lang w:val="en-CA"/>
        </w:rPr>
        <w:t>Verma</w:t>
      </w:r>
      <w:r w:rsidR="00CD451D" w:rsidRPr="00B16FAE">
        <w:rPr>
          <w:lang w:val="en-CA"/>
        </w:rPr>
        <w:t xml:space="preserve"> was so excited about his first exposure to the transformer manufacturing process that on the scheduled date, </w:t>
      </w:r>
      <w:r w:rsidR="00D02D38" w:rsidRPr="00B16FAE">
        <w:rPr>
          <w:lang w:val="en-CA"/>
        </w:rPr>
        <w:t>A</w:t>
      </w:r>
      <w:r w:rsidR="00CD451D" w:rsidRPr="00B16FAE">
        <w:rPr>
          <w:lang w:val="en-CA"/>
        </w:rPr>
        <w:t>pril</w:t>
      </w:r>
      <w:r w:rsidR="00D02D38" w:rsidRPr="00B16FAE">
        <w:rPr>
          <w:lang w:val="en-CA"/>
        </w:rPr>
        <w:t xml:space="preserve"> 2, </w:t>
      </w:r>
      <w:r w:rsidR="00CD451D" w:rsidRPr="00B16FAE">
        <w:rPr>
          <w:lang w:val="en-CA"/>
        </w:rPr>
        <w:t xml:space="preserve">2016, he reached the plant half an hour before the </w:t>
      </w:r>
      <w:r w:rsidRPr="00B16FAE">
        <w:rPr>
          <w:lang w:val="en-CA"/>
        </w:rPr>
        <w:t>start o</w:t>
      </w:r>
      <w:r w:rsidR="00CD451D" w:rsidRPr="00B16FAE">
        <w:rPr>
          <w:lang w:val="en-CA"/>
        </w:rPr>
        <w:t>f the plant</w:t>
      </w:r>
      <w:r w:rsidRPr="00B16FAE">
        <w:rPr>
          <w:lang w:val="en-CA"/>
        </w:rPr>
        <w:t>’s</w:t>
      </w:r>
      <w:r w:rsidR="00CD451D" w:rsidRPr="00B16FAE">
        <w:rPr>
          <w:lang w:val="en-CA"/>
        </w:rPr>
        <w:t xml:space="preserve"> general shift (9</w:t>
      </w:r>
      <w:r w:rsidR="00546D32" w:rsidRPr="00B16FAE">
        <w:rPr>
          <w:lang w:val="en-CA"/>
        </w:rPr>
        <w:t>:00</w:t>
      </w:r>
      <w:r w:rsidR="00CD451D" w:rsidRPr="00B16FAE">
        <w:rPr>
          <w:lang w:val="en-CA"/>
        </w:rPr>
        <w:t xml:space="preserve"> </w:t>
      </w:r>
      <w:r w:rsidR="00D02D38" w:rsidRPr="00B16FAE">
        <w:rPr>
          <w:lang w:val="en-CA"/>
        </w:rPr>
        <w:t xml:space="preserve">a.m. </w:t>
      </w:r>
      <w:r w:rsidR="00CD451D" w:rsidRPr="00B16FAE">
        <w:rPr>
          <w:lang w:val="en-CA"/>
        </w:rPr>
        <w:t>to 5</w:t>
      </w:r>
      <w:r w:rsidR="00546D32" w:rsidRPr="00B16FAE">
        <w:rPr>
          <w:lang w:val="en-CA"/>
        </w:rPr>
        <w:t>:00</w:t>
      </w:r>
      <w:r w:rsidR="00CD451D" w:rsidRPr="00B16FAE">
        <w:rPr>
          <w:lang w:val="en-CA"/>
        </w:rPr>
        <w:t xml:space="preserve"> </w:t>
      </w:r>
      <w:r w:rsidR="00D02D38" w:rsidRPr="00B16FAE">
        <w:rPr>
          <w:lang w:val="en-CA"/>
        </w:rPr>
        <w:t>p.m.</w:t>
      </w:r>
      <w:r w:rsidR="00CD451D" w:rsidRPr="00B16FAE">
        <w:rPr>
          <w:lang w:val="en-CA"/>
        </w:rPr>
        <w:t>) to explore it on his own. At 9</w:t>
      </w:r>
      <w:r w:rsidR="00D02D38" w:rsidRPr="00B16FAE">
        <w:rPr>
          <w:lang w:val="en-CA"/>
        </w:rPr>
        <w:t>:</w:t>
      </w:r>
      <w:r w:rsidR="00CD451D" w:rsidRPr="00B16FAE">
        <w:rPr>
          <w:lang w:val="en-CA"/>
        </w:rPr>
        <w:t xml:space="preserve">15 </w:t>
      </w:r>
      <w:r w:rsidR="00D02D38" w:rsidRPr="00B16FAE">
        <w:rPr>
          <w:lang w:val="en-CA"/>
        </w:rPr>
        <w:t>a.m.</w:t>
      </w:r>
      <w:r w:rsidR="00CD451D" w:rsidRPr="00B16FAE">
        <w:rPr>
          <w:lang w:val="en-CA"/>
        </w:rPr>
        <w:t xml:space="preserve">, he reported to Sailesh Ghonghane, the plant manager, who had been with DVMS for over a decade. During </w:t>
      </w:r>
      <w:r w:rsidR="001B4ECA" w:rsidRPr="00B16FAE">
        <w:rPr>
          <w:lang w:val="en-CA"/>
        </w:rPr>
        <w:t>t</w:t>
      </w:r>
      <w:r w:rsidR="00CD451D" w:rsidRPr="00B16FAE">
        <w:rPr>
          <w:lang w:val="en-CA"/>
        </w:rPr>
        <w:t xml:space="preserve">his interaction, Ghonghane was impressed by the proactiveness shown by </w:t>
      </w:r>
      <w:r w:rsidRPr="00B16FAE">
        <w:rPr>
          <w:lang w:val="en-CA"/>
        </w:rPr>
        <w:t>Verma</w:t>
      </w:r>
      <w:r w:rsidR="001B4ECA" w:rsidRPr="00B16FAE">
        <w:rPr>
          <w:lang w:val="en-CA"/>
        </w:rPr>
        <w:t>,</w:t>
      </w:r>
      <w:r w:rsidR="00CD451D" w:rsidRPr="00B16FAE">
        <w:rPr>
          <w:lang w:val="en-CA"/>
        </w:rPr>
        <w:t xml:space="preserve"> and he handed over an uncontrolled copy of the plant layout (</w:t>
      </w:r>
      <w:r w:rsidR="001B4ECA" w:rsidRPr="00B16FAE">
        <w:rPr>
          <w:lang w:val="en-CA"/>
        </w:rPr>
        <w:t xml:space="preserve">see </w:t>
      </w:r>
      <w:r w:rsidR="00CD451D" w:rsidRPr="00B16FAE">
        <w:rPr>
          <w:lang w:val="en-CA"/>
        </w:rPr>
        <w:t>Exhibit 3) so that he could better understand the plant functioning. The plant consisted of eight different sections</w:t>
      </w:r>
      <w:r w:rsidR="00A45939" w:rsidRPr="00B16FAE">
        <w:rPr>
          <w:lang w:val="en-CA"/>
        </w:rPr>
        <w:t>:</w:t>
      </w:r>
      <w:r w:rsidR="00CD451D" w:rsidRPr="00B16FAE">
        <w:rPr>
          <w:lang w:val="en-CA"/>
        </w:rPr>
        <w:t xml:space="preserve"> winding, assembly, varnish, oven, termination cent</w:t>
      </w:r>
      <w:r w:rsidR="001B4ECA" w:rsidRPr="00B16FAE">
        <w:rPr>
          <w:lang w:val="en-CA"/>
        </w:rPr>
        <w:t>re</w:t>
      </w:r>
      <w:r w:rsidR="00CD451D" w:rsidRPr="00B16FAE">
        <w:rPr>
          <w:lang w:val="en-CA"/>
        </w:rPr>
        <w:t>, testing, quality control</w:t>
      </w:r>
      <w:r w:rsidR="001B4ECA" w:rsidRPr="00B16FAE">
        <w:rPr>
          <w:lang w:val="en-CA"/>
        </w:rPr>
        <w:t>,</w:t>
      </w:r>
      <w:r w:rsidR="00CD451D" w:rsidRPr="00B16FAE">
        <w:rPr>
          <w:lang w:val="en-CA"/>
        </w:rPr>
        <w:t xml:space="preserve"> and packing. Ghonghane suggested that </w:t>
      </w:r>
      <w:r w:rsidRPr="00B16FAE">
        <w:rPr>
          <w:lang w:val="en-CA"/>
        </w:rPr>
        <w:t>Verma</w:t>
      </w:r>
      <w:r w:rsidR="00CD451D" w:rsidRPr="00B16FAE">
        <w:rPr>
          <w:lang w:val="en-CA"/>
        </w:rPr>
        <w:t xml:space="preserve"> should begin the visit </w:t>
      </w:r>
      <w:r w:rsidR="001B4ECA" w:rsidRPr="00B16FAE">
        <w:rPr>
          <w:lang w:val="en-CA"/>
        </w:rPr>
        <w:t xml:space="preserve">to </w:t>
      </w:r>
      <w:r w:rsidR="00CD451D" w:rsidRPr="00B16FAE">
        <w:rPr>
          <w:lang w:val="en-CA"/>
        </w:rPr>
        <w:t xml:space="preserve">the </w:t>
      </w:r>
      <w:r w:rsidR="001B4ECA" w:rsidRPr="00B16FAE">
        <w:rPr>
          <w:lang w:val="en-CA"/>
        </w:rPr>
        <w:t>t</w:t>
      </w:r>
      <w:r w:rsidR="00CD451D" w:rsidRPr="00B16FAE">
        <w:rPr>
          <w:lang w:val="en-CA"/>
        </w:rPr>
        <w:t xml:space="preserve">ransformer </w:t>
      </w:r>
      <w:r w:rsidR="001B4ECA" w:rsidRPr="00B16FAE">
        <w:rPr>
          <w:lang w:val="en-CA"/>
        </w:rPr>
        <w:t>p</w:t>
      </w:r>
      <w:r w:rsidR="00CD451D" w:rsidRPr="00B16FAE">
        <w:rPr>
          <w:lang w:val="en-CA"/>
        </w:rPr>
        <w:t>lant</w:t>
      </w:r>
      <w:r w:rsidRPr="00B16FAE">
        <w:rPr>
          <w:lang w:val="en-CA"/>
        </w:rPr>
        <w:t xml:space="preserve"> right then</w:t>
      </w:r>
      <w:r w:rsidR="00CD451D" w:rsidRPr="00B16FAE">
        <w:rPr>
          <w:lang w:val="en-CA"/>
        </w:rPr>
        <w:t>, a</w:t>
      </w:r>
      <w:r w:rsidR="001B4ECA" w:rsidRPr="00B16FAE">
        <w:rPr>
          <w:lang w:val="en-CA"/>
        </w:rPr>
        <w:t xml:space="preserve">ccording to </w:t>
      </w:r>
      <w:r w:rsidR="00CD451D" w:rsidRPr="00B16FAE">
        <w:rPr>
          <w:lang w:val="en-CA"/>
        </w:rPr>
        <w:t>his process study schedule (</w:t>
      </w:r>
      <w:r w:rsidR="001B4ECA" w:rsidRPr="00B16FAE">
        <w:rPr>
          <w:lang w:val="en-CA"/>
        </w:rPr>
        <w:t>s</w:t>
      </w:r>
      <w:r w:rsidR="00CD451D" w:rsidRPr="00B16FAE">
        <w:rPr>
          <w:lang w:val="en-CA"/>
        </w:rPr>
        <w:t>ee Exhibit 4).</w:t>
      </w:r>
    </w:p>
    <w:p w14:paraId="0774787A" w14:textId="77777777" w:rsidR="00CD451D" w:rsidRPr="00B16FAE" w:rsidRDefault="00CD451D" w:rsidP="00CD451D">
      <w:pPr>
        <w:pStyle w:val="BodyTextMain"/>
        <w:rPr>
          <w:sz w:val="20"/>
          <w:lang w:val="en-CA"/>
        </w:rPr>
      </w:pPr>
    </w:p>
    <w:p w14:paraId="1A3EA555" w14:textId="77777777" w:rsidR="0028435E" w:rsidRPr="00B16FAE" w:rsidRDefault="0028435E" w:rsidP="00CD451D">
      <w:pPr>
        <w:pStyle w:val="BodyTextMain"/>
        <w:rPr>
          <w:sz w:val="20"/>
          <w:lang w:val="en-CA"/>
        </w:rPr>
      </w:pPr>
    </w:p>
    <w:p w14:paraId="70596C84" w14:textId="77777777" w:rsidR="00CD451D" w:rsidRPr="00B16FAE" w:rsidRDefault="00CD451D" w:rsidP="0028435E">
      <w:pPr>
        <w:pStyle w:val="Casehead2"/>
        <w:rPr>
          <w:lang w:val="en-CA"/>
        </w:rPr>
      </w:pPr>
      <w:r w:rsidRPr="00B16FAE">
        <w:rPr>
          <w:lang w:val="en-CA"/>
        </w:rPr>
        <w:t>Winding</w:t>
      </w:r>
    </w:p>
    <w:p w14:paraId="31A4FE76" w14:textId="77777777" w:rsidR="00CD451D" w:rsidRPr="00B16FAE" w:rsidRDefault="00CD451D" w:rsidP="00CD451D">
      <w:pPr>
        <w:pStyle w:val="BodyTextMain"/>
        <w:rPr>
          <w:sz w:val="20"/>
          <w:lang w:val="en-CA"/>
        </w:rPr>
      </w:pPr>
    </w:p>
    <w:p w14:paraId="21C2CE1C" w14:textId="21BB73AD" w:rsidR="00CD451D" w:rsidRPr="00B16FAE" w:rsidRDefault="00CD451D" w:rsidP="00CD451D">
      <w:pPr>
        <w:pStyle w:val="BodyTextMain"/>
        <w:rPr>
          <w:lang w:val="en-CA"/>
        </w:rPr>
      </w:pPr>
      <w:r w:rsidRPr="00B16FAE">
        <w:rPr>
          <w:lang w:val="en-CA"/>
        </w:rPr>
        <w:t xml:space="preserve">The </w:t>
      </w:r>
      <w:r w:rsidR="00A45939" w:rsidRPr="00B16FAE">
        <w:rPr>
          <w:lang w:val="en-CA"/>
        </w:rPr>
        <w:t>w</w:t>
      </w:r>
      <w:r w:rsidRPr="00B16FAE">
        <w:rPr>
          <w:lang w:val="en-CA"/>
        </w:rPr>
        <w:t>inding department produced windings for transformer assemblies</w:t>
      </w:r>
      <w:r w:rsidR="00A45939" w:rsidRPr="00B16FAE">
        <w:rPr>
          <w:lang w:val="en-CA"/>
        </w:rPr>
        <w:t>,</w:t>
      </w:r>
      <w:r w:rsidRPr="00B16FAE">
        <w:rPr>
          <w:lang w:val="en-CA"/>
        </w:rPr>
        <w:t xml:space="preserve"> for which the raw material</w:t>
      </w:r>
      <w:r w:rsidR="00B44637" w:rsidRPr="00B16FAE">
        <w:rPr>
          <w:lang w:val="en-CA"/>
        </w:rPr>
        <w:t>s</w:t>
      </w:r>
      <w:r w:rsidR="001B4ECA" w:rsidRPr="00B16FAE">
        <w:rPr>
          <w:lang w:val="en-CA"/>
        </w:rPr>
        <w:t>—</w:t>
      </w:r>
      <w:r w:rsidR="00B44637" w:rsidRPr="00B16FAE">
        <w:rPr>
          <w:lang w:val="en-CA"/>
        </w:rPr>
        <w:t>alumin</w:t>
      </w:r>
      <w:r w:rsidR="001B4ECA" w:rsidRPr="00B16FAE">
        <w:rPr>
          <w:lang w:val="en-CA"/>
        </w:rPr>
        <w:t xml:space="preserve">um and </w:t>
      </w:r>
      <w:r w:rsidRPr="00B16FAE">
        <w:rPr>
          <w:lang w:val="en-CA"/>
        </w:rPr>
        <w:t>copper strips</w:t>
      </w:r>
      <w:r w:rsidR="001B4ECA" w:rsidRPr="00B16FAE">
        <w:rPr>
          <w:lang w:val="en-CA"/>
        </w:rPr>
        <w:t>—</w:t>
      </w:r>
      <w:r w:rsidRPr="00B16FAE">
        <w:rPr>
          <w:lang w:val="en-CA"/>
        </w:rPr>
        <w:t>were procured from the local suppliers. These windings were designed to optimize various dynamic stresses (</w:t>
      </w:r>
      <w:r w:rsidR="00060968">
        <w:rPr>
          <w:lang w:val="en-CA"/>
        </w:rPr>
        <w:t>e.g.,</w:t>
      </w:r>
      <w:r w:rsidRPr="00B16FAE">
        <w:rPr>
          <w:lang w:val="en-CA"/>
        </w:rPr>
        <w:t xml:space="preserve"> thermal, mechanical</w:t>
      </w:r>
      <w:r w:rsidR="001B4ECA" w:rsidRPr="00B16FAE">
        <w:rPr>
          <w:lang w:val="en-CA"/>
        </w:rPr>
        <w:t>, and</w:t>
      </w:r>
      <w:r w:rsidRPr="00B16FAE">
        <w:rPr>
          <w:lang w:val="en-CA"/>
        </w:rPr>
        <w:t xml:space="preserve"> electrical) depending upon the current </w:t>
      </w:r>
      <w:r w:rsidR="001B4ECA" w:rsidRPr="00B16FAE">
        <w:rPr>
          <w:lang w:val="en-CA"/>
        </w:rPr>
        <w:t>and</w:t>
      </w:r>
      <w:r w:rsidRPr="00B16FAE">
        <w:rPr>
          <w:lang w:val="en-CA"/>
        </w:rPr>
        <w:t xml:space="preserve"> voltage needs of </w:t>
      </w:r>
      <w:r w:rsidR="00060968">
        <w:rPr>
          <w:lang w:val="en-CA"/>
        </w:rPr>
        <w:t xml:space="preserve">various </w:t>
      </w:r>
      <w:r w:rsidRPr="00B16FAE">
        <w:rPr>
          <w:lang w:val="en-CA"/>
        </w:rPr>
        <w:t>clients. Two workers together worked for two hours on a winding machine to produce a winding. Six winding machines were installed in the plant</w:t>
      </w:r>
      <w:r w:rsidR="00B44637" w:rsidRPr="00B16FAE">
        <w:rPr>
          <w:lang w:val="en-CA"/>
        </w:rPr>
        <w:t xml:space="preserve">; </w:t>
      </w:r>
      <w:r w:rsidRPr="00B16FAE">
        <w:rPr>
          <w:lang w:val="en-CA"/>
        </w:rPr>
        <w:t xml:space="preserve">the </w:t>
      </w:r>
      <w:r w:rsidR="00B44637" w:rsidRPr="00B16FAE">
        <w:rPr>
          <w:lang w:val="en-CA"/>
        </w:rPr>
        <w:t>raw</w:t>
      </w:r>
      <w:r w:rsidRPr="00B16FAE">
        <w:rPr>
          <w:lang w:val="en-CA"/>
        </w:rPr>
        <w:t xml:space="preserve"> material</w:t>
      </w:r>
      <w:r w:rsidR="00B44637" w:rsidRPr="00B16FAE">
        <w:rPr>
          <w:lang w:val="en-CA"/>
        </w:rPr>
        <w:t>s—aluminum and copper strips—</w:t>
      </w:r>
      <w:r w:rsidRPr="00B16FAE">
        <w:rPr>
          <w:lang w:val="en-CA"/>
        </w:rPr>
        <w:t>were usually kept adjacent to these machines (</w:t>
      </w:r>
      <w:r w:rsidR="00126B1C" w:rsidRPr="00B16FAE">
        <w:rPr>
          <w:lang w:val="en-CA"/>
        </w:rPr>
        <w:t xml:space="preserve">see </w:t>
      </w:r>
      <w:r w:rsidRPr="00B16FAE">
        <w:rPr>
          <w:lang w:val="en-CA"/>
        </w:rPr>
        <w:t>Exhibit 3).</w:t>
      </w:r>
    </w:p>
    <w:p w14:paraId="4969C876" w14:textId="77777777" w:rsidR="00CD451D" w:rsidRPr="00B16FAE" w:rsidRDefault="00CD451D" w:rsidP="00CD451D">
      <w:pPr>
        <w:pStyle w:val="BodyTextMain"/>
        <w:rPr>
          <w:sz w:val="20"/>
          <w:lang w:val="en-CA"/>
        </w:rPr>
      </w:pPr>
    </w:p>
    <w:p w14:paraId="7A3C2ADC" w14:textId="77777777" w:rsidR="00CD451D" w:rsidRPr="00B16FAE" w:rsidRDefault="00CD451D" w:rsidP="00CD451D">
      <w:pPr>
        <w:pStyle w:val="BodyTextMain"/>
        <w:rPr>
          <w:sz w:val="20"/>
          <w:lang w:val="en-CA"/>
        </w:rPr>
      </w:pPr>
    </w:p>
    <w:p w14:paraId="71452B83" w14:textId="77777777" w:rsidR="00CD451D" w:rsidRPr="00B16FAE" w:rsidRDefault="00CD451D" w:rsidP="0028435E">
      <w:pPr>
        <w:pStyle w:val="Casehead2"/>
        <w:rPr>
          <w:lang w:val="en-CA"/>
        </w:rPr>
      </w:pPr>
      <w:r w:rsidRPr="00B16FAE">
        <w:rPr>
          <w:lang w:val="en-CA"/>
        </w:rPr>
        <w:t>Assembly</w:t>
      </w:r>
    </w:p>
    <w:p w14:paraId="05A32885" w14:textId="77777777" w:rsidR="00CD451D" w:rsidRPr="00B16FAE" w:rsidRDefault="00CD451D" w:rsidP="00CD451D">
      <w:pPr>
        <w:pStyle w:val="BodyTextMain"/>
        <w:rPr>
          <w:sz w:val="20"/>
          <w:lang w:val="en-CA"/>
        </w:rPr>
      </w:pPr>
    </w:p>
    <w:p w14:paraId="5F562765" w14:textId="15B5AAA9" w:rsidR="00CD451D" w:rsidRPr="00B16FAE" w:rsidRDefault="00CD451D" w:rsidP="00CD451D">
      <w:pPr>
        <w:pStyle w:val="BodyTextMain"/>
        <w:rPr>
          <w:lang w:val="en-CA"/>
        </w:rPr>
      </w:pPr>
      <w:r w:rsidRPr="00B16FAE">
        <w:rPr>
          <w:lang w:val="en-CA"/>
        </w:rPr>
        <w:t>This process involved two steps: core</w:t>
      </w:r>
      <w:r w:rsidR="00A45939" w:rsidRPr="00B16FAE">
        <w:rPr>
          <w:lang w:val="en-CA"/>
        </w:rPr>
        <w:t xml:space="preserve"> </w:t>
      </w:r>
      <w:r w:rsidRPr="00B16FAE">
        <w:rPr>
          <w:lang w:val="en-CA"/>
        </w:rPr>
        <w:t xml:space="preserve">making and assembly of windings on the core. The core of the transformer was manufactured from lamination plates kept near the assembly table and sourced from local suppliers. </w:t>
      </w:r>
      <w:r w:rsidR="001B4ECA" w:rsidRPr="00B16FAE">
        <w:rPr>
          <w:lang w:val="en-CA"/>
        </w:rPr>
        <w:t>T</w:t>
      </w:r>
      <w:r w:rsidRPr="00B16FAE">
        <w:rPr>
          <w:lang w:val="en-CA"/>
        </w:rPr>
        <w:t>he winding</w:t>
      </w:r>
      <w:r w:rsidR="001B4ECA" w:rsidRPr="00B16FAE">
        <w:rPr>
          <w:lang w:val="en-CA"/>
        </w:rPr>
        <w:t>,</w:t>
      </w:r>
      <w:r w:rsidRPr="00B16FAE">
        <w:rPr>
          <w:lang w:val="en-CA"/>
        </w:rPr>
        <w:t xml:space="preserve"> which w</w:t>
      </w:r>
      <w:r w:rsidR="001B4ECA" w:rsidRPr="00B16FAE">
        <w:rPr>
          <w:lang w:val="en-CA"/>
        </w:rPr>
        <w:t>as</w:t>
      </w:r>
      <w:r w:rsidRPr="00B16FAE">
        <w:rPr>
          <w:lang w:val="en-CA"/>
        </w:rPr>
        <w:t xml:space="preserve"> obtained from the windings inventory located at the cent</w:t>
      </w:r>
      <w:r w:rsidR="001B4ECA" w:rsidRPr="00B16FAE">
        <w:rPr>
          <w:lang w:val="en-CA"/>
        </w:rPr>
        <w:t>re</w:t>
      </w:r>
      <w:r w:rsidRPr="00B16FAE">
        <w:rPr>
          <w:lang w:val="en-CA"/>
        </w:rPr>
        <w:t xml:space="preserve"> of</w:t>
      </w:r>
      <w:r w:rsidR="003C49AD" w:rsidRPr="00B16FAE">
        <w:rPr>
          <w:lang w:val="en-CA"/>
        </w:rPr>
        <w:t xml:space="preserve"> the</w:t>
      </w:r>
      <w:r w:rsidRPr="00B16FAE">
        <w:rPr>
          <w:lang w:val="en-CA"/>
        </w:rPr>
        <w:t xml:space="preserve"> shop floor</w:t>
      </w:r>
      <w:r w:rsidR="001B4ECA" w:rsidRPr="00B16FAE">
        <w:rPr>
          <w:lang w:val="en-CA"/>
        </w:rPr>
        <w:t>, was assembled by two workers</w:t>
      </w:r>
      <w:r w:rsidRPr="00B16FAE">
        <w:rPr>
          <w:lang w:val="en-CA"/>
        </w:rPr>
        <w:t xml:space="preserve">. The entire </w:t>
      </w:r>
      <w:r w:rsidR="00A45939" w:rsidRPr="00B16FAE">
        <w:rPr>
          <w:lang w:val="en-CA"/>
        </w:rPr>
        <w:t xml:space="preserve">process </w:t>
      </w:r>
      <w:r w:rsidRPr="00B16FAE">
        <w:rPr>
          <w:lang w:val="en-CA"/>
        </w:rPr>
        <w:t>of making the core</w:t>
      </w:r>
      <w:r w:rsidR="001B4ECA" w:rsidRPr="00B16FAE">
        <w:rPr>
          <w:lang w:val="en-CA"/>
        </w:rPr>
        <w:t xml:space="preserve"> and </w:t>
      </w:r>
      <w:r w:rsidRPr="00B16FAE">
        <w:rPr>
          <w:lang w:val="en-CA"/>
        </w:rPr>
        <w:t xml:space="preserve">assembling the winding on it (including material handling time) took about two hours. </w:t>
      </w:r>
    </w:p>
    <w:p w14:paraId="0732268F" w14:textId="77777777" w:rsidR="00CD451D" w:rsidRPr="00B16FAE" w:rsidRDefault="00CD451D" w:rsidP="00CD451D">
      <w:pPr>
        <w:pStyle w:val="BodyTextMain"/>
        <w:rPr>
          <w:sz w:val="20"/>
          <w:lang w:val="en-CA"/>
        </w:rPr>
      </w:pPr>
    </w:p>
    <w:p w14:paraId="29FDFFC3" w14:textId="77777777" w:rsidR="00CD451D" w:rsidRPr="00B16FAE" w:rsidRDefault="00CD451D" w:rsidP="0028435E">
      <w:pPr>
        <w:pStyle w:val="BodyTextMain"/>
        <w:rPr>
          <w:rFonts w:eastAsiaTheme="majorEastAsia"/>
          <w:sz w:val="20"/>
          <w:lang w:val="en-CA"/>
        </w:rPr>
      </w:pPr>
    </w:p>
    <w:p w14:paraId="10499E14" w14:textId="77777777" w:rsidR="00CD451D" w:rsidRPr="00B16FAE" w:rsidRDefault="00CD451D" w:rsidP="00EE4901">
      <w:pPr>
        <w:pStyle w:val="Casehead2"/>
        <w:keepNext/>
        <w:rPr>
          <w:lang w:val="en-CA"/>
        </w:rPr>
      </w:pPr>
      <w:r w:rsidRPr="00B16FAE">
        <w:rPr>
          <w:lang w:val="en-CA"/>
        </w:rPr>
        <w:t>Insulation</w:t>
      </w:r>
    </w:p>
    <w:p w14:paraId="73422E9E" w14:textId="77777777" w:rsidR="00CD451D" w:rsidRPr="00B16FAE" w:rsidRDefault="00CD451D" w:rsidP="00EE4901">
      <w:pPr>
        <w:pStyle w:val="BodyTextMain"/>
        <w:keepNext/>
        <w:rPr>
          <w:sz w:val="20"/>
          <w:lang w:val="en-CA"/>
        </w:rPr>
      </w:pPr>
    </w:p>
    <w:p w14:paraId="4D035CEF" w14:textId="3A852D53" w:rsidR="00CD451D" w:rsidRPr="00B16FAE" w:rsidRDefault="00CD451D" w:rsidP="00EE4901">
      <w:pPr>
        <w:pStyle w:val="BodyTextMain"/>
        <w:keepNext/>
        <w:rPr>
          <w:lang w:val="en-CA"/>
        </w:rPr>
      </w:pPr>
      <w:r w:rsidRPr="00B16FAE">
        <w:rPr>
          <w:lang w:val="en-CA"/>
        </w:rPr>
        <w:t>After assembly, transformers were soaked in varnish for an hour</w:t>
      </w:r>
      <w:r w:rsidR="00A45939" w:rsidRPr="00B16FAE">
        <w:rPr>
          <w:lang w:val="en-CA"/>
        </w:rPr>
        <w:t>. This w</w:t>
      </w:r>
      <w:r w:rsidRPr="00B16FAE">
        <w:rPr>
          <w:lang w:val="en-CA"/>
        </w:rPr>
        <w:t xml:space="preserve">as a standard procedure </w:t>
      </w:r>
      <w:r w:rsidR="00A45939" w:rsidRPr="00B16FAE">
        <w:rPr>
          <w:lang w:val="en-CA"/>
        </w:rPr>
        <w:t xml:space="preserve">that </w:t>
      </w:r>
      <w:r w:rsidRPr="00B16FAE">
        <w:rPr>
          <w:lang w:val="en-CA"/>
        </w:rPr>
        <w:t>improve</w:t>
      </w:r>
      <w:r w:rsidR="00A45939" w:rsidRPr="00B16FAE">
        <w:rPr>
          <w:lang w:val="en-CA"/>
        </w:rPr>
        <w:t>d</w:t>
      </w:r>
      <w:r w:rsidRPr="00B16FAE">
        <w:rPr>
          <w:lang w:val="en-CA"/>
        </w:rPr>
        <w:t xml:space="preserve"> insulation and </w:t>
      </w:r>
      <w:r w:rsidR="00A45939" w:rsidRPr="00B16FAE">
        <w:rPr>
          <w:lang w:val="en-CA"/>
        </w:rPr>
        <w:t xml:space="preserve">made the transformers </w:t>
      </w:r>
      <w:r w:rsidRPr="00B16FAE">
        <w:rPr>
          <w:lang w:val="en-CA"/>
        </w:rPr>
        <w:t>moisture-proof.</w:t>
      </w:r>
      <w:r w:rsidR="003C49AD" w:rsidRPr="00B16FAE">
        <w:rPr>
          <w:lang w:val="en-CA"/>
        </w:rPr>
        <w:t xml:space="preserve"> </w:t>
      </w:r>
      <w:r w:rsidR="00A45939" w:rsidRPr="00B16FAE">
        <w:rPr>
          <w:lang w:val="en-CA"/>
        </w:rPr>
        <w:t xml:space="preserve">It also ensured </w:t>
      </w:r>
      <w:r w:rsidR="001B4ECA" w:rsidRPr="00B16FAE">
        <w:rPr>
          <w:lang w:val="en-CA"/>
        </w:rPr>
        <w:t xml:space="preserve">that </w:t>
      </w:r>
      <w:r w:rsidRPr="00B16FAE">
        <w:rPr>
          <w:lang w:val="en-CA"/>
        </w:rPr>
        <w:t xml:space="preserve">all components were held together </w:t>
      </w:r>
      <w:r w:rsidR="003C49AD" w:rsidRPr="00B16FAE">
        <w:rPr>
          <w:lang w:val="en-CA"/>
        </w:rPr>
        <w:t xml:space="preserve">tightly </w:t>
      </w:r>
      <w:r w:rsidRPr="00B16FAE">
        <w:rPr>
          <w:lang w:val="en-CA"/>
        </w:rPr>
        <w:t>to prevent rattling</w:t>
      </w:r>
      <w:r w:rsidR="00A45939" w:rsidRPr="00B16FAE">
        <w:rPr>
          <w:lang w:val="en-CA"/>
        </w:rPr>
        <w:t>,</w:t>
      </w:r>
      <w:r w:rsidRPr="00B16FAE">
        <w:rPr>
          <w:lang w:val="en-CA"/>
        </w:rPr>
        <w:t xml:space="preserve"> and </w:t>
      </w:r>
      <w:r w:rsidR="00A45939" w:rsidRPr="00B16FAE">
        <w:rPr>
          <w:lang w:val="en-CA"/>
        </w:rPr>
        <w:t xml:space="preserve">it </w:t>
      </w:r>
      <w:r w:rsidR="003C49AD" w:rsidRPr="00B16FAE">
        <w:rPr>
          <w:lang w:val="en-CA"/>
        </w:rPr>
        <w:t>provide</w:t>
      </w:r>
      <w:r w:rsidR="00A45939" w:rsidRPr="00B16FAE">
        <w:rPr>
          <w:lang w:val="en-CA"/>
        </w:rPr>
        <w:t>d</w:t>
      </w:r>
      <w:r w:rsidR="003C49AD" w:rsidRPr="00B16FAE">
        <w:rPr>
          <w:lang w:val="en-CA"/>
        </w:rPr>
        <w:t xml:space="preserve"> </w:t>
      </w:r>
      <w:r w:rsidRPr="00B16FAE">
        <w:rPr>
          <w:lang w:val="en-CA"/>
        </w:rPr>
        <w:t>improved thermal transfer. The machine could process six units of assemblies at once and required only one worker to monitor the pressure level.</w:t>
      </w:r>
    </w:p>
    <w:p w14:paraId="15110848" w14:textId="77777777" w:rsidR="00CD451D" w:rsidRPr="00B16FAE" w:rsidRDefault="00CD451D" w:rsidP="00CD451D">
      <w:pPr>
        <w:pStyle w:val="BodyTextMain"/>
        <w:rPr>
          <w:lang w:val="en-CA"/>
        </w:rPr>
      </w:pPr>
    </w:p>
    <w:p w14:paraId="04016F59" w14:textId="3462959C" w:rsidR="00CD451D" w:rsidRPr="00B16FAE" w:rsidRDefault="00CD451D" w:rsidP="0028435E">
      <w:pPr>
        <w:pStyle w:val="Casehead2"/>
        <w:keepNext/>
        <w:rPr>
          <w:lang w:val="en-CA"/>
        </w:rPr>
      </w:pPr>
      <w:r w:rsidRPr="00B16FAE">
        <w:rPr>
          <w:lang w:val="en-CA"/>
        </w:rPr>
        <w:lastRenderedPageBreak/>
        <w:t xml:space="preserve">Heat </w:t>
      </w:r>
      <w:r w:rsidR="0028435E" w:rsidRPr="00B16FAE">
        <w:rPr>
          <w:lang w:val="en-CA"/>
        </w:rPr>
        <w:t>T</w:t>
      </w:r>
      <w:r w:rsidRPr="00B16FAE">
        <w:rPr>
          <w:lang w:val="en-CA"/>
        </w:rPr>
        <w:t>reatment</w:t>
      </w:r>
    </w:p>
    <w:p w14:paraId="461955FD" w14:textId="77777777" w:rsidR="00CD451D" w:rsidRPr="00B16FAE" w:rsidRDefault="00CD451D" w:rsidP="0028435E">
      <w:pPr>
        <w:pStyle w:val="BodyTextMain"/>
        <w:keepNext/>
        <w:rPr>
          <w:sz w:val="20"/>
          <w:lang w:val="en-CA"/>
        </w:rPr>
      </w:pPr>
    </w:p>
    <w:p w14:paraId="5504AEA4" w14:textId="395A653C" w:rsidR="00CD451D" w:rsidRPr="00B16FAE" w:rsidRDefault="00A45939" w:rsidP="0028435E">
      <w:pPr>
        <w:pStyle w:val="BodyTextMain"/>
        <w:keepNext/>
        <w:rPr>
          <w:lang w:val="en-CA"/>
        </w:rPr>
      </w:pPr>
      <w:r w:rsidRPr="00B16FAE">
        <w:rPr>
          <w:lang w:val="en-CA"/>
        </w:rPr>
        <w:t>After the varnishing process, t</w:t>
      </w:r>
      <w:r w:rsidR="00CD451D" w:rsidRPr="00B16FAE">
        <w:rPr>
          <w:lang w:val="en-CA"/>
        </w:rPr>
        <w:t>he assemblies entered the oven</w:t>
      </w:r>
      <w:r w:rsidRPr="00B16FAE">
        <w:rPr>
          <w:lang w:val="en-CA"/>
        </w:rPr>
        <w:t>,</w:t>
      </w:r>
      <w:r w:rsidR="00CD451D" w:rsidRPr="00B16FAE">
        <w:rPr>
          <w:lang w:val="en-CA"/>
        </w:rPr>
        <w:t xml:space="preserve"> where they were heated at 110</w:t>
      </w:r>
      <w:r w:rsidR="00DA1E5A" w:rsidRPr="00B16FAE">
        <w:rPr>
          <w:lang w:val="en-CA"/>
        </w:rPr>
        <w:t>–</w:t>
      </w:r>
      <w:r w:rsidR="00CD451D" w:rsidRPr="00B16FAE">
        <w:rPr>
          <w:lang w:val="en-CA"/>
        </w:rPr>
        <w:t>120 degree</w:t>
      </w:r>
      <w:r w:rsidR="00DA1E5A" w:rsidRPr="00B16FAE">
        <w:rPr>
          <w:lang w:val="en-CA"/>
        </w:rPr>
        <w:t>s</w:t>
      </w:r>
      <w:r w:rsidR="00CD451D" w:rsidRPr="00B16FAE">
        <w:rPr>
          <w:lang w:val="en-CA"/>
        </w:rPr>
        <w:t xml:space="preserve"> Celsius for eight hours to remove moisture and </w:t>
      </w:r>
      <w:r w:rsidRPr="00B16FAE">
        <w:rPr>
          <w:lang w:val="en-CA"/>
        </w:rPr>
        <w:t xml:space="preserve">to </w:t>
      </w:r>
      <w:r w:rsidR="00CD451D" w:rsidRPr="00B16FAE">
        <w:rPr>
          <w:lang w:val="en-CA"/>
        </w:rPr>
        <w:t>reduce the most important parameter of transformer, the dielectric strength. The two ovens in the plant each ha</w:t>
      </w:r>
      <w:r w:rsidR="00DA1E5A" w:rsidRPr="00B16FAE">
        <w:rPr>
          <w:lang w:val="en-CA"/>
        </w:rPr>
        <w:t xml:space="preserve">d </w:t>
      </w:r>
      <w:r w:rsidR="00CD451D" w:rsidRPr="00B16FAE">
        <w:rPr>
          <w:lang w:val="en-CA"/>
        </w:rPr>
        <w:t xml:space="preserve">the capacity to process </w:t>
      </w:r>
      <w:r w:rsidR="00DA1E5A" w:rsidRPr="00B16FAE">
        <w:rPr>
          <w:lang w:val="en-CA"/>
        </w:rPr>
        <w:t xml:space="preserve">12 </w:t>
      </w:r>
      <w:r w:rsidR="00CD451D" w:rsidRPr="00B16FAE">
        <w:rPr>
          <w:lang w:val="en-CA"/>
        </w:rPr>
        <w:t>assemblies simultaneously. No worker was required to monitor the process. This was the only process that usually continued beyond the regular hours (</w:t>
      </w:r>
      <w:r w:rsidR="00250981" w:rsidRPr="00B16FAE">
        <w:rPr>
          <w:lang w:val="en-CA"/>
        </w:rPr>
        <w:t>unt</w:t>
      </w:r>
      <w:r w:rsidR="00CD451D" w:rsidRPr="00B16FAE">
        <w:rPr>
          <w:lang w:val="en-CA"/>
        </w:rPr>
        <w:t xml:space="preserve">il </w:t>
      </w:r>
      <w:r w:rsidRPr="00B16FAE">
        <w:rPr>
          <w:lang w:val="en-CA"/>
        </w:rPr>
        <w:t xml:space="preserve">approximately </w:t>
      </w:r>
      <w:r w:rsidR="00CD451D" w:rsidRPr="00B16FAE">
        <w:rPr>
          <w:lang w:val="en-CA"/>
        </w:rPr>
        <w:t>11</w:t>
      </w:r>
      <w:r w:rsidRPr="00B16FAE">
        <w:rPr>
          <w:lang w:val="en-CA"/>
        </w:rPr>
        <w:t>:00</w:t>
      </w:r>
      <w:r w:rsidR="00CD451D" w:rsidRPr="00B16FAE">
        <w:rPr>
          <w:lang w:val="en-CA"/>
        </w:rPr>
        <w:t xml:space="preserve"> </w:t>
      </w:r>
      <w:r w:rsidR="00DA1E5A" w:rsidRPr="00B16FAE">
        <w:rPr>
          <w:lang w:val="en-CA"/>
        </w:rPr>
        <w:t>p.m.</w:t>
      </w:r>
      <w:r w:rsidR="00CD451D" w:rsidRPr="00B16FAE">
        <w:rPr>
          <w:lang w:val="en-CA"/>
        </w:rPr>
        <w:t>)</w:t>
      </w:r>
      <w:r w:rsidR="00DA1E5A" w:rsidRPr="00B16FAE">
        <w:rPr>
          <w:lang w:val="en-CA"/>
        </w:rPr>
        <w:t>.</w:t>
      </w:r>
      <w:r w:rsidR="00CD451D" w:rsidRPr="00B16FAE">
        <w:rPr>
          <w:lang w:val="en-CA"/>
        </w:rPr>
        <w:t xml:space="preserve"> </w:t>
      </w:r>
    </w:p>
    <w:p w14:paraId="2FAC9A5A" w14:textId="77777777" w:rsidR="00CD451D" w:rsidRPr="00B16FAE" w:rsidRDefault="00CD451D" w:rsidP="00CD451D">
      <w:pPr>
        <w:pStyle w:val="BodyTextMain"/>
        <w:rPr>
          <w:sz w:val="20"/>
          <w:lang w:val="en-CA"/>
        </w:rPr>
      </w:pPr>
    </w:p>
    <w:p w14:paraId="0BAA4132" w14:textId="77777777" w:rsidR="00CD451D" w:rsidRPr="00B16FAE" w:rsidRDefault="00CD451D" w:rsidP="00CD451D">
      <w:pPr>
        <w:pStyle w:val="BodyTextMain"/>
        <w:rPr>
          <w:sz w:val="20"/>
          <w:lang w:val="en-CA"/>
        </w:rPr>
      </w:pPr>
    </w:p>
    <w:p w14:paraId="1D93CE1E" w14:textId="77777777" w:rsidR="00CD451D" w:rsidRPr="00B16FAE" w:rsidRDefault="00CD451D" w:rsidP="0028435E">
      <w:pPr>
        <w:pStyle w:val="Casehead2"/>
        <w:rPr>
          <w:lang w:val="en-CA"/>
        </w:rPr>
      </w:pPr>
      <w:r w:rsidRPr="00B16FAE">
        <w:rPr>
          <w:lang w:val="en-CA"/>
        </w:rPr>
        <w:t>Brazing</w:t>
      </w:r>
    </w:p>
    <w:p w14:paraId="4A571C28" w14:textId="77777777" w:rsidR="00CD451D" w:rsidRPr="00B16FAE" w:rsidRDefault="00CD451D" w:rsidP="00CD451D">
      <w:pPr>
        <w:pStyle w:val="BodyTextMain"/>
        <w:rPr>
          <w:sz w:val="20"/>
          <w:lang w:val="en-CA"/>
        </w:rPr>
      </w:pPr>
    </w:p>
    <w:p w14:paraId="0ADFFA69" w14:textId="51932580" w:rsidR="00CD451D" w:rsidRPr="00B16FAE" w:rsidRDefault="00CD451D" w:rsidP="00CD451D">
      <w:pPr>
        <w:pStyle w:val="BodyTextMain"/>
        <w:rPr>
          <w:lang w:val="en-CA"/>
        </w:rPr>
      </w:pPr>
      <w:r w:rsidRPr="00B16FAE">
        <w:rPr>
          <w:lang w:val="en-CA"/>
        </w:rPr>
        <w:t xml:space="preserve">The electrical connections (star and delta type) were made at the </w:t>
      </w:r>
      <w:r w:rsidR="00DA1E5A" w:rsidRPr="00B16FAE">
        <w:rPr>
          <w:lang w:val="en-CA"/>
        </w:rPr>
        <w:t>t</w:t>
      </w:r>
      <w:r w:rsidRPr="00B16FAE">
        <w:rPr>
          <w:lang w:val="en-CA"/>
        </w:rPr>
        <w:t>ermination cent</w:t>
      </w:r>
      <w:r w:rsidR="00DA1E5A" w:rsidRPr="00B16FAE">
        <w:rPr>
          <w:lang w:val="en-CA"/>
        </w:rPr>
        <w:t>re</w:t>
      </w:r>
      <w:r w:rsidRPr="00B16FAE">
        <w:rPr>
          <w:lang w:val="en-CA"/>
        </w:rPr>
        <w:t xml:space="preserve"> using brazing bars, insulation tapes</w:t>
      </w:r>
      <w:r w:rsidR="00DA1E5A" w:rsidRPr="00B16FAE">
        <w:rPr>
          <w:lang w:val="en-CA"/>
        </w:rPr>
        <w:t>,</w:t>
      </w:r>
      <w:r w:rsidRPr="00B16FAE">
        <w:rPr>
          <w:lang w:val="en-CA"/>
        </w:rPr>
        <w:t xml:space="preserve"> and other auxiliary material. Two brazing machines were used in this process</w:t>
      </w:r>
      <w:r w:rsidR="00DA1E5A" w:rsidRPr="00B16FAE">
        <w:rPr>
          <w:lang w:val="en-CA"/>
        </w:rPr>
        <w:t>, and t</w:t>
      </w:r>
      <w:r w:rsidRPr="00B16FAE">
        <w:rPr>
          <w:lang w:val="en-CA"/>
        </w:rPr>
        <w:t>hese connections were formed to reduce the voltage or current, depending on the requirement specified by the customer. Each brazing operation to process one unit of assembly required one hour and two workers.</w:t>
      </w:r>
    </w:p>
    <w:p w14:paraId="4D963362" w14:textId="77777777" w:rsidR="00CD451D" w:rsidRPr="00B16FAE" w:rsidRDefault="00CD451D" w:rsidP="00CD451D">
      <w:pPr>
        <w:pStyle w:val="BodyTextMain"/>
        <w:rPr>
          <w:sz w:val="20"/>
          <w:lang w:val="en-CA"/>
        </w:rPr>
      </w:pPr>
    </w:p>
    <w:p w14:paraId="163E1B02" w14:textId="77777777" w:rsidR="00CD451D" w:rsidRPr="00B16FAE" w:rsidRDefault="00CD451D" w:rsidP="00CD451D">
      <w:pPr>
        <w:pStyle w:val="BodyTextMain"/>
        <w:rPr>
          <w:sz w:val="20"/>
          <w:lang w:val="en-CA"/>
        </w:rPr>
      </w:pPr>
    </w:p>
    <w:p w14:paraId="679EDE7C" w14:textId="77777777" w:rsidR="00CD451D" w:rsidRPr="00B16FAE" w:rsidRDefault="00CD451D" w:rsidP="0028435E">
      <w:pPr>
        <w:pStyle w:val="Casehead2"/>
        <w:rPr>
          <w:lang w:val="en-CA"/>
        </w:rPr>
      </w:pPr>
      <w:r w:rsidRPr="00B16FAE">
        <w:rPr>
          <w:lang w:val="en-CA"/>
        </w:rPr>
        <w:t>Testing</w:t>
      </w:r>
    </w:p>
    <w:p w14:paraId="54CA352E" w14:textId="77777777" w:rsidR="00CD451D" w:rsidRPr="00B16FAE" w:rsidRDefault="00CD451D" w:rsidP="00CD451D">
      <w:pPr>
        <w:pStyle w:val="BodyTextMain"/>
        <w:rPr>
          <w:sz w:val="20"/>
          <w:lang w:val="en-CA"/>
        </w:rPr>
      </w:pPr>
    </w:p>
    <w:p w14:paraId="6C670265" w14:textId="26AC5B51" w:rsidR="00CD451D" w:rsidRPr="00B16FAE" w:rsidRDefault="00CD451D" w:rsidP="00CD451D">
      <w:pPr>
        <w:pStyle w:val="BodyTextMain"/>
        <w:rPr>
          <w:spacing w:val="-2"/>
          <w:lang w:val="en-CA"/>
        </w:rPr>
      </w:pPr>
      <w:r w:rsidRPr="00B16FAE">
        <w:rPr>
          <w:spacing w:val="-2"/>
          <w:lang w:val="en-CA"/>
        </w:rPr>
        <w:t xml:space="preserve">The transformer was then taken to the </w:t>
      </w:r>
      <w:r w:rsidR="00DA1E5A" w:rsidRPr="00B16FAE">
        <w:rPr>
          <w:spacing w:val="-2"/>
          <w:lang w:val="en-CA"/>
        </w:rPr>
        <w:t>t</w:t>
      </w:r>
      <w:r w:rsidRPr="00B16FAE">
        <w:rPr>
          <w:spacing w:val="-2"/>
          <w:lang w:val="en-CA"/>
        </w:rPr>
        <w:t>esting machine</w:t>
      </w:r>
      <w:r w:rsidR="00CF71A4" w:rsidRPr="00B16FAE">
        <w:rPr>
          <w:spacing w:val="-2"/>
          <w:lang w:val="en-CA"/>
        </w:rPr>
        <w:t>,</w:t>
      </w:r>
      <w:r w:rsidRPr="00B16FAE">
        <w:rPr>
          <w:spacing w:val="-2"/>
          <w:lang w:val="en-CA"/>
        </w:rPr>
        <w:t xml:space="preserve"> which</w:t>
      </w:r>
      <w:r w:rsidR="00250981" w:rsidRPr="00B16FAE">
        <w:rPr>
          <w:spacing w:val="-2"/>
          <w:lang w:val="en-CA"/>
        </w:rPr>
        <w:t xml:space="preserve"> </w:t>
      </w:r>
      <w:r w:rsidRPr="00B16FAE">
        <w:rPr>
          <w:spacing w:val="-2"/>
          <w:lang w:val="en-CA"/>
        </w:rPr>
        <w:t xml:space="preserve">tested the transformer on electrical parameters. The electrical testing made sure that the transformer operated according to the given requirements of voltage, current, resistance, impedance, </w:t>
      </w:r>
      <w:r w:rsidR="00DA1E5A" w:rsidRPr="00B16FAE">
        <w:rPr>
          <w:spacing w:val="-2"/>
          <w:lang w:val="en-CA"/>
        </w:rPr>
        <w:t xml:space="preserve">and </w:t>
      </w:r>
      <w:r w:rsidRPr="00B16FAE">
        <w:rPr>
          <w:spacing w:val="-2"/>
          <w:lang w:val="en-CA"/>
        </w:rPr>
        <w:t>dielectric strength. This area had one testing machine</w:t>
      </w:r>
      <w:r w:rsidR="00CF71A4" w:rsidRPr="00B16FAE">
        <w:rPr>
          <w:spacing w:val="-2"/>
          <w:lang w:val="en-CA"/>
        </w:rPr>
        <w:t>,</w:t>
      </w:r>
      <w:r w:rsidRPr="00B16FAE">
        <w:rPr>
          <w:spacing w:val="-2"/>
          <w:lang w:val="en-CA"/>
        </w:rPr>
        <w:t xml:space="preserve"> which carried out the given tests for six transformers per hour</w:t>
      </w:r>
      <w:r w:rsidR="00DA1E5A" w:rsidRPr="00B16FAE">
        <w:rPr>
          <w:spacing w:val="-2"/>
          <w:lang w:val="en-CA"/>
        </w:rPr>
        <w:t xml:space="preserve"> and </w:t>
      </w:r>
      <w:r w:rsidRPr="00B16FAE">
        <w:rPr>
          <w:spacing w:val="-2"/>
          <w:lang w:val="en-CA"/>
        </w:rPr>
        <w:t xml:space="preserve">was operated by a single worker. </w:t>
      </w:r>
    </w:p>
    <w:p w14:paraId="46D3D0FB" w14:textId="77777777" w:rsidR="00CD451D" w:rsidRPr="00B16FAE" w:rsidRDefault="00CD451D" w:rsidP="00CD451D">
      <w:pPr>
        <w:pStyle w:val="BodyTextMain"/>
        <w:rPr>
          <w:sz w:val="20"/>
          <w:lang w:val="en-CA"/>
        </w:rPr>
      </w:pPr>
    </w:p>
    <w:p w14:paraId="4705036D" w14:textId="77777777" w:rsidR="0028435E" w:rsidRPr="00B16FAE" w:rsidRDefault="0028435E" w:rsidP="00CD451D">
      <w:pPr>
        <w:pStyle w:val="BodyTextMain"/>
        <w:rPr>
          <w:sz w:val="20"/>
          <w:lang w:val="en-CA"/>
        </w:rPr>
      </w:pPr>
    </w:p>
    <w:p w14:paraId="26614910" w14:textId="0163057E" w:rsidR="00CD451D" w:rsidRPr="00B16FAE" w:rsidRDefault="00CD451D" w:rsidP="0028435E">
      <w:pPr>
        <w:pStyle w:val="Casehead2"/>
        <w:rPr>
          <w:lang w:val="en-CA"/>
        </w:rPr>
      </w:pPr>
      <w:r w:rsidRPr="00B16FAE">
        <w:rPr>
          <w:lang w:val="en-CA"/>
        </w:rPr>
        <w:t xml:space="preserve">Quality </w:t>
      </w:r>
      <w:r w:rsidR="0028435E" w:rsidRPr="00B16FAE">
        <w:rPr>
          <w:lang w:val="en-CA"/>
        </w:rPr>
        <w:t>C</w:t>
      </w:r>
      <w:r w:rsidRPr="00B16FAE">
        <w:rPr>
          <w:lang w:val="en-CA"/>
        </w:rPr>
        <w:t xml:space="preserve">ontrol </w:t>
      </w:r>
    </w:p>
    <w:p w14:paraId="7D3CA3D4" w14:textId="77777777" w:rsidR="00CD451D" w:rsidRPr="00B16FAE" w:rsidRDefault="00CD451D" w:rsidP="00CD451D">
      <w:pPr>
        <w:pStyle w:val="BodyTextMain"/>
        <w:rPr>
          <w:sz w:val="20"/>
          <w:lang w:val="en-CA"/>
        </w:rPr>
      </w:pPr>
    </w:p>
    <w:p w14:paraId="1A6604FD" w14:textId="28A05C5F" w:rsidR="00CD451D" w:rsidRPr="00B16FAE" w:rsidRDefault="00CD451D" w:rsidP="00CD451D">
      <w:pPr>
        <w:pStyle w:val="BodyTextMain"/>
        <w:rPr>
          <w:lang w:val="en-CA"/>
        </w:rPr>
      </w:pPr>
      <w:r w:rsidRPr="00B16FAE">
        <w:rPr>
          <w:lang w:val="en-CA"/>
        </w:rPr>
        <w:t xml:space="preserve">Quality control </w:t>
      </w:r>
      <w:r w:rsidR="00DA1E5A" w:rsidRPr="00B16FAE">
        <w:rPr>
          <w:lang w:val="en-CA"/>
        </w:rPr>
        <w:t xml:space="preserve">(QC) </w:t>
      </w:r>
      <w:r w:rsidRPr="00B16FAE">
        <w:rPr>
          <w:lang w:val="en-CA"/>
        </w:rPr>
        <w:t xml:space="preserve">ensured that the parts of the transformer were tightly connected to each other, its dimensions </w:t>
      </w:r>
      <w:r w:rsidR="00DA1E5A" w:rsidRPr="00B16FAE">
        <w:rPr>
          <w:lang w:val="en-CA"/>
        </w:rPr>
        <w:t>were</w:t>
      </w:r>
      <w:r w:rsidRPr="00B16FAE">
        <w:rPr>
          <w:lang w:val="en-CA"/>
        </w:rPr>
        <w:t xml:space="preserve"> in accordance </w:t>
      </w:r>
      <w:r w:rsidR="00DA1E5A" w:rsidRPr="00B16FAE">
        <w:rPr>
          <w:lang w:val="en-CA"/>
        </w:rPr>
        <w:t>with</w:t>
      </w:r>
      <w:r w:rsidRPr="00B16FAE">
        <w:rPr>
          <w:lang w:val="en-CA"/>
        </w:rPr>
        <w:t xml:space="preserve"> the design given by the planning department, and it had the required strength and toughness to withstand any damage. The task of </w:t>
      </w:r>
      <w:r w:rsidR="00DA1E5A" w:rsidRPr="00B16FAE">
        <w:rPr>
          <w:lang w:val="en-CA"/>
        </w:rPr>
        <w:t>QC was</w:t>
      </w:r>
      <w:r w:rsidRPr="00B16FAE">
        <w:rPr>
          <w:lang w:val="en-CA"/>
        </w:rPr>
        <w:t xml:space="preserve"> assigned to one worker</w:t>
      </w:r>
      <w:r w:rsidR="00CF71A4" w:rsidRPr="00B16FAE">
        <w:rPr>
          <w:lang w:val="en-CA"/>
        </w:rPr>
        <w:t>,</w:t>
      </w:r>
      <w:r w:rsidRPr="00B16FAE">
        <w:rPr>
          <w:lang w:val="en-CA"/>
        </w:rPr>
        <w:t xml:space="preserve"> who manually tested each transformer on these parameters</w:t>
      </w:r>
      <w:r w:rsidR="00CF71A4" w:rsidRPr="00B16FAE">
        <w:rPr>
          <w:lang w:val="en-CA"/>
        </w:rPr>
        <w:t>,</w:t>
      </w:r>
      <w:r w:rsidR="00DA1E5A" w:rsidRPr="00B16FAE">
        <w:rPr>
          <w:lang w:val="en-CA"/>
        </w:rPr>
        <w:t xml:space="preserve"> and </w:t>
      </w:r>
      <w:r w:rsidRPr="00B16FAE">
        <w:rPr>
          <w:lang w:val="en-CA"/>
        </w:rPr>
        <w:t>took 10 minutes to complete.</w:t>
      </w:r>
    </w:p>
    <w:p w14:paraId="56DA12E2" w14:textId="77777777" w:rsidR="00CD451D" w:rsidRPr="00B16FAE" w:rsidRDefault="00CD451D" w:rsidP="00CD451D">
      <w:pPr>
        <w:pStyle w:val="BodyTextMain"/>
        <w:rPr>
          <w:sz w:val="20"/>
          <w:lang w:val="en-CA"/>
        </w:rPr>
      </w:pPr>
    </w:p>
    <w:p w14:paraId="0713520E" w14:textId="77777777" w:rsidR="0028435E" w:rsidRPr="00B16FAE" w:rsidRDefault="0028435E" w:rsidP="00CD451D">
      <w:pPr>
        <w:pStyle w:val="BodyTextMain"/>
        <w:rPr>
          <w:sz w:val="20"/>
          <w:lang w:val="en-CA"/>
        </w:rPr>
      </w:pPr>
    </w:p>
    <w:p w14:paraId="0B3F906C" w14:textId="77777777" w:rsidR="00CD451D" w:rsidRPr="00B16FAE" w:rsidRDefault="00CD451D" w:rsidP="0028435E">
      <w:pPr>
        <w:pStyle w:val="Casehead2"/>
        <w:rPr>
          <w:lang w:val="en-CA"/>
        </w:rPr>
      </w:pPr>
      <w:r w:rsidRPr="00B16FAE">
        <w:rPr>
          <w:lang w:val="en-CA"/>
        </w:rPr>
        <w:t>Packing</w:t>
      </w:r>
    </w:p>
    <w:p w14:paraId="20942E97" w14:textId="77777777" w:rsidR="00CD451D" w:rsidRPr="00B16FAE" w:rsidRDefault="00CD451D" w:rsidP="00CD451D">
      <w:pPr>
        <w:pStyle w:val="BodyTextMain"/>
        <w:rPr>
          <w:sz w:val="20"/>
          <w:lang w:val="en-CA"/>
        </w:rPr>
      </w:pPr>
    </w:p>
    <w:p w14:paraId="6FCC28E6" w14:textId="5BEA8902" w:rsidR="00CD451D" w:rsidRPr="00B16FAE" w:rsidRDefault="00CD451D" w:rsidP="00CD451D">
      <w:pPr>
        <w:pStyle w:val="BodyTextMain"/>
        <w:rPr>
          <w:lang w:val="en-CA"/>
        </w:rPr>
      </w:pPr>
      <w:r w:rsidRPr="00B16FAE">
        <w:rPr>
          <w:lang w:val="en-CA"/>
        </w:rPr>
        <w:t xml:space="preserve">The </w:t>
      </w:r>
      <w:r w:rsidR="00DA1E5A" w:rsidRPr="00B16FAE">
        <w:rPr>
          <w:lang w:val="en-CA"/>
        </w:rPr>
        <w:t>p</w:t>
      </w:r>
      <w:r w:rsidRPr="00B16FAE">
        <w:rPr>
          <w:lang w:val="en-CA"/>
        </w:rPr>
        <w:t>acking machine was used to make plastic cover</w:t>
      </w:r>
      <w:r w:rsidR="00CF71A4" w:rsidRPr="00B16FAE">
        <w:rPr>
          <w:lang w:val="en-CA"/>
        </w:rPr>
        <w:t>s</w:t>
      </w:r>
      <w:r w:rsidRPr="00B16FAE">
        <w:rPr>
          <w:lang w:val="en-CA"/>
        </w:rPr>
        <w:t xml:space="preserve"> for transformers to protect them from dust. One worker was needed to pack each transformer</w:t>
      </w:r>
      <w:r w:rsidR="00DA1E5A" w:rsidRPr="00B16FAE">
        <w:rPr>
          <w:lang w:val="en-CA"/>
        </w:rPr>
        <w:t>,</w:t>
      </w:r>
      <w:r w:rsidRPr="00B16FAE">
        <w:rPr>
          <w:lang w:val="en-CA"/>
        </w:rPr>
        <w:t xml:space="preserve"> and each packing process took 10 minutes. The transformers were then dispatched to their destination</w:t>
      </w:r>
      <w:r w:rsidR="00CF71A4" w:rsidRPr="00B16FAE">
        <w:rPr>
          <w:lang w:val="en-CA"/>
        </w:rPr>
        <w:t>s</w:t>
      </w:r>
      <w:r w:rsidRPr="00B16FAE">
        <w:rPr>
          <w:lang w:val="en-CA"/>
        </w:rPr>
        <w:t>.</w:t>
      </w:r>
    </w:p>
    <w:p w14:paraId="0649FBCA" w14:textId="77777777" w:rsidR="00CD451D" w:rsidRPr="00B16FAE" w:rsidRDefault="00CD451D" w:rsidP="00CD451D">
      <w:pPr>
        <w:pStyle w:val="BodyTextMain"/>
        <w:rPr>
          <w:sz w:val="20"/>
          <w:lang w:val="en-CA"/>
        </w:rPr>
      </w:pPr>
    </w:p>
    <w:p w14:paraId="5F4D2E27" w14:textId="2F57CFCD" w:rsidR="00CD451D" w:rsidRPr="00B16FAE" w:rsidRDefault="00DA1E5A" w:rsidP="00CD451D">
      <w:pPr>
        <w:pStyle w:val="BodyTextMain"/>
        <w:rPr>
          <w:lang w:val="en-CA"/>
        </w:rPr>
      </w:pPr>
      <w:r w:rsidRPr="00B16FAE">
        <w:rPr>
          <w:lang w:val="en-CA"/>
        </w:rPr>
        <w:t>T</w:t>
      </w:r>
      <w:r w:rsidR="00CD451D" w:rsidRPr="00B16FAE">
        <w:rPr>
          <w:lang w:val="en-CA"/>
        </w:rPr>
        <w:t>he last three activities</w:t>
      </w:r>
      <w:r w:rsidR="00CF71A4" w:rsidRPr="00B16FAE">
        <w:rPr>
          <w:lang w:val="en-CA"/>
        </w:rPr>
        <w:t xml:space="preserve"> (</w:t>
      </w:r>
      <w:r w:rsidRPr="00B16FAE">
        <w:rPr>
          <w:lang w:val="en-CA"/>
        </w:rPr>
        <w:t>t</w:t>
      </w:r>
      <w:r w:rsidR="00CD451D" w:rsidRPr="00B16FAE">
        <w:rPr>
          <w:lang w:val="en-CA"/>
        </w:rPr>
        <w:t xml:space="preserve">esting, QC, and </w:t>
      </w:r>
      <w:r w:rsidRPr="00B16FAE">
        <w:rPr>
          <w:lang w:val="en-CA"/>
        </w:rPr>
        <w:t>p</w:t>
      </w:r>
      <w:r w:rsidR="00CD451D" w:rsidRPr="00B16FAE">
        <w:rPr>
          <w:lang w:val="en-CA"/>
        </w:rPr>
        <w:t>acking</w:t>
      </w:r>
      <w:r w:rsidR="00CF71A4" w:rsidRPr="00B16FAE">
        <w:rPr>
          <w:lang w:val="en-CA"/>
        </w:rPr>
        <w:t>)</w:t>
      </w:r>
      <w:r w:rsidR="00CD451D" w:rsidRPr="00B16FAE">
        <w:rPr>
          <w:lang w:val="en-CA"/>
        </w:rPr>
        <w:t xml:space="preserve"> were carried out by one worker because the activity time was insignificant for these activities. Since these were independent activities, worker</w:t>
      </w:r>
      <w:r w:rsidRPr="00B16FAE">
        <w:rPr>
          <w:lang w:val="en-CA"/>
        </w:rPr>
        <w:t>s</w:t>
      </w:r>
      <w:r w:rsidR="00CD451D" w:rsidRPr="00B16FAE">
        <w:rPr>
          <w:lang w:val="en-CA"/>
        </w:rPr>
        <w:t xml:space="preserve"> could be separately assigned to them.</w:t>
      </w:r>
    </w:p>
    <w:p w14:paraId="2EF069BB" w14:textId="77777777" w:rsidR="00CD451D" w:rsidRDefault="00CD451D" w:rsidP="00CD451D">
      <w:pPr>
        <w:pStyle w:val="BodyTextMain"/>
        <w:rPr>
          <w:sz w:val="20"/>
          <w:lang w:val="en-CA"/>
        </w:rPr>
      </w:pPr>
    </w:p>
    <w:p w14:paraId="2F5173FD" w14:textId="77777777" w:rsidR="00060968" w:rsidRDefault="00060968" w:rsidP="00CD451D">
      <w:pPr>
        <w:pStyle w:val="BodyTextMain"/>
        <w:rPr>
          <w:sz w:val="20"/>
          <w:lang w:val="en-CA"/>
        </w:rPr>
      </w:pPr>
    </w:p>
    <w:p w14:paraId="62DB76F7" w14:textId="16470A7E" w:rsidR="00060968" w:rsidRDefault="00060968" w:rsidP="00060968">
      <w:pPr>
        <w:pStyle w:val="Casehead2"/>
        <w:rPr>
          <w:lang w:val="en-CA"/>
        </w:rPr>
      </w:pPr>
      <w:r>
        <w:rPr>
          <w:lang w:val="en-CA"/>
        </w:rPr>
        <w:t>Other Relevant Details</w:t>
      </w:r>
    </w:p>
    <w:p w14:paraId="186FDB91" w14:textId="77777777" w:rsidR="00060968" w:rsidRPr="00B16FAE" w:rsidRDefault="00060968" w:rsidP="00CD451D">
      <w:pPr>
        <w:pStyle w:val="BodyTextMain"/>
        <w:rPr>
          <w:sz w:val="20"/>
          <w:lang w:val="en-CA"/>
        </w:rPr>
      </w:pPr>
    </w:p>
    <w:p w14:paraId="5815036C" w14:textId="5DA0564F" w:rsidR="00CD451D" w:rsidRPr="00B16FAE" w:rsidRDefault="00CD451D" w:rsidP="00CD451D">
      <w:pPr>
        <w:pStyle w:val="BodyTextMain"/>
        <w:rPr>
          <w:lang w:val="en-CA"/>
        </w:rPr>
      </w:pPr>
      <w:r w:rsidRPr="00B16FAE">
        <w:rPr>
          <w:lang w:val="en-CA"/>
        </w:rPr>
        <w:t>After observing the processes and collecting the data, Verma met</w:t>
      </w:r>
      <w:r w:rsidR="00DA1E5A" w:rsidRPr="00B16FAE">
        <w:rPr>
          <w:lang w:val="en-CA"/>
        </w:rPr>
        <w:t xml:space="preserve"> </w:t>
      </w:r>
      <w:r w:rsidRPr="00B16FAE">
        <w:rPr>
          <w:lang w:val="en-CA"/>
        </w:rPr>
        <w:t>Ghong</w:t>
      </w:r>
      <w:r w:rsidR="004236D5">
        <w:rPr>
          <w:lang w:val="en-CA"/>
        </w:rPr>
        <w:t>h</w:t>
      </w:r>
      <w:r w:rsidRPr="00B16FAE">
        <w:rPr>
          <w:lang w:val="en-CA"/>
        </w:rPr>
        <w:t xml:space="preserve">ane and asked for other relevant details of the plant </w:t>
      </w:r>
      <w:r w:rsidR="00CF71A4" w:rsidRPr="00B16FAE">
        <w:rPr>
          <w:lang w:val="en-CA"/>
        </w:rPr>
        <w:t xml:space="preserve">that </w:t>
      </w:r>
      <w:r w:rsidRPr="00B16FAE">
        <w:rPr>
          <w:lang w:val="en-CA"/>
        </w:rPr>
        <w:t>could help him analyze the situation better.</w:t>
      </w:r>
    </w:p>
    <w:p w14:paraId="393133EE" w14:textId="77777777" w:rsidR="00CD451D" w:rsidRPr="00B16FAE" w:rsidRDefault="00CD451D" w:rsidP="00CD451D">
      <w:pPr>
        <w:pStyle w:val="BodyTextMain"/>
        <w:rPr>
          <w:sz w:val="20"/>
          <w:lang w:val="en-CA"/>
        </w:rPr>
      </w:pPr>
    </w:p>
    <w:p w14:paraId="2FA2084E" w14:textId="6D997B75" w:rsidR="00CD451D" w:rsidRPr="00B16FAE" w:rsidRDefault="00CD451D" w:rsidP="00CD451D">
      <w:pPr>
        <w:pStyle w:val="BodyTextMain"/>
        <w:rPr>
          <w:lang w:val="en-CA"/>
        </w:rPr>
      </w:pPr>
      <w:r w:rsidRPr="00B16FAE">
        <w:rPr>
          <w:lang w:val="en-CA"/>
        </w:rPr>
        <w:t>Ghong</w:t>
      </w:r>
      <w:r w:rsidR="004236D5">
        <w:rPr>
          <w:lang w:val="en-CA"/>
        </w:rPr>
        <w:t>h</w:t>
      </w:r>
      <w:r w:rsidRPr="00B16FAE">
        <w:rPr>
          <w:lang w:val="en-CA"/>
        </w:rPr>
        <w:t xml:space="preserve">ane gave details of </w:t>
      </w:r>
      <w:bookmarkStart w:id="1" w:name="_Hlk491079770"/>
      <w:r w:rsidRPr="00B16FAE">
        <w:rPr>
          <w:lang w:val="en-CA"/>
        </w:rPr>
        <w:t>the machines</w:t>
      </w:r>
      <w:r w:rsidR="0029347A" w:rsidRPr="00B16FAE">
        <w:rPr>
          <w:lang w:val="en-CA"/>
        </w:rPr>
        <w:t>,</w:t>
      </w:r>
      <w:r w:rsidRPr="00B16FAE">
        <w:rPr>
          <w:lang w:val="en-CA"/>
        </w:rPr>
        <w:t xml:space="preserve"> </w:t>
      </w:r>
      <w:r w:rsidR="008B5C58">
        <w:rPr>
          <w:lang w:val="en-CA"/>
        </w:rPr>
        <w:t xml:space="preserve">including </w:t>
      </w:r>
      <w:r w:rsidRPr="00B16FAE">
        <w:rPr>
          <w:lang w:val="en-CA"/>
        </w:rPr>
        <w:t xml:space="preserve">their costs </w:t>
      </w:r>
      <w:r w:rsidR="00CF71A4" w:rsidRPr="00B16FAE">
        <w:rPr>
          <w:lang w:val="en-CA"/>
        </w:rPr>
        <w:t xml:space="preserve">and </w:t>
      </w:r>
      <w:r w:rsidRPr="00B16FAE">
        <w:rPr>
          <w:lang w:val="en-CA"/>
        </w:rPr>
        <w:t xml:space="preserve">expected useful life </w:t>
      </w:r>
      <w:bookmarkEnd w:id="1"/>
      <w:r w:rsidRPr="00B16FAE">
        <w:rPr>
          <w:lang w:val="en-CA"/>
        </w:rPr>
        <w:t>(</w:t>
      </w:r>
      <w:r w:rsidR="0029347A" w:rsidRPr="00B16FAE">
        <w:rPr>
          <w:lang w:val="en-CA"/>
        </w:rPr>
        <w:t xml:space="preserve">see </w:t>
      </w:r>
      <w:r w:rsidRPr="00B16FAE">
        <w:rPr>
          <w:lang w:val="en-CA"/>
        </w:rPr>
        <w:t>Exhibit 5)</w:t>
      </w:r>
      <w:r w:rsidR="0029347A" w:rsidRPr="00B16FAE">
        <w:rPr>
          <w:lang w:val="en-CA"/>
        </w:rPr>
        <w:t>,</w:t>
      </w:r>
      <w:r w:rsidRPr="00B16FAE">
        <w:rPr>
          <w:lang w:val="en-CA"/>
        </w:rPr>
        <w:t xml:space="preserve"> and their maintenance requirements. </w:t>
      </w:r>
      <w:r w:rsidR="0029347A" w:rsidRPr="00B16FAE">
        <w:rPr>
          <w:lang w:val="en-CA"/>
        </w:rPr>
        <w:t>Ghong</w:t>
      </w:r>
      <w:r w:rsidR="004236D5">
        <w:rPr>
          <w:lang w:val="en-CA"/>
        </w:rPr>
        <w:t>h</w:t>
      </w:r>
      <w:r w:rsidR="0029347A" w:rsidRPr="00B16FAE">
        <w:rPr>
          <w:lang w:val="en-CA"/>
        </w:rPr>
        <w:t>ane also explained that t</w:t>
      </w:r>
      <w:r w:rsidRPr="00B16FAE">
        <w:rPr>
          <w:lang w:val="en-CA"/>
        </w:rPr>
        <w:t xml:space="preserve">he company used </w:t>
      </w:r>
      <w:r w:rsidR="0029347A" w:rsidRPr="00B16FAE">
        <w:rPr>
          <w:lang w:val="en-CA"/>
        </w:rPr>
        <w:t xml:space="preserve">a </w:t>
      </w:r>
      <w:r w:rsidR="00CF71A4" w:rsidRPr="00B16FAE">
        <w:rPr>
          <w:lang w:val="en-CA"/>
        </w:rPr>
        <w:t>straight-</w:t>
      </w:r>
      <w:r w:rsidRPr="00B16FAE">
        <w:rPr>
          <w:lang w:val="en-CA"/>
        </w:rPr>
        <w:t xml:space="preserve">line method </w:t>
      </w:r>
      <w:r w:rsidRPr="00B16FAE">
        <w:rPr>
          <w:lang w:val="en-CA"/>
        </w:rPr>
        <w:lastRenderedPageBreak/>
        <w:t>for calculati</w:t>
      </w:r>
      <w:r w:rsidR="0029347A" w:rsidRPr="00B16FAE">
        <w:rPr>
          <w:lang w:val="en-CA"/>
        </w:rPr>
        <w:t xml:space="preserve">ng depreciation and </w:t>
      </w:r>
      <w:r w:rsidRPr="00B16FAE">
        <w:rPr>
          <w:lang w:val="en-CA"/>
        </w:rPr>
        <w:t xml:space="preserve">that </w:t>
      </w:r>
      <w:r w:rsidR="0029347A" w:rsidRPr="00B16FAE">
        <w:rPr>
          <w:lang w:val="en-CA"/>
        </w:rPr>
        <w:t xml:space="preserve">the number of </w:t>
      </w:r>
      <w:r w:rsidRPr="00B16FAE">
        <w:rPr>
          <w:lang w:val="en-CA"/>
        </w:rPr>
        <w:t xml:space="preserve">workers required per machine was optimal. </w:t>
      </w:r>
      <w:r w:rsidR="0029347A" w:rsidRPr="00B16FAE">
        <w:rPr>
          <w:lang w:val="en-CA"/>
        </w:rPr>
        <w:t>A</w:t>
      </w:r>
      <w:r w:rsidRPr="00B16FAE">
        <w:rPr>
          <w:lang w:val="en-CA"/>
        </w:rPr>
        <w:t>dditional worker</w:t>
      </w:r>
      <w:r w:rsidR="0029347A" w:rsidRPr="00B16FAE">
        <w:rPr>
          <w:lang w:val="en-CA"/>
        </w:rPr>
        <w:t>s</w:t>
      </w:r>
      <w:r w:rsidRPr="00B16FAE">
        <w:rPr>
          <w:lang w:val="en-CA"/>
        </w:rPr>
        <w:t xml:space="preserve"> for any machine would not increase throughput</w:t>
      </w:r>
      <w:r w:rsidR="00CF71A4" w:rsidRPr="00B16FAE">
        <w:rPr>
          <w:lang w:val="en-CA"/>
        </w:rPr>
        <w:t>,</w:t>
      </w:r>
      <w:r w:rsidRPr="00B16FAE">
        <w:rPr>
          <w:lang w:val="en-CA"/>
        </w:rPr>
        <w:t xml:space="preserve"> but </w:t>
      </w:r>
      <w:r w:rsidR="0029347A" w:rsidRPr="00B16FAE">
        <w:rPr>
          <w:lang w:val="en-CA"/>
        </w:rPr>
        <w:t xml:space="preserve">fewer </w:t>
      </w:r>
      <w:r w:rsidRPr="00B16FAE">
        <w:rPr>
          <w:lang w:val="en-CA"/>
        </w:rPr>
        <w:t>worker</w:t>
      </w:r>
      <w:r w:rsidR="0029347A" w:rsidRPr="00B16FAE">
        <w:rPr>
          <w:lang w:val="en-CA"/>
        </w:rPr>
        <w:t xml:space="preserve">s would </w:t>
      </w:r>
      <w:r w:rsidRPr="00B16FAE">
        <w:rPr>
          <w:lang w:val="en-CA"/>
        </w:rPr>
        <w:t>affect the output.</w:t>
      </w:r>
    </w:p>
    <w:p w14:paraId="76255FD1" w14:textId="77777777" w:rsidR="00CD451D" w:rsidRPr="00B16FAE" w:rsidRDefault="00CD451D" w:rsidP="00CD451D">
      <w:pPr>
        <w:pStyle w:val="BodyTextMain"/>
        <w:rPr>
          <w:sz w:val="20"/>
          <w:lang w:val="en-CA"/>
        </w:rPr>
      </w:pPr>
    </w:p>
    <w:p w14:paraId="36D330B6" w14:textId="290FD0EB" w:rsidR="0029347A" w:rsidRPr="00B16FAE" w:rsidRDefault="00CD451D" w:rsidP="00CD451D">
      <w:pPr>
        <w:pStyle w:val="BodyTextMain"/>
        <w:rPr>
          <w:lang w:val="en-CA"/>
        </w:rPr>
      </w:pPr>
      <w:r w:rsidRPr="00B16FAE">
        <w:rPr>
          <w:lang w:val="en-CA"/>
        </w:rPr>
        <w:t xml:space="preserve">When asked about the rules and policies regarding working hours of </w:t>
      </w:r>
      <w:r w:rsidR="0029347A" w:rsidRPr="00B16FAE">
        <w:rPr>
          <w:lang w:val="en-CA"/>
        </w:rPr>
        <w:t xml:space="preserve">the </w:t>
      </w:r>
      <w:r w:rsidRPr="00B16FAE">
        <w:rPr>
          <w:lang w:val="en-CA"/>
        </w:rPr>
        <w:t>plant and workers, Ghong</w:t>
      </w:r>
      <w:r w:rsidR="004236D5">
        <w:rPr>
          <w:lang w:val="en-CA"/>
        </w:rPr>
        <w:t>h</w:t>
      </w:r>
      <w:r w:rsidRPr="00B16FAE">
        <w:rPr>
          <w:lang w:val="en-CA"/>
        </w:rPr>
        <w:t xml:space="preserve">ane </w:t>
      </w:r>
      <w:r w:rsidR="0029347A" w:rsidRPr="00B16FAE">
        <w:rPr>
          <w:lang w:val="en-CA"/>
        </w:rPr>
        <w:t xml:space="preserve">explained: </w:t>
      </w:r>
    </w:p>
    <w:p w14:paraId="325AAA4A" w14:textId="77777777" w:rsidR="0029347A" w:rsidRPr="00B16FAE" w:rsidRDefault="0029347A" w:rsidP="00CD451D">
      <w:pPr>
        <w:pStyle w:val="BodyTextMain"/>
        <w:rPr>
          <w:sz w:val="20"/>
          <w:lang w:val="en-CA"/>
        </w:rPr>
      </w:pPr>
    </w:p>
    <w:p w14:paraId="45B61411" w14:textId="5DF08F71" w:rsidR="00CD451D" w:rsidRPr="00B16FAE" w:rsidRDefault="00CD451D" w:rsidP="00EE4901">
      <w:pPr>
        <w:pStyle w:val="BodyTextMain"/>
        <w:ind w:left="720"/>
        <w:rPr>
          <w:lang w:val="en-CA"/>
        </w:rPr>
      </w:pPr>
      <w:r w:rsidRPr="00B16FAE">
        <w:rPr>
          <w:lang w:val="en-CA"/>
        </w:rPr>
        <w:t xml:space="preserve">At DVMS, we follow eight hours a day and six working days per week for </w:t>
      </w:r>
      <w:r w:rsidR="0029347A" w:rsidRPr="00B16FAE">
        <w:rPr>
          <w:lang w:val="en-CA"/>
        </w:rPr>
        <w:t xml:space="preserve">a </w:t>
      </w:r>
      <w:r w:rsidRPr="00B16FAE">
        <w:rPr>
          <w:lang w:val="en-CA"/>
        </w:rPr>
        <w:t xml:space="preserve">normal shift. The overtime can only be introduced if Amit Shah approves it. The overtime wages are 1.5 times the hourly wage of </w:t>
      </w:r>
      <w:r w:rsidRPr="004236D5">
        <w:rPr>
          <w:rFonts w:ascii="Arial" w:hAnsi="Arial" w:cs="Arial"/>
          <w:sz w:val="20"/>
          <w:szCs w:val="20"/>
          <w:lang w:val="en-CA"/>
        </w:rPr>
        <w:t>₹</w:t>
      </w:r>
      <w:r w:rsidRPr="00B16FAE">
        <w:rPr>
          <w:lang w:val="en-CA"/>
        </w:rPr>
        <w:t>66.52</w:t>
      </w:r>
      <w:r w:rsidR="0029347A" w:rsidRPr="00B16FAE">
        <w:rPr>
          <w:lang w:val="en-CA"/>
        </w:rPr>
        <w:t>.</w:t>
      </w:r>
      <w:r w:rsidR="00CF71A4" w:rsidRPr="00B16FAE">
        <w:rPr>
          <w:lang w:val="en-CA"/>
        </w:rPr>
        <w:t xml:space="preserve"> </w:t>
      </w:r>
      <w:r w:rsidR="0029347A" w:rsidRPr="00B16FAE">
        <w:rPr>
          <w:lang w:val="en-CA"/>
        </w:rPr>
        <w:t>I</w:t>
      </w:r>
      <w:r w:rsidRPr="00B16FAE">
        <w:rPr>
          <w:lang w:val="en-CA"/>
        </w:rPr>
        <w:t>f any change is proposed in the current layout, it must be routed through the operations excellence department. The OED works on a principle of minimum men and material movement.</w:t>
      </w:r>
    </w:p>
    <w:p w14:paraId="6DD65805" w14:textId="77777777" w:rsidR="0029347A" w:rsidRPr="00B16FAE" w:rsidRDefault="0029347A" w:rsidP="00EE4901">
      <w:pPr>
        <w:pStyle w:val="BodyTextMain"/>
        <w:ind w:left="720"/>
        <w:rPr>
          <w:sz w:val="20"/>
          <w:lang w:val="en-CA"/>
        </w:rPr>
      </w:pPr>
    </w:p>
    <w:p w14:paraId="3D11CF02" w14:textId="70BBD54A" w:rsidR="00BF3721" w:rsidRPr="00B16FAE" w:rsidRDefault="00CD451D" w:rsidP="00CD451D">
      <w:pPr>
        <w:pStyle w:val="BodyTextMain"/>
        <w:rPr>
          <w:lang w:val="en-CA"/>
        </w:rPr>
      </w:pPr>
      <w:r w:rsidRPr="00B16FAE">
        <w:rPr>
          <w:lang w:val="en-CA"/>
        </w:rPr>
        <w:t xml:space="preserve">Verma then asked </w:t>
      </w:r>
      <w:r w:rsidR="00BF3721" w:rsidRPr="00B16FAE">
        <w:rPr>
          <w:lang w:val="en-CA"/>
        </w:rPr>
        <w:t>Ghong</w:t>
      </w:r>
      <w:r w:rsidR="004236D5">
        <w:rPr>
          <w:lang w:val="en-CA"/>
        </w:rPr>
        <w:t>h</w:t>
      </w:r>
      <w:r w:rsidR="00BF3721" w:rsidRPr="00B16FAE">
        <w:rPr>
          <w:lang w:val="en-CA"/>
        </w:rPr>
        <w:t>ane</w:t>
      </w:r>
      <w:r w:rsidRPr="00B16FAE">
        <w:rPr>
          <w:lang w:val="en-CA"/>
        </w:rPr>
        <w:t xml:space="preserve"> about the inventory management in the plant</w:t>
      </w:r>
      <w:r w:rsidR="00BF3721" w:rsidRPr="00B16FAE">
        <w:rPr>
          <w:lang w:val="en-CA"/>
        </w:rPr>
        <w:t xml:space="preserve">. </w:t>
      </w:r>
      <w:r w:rsidRPr="00B16FAE">
        <w:rPr>
          <w:lang w:val="en-CA"/>
        </w:rPr>
        <w:t>Ghong</w:t>
      </w:r>
      <w:r w:rsidR="004236D5">
        <w:rPr>
          <w:lang w:val="en-CA"/>
        </w:rPr>
        <w:t>h</w:t>
      </w:r>
      <w:r w:rsidRPr="00B16FAE">
        <w:rPr>
          <w:lang w:val="en-CA"/>
        </w:rPr>
        <w:t>ane said</w:t>
      </w:r>
      <w:r w:rsidR="00CF71A4" w:rsidRPr="00B16FAE">
        <w:rPr>
          <w:lang w:val="en-CA"/>
        </w:rPr>
        <w:t>,</w:t>
      </w:r>
    </w:p>
    <w:p w14:paraId="6A145B99" w14:textId="77777777" w:rsidR="00BF3721" w:rsidRPr="00B16FAE" w:rsidRDefault="00BF3721" w:rsidP="00CD451D">
      <w:pPr>
        <w:pStyle w:val="BodyTextMain"/>
        <w:rPr>
          <w:sz w:val="20"/>
          <w:lang w:val="en-CA"/>
        </w:rPr>
      </w:pPr>
    </w:p>
    <w:p w14:paraId="752CBCAB" w14:textId="2C270158" w:rsidR="00CD451D" w:rsidRPr="00B16FAE" w:rsidRDefault="00CD451D" w:rsidP="00EE4901">
      <w:pPr>
        <w:pStyle w:val="BodyTextMain"/>
        <w:ind w:left="720"/>
        <w:rPr>
          <w:lang w:val="en-CA"/>
        </w:rPr>
      </w:pPr>
      <w:r w:rsidRPr="00B16FAE">
        <w:rPr>
          <w:lang w:val="en-CA"/>
        </w:rPr>
        <w:t>Every month</w:t>
      </w:r>
      <w:r w:rsidR="00CF71A4" w:rsidRPr="00B16FAE">
        <w:rPr>
          <w:lang w:val="en-CA"/>
        </w:rPr>
        <w:t>,</w:t>
      </w:r>
      <w:r w:rsidRPr="00B16FAE">
        <w:rPr>
          <w:lang w:val="en-CA"/>
        </w:rPr>
        <w:t xml:space="preserve"> the production planning department provides a weekly master production schedule. We procure the material every Saturday depending upon </w:t>
      </w:r>
      <w:r w:rsidR="00BF3721" w:rsidRPr="00B16FAE">
        <w:rPr>
          <w:lang w:val="en-CA"/>
        </w:rPr>
        <w:t xml:space="preserve">the </w:t>
      </w:r>
      <w:r w:rsidRPr="00B16FAE">
        <w:rPr>
          <w:lang w:val="en-CA"/>
        </w:rPr>
        <w:t>production plan the next week. Our warehouse can handle the inventory levels up to 1.5 times the weekly requirement. Just</w:t>
      </w:r>
      <w:r w:rsidR="00250981" w:rsidRPr="00B16FAE">
        <w:rPr>
          <w:lang w:val="en-CA"/>
        </w:rPr>
        <w:t>-</w:t>
      </w:r>
      <w:r w:rsidRPr="00B16FAE">
        <w:rPr>
          <w:lang w:val="en-CA"/>
        </w:rPr>
        <w:t>in</w:t>
      </w:r>
      <w:r w:rsidR="00250981" w:rsidRPr="00B16FAE">
        <w:rPr>
          <w:lang w:val="en-CA"/>
        </w:rPr>
        <w:t>-</w:t>
      </w:r>
      <w:r w:rsidRPr="00B16FAE">
        <w:rPr>
          <w:lang w:val="en-CA"/>
        </w:rPr>
        <w:t>time procurement is practiced owing to the vicinity to the suppliers. We usually order 5</w:t>
      </w:r>
      <w:r w:rsidR="00BF3721" w:rsidRPr="00B16FAE">
        <w:rPr>
          <w:lang w:val="en-CA"/>
        </w:rPr>
        <w:t xml:space="preserve"> per cent</w:t>
      </w:r>
      <w:r w:rsidRPr="00B16FAE">
        <w:rPr>
          <w:lang w:val="en-CA"/>
        </w:rPr>
        <w:t xml:space="preserve"> additional material than what is needed</w:t>
      </w:r>
      <w:r w:rsidR="00250981" w:rsidRPr="00B16FAE">
        <w:rPr>
          <w:lang w:val="en-CA"/>
        </w:rPr>
        <w:t>,</w:t>
      </w:r>
      <w:r w:rsidRPr="00B16FAE">
        <w:rPr>
          <w:lang w:val="en-CA"/>
        </w:rPr>
        <w:t xml:space="preserve"> considering the defects in procured material and damages during production process. The raw material gets reduced as the week progresses</w:t>
      </w:r>
      <w:r w:rsidR="00BF3721" w:rsidRPr="00B16FAE">
        <w:rPr>
          <w:lang w:val="en-CA"/>
        </w:rPr>
        <w:t>;</w:t>
      </w:r>
      <w:r w:rsidRPr="00B16FAE">
        <w:rPr>
          <w:lang w:val="en-CA"/>
        </w:rPr>
        <w:t xml:space="preserve"> on average</w:t>
      </w:r>
      <w:r w:rsidR="00BF3721" w:rsidRPr="00B16FAE">
        <w:rPr>
          <w:lang w:val="en-CA"/>
        </w:rPr>
        <w:t>,</w:t>
      </w:r>
      <w:r w:rsidRPr="00B16FAE">
        <w:rPr>
          <w:lang w:val="en-CA"/>
        </w:rPr>
        <w:t xml:space="preserve"> we operate with 32</w:t>
      </w:r>
      <w:r w:rsidR="00BF3721" w:rsidRPr="00B16FAE">
        <w:rPr>
          <w:lang w:val="en-CA"/>
        </w:rPr>
        <w:t xml:space="preserve"> per cent </w:t>
      </w:r>
      <w:r w:rsidRPr="00B16FAE">
        <w:rPr>
          <w:lang w:val="en-CA"/>
        </w:rPr>
        <w:t>as work in process inventory and 4</w:t>
      </w:r>
      <w:r w:rsidR="00BF3721" w:rsidRPr="00B16FAE">
        <w:rPr>
          <w:lang w:val="en-CA"/>
        </w:rPr>
        <w:t xml:space="preserve"> per cent</w:t>
      </w:r>
      <w:r w:rsidRPr="00B16FAE">
        <w:rPr>
          <w:lang w:val="en-CA"/>
        </w:rPr>
        <w:t xml:space="preserve"> as finished goods inventory.</w:t>
      </w:r>
    </w:p>
    <w:p w14:paraId="504EECEC" w14:textId="77777777" w:rsidR="00CD451D" w:rsidRPr="00B16FAE" w:rsidRDefault="00CD451D" w:rsidP="00CD451D">
      <w:pPr>
        <w:pStyle w:val="BodyTextMain"/>
        <w:rPr>
          <w:sz w:val="20"/>
          <w:lang w:val="en-CA"/>
        </w:rPr>
      </w:pPr>
    </w:p>
    <w:p w14:paraId="7EE3FCDC" w14:textId="2E7D30FD" w:rsidR="00CD451D" w:rsidRPr="00B16FAE" w:rsidRDefault="00CD451D" w:rsidP="00CD451D">
      <w:pPr>
        <w:pStyle w:val="BodyTextMain"/>
        <w:rPr>
          <w:lang w:val="en-CA"/>
        </w:rPr>
      </w:pPr>
      <w:r w:rsidRPr="00B16FAE">
        <w:rPr>
          <w:lang w:val="en-CA"/>
        </w:rPr>
        <w:t>To obtain the details of demand</w:t>
      </w:r>
      <w:r w:rsidR="00BF3721" w:rsidRPr="00B16FAE">
        <w:rPr>
          <w:lang w:val="en-CA"/>
        </w:rPr>
        <w:t xml:space="preserve">, </w:t>
      </w:r>
      <w:r w:rsidRPr="00B16FAE">
        <w:rPr>
          <w:lang w:val="en-CA"/>
        </w:rPr>
        <w:t xml:space="preserve">Verma went to </w:t>
      </w:r>
      <w:r w:rsidR="00BF3721" w:rsidRPr="00B16FAE">
        <w:rPr>
          <w:lang w:val="en-CA"/>
        </w:rPr>
        <w:t>the p</w:t>
      </w:r>
      <w:r w:rsidRPr="00B16FAE">
        <w:rPr>
          <w:lang w:val="en-CA"/>
        </w:rPr>
        <w:t xml:space="preserve">roduction planning department </w:t>
      </w:r>
      <w:r w:rsidR="00BF3721" w:rsidRPr="00B16FAE">
        <w:rPr>
          <w:lang w:val="en-CA"/>
        </w:rPr>
        <w:t xml:space="preserve">for </w:t>
      </w:r>
      <w:r w:rsidRPr="00B16FAE">
        <w:rPr>
          <w:lang w:val="en-CA"/>
        </w:rPr>
        <w:t xml:space="preserve">the monthly demand data </w:t>
      </w:r>
      <w:r w:rsidR="00BF3721" w:rsidRPr="00B16FAE">
        <w:rPr>
          <w:lang w:val="en-CA"/>
        </w:rPr>
        <w:t>of the</w:t>
      </w:r>
      <w:r w:rsidRPr="00B16FAE">
        <w:rPr>
          <w:lang w:val="en-CA"/>
        </w:rPr>
        <w:t xml:space="preserve"> last two years (</w:t>
      </w:r>
      <w:r w:rsidR="00BF3721" w:rsidRPr="00B16FAE">
        <w:rPr>
          <w:lang w:val="en-CA"/>
        </w:rPr>
        <w:t xml:space="preserve">see </w:t>
      </w:r>
      <w:r w:rsidRPr="00B16FAE">
        <w:rPr>
          <w:lang w:val="en-CA"/>
        </w:rPr>
        <w:t xml:space="preserve">Exhibit 6) for the </w:t>
      </w:r>
      <w:r w:rsidR="00BF3721" w:rsidRPr="00B16FAE">
        <w:rPr>
          <w:lang w:val="en-CA"/>
        </w:rPr>
        <w:t>t</w:t>
      </w:r>
      <w:r w:rsidRPr="00B16FAE">
        <w:rPr>
          <w:lang w:val="en-CA"/>
        </w:rPr>
        <w:t>ransformer plant.</w:t>
      </w:r>
    </w:p>
    <w:p w14:paraId="0B68900B" w14:textId="77777777" w:rsidR="00CD451D" w:rsidRPr="00B16FAE" w:rsidRDefault="00CD451D" w:rsidP="00CD451D">
      <w:pPr>
        <w:pStyle w:val="BodyTextMain"/>
        <w:rPr>
          <w:sz w:val="20"/>
          <w:lang w:val="en-CA"/>
        </w:rPr>
      </w:pPr>
    </w:p>
    <w:p w14:paraId="456A9CE2" w14:textId="77777777" w:rsidR="00CD451D" w:rsidRPr="00B16FAE" w:rsidRDefault="00CD451D" w:rsidP="00CD451D">
      <w:pPr>
        <w:pStyle w:val="BodyTextMain"/>
        <w:rPr>
          <w:sz w:val="20"/>
          <w:lang w:val="en-CA"/>
        </w:rPr>
      </w:pPr>
    </w:p>
    <w:p w14:paraId="26116E5C" w14:textId="77777777" w:rsidR="00CD451D" w:rsidRPr="00B16FAE" w:rsidRDefault="00CD451D" w:rsidP="0028435E">
      <w:pPr>
        <w:pStyle w:val="Casehead1"/>
        <w:rPr>
          <w:lang w:val="en-CA"/>
        </w:rPr>
      </w:pPr>
      <w:r w:rsidRPr="00B16FAE">
        <w:rPr>
          <w:lang w:val="en-CA"/>
        </w:rPr>
        <w:t xml:space="preserve">THE </w:t>
      </w:r>
      <w:r w:rsidR="0028435E" w:rsidRPr="00B16FAE">
        <w:rPr>
          <w:lang w:val="en-CA"/>
        </w:rPr>
        <w:t>Decision</w:t>
      </w:r>
    </w:p>
    <w:p w14:paraId="05C37440" w14:textId="77777777" w:rsidR="00CD451D" w:rsidRPr="00B16FAE" w:rsidRDefault="00CD451D" w:rsidP="00CD451D">
      <w:pPr>
        <w:pStyle w:val="BodyTextMain"/>
        <w:rPr>
          <w:sz w:val="20"/>
          <w:lang w:val="en-CA"/>
        </w:rPr>
      </w:pPr>
    </w:p>
    <w:p w14:paraId="364F70E6" w14:textId="3174B8DD" w:rsidR="0028435E" w:rsidRPr="00B16FAE" w:rsidRDefault="00CD451D" w:rsidP="00CD451D">
      <w:pPr>
        <w:pStyle w:val="BodyTextMain"/>
        <w:rPr>
          <w:lang w:val="en-CA"/>
        </w:rPr>
      </w:pPr>
      <w:r w:rsidRPr="00B16FAE">
        <w:rPr>
          <w:lang w:val="en-CA"/>
        </w:rPr>
        <w:t xml:space="preserve">Verma </w:t>
      </w:r>
      <w:r w:rsidR="008B5C58">
        <w:rPr>
          <w:lang w:val="en-CA"/>
        </w:rPr>
        <w:t>needed</w:t>
      </w:r>
      <w:r w:rsidRPr="00B16FAE">
        <w:rPr>
          <w:lang w:val="en-CA"/>
        </w:rPr>
        <w:t xml:space="preserve"> to analyze the data and </w:t>
      </w:r>
      <w:r w:rsidR="008B5C58">
        <w:rPr>
          <w:lang w:val="en-CA"/>
        </w:rPr>
        <w:t>determine</w:t>
      </w:r>
      <w:r w:rsidRPr="00B16FAE">
        <w:rPr>
          <w:lang w:val="en-CA"/>
        </w:rPr>
        <w:t xml:space="preserve"> possible solutions to present </w:t>
      </w:r>
      <w:r w:rsidR="00CF71A4" w:rsidRPr="00B16FAE">
        <w:rPr>
          <w:lang w:val="en-CA"/>
        </w:rPr>
        <w:t xml:space="preserve">to Vasanth </w:t>
      </w:r>
      <w:r w:rsidRPr="00B16FAE">
        <w:rPr>
          <w:lang w:val="en-CA"/>
        </w:rPr>
        <w:t xml:space="preserve">on </w:t>
      </w:r>
      <w:r w:rsidR="00BF3721" w:rsidRPr="00B16FAE">
        <w:rPr>
          <w:lang w:val="en-CA"/>
        </w:rPr>
        <w:t xml:space="preserve">April </w:t>
      </w:r>
      <w:r w:rsidRPr="00B16FAE">
        <w:rPr>
          <w:lang w:val="en-CA"/>
        </w:rPr>
        <w:t xml:space="preserve">18. He knew that he </w:t>
      </w:r>
      <w:r w:rsidR="008B5C58">
        <w:rPr>
          <w:lang w:val="en-CA"/>
        </w:rPr>
        <w:t>needed</w:t>
      </w:r>
      <w:r w:rsidRPr="00B16FAE">
        <w:rPr>
          <w:lang w:val="en-CA"/>
        </w:rPr>
        <w:t xml:space="preserve"> to present both </w:t>
      </w:r>
      <w:r w:rsidR="00CF71A4" w:rsidRPr="00B16FAE">
        <w:rPr>
          <w:lang w:val="en-CA"/>
        </w:rPr>
        <w:t>short-</w:t>
      </w:r>
      <w:r w:rsidRPr="00B16FAE">
        <w:rPr>
          <w:lang w:val="en-CA"/>
        </w:rPr>
        <w:t xml:space="preserve">term and long-term suggestions. He also </w:t>
      </w:r>
      <w:r w:rsidR="008B5C58">
        <w:rPr>
          <w:lang w:val="en-CA"/>
        </w:rPr>
        <w:t>needed</w:t>
      </w:r>
      <w:r w:rsidRPr="00B16FAE">
        <w:rPr>
          <w:lang w:val="en-CA"/>
        </w:rPr>
        <w:t xml:space="preserve"> to </w:t>
      </w:r>
      <w:r w:rsidR="008B5C58">
        <w:rPr>
          <w:lang w:val="en-CA"/>
        </w:rPr>
        <w:t>detail</w:t>
      </w:r>
      <w:r w:rsidRPr="00B16FAE">
        <w:rPr>
          <w:lang w:val="en-CA"/>
        </w:rPr>
        <w:t xml:space="preserve"> all possible challenges that could emerge during </w:t>
      </w:r>
      <w:r w:rsidR="00CF71A4" w:rsidRPr="00B16FAE">
        <w:rPr>
          <w:lang w:val="en-CA"/>
        </w:rPr>
        <w:t xml:space="preserve">their </w:t>
      </w:r>
      <w:r w:rsidRPr="00B16FAE">
        <w:rPr>
          <w:lang w:val="en-CA"/>
        </w:rPr>
        <w:t xml:space="preserve">execution. </w:t>
      </w:r>
    </w:p>
    <w:p w14:paraId="20AB037E" w14:textId="77777777" w:rsidR="0028435E" w:rsidRPr="00B16FAE" w:rsidRDefault="0028435E">
      <w:pPr>
        <w:spacing w:after="200" w:line="276" w:lineRule="auto"/>
        <w:rPr>
          <w:sz w:val="22"/>
          <w:szCs w:val="22"/>
          <w:lang w:val="en-CA"/>
        </w:rPr>
      </w:pPr>
      <w:r w:rsidRPr="00B16FAE">
        <w:rPr>
          <w:lang w:val="en-CA"/>
        </w:rPr>
        <w:br w:type="page"/>
      </w:r>
    </w:p>
    <w:p w14:paraId="5BB1CDBE" w14:textId="01274325" w:rsidR="0028435E" w:rsidRPr="00B16FAE" w:rsidRDefault="0028435E" w:rsidP="0028435E">
      <w:pPr>
        <w:pStyle w:val="ExhibitHeading"/>
        <w:rPr>
          <w:lang w:val="en-CA" w:bidi="hi-IN"/>
        </w:rPr>
      </w:pPr>
      <w:r w:rsidRPr="00B16FAE">
        <w:rPr>
          <w:lang w:val="en-CA" w:bidi="hi-IN"/>
        </w:rPr>
        <w:lastRenderedPageBreak/>
        <w:t xml:space="preserve">EXHIBIT 1: </w:t>
      </w:r>
      <w:r w:rsidR="008B5C58" w:rsidRPr="008B5C58">
        <w:rPr>
          <w:lang w:bidi="hi-IN"/>
        </w:rPr>
        <w:t>DVMS POWER ELECTRONICS PRIVATE LIMITED’s Income statement, 2013–2016 (in ₹ millions)</w:t>
      </w:r>
    </w:p>
    <w:p w14:paraId="4F2ECB1D" w14:textId="77777777" w:rsidR="0028435E" w:rsidRPr="00B16FAE" w:rsidRDefault="0028435E" w:rsidP="0028435E">
      <w:pPr>
        <w:pStyle w:val="ExhibitHeading"/>
        <w:rPr>
          <w:lang w:val="en-CA" w:bidi="hi-IN"/>
        </w:rPr>
      </w:pPr>
    </w:p>
    <w:tbl>
      <w:tblPr>
        <w:tblStyle w:val="TableGrid"/>
        <w:tblW w:w="7748" w:type="dxa"/>
        <w:jc w:val="center"/>
        <w:tblLook w:val="04A0" w:firstRow="1" w:lastRow="0" w:firstColumn="1" w:lastColumn="0" w:noHBand="0" w:noVBand="1"/>
      </w:tblPr>
      <w:tblGrid>
        <w:gridCol w:w="3768"/>
        <w:gridCol w:w="995"/>
        <w:gridCol w:w="995"/>
        <w:gridCol w:w="995"/>
        <w:gridCol w:w="995"/>
      </w:tblGrid>
      <w:tr w:rsidR="0028435E" w:rsidRPr="00B16FAE" w14:paraId="2409FF49" w14:textId="77777777" w:rsidTr="008E1069">
        <w:trPr>
          <w:trHeight w:val="60"/>
          <w:jc w:val="center"/>
        </w:trPr>
        <w:tc>
          <w:tcPr>
            <w:tcW w:w="3768" w:type="dxa"/>
            <w:noWrap/>
            <w:hideMark/>
          </w:tcPr>
          <w:p w14:paraId="5132F040" w14:textId="77777777" w:rsidR="0028435E" w:rsidRPr="00B16FAE" w:rsidRDefault="0028435E" w:rsidP="0028435E">
            <w:pPr>
              <w:pStyle w:val="ExhibitText"/>
              <w:rPr>
                <w:b/>
                <w:lang w:val="en-CA" w:eastAsia="en-IN"/>
              </w:rPr>
            </w:pPr>
            <w:r w:rsidRPr="00B16FAE">
              <w:rPr>
                <w:b/>
                <w:lang w:val="en-CA" w:eastAsia="en-IN"/>
              </w:rPr>
              <w:t> </w:t>
            </w:r>
          </w:p>
        </w:tc>
        <w:tc>
          <w:tcPr>
            <w:tcW w:w="995" w:type="dxa"/>
            <w:noWrap/>
            <w:hideMark/>
          </w:tcPr>
          <w:p w14:paraId="2A37A37D" w14:textId="77777777" w:rsidR="0028435E" w:rsidRPr="00B16FAE" w:rsidRDefault="0028435E" w:rsidP="004236D5">
            <w:pPr>
              <w:pStyle w:val="ExhibitText"/>
              <w:jc w:val="center"/>
              <w:rPr>
                <w:b/>
                <w:lang w:val="en-CA" w:eastAsia="en-IN"/>
              </w:rPr>
            </w:pPr>
            <w:r w:rsidRPr="00B16FAE">
              <w:rPr>
                <w:b/>
                <w:lang w:val="en-CA" w:eastAsia="en-IN"/>
              </w:rPr>
              <w:t>2013</w:t>
            </w:r>
          </w:p>
        </w:tc>
        <w:tc>
          <w:tcPr>
            <w:tcW w:w="995" w:type="dxa"/>
            <w:noWrap/>
            <w:hideMark/>
          </w:tcPr>
          <w:p w14:paraId="3387BCE4" w14:textId="77777777" w:rsidR="0028435E" w:rsidRPr="00B16FAE" w:rsidRDefault="0028435E" w:rsidP="004236D5">
            <w:pPr>
              <w:pStyle w:val="ExhibitText"/>
              <w:jc w:val="center"/>
              <w:rPr>
                <w:b/>
                <w:lang w:val="en-CA" w:eastAsia="en-IN"/>
              </w:rPr>
            </w:pPr>
            <w:r w:rsidRPr="00B16FAE">
              <w:rPr>
                <w:b/>
                <w:lang w:val="en-CA" w:eastAsia="en-IN"/>
              </w:rPr>
              <w:t>2014</w:t>
            </w:r>
          </w:p>
        </w:tc>
        <w:tc>
          <w:tcPr>
            <w:tcW w:w="995" w:type="dxa"/>
            <w:noWrap/>
            <w:hideMark/>
          </w:tcPr>
          <w:p w14:paraId="79663F6E" w14:textId="77777777" w:rsidR="0028435E" w:rsidRPr="00B16FAE" w:rsidRDefault="0028435E" w:rsidP="004236D5">
            <w:pPr>
              <w:pStyle w:val="ExhibitText"/>
              <w:jc w:val="center"/>
              <w:rPr>
                <w:b/>
                <w:lang w:val="en-CA" w:eastAsia="en-IN"/>
              </w:rPr>
            </w:pPr>
            <w:r w:rsidRPr="00B16FAE">
              <w:rPr>
                <w:b/>
                <w:lang w:val="en-CA" w:eastAsia="en-IN"/>
              </w:rPr>
              <w:t>2015</w:t>
            </w:r>
          </w:p>
        </w:tc>
        <w:tc>
          <w:tcPr>
            <w:tcW w:w="995" w:type="dxa"/>
            <w:noWrap/>
            <w:hideMark/>
          </w:tcPr>
          <w:p w14:paraId="629C5F89" w14:textId="77777777" w:rsidR="0028435E" w:rsidRPr="00B16FAE" w:rsidRDefault="0028435E" w:rsidP="004236D5">
            <w:pPr>
              <w:pStyle w:val="ExhibitText"/>
              <w:jc w:val="center"/>
              <w:rPr>
                <w:b/>
                <w:lang w:val="en-CA" w:eastAsia="en-IN"/>
              </w:rPr>
            </w:pPr>
            <w:r w:rsidRPr="00B16FAE">
              <w:rPr>
                <w:b/>
                <w:lang w:val="en-CA" w:eastAsia="en-IN"/>
              </w:rPr>
              <w:t>2016</w:t>
            </w:r>
          </w:p>
        </w:tc>
      </w:tr>
      <w:tr w:rsidR="0028435E" w:rsidRPr="00B16FAE" w14:paraId="78705277" w14:textId="77777777" w:rsidTr="008E1069">
        <w:trPr>
          <w:trHeight w:val="60"/>
          <w:jc w:val="center"/>
        </w:trPr>
        <w:tc>
          <w:tcPr>
            <w:tcW w:w="3768" w:type="dxa"/>
            <w:noWrap/>
            <w:hideMark/>
          </w:tcPr>
          <w:p w14:paraId="2E93584E" w14:textId="77777777" w:rsidR="0028435E" w:rsidRPr="00B16FAE" w:rsidRDefault="0028435E" w:rsidP="0028435E">
            <w:pPr>
              <w:pStyle w:val="ExhibitText"/>
              <w:rPr>
                <w:b/>
                <w:lang w:val="en-CA" w:eastAsia="en-IN"/>
              </w:rPr>
            </w:pPr>
            <w:r w:rsidRPr="00B16FAE">
              <w:rPr>
                <w:b/>
                <w:lang w:val="en-CA" w:eastAsia="en-IN"/>
              </w:rPr>
              <w:t>Gross sales</w:t>
            </w:r>
          </w:p>
        </w:tc>
        <w:tc>
          <w:tcPr>
            <w:tcW w:w="995" w:type="dxa"/>
            <w:noWrap/>
            <w:hideMark/>
          </w:tcPr>
          <w:p w14:paraId="65AF786F" w14:textId="77777777" w:rsidR="0028435E" w:rsidRPr="00B16FAE" w:rsidRDefault="0028435E" w:rsidP="004236D5">
            <w:pPr>
              <w:pStyle w:val="ExhibitText"/>
              <w:jc w:val="right"/>
              <w:rPr>
                <w:lang w:val="en-CA" w:eastAsia="en-IN"/>
              </w:rPr>
            </w:pPr>
            <w:r w:rsidRPr="00B16FAE">
              <w:rPr>
                <w:lang w:val="en-CA" w:eastAsia="en-IN"/>
              </w:rPr>
              <w:t>1,164.40</w:t>
            </w:r>
          </w:p>
        </w:tc>
        <w:tc>
          <w:tcPr>
            <w:tcW w:w="995" w:type="dxa"/>
            <w:noWrap/>
            <w:hideMark/>
          </w:tcPr>
          <w:p w14:paraId="17AC1AD6" w14:textId="77777777" w:rsidR="0028435E" w:rsidRPr="00B16FAE" w:rsidRDefault="0028435E" w:rsidP="004236D5">
            <w:pPr>
              <w:pStyle w:val="ExhibitText"/>
              <w:jc w:val="right"/>
              <w:rPr>
                <w:lang w:val="en-CA" w:eastAsia="en-IN"/>
              </w:rPr>
            </w:pPr>
            <w:r w:rsidRPr="00B16FAE">
              <w:rPr>
                <w:lang w:val="en-CA" w:eastAsia="en-IN"/>
              </w:rPr>
              <w:t>1,293.20</w:t>
            </w:r>
          </w:p>
        </w:tc>
        <w:tc>
          <w:tcPr>
            <w:tcW w:w="995" w:type="dxa"/>
            <w:noWrap/>
            <w:hideMark/>
          </w:tcPr>
          <w:p w14:paraId="408E356C" w14:textId="77777777" w:rsidR="0028435E" w:rsidRPr="00B16FAE" w:rsidRDefault="0028435E" w:rsidP="004236D5">
            <w:pPr>
              <w:pStyle w:val="ExhibitText"/>
              <w:jc w:val="right"/>
              <w:rPr>
                <w:lang w:val="en-CA" w:eastAsia="en-IN"/>
              </w:rPr>
            </w:pPr>
            <w:r w:rsidRPr="00B16FAE">
              <w:rPr>
                <w:lang w:val="en-CA" w:eastAsia="en-IN"/>
              </w:rPr>
              <w:t>1,660.90</w:t>
            </w:r>
          </w:p>
        </w:tc>
        <w:tc>
          <w:tcPr>
            <w:tcW w:w="995" w:type="dxa"/>
            <w:noWrap/>
            <w:hideMark/>
          </w:tcPr>
          <w:p w14:paraId="2AA4341F" w14:textId="77777777" w:rsidR="0028435E" w:rsidRPr="00B16FAE" w:rsidRDefault="0028435E" w:rsidP="004236D5">
            <w:pPr>
              <w:pStyle w:val="ExhibitText"/>
              <w:jc w:val="right"/>
              <w:rPr>
                <w:lang w:val="en-CA" w:eastAsia="en-IN"/>
              </w:rPr>
            </w:pPr>
            <w:r w:rsidRPr="00B16FAE">
              <w:rPr>
                <w:lang w:val="en-CA" w:eastAsia="en-IN"/>
              </w:rPr>
              <w:t>2,190.00</w:t>
            </w:r>
          </w:p>
        </w:tc>
      </w:tr>
      <w:tr w:rsidR="0028435E" w:rsidRPr="00B16FAE" w14:paraId="37D5337F" w14:textId="77777777" w:rsidTr="008E1069">
        <w:trPr>
          <w:trHeight w:val="60"/>
          <w:jc w:val="center"/>
        </w:trPr>
        <w:tc>
          <w:tcPr>
            <w:tcW w:w="3768" w:type="dxa"/>
            <w:noWrap/>
            <w:hideMark/>
          </w:tcPr>
          <w:p w14:paraId="08188AD5" w14:textId="77777777" w:rsidR="0028435E" w:rsidRPr="00B16FAE" w:rsidRDefault="0028435E" w:rsidP="0028435E">
            <w:pPr>
              <w:pStyle w:val="ExhibitText"/>
              <w:rPr>
                <w:b/>
                <w:lang w:val="en-CA" w:eastAsia="en-IN"/>
              </w:rPr>
            </w:pPr>
            <w:r w:rsidRPr="00B16FAE">
              <w:rPr>
                <w:b/>
                <w:lang w:val="en-CA" w:eastAsia="en-IN"/>
              </w:rPr>
              <w:t xml:space="preserve">  Less: customer rejects</w:t>
            </w:r>
          </w:p>
        </w:tc>
        <w:tc>
          <w:tcPr>
            <w:tcW w:w="995" w:type="dxa"/>
            <w:noWrap/>
            <w:hideMark/>
          </w:tcPr>
          <w:p w14:paraId="3092BA90" w14:textId="256E1461" w:rsidR="0028435E" w:rsidRPr="00B16FAE" w:rsidRDefault="0028435E" w:rsidP="004236D5">
            <w:pPr>
              <w:pStyle w:val="ExhibitText"/>
              <w:jc w:val="right"/>
              <w:rPr>
                <w:lang w:val="en-CA" w:eastAsia="en-IN"/>
              </w:rPr>
            </w:pPr>
            <w:r w:rsidRPr="00B16FAE">
              <w:rPr>
                <w:lang w:val="en-CA" w:eastAsia="en-IN"/>
              </w:rPr>
              <w:t>20.3</w:t>
            </w:r>
            <w:r w:rsidR="00CF71A4" w:rsidRPr="00B16FAE">
              <w:rPr>
                <w:lang w:val="en-CA" w:eastAsia="en-IN"/>
              </w:rPr>
              <w:t>0</w:t>
            </w:r>
          </w:p>
        </w:tc>
        <w:tc>
          <w:tcPr>
            <w:tcW w:w="995" w:type="dxa"/>
            <w:noWrap/>
            <w:hideMark/>
          </w:tcPr>
          <w:p w14:paraId="080BEE19" w14:textId="0B109745" w:rsidR="0028435E" w:rsidRPr="00B16FAE" w:rsidRDefault="0028435E" w:rsidP="004236D5">
            <w:pPr>
              <w:pStyle w:val="ExhibitText"/>
              <w:jc w:val="right"/>
              <w:rPr>
                <w:lang w:val="en-CA" w:eastAsia="en-IN"/>
              </w:rPr>
            </w:pPr>
            <w:r w:rsidRPr="00B16FAE">
              <w:rPr>
                <w:lang w:val="en-CA" w:eastAsia="en-IN"/>
              </w:rPr>
              <w:t>19.8</w:t>
            </w:r>
            <w:r w:rsidR="00CF71A4" w:rsidRPr="00B16FAE">
              <w:rPr>
                <w:lang w:val="en-CA" w:eastAsia="en-IN"/>
              </w:rPr>
              <w:t>0</w:t>
            </w:r>
          </w:p>
        </w:tc>
        <w:tc>
          <w:tcPr>
            <w:tcW w:w="995" w:type="dxa"/>
            <w:noWrap/>
            <w:hideMark/>
          </w:tcPr>
          <w:p w14:paraId="4CB9E902" w14:textId="1687F73A" w:rsidR="0028435E" w:rsidRPr="00B16FAE" w:rsidRDefault="0028435E" w:rsidP="004236D5">
            <w:pPr>
              <w:pStyle w:val="ExhibitText"/>
              <w:jc w:val="right"/>
              <w:rPr>
                <w:lang w:val="en-CA" w:eastAsia="en-IN"/>
              </w:rPr>
            </w:pPr>
            <w:r w:rsidRPr="00B16FAE">
              <w:rPr>
                <w:lang w:val="en-CA" w:eastAsia="en-IN"/>
              </w:rPr>
              <w:t>19.6</w:t>
            </w:r>
            <w:r w:rsidR="00CF71A4" w:rsidRPr="00B16FAE">
              <w:rPr>
                <w:lang w:val="en-CA" w:eastAsia="en-IN"/>
              </w:rPr>
              <w:t>0</w:t>
            </w:r>
          </w:p>
        </w:tc>
        <w:tc>
          <w:tcPr>
            <w:tcW w:w="995" w:type="dxa"/>
            <w:noWrap/>
            <w:hideMark/>
          </w:tcPr>
          <w:p w14:paraId="132CC6D9" w14:textId="792438A5" w:rsidR="0028435E" w:rsidRPr="00B16FAE" w:rsidRDefault="0028435E" w:rsidP="004236D5">
            <w:pPr>
              <w:pStyle w:val="ExhibitText"/>
              <w:jc w:val="right"/>
              <w:rPr>
                <w:lang w:val="en-CA" w:eastAsia="en-IN"/>
              </w:rPr>
            </w:pPr>
            <w:r w:rsidRPr="00B16FAE">
              <w:rPr>
                <w:lang w:val="en-CA" w:eastAsia="en-IN"/>
              </w:rPr>
              <w:t>18.1</w:t>
            </w:r>
            <w:r w:rsidR="00CF71A4" w:rsidRPr="00B16FAE">
              <w:rPr>
                <w:lang w:val="en-CA" w:eastAsia="en-IN"/>
              </w:rPr>
              <w:t>0</w:t>
            </w:r>
          </w:p>
        </w:tc>
      </w:tr>
      <w:tr w:rsidR="0028435E" w:rsidRPr="00B16FAE" w14:paraId="4815F104" w14:textId="77777777" w:rsidTr="008E1069">
        <w:trPr>
          <w:trHeight w:val="60"/>
          <w:jc w:val="center"/>
        </w:trPr>
        <w:tc>
          <w:tcPr>
            <w:tcW w:w="3768" w:type="dxa"/>
            <w:noWrap/>
            <w:hideMark/>
          </w:tcPr>
          <w:p w14:paraId="09255F9D" w14:textId="77777777" w:rsidR="0028435E" w:rsidRPr="00B16FAE" w:rsidRDefault="0028435E" w:rsidP="0028435E">
            <w:pPr>
              <w:pStyle w:val="ExhibitText"/>
              <w:rPr>
                <w:b/>
                <w:lang w:val="en-CA" w:eastAsia="en-IN"/>
              </w:rPr>
            </w:pPr>
            <w:r w:rsidRPr="00B16FAE">
              <w:rPr>
                <w:b/>
                <w:lang w:val="en-CA" w:eastAsia="en-IN"/>
              </w:rPr>
              <w:t>Net sales</w:t>
            </w:r>
          </w:p>
        </w:tc>
        <w:tc>
          <w:tcPr>
            <w:tcW w:w="995" w:type="dxa"/>
            <w:noWrap/>
            <w:hideMark/>
          </w:tcPr>
          <w:p w14:paraId="79D1C0A8" w14:textId="77777777" w:rsidR="0028435E" w:rsidRPr="00B16FAE" w:rsidRDefault="0028435E" w:rsidP="004236D5">
            <w:pPr>
              <w:pStyle w:val="ExhibitText"/>
              <w:jc w:val="right"/>
              <w:rPr>
                <w:lang w:val="en-CA" w:eastAsia="en-IN"/>
              </w:rPr>
            </w:pPr>
            <w:r w:rsidRPr="00B16FAE">
              <w:rPr>
                <w:lang w:val="en-CA" w:eastAsia="en-IN"/>
              </w:rPr>
              <w:t>1,144.10</w:t>
            </w:r>
          </w:p>
        </w:tc>
        <w:tc>
          <w:tcPr>
            <w:tcW w:w="995" w:type="dxa"/>
            <w:noWrap/>
            <w:hideMark/>
          </w:tcPr>
          <w:p w14:paraId="7ED8D6D4" w14:textId="77777777" w:rsidR="0028435E" w:rsidRPr="00B16FAE" w:rsidRDefault="0028435E" w:rsidP="004236D5">
            <w:pPr>
              <w:pStyle w:val="ExhibitText"/>
              <w:jc w:val="right"/>
              <w:rPr>
                <w:lang w:val="en-CA" w:eastAsia="en-IN"/>
              </w:rPr>
            </w:pPr>
            <w:r w:rsidRPr="00B16FAE">
              <w:rPr>
                <w:lang w:val="en-CA" w:eastAsia="en-IN"/>
              </w:rPr>
              <w:t>1,273.40</w:t>
            </w:r>
          </w:p>
        </w:tc>
        <w:tc>
          <w:tcPr>
            <w:tcW w:w="995" w:type="dxa"/>
            <w:noWrap/>
            <w:hideMark/>
          </w:tcPr>
          <w:p w14:paraId="5FB66F23" w14:textId="77777777" w:rsidR="0028435E" w:rsidRPr="00B16FAE" w:rsidRDefault="0028435E" w:rsidP="004236D5">
            <w:pPr>
              <w:pStyle w:val="ExhibitText"/>
              <w:jc w:val="right"/>
              <w:rPr>
                <w:lang w:val="en-CA" w:eastAsia="en-IN"/>
              </w:rPr>
            </w:pPr>
            <w:r w:rsidRPr="00B16FAE">
              <w:rPr>
                <w:lang w:val="en-CA" w:eastAsia="en-IN"/>
              </w:rPr>
              <w:t>1,641.30</w:t>
            </w:r>
          </w:p>
        </w:tc>
        <w:tc>
          <w:tcPr>
            <w:tcW w:w="995" w:type="dxa"/>
            <w:noWrap/>
            <w:hideMark/>
          </w:tcPr>
          <w:p w14:paraId="74D26FBF" w14:textId="77777777" w:rsidR="0028435E" w:rsidRPr="00B16FAE" w:rsidRDefault="0028435E" w:rsidP="004236D5">
            <w:pPr>
              <w:pStyle w:val="ExhibitText"/>
              <w:jc w:val="right"/>
              <w:rPr>
                <w:lang w:val="en-CA" w:eastAsia="en-IN"/>
              </w:rPr>
            </w:pPr>
            <w:r w:rsidRPr="00B16FAE">
              <w:rPr>
                <w:lang w:val="en-CA" w:eastAsia="en-IN"/>
              </w:rPr>
              <w:t>2,171.90</w:t>
            </w:r>
          </w:p>
        </w:tc>
      </w:tr>
      <w:tr w:rsidR="0028435E" w:rsidRPr="00B16FAE" w14:paraId="5F9E4290" w14:textId="77777777" w:rsidTr="008E1069">
        <w:trPr>
          <w:trHeight w:val="60"/>
          <w:jc w:val="center"/>
        </w:trPr>
        <w:tc>
          <w:tcPr>
            <w:tcW w:w="3768" w:type="dxa"/>
            <w:noWrap/>
            <w:hideMark/>
          </w:tcPr>
          <w:p w14:paraId="0CCBFF65" w14:textId="77777777" w:rsidR="0028435E" w:rsidRPr="00B16FAE" w:rsidRDefault="0028435E" w:rsidP="0028435E">
            <w:pPr>
              <w:pStyle w:val="ExhibitText"/>
              <w:rPr>
                <w:b/>
                <w:lang w:val="en-CA" w:eastAsia="en-IN"/>
              </w:rPr>
            </w:pPr>
            <w:r w:rsidRPr="00B16FAE">
              <w:rPr>
                <w:b/>
                <w:lang w:val="en-CA" w:eastAsia="en-IN"/>
              </w:rPr>
              <w:t> </w:t>
            </w:r>
          </w:p>
        </w:tc>
        <w:tc>
          <w:tcPr>
            <w:tcW w:w="995" w:type="dxa"/>
            <w:noWrap/>
            <w:hideMark/>
          </w:tcPr>
          <w:p w14:paraId="09119079"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01E03014"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10A112A3"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0E54A082" w14:textId="77777777" w:rsidR="0028435E" w:rsidRPr="00B16FAE" w:rsidRDefault="0028435E" w:rsidP="004236D5">
            <w:pPr>
              <w:pStyle w:val="ExhibitText"/>
              <w:jc w:val="right"/>
              <w:rPr>
                <w:lang w:val="en-CA" w:eastAsia="en-IN"/>
              </w:rPr>
            </w:pPr>
            <w:r w:rsidRPr="00B16FAE">
              <w:rPr>
                <w:lang w:val="en-CA" w:eastAsia="en-IN"/>
              </w:rPr>
              <w:t> </w:t>
            </w:r>
          </w:p>
        </w:tc>
      </w:tr>
      <w:tr w:rsidR="0028435E" w:rsidRPr="00B16FAE" w14:paraId="129D5ECE" w14:textId="77777777" w:rsidTr="008E1069">
        <w:trPr>
          <w:trHeight w:val="60"/>
          <w:jc w:val="center"/>
        </w:trPr>
        <w:tc>
          <w:tcPr>
            <w:tcW w:w="3768" w:type="dxa"/>
            <w:noWrap/>
            <w:hideMark/>
          </w:tcPr>
          <w:p w14:paraId="556C7603" w14:textId="77777777" w:rsidR="0028435E" w:rsidRPr="00B16FAE" w:rsidRDefault="0028435E" w:rsidP="0028435E">
            <w:pPr>
              <w:pStyle w:val="ExhibitText"/>
              <w:rPr>
                <w:b/>
                <w:lang w:val="en-CA" w:eastAsia="en-IN"/>
              </w:rPr>
            </w:pPr>
            <w:r w:rsidRPr="00B16FAE">
              <w:rPr>
                <w:b/>
                <w:lang w:val="en-CA" w:eastAsia="en-IN"/>
              </w:rPr>
              <w:t>COGS:</w:t>
            </w:r>
          </w:p>
        </w:tc>
        <w:tc>
          <w:tcPr>
            <w:tcW w:w="995" w:type="dxa"/>
            <w:noWrap/>
            <w:hideMark/>
          </w:tcPr>
          <w:p w14:paraId="3CF839EA"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19D2A445"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40F4B1E0"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0658AACE" w14:textId="77777777" w:rsidR="0028435E" w:rsidRPr="00B16FAE" w:rsidRDefault="0028435E" w:rsidP="004236D5">
            <w:pPr>
              <w:pStyle w:val="ExhibitText"/>
              <w:jc w:val="right"/>
              <w:rPr>
                <w:lang w:val="en-CA" w:eastAsia="en-IN"/>
              </w:rPr>
            </w:pPr>
            <w:r w:rsidRPr="00B16FAE">
              <w:rPr>
                <w:lang w:val="en-CA" w:eastAsia="en-IN"/>
              </w:rPr>
              <w:t> </w:t>
            </w:r>
          </w:p>
        </w:tc>
      </w:tr>
      <w:tr w:rsidR="0028435E" w:rsidRPr="00B16FAE" w14:paraId="2E9A59D5" w14:textId="77777777" w:rsidTr="008E1069">
        <w:trPr>
          <w:trHeight w:val="60"/>
          <w:jc w:val="center"/>
        </w:trPr>
        <w:tc>
          <w:tcPr>
            <w:tcW w:w="3768" w:type="dxa"/>
            <w:noWrap/>
            <w:hideMark/>
          </w:tcPr>
          <w:p w14:paraId="3A4AC0A1" w14:textId="77777777" w:rsidR="0028435E" w:rsidRPr="00B16FAE" w:rsidRDefault="0028435E" w:rsidP="0028435E">
            <w:pPr>
              <w:pStyle w:val="ExhibitText"/>
              <w:rPr>
                <w:b/>
                <w:lang w:val="en-CA" w:eastAsia="en-IN"/>
              </w:rPr>
            </w:pPr>
            <w:r w:rsidRPr="00B16FAE">
              <w:rPr>
                <w:b/>
                <w:lang w:val="en-CA" w:eastAsia="en-IN"/>
              </w:rPr>
              <w:t>Raw materials and spares</w:t>
            </w:r>
          </w:p>
        </w:tc>
        <w:tc>
          <w:tcPr>
            <w:tcW w:w="995" w:type="dxa"/>
            <w:noWrap/>
            <w:hideMark/>
          </w:tcPr>
          <w:p w14:paraId="60CCB861" w14:textId="7D9E0434" w:rsidR="0028435E" w:rsidRPr="00B16FAE" w:rsidRDefault="0028435E" w:rsidP="004236D5">
            <w:pPr>
              <w:pStyle w:val="ExhibitText"/>
              <w:jc w:val="right"/>
              <w:rPr>
                <w:lang w:val="en-CA" w:eastAsia="en-IN"/>
              </w:rPr>
            </w:pPr>
            <w:r w:rsidRPr="00B16FAE">
              <w:rPr>
                <w:lang w:val="en-CA" w:eastAsia="en-IN"/>
              </w:rPr>
              <w:t>699</w:t>
            </w:r>
            <w:r w:rsidR="00CF71A4" w:rsidRPr="00B16FAE">
              <w:rPr>
                <w:lang w:val="en-CA" w:eastAsia="en-IN"/>
              </w:rPr>
              <w:t>.00</w:t>
            </w:r>
          </w:p>
        </w:tc>
        <w:tc>
          <w:tcPr>
            <w:tcW w:w="995" w:type="dxa"/>
            <w:noWrap/>
            <w:hideMark/>
          </w:tcPr>
          <w:p w14:paraId="28CA3D8D" w14:textId="2A2D7269" w:rsidR="0028435E" w:rsidRPr="00B16FAE" w:rsidRDefault="0028435E" w:rsidP="004236D5">
            <w:pPr>
              <w:pStyle w:val="ExhibitText"/>
              <w:jc w:val="right"/>
              <w:rPr>
                <w:lang w:val="en-CA" w:eastAsia="en-IN"/>
              </w:rPr>
            </w:pPr>
            <w:r w:rsidRPr="00B16FAE">
              <w:rPr>
                <w:lang w:val="en-CA" w:eastAsia="en-IN"/>
              </w:rPr>
              <w:t>751</w:t>
            </w:r>
            <w:r w:rsidR="00CF71A4" w:rsidRPr="00B16FAE">
              <w:rPr>
                <w:lang w:val="en-CA" w:eastAsia="en-IN"/>
              </w:rPr>
              <w:t>.00</w:t>
            </w:r>
          </w:p>
        </w:tc>
        <w:tc>
          <w:tcPr>
            <w:tcW w:w="995" w:type="dxa"/>
            <w:noWrap/>
            <w:hideMark/>
          </w:tcPr>
          <w:p w14:paraId="71A81BAB" w14:textId="77777777" w:rsidR="0028435E" w:rsidRPr="00B16FAE" w:rsidRDefault="0028435E" w:rsidP="004236D5">
            <w:pPr>
              <w:pStyle w:val="ExhibitText"/>
              <w:jc w:val="right"/>
              <w:rPr>
                <w:lang w:val="en-CA" w:eastAsia="en-IN"/>
              </w:rPr>
            </w:pPr>
            <w:r w:rsidRPr="00B16FAE">
              <w:rPr>
                <w:lang w:val="en-CA" w:eastAsia="en-IN"/>
              </w:rPr>
              <w:t>1,136.01</w:t>
            </w:r>
          </w:p>
        </w:tc>
        <w:tc>
          <w:tcPr>
            <w:tcW w:w="995" w:type="dxa"/>
            <w:noWrap/>
            <w:hideMark/>
          </w:tcPr>
          <w:p w14:paraId="593A59F8" w14:textId="77777777" w:rsidR="0028435E" w:rsidRPr="00B16FAE" w:rsidRDefault="0028435E" w:rsidP="004236D5">
            <w:pPr>
              <w:pStyle w:val="ExhibitText"/>
              <w:jc w:val="right"/>
              <w:rPr>
                <w:lang w:val="en-CA" w:eastAsia="en-IN"/>
              </w:rPr>
            </w:pPr>
            <w:r w:rsidRPr="00B16FAE">
              <w:rPr>
                <w:lang w:val="en-CA" w:eastAsia="en-IN"/>
              </w:rPr>
              <w:t>1,336.00</w:t>
            </w:r>
          </w:p>
        </w:tc>
      </w:tr>
      <w:tr w:rsidR="0028435E" w:rsidRPr="00B16FAE" w14:paraId="119839A5" w14:textId="77777777" w:rsidTr="008E1069">
        <w:trPr>
          <w:trHeight w:val="60"/>
          <w:jc w:val="center"/>
        </w:trPr>
        <w:tc>
          <w:tcPr>
            <w:tcW w:w="3768" w:type="dxa"/>
            <w:noWrap/>
            <w:hideMark/>
          </w:tcPr>
          <w:p w14:paraId="727518F1" w14:textId="77777777" w:rsidR="0028435E" w:rsidRPr="00B16FAE" w:rsidRDefault="0028435E" w:rsidP="0028435E">
            <w:pPr>
              <w:pStyle w:val="ExhibitText"/>
              <w:rPr>
                <w:b/>
                <w:lang w:val="en-CA" w:eastAsia="en-IN"/>
              </w:rPr>
            </w:pPr>
            <w:r w:rsidRPr="00B16FAE">
              <w:rPr>
                <w:b/>
                <w:lang w:val="en-CA" w:eastAsia="en-IN"/>
              </w:rPr>
              <w:t>Utilities</w:t>
            </w:r>
          </w:p>
        </w:tc>
        <w:tc>
          <w:tcPr>
            <w:tcW w:w="995" w:type="dxa"/>
            <w:noWrap/>
            <w:hideMark/>
          </w:tcPr>
          <w:p w14:paraId="114ACA38" w14:textId="77777777" w:rsidR="0028435E" w:rsidRPr="00B16FAE" w:rsidRDefault="0028435E" w:rsidP="004236D5">
            <w:pPr>
              <w:pStyle w:val="ExhibitText"/>
              <w:jc w:val="right"/>
              <w:rPr>
                <w:lang w:val="en-CA" w:eastAsia="en-IN"/>
              </w:rPr>
            </w:pPr>
            <w:r w:rsidRPr="00B16FAE">
              <w:rPr>
                <w:lang w:val="en-CA" w:eastAsia="en-IN"/>
              </w:rPr>
              <w:t>0.91</w:t>
            </w:r>
          </w:p>
        </w:tc>
        <w:tc>
          <w:tcPr>
            <w:tcW w:w="995" w:type="dxa"/>
            <w:noWrap/>
            <w:hideMark/>
          </w:tcPr>
          <w:p w14:paraId="7D3C72C6" w14:textId="77777777" w:rsidR="0028435E" w:rsidRPr="00B16FAE" w:rsidRDefault="0028435E" w:rsidP="004236D5">
            <w:pPr>
              <w:pStyle w:val="ExhibitText"/>
              <w:jc w:val="right"/>
              <w:rPr>
                <w:lang w:val="en-CA" w:eastAsia="en-IN"/>
              </w:rPr>
            </w:pPr>
            <w:r w:rsidRPr="00B16FAE">
              <w:rPr>
                <w:lang w:val="en-CA" w:eastAsia="en-IN"/>
              </w:rPr>
              <w:t>1.01</w:t>
            </w:r>
          </w:p>
        </w:tc>
        <w:tc>
          <w:tcPr>
            <w:tcW w:w="995" w:type="dxa"/>
            <w:noWrap/>
            <w:hideMark/>
          </w:tcPr>
          <w:p w14:paraId="130C0B1F" w14:textId="2C8AED1A" w:rsidR="0028435E" w:rsidRPr="00B16FAE" w:rsidRDefault="0028435E" w:rsidP="004236D5">
            <w:pPr>
              <w:pStyle w:val="ExhibitText"/>
              <w:jc w:val="right"/>
              <w:rPr>
                <w:lang w:val="en-CA" w:eastAsia="en-IN"/>
              </w:rPr>
            </w:pPr>
            <w:r w:rsidRPr="00B16FAE">
              <w:rPr>
                <w:lang w:val="en-CA" w:eastAsia="en-IN"/>
              </w:rPr>
              <w:t>1.3</w:t>
            </w:r>
            <w:r w:rsidR="00CF71A4" w:rsidRPr="00B16FAE">
              <w:rPr>
                <w:lang w:val="en-CA" w:eastAsia="en-IN"/>
              </w:rPr>
              <w:t>0</w:t>
            </w:r>
          </w:p>
        </w:tc>
        <w:tc>
          <w:tcPr>
            <w:tcW w:w="995" w:type="dxa"/>
            <w:noWrap/>
            <w:hideMark/>
          </w:tcPr>
          <w:p w14:paraId="50135B09" w14:textId="77777777" w:rsidR="0028435E" w:rsidRPr="00B16FAE" w:rsidRDefault="0028435E" w:rsidP="004236D5">
            <w:pPr>
              <w:pStyle w:val="ExhibitText"/>
              <w:jc w:val="right"/>
              <w:rPr>
                <w:lang w:val="en-CA" w:eastAsia="en-IN"/>
              </w:rPr>
            </w:pPr>
            <w:r w:rsidRPr="00B16FAE">
              <w:rPr>
                <w:lang w:val="en-CA" w:eastAsia="en-IN"/>
              </w:rPr>
              <w:t>1.72</w:t>
            </w:r>
          </w:p>
        </w:tc>
      </w:tr>
      <w:tr w:rsidR="0028435E" w:rsidRPr="00B16FAE" w14:paraId="6DD12B44" w14:textId="77777777" w:rsidTr="008E1069">
        <w:trPr>
          <w:trHeight w:val="60"/>
          <w:jc w:val="center"/>
        </w:trPr>
        <w:tc>
          <w:tcPr>
            <w:tcW w:w="3768" w:type="dxa"/>
            <w:noWrap/>
            <w:hideMark/>
          </w:tcPr>
          <w:p w14:paraId="17E82C76" w14:textId="77777777" w:rsidR="0028435E" w:rsidRPr="00B16FAE" w:rsidRDefault="0028435E" w:rsidP="0028435E">
            <w:pPr>
              <w:pStyle w:val="ExhibitText"/>
              <w:rPr>
                <w:b/>
                <w:lang w:val="en-CA" w:eastAsia="en-IN"/>
              </w:rPr>
            </w:pPr>
            <w:r w:rsidRPr="00B16FAE">
              <w:rPr>
                <w:b/>
                <w:lang w:val="en-CA" w:eastAsia="en-IN"/>
              </w:rPr>
              <w:t>Repairs and maintenance</w:t>
            </w:r>
          </w:p>
        </w:tc>
        <w:tc>
          <w:tcPr>
            <w:tcW w:w="995" w:type="dxa"/>
            <w:noWrap/>
            <w:hideMark/>
          </w:tcPr>
          <w:p w14:paraId="40FE6337" w14:textId="68B6D8CF" w:rsidR="0028435E" w:rsidRPr="00B16FAE" w:rsidRDefault="0028435E" w:rsidP="004236D5">
            <w:pPr>
              <w:pStyle w:val="ExhibitText"/>
              <w:jc w:val="right"/>
              <w:rPr>
                <w:lang w:val="en-CA" w:eastAsia="en-IN"/>
              </w:rPr>
            </w:pPr>
            <w:r w:rsidRPr="00B16FAE">
              <w:rPr>
                <w:lang w:val="en-CA" w:eastAsia="en-IN"/>
              </w:rPr>
              <w:t>1</w:t>
            </w:r>
            <w:r w:rsidR="00CF71A4" w:rsidRPr="00B16FAE">
              <w:rPr>
                <w:lang w:val="en-CA" w:eastAsia="en-IN"/>
              </w:rPr>
              <w:t>.00</w:t>
            </w:r>
          </w:p>
        </w:tc>
        <w:tc>
          <w:tcPr>
            <w:tcW w:w="995" w:type="dxa"/>
            <w:noWrap/>
            <w:hideMark/>
          </w:tcPr>
          <w:p w14:paraId="7A30FF3B" w14:textId="49A85949" w:rsidR="0028435E" w:rsidRPr="00B16FAE" w:rsidRDefault="0028435E" w:rsidP="004236D5">
            <w:pPr>
              <w:pStyle w:val="ExhibitText"/>
              <w:jc w:val="right"/>
              <w:rPr>
                <w:lang w:val="en-CA" w:eastAsia="en-IN"/>
              </w:rPr>
            </w:pPr>
            <w:r w:rsidRPr="00B16FAE">
              <w:rPr>
                <w:lang w:val="en-CA" w:eastAsia="en-IN"/>
              </w:rPr>
              <w:t>1.3</w:t>
            </w:r>
            <w:r w:rsidR="00CF71A4" w:rsidRPr="00B16FAE">
              <w:rPr>
                <w:lang w:val="en-CA" w:eastAsia="en-IN"/>
              </w:rPr>
              <w:t>0</w:t>
            </w:r>
          </w:p>
        </w:tc>
        <w:tc>
          <w:tcPr>
            <w:tcW w:w="995" w:type="dxa"/>
            <w:noWrap/>
            <w:hideMark/>
          </w:tcPr>
          <w:p w14:paraId="44BC7ADC" w14:textId="5A76286C" w:rsidR="0028435E" w:rsidRPr="00B16FAE" w:rsidRDefault="0028435E" w:rsidP="004236D5">
            <w:pPr>
              <w:pStyle w:val="ExhibitText"/>
              <w:jc w:val="right"/>
              <w:rPr>
                <w:lang w:val="en-CA" w:eastAsia="en-IN"/>
              </w:rPr>
            </w:pPr>
            <w:r w:rsidRPr="00B16FAE">
              <w:rPr>
                <w:lang w:val="en-CA" w:eastAsia="en-IN"/>
              </w:rPr>
              <w:t>1.7</w:t>
            </w:r>
            <w:r w:rsidR="00CF71A4" w:rsidRPr="00B16FAE">
              <w:rPr>
                <w:lang w:val="en-CA" w:eastAsia="en-IN"/>
              </w:rPr>
              <w:t>0</w:t>
            </w:r>
          </w:p>
        </w:tc>
        <w:tc>
          <w:tcPr>
            <w:tcW w:w="995" w:type="dxa"/>
            <w:noWrap/>
            <w:hideMark/>
          </w:tcPr>
          <w:p w14:paraId="0DC230A7" w14:textId="01F9AE73" w:rsidR="0028435E" w:rsidRPr="00B16FAE" w:rsidRDefault="0028435E" w:rsidP="004236D5">
            <w:pPr>
              <w:pStyle w:val="ExhibitText"/>
              <w:jc w:val="right"/>
              <w:rPr>
                <w:lang w:val="en-CA" w:eastAsia="en-IN"/>
              </w:rPr>
            </w:pPr>
            <w:r w:rsidRPr="00B16FAE">
              <w:rPr>
                <w:lang w:val="en-CA" w:eastAsia="en-IN"/>
              </w:rPr>
              <w:t>3.1</w:t>
            </w:r>
            <w:r w:rsidR="00CF71A4" w:rsidRPr="00B16FAE">
              <w:rPr>
                <w:lang w:val="en-CA" w:eastAsia="en-IN"/>
              </w:rPr>
              <w:t>0</w:t>
            </w:r>
          </w:p>
        </w:tc>
      </w:tr>
      <w:tr w:rsidR="0028435E" w:rsidRPr="00B16FAE" w14:paraId="758F4F8B" w14:textId="77777777" w:rsidTr="008E1069">
        <w:trPr>
          <w:trHeight w:val="60"/>
          <w:jc w:val="center"/>
        </w:trPr>
        <w:tc>
          <w:tcPr>
            <w:tcW w:w="3768" w:type="dxa"/>
            <w:noWrap/>
            <w:hideMark/>
          </w:tcPr>
          <w:p w14:paraId="0C75BD2D" w14:textId="77777777" w:rsidR="0028435E" w:rsidRPr="00B16FAE" w:rsidRDefault="0028435E" w:rsidP="0028435E">
            <w:pPr>
              <w:pStyle w:val="ExhibitText"/>
              <w:rPr>
                <w:b/>
                <w:lang w:val="en-CA" w:eastAsia="en-IN"/>
              </w:rPr>
            </w:pPr>
            <w:r w:rsidRPr="00B16FAE">
              <w:rPr>
                <w:b/>
                <w:lang w:val="en-CA" w:eastAsia="en-IN"/>
              </w:rPr>
              <w:t>Taxes and rentals</w:t>
            </w:r>
          </w:p>
        </w:tc>
        <w:tc>
          <w:tcPr>
            <w:tcW w:w="995" w:type="dxa"/>
            <w:noWrap/>
            <w:hideMark/>
          </w:tcPr>
          <w:p w14:paraId="1BE7295D" w14:textId="440EA527" w:rsidR="0028435E" w:rsidRPr="00B16FAE" w:rsidRDefault="0028435E" w:rsidP="004236D5">
            <w:pPr>
              <w:pStyle w:val="ExhibitText"/>
              <w:jc w:val="right"/>
              <w:rPr>
                <w:lang w:val="en-CA" w:eastAsia="en-IN"/>
              </w:rPr>
            </w:pPr>
            <w:r w:rsidRPr="00B16FAE">
              <w:rPr>
                <w:lang w:val="en-CA" w:eastAsia="en-IN"/>
              </w:rPr>
              <w:t>11.6</w:t>
            </w:r>
            <w:r w:rsidR="00CF71A4" w:rsidRPr="00B16FAE">
              <w:rPr>
                <w:lang w:val="en-CA" w:eastAsia="en-IN"/>
              </w:rPr>
              <w:t>0</w:t>
            </w:r>
          </w:p>
        </w:tc>
        <w:tc>
          <w:tcPr>
            <w:tcW w:w="995" w:type="dxa"/>
            <w:noWrap/>
            <w:hideMark/>
          </w:tcPr>
          <w:p w14:paraId="0E2A893D" w14:textId="5CE7CF75" w:rsidR="0028435E" w:rsidRPr="00B16FAE" w:rsidRDefault="0028435E" w:rsidP="004236D5">
            <w:pPr>
              <w:pStyle w:val="ExhibitText"/>
              <w:jc w:val="right"/>
              <w:rPr>
                <w:lang w:val="en-CA" w:eastAsia="en-IN"/>
              </w:rPr>
            </w:pPr>
            <w:r w:rsidRPr="00B16FAE">
              <w:rPr>
                <w:lang w:val="en-CA" w:eastAsia="en-IN"/>
              </w:rPr>
              <w:t>12.4</w:t>
            </w:r>
            <w:r w:rsidR="00CF71A4" w:rsidRPr="00B16FAE">
              <w:rPr>
                <w:lang w:val="en-CA" w:eastAsia="en-IN"/>
              </w:rPr>
              <w:t>0</w:t>
            </w:r>
          </w:p>
        </w:tc>
        <w:tc>
          <w:tcPr>
            <w:tcW w:w="995" w:type="dxa"/>
            <w:noWrap/>
            <w:hideMark/>
          </w:tcPr>
          <w:p w14:paraId="10DFA255" w14:textId="1AE1A0F0" w:rsidR="0028435E" w:rsidRPr="00B16FAE" w:rsidRDefault="0028435E" w:rsidP="004236D5">
            <w:pPr>
              <w:pStyle w:val="ExhibitText"/>
              <w:jc w:val="right"/>
              <w:rPr>
                <w:lang w:val="en-CA" w:eastAsia="en-IN"/>
              </w:rPr>
            </w:pPr>
            <w:r w:rsidRPr="00B16FAE">
              <w:rPr>
                <w:lang w:val="en-CA" w:eastAsia="en-IN"/>
              </w:rPr>
              <w:t>18.7</w:t>
            </w:r>
            <w:r w:rsidR="00CF71A4" w:rsidRPr="00B16FAE">
              <w:rPr>
                <w:lang w:val="en-CA" w:eastAsia="en-IN"/>
              </w:rPr>
              <w:t>0</w:t>
            </w:r>
          </w:p>
        </w:tc>
        <w:tc>
          <w:tcPr>
            <w:tcW w:w="995" w:type="dxa"/>
            <w:noWrap/>
            <w:hideMark/>
          </w:tcPr>
          <w:p w14:paraId="6E63610E" w14:textId="62A624E0" w:rsidR="0028435E" w:rsidRPr="00B16FAE" w:rsidRDefault="0028435E" w:rsidP="004236D5">
            <w:pPr>
              <w:pStyle w:val="ExhibitText"/>
              <w:jc w:val="right"/>
              <w:rPr>
                <w:lang w:val="en-CA" w:eastAsia="en-IN"/>
              </w:rPr>
            </w:pPr>
            <w:r w:rsidRPr="00B16FAE">
              <w:rPr>
                <w:lang w:val="en-CA" w:eastAsia="en-IN"/>
              </w:rPr>
              <w:t>21.9</w:t>
            </w:r>
            <w:r w:rsidR="00CF71A4" w:rsidRPr="00B16FAE">
              <w:rPr>
                <w:lang w:val="en-CA" w:eastAsia="en-IN"/>
              </w:rPr>
              <w:t>0</w:t>
            </w:r>
          </w:p>
        </w:tc>
      </w:tr>
      <w:tr w:rsidR="0028435E" w:rsidRPr="00B16FAE" w14:paraId="731F01B7" w14:textId="77777777" w:rsidTr="008E1069">
        <w:trPr>
          <w:trHeight w:val="60"/>
          <w:jc w:val="center"/>
        </w:trPr>
        <w:tc>
          <w:tcPr>
            <w:tcW w:w="3768" w:type="dxa"/>
            <w:noWrap/>
            <w:hideMark/>
          </w:tcPr>
          <w:p w14:paraId="15EB7246" w14:textId="2A30FFD0" w:rsidR="0028435E" w:rsidRPr="00B16FAE" w:rsidRDefault="0028435E" w:rsidP="0028435E">
            <w:pPr>
              <w:pStyle w:val="ExhibitText"/>
              <w:rPr>
                <w:b/>
                <w:lang w:val="en-CA" w:eastAsia="en-IN"/>
              </w:rPr>
            </w:pPr>
            <w:r w:rsidRPr="00B16FAE">
              <w:rPr>
                <w:b/>
                <w:lang w:val="en-CA" w:eastAsia="en-IN"/>
              </w:rPr>
              <w:t xml:space="preserve">Other </w:t>
            </w:r>
            <w:r w:rsidR="00BF3721" w:rsidRPr="00B16FAE">
              <w:rPr>
                <w:b/>
                <w:lang w:val="en-CA" w:eastAsia="en-IN"/>
              </w:rPr>
              <w:t>m</w:t>
            </w:r>
            <w:r w:rsidRPr="00B16FAE">
              <w:rPr>
                <w:b/>
                <w:lang w:val="en-CA" w:eastAsia="en-IN"/>
              </w:rPr>
              <w:t xml:space="preserve">anufacturing overheads </w:t>
            </w:r>
          </w:p>
        </w:tc>
        <w:tc>
          <w:tcPr>
            <w:tcW w:w="995" w:type="dxa"/>
            <w:noWrap/>
            <w:hideMark/>
          </w:tcPr>
          <w:p w14:paraId="048B94C4" w14:textId="00E2A75B" w:rsidR="0028435E" w:rsidRPr="00B16FAE" w:rsidRDefault="0028435E" w:rsidP="004236D5">
            <w:pPr>
              <w:pStyle w:val="ExhibitText"/>
              <w:jc w:val="right"/>
              <w:rPr>
                <w:lang w:val="en-CA" w:eastAsia="en-IN"/>
              </w:rPr>
            </w:pPr>
            <w:r w:rsidRPr="00B16FAE">
              <w:rPr>
                <w:lang w:val="en-CA" w:eastAsia="en-IN"/>
              </w:rPr>
              <w:t>40</w:t>
            </w:r>
            <w:r w:rsidR="00CF71A4" w:rsidRPr="00B16FAE">
              <w:rPr>
                <w:lang w:val="en-CA" w:eastAsia="en-IN"/>
              </w:rPr>
              <w:t>.00</w:t>
            </w:r>
          </w:p>
        </w:tc>
        <w:tc>
          <w:tcPr>
            <w:tcW w:w="995" w:type="dxa"/>
            <w:noWrap/>
            <w:hideMark/>
          </w:tcPr>
          <w:p w14:paraId="79D6D28E" w14:textId="77777777" w:rsidR="0028435E" w:rsidRPr="00B16FAE" w:rsidRDefault="0028435E" w:rsidP="004236D5">
            <w:pPr>
              <w:pStyle w:val="ExhibitText"/>
              <w:jc w:val="right"/>
              <w:rPr>
                <w:lang w:val="en-CA" w:eastAsia="en-IN"/>
              </w:rPr>
            </w:pPr>
            <w:r w:rsidRPr="00B16FAE">
              <w:rPr>
                <w:lang w:val="en-CA" w:eastAsia="en-IN"/>
              </w:rPr>
              <w:t>44.43</w:t>
            </w:r>
          </w:p>
        </w:tc>
        <w:tc>
          <w:tcPr>
            <w:tcW w:w="995" w:type="dxa"/>
            <w:noWrap/>
            <w:hideMark/>
          </w:tcPr>
          <w:p w14:paraId="415889FF" w14:textId="77777777" w:rsidR="0028435E" w:rsidRPr="00B16FAE" w:rsidRDefault="0028435E" w:rsidP="004236D5">
            <w:pPr>
              <w:pStyle w:val="ExhibitText"/>
              <w:jc w:val="right"/>
              <w:rPr>
                <w:lang w:val="en-CA" w:eastAsia="en-IN"/>
              </w:rPr>
            </w:pPr>
            <w:r w:rsidRPr="00B16FAE">
              <w:rPr>
                <w:lang w:val="en-CA" w:eastAsia="en-IN"/>
              </w:rPr>
              <w:t>57.06</w:t>
            </w:r>
          </w:p>
        </w:tc>
        <w:tc>
          <w:tcPr>
            <w:tcW w:w="995" w:type="dxa"/>
            <w:noWrap/>
            <w:hideMark/>
          </w:tcPr>
          <w:p w14:paraId="7CB2D193" w14:textId="77777777" w:rsidR="0028435E" w:rsidRPr="00B16FAE" w:rsidRDefault="0028435E" w:rsidP="004236D5">
            <w:pPr>
              <w:pStyle w:val="ExhibitText"/>
              <w:jc w:val="right"/>
              <w:rPr>
                <w:lang w:val="en-CA" w:eastAsia="en-IN"/>
              </w:rPr>
            </w:pPr>
            <w:r w:rsidRPr="00B16FAE">
              <w:rPr>
                <w:lang w:val="en-CA" w:eastAsia="en-IN"/>
              </w:rPr>
              <w:t>75.23</w:t>
            </w:r>
          </w:p>
        </w:tc>
      </w:tr>
      <w:tr w:rsidR="0028435E" w:rsidRPr="00B16FAE" w14:paraId="40476787" w14:textId="77777777" w:rsidTr="008E1069">
        <w:trPr>
          <w:trHeight w:val="60"/>
          <w:jc w:val="center"/>
        </w:trPr>
        <w:tc>
          <w:tcPr>
            <w:tcW w:w="3768" w:type="dxa"/>
            <w:noWrap/>
            <w:hideMark/>
          </w:tcPr>
          <w:p w14:paraId="0791B981" w14:textId="77777777" w:rsidR="0028435E" w:rsidRPr="00B16FAE" w:rsidRDefault="0028435E" w:rsidP="0028435E">
            <w:pPr>
              <w:pStyle w:val="ExhibitText"/>
              <w:rPr>
                <w:b/>
                <w:lang w:val="en-CA" w:eastAsia="en-IN"/>
              </w:rPr>
            </w:pPr>
            <w:r w:rsidRPr="00B16FAE">
              <w:rPr>
                <w:b/>
                <w:lang w:val="en-CA" w:eastAsia="en-IN"/>
              </w:rPr>
              <w:t> </w:t>
            </w:r>
          </w:p>
        </w:tc>
        <w:tc>
          <w:tcPr>
            <w:tcW w:w="995" w:type="dxa"/>
            <w:noWrap/>
            <w:hideMark/>
          </w:tcPr>
          <w:p w14:paraId="7C862C41"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425CA1C4"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76B6A242"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577BB7CF" w14:textId="77777777" w:rsidR="0028435E" w:rsidRPr="00B16FAE" w:rsidRDefault="0028435E" w:rsidP="004236D5">
            <w:pPr>
              <w:pStyle w:val="ExhibitText"/>
              <w:jc w:val="right"/>
              <w:rPr>
                <w:lang w:val="en-CA" w:eastAsia="en-IN"/>
              </w:rPr>
            </w:pPr>
            <w:r w:rsidRPr="00B16FAE">
              <w:rPr>
                <w:lang w:val="en-CA" w:eastAsia="en-IN"/>
              </w:rPr>
              <w:t> </w:t>
            </w:r>
          </w:p>
        </w:tc>
      </w:tr>
      <w:tr w:rsidR="0028435E" w:rsidRPr="00B16FAE" w14:paraId="35BC0F06" w14:textId="77777777" w:rsidTr="008E1069">
        <w:trPr>
          <w:trHeight w:val="60"/>
          <w:jc w:val="center"/>
        </w:trPr>
        <w:tc>
          <w:tcPr>
            <w:tcW w:w="3768" w:type="dxa"/>
            <w:noWrap/>
            <w:hideMark/>
          </w:tcPr>
          <w:p w14:paraId="0E5B6C08" w14:textId="77777777" w:rsidR="0028435E" w:rsidRPr="00B16FAE" w:rsidRDefault="0028435E" w:rsidP="0028435E">
            <w:pPr>
              <w:pStyle w:val="ExhibitText"/>
              <w:rPr>
                <w:b/>
                <w:lang w:val="en-CA" w:eastAsia="en-IN"/>
              </w:rPr>
            </w:pPr>
            <w:r w:rsidRPr="00B16FAE">
              <w:rPr>
                <w:b/>
                <w:lang w:val="en-CA" w:eastAsia="en-IN"/>
              </w:rPr>
              <w:t>Total COGS</w:t>
            </w:r>
          </w:p>
        </w:tc>
        <w:tc>
          <w:tcPr>
            <w:tcW w:w="995" w:type="dxa"/>
            <w:noWrap/>
            <w:hideMark/>
          </w:tcPr>
          <w:p w14:paraId="644C150B" w14:textId="77777777" w:rsidR="0028435E" w:rsidRPr="00B16FAE" w:rsidRDefault="0028435E" w:rsidP="004236D5">
            <w:pPr>
              <w:pStyle w:val="ExhibitText"/>
              <w:jc w:val="right"/>
              <w:rPr>
                <w:lang w:val="en-CA" w:eastAsia="en-IN"/>
              </w:rPr>
            </w:pPr>
            <w:r w:rsidRPr="00B16FAE">
              <w:rPr>
                <w:lang w:val="en-CA" w:eastAsia="en-IN"/>
              </w:rPr>
              <w:t>752.51</w:t>
            </w:r>
          </w:p>
        </w:tc>
        <w:tc>
          <w:tcPr>
            <w:tcW w:w="995" w:type="dxa"/>
            <w:noWrap/>
            <w:hideMark/>
          </w:tcPr>
          <w:p w14:paraId="55D0324B" w14:textId="77777777" w:rsidR="0028435E" w:rsidRPr="00B16FAE" w:rsidRDefault="0028435E" w:rsidP="004236D5">
            <w:pPr>
              <w:pStyle w:val="ExhibitText"/>
              <w:jc w:val="right"/>
              <w:rPr>
                <w:lang w:val="en-CA" w:eastAsia="en-IN"/>
              </w:rPr>
            </w:pPr>
            <w:r w:rsidRPr="00B16FAE">
              <w:rPr>
                <w:lang w:val="en-CA" w:eastAsia="en-IN"/>
              </w:rPr>
              <w:t>810.14</w:t>
            </w:r>
          </w:p>
        </w:tc>
        <w:tc>
          <w:tcPr>
            <w:tcW w:w="995" w:type="dxa"/>
            <w:noWrap/>
            <w:hideMark/>
          </w:tcPr>
          <w:p w14:paraId="2F264548" w14:textId="77777777" w:rsidR="0028435E" w:rsidRPr="00B16FAE" w:rsidRDefault="0028435E" w:rsidP="004236D5">
            <w:pPr>
              <w:pStyle w:val="ExhibitText"/>
              <w:jc w:val="right"/>
              <w:rPr>
                <w:lang w:val="en-CA" w:eastAsia="en-IN"/>
              </w:rPr>
            </w:pPr>
            <w:r w:rsidRPr="00B16FAE">
              <w:rPr>
                <w:lang w:val="en-CA" w:eastAsia="en-IN"/>
              </w:rPr>
              <w:t>1,214.77</w:t>
            </w:r>
          </w:p>
        </w:tc>
        <w:tc>
          <w:tcPr>
            <w:tcW w:w="995" w:type="dxa"/>
            <w:noWrap/>
            <w:hideMark/>
          </w:tcPr>
          <w:p w14:paraId="6A3CB36B" w14:textId="77777777" w:rsidR="0028435E" w:rsidRPr="00B16FAE" w:rsidRDefault="0028435E" w:rsidP="004236D5">
            <w:pPr>
              <w:pStyle w:val="ExhibitText"/>
              <w:jc w:val="right"/>
              <w:rPr>
                <w:lang w:val="en-CA" w:eastAsia="en-IN"/>
              </w:rPr>
            </w:pPr>
            <w:r w:rsidRPr="00B16FAE">
              <w:rPr>
                <w:lang w:val="en-CA" w:eastAsia="en-IN"/>
              </w:rPr>
              <w:t>1,437.95</w:t>
            </w:r>
          </w:p>
        </w:tc>
      </w:tr>
      <w:tr w:rsidR="0028435E" w:rsidRPr="00B16FAE" w14:paraId="7AFC87EF" w14:textId="77777777" w:rsidTr="008E1069">
        <w:trPr>
          <w:trHeight w:val="60"/>
          <w:jc w:val="center"/>
        </w:trPr>
        <w:tc>
          <w:tcPr>
            <w:tcW w:w="3768" w:type="dxa"/>
            <w:noWrap/>
            <w:hideMark/>
          </w:tcPr>
          <w:p w14:paraId="0A993C63" w14:textId="77777777" w:rsidR="0028435E" w:rsidRPr="00B16FAE" w:rsidRDefault="0028435E" w:rsidP="0028435E">
            <w:pPr>
              <w:pStyle w:val="ExhibitText"/>
              <w:rPr>
                <w:b/>
                <w:lang w:val="en-CA" w:eastAsia="en-IN"/>
              </w:rPr>
            </w:pPr>
            <w:r w:rsidRPr="00B16FAE">
              <w:rPr>
                <w:b/>
                <w:lang w:val="en-CA" w:eastAsia="en-IN"/>
              </w:rPr>
              <w:t> </w:t>
            </w:r>
          </w:p>
        </w:tc>
        <w:tc>
          <w:tcPr>
            <w:tcW w:w="995" w:type="dxa"/>
            <w:noWrap/>
            <w:hideMark/>
          </w:tcPr>
          <w:p w14:paraId="33AE6853"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44E50122"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20694C0C"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029721E9" w14:textId="77777777" w:rsidR="0028435E" w:rsidRPr="00B16FAE" w:rsidRDefault="0028435E" w:rsidP="004236D5">
            <w:pPr>
              <w:pStyle w:val="ExhibitText"/>
              <w:jc w:val="right"/>
              <w:rPr>
                <w:lang w:val="en-CA" w:eastAsia="en-IN"/>
              </w:rPr>
            </w:pPr>
            <w:r w:rsidRPr="00B16FAE">
              <w:rPr>
                <w:lang w:val="en-CA" w:eastAsia="en-IN"/>
              </w:rPr>
              <w:t> </w:t>
            </w:r>
          </w:p>
        </w:tc>
      </w:tr>
      <w:tr w:rsidR="0028435E" w:rsidRPr="00B16FAE" w14:paraId="1C655463" w14:textId="77777777" w:rsidTr="008E1069">
        <w:trPr>
          <w:trHeight w:val="60"/>
          <w:jc w:val="center"/>
        </w:trPr>
        <w:tc>
          <w:tcPr>
            <w:tcW w:w="3768" w:type="dxa"/>
            <w:noWrap/>
            <w:hideMark/>
          </w:tcPr>
          <w:p w14:paraId="44F7E70B" w14:textId="77777777" w:rsidR="0028435E" w:rsidRPr="00B16FAE" w:rsidRDefault="0028435E" w:rsidP="0028435E">
            <w:pPr>
              <w:pStyle w:val="ExhibitText"/>
              <w:rPr>
                <w:b/>
                <w:lang w:val="en-CA" w:eastAsia="en-IN"/>
              </w:rPr>
            </w:pPr>
            <w:r w:rsidRPr="00B16FAE">
              <w:rPr>
                <w:b/>
                <w:lang w:val="en-CA" w:eastAsia="en-IN"/>
              </w:rPr>
              <w:t>Gross profit</w:t>
            </w:r>
          </w:p>
        </w:tc>
        <w:tc>
          <w:tcPr>
            <w:tcW w:w="995" w:type="dxa"/>
            <w:noWrap/>
            <w:hideMark/>
          </w:tcPr>
          <w:p w14:paraId="75676E47" w14:textId="77777777" w:rsidR="0028435E" w:rsidRPr="00B16FAE" w:rsidRDefault="0028435E" w:rsidP="004236D5">
            <w:pPr>
              <w:pStyle w:val="ExhibitText"/>
              <w:jc w:val="right"/>
              <w:rPr>
                <w:lang w:val="en-CA" w:eastAsia="en-IN"/>
              </w:rPr>
            </w:pPr>
            <w:r w:rsidRPr="00B16FAE">
              <w:rPr>
                <w:lang w:val="en-CA" w:eastAsia="en-IN"/>
              </w:rPr>
              <w:t>391.59</w:t>
            </w:r>
          </w:p>
        </w:tc>
        <w:tc>
          <w:tcPr>
            <w:tcW w:w="995" w:type="dxa"/>
            <w:noWrap/>
            <w:hideMark/>
          </w:tcPr>
          <w:p w14:paraId="1BFE9F78" w14:textId="77777777" w:rsidR="0028435E" w:rsidRPr="00B16FAE" w:rsidRDefault="0028435E" w:rsidP="004236D5">
            <w:pPr>
              <w:pStyle w:val="ExhibitText"/>
              <w:jc w:val="right"/>
              <w:rPr>
                <w:lang w:val="en-CA" w:eastAsia="en-IN"/>
              </w:rPr>
            </w:pPr>
            <w:r w:rsidRPr="00B16FAE">
              <w:rPr>
                <w:lang w:val="en-CA" w:eastAsia="en-IN"/>
              </w:rPr>
              <w:t>463.26</w:t>
            </w:r>
          </w:p>
        </w:tc>
        <w:tc>
          <w:tcPr>
            <w:tcW w:w="995" w:type="dxa"/>
            <w:noWrap/>
            <w:hideMark/>
          </w:tcPr>
          <w:p w14:paraId="123873DF" w14:textId="77777777" w:rsidR="0028435E" w:rsidRPr="00B16FAE" w:rsidRDefault="0028435E" w:rsidP="004236D5">
            <w:pPr>
              <w:pStyle w:val="ExhibitText"/>
              <w:jc w:val="right"/>
              <w:rPr>
                <w:lang w:val="en-CA" w:eastAsia="en-IN"/>
              </w:rPr>
            </w:pPr>
            <w:r w:rsidRPr="00B16FAE">
              <w:rPr>
                <w:lang w:val="en-CA" w:eastAsia="en-IN"/>
              </w:rPr>
              <w:t>426.53</w:t>
            </w:r>
          </w:p>
        </w:tc>
        <w:tc>
          <w:tcPr>
            <w:tcW w:w="995" w:type="dxa"/>
            <w:noWrap/>
            <w:hideMark/>
          </w:tcPr>
          <w:p w14:paraId="1AC1EB1C" w14:textId="77777777" w:rsidR="0028435E" w:rsidRPr="00B16FAE" w:rsidRDefault="0028435E" w:rsidP="004236D5">
            <w:pPr>
              <w:pStyle w:val="ExhibitText"/>
              <w:jc w:val="right"/>
              <w:rPr>
                <w:lang w:val="en-CA" w:eastAsia="en-IN"/>
              </w:rPr>
            </w:pPr>
            <w:r w:rsidRPr="00B16FAE">
              <w:rPr>
                <w:lang w:val="en-CA" w:eastAsia="en-IN"/>
              </w:rPr>
              <w:t>733.95</w:t>
            </w:r>
          </w:p>
        </w:tc>
      </w:tr>
      <w:tr w:rsidR="0028435E" w:rsidRPr="00B16FAE" w14:paraId="260D8D2C" w14:textId="77777777" w:rsidTr="008E1069">
        <w:trPr>
          <w:trHeight w:val="60"/>
          <w:jc w:val="center"/>
        </w:trPr>
        <w:tc>
          <w:tcPr>
            <w:tcW w:w="3768" w:type="dxa"/>
            <w:noWrap/>
            <w:hideMark/>
          </w:tcPr>
          <w:p w14:paraId="76630AD1" w14:textId="77777777" w:rsidR="0028435E" w:rsidRPr="00B16FAE" w:rsidRDefault="0028435E" w:rsidP="0028435E">
            <w:pPr>
              <w:pStyle w:val="ExhibitText"/>
              <w:rPr>
                <w:b/>
                <w:lang w:val="en-CA" w:eastAsia="en-IN"/>
              </w:rPr>
            </w:pPr>
            <w:r w:rsidRPr="00B16FAE">
              <w:rPr>
                <w:b/>
                <w:lang w:val="en-CA" w:eastAsia="en-IN"/>
              </w:rPr>
              <w:t xml:space="preserve">  Selling expense</w:t>
            </w:r>
          </w:p>
        </w:tc>
        <w:tc>
          <w:tcPr>
            <w:tcW w:w="995" w:type="dxa"/>
            <w:noWrap/>
            <w:hideMark/>
          </w:tcPr>
          <w:p w14:paraId="50A2DE40" w14:textId="7E91011A" w:rsidR="0028435E" w:rsidRPr="00B16FAE" w:rsidRDefault="0028435E" w:rsidP="004236D5">
            <w:pPr>
              <w:pStyle w:val="ExhibitText"/>
              <w:jc w:val="right"/>
              <w:rPr>
                <w:lang w:val="en-CA" w:eastAsia="en-IN"/>
              </w:rPr>
            </w:pPr>
            <w:r w:rsidRPr="00B16FAE">
              <w:rPr>
                <w:lang w:val="en-CA" w:eastAsia="en-IN"/>
              </w:rPr>
              <w:t>49.8</w:t>
            </w:r>
            <w:r w:rsidR="00CF71A4" w:rsidRPr="00B16FAE">
              <w:rPr>
                <w:lang w:val="en-CA" w:eastAsia="en-IN"/>
              </w:rPr>
              <w:t>0</w:t>
            </w:r>
          </w:p>
        </w:tc>
        <w:tc>
          <w:tcPr>
            <w:tcW w:w="995" w:type="dxa"/>
            <w:noWrap/>
            <w:hideMark/>
          </w:tcPr>
          <w:p w14:paraId="13350D80" w14:textId="77777777" w:rsidR="0028435E" w:rsidRPr="00B16FAE" w:rsidRDefault="0028435E" w:rsidP="004236D5">
            <w:pPr>
              <w:pStyle w:val="ExhibitText"/>
              <w:jc w:val="right"/>
              <w:rPr>
                <w:lang w:val="en-CA" w:eastAsia="en-IN"/>
              </w:rPr>
            </w:pPr>
            <w:r w:rsidRPr="00B16FAE">
              <w:rPr>
                <w:lang w:val="en-CA" w:eastAsia="en-IN"/>
              </w:rPr>
              <w:t>63.96</w:t>
            </w:r>
          </w:p>
        </w:tc>
        <w:tc>
          <w:tcPr>
            <w:tcW w:w="995" w:type="dxa"/>
            <w:noWrap/>
            <w:hideMark/>
          </w:tcPr>
          <w:p w14:paraId="7553AF94" w14:textId="77777777" w:rsidR="0028435E" w:rsidRPr="00B16FAE" w:rsidRDefault="0028435E" w:rsidP="004236D5">
            <w:pPr>
              <w:pStyle w:val="ExhibitText"/>
              <w:jc w:val="right"/>
              <w:rPr>
                <w:lang w:val="en-CA" w:eastAsia="en-IN"/>
              </w:rPr>
            </w:pPr>
            <w:r w:rsidRPr="00B16FAE">
              <w:rPr>
                <w:lang w:val="en-CA" w:eastAsia="en-IN"/>
              </w:rPr>
              <w:t>84.33</w:t>
            </w:r>
          </w:p>
        </w:tc>
        <w:tc>
          <w:tcPr>
            <w:tcW w:w="995" w:type="dxa"/>
            <w:noWrap/>
            <w:hideMark/>
          </w:tcPr>
          <w:p w14:paraId="2683B6EE" w14:textId="123B0DE7" w:rsidR="0028435E" w:rsidRPr="00B16FAE" w:rsidRDefault="0028435E" w:rsidP="004236D5">
            <w:pPr>
              <w:pStyle w:val="ExhibitText"/>
              <w:jc w:val="right"/>
              <w:rPr>
                <w:lang w:val="en-CA" w:eastAsia="en-IN"/>
              </w:rPr>
            </w:pPr>
            <w:r w:rsidRPr="00B16FAE">
              <w:rPr>
                <w:lang w:val="en-CA" w:eastAsia="en-IN"/>
              </w:rPr>
              <w:t>111.2</w:t>
            </w:r>
            <w:r w:rsidR="00CF71A4" w:rsidRPr="00B16FAE">
              <w:rPr>
                <w:lang w:val="en-CA" w:eastAsia="en-IN"/>
              </w:rPr>
              <w:t>0</w:t>
            </w:r>
          </w:p>
        </w:tc>
      </w:tr>
      <w:tr w:rsidR="0028435E" w:rsidRPr="00B16FAE" w14:paraId="137DD628" w14:textId="77777777" w:rsidTr="008E1069">
        <w:trPr>
          <w:trHeight w:val="60"/>
          <w:jc w:val="center"/>
        </w:trPr>
        <w:tc>
          <w:tcPr>
            <w:tcW w:w="3768" w:type="dxa"/>
            <w:noWrap/>
            <w:hideMark/>
          </w:tcPr>
          <w:p w14:paraId="70ED9A1D" w14:textId="77777777" w:rsidR="0028435E" w:rsidRPr="00B16FAE" w:rsidRDefault="0028435E" w:rsidP="0028435E">
            <w:pPr>
              <w:pStyle w:val="ExhibitText"/>
              <w:rPr>
                <w:b/>
                <w:lang w:val="en-CA" w:eastAsia="en-IN"/>
              </w:rPr>
            </w:pPr>
            <w:r w:rsidRPr="00B16FAE">
              <w:rPr>
                <w:b/>
                <w:lang w:val="en-CA" w:eastAsia="en-IN"/>
              </w:rPr>
              <w:t xml:space="preserve">  Admin expense</w:t>
            </w:r>
          </w:p>
        </w:tc>
        <w:tc>
          <w:tcPr>
            <w:tcW w:w="995" w:type="dxa"/>
            <w:noWrap/>
            <w:hideMark/>
          </w:tcPr>
          <w:p w14:paraId="663E2F29" w14:textId="77777777" w:rsidR="0028435E" w:rsidRPr="00B16FAE" w:rsidRDefault="0028435E" w:rsidP="004236D5">
            <w:pPr>
              <w:pStyle w:val="ExhibitText"/>
              <w:jc w:val="right"/>
              <w:rPr>
                <w:lang w:val="en-CA" w:eastAsia="en-IN"/>
              </w:rPr>
            </w:pPr>
            <w:r w:rsidRPr="00B16FAE">
              <w:rPr>
                <w:lang w:val="en-CA" w:eastAsia="en-IN"/>
              </w:rPr>
              <w:t>43.57</w:t>
            </w:r>
          </w:p>
        </w:tc>
        <w:tc>
          <w:tcPr>
            <w:tcW w:w="995" w:type="dxa"/>
            <w:noWrap/>
            <w:hideMark/>
          </w:tcPr>
          <w:p w14:paraId="7AA435FF" w14:textId="77777777" w:rsidR="0028435E" w:rsidRPr="00B16FAE" w:rsidRDefault="0028435E" w:rsidP="004236D5">
            <w:pPr>
              <w:pStyle w:val="ExhibitText"/>
              <w:jc w:val="right"/>
              <w:rPr>
                <w:lang w:val="en-CA" w:eastAsia="en-IN"/>
              </w:rPr>
            </w:pPr>
            <w:r w:rsidRPr="00B16FAE">
              <w:rPr>
                <w:lang w:val="en-CA" w:eastAsia="en-IN"/>
              </w:rPr>
              <w:t>55.96</w:t>
            </w:r>
          </w:p>
        </w:tc>
        <w:tc>
          <w:tcPr>
            <w:tcW w:w="995" w:type="dxa"/>
            <w:noWrap/>
            <w:hideMark/>
          </w:tcPr>
          <w:p w14:paraId="08B86C61" w14:textId="77777777" w:rsidR="0028435E" w:rsidRPr="00B16FAE" w:rsidRDefault="0028435E" w:rsidP="004236D5">
            <w:pPr>
              <w:pStyle w:val="ExhibitText"/>
              <w:jc w:val="right"/>
              <w:rPr>
                <w:lang w:val="en-CA" w:eastAsia="en-IN"/>
              </w:rPr>
            </w:pPr>
            <w:r w:rsidRPr="00B16FAE">
              <w:rPr>
                <w:lang w:val="en-CA" w:eastAsia="en-IN"/>
              </w:rPr>
              <w:t>73.79</w:t>
            </w:r>
          </w:p>
        </w:tc>
        <w:tc>
          <w:tcPr>
            <w:tcW w:w="995" w:type="dxa"/>
            <w:noWrap/>
            <w:hideMark/>
          </w:tcPr>
          <w:p w14:paraId="262278B7" w14:textId="1BE431E7" w:rsidR="0028435E" w:rsidRPr="00B16FAE" w:rsidRDefault="0028435E" w:rsidP="004236D5">
            <w:pPr>
              <w:pStyle w:val="ExhibitText"/>
              <w:jc w:val="right"/>
              <w:rPr>
                <w:lang w:val="en-CA" w:eastAsia="en-IN"/>
              </w:rPr>
            </w:pPr>
            <w:r w:rsidRPr="00B16FAE">
              <w:rPr>
                <w:lang w:val="en-CA" w:eastAsia="en-IN"/>
              </w:rPr>
              <w:t>97.3</w:t>
            </w:r>
            <w:r w:rsidR="00CF71A4" w:rsidRPr="00B16FAE">
              <w:rPr>
                <w:lang w:val="en-CA" w:eastAsia="en-IN"/>
              </w:rPr>
              <w:t>0</w:t>
            </w:r>
          </w:p>
        </w:tc>
      </w:tr>
      <w:tr w:rsidR="0028435E" w:rsidRPr="00B16FAE" w14:paraId="48848D7E" w14:textId="77777777" w:rsidTr="008E1069">
        <w:trPr>
          <w:trHeight w:val="60"/>
          <w:jc w:val="center"/>
        </w:trPr>
        <w:tc>
          <w:tcPr>
            <w:tcW w:w="3768" w:type="dxa"/>
            <w:noWrap/>
            <w:hideMark/>
          </w:tcPr>
          <w:p w14:paraId="5D8D6F8E" w14:textId="77777777" w:rsidR="0028435E" w:rsidRPr="00B16FAE" w:rsidRDefault="0028435E" w:rsidP="0028435E">
            <w:pPr>
              <w:pStyle w:val="ExhibitText"/>
              <w:rPr>
                <w:b/>
                <w:lang w:val="en-CA" w:eastAsia="en-IN"/>
              </w:rPr>
            </w:pPr>
            <w:r w:rsidRPr="00B16FAE">
              <w:rPr>
                <w:b/>
                <w:lang w:val="en-CA" w:eastAsia="en-IN"/>
              </w:rPr>
              <w:t>Total selling and admin. expenses</w:t>
            </w:r>
          </w:p>
        </w:tc>
        <w:tc>
          <w:tcPr>
            <w:tcW w:w="995" w:type="dxa"/>
            <w:noWrap/>
            <w:hideMark/>
          </w:tcPr>
          <w:p w14:paraId="15FD8F2D" w14:textId="77777777" w:rsidR="0028435E" w:rsidRPr="00B16FAE" w:rsidRDefault="0028435E" w:rsidP="004236D5">
            <w:pPr>
              <w:pStyle w:val="ExhibitText"/>
              <w:jc w:val="right"/>
              <w:rPr>
                <w:lang w:val="en-CA" w:eastAsia="en-IN"/>
              </w:rPr>
            </w:pPr>
            <w:r w:rsidRPr="00B16FAE">
              <w:rPr>
                <w:lang w:val="en-CA" w:eastAsia="en-IN"/>
              </w:rPr>
              <w:t>93.37</w:t>
            </w:r>
          </w:p>
        </w:tc>
        <w:tc>
          <w:tcPr>
            <w:tcW w:w="995" w:type="dxa"/>
            <w:noWrap/>
            <w:hideMark/>
          </w:tcPr>
          <w:p w14:paraId="3B6A7D1A" w14:textId="77777777" w:rsidR="0028435E" w:rsidRPr="00B16FAE" w:rsidRDefault="0028435E" w:rsidP="004236D5">
            <w:pPr>
              <w:pStyle w:val="ExhibitText"/>
              <w:jc w:val="right"/>
              <w:rPr>
                <w:lang w:val="en-CA" w:eastAsia="en-IN"/>
              </w:rPr>
            </w:pPr>
            <w:r w:rsidRPr="00B16FAE">
              <w:rPr>
                <w:lang w:val="en-CA" w:eastAsia="en-IN"/>
              </w:rPr>
              <w:t>119.92</w:t>
            </w:r>
          </w:p>
        </w:tc>
        <w:tc>
          <w:tcPr>
            <w:tcW w:w="995" w:type="dxa"/>
            <w:noWrap/>
            <w:hideMark/>
          </w:tcPr>
          <w:p w14:paraId="7F4E1A6B" w14:textId="77777777" w:rsidR="0028435E" w:rsidRPr="00B16FAE" w:rsidRDefault="0028435E" w:rsidP="004236D5">
            <w:pPr>
              <w:pStyle w:val="ExhibitText"/>
              <w:jc w:val="right"/>
              <w:rPr>
                <w:lang w:val="en-CA" w:eastAsia="en-IN"/>
              </w:rPr>
            </w:pPr>
            <w:r w:rsidRPr="00B16FAE">
              <w:rPr>
                <w:lang w:val="en-CA" w:eastAsia="en-IN"/>
              </w:rPr>
              <w:t>158.12</w:t>
            </w:r>
          </w:p>
        </w:tc>
        <w:tc>
          <w:tcPr>
            <w:tcW w:w="995" w:type="dxa"/>
            <w:noWrap/>
            <w:hideMark/>
          </w:tcPr>
          <w:p w14:paraId="7258821D" w14:textId="1C5B38EC" w:rsidR="0028435E" w:rsidRPr="00B16FAE" w:rsidRDefault="0028435E" w:rsidP="004236D5">
            <w:pPr>
              <w:pStyle w:val="ExhibitText"/>
              <w:jc w:val="right"/>
              <w:rPr>
                <w:lang w:val="en-CA" w:eastAsia="en-IN"/>
              </w:rPr>
            </w:pPr>
            <w:r w:rsidRPr="00B16FAE">
              <w:rPr>
                <w:lang w:val="en-CA" w:eastAsia="en-IN"/>
              </w:rPr>
              <w:t>208.5</w:t>
            </w:r>
            <w:r w:rsidR="00CF71A4" w:rsidRPr="00B16FAE">
              <w:rPr>
                <w:lang w:val="en-CA" w:eastAsia="en-IN"/>
              </w:rPr>
              <w:t>0</w:t>
            </w:r>
          </w:p>
        </w:tc>
      </w:tr>
      <w:tr w:rsidR="0028435E" w:rsidRPr="00B16FAE" w14:paraId="70E9A4CB" w14:textId="77777777" w:rsidTr="008E1069">
        <w:trPr>
          <w:trHeight w:val="60"/>
          <w:jc w:val="center"/>
        </w:trPr>
        <w:tc>
          <w:tcPr>
            <w:tcW w:w="3768" w:type="dxa"/>
            <w:noWrap/>
            <w:hideMark/>
          </w:tcPr>
          <w:p w14:paraId="2034F776" w14:textId="77777777" w:rsidR="0028435E" w:rsidRPr="00B16FAE" w:rsidRDefault="0028435E" w:rsidP="0028435E">
            <w:pPr>
              <w:pStyle w:val="ExhibitText"/>
              <w:rPr>
                <w:b/>
                <w:lang w:val="en-CA" w:eastAsia="en-IN"/>
              </w:rPr>
            </w:pPr>
            <w:r w:rsidRPr="00B16FAE">
              <w:rPr>
                <w:b/>
                <w:lang w:val="en-CA" w:eastAsia="en-IN"/>
              </w:rPr>
              <w:t> </w:t>
            </w:r>
          </w:p>
        </w:tc>
        <w:tc>
          <w:tcPr>
            <w:tcW w:w="995" w:type="dxa"/>
            <w:noWrap/>
            <w:hideMark/>
          </w:tcPr>
          <w:p w14:paraId="2B0637CB"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28973CFE"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4D0B925F"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4FFB25E5" w14:textId="77777777" w:rsidR="0028435E" w:rsidRPr="00B16FAE" w:rsidRDefault="0028435E" w:rsidP="004236D5">
            <w:pPr>
              <w:pStyle w:val="ExhibitText"/>
              <w:jc w:val="right"/>
              <w:rPr>
                <w:lang w:val="en-CA" w:eastAsia="en-IN"/>
              </w:rPr>
            </w:pPr>
            <w:r w:rsidRPr="00B16FAE">
              <w:rPr>
                <w:lang w:val="en-CA" w:eastAsia="en-IN"/>
              </w:rPr>
              <w:t> </w:t>
            </w:r>
          </w:p>
        </w:tc>
      </w:tr>
      <w:tr w:rsidR="0028435E" w:rsidRPr="00B16FAE" w14:paraId="153B4240" w14:textId="77777777" w:rsidTr="008E1069">
        <w:trPr>
          <w:trHeight w:val="60"/>
          <w:jc w:val="center"/>
        </w:trPr>
        <w:tc>
          <w:tcPr>
            <w:tcW w:w="3768" w:type="dxa"/>
            <w:noWrap/>
            <w:hideMark/>
          </w:tcPr>
          <w:p w14:paraId="4E640172" w14:textId="77777777" w:rsidR="0028435E" w:rsidRPr="00B16FAE" w:rsidRDefault="0028435E" w:rsidP="0028435E">
            <w:pPr>
              <w:pStyle w:val="ExhibitText"/>
              <w:rPr>
                <w:b/>
                <w:lang w:val="en-CA" w:eastAsia="en-IN"/>
              </w:rPr>
            </w:pPr>
            <w:r w:rsidRPr="00B16FAE">
              <w:rPr>
                <w:b/>
                <w:lang w:val="en-CA" w:eastAsia="en-IN"/>
              </w:rPr>
              <w:t>Net profit before tax</w:t>
            </w:r>
          </w:p>
        </w:tc>
        <w:tc>
          <w:tcPr>
            <w:tcW w:w="995" w:type="dxa"/>
            <w:noWrap/>
            <w:hideMark/>
          </w:tcPr>
          <w:p w14:paraId="6D985C6F" w14:textId="77777777" w:rsidR="0028435E" w:rsidRPr="00B16FAE" w:rsidRDefault="0028435E" w:rsidP="004236D5">
            <w:pPr>
              <w:pStyle w:val="ExhibitText"/>
              <w:jc w:val="right"/>
              <w:rPr>
                <w:lang w:val="en-CA" w:eastAsia="en-IN"/>
              </w:rPr>
            </w:pPr>
            <w:r w:rsidRPr="00B16FAE">
              <w:rPr>
                <w:lang w:val="en-CA" w:eastAsia="en-IN"/>
              </w:rPr>
              <w:t>298.22</w:t>
            </w:r>
          </w:p>
        </w:tc>
        <w:tc>
          <w:tcPr>
            <w:tcW w:w="995" w:type="dxa"/>
            <w:noWrap/>
            <w:hideMark/>
          </w:tcPr>
          <w:p w14:paraId="091F0F5B" w14:textId="77777777" w:rsidR="0028435E" w:rsidRPr="00B16FAE" w:rsidRDefault="0028435E" w:rsidP="004236D5">
            <w:pPr>
              <w:pStyle w:val="ExhibitText"/>
              <w:jc w:val="right"/>
              <w:rPr>
                <w:lang w:val="en-CA" w:eastAsia="en-IN"/>
              </w:rPr>
            </w:pPr>
            <w:r w:rsidRPr="00B16FAE">
              <w:rPr>
                <w:lang w:val="en-CA" w:eastAsia="en-IN"/>
              </w:rPr>
              <w:t>343.34</w:t>
            </w:r>
          </w:p>
        </w:tc>
        <w:tc>
          <w:tcPr>
            <w:tcW w:w="995" w:type="dxa"/>
            <w:noWrap/>
            <w:hideMark/>
          </w:tcPr>
          <w:p w14:paraId="079CC172" w14:textId="77777777" w:rsidR="0028435E" w:rsidRPr="00B16FAE" w:rsidRDefault="0028435E" w:rsidP="004236D5">
            <w:pPr>
              <w:pStyle w:val="ExhibitText"/>
              <w:jc w:val="right"/>
              <w:rPr>
                <w:lang w:val="en-CA" w:eastAsia="en-IN"/>
              </w:rPr>
            </w:pPr>
            <w:r w:rsidRPr="00B16FAE">
              <w:rPr>
                <w:lang w:val="en-CA" w:eastAsia="en-IN"/>
              </w:rPr>
              <w:t>268.41</w:t>
            </w:r>
          </w:p>
        </w:tc>
        <w:tc>
          <w:tcPr>
            <w:tcW w:w="995" w:type="dxa"/>
            <w:noWrap/>
            <w:hideMark/>
          </w:tcPr>
          <w:p w14:paraId="23B5EC69" w14:textId="77777777" w:rsidR="0028435E" w:rsidRPr="00B16FAE" w:rsidRDefault="0028435E" w:rsidP="004236D5">
            <w:pPr>
              <w:pStyle w:val="ExhibitText"/>
              <w:jc w:val="right"/>
              <w:rPr>
                <w:lang w:val="en-CA" w:eastAsia="en-IN"/>
              </w:rPr>
            </w:pPr>
            <w:r w:rsidRPr="00B16FAE">
              <w:rPr>
                <w:lang w:val="en-CA" w:eastAsia="en-IN"/>
              </w:rPr>
              <w:t>525.45</w:t>
            </w:r>
          </w:p>
        </w:tc>
      </w:tr>
      <w:tr w:rsidR="0028435E" w:rsidRPr="00B16FAE" w14:paraId="3EADFD33" w14:textId="77777777" w:rsidTr="008E1069">
        <w:trPr>
          <w:trHeight w:val="60"/>
          <w:jc w:val="center"/>
        </w:trPr>
        <w:tc>
          <w:tcPr>
            <w:tcW w:w="3768" w:type="dxa"/>
            <w:noWrap/>
            <w:hideMark/>
          </w:tcPr>
          <w:p w14:paraId="1D695D61" w14:textId="683499F8" w:rsidR="0028435E" w:rsidRPr="00B16FAE" w:rsidRDefault="0028435E" w:rsidP="0028435E">
            <w:pPr>
              <w:pStyle w:val="ExhibitText"/>
              <w:rPr>
                <w:b/>
                <w:lang w:val="en-CA" w:eastAsia="en-IN"/>
              </w:rPr>
            </w:pPr>
            <w:r w:rsidRPr="00B16FAE">
              <w:rPr>
                <w:b/>
                <w:lang w:val="en-CA" w:eastAsia="en-IN"/>
              </w:rPr>
              <w:t>Tax @35%</w:t>
            </w:r>
            <w:r w:rsidR="00C95D52" w:rsidRPr="00B16FAE">
              <w:rPr>
                <w:b/>
                <w:lang w:val="en-CA" w:eastAsia="en-IN"/>
              </w:rPr>
              <w:t>*</w:t>
            </w:r>
          </w:p>
        </w:tc>
        <w:tc>
          <w:tcPr>
            <w:tcW w:w="995" w:type="dxa"/>
            <w:noWrap/>
            <w:hideMark/>
          </w:tcPr>
          <w:p w14:paraId="6E301AB1" w14:textId="77777777" w:rsidR="0028435E" w:rsidRPr="00B16FAE" w:rsidRDefault="0028435E" w:rsidP="004236D5">
            <w:pPr>
              <w:pStyle w:val="ExhibitText"/>
              <w:jc w:val="right"/>
              <w:rPr>
                <w:lang w:val="en-CA" w:eastAsia="en-IN"/>
              </w:rPr>
            </w:pPr>
            <w:r w:rsidRPr="00B16FAE">
              <w:rPr>
                <w:lang w:val="en-CA" w:eastAsia="en-IN"/>
              </w:rPr>
              <w:t>104.38</w:t>
            </w:r>
          </w:p>
        </w:tc>
        <w:tc>
          <w:tcPr>
            <w:tcW w:w="995" w:type="dxa"/>
            <w:noWrap/>
            <w:hideMark/>
          </w:tcPr>
          <w:p w14:paraId="467CEAF1" w14:textId="77777777" w:rsidR="0028435E" w:rsidRPr="00B16FAE" w:rsidRDefault="0028435E" w:rsidP="004236D5">
            <w:pPr>
              <w:pStyle w:val="ExhibitText"/>
              <w:jc w:val="right"/>
              <w:rPr>
                <w:lang w:val="en-CA" w:eastAsia="en-IN"/>
              </w:rPr>
            </w:pPr>
            <w:r w:rsidRPr="00B16FAE">
              <w:rPr>
                <w:lang w:val="en-CA" w:eastAsia="en-IN"/>
              </w:rPr>
              <w:t>120.17</w:t>
            </w:r>
          </w:p>
        </w:tc>
        <w:tc>
          <w:tcPr>
            <w:tcW w:w="995" w:type="dxa"/>
            <w:noWrap/>
            <w:hideMark/>
          </w:tcPr>
          <w:p w14:paraId="414DF618" w14:textId="77777777" w:rsidR="0028435E" w:rsidRPr="00B16FAE" w:rsidRDefault="0028435E" w:rsidP="004236D5">
            <w:pPr>
              <w:pStyle w:val="ExhibitText"/>
              <w:jc w:val="right"/>
              <w:rPr>
                <w:lang w:val="en-CA" w:eastAsia="en-IN"/>
              </w:rPr>
            </w:pPr>
            <w:r w:rsidRPr="00B16FAE">
              <w:rPr>
                <w:lang w:val="en-CA" w:eastAsia="en-IN"/>
              </w:rPr>
              <w:t>93.94</w:t>
            </w:r>
          </w:p>
        </w:tc>
        <w:tc>
          <w:tcPr>
            <w:tcW w:w="995" w:type="dxa"/>
            <w:noWrap/>
            <w:hideMark/>
          </w:tcPr>
          <w:p w14:paraId="66E6C8B0" w14:textId="77777777" w:rsidR="0028435E" w:rsidRPr="00B16FAE" w:rsidRDefault="0028435E" w:rsidP="004236D5">
            <w:pPr>
              <w:pStyle w:val="ExhibitText"/>
              <w:jc w:val="right"/>
              <w:rPr>
                <w:lang w:val="en-CA" w:eastAsia="en-IN"/>
              </w:rPr>
            </w:pPr>
            <w:r w:rsidRPr="00B16FAE">
              <w:rPr>
                <w:lang w:val="en-CA" w:eastAsia="en-IN"/>
              </w:rPr>
              <w:t>183.91</w:t>
            </w:r>
          </w:p>
        </w:tc>
      </w:tr>
      <w:tr w:rsidR="0028435E" w:rsidRPr="00B16FAE" w14:paraId="46DA50FE" w14:textId="77777777" w:rsidTr="008E1069">
        <w:trPr>
          <w:trHeight w:val="60"/>
          <w:jc w:val="center"/>
        </w:trPr>
        <w:tc>
          <w:tcPr>
            <w:tcW w:w="3768" w:type="dxa"/>
            <w:noWrap/>
            <w:hideMark/>
          </w:tcPr>
          <w:p w14:paraId="33D771A2" w14:textId="77777777" w:rsidR="0028435E" w:rsidRPr="00B16FAE" w:rsidRDefault="0028435E" w:rsidP="0028435E">
            <w:pPr>
              <w:pStyle w:val="ExhibitText"/>
              <w:rPr>
                <w:b/>
                <w:lang w:val="en-CA" w:eastAsia="en-IN"/>
              </w:rPr>
            </w:pPr>
            <w:r w:rsidRPr="00B16FAE">
              <w:rPr>
                <w:b/>
                <w:lang w:val="en-CA" w:eastAsia="en-IN"/>
              </w:rPr>
              <w:t>Profit after tax</w:t>
            </w:r>
          </w:p>
        </w:tc>
        <w:tc>
          <w:tcPr>
            <w:tcW w:w="995" w:type="dxa"/>
            <w:noWrap/>
            <w:hideMark/>
          </w:tcPr>
          <w:p w14:paraId="6B2F211A" w14:textId="77777777" w:rsidR="0028435E" w:rsidRPr="00B16FAE" w:rsidRDefault="0028435E" w:rsidP="004236D5">
            <w:pPr>
              <w:pStyle w:val="ExhibitText"/>
              <w:jc w:val="right"/>
              <w:rPr>
                <w:lang w:val="en-CA" w:eastAsia="en-IN"/>
              </w:rPr>
            </w:pPr>
            <w:r w:rsidRPr="00B16FAE">
              <w:rPr>
                <w:lang w:val="en-CA" w:eastAsia="en-IN"/>
              </w:rPr>
              <w:t>193.84</w:t>
            </w:r>
          </w:p>
        </w:tc>
        <w:tc>
          <w:tcPr>
            <w:tcW w:w="995" w:type="dxa"/>
            <w:noWrap/>
            <w:hideMark/>
          </w:tcPr>
          <w:p w14:paraId="0A15C6B4" w14:textId="77777777" w:rsidR="0028435E" w:rsidRPr="00B16FAE" w:rsidRDefault="0028435E" w:rsidP="004236D5">
            <w:pPr>
              <w:pStyle w:val="ExhibitText"/>
              <w:jc w:val="right"/>
              <w:rPr>
                <w:lang w:val="en-CA" w:eastAsia="en-IN"/>
              </w:rPr>
            </w:pPr>
            <w:r w:rsidRPr="00B16FAE">
              <w:rPr>
                <w:lang w:val="en-CA" w:eastAsia="en-IN"/>
              </w:rPr>
              <w:t>223.17</w:t>
            </w:r>
          </w:p>
        </w:tc>
        <w:tc>
          <w:tcPr>
            <w:tcW w:w="995" w:type="dxa"/>
            <w:noWrap/>
            <w:hideMark/>
          </w:tcPr>
          <w:p w14:paraId="00749C5E" w14:textId="77777777" w:rsidR="0028435E" w:rsidRPr="00B16FAE" w:rsidRDefault="0028435E" w:rsidP="004236D5">
            <w:pPr>
              <w:pStyle w:val="ExhibitText"/>
              <w:jc w:val="right"/>
              <w:rPr>
                <w:lang w:val="en-CA" w:eastAsia="en-IN"/>
              </w:rPr>
            </w:pPr>
            <w:r w:rsidRPr="00B16FAE">
              <w:rPr>
                <w:lang w:val="en-CA" w:eastAsia="en-IN"/>
              </w:rPr>
              <w:t>174.47</w:t>
            </w:r>
          </w:p>
        </w:tc>
        <w:tc>
          <w:tcPr>
            <w:tcW w:w="995" w:type="dxa"/>
            <w:noWrap/>
            <w:hideMark/>
          </w:tcPr>
          <w:p w14:paraId="149F85BD" w14:textId="77777777" w:rsidR="0028435E" w:rsidRPr="00B16FAE" w:rsidRDefault="0028435E" w:rsidP="004236D5">
            <w:pPr>
              <w:pStyle w:val="ExhibitText"/>
              <w:jc w:val="right"/>
              <w:rPr>
                <w:lang w:val="en-CA" w:eastAsia="en-IN"/>
              </w:rPr>
            </w:pPr>
            <w:r w:rsidRPr="00B16FAE">
              <w:rPr>
                <w:lang w:val="en-CA" w:eastAsia="en-IN"/>
              </w:rPr>
              <w:t>341.54</w:t>
            </w:r>
          </w:p>
        </w:tc>
      </w:tr>
    </w:tbl>
    <w:p w14:paraId="4062017E" w14:textId="77777777" w:rsidR="0028435E" w:rsidRPr="00B16FAE" w:rsidRDefault="0028435E" w:rsidP="0028435E">
      <w:pPr>
        <w:pStyle w:val="Footnote"/>
        <w:rPr>
          <w:rFonts w:eastAsia="Calibri"/>
          <w:lang w:val="en-CA" w:bidi="hi-IN"/>
        </w:rPr>
      </w:pPr>
    </w:p>
    <w:p w14:paraId="0AE01F6F" w14:textId="1CF572FF" w:rsidR="0028435E" w:rsidRPr="00B16FAE" w:rsidRDefault="008B5C58" w:rsidP="0028435E">
      <w:pPr>
        <w:pStyle w:val="Footnote"/>
        <w:rPr>
          <w:rFonts w:eastAsia="Calibri"/>
          <w:lang w:val="en-CA" w:bidi="hi-IN"/>
        </w:rPr>
      </w:pPr>
      <w:r>
        <w:rPr>
          <w:rFonts w:eastAsia="Calibri"/>
          <w:lang w:bidi="hi-IN"/>
        </w:rPr>
        <w:t xml:space="preserve">Note: COGS = costs of goods sold; </w:t>
      </w:r>
      <w:r w:rsidR="00C95D52" w:rsidRPr="00B16FAE">
        <w:rPr>
          <w:rFonts w:eastAsia="Calibri"/>
          <w:lang w:val="en-CA" w:bidi="hi-IN"/>
        </w:rPr>
        <w:t>*</w:t>
      </w:r>
      <w:r w:rsidR="00CF71A4" w:rsidRPr="00B16FAE">
        <w:rPr>
          <w:rFonts w:eastAsia="Calibri"/>
          <w:lang w:val="en-CA" w:bidi="hi-IN"/>
        </w:rPr>
        <w:t xml:space="preserve">assumed </w:t>
      </w:r>
      <w:r w:rsidR="00C95D52" w:rsidRPr="00B16FAE">
        <w:rPr>
          <w:rFonts w:eastAsia="Calibri"/>
          <w:lang w:val="en-CA" w:bidi="hi-IN"/>
        </w:rPr>
        <w:t>c</w:t>
      </w:r>
      <w:r w:rsidR="0028435E" w:rsidRPr="00B16FAE">
        <w:rPr>
          <w:rFonts w:eastAsia="Calibri"/>
          <w:lang w:val="en-CA" w:bidi="hi-IN"/>
        </w:rPr>
        <w:t xml:space="preserve">orporate tax </w:t>
      </w:r>
      <w:r w:rsidR="00C95D52" w:rsidRPr="00B16FAE">
        <w:rPr>
          <w:rFonts w:eastAsia="Calibri"/>
          <w:lang w:val="en-CA" w:bidi="hi-IN"/>
        </w:rPr>
        <w:t xml:space="preserve">rate </w:t>
      </w:r>
      <w:r w:rsidR="0028435E" w:rsidRPr="00B16FAE">
        <w:rPr>
          <w:rFonts w:eastAsia="Calibri"/>
          <w:lang w:val="en-CA" w:bidi="hi-IN"/>
        </w:rPr>
        <w:t>in India</w:t>
      </w:r>
    </w:p>
    <w:p w14:paraId="5322A4F0" w14:textId="7C3B9B52" w:rsidR="00CD451D" w:rsidRPr="00B16FAE" w:rsidRDefault="0028435E" w:rsidP="0028435E">
      <w:pPr>
        <w:pStyle w:val="Footnote"/>
        <w:rPr>
          <w:rFonts w:eastAsia="Calibri"/>
          <w:lang w:val="en-CA" w:bidi="hi-IN"/>
        </w:rPr>
      </w:pPr>
      <w:r w:rsidRPr="00B16FAE">
        <w:rPr>
          <w:rFonts w:eastAsia="Calibri"/>
          <w:lang w:val="en-CA" w:bidi="hi-IN"/>
        </w:rPr>
        <w:t xml:space="preserve">Source: Created by </w:t>
      </w:r>
      <w:r w:rsidR="00C95D52" w:rsidRPr="00B16FAE">
        <w:rPr>
          <w:rFonts w:eastAsia="Calibri"/>
          <w:lang w:val="en-CA" w:bidi="hi-IN"/>
        </w:rPr>
        <w:t>a</w:t>
      </w:r>
      <w:r w:rsidRPr="00B16FAE">
        <w:rPr>
          <w:rFonts w:eastAsia="Calibri"/>
          <w:lang w:val="en-CA" w:bidi="hi-IN"/>
        </w:rPr>
        <w:t>uthors</w:t>
      </w:r>
      <w:r w:rsidR="0035197C" w:rsidRPr="00B16FAE">
        <w:rPr>
          <w:rFonts w:eastAsia="Calibri"/>
          <w:lang w:val="en-CA" w:bidi="hi-IN"/>
        </w:rPr>
        <w:t>.</w:t>
      </w:r>
    </w:p>
    <w:p w14:paraId="731E6D31" w14:textId="77777777" w:rsidR="0028435E" w:rsidRPr="00B16FAE" w:rsidRDefault="0028435E" w:rsidP="0028435E">
      <w:pPr>
        <w:pStyle w:val="Footnote"/>
        <w:rPr>
          <w:rFonts w:eastAsia="Calibri"/>
          <w:lang w:val="en-CA" w:bidi="hi-IN"/>
        </w:rPr>
      </w:pPr>
    </w:p>
    <w:p w14:paraId="714FE11E" w14:textId="77777777" w:rsidR="0028435E" w:rsidRPr="00B16FAE" w:rsidRDefault="0028435E" w:rsidP="0028435E">
      <w:pPr>
        <w:pStyle w:val="BodyTextMain"/>
        <w:rPr>
          <w:lang w:val="en-CA"/>
        </w:rPr>
      </w:pPr>
    </w:p>
    <w:p w14:paraId="6F9734C7" w14:textId="77777777" w:rsidR="008B5C58" w:rsidRDefault="0028435E" w:rsidP="008B5C58">
      <w:pPr>
        <w:pStyle w:val="ExhibitHeading"/>
        <w:rPr>
          <w:lang w:bidi="hi-IN"/>
        </w:rPr>
      </w:pPr>
      <w:r w:rsidRPr="00B16FAE">
        <w:rPr>
          <w:lang w:val="en-CA" w:bidi="hi-IN"/>
        </w:rPr>
        <w:t xml:space="preserve">EXHIBIT 2: </w:t>
      </w:r>
      <w:r w:rsidR="008B5C58" w:rsidRPr="00CD451D">
        <w:t>DVMS POWER ELECTRONICS PRIVATE LIMITED</w:t>
      </w:r>
      <w:r w:rsidR="008B5C58">
        <w:t>’s</w:t>
      </w:r>
      <w:r w:rsidR="008B5C58" w:rsidRPr="00166020">
        <w:rPr>
          <w:lang w:bidi="hi-IN"/>
        </w:rPr>
        <w:t xml:space="preserve"> Balance sheet</w:t>
      </w:r>
      <w:r w:rsidR="008B5C58">
        <w:rPr>
          <w:lang w:bidi="hi-IN"/>
        </w:rPr>
        <w:t>, 2013–2016</w:t>
      </w:r>
      <w:r w:rsidR="008B5C58" w:rsidRPr="00166020">
        <w:rPr>
          <w:lang w:bidi="hi-IN"/>
        </w:rPr>
        <w:t xml:space="preserve"> </w:t>
      </w:r>
    </w:p>
    <w:p w14:paraId="207C2088" w14:textId="16D0AD6F" w:rsidR="0028435E" w:rsidRPr="00B16FAE" w:rsidRDefault="008B5C58" w:rsidP="008B5C58">
      <w:pPr>
        <w:pStyle w:val="ExhibitHeading"/>
        <w:rPr>
          <w:lang w:val="en-CA" w:bidi="hi-IN"/>
        </w:rPr>
      </w:pPr>
      <w:r w:rsidRPr="00166020">
        <w:rPr>
          <w:lang w:bidi="hi-IN"/>
        </w:rPr>
        <w:t>(</w:t>
      </w:r>
      <w:r>
        <w:rPr>
          <w:lang w:bidi="hi-IN"/>
        </w:rPr>
        <w:t xml:space="preserve">in </w:t>
      </w:r>
      <w:r w:rsidRPr="00166020">
        <w:rPr>
          <w:lang w:bidi="hi-IN"/>
        </w:rPr>
        <w:t>₹ millions)</w:t>
      </w:r>
    </w:p>
    <w:p w14:paraId="54F8B2C8" w14:textId="77777777" w:rsidR="0028435E" w:rsidRPr="00B16FAE" w:rsidRDefault="0028435E" w:rsidP="0028435E">
      <w:pPr>
        <w:pStyle w:val="BodyTextMain"/>
        <w:rPr>
          <w:lang w:val="en-CA" w:bidi="hi-IN"/>
        </w:rPr>
      </w:pPr>
    </w:p>
    <w:tbl>
      <w:tblPr>
        <w:tblStyle w:val="TableGrid"/>
        <w:tblW w:w="8545" w:type="dxa"/>
        <w:jc w:val="center"/>
        <w:tblLook w:val="04A0" w:firstRow="1" w:lastRow="0" w:firstColumn="1" w:lastColumn="0" w:noHBand="0" w:noVBand="1"/>
      </w:tblPr>
      <w:tblGrid>
        <w:gridCol w:w="4600"/>
        <w:gridCol w:w="960"/>
        <w:gridCol w:w="995"/>
        <w:gridCol w:w="995"/>
        <w:gridCol w:w="995"/>
      </w:tblGrid>
      <w:tr w:rsidR="0028435E" w:rsidRPr="00B16FAE" w14:paraId="26394DFE" w14:textId="77777777" w:rsidTr="00A264F4">
        <w:trPr>
          <w:trHeight w:val="60"/>
          <w:jc w:val="center"/>
        </w:trPr>
        <w:tc>
          <w:tcPr>
            <w:tcW w:w="4600" w:type="dxa"/>
            <w:noWrap/>
            <w:hideMark/>
          </w:tcPr>
          <w:p w14:paraId="63EF9765" w14:textId="62CAD8BE" w:rsidR="0028435E" w:rsidRPr="00B16FAE" w:rsidRDefault="0028435E" w:rsidP="0028435E">
            <w:pPr>
              <w:pStyle w:val="ExhibitText"/>
              <w:rPr>
                <w:b/>
                <w:lang w:val="en-CA" w:eastAsia="en-IN"/>
              </w:rPr>
            </w:pPr>
            <w:r w:rsidRPr="00B16FAE">
              <w:rPr>
                <w:b/>
                <w:lang w:val="en-CA" w:eastAsia="en-IN"/>
              </w:rPr>
              <w:t>A</w:t>
            </w:r>
            <w:r w:rsidR="00C95D52" w:rsidRPr="00B16FAE">
              <w:rPr>
                <w:b/>
                <w:lang w:val="en-CA" w:eastAsia="en-IN"/>
              </w:rPr>
              <w:t>SSETS</w:t>
            </w:r>
          </w:p>
        </w:tc>
        <w:tc>
          <w:tcPr>
            <w:tcW w:w="960" w:type="dxa"/>
            <w:noWrap/>
            <w:hideMark/>
          </w:tcPr>
          <w:p w14:paraId="798FD761" w14:textId="77777777" w:rsidR="0028435E" w:rsidRPr="00B16FAE" w:rsidRDefault="0028435E" w:rsidP="004236D5">
            <w:pPr>
              <w:pStyle w:val="ExhibitText"/>
              <w:jc w:val="center"/>
              <w:rPr>
                <w:b/>
                <w:lang w:val="en-CA" w:eastAsia="en-IN"/>
              </w:rPr>
            </w:pPr>
            <w:r w:rsidRPr="00B16FAE">
              <w:rPr>
                <w:b/>
                <w:lang w:val="en-CA" w:eastAsia="en-IN"/>
              </w:rPr>
              <w:t>2013</w:t>
            </w:r>
          </w:p>
        </w:tc>
        <w:tc>
          <w:tcPr>
            <w:tcW w:w="995" w:type="dxa"/>
            <w:noWrap/>
            <w:hideMark/>
          </w:tcPr>
          <w:p w14:paraId="1E468E57" w14:textId="77777777" w:rsidR="0028435E" w:rsidRPr="00B16FAE" w:rsidRDefault="0028435E" w:rsidP="004236D5">
            <w:pPr>
              <w:pStyle w:val="ExhibitText"/>
              <w:jc w:val="center"/>
              <w:rPr>
                <w:b/>
                <w:lang w:val="en-CA" w:eastAsia="en-IN"/>
              </w:rPr>
            </w:pPr>
            <w:r w:rsidRPr="00B16FAE">
              <w:rPr>
                <w:b/>
                <w:lang w:val="en-CA" w:eastAsia="en-IN"/>
              </w:rPr>
              <w:t>2014</w:t>
            </w:r>
          </w:p>
        </w:tc>
        <w:tc>
          <w:tcPr>
            <w:tcW w:w="995" w:type="dxa"/>
            <w:noWrap/>
            <w:hideMark/>
          </w:tcPr>
          <w:p w14:paraId="13CF5AE0" w14:textId="77777777" w:rsidR="0028435E" w:rsidRPr="00B16FAE" w:rsidRDefault="0028435E" w:rsidP="004236D5">
            <w:pPr>
              <w:pStyle w:val="ExhibitText"/>
              <w:jc w:val="center"/>
              <w:rPr>
                <w:b/>
                <w:lang w:val="en-CA" w:eastAsia="en-IN"/>
              </w:rPr>
            </w:pPr>
            <w:r w:rsidRPr="00B16FAE">
              <w:rPr>
                <w:b/>
                <w:lang w:val="en-CA" w:eastAsia="en-IN"/>
              </w:rPr>
              <w:t>2015</w:t>
            </w:r>
          </w:p>
        </w:tc>
        <w:tc>
          <w:tcPr>
            <w:tcW w:w="995" w:type="dxa"/>
            <w:noWrap/>
            <w:hideMark/>
          </w:tcPr>
          <w:p w14:paraId="14DE10DB" w14:textId="77777777" w:rsidR="0028435E" w:rsidRPr="00B16FAE" w:rsidRDefault="0028435E" w:rsidP="004236D5">
            <w:pPr>
              <w:pStyle w:val="ExhibitText"/>
              <w:jc w:val="center"/>
              <w:rPr>
                <w:b/>
                <w:lang w:val="en-CA" w:eastAsia="en-IN"/>
              </w:rPr>
            </w:pPr>
            <w:r w:rsidRPr="00B16FAE">
              <w:rPr>
                <w:b/>
                <w:lang w:val="en-CA" w:eastAsia="en-IN"/>
              </w:rPr>
              <w:t>2016</w:t>
            </w:r>
          </w:p>
        </w:tc>
      </w:tr>
      <w:tr w:rsidR="0028435E" w:rsidRPr="00B16FAE" w14:paraId="27DE67E3" w14:textId="77777777" w:rsidTr="00A264F4">
        <w:trPr>
          <w:trHeight w:val="60"/>
          <w:jc w:val="center"/>
        </w:trPr>
        <w:tc>
          <w:tcPr>
            <w:tcW w:w="4600" w:type="dxa"/>
            <w:noWrap/>
            <w:hideMark/>
          </w:tcPr>
          <w:p w14:paraId="7F71D818" w14:textId="77777777" w:rsidR="0028435E" w:rsidRPr="00B16FAE" w:rsidRDefault="0028435E" w:rsidP="0028435E">
            <w:pPr>
              <w:pStyle w:val="ExhibitText"/>
              <w:rPr>
                <w:b/>
                <w:lang w:val="en-CA" w:eastAsia="en-IN"/>
              </w:rPr>
            </w:pPr>
            <w:r w:rsidRPr="00B16FAE">
              <w:rPr>
                <w:b/>
                <w:lang w:val="en-CA" w:eastAsia="en-IN"/>
              </w:rPr>
              <w:t>Cash</w:t>
            </w:r>
          </w:p>
        </w:tc>
        <w:tc>
          <w:tcPr>
            <w:tcW w:w="960" w:type="dxa"/>
            <w:noWrap/>
            <w:hideMark/>
          </w:tcPr>
          <w:p w14:paraId="4D7C1438" w14:textId="71AE18DF" w:rsidR="0028435E" w:rsidRPr="00B16FAE" w:rsidRDefault="0028435E" w:rsidP="004236D5">
            <w:pPr>
              <w:pStyle w:val="ExhibitText"/>
              <w:jc w:val="right"/>
              <w:rPr>
                <w:lang w:val="en-CA" w:eastAsia="en-IN"/>
              </w:rPr>
            </w:pPr>
            <w:r w:rsidRPr="00B16FAE">
              <w:rPr>
                <w:lang w:val="en-CA" w:eastAsia="en-IN"/>
              </w:rPr>
              <w:t>56.4</w:t>
            </w:r>
            <w:r w:rsidR="00B16FAE" w:rsidRPr="00B16FAE">
              <w:rPr>
                <w:lang w:val="en-CA" w:eastAsia="en-IN"/>
              </w:rPr>
              <w:t>0</w:t>
            </w:r>
          </w:p>
        </w:tc>
        <w:tc>
          <w:tcPr>
            <w:tcW w:w="995" w:type="dxa"/>
            <w:noWrap/>
            <w:hideMark/>
          </w:tcPr>
          <w:p w14:paraId="2C2079CB" w14:textId="77777777" w:rsidR="0028435E" w:rsidRPr="00B16FAE" w:rsidRDefault="0028435E" w:rsidP="004236D5">
            <w:pPr>
              <w:pStyle w:val="ExhibitText"/>
              <w:jc w:val="right"/>
              <w:rPr>
                <w:lang w:val="en-CA" w:eastAsia="en-IN"/>
              </w:rPr>
            </w:pPr>
            <w:r w:rsidRPr="00B16FAE">
              <w:rPr>
                <w:lang w:val="en-CA" w:eastAsia="en-IN"/>
              </w:rPr>
              <w:t>117.81</w:t>
            </w:r>
          </w:p>
        </w:tc>
        <w:tc>
          <w:tcPr>
            <w:tcW w:w="995" w:type="dxa"/>
            <w:noWrap/>
            <w:hideMark/>
          </w:tcPr>
          <w:p w14:paraId="74ED253A" w14:textId="3EFD17C0" w:rsidR="0028435E" w:rsidRPr="00B16FAE" w:rsidRDefault="0028435E" w:rsidP="004236D5">
            <w:pPr>
              <w:pStyle w:val="ExhibitText"/>
              <w:jc w:val="right"/>
              <w:rPr>
                <w:lang w:val="en-CA" w:eastAsia="en-IN"/>
              </w:rPr>
            </w:pPr>
            <w:r w:rsidRPr="00B16FAE">
              <w:rPr>
                <w:lang w:val="en-CA" w:eastAsia="en-IN"/>
              </w:rPr>
              <w:t>209.1</w:t>
            </w:r>
            <w:r w:rsidR="00B16FAE" w:rsidRPr="00B16FAE">
              <w:rPr>
                <w:lang w:val="en-CA" w:eastAsia="en-IN"/>
              </w:rPr>
              <w:t>0</w:t>
            </w:r>
          </w:p>
        </w:tc>
        <w:tc>
          <w:tcPr>
            <w:tcW w:w="995" w:type="dxa"/>
            <w:noWrap/>
            <w:hideMark/>
          </w:tcPr>
          <w:p w14:paraId="48BA2306" w14:textId="0E84FA98" w:rsidR="0028435E" w:rsidRPr="00B16FAE" w:rsidRDefault="0028435E" w:rsidP="004236D5">
            <w:pPr>
              <w:pStyle w:val="ExhibitText"/>
              <w:jc w:val="right"/>
              <w:rPr>
                <w:lang w:val="en-CA" w:eastAsia="en-IN"/>
              </w:rPr>
            </w:pPr>
            <w:r w:rsidRPr="00B16FAE">
              <w:rPr>
                <w:lang w:val="en-CA" w:eastAsia="en-IN"/>
              </w:rPr>
              <w:t>163.9</w:t>
            </w:r>
            <w:r w:rsidR="00B16FAE" w:rsidRPr="00B16FAE">
              <w:rPr>
                <w:lang w:val="en-CA" w:eastAsia="en-IN"/>
              </w:rPr>
              <w:t>0</w:t>
            </w:r>
          </w:p>
        </w:tc>
      </w:tr>
      <w:tr w:rsidR="0028435E" w:rsidRPr="00B16FAE" w14:paraId="047A188A" w14:textId="77777777" w:rsidTr="00A264F4">
        <w:trPr>
          <w:trHeight w:val="60"/>
          <w:jc w:val="center"/>
        </w:trPr>
        <w:tc>
          <w:tcPr>
            <w:tcW w:w="4600" w:type="dxa"/>
            <w:noWrap/>
            <w:hideMark/>
          </w:tcPr>
          <w:p w14:paraId="1A44269D" w14:textId="77777777" w:rsidR="0028435E" w:rsidRPr="00B16FAE" w:rsidRDefault="0028435E" w:rsidP="0028435E">
            <w:pPr>
              <w:pStyle w:val="ExhibitText"/>
              <w:rPr>
                <w:b/>
                <w:lang w:val="en-CA" w:eastAsia="en-IN"/>
              </w:rPr>
            </w:pPr>
            <w:r w:rsidRPr="00B16FAE">
              <w:rPr>
                <w:b/>
                <w:lang w:val="en-CA" w:eastAsia="en-IN"/>
              </w:rPr>
              <w:t>Accounts receivable</w:t>
            </w:r>
          </w:p>
        </w:tc>
        <w:tc>
          <w:tcPr>
            <w:tcW w:w="960" w:type="dxa"/>
            <w:noWrap/>
            <w:hideMark/>
          </w:tcPr>
          <w:p w14:paraId="438A22E3" w14:textId="1E8E4488" w:rsidR="0028435E" w:rsidRPr="00B16FAE" w:rsidRDefault="0028435E" w:rsidP="004236D5">
            <w:pPr>
              <w:pStyle w:val="ExhibitText"/>
              <w:jc w:val="right"/>
              <w:rPr>
                <w:lang w:val="en-CA" w:eastAsia="en-IN"/>
              </w:rPr>
            </w:pPr>
            <w:r w:rsidRPr="00B16FAE">
              <w:rPr>
                <w:lang w:val="en-CA" w:eastAsia="en-IN"/>
              </w:rPr>
              <w:t>1.8</w:t>
            </w:r>
            <w:r w:rsidR="00B16FAE" w:rsidRPr="00B16FAE">
              <w:rPr>
                <w:lang w:val="en-CA" w:eastAsia="en-IN"/>
              </w:rPr>
              <w:t>0</w:t>
            </w:r>
          </w:p>
        </w:tc>
        <w:tc>
          <w:tcPr>
            <w:tcW w:w="995" w:type="dxa"/>
            <w:noWrap/>
            <w:hideMark/>
          </w:tcPr>
          <w:p w14:paraId="25692DBE" w14:textId="52E7C86E" w:rsidR="0028435E" w:rsidRPr="00B16FAE" w:rsidRDefault="0028435E" w:rsidP="004236D5">
            <w:pPr>
              <w:pStyle w:val="ExhibitText"/>
              <w:jc w:val="right"/>
              <w:rPr>
                <w:lang w:val="en-CA" w:eastAsia="en-IN"/>
              </w:rPr>
            </w:pPr>
            <w:r w:rsidRPr="00B16FAE">
              <w:rPr>
                <w:lang w:val="en-CA" w:eastAsia="en-IN"/>
              </w:rPr>
              <w:t>3.2</w:t>
            </w:r>
            <w:r w:rsidR="00B16FAE" w:rsidRPr="00B16FAE">
              <w:rPr>
                <w:lang w:val="en-CA" w:eastAsia="en-IN"/>
              </w:rPr>
              <w:t>0</w:t>
            </w:r>
          </w:p>
        </w:tc>
        <w:tc>
          <w:tcPr>
            <w:tcW w:w="995" w:type="dxa"/>
            <w:noWrap/>
            <w:hideMark/>
          </w:tcPr>
          <w:p w14:paraId="4F0C8C3E" w14:textId="2101188D" w:rsidR="0028435E" w:rsidRPr="00B16FAE" w:rsidRDefault="0028435E" w:rsidP="004236D5">
            <w:pPr>
              <w:pStyle w:val="ExhibitText"/>
              <w:jc w:val="right"/>
              <w:rPr>
                <w:lang w:val="en-CA" w:eastAsia="en-IN"/>
              </w:rPr>
            </w:pPr>
            <w:r w:rsidRPr="00B16FAE">
              <w:rPr>
                <w:lang w:val="en-CA" w:eastAsia="en-IN"/>
              </w:rPr>
              <w:t>5.7</w:t>
            </w:r>
            <w:r w:rsidR="00B16FAE" w:rsidRPr="00B16FAE">
              <w:rPr>
                <w:lang w:val="en-CA" w:eastAsia="en-IN"/>
              </w:rPr>
              <w:t>0</w:t>
            </w:r>
          </w:p>
        </w:tc>
        <w:tc>
          <w:tcPr>
            <w:tcW w:w="995" w:type="dxa"/>
            <w:noWrap/>
            <w:hideMark/>
          </w:tcPr>
          <w:p w14:paraId="2F6D0589" w14:textId="4217A4FA" w:rsidR="0028435E" w:rsidRPr="00B16FAE" w:rsidRDefault="0028435E" w:rsidP="004236D5">
            <w:pPr>
              <w:pStyle w:val="ExhibitText"/>
              <w:jc w:val="right"/>
              <w:rPr>
                <w:lang w:val="en-CA" w:eastAsia="en-IN"/>
              </w:rPr>
            </w:pPr>
            <w:r w:rsidRPr="00B16FAE">
              <w:rPr>
                <w:lang w:val="en-CA" w:eastAsia="en-IN"/>
              </w:rPr>
              <w:t>9.9</w:t>
            </w:r>
            <w:r w:rsidR="00B16FAE" w:rsidRPr="00B16FAE">
              <w:rPr>
                <w:lang w:val="en-CA" w:eastAsia="en-IN"/>
              </w:rPr>
              <w:t>0</w:t>
            </w:r>
          </w:p>
        </w:tc>
      </w:tr>
      <w:tr w:rsidR="0028435E" w:rsidRPr="00B16FAE" w14:paraId="2FBA639A" w14:textId="77777777" w:rsidTr="00A264F4">
        <w:trPr>
          <w:trHeight w:val="60"/>
          <w:jc w:val="center"/>
        </w:trPr>
        <w:tc>
          <w:tcPr>
            <w:tcW w:w="4600" w:type="dxa"/>
            <w:noWrap/>
            <w:hideMark/>
          </w:tcPr>
          <w:p w14:paraId="5B0C0959" w14:textId="77777777" w:rsidR="0028435E" w:rsidRPr="00B16FAE" w:rsidRDefault="0028435E" w:rsidP="0028435E">
            <w:pPr>
              <w:pStyle w:val="ExhibitText"/>
              <w:rPr>
                <w:b/>
                <w:lang w:val="en-CA" w:eastAsia="en-IN"/>
              </w:rPr>
            </w:pPr>
            <w:r w:rsidRPr="00B16FAE">
              <w:rPr>
                <w:b/>
                <w:lang w:val="en-CA" w:eastAsia="en-IN"/>
              </w:rPr>
              <w:t>Inventories</w:t>
            </w:r>
          </w:p>
        </w:tc>
        <w:tc>
          <w:tcPr>
            <w:tcW w:w="960" w:type="dxa"/>
            <w:noWrap/>
            <w:hideMark/>
          </w:tcPr>
          <w:p w14:paraId="77CF8368" w14:textId="2A9AC564" w:rsidR="0028435E" w:rsidRPr="00B16FAE" w:rsidRDefault="0028435E" w:rsidP="004236D5">
            <w:pPr>
              <w:pStyle w:val="ExhibitText"/>
              <w:jc w:val="right"/>
              <w:rPr>
                <w:lang w:val="en-CA" w:eastAsia="en-IN"/>
              </w:rPr>
            </w:pPr>
            <w:r w:rsidRPr="00B16FAE">
              <w:rPr>
                <w:lang w:val="en-CA" w:eastAsia="en-IN"/>
              </w:rPr>
              <w:t>210.6</w:t>
            </w:r>
            <w:r w:rsidR="00B16FAE" w:rsidRPr="00B16FAE">
              <w:rPr>
                <w:lang w:val="en-CA" w:eastAsia="en-IN"/>
              </w:rPr>
              <w:t>0</w:t>
            </w:r>
          </w:p>
        </w:tc>
        <w:tc>
          <w:tcPr>
            <w:tcW w:w="995" w:type="dxa"/>
            <w:noWrap/>
            <w:hideMark/>
          </w:tcPr>
          <w:p w14:paraId="6EF11215" w14:textId="0EAD54CC" w:rsidR="0028435E" w:rsidRPr="00B16FAE" w:rsidRDefault="0028435E" w:rsidP="004236D5">
            <w:pPr>
              <w:pStyle w:val="ExhibitText"/>
              <w:jc w:val="right"/>
              <w:rPr>
                <w:lang w:val="en-CA" w:eastAsia="en-IN"/>
              </w:rPr>
            </w:pPr>
            <w:r w:rsidRPr="00B16FAE">
              <w:rPr>
                <w:lang w:val="en-CA" w:eastAsia="en-IN"/>
              </w:rPr>
              <w:t>301.2</w:t>
            </w:r>
            <w:r w:rsidR="00B16FAE" w:rsidRPr="00B16FAE">
              <w:rPr>
                <w:lang w:val="en-CA" w:eastAsia="en-IN"/>
              </w:rPr>
              <w:t>0</w:t>
            </w:r>
          </w:p>
        </w:tc>
        <w:tc>
          <w:tcPr>
            <w:tcW w:w="995" w:type="dxa"/>
            <w:noWrap/>
            <w:hideMark/>
          </w:tcPr>
          <w:p w14:paraId="314F9FA6" w14:textId="26DD30FE" w:rsidR="0028435E" w:rsidRPr="00B16FAE" w:rsidRDefault="0028435E" w:rsidP="004236D5">
            <w:pPr>
              <w:pStyle w:val="ExhibitText"/>
              <w:jc w:val="right"/>
              <w:rPr>
                <w:lang w:val="en-CA" w:eastAsia="en-IN"/>
              </w:rPr>
            </w:pPr>
            <w:r w:rsidRPr="00B16FAE">
              <w:rPr>
                <w:lang w:val="en-CA" w:eastAsia="en-IN"/>
              </w:rPr>
              <w:t>329.8</w:t>
            </w:r>
            <w:r w:rsidR="00B16FAE" w:rsidRPr="00B16FAE">
              <w:rPr>
                <w:lang w:val="en-CA" w:eastAsia="en-IN"/>
              </w:rPr>
              <w:t>0</w:t>
            </w:r>
          </w:p>
        </w:tc>
        <w:tc>
          <w:tcPr>
            <w:tcW w:w="995" w:type="dxa"/>
            <w:noWrap/>
            <w:hideMark/>
          </w:tcPr>
          <w:p w14:paraId="56AC6C0F" w14:textId="2020D6CD" w:rsidR="0028435E" w:rsidRPr="00B16FAE" w:rsidRDefault="0028435E" w:rsidP="004236D5">
            <w:pPr>
              <w:pStyle w:val="ExhibitText"/>
              <w:jc w:val="right"/>
              <w:rPr>
                <w:lang w:val="en-CA" w:eastAsia="en-IN"/>
              </w:rPr>
            </w:pPr>
            <w:r w:rsidRPr="00B16FAE">
              <w:rPr>
                <w:lang w:val="en-CA" w:eastAsia="en-IN"/>
              </w:rPr>
              <w:t>393.4</w:t>
            </w:r>
            <w:r w:rsidR="00B16FAE" w:rsidRPr="00B16FAE">
              <w:rPr>
                <w:lang w:val="en-CA" w:eastAsia="en-IN"/>
              </w:rPr>
              <w:t>0</w:t>
            </w:r>
          </w:p>
        </w:tc>
      </w:tr>
      <w:tr w:rsidR="0028435E" w:rsidRPr="00B16FAE" w14:paraId="563ED9F9" w14:textId="77777777" w:rsidTr="00A264F4">
        <w:trPr>
          <w:trHeight w:val="60"/>
          <w:jc w:val="center"/>
        </w:trPr>
        <w:tc>
          <w:tcPr>
            <w:tcW w:w="4600" w:type="dxa"/>
            <w:noWrap/>
            <w:hideMark/>
          </w:tcPr>
          <w:p w14:paraId="1C8BD0DB" w14:textId="77777777" w:rsidR="0028435E" w:rsidRPr="00B16FAE" w:rsidRDefault="0028435E" w:rsidP="0028435E">
            <w:pPr>
              <w:pStyle w:val="ExhibitText"/>
              <w:rPr>
                <w:b/>
                <w:lang w:val="en-CA" w:eastAsia="en-IN"/>
              </w:rPr>
            </w:pPr>
            <w:r w:rsidRPr="00B16FAE">
              <w:rPr>
                <w:b/>
                <w:lang w:val="en-CA" w:eastAsia="en-IN"/>
              </w:rPr>
              <w:t>Current assets</w:t>
            </w:r>
          </w:p>
        </w:tc>
        <w:tc>
          <w:tcPr>
            <w:tcW w:w="960" w:type="dxa"/>
            <w:noWrap/>
            <w:hideMark/>
          </w:tcPr>
          <w:p w14:paraId="3AD82718" w14:textId="0E935869" w:rsidR="0028435E" w:rsidRPr="00B16FAE" w:rsidRDefault="0028435E" w:rsidP="004236D5">
            <w:pPr>
              <w:pStyle w:val="ExhibitText"/>
              <w:jc w:val="right"/>
              <w:rPr>
                <w:lang w:val="en-CA" w:eastAsia="en-IN"/>
              </w:rPr>
            </w:pPr>
            <w:r w:rsidRPr="00B16FAE">
              <w:rPr>
                <w:lang w:val="en-CA" w:eastAsia="en-IN"/>
              </w:rPr>
              <w:t>268.8</w:t>
            </w:r>
            <w:r w:rsidR="00B16FAE" w:rsidRPr="00B16FAE">
              <w:rPr>
                <w:lang w:val="en-CA" w:eastAsia="en-IN"/>
              </w:rPr>
              <w:t>0</w:t>
            </w:r>
          </w:p>
        </w:tc>
        <w:tc>
          <w:tcPr>
            <w:tcW w:w="995" w:type="dxa"/>
            <w:noWrap/>
            <w:hideMark/>
          </w:tcPr>
          <w:p w14:paraId="11608CC7" w14:textId="77777777" w:rsidR="0028435E" w:rsidRPr="00B16FAE" w:rsidRDefault="0028435E" w:rsidP="004236D5">
            <w:pPr>
              <w:pStyle w:val="ExhibitText"/>
              <w:jc w:val="right"/>
              <w:rPr>
                <w:lang w:val="en-CA" w:eastAsia="en-IN"/>
              </w:rPr>
            </w:pPr>
            <w:r w:rsidRPr="00B16FAE">
              <w:rPr>
                <w:lang w:val="en-CA" w:eastAsia="en-IN"/>
              </w:rPr>
              <w:t>422.21</w:t>
            </w:r>
          </w:p>
        </w:tc>
        <w:tc>
          <w:tcPr>
            <w:tcW w:w="995" w:type="dxa"/>
            <w:noWrap/>
            <w:hideMark/>
          </w:tcPr>
          <w:p w14:paraId="40056597" w14:textId="45B367C5" w:rsidR="0028435E" w:rsidRPr="00B16FAE" w:rsidRDefault="0028435E" w:rsidP="004236D5">
            <w:pPr>
              <w:pStyle w:val="ExhibitText"/>
              <w:jc w:val="right"/>
              <w:rPr>
                <w:lang w:val="en-CA" w:eastAsia="en-IN"/>
              </w:rPr>
            </w:pPr>
            <w:r w:rsidRPr="00B16FAE">
              <w:rPr>
                <w:lang w:val="en-CA" w:eastAsia="en-IN"/>
              </w:rPr>
              <w:t>544.6</w:t>
            </w:r>
            <w:r w:rsidR="00B16FAE" w:rsidRPr="00B16FAE">
              <w:rPr>
                <w:lang w:val="en-CA" w:eastAsia="en-IN"/>
              </w:rPr>
              <w:t>0</w:t>
            </w:r>
          </w:p>
        </w:tc>
        <w:tc>
          <w:tcPr>
            <w:tcW w:w="995" w:type="dxa"/>
            <w:noWrap/>
            <w:hideMark/>
          </w:tcPr>
          <w:p w14:paraId="2A172DA5" w14:textId="0EA0D02E" w:rsidR="0028435E" w:rsidRPr="00B16FAE" w:rsidRDefault="0028435E" w:rsidP="004236D5">
            <w:pPr>
              <w:pStyle w:val="ExhibitText"/>
              <w:jc w:val="right"/>
              <w:rPr>
                <w:lang w:val="en-CA" w:eastAsia="en-IN"/>
              </w:rPr>
            </w:pPr>
            <w:r w:rsidRPr="00B16FAE">
              <w:rPr>
                <w:lang w:val="en-CA" w:eastAsia="en-IN"/>
              </w:rPr>
              <w:t>567.2</w:t>
            </w:r>
            <w:r w:rsidR="00B16FAE" w:rsidRPr="00B16FAE">
              <w:rPr>
                <w:lang w:val="en-CA" w:eastAsia="en-IN"/>
              </w:rPr>
              <w:t>0</w:t>
            </w:r>
          </w:p>
        </w:tc>
      </w:tr>
      <w:tr w:rsidR="0028435E" w:rsidRPr="00B16FAE" w14:paraId="5D338AC5" w14:textId="77777777" w:rsidTr="00A264F4">
        <w:trPr>
          <w:trHeight w:val="60"/>
          <w:jc w:val="center"/>
        </w:trPr>
        <w:tc>
          <w:tcPr>
            <w:tcW w:w="4600" w:type="dxa"/>
            <w:noWrap/>
            <w:hideMark/>
          </w:tcPr>
          <w:p w14:paraId="443D06CA" w14:textId="4A749650" w:rsidR="0028435E" w:rsidRPr="00B16FAE" w:rsidRDefault="0028435E" w:rsidP="0028435E">
            <w:pPr>
              <w:pStyle w:val="ExhibitText"/>
              <w:rPr>
                <w:b/>
                <w:lang w:val="en-CA" w:eastAsia="en-IN"/>
              </w:rPr>
            </w:pPr>
            <w:r w:rsidRPr="00B16FAE">
              <w:rPr>
                <w:b/>
                <w:lang w:val="en-CA" w:eastAsia="en-IN"/>
              </w:rPr>
              <w:t>Property, plant</w:t>
            </w:r>
            <w:r w:rsidR="00C95D52" w:rsidRPr="00B16FAE">
              <w:rPr>
                <w:b/>
                <w:lang w:val="en-CA" w:eastAsia="en-IN"/>
              </w:rPr>
              <w:t>,</w:t>
            </w:r>
            <w:r w:rsidRPr="00B16FAE">
              <w:rPr>
                <w:b/>
                <w:lang w:val="en-CA" w:eastAsia="en-IN"/>
              </w:rPr>
              <w:t xml:space="preserve"> and equipment (net)</w:t>
            </w:r>
          </w:p>
        </w:tc>
        <w:tc>
          <w:tcPr>
            <w:tcW w:w="960" w:type="dxa"/>
            <w:noWrap/>
            <w:hideMark/>
          </w:tcPr>
          <w:p w14:paraId="743A4B59" w14:textId="4A5F1F7F" w:rsidR="0028435E" w:rsidRPr="00B16FAE" w:rsidRDefault="0028435E" w:rsidP="004236D5">
            <w:pPr>
              <w:pStyle w:val="ExhibitText"/>
              <w:jc w:val="right"/>
              <w:rPr>
                <w:lang w:val="en-CA" w:eastAsia="en-IN"/>
              </w:rPr>
            </w:pPr>
            <w:r w:rsidRPr="00B16FAE">
              <w:rPr>
                <w:lang w:val="en-CA" w:eastAsia="en-IN"/>
              </w:rPr>
              <w:t>559.8</w:t>
            </w:r>
            <w:r w:rsidR="00B16FAE" w:rsidRPr="00B16FAE">
              <w:rPr>
                <w:lang w:val="en-CA" w:eastAsia="en-IN"/>
              </w:rPr>
              <w:t>0</w:t>
            </w:r>
          </w:p>
        </w:tc>
        <w:tc>
          <w:tcPr>
            <w:tcW w:w="995" w:type="dxa"/>
            <w:noWrap/>
            <w:hideMark/>
          </w:tcPr>
          <w:p w14:paraId="7B69789C" w14:textId="77777777" w:rsidR="0028435E" w:rsidRPr="00B16FAE" w:rsidRDefault="0028435E" w:rsidP="004236D5">
            <w:pPr>
              <w:pStyle w:val="ExhibitText"/>
              <w:jc w:val="right"/>
              <w:rPr>
                <w:lang w:val="en-CA" w:eastAsia="en-IN"/>
              </w:rPr>
            </w:pPr>
            <w:r w:rsidRPr="00B16FAE">
              <w:rPr>
                <w:lang w:val="en-CA" w:eastAsia="en-IN"/>
              </w:rPr>
              <w:t>723.76</w:t>
            </w:r>
          </w:p>
        </w:tc>
        <w:tc>
          <w:tcPr>
            <w:tcW w:w="995" w:type="dxa"/>
            <w:noWrap/>
            <w:hideMark/>
          </w:tcPr>
          <w:p w14:paraId="1844EC70" w14:textId="77777777" w:rsidR="0028435E" w:rsidRPr="00B16FAE" w:rsidRDefault="0028435E" w:rsidP="004236D5">
            <w:pPr>
              <w:pStyle w:val="ExhibitText"/>
              <w:jc w:val="right"/>
              <w:rPr>
                <w:lang w:val="en-CA" w:eastAsia="en-IN"/>
              </w:rPr>
            </w:pPr>
            <w:r w:rsidRPr="00B16FAE">
              <w:rPr>
                <w:lang w:val="en-CA" w:eastAsia="en-IN"/>
              </w:rPr>
              <w:t>831.24</w:t>
            </w:r>
          </w:p>
        </w:tc>
        <w:tc>
          <w:tcPr>
            <w:tcW w:w="995" w:type="dxa"/>
            <w:noWrap/>
            <w:hideMark/>
          </w:tcPr>
          <w:p w14:paraId="272F5097" w14:textId="258BBA8C" w:rsidR="0028435E" w:rsidRPr="00B16FAE" w:rsidRDefault="0028435E" w:rsidP="004236D5">
            <w:pPr>
              <w:pStyle w:val="ExhibitText"/>
              <w:jc w:val="right"/>
              <w:rPr>
                <w:lang w:val="en-CA" w:eastAsia="en-IN"/>
              </w:rPr>
            </w:pPr>
            <w:r w:rsidRPr="00B16FAE">
              <w:rPr>
                <w:lang w:val="en-CA" w:eastAsia="en-IN"/>
              </w:rPr>
              <w:t>1</w:t>
            </w:r>
            <w:r w:rsidR="00B16FAE" w:rsidRPr="00B16FAE">
              <w:rPr>
                <w:lang w:val="en-CA" w:eastAsia="en-IN"/>
              </w:rPr>
              <w:t>,</w:t>
            </w:r>
            <w:r w:rsidRPr="00B16FAE">
              <w:rPr>
                <w:lang w:val="en-CA" w:eastAsia="en-IN"/>
              </w:rPr>
              <w:t>183.48</w:t>
            </w:r>
          </w:p>
        </w:tc>
      </w:tr>
      <w:tr w:rsidR="0028435E" w:rsidRPr="00B16FAE" w14:paraId="76615DAC" w14:textId="77777777" w:rsidTr="00A264F4">
        <w:trPr>
          <w:trHeight w:val="60"/>
          <w:jc w:val="center"/>
        </w:trPr>
        <w:tc>
          <w:tcPr>
            <w:tcW w:w="4600" w:type="dxa"/>
            <w:noWrap/>
            <w:hideMark/>
          </w:tcPr>
          <w:p w14:paraId="1D5F8036" w14:textId="77777777" w:rsidR="0028435E" w:rsidRPr="00B16FAE" w:rsidRDefault="0028435E" w:rsidP="0028435E">
            <w:pPr>
              <w:pStyle w:val="ExhibitText"/>
              <w:rPr>
                <w:b/>
                <w:lang w:val="en-CA" w:eastAsia="en-IN"/>
              </w:rPr>
            </w:pPr>
            <w:r w:rsidRPr="00B16FAE">
              <w:rPr>
                <w:b/>
                <w:lang w:val="en-CA" w:eastAsia="en-IN"/>
              </w:rPr>
              <w:t>TOTAL ASSETS</w:t>
            </w:r>
          </w:p>
        </w:tc>
        <w:tc>
          <w:tcPr>
            <w:tcW w:w="960" w:type="dxa"/>
            <w:noWrap/>
            <w:hideMark/>
          </w:tcPr>
          <w:p w14:paraId="73C64685" w14:textId="3E481A1D" w:rsidR="0028435E" w:rsidRPr="00B16FAE" w:rsidRDefault="0028435E" w:rsidP="004236D5">
            <w:pPr>
              <w:pStyle w:val="ExhibitText"/>
              <w:jc w:val="right"/>
              <w:rPr>
                <w:lang w:val="en-CA" w:eastAsia="en-IN"/>
              </w:rPr>
            </w:pPr>
            <w:r w:rsidRPr="00B16FAE">
              <w:rPr>
                <w:lang w:val="en-CA" w:eastAsia="en-IN"/>
              </w:rPr>
              <w:t>828.6</w:t>
            </w:r>
            <w:r w:rsidR="00B16FAE" w:rsidRPr="00B16FAE">
              <w:rPr>
                <w:lang w:val="en-CA" w:eastAsia="en-IN"/>
              </w:rPr>
              <w:t>0</w:t>
            </w:r>
          </w:p>
        </w:tc>
        <w:tc>
          <w:tcPr>
            <w:tcW w:w="995" w:type="dxa"/>
            <w:noWrap/>
            <w:hideMark/>
          </w:tcPr>
          <w:p w14:paraId="188C5148" w14:textId="626FAF89" w:rsidR="0028435E" w:rsidRPr="00B16FAE" w:rsidRDefault="0028435E" w:rsidP="004236D5">
            <w:pPr>
              <w:pStyle w:val="ExhibitText"/>
              <w:jc w:val="right"/>
              <w:rPr>
                <w:lang w:val="en-CA" w:eastAsia="en-IN"/>
              </w:rPr>
            </w:pPr>
            <w:r w:rsidRPr="00B16FAE">
              <w:rPr>
                <w:lang w:val="en-CA" w:eastAsia="en-IN"/>
              </w:rPr>
              <w:t>1</w:t>
            </w:r>
            <w:r w:rsidR="00B16FAE" w:rsidRPr="00B16FAE">
              <w:rPr>
                <w:lang w:val="en-CA" w:eastAsia="en-IN"/>
              </w:rPr>
              <w:t>,</w:t>
            </w:r>
            <w:r w:rsidRPr="00B16FAE">
              <w:rPr>
                <w:lang w:val="en-CA" w:eastAsia="en-IN"/>
              </w:rPr>
              <w:t>145.97</w:t>
            </w:r>
          </w:p>
        </w:tc>
        <w:tc>
          <w:tcPr>
            <w:tcW w:w="995" w:type="dxa"/>
            <w:noWrap/>
            <w:hideMark/>
          </w:tcPr>
          <w:p w14:paraId="5A16FF76" w14:textId="7C8055FC" w:rsidR="0028435E" w:rsidRPr="00B16FAE" w:rsidRDefault="0028435E" w:rsidP="004236D5">
            <w:pPr>
              <w:pStyle w:val="ExhibitText"/>
              <w:jc w:val="right"/>
              <w:rPr>
                <w:lang w:val="en-CA" w:eastAsia="en-IN"/>
              </w:rPr>
            </w:pPr>
            <w:r w:rsidRPr="00B16FAE">
              <w:rPr>
                <w:lang w:val="en-CA" w:eastAsia="en-IN"/>
              </w:rPr>
              <w:t>1</w:t>
            </w:r>
            <w:r w:rsidR="00B16FAE" w:rsidRPr="00B16FAE">
              <w:rPr>
                <w:lang w:val="en-CA" w:eastAsia="en-IN"/>
              </w:rPr>
              <w:t>,</w:t>
            </w:r>
            <w:r w:rsidRPr="00B16FAE">
              <w:rPr>
                <w:lang w:val="en-CA" w:eastAsia="en-IN"/>
              </w:rPr>
              <w:t>375.84</w:t>
            </w:r>
          </w:p>
        </w:tc>
        <w:tc>
          <w:tcPr>
            <w:tcW w:w="995" w:type="dxa"/>
            <w:noWrap/>
            <w:hideMark/>
          </w:tcPr>
          <w:p w14:paraId="3F533692" w14:textId="18D103CE" w:rsidR="0028435E" w:rsidRPr="00B16FAE" w:rsidRDefault="0028435E" w:rsidP="004236D5">
            <w:pPr>
              <w:pStyle w:val="ExhibitText"/>
              <w:jc w:val="right"/>
              <w:rPr>
                <w:lang w:val="en-CA" w:eastAsia="en-IN"/>
              </w:rPr>
            </w:pPr>
            <w:r w:rsidRPr="00B16FAE">
              <w:rPr>
                <w:lang w:val="en-CA" w:eastAsia="en-IN"/>
              </w:rPr>
              <w:t>1</w:t>
            </w:r>
            <w:r w:rsidR="00B16FAE" w:rsidRPr="00B16FAE">
              <w:rPr>
                <w:lang w:val="en-CA" w:eastAsia="en-IN"/>
              </w:rPr>
              <w:t>,</w:t>
            </w:r>
            <w:r w:rsidRPr="00B16FAE">
              <w:rPr>
                <w:lang w:val="en-CA" w:eastAsia="en-IN"/>
              </w:rPr>
              <w:t>750.68</w:t>
            </w:r>
          </w:p>
        </w:tc>
      </w:tr>
      <w:tr w:rsidR="0028435E" w:rsidRPr="00B16FAE" w14:paraId="7B6F129F" w14:textId="77777777" w:rsidTr="00A264F4">
        <w:trPr>
          <w:trHeight w:val="60"/>
          <w:jc w:val="center"/>
        </w:trPr>
        <w:tc>
          <w:tcPr>
            <w:tcW w:w="4600" w:type="dxa"/>
            <w:noWrap/>
            <w:hideMark/>
          </w:tcPr>
          <w:p w14:paraId="10537923" w14:textId="1AE9E9F6" w:rsidR="0028435E" w:rsidRPr="00B16FAE" w:rsidRDefault="0028435E" w:rsidP="00C95D52">
            <w:pPr>
              <w:pStyle w:val="ExhibitText"/>
              <w:rPr>
                <w:b/>
                <w:lang w:val="en-CA" w:eastAsia="en-IN"/>
              </w:rPr>
            </w:pPr>
            <w:r w:rsidRPr="00B16FAE">
              <w:rPr>
                <w:b/>
                <w:lang w:val="en-CA" w:eastAsia="en-IN"/>
              </w:rPr>
              <w:t>LIABILITIES AND STOCKHOLDER</w:t>
            </w:r>
            <w:r w:rsidR="00C95D52" w:rsidRPr="00B16FAE">
              <w:rPr>
                <w:b/>
                <w:lang w:val="en-CA" w:eastAsia="en-IN"/>
              </w:rPr>
              <w:t>S</w:t>
            </w:r>
            <w:r w:rsidRPr="00B16FAE">
              <w:rPr>
                <w:b/>
                <w:lang w:val="en-CA" w:eastAsia="en-IN"/>
              </w:rPr>
              <w:t>' EQUITY</w:t>
            </w:r>
          </w:p>
        </w:tc>
        <w:tc>
          <w:tcPr>
            <w:tcW w:w="960" w:type="dxa"/>
            <w:noWrap/>
            <w:hideMark/>
          </w:tcPr>
          <w:p w14:paraId="6D5AEBAF"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54108CB6"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19F310F0" w14:textId="77777777" w:rsidR="0028435E" w:rsidRPr="00B16FAE" w:rsidRDefault="0028435E" w:rsidP="004236D5">
            <w:pPr>
              <w:pStyle w:val="ExhibitText"/>
              <w:jc w:val="right"/>
              <w:rPr>
                <w:lang w:val="en-CA" w:eastAsia="en-IN"/>
              </w:rPr>
            </w:pPr>
            <w:r w:rsidRPr="00B16FAE">
              <w:rPr>
                <w:lang w:val="en-CA" w:eastAsia="en-IN"/>
              </w:rPr>
              <w:t> </w:t>
            </w:r>
          </w:p>
        </w:tc>
        <w:tc>
          <w:tcPr>
            <w:tcW w:w="995" w:type="dxa"/>
            <w:noWrap/>
            <w:hideMark/>
          </w:tcPr>
          <w:p w14:paraId="1CDD9378" w14:textId="77777777" w:rsidR="0028435E" w:rsidRPr="00B16FAE" w:rsidRDefault="0028435E" w:rsidP="004236D5">
            <w:pPr>
              <w:pStyle w:val="ExhibitText"/>
              <w:jc w:val="right"/>
              <w:rPr>
                <w:lang w:val="en-CA" w:eastAsia="en-IN"/>
              </w:rPr>
            </w:pPr>
            <w:r w:rsidRPr="00B16FAE">
              <w:rPr>
                <w:lang w:val="en-CA" w:eastAsia="en-IN"/>
              </w:rPr>
              <w:t> </w:t>
            </w:r>
          </w:p>
        </w:tc>
      </w:tr>
      <w:tr w:rsidR="0028435E" w:rsidRPr="00B16FAE" w14:paraId="308C58D8" w14:textId="77777777" w:rsidTr="00A264F4">
        <w:trPr>
          <w:trHeight w:val="60"/>
          <w:jc w:val="center"/>
        </w:trPr>
        <w:tc>
          <w:tcPr>
            <w:tcW w:w="4600" w:type="dxa"/>
            <w:noWrap/>
            <w:hideMark/>
          </w:tcPr>
          <w:p w14:paraId="6F2A4828" w14:textId="77777777" w:rsidR="0028435E" w:rsidRPr="00B16FAE" w:rsidRDefault="0028435E" w:rsidP="0028435E">
            <w:pPr>
              <w:pStyle w:val="ExhibitText"/>
              <w:rPr>
                <w:b/>
                <w:lang w:val="en-CA" w:eastAsia="en-IN"/>
              </w:rPr>
            </w:pPr>
            <w:r w:rsidRPr="00B16FAE">
              <w:rPr>
                <w:b/>
                <w:lang w:val="en-CA" w:eastAsia="en-IN"/>
              </w:rPr>
              <w:t>Accounts payable</w:t>
            </w:r>
          </w:p>
        </w:tc>
        <w:tc>
          <w:tcPr>
            <w:tcW w:w="960" w:type="dxa"/>
            <w:noWrap/>
            <w:hideMark/>
          </w:tcPr>
          <w:p w14:paraId="441F2409" w14:textId="6F1E8F3E" w:rsidR="0028435E" w:rsidRPr="00B16FAE" w:rsidRDefault="0028435E" w:rsidP="004236D5">
            <w:pPr>
              <w:pStyle w:val="ExhibitText"/>
              <w:jc w:val="right"/>
              <w:rPr>
                <w:lang w:val="en-CA" w:eastAsia="en-IN"/>
              </w:rPr>
            </w:pPr>
            <w:r w:rsidRPr="00B16FAE">
              <w:rPr>
                <w:lang w:val="en-CA" w:eastAsia="en-IN"/>
              </w:rPr>
              <w:t>287.5</w:t>
            </w:r>
            <w:r w:rsidR="00B16FAE" w:rsidRPr="00B16FAE">
              <w:rPr>
                <w:lang w:val="en-CA" w:eastAsia="en-IN"/>
              </w:rPr>
              <w:t>0</w:t>
            </w:r>
          </w:p>
        </w:tc>
        <w:tc>
          <w:tcPr>
            <w:tcW w:w="995" w:type="dxa"/>
            <w:noWrap/>
            <w:hideMark/>
          </w:tcPr>
          <w:p w14:paraId="79B650B2" w14:textId="026A2D05" w:rsidR="0028435E" w:rsidRPr="00B16FAE" w:rsidRDefault="0028435E" w:rsidP="004236D5">
            <w:pPr>
              <w:pStyle w:val="ExhibitText"/>
              <w:jc w:val="right"/>
              <w:rPr>
                <w:lang w:val="en-CA" w:eastAsia="en-IN"/>
              </w:rPr>
            </w:pPr>
            <w:r w:rsidRPr="00B16FAE">
              <w:rPr>
                <w:lang w:val="en-CA" w:eastAsia="en-IN"/>
              </w:rPr>
              <w:t>383.5</w:t>
            </w:r>
            <w:r w:rsidR="00B16FAE" w:rsidRPr="00B16FAE">
              <w:rPr>
                <w:lang w:val="en-CA" w:eastAsia="en-IN"/>
              </w:rPr>
              <w:t>0</w:t>
            </w:r>
          </w:p>
        </w:tc>
        <w:tc>
          <w:tcPr>
            <w:tcW w:w="995" w:type="dxa"/>
            <w:noWrap/>
            <w:hideMark/>
          </w:tcPr>
          <w:p w14:paraId="6242BE4A" w14:textId="3E4DD715" w:rsidR="0028435E" w:rsidRPr="00B16FAE" w:rsidRDefault="0028435E" w:rsidP="004236D5">
            <w:pPr>
              <w:pStyle w:val="ExhibitText"/>
              <w:jc w:val="right"/>
              <w:rPr>
                <w:lang w:val="en-CA" w:eastAsia="en-IN"/>
              </w:rPr>
            </w:pPr>
            <w:r w:rsidRPr="00B16FAE">
              <w:rPr>
                <w:lang w:val="en-CA" w:eastAsia="en-IN"/>
              </w:rPr>
              <w:t>226.5</w:t>
            </w:r>
            <w:r w:rsidR="00B16FAE" w:rsidRPr="00B16FAE">
              <w:rPr>
                <w:lang w:val="en-CA" w:eastAsia="en-IN"/>
              </w:rPr>
              <w:t>0</w:t>
            </w:r>
          </w:p>
        </w:tc>
        <w:tc>
          <w:tcPr>
            <w:tcW w:w="995" w:type="dxa"/>
            <w:noWrap/>
            <w:hideMark/>
          </w:tcPr>
          <w:p w14:paraId="358B0004" w14:textId="4B41184C" w:rsidR="0028435E" w:rsidRPr="00B16FAE" w:rsidRDefault="0028435E" w:rsidP="004236D5">
            <w:pPr>
              <w:pStyle w:val="ExhibitText"/>
              <w:jc w:val="right"/>
              <w:rPr>
                <w:lang w:val="en-CA" w:eastAsia="en-IN"/>
              </w:rPr>
            </w:pPr>
            <w:r w:rsidRPr="00B16FAE">
              <w:rPr>
                <w:lang w:val="en-CA" w:eastAsia="en-IN"/>
              </w:rPr>
              <w:t>301.8</w:t>
            </w:r>
            <w:r w:rsidR="00B16FAE" w:rsidRPr="00B16FAE">
              <w:rPr>
                <w:lang w:val="en-CA" w:eastAsia="en-IN"/>
              </w:rPr>
              <w:t>0</w:t>
            </w:r>
          </w:p>
        </w:tc>
      </w:tr>
      <w:tr w:rsidR="0028435E" w:rsidRPr="00B16FAE" w14:paraId="79914F82" w14:textId="77777777" w:rsidTr="00A264F4">
        <w:trPr>
          <w:trHeight w:val="60"/>
          <w:jc w:val="center"/>
        </w:trPr>
        <w:tc>
          <w:tcPr>
            <w:tcW w:w="4600" w:type="dxa"/>
            <w:noWrap/>
            <w:hideMark/>
          </w:tcPr>
          <w:p w14:paraId="13392393" w14:textId="77777777" w:rsidR="0028435E" w:rsidRPr="00B16FAE" w:rsidRDefault="0028435E" w:rsidP="0028435E">
            <w:pPr>
              <w:pStyle w:val="ExhibitText"/>
              <w:rPr>
                <w:b/>
                <w:lang w:val="en-CA" w:eastAsia="en-IN"/>
              </w:rPr>
            </w:pPr>
            <w:r w:rsidRPr="00B16FAE">
              <w:rPr>
                <w:b/>
                <w:lang w:val="en-CA" w:eastAsia="en-IN"/>
              </w:rPr>
              <w:t>Current portion of long term debt</w:t>
            </w:r>
          </w:p>
        </w:tc>
        <w:tc>
          <w:tcPr>
            <w:tcW w:w="960" w:type="dxa"/>
            <w:noWrap/>
            <w:hideMark/>
          </w:tcPr>
          <w:p w14:paraId="12166E5C" w14:textId="416CFB37" w:rsidR="0028435E" w:rsidRPr="00B16FAE" w:rsidRDefault="0028435E" w:rsidP="004236D5">
            <w:pPr>
              <w:pStyle w:val="ExhibitText"/>
              <w:jc w:val="right"/>
              <w:rPr>
                <w:lang w:val="en-CA" w:eastAsia="en-IN"/>
              </w:rPr>
            </w:pPr>
            <w:r w:rsidRPr="00B16FAE">
              <w:rPr>
                <w:lang w:val="en-CA" w:eastAsia="en-IN"/>
              </w:rPr>
              <w:t>7.5</w:t>
            </w:r>
            <w:r w:rsidR="00B16FAE" w:rsidRPr="00B16FAE">
              <w:rPr>
                <w:lang w:val="en-CA" w:eastAsia="en-IN"/>
              </w:rPr>
              <w:t>0</w:t>
            </w:r>
          </w:p>
        </w:tc>
        <w:tc>
          <w:tcPr>
            <w:tcW w:w="995" w:type="dxa"/>
            <w:noWrap/>
            <w:hideMark/>
          </w:tcPr>
          <w:p w14:paraId="01947C7E" w14:textId="7AD4667E" w:rsidR="0028435E" w:rsidRPr="00B16FAE" w:rsidRDefault="0028435E" w:rsidP="004236D5">
            <w:pPr>
              <w:pStyle w:val="ExhibitText"/>
              <w:jc w:val="right"/>
              <w:rPr>
                <w:lang w:val="en-CA" w:eastAsia="en-IN"/>
              </w:rPr>
            </w:pPr>
            <w:r w:rsidRPr="00B16FAE">
              <w:rPr>
                <w:lang w:val="en-CA" w:eastAsia="en-IN"/>
              </w:rPr>
              <w:t>6.6</w:t>
            </w:r>
            <w:r w:rsidR="00B16FAE" w:rsidRPr="00B16FAE">
              <w:rPr>
                <w:lang w:val="en-CA" w:eastAsia="en-IN"/>
              </w:rPr>
              <w:t>0</w:t>
            </w:r>
          </w:p>
        </w:tc>
        <w:tc>
          <w:tcPr>
            <w:tcW w:w="995" w:type="dxa"/>
            <w:noWrap/>
            <w:hideMark/>
          </w:tcPr>
          <w:p w14:paraId="3878A2AC" w14:textId="197D6690" w:rsidR="0028435E" w:rsidRPr="00B16FAE" w:rsidRDefault="0028435E" w:rsidP="004236D5">
            <w:pPr>
              <w:pStyle w:val="ExhibitText"/>
              <w:jc w:val="right"/>
              <w:rPr>
                <w:lang w:val="en-CA" w:eastAsia="en-IN"/>
              </w:rPr>
            </w:pPr>
            <w:r w:rsidRPr="00B16FAE">
              <w:rPr>
                <w:lang w:val="en-CA" w:eastAsia="en-IN"/>
              </w:rPr>
              <w:t>19.4</w:t>
            </w:r>
            <w:r w:rsidR="00B16FAE" w:rsidRPr="00B16FAE">
              <w:rPr>
                <w:lang w:val="en-CA" w:eastAsia="en-IN"/>
              </w:rPr>
              <w:t>0</w:t>
            </w:r>
          </w:p>
        </w:tc>
        <w:tc>
          <w:tcPr>
            <w:tcW w:w="995" w:type="dxa"/>
            <w:noWrap/>
            <w:hideMark/>
          </w:tcPr>
          <w:p w14:paraId="07058378" w14:textId="1B4DFA06" w:rsidR="0028435E" w:rsidRPr="00B16FAE" w:rsidRDefault="0028435E" w:rsidP="004236D5">
            <w:pPr>
              <w:pStyle w:val="ExhibitText"/>
              <w:jc w:val="right"/>
              <w:rPr>
                <w:lang w:val="en-CA" w:eastAsia="en-IN"/>
              </w:rPr>
            </w:pPr>
            <w:r w:rsidRPr="00B16FAE">
              <w:rPr>
                <w:lang w:val="en-CA" w:eastAsia="en-IN"/>
              </w:rPr>
              <w:t>12.4</w:t>
            </w:r>
            <w:r w:rsidR="00B16FAE" w:rsidRPr="00B16FAE">
              <w:rPr>
                <w:lang w:val="en-CA" w:eastAsia="en-IN"/>
              </w:rPr>
              <w:t>0</w:t>
            </w:r>
          </w:p>
        </w:tc>
      </w:tr>
      <w:tr w:rsidR="0028435E" w:rsidRPr="00B16FAE" w14:paraId="4411C71E" w14:textId="77777777" w:rsidTr="00A264F4">
        <w:trPr>
          <w:trHeight w:val="60"/>
          <w:jc w:val="center"/>
        </w:trPr>
        <w:tc>
          <w:tcPr>
            <w:tcW w:w="4600" w:type="dxa"/>
            <w:noWrap/>
            <w:hideMark/>
          </w:tcPr>
          <w:p w14:paraId="56A421EA" w14:textId="77777777" w:rsidR="0028435E" w:rsidRPr="00B16FAE" w:rsidRDefault="0028435E" w:rsidP="0028435E">
            <w:pPr>
              <w:pStyle w:val="ExhibitText"/>
              <w:rPr>
                <w:b/>
                <w:sz w:val="22"/>
                <w:szCs w:val="22"/>
                <w:lang w:val="en-CA" w:eastAsia="en-IN"/>
              </w:rPr>
            </w:pPr>
            <w:r w:rsidRPr="00B16FAE">
              <w:rPr>
                <w:b/>
                <w:szCs w:val="22"/>
                <w:lang w:val="en-CA" w:eastAsia="en-IN"/>
              </w:rPr>
              <w:t>TOTAL CURRENT LIABILITIES</w:t>
            </w:r>
          </w:p>
        </w:tc>
        <w:tc>
          <w:tcPr>
            <w:tcW w:w="960" w:type="dxa"/>
            <w:noWrap/>
            <w:hideMark/>
          </w:tcPr>
          <w:p w14:paraId="71B5F93A" w14:textId="0CEE482C" w:rsidR="0028435E" w:rsidRPr="00B16FAE" w:rsidRDefault="0028435E" w:rsidP="004236D5">
            <w:pPr>
              <w:pStyle w:val="ExhibitText"/>
              <w:jc w:val="right"/>
              <w:rPr>
                <w:lang w:val="en-CA" w:eastAsia="en-IN"/>
              </w:rPr>
            </w:pPr>
            <w:r w:rsidRPr="00B16FAE">
              <w:rPr>
                <w:lang w:val="en-CA" w:eastAsia="en-IN"/>
              </w:rPr>
              <w:t>295</w:t>
            </w:r>
            <w:r w:rsidR="00B16FAE" w:rsidRPr="00B16FAE">
              <w:rPr>
                <w:lang w:val="en-CA" w:eastAsia="en-IN"/>
              </w:rPr>
              <w:t>.00</w:t>
            </w:r>
          </w:p>
        </w:tc>
        <w:tc>
          <w:tcPr>
            <w:tcW w:w="995" w:type="dxa"/>
            <w:noWrap/>
            <w:hideMark/>
          </w:tcPr>
          <w:p w14:paraId="6D27237F" w14:textId="2C5375A2" w:rsidR="0028435E" w:rsidRPr="00B16FAE" w:rsidRDefault="0028435E" w:rsidP="004236D5">
            <w:pPr>
              <w:pStyle w:val="ExhibitText"/>
              <w:jc w:val="right"/>
              <w:rPr>
                <w:lang w:val="en-CA" w:eastAsia="en-IN"/>
              </w:rPr>
            </w:pPr>
            <w:r w:rsidRPr="00B16FAE">
              <w:rPr>
                <w:lang w:val="en-CA" w:eastAsia="en-IN"/>
              </w:rPr>
              <w:t>390.1</w:t>
            </w:r>
            <w:r w:rsidR="00B16FAE" w:rsidRPr="00B16FAE">
              <w:rPr>
                <w:lang w:val="en-CA" w:eastAsia="en-IN"/>
              </w:rPr>
              <w:t>0</w:t>
            </w:r>
          </w:p>
        </w:tc>
        <w:tc>
          <w:tcPr>
            <w:tcW w:w="995" w:type="dxa"/>
            <w:noWrap/>
            <w:hideMark/>
          </w:tcPr>
          <w:p w14:paraId="1189C20A" w14:textId="18D4A3CB" w:rsidR="0028435E" w:rsidRPr="00B16FAE" w:rsidRDefault="0028435E" w:rsidP="004236D5">
            <w:pPr>
              <w:pStyle w:val="ExhibitText"/>
              <w:jc w:val="right"/>
              <w:rPr>
                <w:lang w:val="en-CA" w:eastAsia="en-IN"/>
              </w:rPr>
            </w:pPr>
            <w:r w:rsidRPr="00B16FAE">
              <w:rPr>
                <w:lang w:val="en-CA" w:eastAsia="en-IN"/>
              </w:rPr>
              <w:t>245.9</w:t>
            </w:r>
            <w:r w:rsidR="00B16FAE" w:rsidRPr="00B16FAE">
              <w:rPr>
                <w:lang w:val="en-CA" w:eastAsia="en-IN"/>
              </w:rPr>
              <w:t>0</w:t>
            </w:r>
          </w:p>
        </w:tc>
        <w:tc>
          <w:tcPr>
            <w:tcW w:w="995" w:type="dxa"/>
            <w:noWrap/>
            <w:hideMark/>
          </w:tcPr>
          <w:p w14:paraId="6CE5B9B2" w14:textId="309C515A" w:rsidR="0028435E" w:rsidRPr="00B16FAE" w:rsidRDefault="0028435E" w:rsidP="004236D5">
            <w:pPr>
              <w:pStyle w:val="ExhibitText"/>
              <w:jc w:val="right"/>
              <w:rPr>
                <w:lang w:val="en-CA" w:eastAsia="en-IN"/>
              </w:rPr>
            </w:pPr>
            <w:r w:rsidRPr="00B16FAE">
              <w:rPr>
                <w:lang w:val="en-CA" w:eastAsia="en-IN"/>
              </w:rPr>
              <w:t>314.2</w:t>
            </w:r>
            <w:r w:rsidR="00B16FAE" w:rsidRPr="00B16FAE">
              <w:rPr>
                <w:lang w:val="en-CA" w:eastAsia="en-IN"/>
              </w:rPr>
              <w:t>0</w:t>
            </w:r>
          </w:p>
        </w:tc>
      </w:tr>
      <w:tr w:rsidR="0028435E" w:rsidRPr="00B16FAE" w14:paraId="0CE765BF" w14:textId="77777777" w:rsidTr="00A264F4">
        <w:trPr>
          <w:trHeight w:val="60"/>
          <w:jc w:val="center"/>
        </w:trPr>
        <w:tc>
          <w:tcPr>
            <w:tcW w:w="4600" w:type="dxa"/>
            <w:noWrap/>
            <w:hideMark/>
          </w:tcPr>
          <w:p w14:paraId="7910A1A3" w14:textId="77777777" w:rsidR="0028435E" w:rsidRPr="00B16FAE" w:rsidRDefault="0028435E" w:rsidP="0028435E">
            <w:pPr>
              <w:pStyle w:val="ExhibitText"/>
              <w:rPr>
                <w:b/>
                <w:lang w:val="en-CA" w:eastAsia="en-IN"/>
              </w:rPr>
            </w:pPr>
            <w:r w:rsidRPr="00B16FAE">
              <w:rPr>
                <w:b/>
                <w:lang w:val="en-CA" w:eastAsia="en-IN"/>
              </w:rPr>
              <w:t>Long-term debt</w:t>
            </w:r>
          </w:p>
        </w:tc>
        <w:tc>
          <w:tcPr>
            <w:tcW w:w="960" w:type="dxa"/>
            <w:noWrap/>
            <w:hideMark/>
          </w:tcPr>
          <w:p w14:paraId="0E15DEF5" w14:textId="4370F340" w:rsidR="0028435E" w:rsidRPr="00B16FAE" w:rsidRDefault="0028435E" w:rsidP="004236D5">
            <w:pPr>
              <w:pStyle w:val="ExhibitText"/>
              <w:jc w:val="right"/>
              <w:rPr>
                <w:lang w:val="en-CA" w:eastAsia="en-IN"/>
              </w:rPr>
            </w:pPr>
            <w:r w:rsidRPr="00B16FAE">
              <w:rPr>
                <w:lang w:val="en-CA" w:eastAsia="en-IN"/>
              </w:rPr>
              <w:t>7.5</w:t>
            </w:r>
            <w:r w:rsidR="00B16FAE" w:rsidRPr="00B16FAE">
              <w:rPr>
                <w:lang w:val="en-CA" w:eastAsia="en-IN"/>
              </w:rPr>
              <w:t>0</w:t>
            </w:r>
          </w:p>
        </w:tc>
        <w:tc>
          <w:tcPr>
            <w:tcW w:w="995" w:type="dxa"/>
            <w:noWrap/>
            <w:hideMark/>
          </w:tcPr>
          <w:p w14:paraId="7817107A" w14:textId="53321588" w:rsidR="0028435E" w:rsidRPr="00B16FAE" w:rsidRDefault="0028435E" w:rsidP="004236D5">
            <w:pPr>
              <w:pStyle w:val="ExhibitText"/>
              <w:jc w:val="right"/>
              <w:rPr>
                <w:lang w:val="en-CA" w:eastAsia="en-IN"/>
              </w:rPr>
            </w:pPr>
            <w:r w:rsidRPr="00B16FAE">
              <w:rPr>
                <w:lang w:val="en-CA" w:eastAsia="en-IN"/>
              </w:rPr>
              <w:t>6.6</w:t>
            </w:r>
            <w:r w:rsidR="00B16FAE" w:rsidRPr="00B16FAE">
              <w:rPr>
                <w:lang w:val="en-CA" w:eastAsia="en-IN"/>
              </w:rPr>
              <w:t>0</w:t>
            </w:r>
          </w:p>
        </w:tc>
        <w:tc>
          <w:tcPr>
            <w:tcW w:w="995" w:type="dxa"/>
            <w:noWrap/>
            <w:hideMark/>
          </w:tcPr>
          <w:p w14:paraId="27E0105B" w14:textId="5DE271BC" w:rsidR="0028435E" w:rsidRPr="00B16FAE" w:rsidRDefault="0028435E" w:rsidP="004236D5">
            <w:pPr>
              <w:pStyle w:val="ExhibitText"/>
              <w:jc w:val="right"/>
              <w:rPr>
                <w:lang w:val="en-CA" w:eastAsia="en-IN"/>
              </w:rPr>
            </w:pPr>
            <w:r w:rsidRPr="00B16FAE">
              <w:rPr>
                <w:lang w:val="en-CA" w:eastAsia="en-IN"/>
              </w:rPr>
              <w:t>206.2</w:t>
            </w:r>
            <w:r w:rsidR="00B16FAE" w:rsidRPr="00B16FAE">
              <w:rPr>
                <w:lang w:val="en-CA" w:eastAsia="en-IN"/>
              </w:rPr>
              <w:t>0</w:t>
            </w:r>
          </w:p>
        </w:tc>
        <w:tc>
          <w:tcPr>
            <w:tcW w:w="995" w:type="dxa"/>
            <w:noWrap/>
            <w:hideMark/>
          </w:tcPr>
          <w:p w14:paraId="59E04C99" w14:textId="77E9C2C8" w:rsidR="0028435E" w:rsidRPr="00B16FAE" w:rsidRDefault="0028435E" w:rsidP="004236D5">
            <w:pPr>
              <w:pStyle w:val="ExhibitText"/>
              <w:jc w:val="right"/>
              <w:rPr>
                <w:lang w:val="en-CA" w:eastAsia="en-IN"/>
              </w:rPr>
            </w:pPr>
            <w:r w:rsidRPr="00B16FAE">
              <w:rPr>
                <w:lang w:val="en-CA" w:eastAsia="en-IN"/>
              </w:rPr>
              <w:t>171.2</w:t>
            </w:r>
            <w:r w:rsidR="00B16FAE" w:rsidRPr="00B16FAE">
              <w:rPr>
                <w:lang w:val="en-CA" w:eastAsia="en-IN"/>
              </w:rPr>
              <w:t>0</w:t>
            </w:r>
          </w:p>
        </w:tc>
      </w:tr>
      <w:tr w:rsidR="0028435E" w:rsidRPr="00B16FAE" w14:paraId="7C192C78" w14:textId="77777777" w:rsidTr="00A264F4">
        <w:trPr>
          <w:trHeight w:val="60"/>
          <w:jc w:val="center"/>
        </w:trPr>
        <w:tc>
          <w:tcPr>
            <w:tcW w:w="4600" w:type="dxa"/>
            <w:noWrap/>
            <w:hideMark/>
          </w:tcPr>
          <w:p w14:paraId="243713E6" w14:textId="77777777" w:rsidR="0028435E" w:rsidRPr="00B16FAE" w:rsidRDefault="0028435E" w:rsidP="0028435E">
            <w:pPr>
              <w:pStyle w:val="ExhibitText"/>
              <w:rPr>
                <w:b/>
                <w:lang w:val="en-CA" w:eastAsia="en-IN"/>
              </w:rPr>
            </w:pPr>
            <w:r w:rsidRPr="00B16FAE">
              <w:rPr>
                <w:b/>
                <w:lang w:val="en-CA" w:eastAsia="en-IN"/>
              </w:rPr>
              <w:t>TOTAL LIABILITIES</w:t>
            </w:r>
          </w:p>
        </w:tc>
        <w:tc>
          <w:tcPr>
            <w:tcW w:w="960" w:type="dxa"/>
            <w:noWrap/>
            <w:hideMark/>
          </w:tcPr>
          <w:p w14:paraId="70032B47" w14:textId="5F30A6DB" w:rsidR="0028435E" w:rsidRPr="00B16FAE" w:rsidRDefault="0028435E" w:rsidP="004236D5">
            <w:pPr>
              <w:pStyle w:val="ExhibitText"/>
              <w:jc w:val="right"/>
              <w:rPr>
                <w:lang w:val="en-CA" w:eastAsia="en-IN"/>
              </w:rPr>
            </w:pPr>
            <w:r w:rsidRPr="00B16FAE">
              <w:rPr>
                <w:lang w:val="en-CA" w:eastAsia="en-IN"/>
              </w:rPr>
              <w:t>302.5</w:t>
            </w:r>
            <w:r w:rsidR="00B16FAE" w:rsidRPr="00B16FAE">
              <w:rPr>
                <w:lang w:val="en-CA" w:eastAsia="en-IN"/>
              </w:rPr>
              <w:t>0</w:t>
            </w:r>
          </w:p>
        </w:tc>
        <w:tc>
          <w:tcPr>
            <w:tcW w:w="995" w:type="dxa"/>
            <w:noWrap/>
            <w:hideMark/>
          </w:tcPr>
          <w:p w14:paraId="44A042FF" w14:textId="687DF9C5" w:rsidR="0028435E" w:rsidRPr="00B16FAE" w:rsidRDefault="0028435E" w:rsidP="004236D5">
            <w:pPr>
              <w:pStyle w:val="ExhibitText"/>
              <w:jc w:val="right"/>
              <w:rPr>
                <w:lang w:val="en-CA" w:eastAsia="en-IN"/>
              </w:rPr>
            </w:pPr>
            <w:r w:rsidRPr="00B16FAE">
              <w:rPr>
                <w:lang w:val="en-CA" w:eastAsia="en-IN"/>
              </w:rPr>
              <w:t>396.7</w:t>
            </w:r>
            <w:r w:rsidR="00B16FAE" w:rsidRPr="00B16FAE">
              <w:rPr>
                <w:lang w:val="en-CA" w:eastAsia="en-IN"/>
              </w:rPr>
              <w:t>0</w:t>
            </w:r>
          </w:p>
        </w:tc>
        <w:tc>
          <w:tcPr>
            <w:tcW w:w="995" w:type="dxa"/>
            <w:noWrap/>
            <w:hideMark/>
          </w:tcPr>
          <w:p w14:paraId="53370262" w14:textId="43E3EF14" w:rsidR="0028435E" w:rsidRPr="00B16FAE" w:rsidRDefault="0028435E" w:rsidP="004236D5">
            <w:pPr>
              <w:pStyle w:val="ExhibitText"/>
              <w:jc w:val="right"/>
              <w:rPr>
                <w:lang w:val="en-CA" w:eastAsia="en-IN"/>
              </w:rPr>
            </w:pPr>
            <w:r w:rsidRPr="00B16FAE">
              <w:rPr>
                <w:lang w:val="en-CA" w:eastAsia="en-IN"/>
              </w:rPr>
              <w:t>452.1</w:t>
            </w:r>
            <w:r w:rsidR="00B16FAE" w:rsidRPr="00B16FAE">
              <w:rPr>
                <w:lang w:val="en-CA" w:eastAsia="en-IN"/>
              </w:rPr>
              <w:t>0</w:t>
            </w:r>
          </w:p>
        </w:tc>
        <w:tc>
          <w:tcPr>
            <w:tcW w:w="995" w:type="dxa"/>
            <w:noWrap/>
            <w:hideMark/>
          </w:tcPr>
          <w:p w14:paraId="006349F7" w14:textId="1A57BD6A" w:rsidR="0028435E" w:rsidRPr="00B16FAE" w:rsidRDefault="0028435E" w:rsidP="004236D5">
            <w:pPr>
              <w:pStyle w:val="ExhibitText"/>
              <w:jc w:val="right"/>
              <w:rPr>
                <w:lang w:val="en-CA" w:eastAsia="en-IN"/>
              </w:rPr>
            </w:pPr>
            <w:r w:rsidRPr="00B16FAE">
              <w:rPr>
                <w:lang w:val="en-CA" w:eastAsia="en-IN"/>
              </w:rPr>
              <w:t>485.4</w:t>
            </w:r>
            <w:r w:rsidR="00B16FAE" w:rsidRPr="00B16FAE">
              <w:rPr>
                <w:lang w:val="en-CA" w:eastAsia="en-IN"/>
              </w:rPr>
              <w:t>0</w:t>
            </w:r>
          </w:p>
        </w:tc>
      </w:tr>
      <w:tr w:rsidR="0028435E" w:rsidRPr="00B16FAE" w14:paraId="53A6301C" w14:textId="77777777" w:rsidTr="00A264F4">
        <w:trPr>
          <w:trHeight w:val="60"/>
          <w:jc w:val="center"/>
        </w:trPr>
        <w:tc>
          <w:tcPr>
            <w:tcW w:w="4600" w:type="dxa"/>
            <w:noWrap/>
            <w:hideMark/>
          </w:tcPr>
          <w:p w14:paraId="6CCBEA15" w14:textId="1AC13C4A" w:rsidR="0028435E" w:rsidRPr="00B16FAE" w:rsidRDefault="0028435E" w:rsidP="00C95D52">
            <w:pPr>
              <w:pStyle w:val="ExhibitText"/>
              <w:rPr>
                <w:b/>
                <w:lang w:val="en-CA" w:eastAsia="en-IN"/>
              </w:rPr>
            </w:pPr>
            <w:r w:rsidRPr="00B16FAE">
              <w:rPr>
                <w:b/>
                <w:lang w:val="en-CA" w:eastAsia="en-IN"/>
              </w:rPr>
              <w:t>TOTAL STOCKHOLDER</w:t>
            </w:r>
            <w:r w:rsidR="00C95D52" w:rsidRPr="00B16FAE">
              <w:rPr>
                <w:b/>
                <w:lang w:val="en-CA" w:eastAsia="en-IN"/>
              </w:rPr>
              <w:t>S</w:t>
            </w:r>
            <w:r w:rsidRPr="00B16FAE">
              <w:rPr>
                <w:b/>
                <w:lang w:val="en-CA" w:eastAsia="en-IN"/>
              </w:rPr>
              <w:t>' EQUITY</w:t>
            </w:r>
          </w:p>
        </w:tc>
        <w:tc>
          <w:tcPr>
            <w:tcW w:w="960" w:type="dxa"/>
            <w:noWrap/>
            <w:hideMark/>
          </w:tcPr>
          <w:p w14:paraId="65E024D5" w14:textId="330A5B9B" w:rsidR="0028435E" w:rsidRPr="00B16FAE" w:rsidRDefault="0028435E" w:rsidP="004236D5">
            <w:pPr>
              <w:pStyle w:val="ExhibitText"/>
              <w:jc w:val="right"/>
              <w:rPr>
                <w:lang w:val="en-CA" w:eastAsia="en-IN"/>
              </w:rPr>
            </w:pPr>
            <w:r w:rsidRPr="00B16FAE">
              <w:rPr>
                <w:lang w:val="en-CA" w:eastAsia="en-IN"/>
              </w:rPr>
              <w:t>526.1</w:t>
            </w:r>
            <w:r w:rsidR="00B16FAE" w:rsidRPr="00B16FAE">
              <w:rPr>
                <w:lang w:val="en-CA" w:eastAsia="en-IN"/>
              </w:rPr>
              <w:t>0</w:t>
            </w:r>
          </w:p>
        </w:tc>
        <w:tc>
          <w:tcPr>
            <w:tcW w:w="995" w:type="dxa"/>
            <w:noWrap/>
            <w:hideMark/>
          </w:tcPr>
          <w:p w14:paraId="62F1ED4C" w14:textId="77777777" w:rsidR="0028435E" w:rsidRPr="00B16FAE" w:rsidRDefault="0028435E" w:rsidP="004236D5">
            <w:pPr>
              <w:pStyle w:val="ExhibitText"/>
              <w:jc w:val="right"/>
              <w:rPr>
                <w:lang w:val="en-CA" w:eastAsia="en-IN"/>
              </w:rPr>
            </w:pPr>
            <w:r w:rsidRPr="00B16FAE">
              <w:rPr>
                <w:lang w:val="en-CA" w:eastAsia="en-IN"/>
              </w:rPr>
              <w:t>749.27</w:t>
            </w:r>
          </w:p>
        </w:tc>
        <w:tc>
          <w:tcPr>
            <w:tcW w:w="995" w:type="dxa"/>
            <w:noWrap/>
            <w:hideMark/>
          </w:tcPr>
          <w:p w14:paraId="7629685A" w14:textId="77777777" w:rsidR="0028435E" w:rsidRPr="00B16FAE" w:rsidRDefault="0028435E" w:rsidP="004236D5">
            <w:pPr>
              <w:pStyle w:val="ExhibitText"/>
              <w:jc w:val="right"/>
              <w:rPr>
                <w:lang w:val="en-CA" w:eastAsia="en-IN"/>
              </w:rPr>
            </w:pPr>
            <w:r w:rsidRPr="00B16FAE">
              <w:rPr>
                <w:lang w:val="en-CA" w:eastAsia="en-IN"/>
              </w:rPr>
              <w:t>923.74</w:t>
            </w:r>
          </w:p>
        </w:tc>
        <w:tc>
          <w:tcPr>
            <w:tcW w:w="995" w:type="dxa"/>
            <w:noWrap/>
            <w:hideMark/>
          </w:tcPr>
          <w:p w14:paraId="2D954C8B" w14:textId="68B592E3" w:rsidR="0028435E" w:rsidRPr="00B16FAE" w:rsidRDefault="0028435E" w:rsidP="004236D5">
            <w:pPr>
              <w:pStyle w:val="ExhibitText"/>
              <w:jc w:val="right"/>
              <w:rPr>
                <w:lang w:val="en-CA" w:eastAsia="en-IN"/>
              </w:rPr>
            </w:pPr>
            <w:r w:rsidRPr="00B16FAE">
              <w:rPr>
                <w:lang w:val="en-CA" w:eastAsia="en-IN"/>
              </w:rPr>
              <w:t>1</w:t>
            </w:r>
            <w:r w:rsidR="00B16FAE" w:rsidRPr="00B16FAE">
              <w:rPr>
                <w:lang w:val="en-CA" w:eastAsia="en-IN"/>
              </w:rPr>
              <w:t>,</w:t>
            </w:r>
            <w:r w:rsidRPr="00B16FAE">
              <w:rPr>
                <w:lang w:val="en-CA" w:eastAsia="en-IN"/>
              </w:rPr>
              <w:t>265.28</w:t>
            </w:r>
          </w:p>
        </w:tc>
      </w:tr>
    </w:tbl>
    <w:p w14:paraId="59166560" w14:textId="77777777" w:rsidR="008E1069" w:rsidRPr="00B16FAE" w:rsidRDefault="008E1069" w:rsidP="008E1069">
      <w:pPr>
        <w:pStyle w:val="Footnote"/>
        <w:rPr>
          <w:rFonts w:eastAsia="Calibri"/>
          <w:lang w:val="en-CA" w:bidi="hi-IN"/>
        </w:rPr>
      </w:pPr>
    </w:p>
    <w:p w14:paraId="4B3BE745" w14:textId="0232A606" w:rsidR="0028435E" w:rsidRPr="00B16FAE" w:rsidRDefault="0028435E" w:rsidP="008E1069">
      <w:pPr>
        <w:pStyle w:val="Footnote"/>
        <w:rPr>
          <w:rFonts w:eastAsia="Calibri"/>
          <w:lang w:val="en-CA" w:bidi="hi-IN"/>
        </w:rPr>
      </w:pPr>
      <w:r w:rsidRPr="00B16FAE">
        <w:rPr>
          <w:rFonts w:eastAsia="Calibri"/>
          <w:lang w:val="en-CA" w:bidi="hi-IN"/>
        </w:rPr>
        <w:t xml:space="preserve">Source: Created by </w:t>
      </w:r>
      <w:r w:rsidR="00C95D52" w:rsidRPr="00B16FAE">
        <w:rPr>
          <w:rFonts w:eastAsia="Calibri"/>
          <w:lang w:val="en-CA" w:bidi="hi-IN"/>
        </w:rPr>
        <w:t>a</w:t>
      </w:r>
      <w:r w:rsidRPr="00B16FAE">
        <w:rPr>
          <w:rFonts w:eastAsia="Calibri"/>
          <w:lang w:val="en-CA" w:bidi="hi-IN"/>
        </w:rPr>
        <w:t>uthors</w:t>
      </w:r>
      <w:r w:rsidR="0035197C" w:rsidRPr="00B16FAE">
        <w:rPr>
          <w:rFonts w:eastAsia="Calibri"/>
          <w:lang w:val="en-CA" w:bidi="hi-IN"/>
        </w:rPr>
        <w:t>.</w:t>
      </w:r>
    </w:p>
    <w:p w14:paraId="54242246" w14:textId="77777777" w:rsidR="008E1069" w:rsidRPr="00B16FAE" w:rsidRDefault="008E1069">
      <w:pPr>
        <w:spacing w:after="200" w:line="276" w:lineRule="auto"/>
        <w:rPr>
          <w:sz w:val="22"/>
          <w:szCs w:val="22"/>
          <w:lang w:val="en-CA"/>
        </w:rPr>
      </w:pPr>
      <w:r w:rsidRPr="00B16FAE">
        <w:rPr>
          <w:lang w:val="en-CA"/>
        </w:rPr>
        <w:br w:type="page"/>
      </w:r>
    </w:p>
    <w:p w14:paraId="0943B9F7" w14:textId="2D357F6B" w:rsidR="00CD451D" w:rsidRPr="00B16FAE" w:rsidRDefault="008E1069" w:rsidP="008E1069">
      <w:pPr>
        <w:pStyle w:val="ExhibitHeading"/>
        <w:rPr>
          <w:rFonts w:eastAsia="Calibri"/>
          <w:lang w:val="en-CA" w:bidi="hi-IN"/>
        </w:rPr>
      </w:pPr>
      <w:r w:rsidRPr="00B16FAE">
        <w:rPr>
          <w:rFonts w:eastAsia="Calibri"/>
          <w:lang w:val="en-CA" w:bidi="hi-IN"/>
        </w:rPr>
        <w:lastRenderedPageBreak/>
        <w:t xml:space="preserve">EXHIBIT 3: </w:t>
      </w:r>
      <w:r w:rsidR="008B5C58" w:rsidRPr="00CD451D">
        <w:t>DVMS POWER ELECTRONICS PRIVATE LIMITED</w:t>
      </w:r>
      <w:r w:rsidR="008B5C58">
        <w:t>’s</w:t>
      </w:r>
      <w:r w:rsidR="008B5C58" w:rsidRPr="008E1069">
        <w:rPr>
          <w:rFonts w:eastAsia="Calibri"/>
          <w:lang w:val="en-IN" w:bidi="hi-IN"/>
        </w:rPr>
        <w:t xml:space="preserve"> plant layout</w:t>
      </w:r>
    </w:p>
    <w:p w14:paraId="0641E6BE" w14:textId="77777777" w:rsidR="008E1069" w:rsidRPr="00B16FAE" w:rsidRDefault="008E1069" w:rsidP="008E1069">
      <w:pPr>
        <w:pStyle w:val="BodyTextMain"/>
        <w:rPr>
          <w:rFonts w:eastAsia="Calibri"/>
          <w:lang w:val="en-CA" w:bidi="hi-IN"/>
        </w:rPr>
      </w:pPr>
    </w:p>
    <w:p w14:paraId="293DA85E" w14:textId="331B0A52" w:rsidR="008E1069" w:rsidRPr="00B16FAE" w:rsidRDefault="004D44EE" w:rsidP="008E1069">
      <w:pPr>
        <w:pStyle w:val="BodyTextMain"/>
        <w:jc w:val="center"/>
        <w:rPr>
          <w:rFonts w:ascii="Arial" w:hAnsi="Arial" w:cs="Arial"/>
          <w:sz w:val="20"/>
          <w:szCs w:val="20"/>
          <w:lang w:val="en-CA"/>
        </w:rPr>
      </w:pPr>
      <w:r w:rsidRPr="00B16FAE">
        <w:rPr>
          <w:rFonts w:ascii="Arial" w:hAnsi="Arial" w:cs="Arial"/>
          <w:sz w:val="20"/>
          <w:szCs w:val="20"/>
          <w:lang w:val="en-CA"/>
        </w:rPr>
        <w:t>16.4 met</w:t>
      </w:r>
      <w:r w:rsidR="00B16FAE" w:rsidRPr="00B16FAE">
        <w:rPr>
          <w:rFonts w:ascii="Arial" w:hAnsi="Arial" w:cs="Arial"/>
          <w:sz w:val="20"/>
          <w:szCs w:val="20"/>
          <w:lang w:val="en-CA"/>
        </w:rPr>
        <w:t>r</w:t>
      </w:r>
      <w:r w:rsidRPr="00B16FAE">
        <w:rPr>
          <w:rFonts w:ascii="Arial" w:hAnsi="Arial" w:cs="Arial"/>
          <w:sz w:val="20"/>
          <w:szCs w:val="20"/>
          <w:lang w:val="en-CA"/>
        </w:rPr>
        <w:t>es</w:t>
      </w:r>
    </w:p>
    <w:p w14:paraId="764907D9" w14:textId="77777777" w:rsidR="004D44EE" w:rsidRPr="00B16FAE" w:rsidRDefault="004D44EE" w:rsidP="008E1069">
      <w:pPr>
        <w:pStyle w:val="BodyTextMain"/>
        <w:jc w:val="center"/>
        <w:rPr>
          <w:lang w:val="en-CA"/>
        </w:rPr>
      </w:pPr>
    </w:p>
    <w:p w14:paraId="31223576" w14:textId="132BD0B4" w:rsidR="00CF263C" w:rsidRPr="00B16FAE" w:rsidRDefault="00E96A11" w:rsidP="008E1069">
      <w:pPr>
        <w:pStyle w:val="BodyTextMain"/>
        <w:jc w:val="center"/>
        <w:rPr>
          <w:lang w:val="en-CA"/>
        </w:rPr>
      </w:pPr>
      <w:r w:rsidRPr="00B16FAE">
        <w:rPr>
          <w:noProof/>
          <w:lang w:val="en-US"/>
        </w:rPr>
        <mc:AlternateContent>
          <mc:Choice Requires="wps">
            <w:drawing>
              <wp:anchor distT="45720" distB="45720" distL="114300" distR="114300" simplePos="0" relativeHeight="251664384" behindDoc="0" locked="0" layoutInCell="1" allowOverlap="1" wp14:anchorId="73CBEE46" wp14:editId="4D4A6119">
                <wp:simplePos x="0" y="0"/>
                <wp:positionH relativeFrom="column">
                  <wp:posOffset>5967730</wp:posOffset>
                </wp:positionH>
                <wp:positionV relativeFrom="paragraph">
                  <wp:posOffset>2233295</wp:posOffset>
                </wp:positionV>
                <wp:extent cx="826770" cy="1404620"/>
                <wp:effectExtent l="4445"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6770" cy="1404620"/>
                        </a:xfrm>
                        <a:prstGeom prst="rect">
                          <a:avLst/>
                        </a:prstGeom>
                        <a:solidFill>
                          <a:srgbClr val="FFFFFF"/>
                        </a:solidFill>
                        <a:ln w="9525">
                          <a:noFill/>
                          <a:miter lim="800000"/>
                          <a:headEnd/>
                          <a:tailEnd/>
                        </a:ln>
                      </wps:spPr>
                      <wps:txbx>
                        <w:txbxContent>
                          <w:p w14:paraId="4D7BED48" w14:textId="6DD1C7CB" w:rsidR="00060968" w:rsidRPr="004D44EE" w:rsidRDefault="00060968" w:rsidP="00E96A11">
                            <w:pPr>
                              <w:rPr>
                                <w:rFonts w:ascii="Arial" w:hAnsi="Arial" w:cs="Arial"/>
                              </w:rPr>
                            </w:pPr>
                            <w:r w:rsidRPr="004D44EE">
                              <w:rPr>
                                <w:rFonts w:ascii="Arial" w:hAnsi="Arial" w:cs="Arial"/>
                              </w:rPr>
                              <w:t>26 met</w:t>
                            </w:r>
                            <w:r>
                              <w:rPr>
                                <w:rFonts w:ascii="Arial" w:hAnsi="Arial" w:cs="Arial"/>
                              </w:rPr>
                              <w:t>r</w:t>
                            </w:r>
                            <w:r w:rsidRPr="004D44EE">
                              <w:rPr>
                                <w:rFonts w:ascii="Arial" w:hAnsi="Arial" w:cs="Arial"/>
                              </w:rPr>
                              <w: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3CBEE46" id="_x0000_t202" coordsize="21600,21600" o:spt="202" path="m,l,21600r21600,l21600,xe">
                <v:stroke joinstyle="miter"/>
                <v:path gradientshapeok="t" o:connecttype="rect"/>
              </v:shapetype>
              <v:shape id="Text Box 2" o:spid="_x0000_s1026" type="#_x0000_t202" style="position:absolute;left:0;text-align:left;margin-left:469.9pt;margin-top:175.85pt;width:65.1pt;height:110.6pt;rotation:90;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ZSJAIAACkEAAAOAAAAZHJzL2Uyb0RvYy54bWysU11v2yAUfZ+0/4B4X+xYTtJacaouXaZJ&#10;XTep3Q/AGMdowGVAYne/fhccJVH3No0HxP3gcO65l/XdqBU5CuclmJrOZzklwnBopdnX9MfL7sMN&#10;JT4w0zIFRtT0VXh6t3n/bj3YShTQg2qFIwhifDXYmvYh2CrLPO+FZn4GVhgMduA0C2i6fdY6NiC6&#10;VlmR58tsANdaB1x4j96HKUg3Cb/rBA/fus6LQFRNkVtIu0t7E/dss2bV3jHbS36iwf6BhWbS4KNn&#10;qAcWGDk4+ReUltyBhy7MOOgMuk5ykWrAaub5m2qee2ZFqgXF8fYsk/9/sPzp+N0R2dZ0RYlhGlv0&#10;IsZAPsJIiqjOYH2FSc8W08KIbuxyqtTbR+A/PTGw7ZnZi3vnYOgFa5HdPN7Mrq5OOD6CNMNXaPEZ&#10;dgiQgMbOaeIAW7Mo87iSF6Uh+Bb27PXcp0iMo/OmWK5WGOEYmpd5uSxSIzNWRazYBut8+CxAk3io&#10;qcM5SKjs+OhD5HZJiekelGx3UqlkuH2zVY4cGc7MLq1Uzps0ZchQ09tFsUjIBuL9NE5aBpxpJTUy&#10;nQpK7qjNJ9Omc2BSTWdkosxJrKjPpFQYmxETo4INtK8oWxIIa8a/hgX14H5TMuDc1tT/OjAnKFFf&#10;DEp/Oy/LOOjJKBcrlIa460hzHWGGI1RNAyXTcRvS50g62Hts0U4mvS5MTlxxHpOMp78TB/7aTlmX&#10;H775AwAA//8DAFBLAwQUAAYACAAAACEA+SNhGeIAAAAMAQAADwAAAGRycy9kb3ducmV2LnhtbEyP&#10;y27CMBBF95X4B2uQuivOgwBJM0FVn6siEfoBJjZJ2ngcYgPh72tW7XJ0j+49k69H3bGzGmxrCCGc&#10;BcAUVUa2VCN87d4eVsCsEyRFZ0ghXJWFdTG5y0UmzYW26ly6mvkSsplAaJzrM85t1Sgt7Mz0inx2&#10;MIMWzp9DzeUgLr5cdzwKggXXoiW/0IhePTeq+ilPGuF9s+2OO7cp5etL+nn9Pnwc9SJGvJ+OT4/A&#10;nBrdHww3fa8OhXfamxNJyzqEVTqPPYoQp8sI2I0IwyQBtkdIouUceJHz/08UvwAAAP//AwBQSwEC&#10;LQAUAAYACAAAACEAtoM4kv4AAADhAQAAEwAAAAAAAAAAAAAAAAAAAAAAW0NvbnRlbnRfVHlwZXNd&#10;LnhtbFBLAQItABQABgAIAAAAIQA4/SH/1gAAAJQBAAALAAAAAAAAAAAAAAAAAC8BAABfcmVscy8u&#10;cmVsc1BLAQItABQABgAIAAAAIQBCekZSJAIAACkEAAAOAAAAAAAAAAAAAAAAAC4CAABkcnMvZTJv&#10;RG9jLnhtbFBLAQItABQABgAIAAAAIQD5I2EZ4gAAAAwBAAAPAAAAAAAAAAAAAAAAAH4EAABkcnMv&#10;ZG93bnJldi54bWxQSwUGAAAAAAQABADzAAAAjQUAAAAA&#10;" stroked="f">
                <v:textbox style="mso-fit-shape-to-text:t">
                  <w:txbxContent>
                    <w:p w14:paraId="4D7BED48" w14:textId="6DD1C7CB" w:rsidR="00060968" w:rsidRPr="004D44EE" w:rsidRDefault="00060968" w:rsidP="00E96A11">
                      <w:pPr>
                        <w:rPr>
                          <w:rFonts w:ascii="Arial" w:hAnsi="Arial" w:cs="Arial"/>
                        </w:rPr>
                      </w:pPr>
                      <w:r w:rsidRPr="004D44EE">
                        <w:rPr>
                          <w:rFonts w:ascii="Arial" w:hAnsi="Arial" w:cs="Arial"/>
                        </w:rPr>
                        <w:t>26 met</w:t>
                      </w:r>
                      <w:r>
                        <w:rPr>
                          <w:rFonts w:ascii="Arial" w:hAnsi="Arial" w:cs="Arial"/>
                        </w:rPr>
                        <w:t>r</w:t>
                      </w:r>
                      <w:r w:rsidRPr="004D44EE">
                        <w:rPr>
                          <w:rFonts w:ascii="Arial" w:hAnsi="Arial" w:cs="Arial"/>
                        </w:rPr>
                        <w:t>es</w:t>
                      </w:r>
                    </w:p>
                  </w:txbxContent>
                </v:textbox>
              </v:shape>
            </w:pict>
          </mc:Fallback>
        </mc:AlternateContent>
      </w:r>
      <w:r w:rsidR="00CF263C" w:rsidRPr="00B16FAE">
        <w:rPr>
          <w:noProof/>
          <w:lang w:val="en-US"/>
        </w:rPr>
        <mc:AlternateContent>
          <mc:Choice Requires="wps">
            <w:drawing>
              <wp:anchor distT="0" distB="0" distL="114300" distR="114300" simplePos="0" relativeHeight="251660288" behindDoc="0" locked="0" layoutInCell="1" allowOverlap="1" wp14:anchorId="2941B152" wp14:editId="5E98174F">
                <wp:simplePos x="0" y="0"/>
                <wp:positionH relativeFrom="column">
                  <wp:posOffset>5545777</wp:posOffset>
                </wp:positionH>
                <wp:positionV relativeFrom="paragraph">
                  <wp:posOffset>75267</wp:posOffset>
                </wp:positionV>
                <wp:extent cx="0" cy="5925787"/>
                <wp:effectExtent l="76200" t="38100" r="57150" b="56515"/>
                <wp:wrapNone/>
                <wp:docPr id="6" name="Straight Arrow Connector 6"/>
                <wp:cNvGraphicFramePr/>
                <a:graphic xmlns:a="http://schemas.openxmlformats.org/drawingml/2006/main">
                  <a:graphicData uri="http://schemas.microsoft.com/office/word/2010/wordprocessingShape">
                    <wps:wsp>
                      <wps:cNvCnPr/>
                      <wps:spPr>
                        <a:xfrm>
                          <a:off x="0" y="0"/>
                          <a:ext cx="0" cy="592578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D40650" id="_x0000_t32" coordsize="21600,21600" o:spt="32" o:oned="t" path="m,l21600,21600e" filled="f">
                <v:path arrowok="t" fillok="f" o:connecttype="none"/>
                <o:lock v:ext="edit" shapetype="t"/>
              </v:shapetype>
              <v:shape id="Straight Arrow Connector 6" o:spid="_x0000_s1026" type="#_x0000_t32" style="position:absolute;margin-left:436.7pt;margin-top:5.95pt;width:0;height:466.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Om2QEAABAEAAAOAAAAZHJzL2Uyb0RvYy54bWysU9uO0zAQfUfiHyy/06SVtrtUTVeoC7wg&#10;qFj4AK8zbix809g06d8zdtIsgl1phXiZxJczc86Z8fZ2sIadAKP2ruHLRc0ZOOlb7Y4N//7tw5sb&#10;zmISrhXGO2j4GSK/3b1+te3DBla+86YFZJTExU0fGt6lFDZVFWUHVsSFD+DoUHm0ItESj1WLoqfs&#10;1lSrul5Xvcc2oJcQI+3ejYd8V/IrBTJ9USpCYqbhxC2ViCU+5FjttmJzRBE6LSca4h9YWKEdFZ1T&#10;3Ykk2E/Uf6WyWqKPXqWF9LbySmkJRQOpWdZ/qLnvRICihcyJYbYp/r+08vPpgEy3DV9z5oSlFt0n&#10;FPrYJfYO0fds750jGz2ydXarD3FDoL074LSK4YBZ+qDQ5i+JYkNx+Dw7DENictyUtHv1dnV1fXOd&#10;81WPwIAxfQRvWf5peJx4zASWxWFx+hTTCLwAclXjcuxAtO9dy9I5kJKEWrijgbHLSWjz9BlxyPAq&#10;axvVlL90NjCm/gqKPCL+I4UynbA3yE6C5qr9sZyUGEc3M0RpY2ZQXXg/C5ruZhiUiX0pcL5dKnqX&#10;ZqDVzuNTVdNwoarG+xfVo9Ys+8G359LbYgeNXenR9ETyXP++LvDHh7z7BQAA//8DAFBLAwQUAAYA&#10;CAAAACEAynXhYuEAAAAKAQAADwAAAGRycy9kb3ducmV2LnhtbEyPTU/CQBCG7yb+h82YeDGwrSAf&#10;pVuCH3jDRNQDt6U7tJXubNNdoPx7h3jQ48z75J1n0nlna3HE1leOFMT9CARS7kxFhYLPj2VvAsIH&#10;TUbXjlDBGT3Ms+urVCfGnegdj+tQCC4hn2gFZQhNIqXPS7Ta912DxNnOtVYHHttCmlafuNzW8j6K&#10;RtLqivhCqRt8KjHfrw9Wgfv6Pr/dvSxWm91+uXoeP5rmtQtK3d50ixmIgF34g+Giz+qQsdPWHch4&#10;USuYjAdDRjmIpyAY+F1sFUyHDzHILJX/X8h+AAAA//8DAFBLAQItABQABgAIAAAAIQC2gziS/gAA&#10;AOEBAAATAAAAAAAAAAAAAAAAAAAAAABbQ29udGVudF9UeXBlc10ueG1sUEsBAi0AFAAGAAgAAAAh&#10;ADj9If/WAAAAlAEAAAsAAAAAAAAAAAAAAAAALwEAAF9yZWxzLy5yZWxzUEsBAi0AFAAGAAgAAAAh&#10;AP93Q6bZAQAAEAQAAA4AAAAAAAAAAAAAAAAALgIAAGRycy9lMm9Eb2MueG1sUEsBAi0AFAAGAAgA&#10;AAAhAMp14WLhAAAACgEAAA8AAAAAAAAAAAAAAAAAMwQAAGRycy9kb3ducmV2LnhtbFBLBQYAAAAA&#10;BAAEAPMAAABBBQAAAAA=&#10;" strokecolor="black [3040]">
                <v:stroke startarrow="block" endarrow="block"/>
              </v:shape>
            </w:pict>
          </mc:Fallback>
        </mc:AlternateContent>
      </w:r>
      <w:r w:rsidR="00CF263C" w:rsidRPr="00B16FAE">
        <w:rPr>
          <w:noProof/>
          <w:lang w:val="en-US"/>
        </w:rPr>
        <mc:AlternateContent>
          <mc:Choice Requires="wps">
            <w:drawing>
              <wp:anchor distT="0" distB="0" distL="114300" distR="114300" simplePos="0" relativeHeight="251659264" behindDoc="0" locked="0" layoutInCell="1" allowOverlap="1" wp14:anchorId="5CEE076F" wp14:editId="660DD65A">
                <wp:simplePos x="0" y="0"/>
                <wp:positionH relativeFrom="column">
                  <wp:posOffset>532737</wp:posOffset>
                </wp:positionH>
                <wp:positionV relativeFrom="paragraph">
                  <wp:posOffset>-54638</wp:posOffset>
                </wp:positionV>
                <wp:extent cx="4826442" cy="0"/>
                <wp:effectExtent l="38100" t="76200" r="12700" b="95250"/>
                <wp:wrapNone/>
                <wp:docPr id="4" name="Straight Arrow Connector 4"/>
                <wp:cNvGraphicFramePr/>
                <a:graphic xmlns:a="http://schemas.openxmlformats.org/drawingml/2006/main">
                  <a:graphicData uri="http://schemas.microsoft.com/office/word/2010/wordprocessingShape">
                    <wps:wsp>
                      <wps:cNvCnPr/>
                      <wps:spPr>
                        <a:xfrm>
                          <a:off x="0" y="0"/>
                          <a:ext cx="4826442"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7746D" id="Straight Arrow Connector 4" o:spid="_x0000_s1026" type="#_x0000_t32" style="position:absolute;margin-left:41.95pt;margin-top:-4.3pt;width:380.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CWa2QEAABAEAAAOAAAAZHJzL2Uyb0RvYy54bWysU9uO0zAUfEfiHyy/07RVtVpFTVeoC7wg&#10;qFj2A7z2cWPhm45N0/w9x06bRbBICPHixJeZMzM+3t6dnWUnwGSC7/hqseQMvAzK+GPHH7++f3PL&#10;WcrCK2GDh46PkPjd7vWr7RBbWIc+WAXIiMSndogd73OObdMk2YMTaREieNrUAZ3INMVjo1AMxO5s&#10;s14ub5ohoIoYJKREq/fTJt9Vfq1B5s9aJ8jMdpy05TpiHZ/K2Oy2oj2iiL2RFxniH1Q4YTwVnanu&#10;RRbsO5rfqJyRGFLQeSGDa4LWRkL1QG5Wy1/cPPQiQvVC4aQ4x5T+H638dDogM6rjG868cHRFDxmF&#10;OfaZvUUMA9sH7ynGgGxT0hpiagm09we8zFI8YLF+1ujKl0yxc014nBOGc2aSFje365vNZs2ZvO41&#10;z8CIKX+A4Fj56Xi66JgFrGrC4vQxZSpNwCugVLW+jD0I9c4rlsdITjIa4Y8WplvOwtiX94iqwJvi&#10;bXJT//JoYaL+ApoyIv2ThNqdsLfIToL6Sn1blQqVhU4WiDbWzqBl1f1H0OVsgUHt2L8FzqdrxeDz&#10;DHTGB3ypaj5fperp/NX15LXYfgpqrHdb46C2q84uT6T09c/zCn9+yLsfAAAA//8DAFBLAwQUAAYA&#10;CAAAACEAY3F6Ot8AAAAIAQAADwAAAGRycy9kb3ducmV2LnhtbEyPzU7DMBCE70i8g7VIXFDrAFUJ&#10;IU5VfsqtSBQ4cNvG2yQ0Xkex26ZvzyIOcNyZ0ew3+WxwrdpTHxrPBi7HCSji0tuGKwPvb4tRCipE&#10;ZIutZzJwpACz4vQkx8z6A7/SfhUrJSUcMjRQx9hlWoeyJodh7Dti8Ta+dxjl7CttezxIuWv1VZJM&#10;tcOG5UONHT3UVG5XO2fAf3wdXy6e5svPzXaxfLy5t93zEI05Pxvmd6AiDfEvDD/4gg6FMK39jm1Q&#10;rYH0+laSBkbpFJT46WQi29a/gi5y/X9A8Q0AAP//AwBQSwECLQAUAAYACAAAACEAtoM4kv4AAADh&#10;AQAAEwAAAAAAAAAAAAAAAAAAAAAAW0NvbnRlbnRfVHlwZXNdLnhtbFBLAQItABQABgAIAAAAIQA4&#10;/SH/1gAAAJQBAAALAAAAAAAAAAAAAAAAAC8BAABfcmVscy8ucmVsc1BLAQItABQABgAIAAAAIQD5&#10;aCWa2QEAABAEAAAOAAAAAAAAAAAAAAAAAC4CAABkcnMvZTJvRG9jLnhtbFBLAQItABQABgAIAAAA&#10;IQBjcXo63wAAAAgBAAAPAAAAAAAAAAAAAAAAADMEAABkcnMvZG93bnJldi54bWxQSwUGAAAAAAQA&#10;BADzAAAAPwUAAAAA&#10;" strokecolor="black [3040]">
                <v:stroke startarrow="block" endarrow="block"/>
              </v:shape>
            </w:pict>
          </mc:Fallback>
        </mc:AlternateContent>
      </w:r>
      <w:r w:rsidR="00CF263C" w:rsidRPr="00B16FAE">
        <w:rPr>
          <w:noProof/>
          <w:lang w:val="en-US"/>
        </w:rPr>
        <w:drawing>
          <wp:inline distT="0" distB="0" distL="0" distR="0" wp14:anchorId="0C1835CE" wp14:editId="67BAF610">
            <wp:extent cx="5943600" cy="4846424"/>
            <wp:effectExtent l="0" t="3810" r="0" b="0"/>
            <wp:docPr id="35" name="Picture 3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52A229-04A3-4056-915B-A236D0AA6D0D}"/>
                </a:ext>
              </a:extLst>
            </wp:docPr>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52A229-04A3-4056-915B-A236D0AA6D0D}"/>
                        </a:ext>
                      </a:extLst>
                    </pic:cNvPr>
                    <pic:cNvPicPr/>
                  </pic:nvPicPr>
                  <pic:blipFill rotWithShape="1">
                    <a:blip r:embed="rId9">
                      <a:grayscl/>
                      <a:extLst>
                        <a:ext uri="{28A0092B-C50C-407E-A947-70E740481C1C}">
                          <a14:useLocalDpi xmlns:a14="http://schemas.microsoft.com/office/drawing/2010/main" val="0"/>
                        </a:ext>
                      </a:extLst>
                    </a:blip>
                    <a:srcRect l="1566" t="2087" r="-88"/>
                    <a:stretch/>
                  </pic:blipFill>
                  <pic:spPr bwMode="auto">
                    <a:xfrm rot="5400000">
                      <a:off x="0" y="0"/>
                      <a:ext cx="5943600" cy="4846424"/>
                    </a:xfrm>
                    <a:prstGeom prst="rect">
                      <a:avLst/>
                    </a:prstGeom>
                    <a:noFill/>
                    <a:ln>
                      <a:noFill/>
                    </a:ln>
                  </pic:spPr>
                </pic:pic>
              </a:graphicData>
            </a:graphic>
          </wp:inline>
        </w:drawing>
      </w:r>
    </w:p>
    <w:p w14:paraId="3D70F178" w14:textId="77777777" w:rsidR="008E1069" w:rsidRPr="00B16FAE" w:rsidRDefault="008E1069" w:rsidP="008E1069">
      <w:pPr>
        <w:pStyle w:val="BodyTextMain"/>
        <w:jc w:val="center"/>
        <w:rPr>
          <w:lang w:val="en-CA"/>
        </w:rPr>
      </w:pPr>
    </w:p>
    <w:p w14:paraId="30EC61D6" w14:textId="48D782C6" w:rsidR="008E1069" w:rsidRPr="00B16FAE" w:rsidRDefault="008E1069" w:rsidP="008E1069">
      <w:pPr>
        <w:pStyle w:val="Footnote"/>
        <w:rPr>
          <w:rFonts w:eastAsia="Calibri"/>
          <w:lang w:val="en-CA" w:bidi="hi-IN"/>
        </w:rPr>
      </w:pPr>
      <w:r w:rsidRPr="00B16FAE">
        <w:rPr>
          <w:rFonts w:eastAsia="Calibri"/>
          <w:lang w:val="en-CA" w:bidi="hi-IN"/>
        </w:rPr>
        <w:t xml:space="preserve">Note: </w:t>
      </w:r>
      <w:r w:rsidR="008B5C58">
        <w:rPr>
          <w:rFonts w:eastAsia="Calibri"/>
          <w:lang w:bidi="hi-IN"/>
        </w:rPr>
        <w:t>Each square in the grid above represents</w:t>
      </w:r>
      <w:r w:rsidR="008B5C58" w:rsidRPr="00EE4901">
        <w:rPr>
          <w:rFonts w:eastAsia="Calibri"/>
          <w:lang w:bidi="hi-IN"/>
        </w:rPr>
        <w:t xml:space="preserve"> 0.4 x 0.4 sq</w:t>
      </w:r>
      <w:r w:rsidR="008B5C58">
        <w:rPr>
          <w:rFonts w:eastAsia="Calibri"/>
          <w:lang w:bidi="hi-IN"/>
        </w:rPr>
        <w:t xml:space="preserve">uare </w:t>
      </w:r>
      <w:r w:rsidR="008B5C58" w:rsidRPr="00EE4901">
        <w:rPr>
          <w:rFonts w:eastAsia="Calibri"/>
          <w:lang w:bidi="hi-IN"/>
        </w:rPr>
        <w:t>m</w:t>
      </w:r>
      <w:r w:rsidR="008B5C58">
        <w:rPr>
          <w:rFonts w:eastAsia="Calibri"/>
          <w:lang w:bidi="hi-IN"/>
        </w:rPr>
        <w:t>etres</w:t>
      </w:r>
      <w:r w:rsidR="008B5C58" w:rsidRPr="00EE4901">
        <w:rPr>
          <w:rFonts w:eastAsia="Calibri"/>
          <w:lang w:bidi="hi-IN"/>
        </w:rPr>
        <w:t xml:space="preserve"> in the actual plant</w:t>
      </w:r>
      <w:r w:rsidRPr="00B16FAE">
        <w:rPr>
          <w:rFonts w:eastAsia="Calibri"/>
          <w:lang w:val="en-CA" w:bidi="hi-IN"/>
        </w:rPr>
        <w:t xml:space="preserve">. </w:t>
      </w:r>
    </w:p>
    <w:p w14:paraId="77720F07" w14:textId="5E7BD5F6" w:rsidR="008E1069" w:rsidRPr="00B16FAE" w:rsidRDefault="008E1069" w:rsidP="008E1069">
      <w:pPr>
        <w:pStyle w:val="Footnote"/>
        <w:rPr>
          <w:rFonts w:eastAsia="Calibri"/>
          <w:lang w:val="en-CA" w:bidi="hi-IN"/>
        </w:rPr>
      </w:pPr>
      <w:r w:rsidRPr="00B16FAE">
        <w:rPr>
          <w:rFonts w:eastAsia="Calibri"/>
          <w:lang w:val="en-CA" w:bidi="hi-IN"/>
        </w:rPr>
        <w:t xml:space="preserve">Source: Created by </w:t>
      </w:r>
      <w:r w:rsidR="00C95D52" w:rsidRPr="00B16FAE">
        <w:rPr>
          <w:rFonts w:eastAsia="Calibri"/>
          <w:lang w:val="en-CA" w:bidi="hi-IN"/>
        </w:rPr>
        <w:t>a</w:t>
      </w:r>
      <w:r w:rsidRPr="00B16FAE">
        <w:rPr>
          <w:rFonts w:eastAsia="Calibri"/>
          <w:lang w:val="en-CA" w:bidi="hi-IN"/>
        </w:rPr>
        <w:t>uthors using company documents</w:t>
      </w:r>
      <w:r w:rsidR="0035197C" w:rsidRPr="00B16FAE">
        <w:rPr>
          <w:rFonts w:eastAsia="Calibri"/>
          <w:lang w:val="en-CA" w:bidi="hi-IN"/>
        </w:rPr>
        <w:t>.</w:t>
      </w:r>
    </w:p>
    <w:p w14:paraId="6DB779E6" w14:textId="77777777" w:rsidR="008E1069" w:rsidRPr="00B16FAE" w:rsidRDefault="008E1069">
      <w:pPr>
        <w:spacing w:after="200" w:line="276" w:lineRule="auto"/>
        <w:rPr>
          <w:rFonts w:ascii="Arial" w:eastAsia="Calibri" w:hAnsi="Arial" w:cs="Arial"/>
          <w:sz w:val="17"/>
          <w:szCs w:val="17"/>
          <w:lang w:val="en-CA" w:bidi="hi-IN"/>
        </w:rPr>
      </w:pPr>
      <w:r w:rsidRPr="00B16FAE">
        <w:rPr>
          <w:rFonts w:eastAsia="Calibri"/>
          <w:lang w:val="en-CA" w:bidi="hi-IN"/>
        </w:rPr>
        <w:br w:type="page"/>
      </w:r>
    </w:p>
    <w:p w14:paraId="32CC5E39" w14:textId="1F8DB634" w:rsidR="008E1069" w:rsidRPr="00B16FAE" w:rsidRDefault="008E1069" w:rsidP="008E1069">
      <w:pPr>
        <w:pStyle w:val="ExhibitHeading"/>
        <w:rPr>
          <w:rFonts w:eastAsia="Calibri"/>
          <w:lang w:val="en-CA" w:bidi="hi-IN"/>
        </w:rPr>
      </w:pPr>
      <w:r w:rsidRPr="00B16FAE">
        <w:rPr>
          <w:rFonts w:eastAsia="Calibri"/>
          <w:lang w:val="en-CA" w:bidi="hi-IN"/>
        </w:rPr>
        <w:lastRenderedPageBreak/>
        <w:t xml:space="preserve">EXHIBIT 4: </w:t>
      </w:r>
      <w:r w:rsidR="008B5C58" w:rsidRPr="00CD451D">
        <w:t>DVMS POWER ELECTRONICS PRIVATE LIMITED</w:t>
      </w:r>
      <w:r w:rsidR="008B5C58">
        <w:t>’s</w:t>
      </w:r>
      <w:r w:rsidR="008B5C58" w:rsidRPr="008E1069">
        <w:rPr>
          <w:rFonts w:eastAsia="Calibri"/>
          <w:lang w:val="en-IN" w:bidi="hi-IN"/>
        </w:rPr>
        <w:t xml:space="preserve"> Internship STUDY schedule</w:t>
      </w:r>
      <w:r w:rsidR="008B5C58">
        <w:rPr>
          <w:rFonts w:eastAsia="Calibri"/>
          <w:lang w:val="en-IN" w:bidi="hi-IN"/>
        </w:rPr>
        <w:t>, April 2016</w:t>
      </w:r>
    </w:p>
    <w:p w14:paraId="65477950" w14:textId="77777777" w:rsidR="008E1069" w:rsidRPr="00B16FAE" w:rsidRDefault="008E1069" w:rsidP="00A2532D">
      <w:pPr>
        <w:pStyle w:val="BodyTextMain"/>
        <w:rPr>
          <w:rFonts w:eastAsia="Calibri"/>
          <w:lang w:val="en-CA"/>
        </w:rPr>
      </w:pPr>
    </w:p>
    <w:tbl>
      <w:tblPr>
        <w:tblStyle w:val="TableGrid"/>
        <w:tblW w:w="5000" w:type="pct"/>
        <w:tblLook w:val="04A0" w:firstRow="1" w:lastRow="0" w:firstColumn="1" w:lastColumn="0" w:noHBand="0" w:noVBand="1"/>
        <w:tblCaption w:val="Layout table"/>
      </w:tblPr>
      <w:tblGrid>
        <w:gridCol w:w="9350"/>
      </w:tblGrid>
      <w:tr w:rsidR="003F344E" w:rsidRPr="00B16FAE" w14:paraId="11DC1975" w14:textId="77777777" w:rsidTr="003F344E">
        <w:trPr>
          <w:trHeight w:val="602"/>
        </w:trPr>
        <w:tc>
          <w:tcPr>
            <w:tcW w:w="5000" w:type="pct"/>
          </w:tcPr>
          <w:p w14:paraId="67325B0E" w14:textId="760A480A" w:rsidR="003F344E" w:rsidRPr="00B16FAE" w:rsidRDefault="003F344E" w:rsidP="003F344E">
            <w:pPr>
              <w:pStyle w:val="Month"/>
              <w:rPr>
                <w:color w:val="auto"/>
                <w:sz w:val="52"/>
                <w:szCs w:val="52"/>
                <w:lang w:val="en-CA"/>
              </w:rPr>
            </w:pPr>
            <w:r w:rsidRPr="00B16FAE">
              <w:rPr>
                <w:rFonts w:ascii="Arial" w:hAnsi="Arial" w:cs="Arial"/>
                <w:color w:val="auto"/>
                <w:sz w:val="52"/>
                <w:szCs w:val="52"/>
                <w:lang w:val="en-CA"/>
              </w:rPr>
              <w:fldChar w:fldCharType="begin"/>
            </w:r>
            <w:r w:rsidRPr="00B16FAE">
              <w:rPr>
                <w:rFonts w:ascii="Arial" w:hAnsi="Arial" w:cs="Arial"/>
                <w:color w:val="auto"/>
                <w:sz w:val="52"/>
                <w:szCs w:val="52"/>
                <w:lang w:val="en-CA"/>
              </w:rPr>
              <w:instrText xml:space="preserve"> DOCVARIABLE  MonthStart \@ MMMM \* MERGEFORMAT </w:instrText>
            </w:r>
            <w:r w:rsidRPr="00B16FAE">
              <w:rPr>
                <w:rFonts w:ascii="Arial" w:hAnsi="Arial" w:cs="Arial"/>
                <w:color w:val="auto"/>
                <w:sz w:val="52"/>
                <w:szCs w:val="52"/>
                <w:lang w:val="en-CA"/>
              </w:rPr>
              <w:fldChar w:fldCharType="separate"/>
            </w:r>
            <w:r w:rsidRPr="00B16FAE">
              <w:rPr>
                <w:rFonts w:ascii="Arial" w:hAnsi="Arial" w:cs="Arial"/>
                <w:color w:val="auto"/>
                <w:sz w:val="52"/>
                <w:szCs w:val="52"/>
                <w:lang w:val="en-CA"/>
              </w:rPr>
              <w:t>April</w:t>
            </w:r>
            <w:r w:rsidRPr="00B16FAE">
              <w:rPr>
                <w:rFonts w:ascii="Arial" w:hAnsi="Arial" w:cs="Arial"/>
                <w:color w:val="auto"/>
                <w:sz w:val="52"/>
                <w:szCs w:val="52"/>
                <w:lang w:val="en-CA"/>
              </w:rPr>
              <w:fldChar w:fldCharType="end"/>
            </w:r>
            <w:r w:rsidRPr="00B16FAE">
              <w:rPr>
                <w:rFonts w:ascii="Arial" w:hAnsi="Arial" w:cs="Arial"/>
                <w:color w:val="auto"/>
                <w:sz w:val="52"/>
                <w:szCs w:val="52"/>
                <w:lang w:val="en-CA"/>
              </w:rPr>
              <w:t xml:space="preserve"> </w:t>
            </w:r>
            <w:r w:rsidRPr="00B16FAE">
              <w:rPr>
                <w:rFonts w:ascii="Arial" w:hAnsi="Arial" w:cs="Arial"/>
                <w:color w:val="auto"/>
                <w:sz w:val="52"/>
                <w:szCs w:val="52"/>
                <w:lang w:val="en-CA"/>
              </w:rPr>
              <w:fldChar w:fldCharType="begin"/>
            </w:r>
            <w:r w:rsidRPr="00B16FAE">
              <w:rPr>
                <w:rFonts w:ascii="Arial" w:hAnsi="Arial" w:cs="Arial"/>
                <w:color w:val="auto"/>
                <w:sz w:val="52"/>
                <w:szCs w:val="52"/>
                <w:lang w:val="en-CA"/>
              </w:rPr>
              <w:instrText xml:space="preserve"> DOCVARIABLE  MonthStart \@  yyyy   \* MERGEFORMAT </w:instrText>
            </w:r>
            <w:r w:rsidRPr="00B16FAE">
              <w:rPr>
                <w:rFonts w:ascii="Arial" w:hAnsi="Arial" w:cs="Arial"/>
                <w:color w:val="auto"/>
                <w:sz w:val="52"/>
                <w:szCs w:val="52"/>
                <w:lang w:val="en-CA"/>
              </w:rPr>
              <w:fldChar w:fldCharType="separate"/>
            </w:r>
            <w:r w:rsidRPr="00B16FAE">
              <w:rPr>
                <w:rFonts w:ascii="Arial" w:hAnsi="Arial" w:cs="Arial"/>
                <w:color w:val="auto"/>
                <w:sz w:val="52"/>
                <w:szCs w:val="52"/>
                <w:lang w:val="en-CA"/>
              </w:rPr>
              <w:t>2016</w:t>
            </w:r>
            <w:r w:rsidRPr="00B16FAE">
              <w:rPr>
                <w:rFonts w:ascii="Arial" w:hAnsi="Arial" w:cs="Arial"/>
                <w:color w:val="auto"/>
                <w:sz w:val="52"/>
                <w:szCs w:val="52"/>
                <w:lang w:val="en-CA"/>
              </w:rPr>
              <w:fldChar w:fldCharType="end"/>
            </w:r>
          </w:p>
        </w:tc>
      </w:tr>
    </w:tbl>
    <w:tbl>
      <w:tblPr>
        <w:tblStyle w:val="TableCalendar"/>
        <w:tblW w:w="5000" w:type="pct"/>
        <w:tblLook w:val="0420" w:firstRow="1" w:lastRow="0" w:firstColumn="0" w:lastColumn="0" w:noHBand="0" w:noVBand="1"/>
        <w:tblCaption w:val="Layout table"/>
      </w:tblPr>
      <w:tblGrid>
        <w:gridCol w:w="1334"/>
        <w:gridCol w:w="1335"/>
        <w:gridCol w:w="1335"/>
        <w:gridCol w:w="1388"/>
        <w:gridCol w:w="1282"/>
        <w:gridCol w:w="1335"/>
        <w:gridCol w:w="1335"/>
      </w:tblGrid>
      <w:tr w:rsidR="003F344E" w:rsidRPr="00B16FAE" w14:paraId="5B73BFA2" w14:textId="77777777" w:rsidTr="003F344E">
        <w:trPr>
          <w:cnfStyle w:val="100000000000" w:firstRow="1" w:lastRow="0" w:firstColumn="0" w:lastColumn="0" w:oddVBand="0" w:evenVBand="0" w:oddHBand="0" w:evenHBand="0" w:firstRowFirstColumn="0" w:firstRowLastColumn="0" w:lastRowFirstColumn="0" w:lastRowLastColumn="0"/>
        </w:trPr>
        <w:sdt>
          <w:sdtPr>
            <w:rPr>
              <w:rFonts w:ascii="Arial" w:hAnsi="Arial" w:cs="Arial"/>
              <w:lang w:val="en-CA"/>
            </w:rPr>
            <w:id w:val="1527134494"/>
            <w:placeholder>
              <w:docPart w:val="3B327D8C00E14C8EAFB345158BD8C57B"/>
            </w:placeholder>
            <w:temporary/>
            <w:showingPlcHdr/>
            <w15:appearance w15:val="hidden"/>
          </w:sdtPr>
          <w:sdtContent>
            <w:tc>
              <w:tcPr>
                <w:tcW w:w="1334" w:type="dxa"/>
              </w:tcPr>
              <w:p w14:paraId="4720660D" w14:textId="77777777" w:rsidR="003F344E" w:rsidRPr="00B16FAE" w:rsidRDefault="003F344E" w:rsidP="00B509B7">
                <w:pPr>
                  <w:pStyle w:val="Days"/>
                  <w:rPr>
                    <w:rFonts w:ascii="Arial" w:hAnsi="Arial" w:cs="Arial"/>
                    <w:lang w:val="en-CA"/>
                  </w:rPr>
                </w:pPr>
                <w:r w:rsidRPr="00B16FAE">
                  <w:rPr>
                    <w:rFonts w:ascii="Arial" w:hAnsi="Arial" w:cs="Arial"/>
                    <w:lang w:val="en-CA"/>
                  </w:rPr>
                  <w:t>Sunday</w:t>
                </w:r>
              </w:p>
            </w:tc>
          </w:sdtContent>
        </w:sdt>
        <w:tc>
          <w:tcPr>
            <w:tcW w:w="1335" w:type="dxa"/>
          </w:tcPr>
          <w:p w14:paraId="40F7DA0A" w14:textId="77777777" w:rsidR="003F344E" w:rsidRPr="00B16FAE" w:rsidRDefault="00060968" w:rsidP="00B509B7">
            <w:pPr>
              <w:pStyle w:val="Days"/>
              <w:rPr>
                <w:rFonts w:ascii="Arial" w:hAnsi="Arial" w:cs="Arial"/>
                <w:lang w:val="en-CA"/>
              </w:rPr>
            </w:pPr>
            <w:sdt>
              <w:sdtPr>
                <w:rPr>
                  <w:rFonts w:ascii="Arial" w:hAnsi="Arial" w:cs="Arial"/>
                  <w:lang w:val="en-CA"/>
                </w:rPr>
                <w:id w:val="8650153"/>
                <w:placeholder>
                  <w:docPart w:val="C306BD88009249259D1AA89BF9FDADDC"/>
                </w:placeholder>
                <w:temporary/>
                <w:showingPlcHdr/>
                <w15:appearance w15:val="hidden"/>
              </w:sdtPr>
              <w:sdtContent>
                <w:r w:rsidR="003F344E" w:rsidRPr="00B16FAE">
                  <w:rPr>
                    <w:rFonts w:ascii="Arial" w:hAnsi="Arial" w:cs="Arial"/>
                    <w:lang w:val="en-CA"/>
                  </w:rPr>
                  <w:t>Monday</w:t>
                </w:r>
              </w:sdtContent>
            </w:sdt>
          </w:p>
        </w:tc>
        <w:tc>
          <w:tcPr>
            <w:tcW w:w="1335" w:type="dxa"/>
          </w:tcPr>
          <w:p w14:paraId="7F7478E3" w14:textId="77777777" w:rsidR="003F344E" w:rsidRPr="00B16FAE" w:rsidRDefault="00060968" w:rsidP="00B509B7">
            <w:pPr>
              <w:pStyle w:val="Days"/>
              <w:rPr>
                <w:rFonts w:ascii="Arial" w:hAnsi="Arial" w:cs="Arial"/>
                <w:lang w:val="en-CA"/>
              </w:rPr>
            </w:pPr>
            <w:sdt>
              <w:sdtPr>
                <w:rPr>
                  <w:rFonts w:ascii="Arial" w:hAnsi="Arial" w:cs="Arial"/>
                  <w:lang w:val="en-CA"/>
                </w:rPr>
                <w:id w:val="-1517691135"/>
                <w:placeholder>
                  <w:docPart w:val="565F906F27AD488499B401A0F24BA92D"/>
                </w:placeholder>
                <w:temporary/>
                <w:showingPlcHdr/>
                <w15:appearance w15:val="hidden"/>
              </w:sdtPr>
              <w:sdtContent>
                <w:r w:rsidR="003F344E" w:rsidRPr="00B16FAE">
                  <w:rPr>
                    <w:rFonts w:ascii="Arial" w:hAnsi="Arial" w:cs="Arial"/>
                    <w:lang w:val="en-CA"/>
                  </w:rPr>
                  <w:t>Tuesday</w:t>
                </w:r>
              </w:sdtContent>
            </w:sdt>
          </w:p>
        </w:tc>
        <w:tc>
          <w:tcPr>
            <w:tcW w:w="1388" w:type="dxa"/>
          </w:tcPr>
          <w:p w14:paraId="324E92B4" w14:textId="77777777" w:rsidR="003F344E" w:rsidRPr="00B16FAE" w:rsidRDefault="00060968" w:rsidP="00B509B7">
            <w:pPr>
              <w:pStyle w:val="Days"/>
              <w:rPr>
                <w:rFonts w:ascii="Arial" w:hAnsi="Arial" w:cs="Arial"/>
                <w:lang w:val="en-CA"/>
              </w:rPr>
            </w:pPr>
            <w:sdt>
              <w:sdtPr>
                <w:rPr>
                  <w:rFonts w:ascii="Arial" w:hAnsi="Arial" w:cs="Arial"/>
                  <w:lang w:val="en-CA"/>
                </w:rPr>
                <w:id w:val="-1684429625"/>
                <w:placeholder>
                  <w:docPart w:val="E0939864A57944C4AE339B600A70B9A0"/>
                </w:placeholder>
                <w:temporary/>
                <w:showingPlcHdr/>
                <w15:appearance w15:val="hidden"/>
              </w:sdtPr>
              <w:sdtContent>
                <w:r w:rsidR="003F344E" w:rsidRPr="00B16FAE">
                  <w:rPr>
                    <w:rFonts w:ascii="Arial" w:hAnsi="Arial" w:cs="Arial"/>
                    <w:lang w:val="en-CA"/>
                  </w:rPr>
                  <w:t>Wednesday</w:t>
                </w:r>
              </w:sdtContent>
            </w:sdt>
          </w:p>
        </w:tc>
        <w:tc>
          <w:tcPr>
            <w:tcW w:w="1282" w:type="dxa"/>
          </w:tcPr>
          <w:p w14:paraId="0B5ECF26" w14:textId="77777777" w:rsidR="003F344E" w:rsidRPr="00B16FAE" w:rsidRDefault="00060968" w:rsidP="00B509B7">
            <w:pPr>
              <w:pStyle w:val="Days"/>
              <w:rPr>
                <w:rFonts w:ascii="Arial" w:hAnsi="Arial" w:cs="Arial"/>
                <w:lang w:val="en-CA"/>
              </w:rPr>
            </w:pPr>
            <w:sdt>
              <w:sdtPr>
                <w:rPr>
                  <w:rFonts w:ascii="Arial" w:hAnsi="Arial" w:cs="Arial"/>
                  <w:lang w:val="en-CA"/>
                </w:rPr>
                <w:id w:val="-1188375605"/>
                <w:placeholder>
                  <w:docPart w:val="41E1EF8406FC477780979B3F77CCCF8B"/>
                </w:placeholder>
                <w:temporary/>
                <w:showingPlcHdr/>
                <w15:appearance w15:val="hidden"/>
              </w:sdtPr>
              <w:sdtContent>
                <w:r w:rsidR="003F344E" w:rsidRPr="00B16FAE">
                  <w:rPr>
                    <w:rFonts w:ascii="Arial" w:hAnsi="Arial" w:cs="Arial"/>
                    <w:lang w:val="en-CA"/>
                  </w:rPr>
                  <w:t>Thursday</w:t>
                </w:r>
              </w:sdtContent>
            </w:sdt>
          </w:p>
        </w:tc>
        <w:tc>
          <w:tcPr>
            <w:tcW w:w="1335" w:type="dxa"/>
          </w:tcPr>
          <w:p w14:paraId="4F3D8A6B" w14:textId="77777777" w:rsidR="003F344E" w:rsidRPr="00B16FAE" w:rsidRDefault="00060968" w:rsidP="00B509B7">
            <w:pPr>
              <w:pStyle w:val="Days"/>
              <w:rPr>
                <w:rFonts w:ascii="Arial" w:hAnsi="Arial" w:cs="Arial"/>
                <w:lang w:val="en-CA"/>
              </w:rPr>
            </w:pPr>
            <w:sdt>
              <w:sdtPr>
                <w:rPr>
                  <w:rFonts w:ascii="Arial" w:hAnsi="Arial" w:cs="Arial"/>
                  <w:lang w:val="en-CA"/>
                </w:rPr>
                <w:id w:val="1991825489"/>
                <w:placeholder>
                  <w:docPart w:val="AD2D003C709F4BE0B89005490697E46D"/>
                </w:placeholder>
                <w:temporary/>
                <w:showingPlcHdr/>
                <w15:appearance w15:val="hidden"/>
              </w:sdtPr>
              <w:sdtContent>
                <w:r w:rsidR="003F344E" w:rsidRPr="00B16FAE">
                  <w:rPr>
                    <w:rFonts w:ascii="Arial" w:hAnsi="Arial" w:cs="Arial"/>
                    <w:lang w:val="en-CA"/>
                  </w:rPr>
                  <w:t>Friday</w:t>
                </w:r>
              </w:sdtContent>
            </w:sdt>
          </w:p>
        </w:tc>
        <w:tc>
          <w:tcPr>
            <w:tcW w:w="1335" w:type="dxa"/>
          </w:tcPr>
          <w:p w14:paraId="06F40BC2" w14:textId="77777777" w:rsidR="003F344E" w:rsidRPr="00B16FAE" w:rsidRDefault="00060968" w:rsidP="00B509B7">
            <w:pPr>
              <w:pStyle w:val="Days"/>
              <w:rPr>
                <w:rFonts w:ascii="Arial" w:hAnsi="Arial" w:cs="Arial"/>
                <w:lang w:val="en-CA"/>
              </w:rPr>
            </w:pPr>
            <w:sdt>
              <w:sdtPr>
                <w:rPr>
                  <w:rFonts w:ascii="Arial" w:hAnsi="Arial" w:cs="Arial"/>
                  <w:lang w:val="en-CA"/>
                </w:rPr>
                <w:id w:val="115736794"/>
                <w:placeholder>
                  <w:docPart w:val="3C3F932774D742D4A19E827E2F27E703"/>
                </w:placeholder>
                <w:temporary/>
                <w:showingPlcHdr/>
                <w15:appearance w15:val="hidden"/>
              </w:sdtPr>
              <w:sdtContent>
                <w:r w:rsidR="003F344E" w:rsidRPr="00B16FAE">
                  <w:rPr>
                    <w:rFonts w:ascii="Arial" w:hAnsi="Arial" w:cs="Arial"/>
                    <w:lang w:val="en-CA"/>
                  </w:rPr>
                  <w:t>Saturday</w:t>
                </w:r>
              </w:sdtContent>
            </w:sdt>
          </w:p>
        </w:tc>
      </w:tr>
      <w:tr w:rsidR="003F344E" w:rsidRPr="00B16FAE" w14:paraId="478CC69B" w14:textId="77777777" w:rsidTr="003F344E">
        <w:tc>
          <w:tcPr>
            <w:tcW w:w="1334" w:type="dxa"/>
            <w:tcBorders>
              <w:bottom w:val="nil"/>
            </w:tcBorders>
          </w:tcPr>
          <w:p w14:paraId="028B7F80"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DocVariable MonthStart \@ dddd </w:instrText>
            </w:r>
            <w:r w:rsidRPr="00B16FAE">
              <w:rPr>
                <w:rFonts w:ascii="Arial" w:hAnsi="Arial" w:cs="Arial"/>
                <w:lang w:val="en-CA"/>
              </w:rPr>
              <w:fldChar w:fldCharType="separate"/>
            </w:r>
            <w:r w:rsidRPr="00B16FAE">
              <w:rPr>
                <w:rFonts w:ascii="Arial" w:hAnsi="Arial" w:cs="Arial"/>
                <w:lang w:val="en-CA"/>
              </w:rPr>
              <w:instrText>Friday</w:instrText>
            </w:r>
            <w:r w:rsidRPr="00B16FAE">
              <w:rPr>
                <w:rFonts w:ascii="Arial" w:hAnsi="Arial" w:cs="Arial"/>
                <w:lang w:val="en-CA"/>
              </w:rPr>
              <w:fldChar w:fldCharType="end"/>
            </w:r>
            <w:r w:rsidRPr="00B16FAE">
              <w:rPr>
                <w:rFonts w:ascii="Arial" w:hAnsi="Arial" w:cs="Arial"/>
                <w:lang w:val="en-CA"/>
              </w:rPr>
              <w:instrText xml:space="preserve"> = "Sunday" 1 ""</w:instrText>
            </w:r>
            <w:r w:rsidRPr="00B16FAE">
              <w:rPr>
                <w:rFonts w:ascii="Arial" w:hAnsi="Arial" w:cs="Arial"/>
                <w:lang w:val="en-CA"/>
              </w:rPr>
              <w:fldChar w:fldCharType="end"/>
            </w:r>
          </w:p>
        </w:tc>
        <w:tc>
          <w:tcPr>
            <w:tcW w:w="1335" w:type="dxa"/>
            <w:tcBorders>
              <w:bottom w:val="nil"/>
            </w:tcBorders>
          </w:tcPr>
          <w:p w14:paraId="3CA6F637"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DocVariable MonthStart \@ dddd </w:instrText>
            </w:r>
            <w:r w:rsidRPr="00B16FAE">
              <w:rPr>
                <w:rFonts w:ascii="Arial" w:hAnsi="Arial" w:cs="Arial"/>
                <w:lang w:val="en-CA"/>
              </w:rPr>
              <w:fldChar w:fldCharType="separate"/>
            </w:r>
            <w:r w:rsidRPr="00B16FAE">
              <w:rPr>
                <w:rFonts w:ascii="Arial" w:hAnsi="Arial" w:cs="Arial"/>
                <w:lang w:val="en-CA"/>
              </w:rPr>
              <w:instrText>Friday</w:instrText>
            </w:r>
            <w:r w:rsidRPr="00B16FAE">
              <w:rPr>
                <w:rFonts w:ascii="Arial" w:hAnsi="Arial" w:cs="Arial"/>
                <w:lang w:val="en-CA"/>
              </w:rPr>
              <w:fldChar w:fldCharType="end"/>
            </w:r>
            <w:r w:rsidRPr="00B16FAE">
              <w:rPr>
                <w:rFonts w:ascii="Arial" w:hAnsi="Arial" w:cs="Arial"/>
                <w:lang w:val="en-CA"/>
              </w:rPr>
              <w:instrText xml:space="preserve"> = "Monday" 1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=A2 </w:instrText>
            </w:r>
            <w:r w:rsidRPr="00B16FAE">
              <w:rPr>
                <w:rFonts w:ascii="Arial" w:hAnsi="Arial" w:cs="Arial"/>
                <w:lang w:val="en-CA"/>
              </w:rPr>
              <w:fldChar w:fldCharType="separate"/>
            </w:r>
            <w:r w:rsidRPr="00B16FAE">
              <w:rPr>
                <w:rFonts w:ascii="Arial" w:hAnsi="Arial" w:cs="Arial"/>
                <w:lang w:val="en-CA"/>
              </w:rPr>
              <w:instrText>0</w:instrText>
            </w:r>
            <w:r w:rsidRPr="00B16FAE">
              <w:rPr>
                <w:rFonts w:ascii="Arial" w:hAnsi="Arial" w:cs="Arial"/>
                <w:lang w:val="en-CA"/>
              </w:rPr>
              <w:fldChar w:fldCharType="end"/>
            </w:r>
            <w:r w:rsidRPr="00B16FAE">
              <w:rPr>
                <w:rFonts w:ascii="Arial" w:hAnsi="Arial" w:cs="Arial"/>
                <w:lang w:val="en-CA"/>
              </w:rPr>
              <w:instrText xml:space="preserve"> &lt;&gt; 0 </w:instrText>
            </w:r>
            <w:r w:rsidRPr="00B16FAE">
              <w:rPr>
                <w:rFonts w:ascii="Arial" w:hAnsi="Arial" w:cs="Arial"/>
                <w:lang w:val="en-CA"/>
              </w:rPr>
              <w:fldChar w:fldCharType="begin"/>
            </w:r>
            <w:r w:rsidRPr="00B16FAE">
              <w:rPr>
                <w:rFonts w:ascii="Arial" w:hAnsi="Arial" w:cs="Arial"/>
                <w:lang w:val="en-CA"/>
              </w:rPr>
              <w:instrText xml:space="preserve"> =A2+1 </w:instrText>
            </w:r>
            <w:r w:rsidRPr="00B16FAE">
              <w:rPr>
                <w:rFonts w:ascii="Arial" w:hAnsi="Arial" w:cs="Arial"/>
                <w:lang w:val="en-CA"/>
              </w:rPr>
              <w:fldChar w:fldCharType="separate"/>
            </w:r>
            <w:r w:rsidRPr="00B16FAE">
              <w:rPr>
                <w:rFonts w:ascii="Arial" w:hAnsi="Arial" w:cs="Arial"/>
                <w:lang w:val="en-CA"/>
              </w:rPr>
              <w:instrText>2</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end"/>
            </w:r>
            <w:r w:rsidRPr="00B16FAE">
              <w:rPr>
                <w:rFonts w:ascii="Arial" w:hAnsi="Arial" w:cs="Arial"/>
                <w:lang w:val="en-CA"/>
              </w:rPr>
              <w:fldChar w:fldCharType="end"/>
            </w:r>
          </w:p>
        </w:tc>
        <w:tc>
          <w:tcPr>
            <w:tcW w:w="1335" w:type="dxa"/>
            <w:tcBorders>
              <w:bottom w:val="nil"/>
            </w:tcBorders>
          </w:tcPr>
          <w:p w14:paraId="6C4075F8"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DocVariable MonthStart \@ dddd </w:instrText>
            </w:r>
            <w:r w:rsidRPr="00B16FAE">
              <w:rPr>
                <w:rFonts w:ascii="Arial" w:hAnsi="Arial" w:cs="Arial"/>
                <w:lang w:val="en-CA"/>
              </w:rPr>
              <w:fldChar w:fldCharType="separate"/>
            </w:r>
            <w:r w:rsidRPr="00B16FAE">
              <w:rPr>
                <w:rFonts w:ascii="Arial" w:hAnsi="Arial" w:cs="Arial"/>
                <w:lang w:val="en-CA"/>
              </w:rPr>
              <w:instrText>Friday</w:instrText>
            </w:r>
            <w:r w:rsidRPr="00B16FAE">
              <w:rPr>
                <w:rFonts w:ascii="Arial" w:hAnsi="Arial" w:cs="Arial"/>
                <w:lang w:val="en-CA"/>
              </w:rPr>
              <w:fldChar w:fldCharType="end"/>
            </w:r>
            <w:r w:rsidRPr="00B16FAE">
              <w:rPr>
                <w:rFonts w:ascii="Arial" w:hAnsi="Arial" w:cs="Arial"/>
                <w:lang w:val="en-CA"/>
              </w:rPr>
              <w:instrText xml:space="preserve"> = "Tuesday" 1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=B2 </w:instrText>
            </w:r>
            <w:r w:rsidRPr="00B16FAE">
              <w:rPr>
                <w:rFonts w:ascii="Arial" w:hAnsi="Arial" w:cs="Arial"/>
                <w:lang w:val="en-CA"/>
              </w:rPr>
              <w:fldChar w:fldCharType="separate"/>
            </w:r>
            <w:r w:rsidRPr="00B16FAE">
              <w:rPr>
                <w:rFonts w:ascii="Arial" w:hAnsi="Arial" w:cs="Arial"/>
                <w:lang w:val="en-CA"/>
              </w:rPr>
              <w:instrText>0</w:instrText>
            </w:r>
            <w:r w:rsidRPr="00B16FAE">
              <w:rPr>
                <w:rFonts w:ascii="Arial" w:hAnsi="Arial" w:cs="Arial"/>
                <w:lang w:val="en-CA"/>
              </w:rPr>
              <w:fldChar w:fldCharType="end"/>
            </w:r>
            <w:r w:rsidRPr="00B16FAE">
              <w:rPr>
                <w:rFonts w:ascii="Arial" w:hAnsi="Arial" w:cs="Arial"/>
                <w:lang w:val="en-CA"/>
              </w:rPr>
              <w:instrText xml:space="preserve"> &lt;&gt; 0 </w:instrText>
            </w:r>
            <w:r w:rsidRPr="00B16FAE">
              <w:rPr>
                <w:rFonts w:ascii="Arial" w:hAnsi="Arial" w:cs="Arial"/>
                <w:lang w:val="en-CA"/>
              </w:rPr>
              <w:fldChar w:fldCharType="begin"/>
            </w:r>
            <w:r w:rsidRPr="00B16FAE">
              <w:rPr>
                <w:rFonts w:ascii="Arial" w:hAnsi="Arial" w:cs="Arial"/>
                <w:lang w:val="en-CA"/>
              </w:rPr>
              <w:instrText xml:space="preserve"> =B2+1 </w:instrText>
            </w:r>
            <w:r w:rsidRPr="00B16FAE">
              <w:rPr>
                <w:rFonts w:ascii="Arial" w:hAnsi="Arial" w:cs="Arial"/>
                <w:lang w:val="en-CA"/>
              </w:rPr>
              <w:fldChar w:fldCharType="separate"/>
            </w:r>
            <w:r w:rsidRPr="00B16FAE">
              <w:rPr>
                <w:rFonts w:ascii="Arial" w:hAnsi="Arial" w:cs="Arial"/>
                <w:lang w:val="en-CA"/>
              </w:rPr>
              <w:instrText>2</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end"/>
            </w:r>
            <w:r w:rsidRPr="00B16FAE">
              <w:rPr>
                <w:rFonts w:ascii="Arial" w:hAnsi="Arial" w:cs="Arial"/>
                <w:lang w:val="en-CA"/>
              </w:rPr>
              <w:fldChar w:fldCharType="end"/>
            </w:r>
          </w:p>
        </w:tc>
        <w:tc>
          <w:tcPr>
            <w:tcW w:w="1388" w:type="dxa"/>
            <w:tcBorders>
              <w:bottom w:val="nil"/>
            </w:tcBorders>
          </w:tcPr>
          <w:p w14:paraId="7FFAA1B4"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DocVariable MonthStart \@ dddd </w:instrText>
            </w:r>
            <w:r w:rsidRPr="00B16FAE">
              <w:rPr>
                <w:rFonts w:ascii="Arial" w:hAnsi="Arial" w:cs="Arial"/>
                <w:lang w:val="en-CA"/>
              </w:rPr>
              <w:fldChar w:fldCharType="separate"/>
            </w:r>
            <w:r w:rsidRPr="00B16FAE">
              <w:rPr>
                <w:rFonts w:ascii="Arial" w:hAnsi="Arial" w:cs="Arial"/>
                <w:lang w:val="en-CA"/>
              </w:rPr>
              <w:instrText>Friday</w:instrText>
            </w:r>
            <w:r w:rsidRPr="00B16FAE">
              <w:rPr>
                <w:rFonts w:ascii="Arial" w:hAnsi="Arial" w:cs="Arial"/>
                <w:lang w:val="en-CA"/>
              </w:rPr>
              <w:fldChar w:fldCharType="end"/>
            </w:r>
            <w:r w:rsidRPr="00B16FAE">
              <w:rPr>
                <w:rFonts w:ascii="Arial" w:hAnsi="Arial" w:cs="Arial"/>
                <w:lang w:val="en-CA"/>
              </w:rPr>
              <w:instrText xml:space="preserve"> = "Wednesday" 1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=C2 </w:instrText>
            </w:r>
            <w:r w:rsidRPr="00B16FAE">
              <w:rPr>
                <w:rFonts w:ascii="Arial" w:hAnsi="Arial" w:cs="Arial"/>
                <w:lang w:val="en-CA"/>
              </w:rPr>
              <w:fldChar w:fldCharType="separate"/>
            </w:r>
            <w:r w:rsidRPr="00B16FAE">
              <w:rPr>
                <w:rFonts w:ascii="Arial" w:hAnsi="Arial" w:cs="Arial"/>
                <w:lang w:val="en-CA"/>
              </w:rPr>
              <w:instrText>0</w:instrText>
            </w:r>
            <w:r w:rsidRPr="00B16FAE">
              <w:rPr>
                <w:rFonts w:ascii="Arial" w:hAnsi="Arial" w:cs="Arial"/>
                <w:lang w:val="en-CA"/>
              </w:rPr>
              <w:fldChar w:fldCharType="end"/>
            </w:r>
            <w:r w:rsidRPr="00B16FAE">
              <w:rPr>
                <w:rFonts w:ascii="Arial" w:hAnsi="Arial" w:cs="Arial"/>
                <w:lang w:val="en-CA"/>
              </w:rPr>
              <w:instrText xml:space="preserve"> &lt;&gt; 0 </w:instrText>
            </w:r>
            <w:r w:rsidRPr="00B16FAE">
              <w:rPr>
                <w:rFonts w:ascii="Arial" w:hAnsi="Arial" w:cs="Arial"/>
                <w:lang w:val="en-CA"/>
              </w:rPr>
              <w:fldChar w:fldCharType="begin"/>
            </w:r>
            <w:r w:rsidRPr="00B16FAE">
              <w:rPr>
                <w:rFonts w:ascii="Arial" w:hAnsi="Arial" w:cs="Arial"/>
                <w:lang w:val="en-CA"/>
              </w:rPr>
              <w:instrText xml:space="preserve"> =C2+1 </w:instrText>
            </w:r>
            <w:r w:rsidRPr="00B16FAE">
              <w:rPr>
                <w:rFonts w:ascii="Arial" w:hAnsi="Arial" w:cs="Arial"/>
                <w:lang w:val="en-CA"/>
              </w:rPr>
              <w:fldChar w:fldCharType="separate"/>
            </w:r>
            <w:r w:rsidRPr="00B16FAE">
              <w:rPr>
                <w:rFonts w:ascii="Arial" w:hAnsi="Arial" w:cs="Arial"/>
                <w:lang w:val="en-CA"/>
              </w:rPr>
              <w:instrText>2</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end"/>
            </w:r>
            <w:r w:rsidRPr="00B16FAE">
              <w:rPr>
                <w:rFonts w:ascii="Arial" w:hAnsi="Arial" w:cs="Arial"/>
                <w:lang w:val="en-CA"/>
              </w:rPr>
              <w:fldChar w:fldCharType="end"/>
            </w:r>
          </w:p>
        </w:tc>
        <w:tc>
          <w:tcPr>
            <w:tcW w:w="1282" w:type="dxa"/>
            <w:tcBorders>
              <w:bottom w:val="nil"/>
            </w:tcBorders>
          </w:tcPr>
          <w:p w14:paraId="4D1A64E9"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DocVariable MonthStart \@ dddd </w:instrText>
            </w:r>
            <w:r w:rsidRPr="00B16FAE">
              <w:rPr>
                <w:rFonts w:ascii="Arial" w:hAnsi="Arial" w:cs="Arial"/>
                <w:lang w:val="en-CA"/>
              </w:rPr>
              <w:fldChar w:fldCharType="separate"/>
            </w:r>
            <w:r w:rsidRPr="00B16FAE">
              <w:rPr>
                <w:rFonts w:ascii="Arial" w:hAnsi="Arial" w:cs="Arial"/>
                <w:lang w:val="en-CA"/>
              </w:rPr>
              <w:instrText>Friday</w:instrText>
            </w:r>
            <w:r w:rsidRPr="00B16FAE">
              <w:rPr>
                <w:rFonts w:ascii="Arial" w:hAnsi="Arial" w:cs="Arial"/>
                <w:lang w:val="en-CA"/>
              </w:rPr>
              <w:fldChar w:fldCharType="end"/>
            </w:r>
            <w:r w:rsidRPr="00B16FAE">
              <w:rPr>
                <w:rFonts w:ascii="Arial" w:hAnsi="Arial" w:cs="Arial"/>
                <w:lang w:val="en-CA"/>
              </w:rPr>
              <w:instrText xml:space="preserve">= "Thursday" 1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=D2 </w:instrText>
            </w:r>
            <w:r w:rsidRPr="00B16FAE">
              <w:rPr>
                <w:rFonts w:ascii="Arial" w:hAnsi="Arial" w:cs="Arial"/>
                <w:lang w:val="en-CA"/>
              </w:rPr>
              <w:fldChar w:fldCharType="separate"/>
            </w:r>
            <w:r w:rsidRPr="00B16FAE">
              <w:rPr>
                <w:rFonts w:ascii="Arial" w:hAnsi="Arial" w:cs="Arial"/>
                <w:lang w:val="en-CA"/>
              </w:rPr>
              <w:instrText>0</w:instrText>
            </w:r>
            <w:r w:rsidRPr="00B16FAE">
              <w:rPr>
                <w:rFonts w:ascii="Arial" w:hAnsi="Arial" w:cs="Arial"/>
                <w:lang w:val="en-CA"/>
              </w:rPr>
              <w:fldChar w:fldCharType="end"/>
            </w:r>
            <w:r w:rsidRPr="00B16FAE">
              <w:rPr>
                <w:rFonts w:ascii="Arial" w:hAnsi="Arial" w:cs="Arial"/>
                <w:lang w:val="en-CA"/>
              </w:rPr>
              <w:instrText xml:space="preserve"> &lt;&gt; 0 </w:instrText>
            </w:r>
            <w:r w:rsidRPr="00B16FAE">
              <w:rPr>
                <w:rFonts w:ascii="Arial" w:hAnsi="Arial" w:cs="Arial"/>
                <w:lang w:val="en-CA"/>
              </w:rPr>
              <w:fldChar w:fldCharType="begin"/>
            </w:r>
            <w:r w:rsidRPr="00B16FAE">
              <w:rPr>
                <w:rFonts w:ascii="Arial" w:hAnsi="Arial" w:cs="Arial"/>
                <w:lang w:val="en-CA"/>
              </w:rPr>
              <w:instrText xml:space="preserve"> =D2+1 </w:instrText>
            </w:r>
            <w:r w:rsidRPr="00B16FAE">
              <w:rPr>
                <w:rFonts w:ascii="Arial" w:hAnsi="Arial" w:cs="Arial"/>
                <w:lang w:val="en-CA"/>
              </w:rPr>
              <w:fldChar w:fldCharType="separate"/>
            </w:r>
            <w:r w:rsidRPr="00B16FAE">
              <w:rPr>
                <w:rFonts w:ascii="Arial" w:hAnsi="Arial" w:cs="Arial"/>
                <w:lang w:val="en-CA"/>
              </w:rPr>
              <w:instrText>3</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end"/>
            </w:r>
            <w:r w:rsidRPr="00B16FAE">
              <w:rPr>
                <w:rFonts w:ascii="Arial" w:hAnsi="Arial" w:cs="Arial"/>
                <w:lang w:val="en-CA"/>
              </w:rPr>
              <w:fldChar w:fldCharType="end"/>
            </w:r>
          </w:p>
        </w:tc>
        <w:tc>
          <w:tcPr>
            <w:tcW w:w="1335" w:type="dxa"/>
            <w:tcBorders>
              <w:bottom w:val="nil"/>
            </w:tcBorders>
          </w:tcPr>
          <w:p w14:paraId="089E157D"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DocVariable MonthStart \@ dddd </w:instrText>
            </w:r>
            <w:r w:rsidRPr="00B16FAE">
              <w:rPr>
                <w:rFonts w:ascii="Arial" w:hAnsi="Arial" w:cs="Arial"/>
                <w:lang w:val="en-CA"/>
              </w:rPr>
              <w:fldChar w:fldCharType="separate"/>
            </w:r>
            <w:r w:rsidRPr="00B16FAE">
              <w:rPr>
                <w:rFonts w:ascii="Arial" w:hAnsi="Arial" w:cs="Arial"/>
                <w:lang w:val="en-CA"/>
              </w:rPr>
              <w:instrText>Friday</w:instrText>
            </w:r>
            <w:r w:rsidRPr="00B16FAE">
              <w:rPr>
                <w:rFonts w:ascii="Arial" w:hAnsi="Arial" w:cs="Arial"/>
                <w:lang w:val="en-CA"/>
              </w:rPr>
              <w:fldChar w:fldCharType="end"/>
            </w:r>
            <w:r w:rsidRPr="00B16FAE">
              <w:rPr>
                <w:rFonts w:ascii="Arial" w:hAnsi="Arial" w:cs="Arial"/>
                <w:lang w:val="en-CA"/>
              </w:rPr>
              <w:instrText xml:space="preserve"> = "Friday" 1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=E2 </w:instrText>
            </w:r>
            <w:r w:rsidRPr="00B16FAE">
              <w:rPr>
                <w:rFonts w:ascii="Arial" w:hAnsi="Arial" w:cs="Arial"/>
                <w:lang w:val="en-CA"/>
              </w:rPr>
              <w:fldChar w:fldCharType="separate"/>
            </w:r>
            <w:r w:rsidRPr="00B16FAE">
              <w:rPr>
                <w:rFonts w:ascii="Arial" w:hAnsi="Arial" w:cs="Arial"/>
                <w:lang w:val="en-CA"/>
              </w:rPr>
              <w:instrText>3</w:instrText>
            </w:r>
            <w:r w:rsidRPr="00B16FAE">
              <w:rPr>
                <w:rFonts w:ascii="Arial" w:hAnsi="Arial" w:cs="Arial"/>
                <w:lang w:val="en-CA"/>
              </w:rPr>
              <w:fldChar w:fldCharType="end"/>
            </w:r>
            <w:r w:rsidRPr="00B16FAE">
              <w:rPr>
                <w:rFonts w:ascii="Arial" w:hAnsi="Arial" w:cs="Arial"/>
                <w:lang w:val="en-CA"/>
              </w:rPr>
              <w:instrText xml:space="preserve"> &lt;&gt; 0 </w:instrText>
            </w:r>
            <w:r w:rsidRPr="00B16FAE">
              <w:rPr>
                <w:rFonts w:ascii="Arial" w:hAnsi="Arial" w:cs="Arial"/>
                <w:lang w:val="en-CA"/>
              </w:rPr>
              <w:fldChar w:fldCharType="begin"/>
            </w:r>
            <w:r w:rsidRPr="00B16FAE">
              <w:rPr>
                <w:rFonts w:ascii="Arial" w:hAnsi="Arial" w:cs="Arial"/>
                <w:lang w:val="en-CA"/>
              </w:rPr>
              <w:instrText xml:space="preserve"> =E2+1 </w:instrText>
            </w:r>
            <w:r w:rsidRPr="00B16FAE">
              <w:rPr>
                <w:rFonts w:ascii="Arial" w:hAnsi="Arial" w:cs="Arial"/>
                <w:lang w:val="en-CA"/>
              </w:rPr>
              <w:fldChar w:fldCharType="separate"/>
            </w:r>
            <w:r w:rsidRPr="00B16FAE">
              <w:rPr>
                <w:rFonts w:ascii="Arial" w:hAnsi="Arial" w:cs="Arial"/>
                <w:lang w:val="en-CA"/>
              </w:rPr>
              <w:instrText>4</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separate"/>
            </w:r>
            <w:r w:rsidRPr="00B16FAE">
              <w:rPr>
                <w:rFonts w:ascii="Arial" w:hAnsi="Arial" w:cs="Arial"/>
                <w:lang w:val="en-CA"/>
              </w:rPr>
              <w:instrText>4</w:instrText>
            </w:r>
            <w:r w:rsidRPr="00B16FAE">
              <w:rPr>
                <w:rFonts w:ascii="Arial" w:hAnsi="Arial" w:cs="Arial"/>
                <w:lang w:val="en-CA"/>
              </w:rPr>
              <w:fldChar w:fldCharType="end"/>
            </w:r>
            <w:r w:rsidRPr="00B16FAE">
              <w:rPr>
                <w:rFonts w:ascii="Arial" w:hAnsi="Arial" w:cs="Arial"/>
                <w:lang w:val="en-CA"/>
              </w:rPr>
              <w:fldChar w:fldCharType="separate"/>
            </w:r>
            <w:r w:rsidRPr="00B16FAE">
              <w:rPr>
                <w:rFonts w:ascii="Arial" w:hAnsi="Arial" w:cs="Arial"/>
                <w:lang w:val="en-CA"/>
              </w:rPr>
              <w:t>1</w:t>
            </w:r>
            <w:r w:rsidRPr="00B16FAE">
              <w:rPr>
                <w:rFonts w:ascii="Arial" w:hAnsi="Arial" w:cs="Arial"/>
                <w:lang w:val="en-CA"/>
              </w:rPr>
              <w:fldChar w:fldCharType="end"/>
            </w:r>
          </w:p>
        </w:tc>
        <w:tc>
          <w:tcPr>
            <w:tcW w:w="1335" w:type="dxa"/>
            <w:tcBorders>
              <w:bottom w:val="nil"/>
            </w:tcBorders>
          </w:tcPr>
          <w:p w14:paraId="33AB23E5"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DocVariable MonthStart \@ dddd </w:instrText>
            </w:r>
            <w:r w:rsidRPr="00B16FAE">
              <w:rPr>
                <w:rFonts w:ascii="Arial" w:hAnsi="Arial" w:cs="Arial"/>
                <w:lang w:val="en-CA"/>
              </w:rPr>
              <w:fldChar w:fldCharType="separate"/>
            </w:r>
            <w:r w:rsidRPr="00B16FAE">
              <w:rPr>
                <w:rFonts w:ascii="Arial" w:hAnsi="Arial" w:cs="Arial"/>
                <w:lang w:val="en-CA"/>
              </w:rPr>
              <w:instrText>Friday</w:instrText>
            </w:r>
            <w:r w:rsidRPr="00B16FAE">
              <w:rPr>
                <w:rFonts w:ascii="Arial" w:hAnsi="Arial" w:cs="Arial"/>
                <w:lang w:val="en-CA"/>
              </w:rPr>
              <w:fldChar w:fldCharType="end"/>
            </w:r>
            <w:r w:rsidRPr="00B16FAE">
              <w:rPr>
                <w:rFonts w:ascii="Arial" w:hAnsi="Arial" w:cs="Arial"/>
                <w:lang w:val="en-CA"/>
              </w:rPr>
              <w:instrText xml:space="preserve"> = "Saturday" 1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=F2 </w:instrText>
            </w:r>
            <w:r w:rsidRPr="00B16FAE">
              <w:rPr>
                <w:rFonts w:ascii="Arial" w:hAnsi="Arial" w:cs="Arial"/>
                <w:lang w:val="en-CA"/>
              </w:rPr>
              <w:fldChar w:fldCharType="separate"/>
            </w:r>
            <w:r w:rsidRPr="00B16FAE">
              <w:rPr>
                <w:rFonts w:ascii="Arial" w:hAnsi="Arial" w:cs="Arial"/>
                <w:lang w:val="en-CA"/>
              </w:rPr>
              <w:instrText>1</w:instrText>
            </w:r>
            <w:r w:rsidRPr="00B16FAE">
              <w:rPr>
                <w:rFonts w:ascii="Arial" w:hAnsi="Arial" w:cs="Arial"/>
                <w:lang w:val="en-CA"/>
              </w:rPr>
              <w:fldChar w:fldCharType="end"/>
            </w:r>
            <w:r w:rsidRPr="00B16FAE">
              <w:rPr>
                <w:rFonts w:ascii="Arial" w:hAnsi="Arial" w:cs="Arial"/>
                <w:lang w:val="en-CA"/>
              </w:rPr>
              <w:instrText xml:space="preserve"> &lt;&gt; 0 </w:instrText>
            </w:r>
            <w:r w:rsidRPr="00B16FAE">
              <w:rPr>
                <w:rFonts w:ascii="Arial" w:hAnsi="Arial" w:cs="Arial"/>
                <w:lang w:val="en-CA"/>
              </w:rPr>
              <w:fldChar w:fldCharType="begin"/>
            </w:r>
            <w:r w:rsidRPr="00B16FAE">
              <w:rPr>
                <w:rFonts w:ascii="Arial" w:hAnsi="Arial" w:cs="Arial"/>
                <w:lang w:val="en-CA"/>
              </w:rPr>
              <w:instrText xml:space="preserve"> =F2+1 </w:instrText>
            </w:r>
            <w:r w:rsidRPr="00B16FAE">
              <w:rPr>
                <w:rFonts w:ascii="Arial" w:hAnsi="Arial" w:cs="Arial"/>
                <w:lang w:val="en-CA"/>
              </w:rPr>
              <w:fldChar w:fldCharType="separate"/>
            </w:r>
            <w:r w:rsidRPr="00B16FAE">
              <w:rPr>
                <w:rFonts w:ascii="Arial" w:hAnsi="Arial" w:cs="Arial"/>
                <w:lang w:val="en-CA"/>
              </w:rPr>
              <w:instrText>2</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separate"/>
            </w:r>
            <w:r w:rsidRPr="00B16FAE">
              <w:rPr>
                <w:rFonts w:ascii="Arial" w:hAnsi="Arial" w:cs="Arial"/>
                <w:lang w:val="en-CA"/>
              </w:rPr>
              <w:instrText>2</w:instrText>
            </w:r>
            <w:r w:rsidRPr="00B16FAE">
              <w:rPr>
                <w:rFonts w:ascii="Arial" w:hAnsi="Arial" w:cs="Arial"/>
                <w:lang w:val="en-CA"/>
              </w:rPr>
              <w:fldChar w:fldCharType="end"/>
            </w:r>
            <w:r w:rsidRPr="00B16FAE">
              <w:rPr>
                <w:rFonts w:ascii="Arial" w:hAnsi="Arial" w:cs="Arial"/>
                <w:lang w:val="en-CA"/>
              </w:rPr>
              <w:fldChar w:fldCharType="separate"/>
            </w:r>
            <w:r w:rsidRPr="00B16FAE">
              <w:rPr>
                <w:rFonts w:ascii="Arial" w:hAnsi="Arial" w:cs="Arial"/>
                <w:lang w:val="en-CA"/>
              </w:rPr>
              <w:t>2</w:t>
            </w:r>
            <w:r w:rsidRPr="00B16FAE">
              <w:rPr>
                <w:rFonts w:ascii="Arial" w:hAnsi="Arial" w:cs="Arial"/>
                <w:lang w:val="en-CA"/>
              </w:rPr>
              <w:fldChar w:fldCharType="end"/>
            </w:r>
          </w:p>
        </w:tc>
      </w:tr>
      <w:tr w:rsidR="003F344E" w:rsidRPr="00B16FAE" w14:paraId="4CB9646E" w14:textId="77777777" w:rsidTr="003F344E">
        <w:trPr>
          <w:trHeight w:hRule="exact" w:val="792"/>
        </w:trPr>
        <w:tc>
          <w:tcPr>
            <w:tcW w:w="1334" w:type="dxa"/>
            <w:tcBorders>
              <w:top w:val="nil"/>
              <w:bottom w:val="single" w:sz="6" w:space="0" w:color="BFBFBF" w:themeColor="background1" w:themeShade="BF"/>
            </w:tcBorders>
          </w:tcPr>
          <w:p w14:paraId="7EAC0DE8"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299E892D"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42013B9E" w14:textId="77777777" w:rsidR="003F344E" w:rsidRPr="00B16FAE" w:rsidRDefault="003F344E" w:rsidP="00B509B7">
            <w:pPr>
              <w:rPr>
                <w:rFonts w:ascii="Arial" w:hAnsi="Arial" w:cs="Arial"/>
                <w:lang w:val="en-CA"/>
              </w:rPr>
            </w:pPr>
          </w:p>
        </w:tc>
        <w:tc>
          <w:tcPr>
            <w:tcW w:w="1388" w:type="dxa"/>
            <w:tcBorders>
              <w:top w:val="nil"/>
              <w:bottom w:val="single" w:sz="6" w:space="0" w:color="BFBFBF" w:themeColor="background1" w:themeShade="BF"/>
            </w:tcBorders>
          </w:tcPr>
          <w:p w14:paraId="4459060C" w14:textId="77777777" w:rsidR="003F344E" w:rsidRPr="00B16FAE" w:rsidRDefault="003F344E" w:rsidP="00B509B7">
            <w:pPr>
              <w:rPr>
                <w:rFonts w:ascii="Arial" w:hAnsi="Arial" w:cs="Arial"/>
                <w:lang w:val="en-CA"/>
              </w:rPr>
            </w:pPr>
          </w:p>
        </w:tc>
        <w:tc>
          <w:tcPr>
            <w:tcW w:w="1282" w:type="dxa"/>
            <w:tcBorders>
              <w:top w:val="nil"/>
              <w:bottom w:val="single" w:sz="6" w:space="0" w:color="BFBFBF" w:themeColor="background1" w:themeShade="BF"/>
            </w:tcBorders>
          </w:tcPr>
          <w:p w14:paraId="2649D88C"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7A0532B2" w14:textId="77777777" w:rsidR="003F344E" w:rsidRPr="00B16FAE" w:rsidRDefault="003F344E" w:rsidP="00B509B7">
            <w:pPr>
              <w:rPr>
                <w:rFonts w:ascii="Arial" w:hAnsi="Arial" w:cs="Arial"/>
                <w:lang w:val="en-CA"/>
              </w:rPr>
            </w:pPr>
            <w:r w:rsidRPr="00B16FAE">
              <w:rPr>
                <w:rFonts w:ascii="Arial" w:hAnsi="Arial" w:cs="Arial"/>
                <w:lang w:val="en-CA"/>
              </w:rPr>
              <w:t>Quarterly Review Meeting</w:t>
            </w:r>
          </w:p>
        </w:tc>
        <w:tc>
          <w:tcPr>
            <w:tcW w:w="1335" w:type="dxa"/>
            <w:tcBorders>
              <w:top w:val="nil"/>
              <w:bottom w:val="single" w:sz="6" w:space="0" w:color="BFBFBF" w:themeColor="background1" w:themeShade="BF"/>
            </w:tcBorders>
          </w:tcPr>
          <w:p w14:paraId="3476CD94" w14:textId="77777777" w:rsidR="003F344E" w:rsidRPr="00B16FAE" w:rsidRDefault="003F344E" w:rsidP="00B509B7">
            <w:pPr>
              <w:rPr>
                <w:rFonts w:ascii="Arial" w:hAnsi="Arial" w:cs="Arial"/>
                <w:lang w:val="en-CA"/>
              </w:rPr>
            </w:pPr>
            <w:r w:rsidRPr="00B16FAE">
              <w:rPr>
                <w:rFonts w:ascii="Arial" w:hAnsi="Arial" w:cs="Arial"/>
                <w:lang w:val="en-CA"/>
              </w:rPr>
              <w:t>Winding</w:t>
            </w:r>
          </w:p>
        </w:tc>
      </w:tr>
      <w:tr w:rsidR="003F344E" w:rsidRPr="00B16FAE" w14:paraId="2E14ECA5" w14:textId="77777777" w:rsidTr="003F344E">
        <w:tc>
          <w:tcPr>
            <w:tcW w:w="1334" w:type="dxa"/>
            <w:tcBorders>
              <w:top w:val="single" w:sz="6" w:space="0" w:color="BFBFBF" w:themeColor="background1" w:themeShade="BF"/>
              <w:bottom w:val="nil"/>
            </w:tcBorders>
          </w:tcPr>
          <w:p w14:paraId="7F4EBC9A"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=G2+1 </w:instrText>
            </w:r>
            <w:r w:rsidRPr="00B16FAE">
              <w:rPr>
                <w:rFonts w:ascii="Arial" w:hAnsi="Arial" w:cs="Arial"/>
                <w:lang w:val="en-CA"/>
              </w:rPr>
              <w:fldChar w:fldCharType="separate"/>
            </w:r>
            <w:r w:rsidRPr="00B16FAE">
              <w:rPr>
                <w:rFonts w:ascii="Arial" w:hAnsi="Arial" w:cs="Arial"/>
                <w:lang w:val="en-CA"/>
              </w:rPr>
              <w:t>3</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0AA66EB0"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=A4+1 </w:instrText>
            </w:r>
            <w:r w:rsidRPr="00B16FAE">
              <w:rPr>
                <w:rFonts w:ascii="Arial" w:hAnsi="Arial" w:cs="Arial"/>
                <w:lang w:val="en-CA"/>
              </w:rPr>
              <w:fldChar w:fldCharType="separate"/>
            </w:r>
            <w:r w:rsidRPr="00B16FAE">
              <w:rPr>
                <w:rFonts w:ascii="Arial" w:hAnsi="Arial" w:cs="Arial"/>
                <w:lang w:val="en-CA"/>
              </w:rPr>
              <w:t>4</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2DF10A77"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=B4+1 </w:instrText>
            </w:r>
            <w:r w:rsidRPr="00B16FAE">
              <w:rPr>
                <w:rFonts w:ascii="Arial" w:hAnsi="Arial" w:cs="Arial"/>
                <w:lang w:val="en-CA"/>
              </w:rPr>
              <w:fldChar w:fldCharType="separate"/>
            </w:r>
            <w:r w:rsidRPr="00B16FAE">
              <w:rPr>
                <w:rFonts w:ascii="Arial" w:hAnsi="Arial" w:cs="Arial"/>
                <w:lang w:val="en-CA"/>
              </w:rPr>
              <w:t>5</w:t>
            </w:r>
            <w:r w:rsidRPr="00B16FAE">
              <w:rPr>
                <w:rFonts w:ascii="Arial" w:hAnsi="Arial" w:cs="Arial"/>
                <w:lang w:val="en-CA"/>
              </w:rPr>
              <w:fldChar w:fldCharType="end"/>
            </w:r>
          </w:p>
        </w:tc>
        <w:tc>
          <w:tcPr>
            <w:tcW w:w="1388" w:type="dxa"/>
            <w:tcBorders>
              <w:top w:val="single" w:sz="6" w:space="0" w:color="BFBFBF" w:themeColor="background1" w:themeShade="BF"/>
              <w:bottom w:val="nil"/>
            </w:tcBorders>
          </w:tcPr>
          <w:p w14:paraId="132B375F"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=C4+1 </w:instrText>
            </w:r>
            <w:r w:rsidRPr="00B16FAE">
              <w:rPr>
                <w:rFonts w:ascii="Arial" w:hAnsi="Arial" w:cs="Arial"/>
                <w:lang w:val="en-CA"/>
              </w:rPr>
              <w:fldChar w:fldCharType="separate"/>
            </w:r>
            <w:r w:rsidRPr="00B16FAE">
              <w:rPr>
                <w:rFonts w:ascii="Arial" w:hAnsi="Arial" w:cs="Arial"/>
                <w:lang w:val="en-CA"/>
              </w:rPr>
              <w:t>6</w:t>
            </w:r>
            <w:r w:rsidRPr="00B16FAE">
              <w:rPr>
                <w:rFonts w:ascii="Arial" w:hAnsi="Arial" w:cs="Arial"/>
                <w:lang w:val="en-CA"/>
              </w:rPr>
              <w:fldChar w:fldCharType="end"/>
            </w:r>
          </w:p>
        </w:tc>
        <w:tc>
          <w:tcPr>
            <w:tcW w:w="1282" w:type="dxa"/>
            <w:tcBorders>
              <w:top w:val="single" w:sz="6" w:space="0" w:color="BFBFBF" w:themeColor="background1" w:themeShade="BF"/>
              <w:bottom w:val="nil"/>
            </w:tcBorders>
          </w:tcPr>
          <w:p w14:paraId="7BF7FD91"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=D4+1 </w:instrText>
            </w:r>
            <w:r w:rsidRPr="00B16FAE">
              <w:rPr>
                <w:rFonts w:ascii="Arial" w:hAnsi="Arial" w:cs="Arial"/>
                <w:lang w:val="en-CA"/>
              </w:rPr>
              <w:fldChar w:fldCharType="separate"/>
            </w:r>
            <w:r w:rsidRPr="00B16FAE">
              <w:rPr>
                <w:rFonts w:ascii="Arial" w:hAnsi="Arial" w:cs="Arial"/>
                <w:lang w:val="en-CA"/>
              </w:rPr>
              <w:t>7</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73C79D82"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=E4+1 </w:instrText>
            </w:r>
            <w:r w:rsidRPr="00B16FAE">
              <w:rPr>
                <w:rFonts w:ascii="Arial" w:hAnsi="Arial" w:cs="Arial"/>
                <w:lang w:val="en-CA"/>
              </w:rPr>
              <w:fldChar w:fldCharType="separate"/>
            </w:r>
            <w:r w:rsidRPr="00B16FAE">
              <w:rPr>
                <w:rFonts w:ascii="Arial" w:hAnsi="Arial" w:cs="Arial"/>
                <w:lang w:val="en-CA"/>
              </w:rPr>
              <w:t>8</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4BF26B8D"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=F4+1 </w:instrText>
            </w:r>
            <w:r w:rsidRPr="00B16FAE">
              <w:rPr>
                <w:rFonts w:ascii="Arial" w:hAnsi="Arial" w:cs="Arial"/>
                <w:lang w:val="en-CA"/>
              </w:rPr>
              <w:fldChar w:fldCharType="separate"/>
            </w:r>
            <w:r w:rsidRPr="00B16FAE">
              <w:rPr>
                <w:rFonts w:ascii="Arial" w:hAnsi="Arial" w:cs="Arial"/>
                <w:lang w:val="en-CA"/>
              </w:rPr>
              <w:t>9</w:t>
            </w:r>
            <w:r w:rsidRPr="00B16FAE">
              <w:rPr>
                <w:rFonts w:ascii="Arial" w:hAnsi="Arial" w:cs="Arial"/>
                <w:lang w:val="en-CA"/>
              </w:rPr>
              <w:fldChar w:fldCharType="end"/>
            </w:r>
          </w:p>
        </w:tc>
      </w:tr>
      <w:tr w:rsidR="003F344E" w:rsidRPr="00B16FAE" w14:paraId="231A4942" w14:textId="77777777" w:rsidTr="003F344E">
        <w:trPr>
          <w:trHeight w:hRule="exact" w:val="585"/>
        </w:trPr>
        <w:tc>
          <w:tcPr>
            <w:tcW w:w="1334" w:type="dxa"/>
            <w:tcBorders>
              <w:top w:val="nil"/>
              <w:bottom w:val="single" w:sz="6" w:space="0" w:color="BFBFBF" w:themeColor="background1" w:themeShade="BF"/>
            </w:tcBorders>
          </w:tcPr>
          <w:p w14:paraId="73C74969"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3F582852" w14:textId="77777777" w:rsidR="003F344E" w:rsidRPr="00B16FAE" w:rsidRDefault="003F344E" w:rsidP="00B509B7">
            <w:pPr>
              <w:rPr>
                <w:rFonts w:ascii="Arial" w:hAnsi="Arial" w:cs="Arial"/>
                <w:lang w:val="en-CA"/>
              </w:rPr>
            </w:pPr>
            <w:r w:rsidRPr="00B16FAE">
              <w:rPr>
                <w:rFonts w:ascii="Arial" w:hAnsi="Arial" w:cs="Arial"/>
                <w:lang w:val="en-CA"/>
              </w:rPr>
              <w:t>Winding</w:t>
            </w:r>
          </w:p>
        </w:tc>
        <w:tc>
          <w:tcPr>
            <w:tcW w:w="1335" w:type="dxa"/>
            <w:tcBorders>
              <w:top w:val="nil"/>
              <w:bottom w:val="single" w:sz="6" w:space="0" w:color="BFBFBF" w:themeColor="background1" w:themeShade="BF"/>
            </w:tcBorders>
          </w:tcPr>
          <w:p w14:paraId="340FB046" w14:textId="77777777" w:rsidR="003F344E" w:rsidRPr="00B16FAE" w:rsidRDefault="003F344E" w:rsidP="00B509B7">
            <w:pPr>
              <w:rPr>
                <w:rFonts w:ascii="Arial" w:hAnsi="Arial" w:cs="Arial"/>
                <w:lang w:val="en-CA"/>
              </w:rPr>
            </w:pPr>
            <w:r w:rsidRPr="00B16FAE">
              <w:rPr>
                <w:rFonts w:ascii="Arial" w:hAnsi="Arial" w:cs="Arial"/>
                <w:lang w:val="en-CA"/>
              </w:rPr>
              <w:t>Winding</w:t>
            </w:r>
          </w:p>
        </w:tc>
        <w:tc>
          <w:tcPr>
            <w:tcW w:w="1388" w:type="dxa"/>
            <w:tcBorders>
              <w:top w:val="nil"/>
              <w:bottom w:val="single" w:sz="6" w:space="0" w:color="BFBFBF" w:themeColor="background1" w:themeShade="BF"/>
            </w:tcBorders>
          </w:tcPr>
          <w:p w14:paraId="58EA4924" w14:textId="77777777" w:rsidR="003F344E" w:rsidRPr="00B16FAE" w:rsidRDefault="003F344E" w:rsidP="00B509B7">
            <w:pPr>
              <w:rPr>
                <w:rFonts w:ascii="Arial" w:hAnsi="Arial" w:cs="Arial"/>
                <w:lang w:val="en-CA"/>
              </w:rPr>
            </w:pPr>
            <w:r w:rsidRPr="00B16FAE">
              <w:rPr>
                <w:rFonts w:ascii="Arial" w:hAnsi="Arial" w:cs="Arial"/>
                <w:lang w:val="en-CA"/>
              </w:rPr>
              <w:t>Assembly</w:t>
            </w:r>
          </w:p>
        </w:tc>
        <w:tc>
          <w:tcPr>
            <w:tcW w:w="1282" w:type="dxa"/>
            <w:tcBorders>
              <w:top w:val="nil"/>
              <w:bottom w:val="single" w:sz="6" w:space="0" w:color="BFBFBF" w:themeColor="background1" w:themeShade="BF"/>
            </w:tcBorders>
          </w:tcPr>
          <w:p w14:paraId="2F04D082" w14:textId="77777777" w:rsidR="003F344E" w:rsidRPr="00B16FAE" w:rsidRDefault="003F344E" w:rsidP="00B509B7">
            <w:pPr>
              <w:rPr>
                <w:rFonts w:ascii="Arial" w:hAnsi="Arial" w:cs="Arial"/>
                <w:lang w:val="en-CA"/>
              </w:rPr>
            </w:pPr>
            <w:r w:rsidRPr="00B16FAE">
              <w:rPr>
                <w:rFonts w:ascii="Arial" w:hAnsi="Arial" w:cs="Arial"/>
                <w:lang w:val="en-CA"/>
              </w:rPr>
              <w:t>Assembly</w:t>
            </w:r>
          </w:p>
        </w:tc>
        <w:tc>
          <w:tcPr>
            <w:tcW w:w="1335" w:type="dxa"/>
            <w:tcBorders>
              <w:top w:val="nil"/>
              <w:bottom w:val="single" w:sz="6" w:space="0" w:color="BFBFBF" w:themeColor="background1" w:themeShade="BF"/>
            </w:tcBorders>
          </w:tcPr>
          <w:p w14:paraId="66BFCA50" w14:textId="77777777" w:rsidR="003F344E" w:rsidRPr="00B16FAE" w:rsidRDefault="003F344E" w:rsidP="00B509B7">
            <w:pPr>
              <w:rPr>
                <w:rFonts w:ascii="Arial" w:hAnsi="Arial" w:cs="Arial"/>
                <w:lang w:val="en-CA"/>
              </w:rPr>
            </w:pPr>
            <w:r w:rsidRPr="00B16FAE">
              <w:rPr>
                <w:rFonts w:ascii="Arial" w:hAnsi="Arial" w:cs="Arial"/>
                <w:lang w:val="en-CA"/>
              </w:rPr>
              <w:t>Insulation</w:t>
            </w:r>
          </w:p>
        </w:tc>
        <w:tc>
          <w:tcPr>
            <w:tcW w:w="1335" w:type="dxa"/>
            <w:tcBorders>
              <w:top w:val="nil"/>
              <w:bottom w:val="single" w:sz="6" w:space="0" w:color="BFBFBF" w:themeColor="background1" w:themeShade="BF"/>
            </w:tcBorders>
          </w:tcPr>
          <w:p w14:paraId="66C15D04" w14:textId="77777777" w:rsidR="003F344E" w:rsidRPr="00B16FAE" w:rsidRDefault="003F344E" w:rsidP="00B509B7">
            <w:pPr>
              <w:rPr>
                <w:rFonts w:ascii="Arial" w:hAnsi="Arial" w:cs="Arial"/>
                <w:lang w:val="en-CA"/>
              </w:rPr>
            </w:pPr>
            <w:r w:rsidRPr="00B16FAE">
              <w:rPr>
                <w:rFonts w:ascii="Arial" w:hAnsi="Arial" w:cs="Arial"/>
                <w:lang w:val="en-CA"/>
              </w:rPr>
              <w:t>Heat Treatment</w:t>
            </w:r>
          </w:p>
        </w:tc>
      </w:tr>
      <w:tr w:rsidR="003F344E" w:rsidRPr="00B16FAE" w14:paraId="2644429E" w14:textId="77777777" w:rsidTr="003F344E">
        <w:tc>
          <w:tcPr>
            <w:tcW w:w="1334" w:type="dxa"/>
            <w:tcBorders>
              <w:top w:val="single" w:sz="6" w:space="0" w:color="BFBFBF" w:themeColor="background1" w:themeShade="BF"/>
              <w:bottom w:val="nil"/>
            </w:tcBorders>
          </w:tcPr>
          <w:p w14:paraId="4279248B"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=G4+1 </w:instrText>
            </w:r>
            <w:r w:rsidRPr="00B16FAE">
              <w:rPr>
                <w:rFonts w:ascii="Arial" w:hAnsi="Arial" w:cs="Arial"/>
                <w:lang w:val="en-CA"/>
              </w:rPr>
              <w:fldChar w:fldCharType="separate"/>
            </w:r>
            <w:r w:rsidRPr="00B16FAE">
              <w:rPr>
                <w:rFonts w:ascii="Arial" w:hAnsi="Arial" w:cs="Arial"/>
                <w:lang w:val="en-CA"/>
              </w:rPr>
              <w:t>10</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3C7BD1D9"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=A6+1 </w:instrText>
            </w:r>
            <w:r w:rsidRPr="00B16FAE">
              <w:rPr>
                <w:rFonts w:ascii="Arial" w:hAnsi="Arial" w:cs="Arial"/>
                <w:lang w:val="en-CA"/>
              </w:rPr>
              <w:fldChar w:fldCharType="separate"/>
            </w:r>
            <w:r w:rsidRPr="00B16FAE">
              <w:rPr>
                <w:rFonts w:ascii="Arial" w:hAnsi="Arial" w:cs="Arial"/>
                <w:lang w:val="en-CA"/>
              </w:rPr>
              <w:t>11</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752E3424"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=B6+1 </w:instrText>
            </w:r>
            <w:r w:rsidRPr="00B16FAE">
              <w:rPr>
                <w:rFonts w:ascii="Arial" w:hAnsi="Arial" w:cs="Arial"/>
                <w:lang w:val="en-CA"/>
              </w:rPr>
              <w:fldChar w:fldCharType="separate"/>
            </w:r>
            <w:r w:rsidRPr="00B16FAE">
              <w:rPr>
                <w:rFonts w:ascii="Arial" w:hAnsi="Arial" w:cs="Arial"/>
                <w:lang w:val="en-CA"/>
              </w:rPr>
              <w:t>12</w:t>
            </w:r>
            <w:r w:rsidRPr="00B16FAE">
              <w:rPr>
                <w:rFonts w:ascii="Arial" w:hAnsi="Arial" w:cs="Arial"/>
                <w:lang w:val="en-CA"/>
              </w:rPr>
              <w:fldChar w:fldCharType="end"/>
            </w:r>
          </w:p>
        </w:tc>
        <w:tc>
          <w:tcPr>
            <w:tcW w:w="1388" w:type="dxa"/>
            <w:tcBorders>
              <w:top w:val="single" w:sz="6" w:space="0" w:color="BFBFBF" w:themeColor="background1" w:themeShade="BF"/>
              <w:bottom w:val="nil"/>
            </w:tcBorders>
          </w:tcPr>
          <w:p w14:paraId="08933FC5"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=C6+1 </w:instrText>
            </w:r>
            <w:r w:rsidRPr="00B16FAE">
              <w:rPr>
                <w:rFonts w:ascii="Arial" w:hAnsi="Arial" w:cs="Arial"/>
                <w:lang w:val="en-CA"/>
              </w:rPr>
              <w:fldChar w:fldCharType="separate"/>
            </w:r>
            <w:r w:rsidRPr="00B16FAE">
              <w:rPr>
                <w:rFonts w:ascii="Arial" w:hAnsi="Arial" w:cs="Arial"/>
                <w:lang w:val="en-CA"/>
              </w:rPr>
              <w:t>13</w:t>
            </w:r>
            <w:r w:rsidRPr="00B16FAE">
              <w:rPr>
                <w:rFonts w:ascii="Arial" w:hAnsi="Arial" w:cs="Arial"/>
                <w:lang w:val="en-CA"/>
              </w:rPr>
              <w:fldChar w:fldCharType="end"/>
            </w:r>
          </w:p>
        </w:tc>
        <w:tc>
          <w:tcPr>
            <w:tcW w:w="1282" w:type="dxa"/>
            <w:tcBorders>
              <w:top w:val="single" w:sz="6" w:space="0" w:color="BFBFBF" w:themeColor="background1" w:themeShade="BF"/>
              <w:bottom w:val="nil"/>
            </w:tcBorders>
          </w:tcPr>
          <w:p w14:paraId="14021141"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=D6+1 </w:instrText>
            </w:r>
            <w:r w:rsidRPr="00B16FAE">
              <w:rPr>
                <w:rFonts w:ascii="Arial" w:hAnsi="Arial" w:cs="Arial"/>
                <w:lang w:val="en-CA"/>
              </w:rPr>
              <w:fldChar w:fldCharType="separate"/>
            </w:r>
            <w:r w:rsidRPr="00B16FAE">
              <w:rPr>
                <w:rFonts w:ascii="Arial" w:hAnsi="Arial" w:cs="Arial"/>
                <w:lang w:val="en-CA"/>
              </w:rPr>
              <w:t>14</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2E5CB64B"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=E6+1 </w:instrText>
            </w:r>
            <w:r w:rsidRPr="00B16FAE">
              <w:rPr>
                <w:rFonts w:ascii="Arial" w:hAnsi="Arial" w:cs="Arial"/>
                <w:lang w:val="en-CA"/>
              </w:rPr>
              <w:fldChar w:fldCharType="separate"/>
            </w:r>
            <w:r w:rsidRPr="00B16FAE">
              <w:rPr>
                <w:rFonts w:ascii="Arial" w:hAnsi="Arial" w:cs="Arial"/>
                <w:lang w:val="en-CA"/>
              </w:rPr>
              <w:t>15</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35CA2042"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=F6+1 </w:instrText>
            </w:r>
            <w:r w:rsidRPr="00B16FAE">
              <w:rPr>
                <w:rFonts w:ascii="Arial" w:hAnsi="Arial" w:cs="Arial"/>
                <w:lang w:val="en-CA"/>
              </w:rPr>
              <w:fldChar w:fldCharType="separate"/>
            </w:r>
            <w:r w:rsidRPr="00B16FAE">
              <w:rPr>
                <w:rFonts w:ascii="Arial" w:hAnsi="Arial" w:cs="Arial"/>
                <w:lang w:val="en-CA"/>
              </w:rPr>
              <w:t>16</w:t>
            </w:r>
            <w:r w:rsidRPr="00B16FAE">
              <w:rPr>
                <w:rFonts w:ascii="Arial" w:hAnsi="Arial" w:cs="Arial"/>
                <w:lang w:val="en-CA"/>
              </w:rPr>
              <w:fldChar w:fldCharType="end"/>
            </w:r>
          </w:p>
        </w:tc>
      </w:tr>
      <w:tr w:rsidR="003F344E" w:rsidRPr="00B16FAE" w14:paraId="0F214442" w14:textId="77777777" w:rsidTr="003F344E">
        <w:trPr>
          <w:trHeight w:hRule="exact" w:val="864"/>
        </w:trPr>
        <w:tc>
          <w:tcPr>
            <w:tcW w:w="1334" w:type="dxa"/>
            <w:tcBorders>
              <w:top w:val="nil"/>
              <w:bottom w:val="single" w:sz="6" w:space="0" w:color="BFBFBF" w:themeColor="background1" w:themeShade="BF"/>
            </w:tcBorders>
          </w:tcPr>
          <w:p w14:paraId="23BC7B8C"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10DC5CAA" w14:textId="77777777" w:rsidR="003F344E" w:rsidRPr="00B16FAE" w:rsidRDefault="003F344E" w:rsidP="00B509B7">
            <w:pPr>
              <w:rPr>
                <w:rFonts w:ascii="Arial" w:hAnsi="Arial" w:cs="Arial"/>
                <w:lang w:val="en-CA"/>
              </w:rPr>
            </w:pPr>
            <w:r w:rsidRPr="00B16FAE">
              <w:rPr>
                <w:rFonts w:ascii="Arial" w:hAnsi="Arial" w:cs="Arial"/>
                <w:lang w:val="en-CA"/>
              </w:rPr>
              <w:t>Brazing</w:t>
            </w:r>
          </w:p>
        </w:tc>
        <w:tc>
          <w:tcPr>
            <w:tcW w:w="1335" w:type="dxa"/>
            <w:tcBorders>
              <w:top w:val="nil"/>
              <w:bottom w:val="single" w:sz="6" w:space="0" w:color="BFBFBF" w:themeColor="background1" w:themeShade="BF"/>
            </w:tcBorders>
          </w:tcPr>
          <w:p w14:paraId="70DB9F13" w14:textId="77777777" w:rsidR="003F344E" w:rsidRPr="00B16FAE" w:rsidRDefault="003F344E" w:rsidP="00B509B7">
            <w:pPr>
              <w:rPr>
                <w:rFonts w:ascii="Arial" w:hAnsi="Arial" w:cs="Arial"/>
                <w:lang w:val="en-CA"/>
              </w:rPr>
            </w:pPr>
            <w:r w:rsidRPr="00B16FAE">
              <w:rPr>
                <w:rFonts w:ascii="Arial" w:hAnsi="Arial" w:cs="Arial"/>
                <w:lang w:val="en-CA"/>
              </w:rPr>
              <w:t>Brazing</w:t>
            </w:r>
          </w:p>
        </w:tc>
        <w:tc>
          <w:tcPr>
            <w:tcW w:w="1388" w:type="dxa"/>
            <w:tcBorders>
              <w:top w:val="nil"/>
              <w:bottom w:val="single" w:sz="6" w:space="0" w:color="BFBFBF" w:themeColor="background1" w:themeShade="BF"/>
            </w:tcBorders>
          </w:tcPr>
          <w:p w14:paraId="34729A62" w14:textId="77777777" w:rsidR="003F344E" w:rsidRPr="00B16FAE" w:rsidRDefault="003F344E" w:rsidP="00B509B7">
            <w:pPr>
              <w:rPr>
                <w:rFonts w:ascii="Arial" w:hAnsi="Arial" w:cs="Arial"/>
                <w:lang w:val="en-CA"/>
              </w:rPr>
            </w:pPr>
            <w:r w:rsidRPr="00B16FAE">
              <w:rPr>
                <w:rFonts w:ascii="Arial" w:hAnsi="Arial" w:cs="Arial"/>
                <w:lang w:val="en-CA"/>
              </w:rPr>
              <w:t>Testing</w:t>
            </w:r>
          </w:p>
        </w:tc>
        <w:tc>
          <w:tcPr>
            <w:tcW w:w="1282" w:type="dxa"/>
            <w:tcBorders>
              <w:top w:val="nil"/>
              <w:bottom w:val="single" w:sz="6" w:space="0" w:color="BFBFBF" w:themeColor="background1" w:themeShade="BF"/>
            </w:tcBorders>
          </w:tcPr>
          <w:p w14:paraId="2B996C75" w14:textId="77777777" w:rsidR="003F344E" w:rsidRPr="00B16FAE" w:rsidRDefault="003F344E" w:rsidP="00B509B7">
            <w:pPr>
              <w:rPr>
                <w:rFonts w:ascii="Arial" w:hAnsi="Arial" w:cs="Arial"/>
                <w:lang w:val="en-CA"/>
              </w:rPr>
            </w:pPr>
            <w:r w:rsidRPr="00B16FAE">
              <w:rPr>
                <w:rFonts w:ascii="Arial" w:hAnsi="Arial" w:cs="Arial"/>
                <w:lang w:val="en-CA"/>
              </w:rPr>
              <w:t>Quality Control and Packing</w:t>
            </w:r>
          </w:p>
        </w:tc>
        <w:tc>
          <w:tcPr>
            <w:tcW w:w="1335" w:type="dxa"/>
            <w:tcBorders>
              <w:top w:val="nil"/>
              <w:bottom w:val="single" w:sz="6" w:space="0" w:color="BFBFBF" w:themeColor="background1" w:themeShade="BF"/>
            </w:tcBorders>
          </w:tcPr>
          <w:p w14:paraId="37E28997"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08C52B78" w14:textId="77777777" w:rsidR="003F344E" w:rsidRPr="00B16FAE" w:rsidRDefault="003F344E" w:rsidP="00B509B7">
            <w:pPr>
              <w:rPr>
                <w:rFonts w:ascii="Arial" w:hAnsi="Arial" w:cs="Arial"/>
                <w:lang w:val="en-CA"/>
              </w:rPr>
            </w:pPr>
          </w:p>
        </w:tc>
      </w:tr>
      <w:tr w:rsidR="003F344E" w:rsidRPr="00B16FAE" w14:paraId="6D354D98" w14:textId="77777777" w:rsidTr="003F344E">
        <w:tc>
          <w:tcPr>
            <w:tcW w:w="1334" w:type="dxa"/>
            <w:tcBorders>
              <w:top w:val="single" w:sz="6" w:space="0" w:color="BFBFBF" w:themeColor="background1" w:themeShade="BF"/>
              <w:bottom w:val="nil"/>
            </w:tcBorders>
          </w:tcPr>
          <w:p w14:paraId="0A444B28"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=G6+1 </w:instrText>
            </w:r>
            <w:r w:rsidRPr="00B16FAE">
              <w:rPr>
                <w:rFonts w:ascii="Arial" w:hAnsi="Arial" w:cs="Arial"/>
                <w:lang w:val="en-CA"/>
              </w:rPr>
              <w:fldChar w:fldCharType="separate"/>
            </w:r>
            <w:r w:rsidRPr="00B16FAE">
              <w:rPr>
                <w:rFonts w:ascii="Arial" w:hAnsi="Arial" w:cs="Arial"/>
                <w:lang w:val="en-CA"/>
              </w:rPr>
              <w:t>17</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7903F354"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=A8+1 </w:instrText>
            </w:r>
            <w:r w:rsidRPr="00B16FAE">
              <w:rPr>
                <w:rFonts w:ascii="Arial" w:hAnsi="Arial" w:cs="Arial"/>
                <w:lang w:val="en-CA"/>
              </w:rPr>
              <w:fldChar w:fldCharType="separate"/>
            </w:r>
            <w:r w:rsidRPr="00B16FAE">
              <w:rPr>
                <w:rFonts w:ascii="Arial" w:hAnsi="Arial" w:cs="Arial"/>
                <w:lang w:val="en-CA"/>
              </w:rPr>
              <w:t>18</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279AC764"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=B8+1 </w:instrText>
            </w:r>
            <w:r w:rsidRPr="00B16FAE">
              <w:rPr>
                <w:rFonts w:ascii="Arial" w:hAnsi="Arial" w:cs="Arial"/>
                <w:lang w:val="en-CA"/>
              </w:rPr>
              <w:fldChar w:fldCharType="separate"/>
            </w:r>
            <w:r w:rsidRPr="00B16FAE">
              <w:rPr>
                <w:rFonts w:ascii="Arial" w:hAnsi="Arial" w:cs="Arial"/>
                <w:lang w:val="en-CA"/>
              </w:rPr>
              <w:t>19</w:t>
            </w:r>
            <w:r w:rsidRPr="00B16FAE">
              <w:rPr>
                <w:rFonts w:ascii="Arial" w:hAnsi="Arial" w:cs="Arial"/>
                <w:lang w:val="en-CA"/>
              </w:rPr>
              <w:fldChar w:fldCharType="end"/>
            </w:r>
          </w:p>
        </w:tc>
        <w:tc>
          <w:tcPr>
            <w:tcW w:w="1388" w:type="dxa"/>
            <w:tcBorders>
              <w:top w:val="single" w:sz="6" w:space="0" w:color="BFBFBF" w:themeColor="background1" w:themeShade="BF"/>
              <w:bottom w:val="nil"/>
            </w:tcBorders>
          </w:tcPr>
          <w:p w14:paraId="77E01420"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=C8+1 </w:instrText>
            </w:r>
            <w:r w:rsidRPr="00B16FAE">
              <w:rPr>
                <w:rFonts w:ascii="Arial" w:hAnsi="Arial" w:cs="Arial"/>
                <w:lang w:val="en-CA"/>
              </w:rPr>
              <w:fldChar w:fldCharType="separate"/>
            </w:r>
            <w:r w:rsidRPr="00B16FAE">
              <w:rPr>
                <w:rFonts w:ascii="Arial" w:hAnsi="Arial" w:cs="Arial"/>
                <w:lang w:val="en-CA"/>
              </w:rPr>
              <w:t>20</w:t>
            </w:r>
            <w:r w:rsidRPr="00B16FAE">
              <w:rPr>
                <w:rFonts w:ascii="Arial" w:hAnsi="Arial" w:cs="Arial"/>
                <w:lang w:val="en-CA"/>
              </w:rPr>
              <w:fldChar w:fldCharType="end"/>
            </w:r>
          </w:p>
        </w:tc>
        <w:tc>
          <w:tcPr>
            <w:tcW w:w="1282" w:type="dxa"/>
            <w:tcBorders>
              <w:top w:val="single" w:sz="6" w:space="0" w:color="BFBFBF" w:themeColor="background1" w:themeShade="BF"/>
              <w:bottom w:val="nil"/>
            </w:tcBorders>
          </w:tcPr>
          <w:p w14:paraId="6A7116CB"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=D8+1 </w:instrText>
            </w:r>
            <w:r w:rsidRPr="00B16FAE">
              <w:rPr>
                <w:rFonts w:ascii="Arial" w:hAnsi="Arial" w:cs="Arial"/>
                <w:lang w:val="en-CA"/>
              </w:rPr>
              <w:fldChar w:fldCharType="separate"/>
            </w:r>
            <w:r w:rsidRPr="00B16FAE">
              <w:rPr>
                <w:rFonts w:ascii="Arial" w:hAnsi="Arial" w:cs="Arial"/>
                <w:lang w:val="en-CA"/>
              </w:rPr>
              <w:t>21</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0F845DAA"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=E8+1 </w:instrText>
            </w:r>
            <w:r w:rsidRPr="00B16FAE">
              <w:rPr>
                <w:rFonts w:ascii="Arial" w:hAnsi="Arial" w:cs="Arial"/>
                <w:lang w:val="en-CA"/>
              </w:rPr>
              <w:fldChar w:fldCharType="separate"/>
            </w:r>
            <w:r w:rsidRPr="00B16FAE">
              <w:rPr>
                <w:rFonts w:ascii="Arial" w:hAnsi="Arial" w:cs="Arial"/>
                <w:lang w:val="en-CA"/>
              </w:rPr>
              <w:t>22</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6409F628"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 =F8+1 </w:instrText>
            </w:r>
            <w:r w:rsidRPr="00B16FAE">
              <w:rPr>
                <w:rFonts w:ascii="Arial" w:hAnsi="Arial" w:cs="Arial"/>
                <w:lang w:val="en-CA"/>
              </w:rPr>
              <w:fldChar w:fldCharType="separate"/>
            </w:r>
            <w:r w:rsidRPr="00B16FAE">
              <w:rPr>
                <w:rFonts w:ascii="Arial" w:hAnsi="Arial" w:cs="Arial"/>
                <w:lang w:val="en-CA"/>
              </w:rPr>
              <w:t>23</w:t>
            </w:r>
            <w:r w:rsidRPr="00B16FAE">
              <w:rPr>
                <w:rFonts w:ascii="Arial" w:hAnsi="Arial" w:cs="Arial"/>
                <w:lang w:val="en-CA"/>
              </w:rPr>
              <w:fldChar w:fldCharType="end"/>
            </w:r>
          </w:p>
        </w:tc>
      </w:tr>
      <w:tr w:rsidR="003F344E" w:rsidRPr="00B16FAE" w14:paraId="6AE7637F" w14:textId="77777777" w:rsidTr="003F344E">
        <w:trPr>
          <w:trHeight w:hRule="exact" w:val="684"/>
        </w:trPr>
        <w:tc>
          <w:tcPr>
            <w:tcW w:w="1334" w:type="dxa"/>
            <w:tcBorders>
              <w:top w:val="nil"/>
              <w:bottom w:val="single" w:sz="6" w:space="0" w:color="BFBFBF" w:themeColor="background1" w:themeShade="BF"/>
            </w:tcBorders>
          </w:tcPr>
          <w:p w14:paraId="30EEC418"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52E59A92"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4D67A250" w14:textId="77777777" w:rsidR="003F344E" w:rsidRPr="00B16FAE" w:rsidRDefault="003F344E" w:rsidP="00B509B7">
            <w:pPr>
              <w:rPr>
                <w:rFonts w:ascii="Arial" w:hAnsi="Arial" w:cs="Arial"/>
                <w:lang w:val="en-CA"/>
              </w:rPr>
            </w:pPr>
          </w:p>
        </w:tc>
        <w:tc>
          <w:tcPr>
            <w:tcW w:w="1388" w:type="dxa"/>
            <w:tcBorders>
              <w:top w:val="nil"/>
              <w:bottom w:val="single" w:sz="6" w:space="0" w:color="BFBFBF" w:themeColor="background1" w:themeShade="BF"/>
            </w:tcBorders>
          </w:tcPr>
          <w:p w14:paraId="1BCAB7A6" w14:textId="77777777" w:rsidR="003F344E" w:rsidRPr="00B16FAE" w:rsidRDefault="003F344E" w:rsidP="00B509B7">
            <w:pPr>
              <w:rPr>
                <w:rFonts w:ascii="Arial" w:hAnsi="Arial" w:cs="Arial"/>
                <w:lang w:val="en-CA"/>
              </w:rPr>
            </w:pPr>
          </w:p>
        </w:tc>
        <w:tc>
          <w:tcPr>
            <w:tcW w:w="1282" w:type="dxa"/>
            <w:tcBorders>
              <w:top w:val="nil"/>
              <w:bottom w:val="single" w:sz="6" w:space="0" w:color="BFBFBF" w:themeColor="background1" w:themeShade="BF"/>
            </w:tcBorders>
          </w:tcPr>
          <w:p w14:paraId="4AF413F3"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10AE3768"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06905A5D" w14:textId="77777777" w:rsidR="003F344E" w:rsidRPr="00B16FAE" w:rsidRDefault="003F344E" w:rsidP="00B509B7">
            <w:pPr>
              <w:rPr>
                <w:rFonts w:ascii="Arial" w:hAnsi="Arial" w:cs="Arial"/>
                <w:lang w:val="en-CA"/>
              </w:rPr>
            </w:pPr>
          </w:p>
        </w:tc>
      </w:tr>
      <w:tr w:rsidR="003F344E" w:rsidRPr="00B16FAE" w14:paraId="2FB57926" w14:textId="77777777" w:rsidTr="003F344E">
        <w:tc>
          <w:tcPr>
            <w:tcW w:w="1334" w:type="dxa"/>
            <w:tcBorders>
              <w:top w:val="single" w:sz="6" w:space="0" w:color="BFBFBF" w:themeColor="background1" w:themeShade="BF"/>
              <w:bottom w:val="nil"/>
            </w:tcBorders>
          </w:tcPr>
          <w:p w14:paraId="49E0E471"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IF </w:instrText>
            </w:r>
            <w:r w:rsidRPr="00B16FAE">
              <w:rPr>
                <w:rFonts w:ascii="Arial" w:hAnsi="Arial" w:cs="Arial"/>
                <w:lang w:val="en-CA"/>
              </w:rPr>
              <w:fldChar w:fldCharType="begin"/>
            </w:r>
            <w:r w:rsidRPr="00B16FAE">
              <w:rPr>
                <w:rFonts w:ascii="Arial" w:hAnsi="Arial" w:cs="Arial"/>
                <w:lang w:val="en-CA"/>
              </w:rPr>
              <w:instrText xml:space="preserve"> =G8</w:instrText>
            </w:r>
            <w:r w:rsidRPr="00B16FAE">
              <w:rPr>
                <w:rFonts w:ascii="Arial" w:hAnsi="Arial" w:cs="Arial"/>
                <w:lang w:val="en-CA"/>
              </w:rPr>
              <w:fldChar w:fldCharType="separate"/>
            </w:r>
            <w:r w:rsidRPr="00B16FAE">
              <w:rPr>
                <w:rFonts w:ascii="Arial" w:hAnsi="Arial" w:cs="Arial"/>
                <w:lang w:val="en-CA"/>
              </w:rPr>
              <w:instrText>23</w:instrText>
            </w:r>
            <w:r w:rsidRPr="00B16FAE">
              <w:rPr>
                <w:rFonts w:ascii="Arial" w:hAnsi="Arial" w:cs="Arial"/>
                <w:lang w:val="en-CA"/>
              </w:rPr>
              <w:fldChar w:fldCharType="end"/>
            </w:r>
            <w:r w:rsidRPr="00B16FAE">
              <w:rPr>
                <w:rFonts w:ascii="Arial" w:hAnsi="Arial" w:cs="Arial"/>
                <w:lang w:val="en-CA"/>
              </w:rPr>
              <w:instrText xml:space="preserve"> = 0,""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=G8 </w:instrText>
            </w:r>
            <w:r w:rsidRPr="00B16FAE">
              <w:rPr>
                <w:rFonts w:ascii="Arial" w:hAnsi="Arial" w:cs="Arial"/>
                <w:lang w:val="en-CA"/>
              </w:rPr>
              <w:fldChar w:fldCharType="separate"/>
            </w:r>
            <w:r w:rsidRPr="00B16FAE">
              <w:rPr>
                <w:rFonts w:ascii="Arial" w:hAnsi="Arial" w:cs="Arial"/>
                <w:lang w:val="en-CA"/>
              </w:rPr>
              <w:instrText>23</w:instrText>
            </w:r>
            <w:r w:rsidRPr="00B16FAE">
              <w:rPr>
                <w:rFonts w:ascii="Arial" w:hAnsi="Arial" w:cs="Arial"/>
                <w:lang w:val="en-CA"/>
              </w:rPr>
              <w:fldChar w:fldCharType="end"/>
            </w:r>
            <w:r w:rsidRPr="00B16FAE">
              <w:rPr>
                <w:rFonts w:ascii="Arial" w:hAnsi="Arial" w:cs="Arial"/>
                <w:lang w:val="en-CA"/>
              </w:rPr>
              <w:instrText xml:space="preserve">  &lt; </w:instrText>
            </w:r>
            <w:r w:rsidRPr="00B16FAE">
              <w:rPr>
                <w:rFonts w:ascii="Arial" w:hAnsi="Arial" w:cs="Arial"/>
                <w:lang w:val="en-CA"/>
              </w:rPr>
              <w:fldChar w:fldCharType="begin"/>
            </w:r>
            <w:r w:rsidRPr="00B16FAE">
              <w:rPr>
                <w:rFonts w:ascii="Arial" w:hAnsi="Arial" w:cs="Arial"/>
                <w:lang w:val="en-CA"/>
              </w:rPr>
              <w:instrText xml:space="preserve"> DocVariable MonthEnd \@ d </w:instrText>
            </w:r>
            <w:r w:rsidRPr="00B16FAE">
              <w:rPr>
                <w:rFonts w:ascii="Arial" w:hAnsi="Arial" w:cs="Arial"/>
                <w:lang w:val="en-CA"/>
              </w:rPr>
              <w:fldChar w:fldCharType="separate"/>
            </w:r>
            <w:r w:rsidRPr="00B16FAE">
              <w:rPr>
                <w:rFonts w:ascii="Arial" w:hAnsi="Arial" w:cs="Arial"/>
                <w:lang w:val="en-CA"/>
              </w:rPr>
              <w:instrText>30</w:instrText>
            </w:r>
            <w:r w:rsidRPr="00B16FAE">
              <w:rPr>
                <w:rFonts w:ascii="Arial" w:hAnsi="Arial" w:cs="Arial"/>
                <w:lang w:val="en-CA"/>
              </w:rPr>
              <w:fldChar w:fldCharType="end"/>
            </w:r>
            <w:r w:rsidRPr="00B16FAE">
              <w:rPr>
                <w:rFonts w:ascii="Arial" w:hAnsi="Arial" w:cs="Arial"/>
                <w:lang w:val="en-CA"/>
              </w:rPr>
              <w:instrText xml:space="preserve">  </w:instrText>
            </w:r>
            <w:r w:rsidRPr="00B16FAE">
              <w:rPr>
                <w:rFonts w:ascii="Arial" w:hAnsi="Arial" w:cs="Arial"/>
                <w:lang w:val="en-CA"/>
              </w:rPr>
              <w:fldChar w:fldCharType="begin"/>
            </w:r>
            <w:r w:rsidRPr="00B16FAE">
              <w:rPr>
                <w:rFonts w:ascii="Arial" w:hAnsi="Arial" w:cs="Arial"/>
                <w:lang w:val="en-CA"/>
              </w:rPr>
              <w:instrText xml:space="preserve"> =G8+1 </w:instrText>
            </w:r>
            <w:r w:rsidRPr="00B16FAE">
              <w:rPr>
                <w:rFonts w:ascii="Arial" w:hAnsi="Arial" w:cs="Arial"/>
                <w:lang w:val="en-CA"/>
              </w:rPr>
              <w:fldChar w:fldCharType="separate"/>
            </w:r>
            <w:r w:rsidRPr="00B16FAE">
              <w:rPr>
                <w:rFonts w:ascii="Arial" w:hAnsi="Arial" w:cs="Arial"/>
                <w:lang w:val="en-CA"/>
              </w:rPr>
              <w:instrText>24</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separate"/>
            </w:r>
            <w:r w:rsidRPr="00B16FAE">
              <w:rPr>
                <w:rFonts w:ascii="Arial" w:hAnsi="Arial" w:cs="Arial"/>
                <w:lang w:val="en-CA"/>
              </w:rPr>
              <w:instrText>24</w:instrText>
            </w:r>
            <w:r w:rsidRPr="00B16FAE">
              <w:rPr>
                <w:rFonts w:ascii="Arial" w:hAnsi="Arial" w:cs="Arial"/>
                <w:lang w:val="en-CA"/>
              </w:rPr>
              <w:fldChar w:fldCharType="end"/>
            </w:r>
            <w:r w:rsidRPr="00B16FAE">
              <w:rPr>
                <w:rFonts w:ascii="Arial" w:hAnsi="Arial" w:cs="Arial"/>
                <w:lang w:val="en-CA"/>
              </w:rPr>
              <w:fldChar w:fldCharType="separate"/>
            </w:r>
            <w:r w:rsidRPr="00B16FAE">
              <w:rPr>
                <w:rFonts w:ascii="Arial" w:hAnsi="Arial" w:cs="Arial"/>
                <w:lang w:val="en-CA"/>
              </w:rPr>
              <w:t>24</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53A88CB4"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IF </w:instrText>
            </w:r>
            <w:r w:rsidRPr="00B16FAE">
              <w:rPr>
                <w:rFonts w:ascii="Arial" w:hAnsi="Arial" w:cs="Arial"/>
                <w:lang w:val="en-CA"/>
              </w:rPr>
              <w:fldChar w:fldCharType="begin"/>
            </w:r>
            <w:r w:rsidRPr="00B16FAE">
              <w:rPr>
                <w:rFonts w:ascii="Arial" w:hAnsi="Arial" w:cs="Arial"/>
                <w:lang w:val="en-CA"/>
              </w:rPr>
              <w:instrText xml:space="preserve"> =A10</w:instrText>
            </w:r>
            <w:r w:rsidRPr="00B16FAE">
              <w:rPr>
                <w:rFonts w:ascii="Arial" w:hAnsi="Arial" w:cs="Arial"/>
                <w:lang w:val="en-CA"/>
              </w:rPr>
              <w:fldChar w:fldCharType="separate"/>
            </w:r>
            <w:r w:rsidRPr="00B16FAE">
              <w:rPr>
                <w:rFonts w:ascii="Arial" w:hAnsi="Arial" w:cs="Arial"/>
                <w:lang w:val="en-CA"/>
              </w:rPr>
              <w:instrText>24</w:instrText>
            </w:r>
            <w:r w:rsidRPr="00B16FAE">
              <w:rPr>
                <w:rFonts w:ascii="Arial" w:hAnsi="Arial" w:cs="Arial"/>
                <w:lang w:val="en-CA"/>
              </w:rPr>
              <w:fldChar w:fldCharType="end"/>
            </w:r>
            <w:r w:rsidRPr="00B16FAE">
              <w:rPr>
                <w:rFonts w:ascii="Arial" w:hAnsi="Arial" w:cs="Arial"/>
                <w:lang w:val="en-CA"/>
              </w:rPr>
              <w:instrText xml:space="preserve"> = 0,""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=A10 </w:instrText>
            </w:r>
            <w:r w:rsidRPr="00B16FAE">
              <w:rPr>
                <w:rFonts w:ascii="Arial" w:hAnsi="Arial" w:cs="Arial"/>
                <w:lang w:val="en-CA"/>
              </w:rPr>
              <w:fldChar w:fldCharType="separate"/>
            </w:r>
            <w:r w:rsidRPr="00B16FAE">
              <w:rPr>
                <w:rFonts w:ascii="Arial" w:hAnsi="Arial" w:cs="Arial"/>
                <w:lang w:val="en-CA"/>
              </w:rPr>
              <w:instrText>24</w:instrText>
            </w:r>
            <w:r w:rsidRPr="00B16FAE">
              <w:rPr>
                <w:rFonts w:ascii="Arial" w:hAnsi="Arial" w:cs="Arial"/>
                <w:lang w:val="en-CA"/>
              </w:rPr>
              <w:fldChar w:fldCharType="end"/>
            </w:r>
            <w:r w:rsidRPr="00B16FAE">
              <w:rPr>
                <w:rFonts w:ascii="Arial" w:hAnsi="Arial" w:cs="Arial"/>
                <w:lang w:val="en-CA"/>
              </w:rPr>
              <w:instrText xml:space="preserve">  &lt; </w:instrText>
            </w:r>
            <w:r w:rsidRPr="00B16FAE">
              <w:rPr>
                <w:rFonts w:ascii="Arial" w:hAnsi="Arial" w:cs="Arial"/>
                <w:lang w:val="en-CA"/>
              </w:rPr>
              <w:fldChar w:fldCharType="begin"/>
            </w:r>
            <w:r w:rsidRPr="00B16FAE">
              <w:rPr>
                <w:rFonts w:ascii="Arial" w:hAnsi="Arial" w:cs="Arial"/>
                <w:lang w:val="en-CA"/>
              </w:rPr>
              <w:instrText xml:space="preserve"> DocVariable MonthEnd \@ d </w:instrText>
            </w:r>
            <w:r w:rsidRPr="00B16FAE">
              <w:rPr>
                <w:rFonts w:ascii="Arial" w:hAnsi="Arial" w:cs="Arial"/>
                <w:lang w:val="en-CA"/>
              </w:rPr>
              <w:fldChar w:fldCharType="separate"/>
            </w:r>
            <w:r w:rsidRPr="00B16FAE">
              <w:rPr>
                <w:rFonts w:ascii="Arial" w:hAnsi="Arial" w:cs="Arial"/>
                <w:lang w:val="en-CA"/>
              </w:rPr>
              <w:instrText>30</w:instrText>
            </w:r>
            <w:r w:rsidRPr="00B16FAE">
              <w:rPr>
                <w:rFonts w:ascii="Arial" w:hAnsi="Arial" w:cs="Arial"/>
                <w:lang w:val="en-CA"/>
              </w:rPr>
              <w:fldChar w:fldCharType="end"/>
            </w:r>
            <w:r w:rsidRPr="00B16FAE">
              <w:rPr>
                <w:rFonts w:ascii="Arial" w:hAnsi="Arial" w:cs="Arial"/>
                <w:lang w:val="en-CA"/>
              </w:rPr>
              <w:instrText xml:space="preserve">  </w:instrText>
            </w:r>
            <w:r w:rsidRPr="00B16FAE">
              <w:rPr>
                <w:rFonts w:ascii="Arial" w:hAnsi="Arial" w:cs="Arial"/>
                <w:lang w:val="en-CA"/>
              </w:rPr>
              <w:fldChar w:fldCharType="begin"/>
            </w:r>
            <w:r w:rsidRPr="00B16FAE">
              <w:rPr>
                <w:rFonts w:ascii="Arial" w:hAnsi="Arial" w:cs="Arial"/>
                <w:lang w:val="en-CA"/>
              </w:rPr>
              <w:instrText xml:space="preserve"> =A10+1 </w:instrText>
            </w:r>
            <w:r w:rsidRPr="00B16FAE">
              <w:rPr>
                <w:rFonts w:ascii="Arial" w:hAnsi="Arial" w:cs="Arial"/>
                <w:lang w:val="en-CA"/>
              </w:rPr>
              <w:fldChar w:fldCharType="separate"/>
            </w:r>
            <w:r w:rsidRPr="00B16FAE">
              <w:rPr>
                <w:rFonts w:ascii="Arial" w:hAnsi="Arial" w:cs="Arial"/>
                <w:lang w:val="en-CA"/>
              </w:rPr>
              <w:instrText>25</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separate"/>
            </w:r>
            <w:r w:rsidRPr="00B16FAE">
              <w:rPr>
                <w:rFonts w:ascii="Arial" w:hAnsi="Arial" w:cs="Arial"/>
                <w:lang w:val="en-CA"/>
              </w:rPr>
              <w:instrText>25</w:instrText>
            </w:r>
            <w:r w:rsidRPr="00B16FAE">
              <w:rPr>
                <w:rFonts w:ascii="Arial" w:hAnsi="Arial" w:cs="Arial"/>
                <w:lang w:val="en-CA"/>
              </w:rPr>
              <w:fldChar w:fldCharType="end"/>
            </w:r>
            <w:r w:rsidRPr="00B16FAE">
              <w:rPr>
                <w:rFonts w:ascii="Arial" w:hAnsi="Arial" w:cs="Arial"/>
                <w:lang w:val="en-CA"/>
              </w:rPr>
              <w:fldChar w:fldCharType="separate"/>
            </w:r>
            <w:r w:rsidRPr="00B16FAE">
              <w:rPr>
                <w:rFonts w:ascii="Arial" w:hAnsi="Arial" w:cs="Arial"/>
                <w:lang w:val="en-CA"/>
              </w:rPr>
              <w:t>25</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042AC470"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IF </w:instrText>
            </w:r>
            <w:r w:rsidRPr="00B16FAE">
              <w:rPr>
                <w:rFonts w:ascii="Arial" w:hAnsi="Arial" w:cs="Arial"/>
                <w:lang w:val="en-CA"/>
              </w:rPr>
              <w:fldChar w:fldCharType="begin"/>
            </w:r>
            <w:r w:rsidRPr="00B16FAE">
              <w:rPr>
                <w:rFonts w:ascii="Arial" w:hAnsi="Arial" w:cs="Arial"/>
                <w:lang w:val="en-CA"/>
              </w:rPr>
              <w:instrText xml:space="preserve"> =B10</w:instrText>
            </w:r>
            <w:r w:rsidRPr="00B16FAE">
              <w:rPr>
                <w:rFonts w:ascii="Arial" w:hAnsi="Arial" w:cs="Arial"/>
                <w:lang w:val="en-CA"/>
              </w:rPr>
              <w:fldChar w:fldCharType="separate"/>
            </w:r>
            <w:r w:rsidRPr="00B16FAE">
              <w:rPr>
                <w:rFonts w:ascii="Arial" w:hAnsi="Arial" w:cs="Arial"/>
                <w:lang w:val="en-CA"/>
              </w:rPr>
              <w:instrText>25</w:instrText>
            </w:r>
            <w:r w:rsidRPr="00B16FAE">
              <w:rPr>
                <w:rFonts w:ascii="Arial" w:hAnsi="Arial" w:cs="Arial"/>
                <w:lang w:val="en-CA"/>
              </w:rPr>
              <w:fldChar w:fldCharType="end"/>
            </w:r>
            <w:r w:rsidRPr="00B16FAE">
              <w:rPr>
                <w:rFonts w:ascii="Arial" w:hAnsi="Arial" w:cs="Arial"/>
                <w:lang w:val="en-CA"/>
              </w:rPr>
              <w:instrText xml:space="preserve"> = 0,""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=B10 </w:instrText>
            </w:r>
            <w:r w:rsidRPr="00B16FAE">
              <w:rPr>
                <w:rFonts w:ascii="Arial" w:hAnsi="Arial" w:cs="Arial"/>
                <w:lang w:val="en-CA"/>
              </w:rPr>
              <w:fldChar w:fldCharType="separate"/>
            </w:r>
            <w:r w:rsidRPr="00B16FAE">
              <w:rPr>
                <w:rFonts w:ascii="Arial" w:hAnsi="Arial" w:cs="Arial"/>
                <w:lang w:val="en-CA"/>
              </w:rPr>
              <w:instrText>25</w:instrText>
            </w:r>
            <w:r w:rsidRPr="00B16FAE">
              <w:rPr>
                <w:rFonts w:ascii="Arial" w:hAnsi="Arial" w:cs="Arial"/>
                <w:lang w:val="en-CA"/>
              </w:rPr>
              <w:fldChar w:fldCharType="end"/>
            </w:r>
            <w:r w:rsidRPr="00B16FAE">
              <w:rPr>
                <w:rFonts w:ascii="Arial" w:hAnsi="Arial" w:cs="Arial"/>
                <w:lang w:val="en-CA"/>
              </w:rPr>
              <w:instrText xml:space="preserve">  &lt; </w:instrText>
            </w:r>
            <w:r w:rsidRPr="00B16FAE">
              <w:rPr>
                <w:rFonts w:ascii="Arial" w:hAnsi="Arial" w:cs="Arial"/>
                <w:lang w:val="en-CA"/>
              </w:rPr>
              <w:fldChar w:fldCharType="begin"/>
            </w:r>
            <w:r w:rsidRPr="00B16FAE">
              <w:rPr>
                <w:rFonts w:ascii="Arial" w:hAnsi="Arial" w:cs="Arial"/>
                <w:lang w:val="en-CA"/>
              </w:rPr>
              <w:instrText xml:space="preserve"> DocVariable MonthEnd \@ d </w:instrText>
            </w:r>
            <w:r w:rsidRPr="00B16FAE">
              <w:rPr>
                <w:rFonts w:ascii="Arial" w:hAnsi="Arial" w:cs="Arial"/>
                <w:lang w:val="en-CA"/>
              </w:rPr>
              <w:fldChar w:fldCharType="separate"/>
            </w:r>
            <w:r w:rsidRPr="00B16FAE">
              <w:rPr>
                <w:rFonts w:ascii="Arial" w:hAnsi="Arial" w:cs="Arial"/>
                <w:lang w:val="en-CA"/>
              </w:rPr>
              <w:instrText>30</w:instrText>
            </w:r>
            <w:r w:rsidRPr="00B16FAE">
              <w:rPr>
                <w:rFonts w:ascii="Arial" w:hAnsi="Arial" w:cs="Arial"/>
                <w:lang w:val="en-CA"/>
              </w:rPr>
              <w:fldChar w:fldCharType="end"/>
            </w:r>
            <w:r w:rsidRPr="00B16FAE">
              <w:rPr>
                <w:rFonts w:ascii="Arial" w:hAnsi="Arial" w:cs="Arial"/>
                <w:lang w:val="en-CA"/>
              </w:rPr>
              <w:instrText xml:space="preserve">  </w:instrText>
            </w:r>
            <w:r w:rsidRPr="00B16FAE">
              <w:rPr>
                <w:rFonts w:ascii="Arial" w:hAnsi="Arial" w:cs="Arial"/>
                <w:lang w:val="en-CA"/>
              </w:rPr>
              <w:fldChar w:fldCharType="begin"/>
            </w:r>
            <w:r w:rsidRPr="00B16FAE">
              <w:rPr>
                <w:rFonts w:ascii="Arial" w:hAnsi="Arial" w:cs="Arial"/>
                <w:lang w:val="en-CA"/>
              </w:rPr>
              <w:instrText xml:space="preserve"> =B10+1 </w:instrText>
            </w:r>
            <w:r w:rsidRPr="00B16FAE">
              <w:rPr>
                <w:rFonts w:ascii="Arial" w:hAnsi="Arial" w:cs="Arial"/>
                <w:lang w:val="en-CA"/>
              </w:rPr>
              <w:fldChar w:fldCharType="separate"/>
            </w:r>
            <w:r w:rsidRPr="00B16FAE">
              <w:rPr>
                <w:rFonts w:ascii="Arial" w:hAnsi="Arial" w:cs="Arial"/>
                <w:lang w:val="en-CA"/>
              </w:rPr>
              <w:instrText>26</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separate"/>
            </w:r>
            <w:r w:rsidRPr="00B16FAE">
              <w:rPr>
                <w:rFonts w:ascii="Arial" w:hAnsi="Arial" w:cs="Arial"/>
                <w:lang w:val="en-CA"/>
              </w:rPr>
              <w:instrText>26</w:instrText>
            </w:r>
            <w:r w:rsidRPr="00B16FAE">
              <w:rPr>
                <w:rFonts w:ascii="Arial" w:hAnsi="Arial" w:cs="Arial"/>
                <w:lang w:val="en-CA"/>
              </w:rPr>
              <w:fldChar w:fldCharType="end"/>
            </w:r>
            <w:r w:rsidRPr="00B16FAE">
              <w:rPr>
                <w:rFonts w:ascii="Arial" w:hAnsi="Arial" w:cs="Arial"/>
                <w:lang w:val="en-CA"/>
              </w:rPr>
              <w:fldChar w:fldCharType="separate"/>
            </w:r>
            <w:r w:rsidRPr="00B16FAE">
              <w:rPr>
                <w:rFonts w:ascii="Arial" w:hAnsi="Arial" w:cs="Arial"/>
                <w:lang w:val="en-CA"/>
              </w:rPr>
              <w:t>26</w:t>
            </w:r>
            <w:r w:rsidRPr="00B16FAE">
              <w:rPr>
                <w:rFonts w:ascii="Arial" w:hAnsi="Arial" w:cs="Arial"/>
                <w:lang w:val="en-CA"/>
              </w:rPr>
              <w:fldChar w:fldCharType="end"/>
            </w:r>
          </w:p>
        </w:tc>
        <w:tc>
          <w:tcPr>
            <w:tcW w:w="1388" w:type="dxa"/>
            <w:tcBorders>
              <w:top w:val="single" w:sz="6" w:space="0" w:color="BFBFBF" w:themeColor="background1" w:themeShade="BF"/>
              <w:bottom w:val="nil"/>
            </w:tcBorders>
          </w:tcPr>
          <w:p w14:paraId="77BEB781"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IF </w:instrText>
            </w:r>
            <w:r w:rsidRPr="00B16FAE">
              <w:rPr>
                <w:rFonts w:ascii="Arial" w:hAnsi="Arial" w:cs="Arial"/>
                <w:lang w:val="en-CA"/>
              </w:rPr>
              <w:fldChar w:fldCharType="begin"/>
            </w:r>
            <w:r w:rsidRPr="00B16FAE">
              <w:rPr>
                <w:rFonts w:ascii="Arial" w:hAnsi="Arial" w:cs="Arial"/>
                <w:lang w:val="en-CA"/>
              </w:rPr>
              <w:instrText xml:space="preserve"> =C10</w:instrText>
            </w:r>
            <w:r w:rsidRPr="00B16FAE">
              <w:rPr>
                <w:rFonts w:ascii="Arial" w:hAnsi="Arial" w:cs="Arial"/>
                <w:lang w:val="en-CA"/>
              </w:rPr>
              <w:fldChar w:fldCharType="separate"/>
            </w:r>
            <w:r w:rsidRPr="00B16FAE">
              <w:rPr>
                <w:rFonts w:ascii="Arial" w:hAnsi="Arial" w:cs="Arial"/>
                <w:lang w:val="en-CA"/>
              </w:rPr>
              <w:instrText>26</w:instrText>
            </w:r>
            <w:r w:rsidRPr="00B16FAE">
              <w:rPr>
                <w:rFonts w:ascii="Arial" w:hAnsi="Arial" w:cs="Arial"/>
                <w:lang w:val="en-CA"/>
              </w:rPr>
              <w:fldChar w:fldCharType="end"/>
            </w:r>
            <w:r w:rsidRPr="00B16FAE">
              <w:rPr>
                <w:rFonts w:ascii="Arial" w:hAnsi="Arial" w:cs="Arial"/>
                <w:lang w:val="en-CA"/>
              </w:rPr>
              <w:instrText xml:space="preserve"> = 0,""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=C10 </w:instrText>
            </w:r>
            <w:r w:rsidRPr="00B16FAE">
              <w:rPr>
                <w:rFonts w:ascii="Arial" w:hAnsi="Arial" w:cs="Arial"/>
                <w:lang w:val="en-CA"/>
              </w:rPr>
              <w:fldChar w:fldCharType="separate"/>
            </w:r>
            <w:r w:rsidRPr="00B16FAE">
              <w:rPr>
                <w:rFonts w:ascii="Arial" w:hAnsi="Arial" w:cs="Arial"/>
                <w:lang w:val="en-CA"/>
              </w:rPr>
              <w:instrText>26</w:instrText>
            </w:r>
            <w:r w:rsidRPr="00B16FAE">
              <w:rPr>
                <w:rFonts w:ascii="Arial" w:hAnsi="Arial" w:cs="Arial"/>
                <w:lang w:val="en-CA"/>
              </w:rPr>
              <w:fldChar w:fldCharType="end"/>
            </w:r>
            <w:r w:rsidRPr="00B16FAE">
              <w:rPr>
                <w:rFonts w:ascii="Arial" w:hAnsi="Arial" w:cs="Arial"/>
                <w:lang w:val="en-CA"/>
              </w:rPr>
              <w:instrText xml:space="preserve">  &lt; </w:instrText>
            </w:r>
            <w:r w:rsidRPr="00B16FAE">
              <w:rPr>
                <w:rFonts w:ascii="Arial" w:hAnsi="Arial" w:cs="Arial"/>
                <w:lang w:val="en-CA"/>
              </w:rPr>
              <w:fldChar w:fldCharType="begin"/>
            </w:r>
            <w:r w:rsidRPr="00B16FAE">
              <w:rPr>
                <w:rFonts w:ascii="Arial" w:hAnsi="Arial" w:cs="Arial"/>
                <w:lang w:val="en-CA"/>
              </w:rPr>
              <w:instrText xml:space="preserve"> DocVariable MonthEnd \@ d </w:instrText>
            </w:r>
            <w:r w:rsidRPr="00B16FAE">
              <w:rPr>
                <w:rFonts w:ascii="Arial" w:hAnsi="Arial" w:cs="Arial"/>
                <w:lang w:val="en-CA"/>
              </w:rPr>
              <w:fldChar w:fldCharType="separate"/>
            </w:r>
            <w:r w:rsidRPr="00B16FAE">
              <w:rPr>
                <w:rFonts w:ascii="Arial" w:hAnsi="Arial" w:cs="Arial"/>
                <w:lang w:val="en-CA"/>
              </w:rPr>
              <w:instrText>30</w:instrText>
            </w:r>
            <w:r w:rsidRPr="00B16FAE">
              <w:rPr>
                <w:rFonts w:ascii="Arial" w:hAnsi="Arial" w:cs="Arial"/>
                <w:lang w:val="en-CA"/>
              </w:rPr>
              <w:fldChar w:fldCharType="end"/>
            </w:r>
            <w:r w:rsidRPr="00B16FAE">
              <w:rPr>
                <w:rFonts w:ascii="Arial" w:hAnsi="Arial" w:cs="Arial"/>
                <w:lang w:val="en-CA"/>
              </w:rPr>
              <w:instrText xml:space="preserve">  </w:instrText>
            </w:r>
            <w:r w:rsidRPr="00B16FAE">
              <w:rPr>
                <w:rFonts w:ascii="Arial" w:hAnsi="Arial" w:cs="Arial"/>
                <w:lang w:val="en-CA"/>
              </w:rPr>
              <w:fldChar w:fldCharType="begin"/>
            </w:r>
            <w:r w:rsidRPr="00B16FAE">
              <w:rPr>
                <w:rFonts w:ascii="Arial" w:hAnsi="Arial" w:cs="Arial"/>
                <w:lang w:val="en-CA"/>
              </w:rPr>
              <w:instrText xml:space="preserve"> =C10+1 </w:instrText>
            </w:r>
            <w:r w:rsidRPr="00B16FAE">
              <w:rPr>
                <w:rFonts w:ascii="Arial" w:hAnsi="Arial" w:cs="Arial"/>
                <w:lang w:val="en-CA"/>
              </w:rPr>
              <w:fldChar w:fldCharType="separate"/>
            </w:r>
            <w:r w:rsidRPr="00B16FAE">
              <w:rPr>
                <w:rFonts w:ascii="Arial" w:hAnsi="Arial" w:cs="Arial"/>
                <w:lang w:val="en-CA"/>
              </w:rPr>
              <w:instrText>27</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separate"/>
            </w:r>
            <w:r w:rsidRPr="00B16FAE">
              <w:rPr>
                <w:rFonts w:ascii="Arial" w:hAnsi="Arial" w:cs="Arial"/>
                <w:lang w:val="en-CA"/>
              </w:rPr>
              <w:instrText>27</w:instrText>
            </w:r>
            <w:r w:rsidRPr="00B16FAE">
              <w:rPr>
                <w:rFonts w:ascii="Arial" w:hAnsi="Arial" w:cs="Arial"/>
                <w:lang w:val="en-CA"/>
              </w:rPr>
              <w:fldChar w:fldCharType="end"/>
            </w:r>
            <w:r w:rsidRPr="00B16FAE">
              <w:rPr>
                <w:rFonts w:ascii="Arial" w:hAnsi="Arial" w:cs="Arial"/>
                <w:lang w:val="en-CA"/>
              </w:rPr>
              <w:fldChar w:fldCharType="separate"/>
            </w:r>
            <w:r w:rsidRPr="00B16FAE">
              <w:rPr>
                <w:rFonts w:ascii="Arial" w:hAnsi="Arial" w:cs="Arial"/>
                <w:lang w:val="en-CA"/>
              </w:rPr>
              <w:t>27</w:t>
            </w:r>
            <w:r w:rsidRPr="00B16FAE">
              <w:rPr>
                <w:rFonts w:ascii="Arial" w:hAnsi="Arial" w:cs="Arial"/>
                <w:lang w:val="en-CA"/>
              </w:rPr>
              <w:fldChar w:fldCharType="end"/>
            </w:r>
          </w:p>
        </w:tc>
        <w:tc>
          <w:tcPr>
            <w:tcW w:w="1282" w:type="dxa"/>
            <w:tcBorders>
              <w:top w:val="single" w:sz="6" w:space="0" w:color="BFBFBF" w:themeColor="background1" w:themeShade="BF"/>
              <w:bottom w:val="nil"/>
            </w:tcBorders>
          </w:tcPr>
          <w:p w14:paraId="6A92C041"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IF </w:instrText>
            </w:r>
            <w:r w:rsidRPr="00B16FAE">
              <w:rPr>
                <w:rFonts w:ascii="Arial" w:hAnsi="Arial" w:cs="Arial"/>
                <w:lang w:val="en-CA"/>
              </w:rPr>
              <w:fldChar w:fldCharType="begin"/>
            </w:r>
            <w:r w:rsidRPr="00B16FAE">
              <w:rPr>
                <w:rFonts w:ascii="Arial" w:hAnsi="Arial" w:cs="Arial"/>
                <w:lang w:val="en-CA"/>
              </w:rPr>
              <w:instrText xml:space="preserve"> =D10</w:instrText>
            </w:r>
            <w:r w:rsidRPr="00B16FAE">
              <w:rPr>
                <w:rFonts w:ascii="Arial" w:hAnsi="Arial" w:cs="Arial"/>
                <w:lang w:val="en-CA"/>
              </w:rPr>
              <w:fldChar w:fldCharType="separate"/>
            </w:r>
            <w:r w:rsidRPr="00B16FAE">
              <w:rPr>
                <w:rFonts w:ascii="Arial" w:hAnsi="Arial" w:cs="Arial"/>
                <w:lang w:val="en-CA"/>
              </w:rPr>
              <w:instrText>27</w:instrText>
            </w:r>
            <w:r w:rsidRPr="00B16FAE">
              <w:rPr>
                <w:rFonts w:ascii="Arial" w:hAnsi="Arial" w:cs="Arial"/>
                <w:lang w:val="en-CA"/>
              </w:rPr>
              <w:fldChar w:fldCharType="end"/>
            </w:r>
            <w:r w:rsidRPr="00B16FAE">
              <w:rPr>
                <w:rFonts w:ascii="Arial" w:hAnsi="Arial" w:cs="Arial"/>
                <w:lang w:val="en-CA"/>
              </w:rPr>
              <w:instrText xml:space="preserve"> = 0,""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=D10 </w:instrText>
            </w:r>
            <w:r w:rsidRPr="00B16FAE">
              <w:rPr>
                <w:rFonts w:ascii="Arial" w:hAnsi="Arial" w:cs="Arial"/>
                <w:lang w:val="en-CA"/>
              </w:rPr>
              <w:fldChar w:fldCharType="separate"/>
            </w:r>
            <w:r w:rsidRPr="00B16FAE">
              <w:rPr>
                <w:rFonts w:ascii="Arial" w:hAnsi="Arial" w:cs="Arial"/>
                <w:lang w:val="en-CA"/>
              </w:rPr>
              <w:instrText>27</w:instrText>
            </w:r>
            <w:r w:rsidRPr="00B16FAE">
              <w:rPr>
                <w:rFonts w:ascii="Arial" w:hAnsi="Arial" w:cs="Arial"/>
                <w:lang w:val="en-CA"/>
              </w:rPr>
              <w:fldChar w:fldCharType="end"/>
            </w:r>
            <w:r w:rsidRPr="00B16FAE">
              <w:rPr>
                <w:rFonts w:ascii="Arial" w:hAnsi="Arial" w:cs="Arial"/>
                <w:lang w:val="en-CA"/>
              </w:rPr>
              <w:instrText xml:space="preserve">  &lt; </w:instrText>
            </w:r>
            <w:r w:rsidRPr="00B16FAE">
              <w:rPr>
                <w:rFonts w:ascii="Arial" w:hAnsi="Arial" w:cs="Arial"/>
                <w:lang w:val="en-CA"/>
              </w:rPr>
              <w:fldChar w:fldCharType="begin"/>
            </w:r>
            <w:r w:rsidRPr="00B16FAE">
              <w:rPr>
                <w:rFonts w:ascii="Arial" w:hAnsi="Arial" w:cs="Arial"/>
                <w:lang w:val="en-CA"/>
              </w:rPr>
              <w:instrText xml:space="preserve"> DocVariable MonthEnd \@ d </w:instrText>
            </w:r>
            <w:r w:rsidRPr="00B16FAE">
              <w:rPr>
                <w:rFonts w:ascii="Arial" w:hAnsi="Arial" w:cs="Arial"/>
                <w:lang w:val="en-CA"/>
              </w:rPr>
              <w:fldChar w:fldCharType="separate"/>
            </w:r>
            <w:r w:rsidRPr="00B16FAE">
              <w:rPr>
                <w:rFonts w:ascii="Arial" w:hAnsi="Arial" w:cs="Arial"/>
                <w:lang w:val="en-CA"/>
              </w:rPr>
              <w:instrText>30</w:instrText>
            </w:r>
            <w:r w:rsidRPr="00B16FAE">
              <w:rPr>
                <w:rFonts w:ascii="Arial" w:hAnsi="Arial" w:cs="Arial"/>
                <w:lang w:val="en-CA"/>
              </w:rPr>
              <w:fldChar w:fldCharType="end"/>
            </w:r>
            <w:r w:rsidRPr="00B16FAE">
              <w:rPr>
                <w:rFonts w:ascii="Arial" w:hAnsi="Arial" w:cs="Arial"/>
                <w:lang w:val="en-CA"/>
              </w:rPr>
              <w:instrText xml:space="preserve">  </w:instrText>
            </w:r>
            <w:r w:rsidRPr="00B16FAE">
              <w:rPr>
                <w:rFonts w:ascii="Arial" w:hAnsi="Arial" w:cs="Arial"/>
                <w:lang w:val="en-CA"/>
              </w:rPr>
              <w:fldChar w:fldCharType="begin"/>
            </w:r>
            <w:r w:rsidRPr="00B16FAE">
              <w:rPr>
                <w:rFonts w:ascii="Arial" w:hAnsi="Arial" w:cs="Arial"/>
                <w:lang w:val="en-CA"/>
              </w:rPr>
              <w:instrText xml:space="preserve"> =D10+1 </w:instrText>
            </w:r>
            <w:r w:rsidRPr="00B16FAE">
              <w:rPr>
                <w:rFonts w:ascii="Arial" w:hAnsi="Arial" w:cs="Arial"/>
                <w:lang w:val="en-CA"/>
              </w:rPr>
              <w:fldChar w:fldCharType="separate"/>
            </w:r>
            <w:r w:rsidRPr="00B16FAE">
              <w:rPr>
                <w:rFonts w:ascii="Arial" w:hAnsi="Arial" w:cs="Arial"/>
                <w:lang w:val="en-CA"/>
              </w:rPr>
              <w:instrText>28</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separate"/>
            </w:r>
            <w:r w:rsidRPr="00B16FAE">
              <w:rPr>
                <w:rFonts w:ascii="Arial" w:hAnsi="Arial" w:cs="Arial"/>
                <w:lang w:val="en-CA"/>
              </w:rPr>
              <w:instrText>28</w:instrText>
            </w:r>
            <w:r w:rsidRPr="00B16FAE">
              <w:rPr>
                <w:rFonts w:ascii="Arial" w:hAnsi="Arial" w:cs="Arial"/>
                <w:lang w:val="en-CA"/>
              </w:rPr>
              <w:fldChar w:fldCharType="end"/>
            </w:r>
            <w:r w:rsidRPr="00B16FAE">
              <w:rPr>
                <w:rFonts w:ascii="Arial" w:hAnsi="Arial" w:cs="Arial"/>
                <w:lang w:val="en-CA"/>
              </w:rPr>
              <w:fldChar w:fldCharType="separate"/>
            </w:r>
            <w:r w:rsidRPr="00B16FAE">
              <w:rPr>
                <w:rFonts w:ascii="Arial" w:hAnsi="Arial" w:cs="Arial"/>
                <w:lang w:val="en-CA"/>
              </w:rPr>
              <w:t>28</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1AE66923"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IF </w:instrText>
            </w:r>
            <w:r w:rsidRPr="00B16FAE">
              <w:rPr>
                <w:rFonts w:ascii="Arial" w:hAnsi="Arial" w:cs="Arial"/>
                <w:lang w:val="en-CA"/>
              </w:rPr>
              <w:fldChar w:fldCharType="begin"/>
            </w:r>
            <w:r w:rsidRPr="00B16FAE">
              <w:rPr>
                <w:rFonts w:ascii="Arial" w:hAnsi="Arial" w:cs="Arial"/>
                <w:lang w:val="en-CA"/>
              </w:rPr>
              <w:instrText xml:space="preserve"> =E10</w:instrText>
            </w:r>
            <w:r w:rsidRPr="00B16FAE">
              <w:rPr>
                <w:rFonts w:ascii="Arial" w:hAnsi="Arial" w:cs="Arial"/>
                <w:lang w:val="en-CA"/>
              </w:rPr>
              <w:fldChar w:fldCharType="separate"/>
            </w:r>
            <w:r w:rsidRPr="00B16FAE">
              <w:rPr>
                <w:rFonts w:ascii="Arial" w:hAnsi="Arial" w:cs="Arial"/>
                <w:lang w:val="en-CA"/>
              </w:rPr>
              <w:instrText>28</w:instrText>
            </w:r>
            <w:r w:rsidRPr="00B16FAE">
              <w:rPr>
                <w:rFonts w:ascii="Arial" w:hAnsi="Arial" w:cs="Arial"/>
                <w:lang w:val="en-CA"/>
              </w:rPr>
              <w:fldChar w:fldCharType="end"/>
            </w:r>
            <w:r w:rsidRPr="00B16FAE">
              <w:rPr>
                <w:rFonts w:ascii="Arial" w:hAnsi="Arial" w:cs="Arial"/>
                <w:lang w:val="en-CA"/>
              </w:rPr>
              <w:instrText xml:space="preserve"> = 0,""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=E10 </w:instrText>
            </w:r>
            <w:r w:rsidRPr="00B16FAE">
              <w:rPr>
                <w:rFonts w:ascii="Arial" w:hAnsi="Arial" w:cs="Arial"/>
                <w:lang w:val="en-CA"/>
              </w:rPr>
              <w:fldChar w:fldCharType="separate"/>
            </w:r>
            <w:r w:rsidRPr="00B16FAE">
              <w:rPr>
                <w:rFonts w:ascii="Arial" w:hAnsi="Arial" w:cs="Arial"/>
                <w:lang w:val="en-CA"/>
              </w:rPr>
              <w:instrText>28</w:instrText>
            </w:r>
            <w:r w:rsidRPr="00B16FAE">
              <w:rPr>
                <w:rFonts w:ascii="Arial" w:hAnsi="Arial" w:cs="Arial"/>
                <w:lang w:val="en-CA"/>
              </w:rPr>
              <w:fldChar w:fldCharType="end"/>
            </w:r>
            <w:r w:rsidRPr="00B16FAE">
              <w:rPr>
                <w:rFonts w:ascii="Arial" w:hAnsi="Arial" w:cs="Arial"/>
                <w:lang w:val="en-CA"/>
              </w:rPr>
              <w:instrText xml:space="preserve">  &lt; </w:instrText>
            </w:r>
            <w:r w:rsidRPr="00B16FAE">
              <w:rPr>
                <w:rFonts w:ascii="Arial" w:hAnsi="Arial" w:cs="Arial"/>
                <w:lang w:val="en-CA"/>
              </w:rPr>
              <w:fldChar w:fldCharType="begin"/>
            </w:r>
            <w:r w:rsidRPr="00B16FAE">
              <w:rPr>
                <w:rFonts w:ascii="Arial" w:hAnsi="Arial" w:cs="Arial"/>
                <w:lang w:val="en-CA"/>
              </w:rPr>
              <w:instrText xml:space="preserve"> DocVariable MonthEnd \@ d </w:instrText>
            </w:r>
            <w:r w:rsidRPr="00B16FAE">
              <w:rPr>
                <w:rFonts w:ascii="Arial" w:hAnsi="Arial" w:cs="Arial"/>
                <w:lang w:val="en-CA"/>
              </w:rPr>
              <w:fldChar w:fldCharType="separate"/>
            </w:r>
            <w:r w:rsidRPr="00B16FAE">
              <w:rPr>
                <w:rFonts w:ascii="Arial" w:hAnsi="Arial" w:cs="Arial"/>
                <w:lang w:val="en-CA"/>
              </w:rPr>
              <w:instrText>30</w:instrText>
            </w:r>
            <w:r w:rsidRPr="00B16FAE">
              <w:rPr>
                <w:rFonts w:ascii="Arial" w:hAnsi="Arial" w:cs="Arial"/>
                <w:lang w:val="en-CA"/>
              </w:rPr>
              <w:fldChar w:fldCharType="end"/>
            </w:r>
            <w:r w:rsidRPr="00B16FAE">
              <w:rPr>
                <w:rFonts w:ascii="Arial" w:hAnsi="Arial" w:cs="Arial"/>
                <w:lang w:val="en-CA"/>
              </w:rPr>
              <w:instrText xml:space="preserve">  </w:instrText>
            </w:r>
            <w:r w:rsidRPr="00B16FAE">
              <w:rPr>
                <w:rFonts w:ascii="Arial" w:hAnsi="Arial" w:cs="Arial"/>
                <w:lang w:val="en-CA"/>
              </w:rPr>
              <w:fldChar w:fldCharType="begin"/>
            </w:r>
            <w:r w:rsidRPr="00B16FAE">
              <w:rPr>
                <w:rFonts w:ascii="Arial" w:hAnsi="Arial" w:cs="Arial"/>
                <w:lang w:val="en-CA"/>
              </w:rPr>
              <w:instrText xml:space="preserve"> =E10+1 </w:instrText>
            </w:r>
            <w:r w:rsidRPr="00B16FAE">
              <w:rPr>
                <w:rFonts w:ascii="Arial" w:hAnsi="Arial" w:cs="Arial"/>
                <w:lang w:val="en-CA"/>
              </w:rPr>
              <w:fldChar w:fldCharType="separate"/>
            </w:r>
            <w:r w:rsidRPr="00B16FAE">
              <w:rPr>
                <w:rFonts w:ascii="Arial" w:hAnsi="Arial" w:cs="Arial"/>
                <w:lang w:val="en-CA"/>
              </w:rPr>
              <w:instrText>29</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separate"/>
            </w:r>
            <w:r w:rsidRPr="00B16FAE">
              <w:rPr>
                <w:rFonts w:ascii="Arial" w:hAnsi="Arial" w:cs="Arial"/>
                <w:lang w:val="en-CA"/>
              </w:rPr>
              <w:instrText>29</w:instrText>
            </w:r>
            <w:r w:rsidRPr="00B16FAE">
              <w:rPr>
                <w:rFonts w:ascii="Arial" w:hAnsi="Arial" w:cs="Arial"/>
                <w:lang w:val="en-CA"/>
              </w:rPr>
              <w:fldChar w:fldCharType="end"/>
            </w:r>
            <w:r w:rsidRPr="00B16FAE">
              <w:rPr>
                <w:rFonts w:ascii="Arial" w:hAnsi="Arial" w:cs="Arial"/>
                <w:lang w:val="en-CA"/>
              </w:rPr>
              <w:fldChar w:fldCharType="separate"/>
            </w:r>
            <w:r w:rsidRPr="00B16FAE">
              <w:rPr>
                <w:rFonts w:ascii="Arial" w:hAnsi="Arial" w:cs="Arial"/>
                <w:lang w:val="en-CA"/>
              </w:rPr>
              <w:t>29</w:t>
            </w:r>
            <w:r w:rsidRPr="00B16FAE">
              <w:rPr>
                <w:rFonts w:ascii="Arial" w:hAnsi="Arial" w:cs="Arial"/>
                <w:lang w:val="en-CA"/>
              </w:rPr>
              <w:fldChar w:fldCharType="end"/>
            </w:r>
          </w:p>
        </w:tc>
        <w:tc>
          <w:tcPr>
            <w:tcW w:w="1335" w:type="dxa"/>
            <w:tcBorders>
              <w:top w:val="single" w:sz="6" w:space="0" w:color="BFBFBF" w:themeColor="background1" w:themeShade="BF"/>
              <w:bottom w:val="nil"/>
            </w:tcBorders>
          </w:tcPr>
          <w:p w14:paraId="145C304B" w14:textId="77777777" w:rsidR="003F344E" w:rsidRPr="00B16FAE" w:rsidRDefault="003F344E" w:rsidP="00B509B7">
            <w:pPr>
              <w:pStyle w:val="Dates"/>
              <w:rPr>
                <w:rFonts w:ascii="Arial" w:hAnsi="Arial" w:cs="Arial"/>
                <w:lang w:val="en-CA"/>
              </w:rPr>
            </w:pPr>
            <w:r w:rsidRPr="00B16FAE">
              <w:rPr>
                <w:rFonts w:ascii="Arial" w:hAnsi="Arial" w:cs="Arial"/>
                <w:lang w:val="en-CA"/>
              </w:rPr>
              <w:fldChar w:fldCharType="begin"/>
            </w:r>
            <w:r w:rsidRPr="00B16FAE">
              <w:rPr>
                <w:rFonts w:ascii="Arial" w:hAnsi="Arial" w:cs="Arial"/>
                <w:lang w:val="en-CA"/>
              </w:rPr>
              <w:instrText xml:space="preserve">IF </w:instrText>
            </w:r>
            <w:r w:rsidRPr="00B16FAE">
              <w:rPr>
                <w:rFonts w:ascii="Arial" w:hAnsi="Arial" w:cs="Arial"/>
                <w:lang w:val="en-CA"/>
              </w:rPr>
              <w:fldChar w:fldCharType="begin"/>
            </w:r>
            <w:r w:rsidRPr="00B16FAE">
              <w:rPr>
                <w:rFonts w:ascii="Arial" w:hAnsi="Arial" w:cs="Arial"/>
                <w:lang w:val="en-CA"/>
              </w:rPr>
              <w:instrText xml:space="preserve"> =F10</w:instrText>
            </w:r>
            <w:r w:rsidRPr="00B16FAE">
              <w:rPr>
                <w:rFonts w:ascii="Arial" w:hAnsi="Arial" w:cs="Arial"/>
                <w:lang w:val="en-CA"/>
              </w:rPr>
              <w:fldChar w:fldCharType="separate"/>
            </w:r>
            <w:r w:rsidRPr="00B16FAE">
              <w:rPr>
                <w:rFonts w:ascii="Arial" w:hAnsi="Arial" w:cs="Arial"/>
                <w:lang w:val="en-CA"/>
              </w:rPr>
              <w:instrText>29</w:instrText>
            </w:r>
            <w:r w:rsidRPr="00B16FAE">
              <w:rPr>
                <w:rFonts w:ascii="Arial" w:hAnsi="Arial" w:cs="Arial"/>
                <w:lang w:val="en-CA"/>
              </w:rPr>
              <w:fldChar w:fldCharType="end"/>
            </w:r>
            <w:r w:rsidRPr="00B16FAE">
              <w:rPr>
                <w:rFonts w:ascii="Arial" w:hAnsi="Arial" w:cs="Arial"/>
                <w:lang w:val="en-CA"/>
              </w:rPr>
              <w:instrText xml:space="preserve"> = 0,"" </w:instrText>
            </w:r>
            <w:r w:rsidRPr="00B16FAE">
              <w:rPr>
                <w:rFonts w:ascii="Arial" w:hAnsi="Arial" w:cs="Arial"/>
                <w:lang w:val="en-CA"/>
              </w:rPr>
              <w:fldChar w:fldCharType="begin"/>
            </w:r>
            <w:r w:rsidRPr="00B16FAE">
              <w:rPr>
                <w:rFonts w:ascii="Arial" w:hAnsi="Arial" w:cs="Arial"/>
                <w:lang w:val="en-CA"/>
              </w:rPr>
              <w:instrText xml:space="preserve"> IF </w:instrText>
            </w:r>
            <w:r w:rsidRPr="00B16FAE">
              <w:rPr>
                <w:rFonts w:ascii="Arial" w:hAnsi="Arial" w:cs="Arial"/>
                <w:lang w:val="en-CA"/>
              </w:rPr>
              <w:fldChar w:fldCharType="begin"/>
            </w:r>
            <w:r w:rsidRPr="00B16FAE">
              <w:rPr>
                <w:rFonts w:ascii="Arial" w:hAnsi="Arial" w:cs="Arial"/>
                <w:lang w:val="en-CA"/>
              </w:rPr>
              <w:instrText xml:space="preserve"> =F10 </w:instrText>
            </w:r>
            <w:r w:rsidRPr="00B16FAE">
              <w:rPr>
                <w:rFonts w:ascii="Arial" w:hAnsi="Arial" w:cs="Arial"/>
                <w:lang w:val="en-CA"/>
              </w:rPr>
              <w:fldChar w:fldCharType="separate"/>
            </w:r>
            <w:r w:rsidRPr="00B16FAE">
              <w:rPr>
                <w:rFonts w:ascii="Arial" w:hAnsi="Arial" w:cs="Arial"/>
                <w:lang w:val="en-CA"/>
              </w:rPr>
              <w:instrText>29</w:instrText>
            </w:r>
            <w:r w:rsidRPr="00B16FAE">
              <w:rPr>
                <w:rFonts w:ascii="Arial" w:hAnsi="Arial" w:cs="Arial"/>
                <w:lang w:val="en-CA"/>
              </w:rPr>
              <w:fldChar w:fldCharType="end"/>
            </w:r>
            <w:r w:rsidRPr="00B16FAE">
              <w:rPr>
                <w:rFonts w:ascii="Arial" w:hAnsi="Arial" w:cs="Arial"/>
                <w:lang w:val="en-CA"/>
              </w:rPr>
              <w:instrText xml:space="preserve">  &lt; </w:instrText>
            </w:r>
            <w:r w:rsidRPr="00B16FAE">
              <w:rPr>
                <w:rFonts w:ascii="Arial" w:hAnsi="Arial" w:cs="Arial"/>
                <w:lang w:val="en-CA"/>
              </w:rPr>
              <w:fldChar w:fldCharType="begin"/>
            </w:r>
            <w:r w:rsidRPr="00B16FAE">
              <w:rPr>
                <w:rFonts w:ascii="Arial" w:hAnsi="Arial" w:cs="Arial"/>
                <w:lang w:val="en-CA"/>
              </w:rPr>
              <w:instrText xml:space="preserve"> DocVariable MonthEnd \@ d </w:instrText>
            </w:r>
            <w:r w:rsidRPr="00B16FAE">
              <w:rPr>
                <w:rFonts w:ascii="Arial" w:hAnsi="Arial" w:cs="Arial"/>
                <w:lang w:val="en-CA"/>
              </w:rPr>
              <w:fldChar w:fldCharType="separate"/>
            </w:r>
            <w:r w:rsidRPr="00B16FAE">
              <w:rPr>
                <w:rFonts w:ascii="Arial" w:hAnsi="Arial" w:cs="Arial"/>
                <w:lang w:val="en-CA"/>
              </w:rPr>
              <w:instrText>30</w:instrText>
            </w:r>
            <w:r w:rsidRPr="00B16FAE">
              <w:rPr>
                <w:rFonts w:ascii="Arial" w:hAnsi="Arial" w:cs="Arial"/>
                <w:lang w:val="en-CA"/>
              </w:rPr>
              <w:fldChar w:fldCharType="end"/>
            </w:r>
            <w:r w:rsidRPr="00B16FAE">
              <w:rPr>
                <w:rFonts w:ascii="Arial" w:hAnsi="Arial" w:cs="Arial"/>
                <w:lang w:val="en-CA"/>
              </w:rPr>
              <w:instrText xml:space="preserve">  </w:instrText>
            </w:r>
            <w:r w:rsidRPr="00B16FAE">
              <w:rPr>
                <w:rFonts w:ascii="Arial" w:hAnsi="Arial" w:cs="Arial"/>
                <w:lang w:val="en-CA"/>
              </w:rPr>
              <w:fldChar w:fldCharType="begin"/>
            </w:r>
            <w:r w:rsidRPr="00B16FAE">
              <w:rPr>
                <w:rFonts w:ascii="Arial" w:hAnsi="Arial" w:cs="Arial"/>
                <w:lang w:val="en-CA"/>
              </w:rPr>
              <w:instrText xml:space="preserve"> =F10+1 </w:instrText>
            </w:r>
            <w:r w:rsidRPr="00B16FAE">
              <w:rPr>
                <w:rFonts w:ascii="Arial" w:hAnsi="Arial" w:cs="Arial"/>
                <w:lang w:val="en-CA"/>
              </w:rPr>
              <w:fldChar w:fldCharType="separate"/>
            </w:r>
            <w:r w:rsidRPr="00B16FAE">
              <w:rPr>
                <w:rFonts w:ascii="Arial" w:hAnsi="Arial" w:cs="Arial"/>
                <w:lang w:val="en-CA"/>
              </w:rPr>
              <w:instrText>30</w:instrText>
            </w:r>
            <w:r w:rsidRPr="00B16FAE">
              <w:rPr>
                <w:rFonts w:ascii="Arial" w:hAnsi="Arial" w:cs="Arial"/>
                <w:lang w:val="en-CA"/>
              </w:rPr>
              <w:fldChar w:fldCharType="end"/>
            </w:r>
            <w:r w:rsidRPr="00B16FAE">
              <w:rPr>
                <w:rFonts w:ascii="Arial" w:hAnsi="Arial" w:cs="Arial"/>
                <w:lang w:val="en-CA"/>
              </w:rPr>
              <w:instrText xml:space="preserve"> "" </w:instrText>
            </w:r>
            <w:r w:rsidRPr="00B16FAE">
              <w:rPr>
                <w:rFonts w:ascii="Arial" w:hAnsi="Arial" w:cs="Arial"/>
                <w:lang w:val="en-CA"/>
              </w:rPr>
              <w:fldChar w:fldCharType="separate"/>
            </w:r>
            <w:r w:rsidRPr="00B16FAE">
              <w:rPr>
                <w:rFonts w:ascii="Arial" w:hAnsi="Arial" w:cs="Arial"/>
                <w:lang w:val="en-CA"/>
              </w:rPr>
              <w:instrText>30</w:instrText>
            </w:r>
            <w:r w:rsidRPr="00B16FAE">
              <w:rPr>
                <w:rFonts w:ascii="Arial" w:hAnsi="Arial" w:cs="Arial"/>
                <w:lang w:val="en-CA"/>
              </w:rPr>
              <w:fldChar w:fldCharType="end"/>
            </w:r>
            <w:r w:rsidRPr="00B16FAE">
              <w:rPr>
                <w:rFonts w:ascii="Arial" w:hAnsi="Arial" w:cs="Arial"/>
                <w:lang w:val="en-CA"/>
              </w:rPr>
              <w:fldChar w:fldCharType="separate"/>
            </w:r>
            <w:r w:rsidRPr="00B16FAE">
              <w:rPr>
                <w:rFonts w:ascii="Arial" w:hAnsi="Arial" w:cs="Arial"/>
                <w:lang w:val="en-CA"/>
              </w:rPr>
              <w:t>30</w:t>
            </w:r>
            <w:r w:rsidRPr="00B16FAE">
              <w:rPr>
                <w:rFonts w:ascii="Arial" w:hAnsi="Arial" w:cs="Arial"/>
                <w:lang w:val="en-CA"/>
              </w:rPr>
              <w:fldChar w:fldCharType="end"/>
            </w:r>
          </w:p>
        </w:tc>
      </w:tr>
      <w:tr w:rsidR="003F344E" w:rsidRPr="00B16FAE" w14:paraId="065652DE" w14:textId="77777777" w:rsidTr="003F344E">
        <w:trPr>
          <w:trHeight w:hRule="exact" w:val="594"/>
        </w:trPr>
        <w:tc>
          <w:tcPr>
            <w:tcW w:w="1334" w:type="dxa"/>
            <w:tcBorders>
              <w:top w:val="nil"/>
              <w:bottom w:val="single" w:sz="6" w:space="0" w:color="BFBFBF" w:themeColor="background1" w:themeShade="BF"/>
            </w:tcBorders>
          </w:tcPr>
          <w:p w14:paraId="5FF580B8"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6857EB7B"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0FF1C952" w14:textId="77777777" w:rsidR="003F344E" w:rsidRPr="00B16FAE" w:rsidRDefault="003F344E" w:rsidP="00B509B7">
            <w:pPr>
              <w:rPr>
                <w:rFonts w:ascii="Arial" w:hAnsi="Arial" w:cs="Arial"/>
                <w:lang w:val="en-CA"/>
              </w:rPr>
            </w:pPr>
          </w:p>
        </w:tc>
        <w:tc>
          <w:tcPr>
            <w:tcW w:w="1388" w:type="dxa"/>
            <w:tcBorders>
              <w:top w:val="nil"/>
              <w:bottom w:val="single" w:sz="6" w:space="0" w:color="BFBFBF" w:themeColor="background1" w:themeShade="BF"/>
            </w:tcBorders>
          </w:tcPr>
          <w:p w14:paraId="49C4F706" w14:textId="77777777" w:rsidR="003F344E" w:rsidRPr="00B16FAE" w:rsidRDefault="003F344E" w:rsidP="00B509B7">
            <w:pPr>
              <w:rPr>
                <w:rFonts w:ascii="Arial" w:hAnsi="Arial" w:cs="Arial"/>
                <w:lang w:val="en-CA"/>
              </w:rPr>
            </w:pPr>
          </w:p>
        </w:tc>
        <w:tc>
          <w:tcPr>
            <w:tcW w:w="1282" w:type="dxa"/>
            <w:tcBorders>
              <w:top w:val="nil"/>
              <w:bottom w:val="single" w:sz="6" w:space="0" w:color="BFBFBF" w:themeColor="background1" w:themeShade="BF"/>
            </w:tcBorders>
          </w:tcPr>
          <w:p w14:paraId="24458FC7"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1BA97CAB" w14:textId="77777777" w:rsidR="003F344E" w:rsidRPr="00B16FAE" w:rsidRDefault="003F344E" w:rsidP="00B509B7">
            <w:pPr>
              <w:rPr>
                <w:rFonts w:ascii="Arial" w:hAnsi="Arial" w:cs="Arial"/>
                <w:lang w:val="en-CA"/>
              </w:rPr>
            </w:pPr>
          </w:p>
        </w:tc>
        <w:tc>
          <w:tcPr>
            <w:tcW w:w="1335" w:type="dxa"/>
            <w:tcBorders>
              <w:top w:val="nil"/>
              <w:bottom w:val="single" w:sz="6" w:space="0" w:color="BFBFBF" w:themeColor="background1" w:themeShade="BF"/>
            </w:tcBorders>
          </w:tcPr>
          <w:p w14:paraId="50206883" w14:textId="77777777" w:rsidR="003F344E" w:rsidRPr="00B16FAE" w:rsidRDefault="003F344E" w:rsidP="00B509B7">
            <w:pPr>
              <w:rPr>
                <w:rFonts w:ascii="Arial" w:hAnsi="Arial" w:cs="Arial"/>
                <w:lang w:val="en-CA"/>
              </w:rPr>
            </w:pPr>
          </w:p>
        </w:tc>
      </w:tr>
    </w:tbl>
    <w:p w14:paraId="1BF56246" w14:textId="77777777" w:rsidR="004D44EE" w:rsidRPr="00B16FAE" w:rsidRDefault="004D44EE" w:rsidP="00DD634B">
      <w:pPr>
        <w:pStyle w:val="Footnote"/>
        <w:rPr>
          <w:rFonts w:eastAsia="Calibri"/>
          <w:lang w:val="en-CA" w:bidi="hi-IN"/>
        </w:rPr>
      </w:pPr>
    </w:p>
    <w:p w14:paraId="7FA441B2" w14:textId="23860D03" w:rsidR="00DD634B" w:rsidRPr="00B16FAE" w:rsidRDefault="00DD634B" w:rsidP="00DD634B">
      <w:pPr>
        <w:pStyle w:val="Footnote"/>
        <w:rPr>
          <w:rFonts w:eastAsia="Calibri"/>
          <w:lang w:val="en-CA" w:bidi="hi-IN"/>
        </w:rPr>
      </w:pPr>
      <w:r w:rsidRPr="00B16FAE">
        <w:rPr>
          <w:rFonts w:eastAsia="Calibri"/>
          <w:lang w:val="en-CA" w:bidi="hi-IN"/>
        </w:rPr>
        <w:t xml:space="preserve">Source: Created by </w:t>
      </w:r>
      <w:r w:rsidR="00C95D52" w:rsidRPr="00B16FAE">
        <w:rPr>
          <w:rFonts w:eastAsia="Calibri"/>
          <w:lang w:val="en-CA" w:bidi="hi-IN"/>
        </w:rPr>
        <w:t>a</w:t>
      </w:r>
      <w:r w:rsidRPr="00B16FAE">
        <w:rPr>
          <w:rFonts w:eastAsia="Calibri"/>
          <w:lang w:val="en-CA" w:bidi="hi-IN"/>
        </w:rPr>
        <w:t>uthors</w:t>
      </w:r>
      <w:r w:rsidR="0035197C" w:rsidRPr="00B16FAE">
        <w:rPr>
          <w:rFonts w:eastAsia="Calibri"/>
          <w:lang w:val="en-CA" w:bidi="hi-IN"/>
        </w:rPr>
        <w:t>.</w:t>
      </w:r>
    </w:p>
    <w:p w14:paraId="5B795721" w14:textId="77777777" w:rsidR="008E1069" w:rsidRPr="00B16FAE" w:rsidRDefault="008E1069" w:rsidP="00A2532D">
      <w:pPr>
        <w:pStyle w:val="BodyTextMain"/>
        <w:rPr>
          <w:lang w:val="en-CA"/>
        </w:rPr>
      </w:pPr>
    </w:p>
    <w:p w14:paraId="5910646E" w14:textId="77777777" w:rsidR="00DD634B" w:rsidRPr="00B16FAE" w:rsidRDefault="00DD634B" w:rsidP="00A2532D">
      <w:pPr>
        <w:pStyle w:val="BodyTextMain"/>
        <w:rPr>
          <w:lang w:val="en-CA"/>
        </w:rPr>
      </w:pPr>
    </w:p>
    <w:p w14:paraId="64E9A8D3" w14:textId="23E82BA5" w:rsidR="00DD634B" w:rsidRPr="00B16FAE" w:rsidRDefault="00DD634B" w:rsidP="00DD634B">
      <w:pPr>
        <w:pStyle w:val="ExhibitHeading"/>
        <w:rPr>
          <w:lang w:val="en-CA" w:bidi="hi-IN"/>
        </w:rPr>
      </w:pPr>
      <w:r w:rsidRPr="00B16FAE">
        <w:rPr>
          <w:lang w:val="en-CA" w:bidi="hi-IN"/>
        </w:rPr>
        <w:t xml:space="preserve">EXHIBIT 5: </w:t>
      </w:r>
      <w:r w:rsidR="008B5C58">
        <w:rPr>
          <w:lang w:val="en-IN" w:bidi="hi-IN"/>
        </w:rPr>
        <w:t xml:space="preserve">DETAILS OF </w:t>
      </w:r>
      <w:r w:rsidR="008B5C58" w:rsidRPr="00CD451D">
        <w:t>DVMS POWER ELECTRONICS PRIVATE LIMITED</w:t>
      </w:r>
      <w:r w:rsidR="008B5C58">
        <w:t>’s</w:t>
      </w:r>
      <w:r w:rsidR="008B5C58">
        <w:rPr>
          <w:lang w:val="en-IN" w:bidi="hi-IN"/>
        </w:rPr>
        <w:t xml:space="preserve"> EQUIPMENT</w:t>
      </w:r>
    </w:p>
    <w:p w14:paraId="72FE90D3" w14:textId="77777777" w:rsidR="00DD634B" w:rsidRPr="00B16FAE" w:rsidRDefault="00DD634B" w:rsidP="00A2532D">
      <w:pPr>
        <w:pStyle w:val="BodyTextMain"/>
        <w:rPr>
          <w:highlight w:val="yellow"/>
          <w:lang w:val="en-CA"/>
        </w:rPr>
      </w:pPr>
    </w:p>
    <w:tbl>
      <w:tblPr>
        <w:tblStyle w:val="TableGrid"/>
        <w:tblW w:w="4945" w:type="dxa"/>
        <w:jc w:val="center"/>
        <w:tblLook w:val="04A0" w:firstRow="1" w:lastRow="0" w:firstColumn="1" w:lastColumn="0" w:noHBand="0" w:noVBand="1"/>
      </w:tblPr>
      <w:tblGrid>
        <w:gridCol w:w="1035"/>
        <w:gridCol w:w="1230"/>
        <w:gridCol w:w="2680"/>
      </w:tblGrid>
      <w:tr w:rsidR="00DD634B" w:rsidRPr="00B16FAE" w14:paraId="2B854E02" w14:textId="77777777" w:rsidTr="00A2532D">
        <w:trPr>
          <w:trHeight w:val="60"/>
          <w:jc w:val="center"/>
        </w:trPr>
        <w:tc>
          <w:tcPr>
            <w:tcW w:w="1035" w:type="dxa"/>
            <w:noWrap/>
            <w:hideMark/>
          </w:tcPr>
          <w:p w14:paraId="2B06D741" w14:textId="77777777" w:rsidR="00DD634B" w:rsidRPr="00B16FAE" w:rsidRDefault="00DD634B" w:rsidP="00DD634B">
            <w:pPr>
              <w:pStyle w:val="ExhibitText"/>
              <w:jc w:val="center"/>
              <w:rPr>
                <w:b/>
                <w:lang w:val="en-CA"/>
              </w:rPr>
            </w:pPr>
            <w:r w:rsidRPr="00B16FAE">
              <w:rPr>
                <w:b/>
                <w:lang w:val="en-CA"/>
              </w:rPr>
              <w:t>Machine</w:t>
            </w:r>
          </w:p>
        </w:tc>
        <w:tc>
          <w:tcPr>
            <w:tcW w:w="1230" w:type="dxa"/>
            <w:noWrap/>
            <w:hideMark/>
          </w:tcPr>
          <w:p w14:paraId="407CA1F8" w14:textId="77777777" w:rsidR="00DD634B" w:rsidRPr="00B16FAE" w:rsidRDefault="00DD634B" w:rsidP="00DD634B">
            <w:pPr>
              <w:pStyle w:val="ExhibitText"/>
              <w:jc w:val="center"/>
              <w:rPr>
                <w:b/>
                <w:lang w:val="en-CA"/>
              </w:rPr>
            </w:pPr>
            <w:r w:rsidRPr="00B16FAE">
              <w:rPr>
                <w:b/>
                <w:lang w:val="en-CA"/>
              </w:rPr>
              <w:t>Cost (₹)</w:t>
            </w:r>
          </w:p>
        </w:tc>
        <w:tc>
          <w:tcPr>
            <w:tcW w:w="2680" w:type="dxa"/>
          </w:tcPr>
          <w:p w14:paraId="085E7A45" w14:textId="77777777" w:rsidR="00DD634B" w:rsidRPr="00B16FAE" w:rsidRDefault="00DD634B" w:rsidP="00DD634B">
            <w:pPr>
              <w:pStyle w:val="ExhibitText"/>
              <w:jc w:val="center"/>
              <w:rPr>
                <w:b/>
                <w:lang w:val="en-CA"/>
              </w:rPr>
            </w:pPr>
            <w:r w:rsidRPr="00B16FAE">
              <w:rPr>
                <w:b/>
                <w:lang w:val="en-CA"/>
              </w:rPr>
              <w:t>Expected useful life (years)</w:t>
            </w:r>
          </w:p>
        </w:tc>
      </w:tr>
      <w:tr w:rsidR="00DD634B" w:rsidRPr="00B16FAE" w14:paraId="296D9398" w14:textId="77777777" w:rsidTr="00A2532D">
        <w:trPr>
          <w:trHeight w:val="60"/>
          <w:jc w:val="center"/>
        </w:trPr>
        <w:tc>
          <w:tcPr>
            <w:tcW w:w="1035" w:type="dxa"/>
            <w:noWrap/>
            <w:vAlign w:val="center"/>
            <w:hideMark/>
          </w:tcPr>
          <w:p w14:paraId="340E6B42" w14:textId="77777777" w:rsidR="00DD634B" w:rsidRPr="00B16FAE" w:rsidRDefault="00DD634B" w:rsidP="00DD634B">
            <w:pPr>
              <w:pStyle w:val="ExhibitText"/>
              <w:jc w:val="left"/>
              <w:rPr>
                <w:lang w:val="en-CA"/>
              </w:rPr>
            </w:pPr>
            <w:r w:rsidRPr="00B16FAE">
              <w:rPr>
                <w:lang w:val="en-CA"/>
              </w:rPr>
              <w:t>Winding</w:t>
            </w:r>
          </w:p>
        </w:tc>
        <w:tc>
          <w:tcPr>
            <w:tcW w:w="1230" w:type="dxa"/>
            <w:noWrap/>
            <w:vAlign w:val="center"/>
            <w:hideMark/>
          </w:tcPr>
          <w:p w14:paraId="28359639" w14:textId="77777777" w:rsidR="00DD634B" w:rsidRPr="00B16FAE" w:rsidRDefault="00DD634B" w:rsidP="00DD634B">
            <w:pPr>
              <w:pStyle w:val="ExhibitText"/>
              <w:jc w:val="center"/>
              <w:rPr>
                <w:lang w:val="en-CA"/>
              </w:rPr>
            </w:pPr>
            <w:r w:rsidRPr="00B16FAE">
              <w:rPr>
                <w:lang w:val="en-CA"/>
              </w:rPr>
              <w:t>332,600</w:t>
            </w:r>
          </w:p>
        </w:tc>
        <w:tc>
          <w:tcPr>
            <w:tcW w:w="2680" w:type="dxa"/>
            <w:vAlign w:val="center"/>
          </w:tcPr>
          <w:p w14:paraId="2AD0DAFB" w14:textId="77777777" w:rsidR="00DD634B" w:rsidRPr="00B16FAE" w:rsidRDefault="00DD634B" w:rsidP="00DD634B">
            <w:pPr>
              <w:pStyle w:val="ExhibitText"/>
              <w:jc w:val="center"/>
              <w:rPr>
                <w:lang w:val="en-CA"/>
              </w:rPr>
            </w:pPr>
            <w:r w:rsidRPr="00B16FAE">
              <w:rPr>
                <w:lang w:val="en-CA"/>
              </w:rPr>
              <w:t>5</w:t>
            </w:r>
          </w:p>
        </w:tc>
      </w:tr>
      <w:tr w:rsidR="00DD634B" w:rsidRPr="00B16FAE" w14:paraId="5DEEFAEF" w14:textId="77777777" w:rsidTr="00A2532D">
        <w:trPr>
          <w:trHeight w:val="60"/>
          <w:jc w:val="center"/>
        </w:trPr>
        <w:tc>
          <w:tcPr>
            <w:tcW w:w="1035" w:type="dxa"/>
            <w:noWrap/>
            <w:vAlign w:val="center"/>
            <w:hideMark/>
          </w:tcPr>
          <w:p w14:paraId="6BC401D6" w14:textId="77777777" w:rsidR="00DD634B" w:rsidRPr="00B16FAE" w:rsidRDefault="00DD634B" w:rsidP="00DD634B">
            <w:pPr>
              <w:pStyle w:val="ExhibitText"/>
              <w:jc w:val="left"/>
              <w:rPr>
                <w:lang w:val="en-CA"/>
              </w:rPr>
            </w:pPr>
            <w:r w:rsidRPr="00B16FAE">
              <w:rPr>
                <w:lang w:val="en-CA"/>
              </w:rPr>
              <w:t>Varnish</w:t>
            </w:r>
          </w:p>
        </w:tc>
        <w:tc>
          <w:tcPr>
            <w:tcW w:w="1230" w:type="dxa"/>
            <w:noWrap/>
            <w:vAlign w:val="center"/>
            <w:hideMark/>
          </w:tcPr>
          <w:p w14:paraId="598763DB" w14:textId="77777777" w:rsidR="00DD634B" w:rsidRPr="00B16FAE" w:rsidRDefault="00DD634B" w:rsidP="00DD634B">
            <w:pPr>
              <w:pStyle w:val="ExhibitText"/>
              <w:jc w:val="center"/>
              <w:rPr>
                <w:lang w:val="en-CA"/>
              </w:rPr>
            </w:pPr>
            <w:r w:rsidRPr="00B16FAE">
              <w:rPr>
                <w:lang w:val="en-CA"/>
              </w:rPr>
              <w:t>199,560</w:t>
            </w:r>
          </w:p>
        </w:tc>
        <w:tc>
          <w:tcPr>
            <w:tcW w:w="2680" w:type="dxa"/>
            <w:vAlign w:val="center"/>
          </w:tcPr>
          <w:p w14:paraId="3A0E9ECD" w14:textId="77777777" w:rsidR="00DD634B" w:rsidRPr="00B16FAE" w:rsidRDefault="00DD634B" w:rsidP="00DD634B">
            <w:pPr>
              <w:pStyle w:val="ExhibitText"/>
              <w:jc w:val="center"/>
              <w:rPr>
                <w:lang w:val="en-CA"/>
              </w:rPr>
            </w:pPr>
            <w:r w:rsidRPr="00B16FAE">
              <w:rPr>
                <w:lang w:val="en-CA"/>
              </w:rPr>
              <w:t>5</w:t>
            </w:r>
          </w:p>
        </w:tc>
      </w:tr>
      <w:tr w:rsidR="00DD634B" w:rsidRPr="00B16FAE" w14:paraId="1052AA01" w14:textId="77777777" w:rsidTr="00A2532D">
        <w:trPr>
          <w:trHeight w:val="60"/>
          <w:jc w:val="center"/>
        </w:trPr>
        <w:tc>
          <w:tcPr>
            <w:tcW w:w="1035" w:type="dxa"/>
            <w:noWrap/>
            <w:vAlign w:val="center"/>
            <w:hideMark/>
          </w:tcPr>
          <w:p w14:paraId="341D8236" w14:textId="77777777" w:rsidR="00DD634B" w:rsidRPr="00B16FAE" w:rsidRDefault="00DD634B" w:rsidP="00DD634B">
            <w:pPr>
              <w:pStyle w:val="ExhibitText"/>
              <w:jc w:val="left"/>
              <w:rPr>
                <w:lang w:val="en-CA"/>
              </w:rPr>
            </w:pPr>
            <w:r w:rsidRPr="00B16FAE">
              <w:rPr>
                <w:lang w:val="en-CA"/>
              </w:rPr>
              <w:t>Oven</w:t>
            </w:r>
          </w:p>
        </w:tc>
        <w:tc>
          <w:tcPr>
            <w:tcW w:w="1230" w:type="dxa"/>
            <w:noWrap/>
            <w:vAlign w:val="center"/>
            <w:hideMark/>
          </w:tcPr>
          <w:p w14:paraId="6B190DDB" w14:textId="77777777" w:rsidR="00DD634B" w:rsidRPr="00B16FAE" w:rsidRDefault="00DD634B" w:rsidP="00DD634B">
            <w:pPr>
              <w:pStyle w:val="ExhibitText"/>
              <w:jc w:val="center"/>
              <w:rPr>
                <w:lang w:val="en-CA"/>
              </w:rPr>
            </w:pPr>
            <w:r w:rsidRPr="00B16FAE">
              <w:rPr>
                <w:lang w:val="en-CA"/>
              </w:rPr>
              <w:t>997,800</w:t>
            </w:r>
          </w:p>
        </w:tc>
        <w:tc>
          <w:tcPr>
            <w:tcW w:w="2680" w:type="dxa"/>
            <w:vAlign w:val="center"/>
          </w:tcPr>
          <w:p w14:paraId="3B358C43" w14:textId="77777777" w:rsidR="00DD634B" w:rsidRPr="00B16FAE" w:rsidRDefault="00DD634B" w:rsidP="00DD634B">
            <w:pPr>
              <w:pStyle w:val="ExhibitText"/>
              <w:jc w:val="center"/>
              <w:rPr>
                <w:lang w:val="en-CA"/>
              </w:rPr>
            </w:pPr>
            <w:r w:rsidRPr="00B16FAE">
              <w:rPr>
                <w:lang w:val="en-CA"/>
              </w:rPr>
              <w:t>10</w:t>
            </w:r>
          </w:p>
        </w:tc>
      </w:tr>
      <w:tr w:rsidR="00DD634B" w:rsidRPr="00B16FAE" w14:paraId="01FCB109" w14:textId="77777777" w:rsidTr="00A2532D">
        <w:trPr>
          <w:trHeight w:val="60"/>
          <w:jc w:val="center"/>
        </w:trPr>
        <w:tc>
          <w:tcPr>
            <w:tcW w:w="1035" w:type="dxa"/>
            <w:noWrap/>
            <w:vAlign w:val="center"/>
            <w:hideMark/>
          </w:tcPr>
          <w:p w14:paraId="4E509CAA" w14:textId="77777777" w:rsidR="00DD634B" w:rsidRPr="00B16FAE" w:rsidRDefault="00DD634B" w:rsidP="00DD634B">
            <w:pPr>
              <w:pStyle w:val="ExhibitText"/>
              <w:jc w:val="left"/>
              <w:rPr>
                <w:lang w:val="en-CA"/>
              </w:rPr>
            </w:pPr>
            <w:r w:rsidRPr="00B16FAE">
              <w:rPr>
                <w:lang w:val="en-CA"/>
              </w:rPr>
              <w:t>Brazing</w:t>
            </w:r>
          </w:p>
        </w:tc>
        <w:tc>
          <w:tcPr>
            <w:tcW w:w="1230" w:type="dxa"/>
            <w:noWrap/>
            <w:vAlign w:val="center"/>
            <w:hideMark/>
          </w:tcPr>
          <w:p w14:paraId="0596F75C" w14:textId="77777777" w:rsidR="00DD634B" w:rsidRPr="00B16FAE" w:rsidRDefault="00DD634B" w:rsidP="00DD634B">
            <w:pPr>
              <w:pStyle w:val="ExhibitText"/>
              <w:jc w:val="center"/>
              <w:rPr>
                <w:lang w:val="en-CA"/>
              </w:rPr>
            </w:pPr>
            <w:r w:rsidRPr="00B16FAE">
              <w:rPr>
                <w:lang w:val="en-CA"/>
              </w:rPr>
              <w:t>665,200</w:t>
            </w:r>
          </w:p>
        </w:tc>
        <w:tc>
          <w:tcPr>
            <w:tcW w:w="2680" w:type="dxa"/>
            <w:vAlign w:val="center"/>
          </w:tcPr>
          <w:p w14:paraId="0B9C307C" w14:textId="77777777" w:rsidR="00DD634B" w:rsidRPr="00B16FAE" w:rsidRDefault="00DD634B" w:rsidP="00DD634B">
            <w:pPr>
              <w:pStyle w:val="ExhibitText"/>
              <w:jc w:val="center"/>
              <w:rPr>
                <w:lang w:val="en-CA"/>
              </w:rPr>
            </w:pPr>
            <w:r w:rsidRPr="00B16FAE">
              <w:rPr>
                <w:lang w:val="en-CA"/>
              </w:rPr>
              <w:t>4</w:t>
            </w:r>
          </w:p>
        </w:tc>
      </w:tr>
      <w:tr w:rsidR="00DD634B" w:rsidRPr="00B16FAE" w14:paraId="3E43357E" w14:textId="77777777" w:rsidTr="00A2532D">
        <w:trPr>
          <w:trHeight w:val="60"/>
          <w:jc w:val="center"/>
        </w:trPr>
        <w:tc>
          <w:tcPr>
            <w:tcW w:w="1035" w:type="dxa"/>
            <w:noWrap/>
            <w:vAlign w:val="center"/>
            <w:hideMark/>
          </w:tcPr>
          <w:p w14:paraId="56204B48" w14:textId="77777777" w:rsidR="00DD634B" w:rsidRPr="00B16FAE" w:rsidRDefault="00DD634B" w:rsidP="00DD634B">
            <w:pPr>
              <w:pStyle w:val="ExhibitText"/>
              <w:jc w:val="left"/>
              <w:rPr>
                <w:lang w:val="en-CA"/>
              </w:rPr>
            </w:pPr>
            <w:r w:rsidRPr="00B16FAE">
              <w:rPr>
                <w:lang w:val="en-CA"/>
              </w:rPr>
              <w:t>Testing</w:t>
            </w:r>
          </w:p>
        </w:tc>
        <w:tc>
          <w:tcPr>
            <w:tcW w:w="1230" w:type="dxa"/>
            <w:noWrap/>
            <w:vAlign w:val="center"/>
            <w:hideMark/>
          </w:tcPr>
          <w:p w14:paraId="2FF4FF06" w14:textId="77777777" w:rsidR="00DD634B" w:rsidRPr="00B16FAE" w:rsidRDefault="00DD634B" w:rsidP="00DD634B">
            <w:pPr>
              <w:pStyle w:val="ExhibitText"/>
              <w:jc w:val="center"/>
              <w:rPr>
                <w:lang w:val="en-CA"/>
              </w:rPr>
            </w:pPr>
            <w:r w:rsidRPr="00B16FAE">
              <w:rPr>
                <w:lang w:val="en-CA"/>
              </w:rPr>
              <w:t>532,160</w:t>
            </w:r>
          </w:p>
        </w:tc>
        <w:tc>
          <w:tcPr>
            <w:tcW w:w="2680" w:type="dxa"/>
            <w:vAlign w:val="center"/>
          </w:tcPr>
          <w:p w14:paraId="64E848F1" w14:textId="77777777" w:rsidR="00DD634B" w:rsidRPr="00B16FAE" w:rsidRDefault="00DD634B" w:rsidP="00DD634B">
            <w:pPr>
              <w:pStyle w:val="ExhibitText"/>
              <w:jc w:val="center"/>
              <w:rPr>
                <w:lang w:val="en-CA"/>
              </w:rPr>
            </w:pPr>
            <w:r w:rsidRPr="00B16FAE">
              <w:rPr>
                <w:lang w:val="en-CA"/>
              </w:rPr>
              <w:t>4</w:t>
            </w:r>
          </w:p>
        </w:tc>
      </w:tr>
      <w:tr w:rsidR="00DD634B" w:rsidRPr="00B16FAE" w14:paraId="189A5932" w14:textId="77777777" w:rsidTr="00A2532D">
        <w:trPr>
          <w:trHeight w:val="60"/>
          <w:jc w:val="center"/>
        </w:trPr>
        <w:tc>
          <w:tcPr>
            <w:tcW w:w="1035" w:type="dxa"/>
            <w:noWrap/>
            <w:vAlign w:val="center"/>
            <w:hideMark/>
          </w:tcPr>
          <w:p w14:paraId="33680ADA" w14:textId="77777777" w:rsidR="00DD634B" w:rsidRPr="00B16FAE" w:rsidRDefault="00DD634B" w:rsidP="00DD634B">
            <w:pPr>
              <w:pStyle w:val="ExhibitText"/>
              <w:jc w:val="left"/>
              <w:rPr>
                <w:lang w:val="en-CA"/>
              </w:rPr>
            </w:pPr>
            <w:r w:rsidRPr="00B16FAE">
              <w:rPr>
                <w:lang w:val="en-CA"/>
              </w:rPr>
              <w:t>Packing</w:t>
            </w:r>
          </w:p>
        </w:tc>
        <w:tc>
          <w:tcPr>
            <w:tcW w:w="1230" w:type="dxa"/>
            <w:noWrap/>
            <w:vAlign w:val="center"/>
            <w:hideMark/>
          </w:tcPr>
          <w:p w14:paraId="39750C23" w14:textId="77777777" w:rsidR="00DD634B" w:rsidRPr="00B16FAE" w:rsidRDefault="00DD634B" w:rsidP="00DD634B">
            <w:pPr>
              <w:pStyle w:val="ExhibitText"/>
              <w:jc w:val="center"/>
              <w:rPr>
                <w:lang w:val="en-CA"/>
              </w:rPr>
            </w:pPr>
            <w:r w:rsidRPr="00B16FAE">
              <w:rPr>
                <w:lang w:val="en-CA"/>
              </w:rPr>
              <w:t>166,300</w:t>
            </w:r>
          </w:p>
        </w:tc>
        <w:tc>
          <w:tcPr>
            <w:tcW w:w="2680" w:type="dxa"/>
            <w:vAlign w:val="center"/>
          </w:tcPr>
          <w:p w14:paraId="5A5F645E" w14:textId="77777777" w:rsidR="00DD634B" w:rsidRPr="00B16FAE" w:rsidRDefault="00DD634B" w:rsidP="00DD634B">
            <w:pPr>
              <w:pStyle w:val="ExhibitText"/>
              <w:jc w:val="center"/>
              <w:rPr>
                <w:lang w:val="en-CA"/>
              </w:rPr>
            </w:pPr>
            <w:r w:rsidRPr="00B16FAE">
              <w:rPr>
                <w:lang w:val="en-CA"/>
              </w:rPr>
              <w:t>5</w:t>
            </w:r>
          </w:p>
        </w:tc>
      </w:tr>
    </w:tbl>
    <w:p w14:paraId="745C8DFB" w14:textId="77777777" w:rsidR="00DD634B" w:rsidRPr="00B16FAE" w:rsidRDefault="00DD634B" w:rsidP="00DD634B">
      <w:pPr>
        <w:ind w:left="1440" w:firstLine="720"/>
        <w:jc w:val="both"/>
        <w:rPr>
          <w:sz w:val="18"/>
          <w:lang w:val="en-CA" w:bidi="hi-IN"/>
        </w:rPr>
      </w:pPr>
    </w:p>
    <w:p w14:paraId="1DBFC694" w14:textId="73F5F1DC" w:rsidR="00DD634B" w:rsidRPr="00B16FAE" w:rsidRDefault="00DD634B" w:rsidP="00DD634B">
      <w:pPr>
        <w:pStyle w:val="Footnote"/>
        <w:rPr>
          <w:lang w:val="en-CA" w:bidi="hi-IN"/>
        </w:rPr>
      </w:pPr>
      <w:r w:rsidRPr="00B16FAE">
        <w:rPr>
          <w:lang w:val="en-CA" w:bidi="hi-IN"/>
        </w:rPr>
        <w:t xml:space="preserve">Source: Created by </w:t>
      </w:r>
      <w:r w:rsidR="00C95D52" w:rsidRPr="00B16FAE">
        <w:rPr>
          <w:lang w:val="en-CA" w:bidi="hi-IN"/>
        </w:rPr>
        <w:t>a</w:t>
      </w:r>
      <w:r w:rsidRPr="00B16FAE">
        <w:rPr>
          <w:lang w:val="en-CA" w:bidi="hi-IN"/>
        </w:rPr>
        <w:t>uthors using company documents</w:t>
      </w:r>
      <w:r w:rsidR="0035197C" w:rsidRPr="00B16FAE">
        <w:rPr>
          <w:lang w:val="en-CA" w:bidi="hi-IN"/>
        </w:rPr>
        <w:t>.</w:t>
      </w:r>
    </w:p>
    <w:p w14:paraId="6131E0EC" w14:textId="77777777" w:rsidR="00DD634B" w:rsidRPr="00B16FAE" w:rsidRDefault="00DD634B" w:rsidP="00DD634B">
      <w:pPr>
        <w:pStyle w:val="BodyTextMain"/>
        <w:rPr>
          <w:sz w:val="18"/>
          <w:lang w:val="en-CA"/>
        </w:rPr>
      </w:pPr>
    </w:p>
    <w:p w14:paraId="518EB0AC" w14:textId="77777777" w:rsidR="00DD634B" w:rsidRPr="00B16FAE" w:rsidRDefault="00DD634B" w:rsidP="00DD634B">
      <w:pPr>
        <w:pStyle w:val="BodyTextMain"/>
        <w:rPr>
          <w:sz w:val="18"/>
          <w:lang w:val="en-CA"/>
        </w:rPr>
      </w:pPr>
    </w:p>
    <w:p w14:paraId="0897B300" w14:textId="77777777" w:rsidR="00A2532D" w:rsidRPr="00B16FAE" w:rsidRDefault="00A2532D">
      <w:pPr>
        <w:spacing w:after="200" w:line="276" w:lineRule="auto"/>
        <w:rPr>
          <w:rFonts w:ascii="Arial" w:eastAsia="Calibri" w:hAnsi="Arial" w:cs="Arial"/>
          <w:b/>
          <w:caps/>
          <w:lang w:val="en-CA" w:bidi="hi-IN"/>
        </w:rPr>
      </w:pPr>
      <w:r w:rsidRPr="00B16FAE">
        <w:rPr>
          <w:rFonts w:eastAsia="Calibri"/>
          <w:lang w:val="en-CA" w:bidi="hi-IN"/>
        </w:rPr>
        <w:br w:type="page"/>
      </w:r>
    </w:p>
    <w:p w14:paraId="6A1CA8BF" w14:textId="0A8F8804" w:rsidR="00DD634B" w:rsidRPr="00B16FAE" w:rsidRDefault="008B5C58" w:rsidP="00DD634B">
      <w:pPr>
        <w:pStyle w:val="ExhibitHeading"/>
        <w:rPr>
          <w:rFonts w:eastAsia="Calibri"/>
          <w:lang w:val="en-CA" w:bidi="hi-IN"/>
        </w:rPr>
      </w:pPr>
      <w:r w:rsidRPr="00EE4901">
        <w:rPr>
          <w:rFonts w:eastAsia="Calibri"/>
          <w:lang w:bidi="hi-IN"/>
        </w:rPr>
        <w:lastRenderedPageBreak/>
        <w:t xml:space="preserve">EXHIBIT 6: </w:t>
      </w:r>
      <w:r w:rsidRPr="00CD451D">
        <w:t>DVMS POWER ELECTRONICS PRIVATE LIMITED</w:t>
      </w:r>
      <w:r>
        <w:t>’s</w:t>
      </w:r>
      <w:r w:rsidRPr="00EE4901">
        <w:rPr>
          <w:rFonts w:eastAsia="Calibri"/>
          <w:lang w:bidi="hi-IN"/>
        </w:rPr>
        <w:t xml:space="preserve"> </w:t>
      </w:r>
      <w:r>
        <w:rPr>
          <w:rFonts w:eastAsia="Calibri"/>
          <w:lang w:bidi="hi-IN"/>
        </w:rPr>
        <w:t xml:space="preserve">monthly </w:t>
      </w:r>
      <w:r w:rsidRPr="00EE4901">
        <w:rPr>
          <w:rFonts w:eastAsia="Calibri"/>
          <w:lang w:bidi="hi-IN"/>
        </w:rPr>
        <w:t>Demand</w:t>
      </w:r>
      <w:r>
        <w:rPr>
          <w:rFonts w:eastAsia="Calibri"/>
          <w:lang w:bidi="hi-IN"/>
        </w:rPr>
        <w:t>,</w:t>
      </w:r>
      <w:r w:rsidRPr="00EE4901">
        <w:rPr>
          <w:rFonts w:eastAsia="Calibri"/>
          <w:lang w:bidi="hi-IN"/>
        </w:rPr>
        <w:t xml:space="preserve"> </w:t>
      </w:r>
      <w:r>
        <w:rPr>
          <w:rFonts w:eastAsia="Calibri"/>
          <w:lang w:bidi="hi-IN"/>
        </w:rPr>
        <w:t xml:space="preserve">April </w:t>
      </w:r>
      <w:r w:rsidRPr="00EE4901">
        <w:rPr>
          <w:rFonts w:eastAsia="Calibri"/>
          <w:lang w:bidi="hi-IN"/>
        </w:rPr>
        <w:t>2014</w:t>
      </w:r>
      <w:r>
        <w:rPr>
          <w:rFonts w:eastAsia="Calibri"/>
          <w:lang w:bidi="hi-IN"/>
        </w:rPr>
        <w:t>–March 20</w:t>
      </w:r>
      <w:r w:rsidRPr="00EE4901">
        <w:rPr>
          <w:rFonts w:eastAsia="Calibri"/>
          <w:lang w:bidi="hi-IN"/>
        </w:rPr>
        <w:t>16</w:t>
      </w:r>
    </w:p>
    <w:p w14:paraId="6882A7A9" w14:textId="77777777" w:rsidR="00DD634B" w:rsidRPr="00B16FAE" w:rsidRDefault="00DD634B" w:rsidP="00DD634B">
      <w:pPr>
        <w:pStyle w:val="ExhibitHeading"/>
        <w:rPr>
          <w:rFonts w:eastAsia="Calibri"/>
          <w:sz w:val="16"/>
          <w:lang w:val="en-CA" w:bidi="hi-IN"/>
        </w:rPr>
      </w:pPr>
    </w:p>
    <w:p w14:paraId="7766FD65" w14:textId="77777777" w:rsidR="00DD634B" w:rsidRPr="00B16FAE" w:rsidRDefault="00DD634B" w:rsidP="00DD634B">
      <w:pPr>
        <w:spacing w:after="160" w:line="259" w:lineRule="auto"/>
        <w:jc w:val="center"/>
        <w:rPr>
          <w:rFonts w:eastAsia="Calibri"/>
          <w:lang w:val="en-CA" w:bidi="hi-IN"/>
        </w:rPr>
      </w:pPr>
      <w:r w:rsidRPr="00B16FAE">
        <w:rPr>
          <w:rFonts w:ascii="Calibri" w:eastAsia="Calibri" w:hAnsi="Calibri"/>
          <w:noProof/>
          <w:sz w:val="22"/>
          <w:szCs w:val="22"/>
          <w:lang w:val="en-US"/>
        </w:rPr>
        <w:drawing>
          <wp:inline distT="0" distB="0" distL="0" distR="0" wp14:anchorId="11EA57F5" wp14:editId="663D00FB">
            <wp:extent cx="5311471" cy="2099144"/>
            <wp:effectExtent l="0" t="0" r="3810" b="15875"/>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E9D7AC5-DE09-420B-8271-E40299F42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140753" w14:textId="77777777" w:rsidR="00DD634B" w:rsidRPr="00B16FAE" w:rsidRDefault="00DD634B" w:rsidP="00DD634B">
      <w:pPr>
        <w:pStyle w:val="Footnote"/>
        <w:rPr>
          <w:rFonts w:eastAsia="Calibri"/>
          <w:lang w:val="en-CA" w:bidi="hi-IN"/>
        </w:rPr>
      </w:pPr>
    </w:p>
    <w:p w14:paraId="2C69C9E7" w14:textId="38B64FBD" w:rsidR="00DD634B" w:rsidRPr="00B16FAE" w:rsidRDefault="00DD634B" w:rsidP="00DD634B">
      <w:pPr>
        <w:pStyle w:val="Footnote"/>
        <w:rPr>
          <w:lang w:val="en-CA"/>
        </w:rPr>
      </w:pPr>
      <w:r w:rsidRPr="00B16FAE">
        <w:rPr>
          <w:rFonts w:eastAsia="Calibri"/>
          <w:lang w:val="en-CA" w:bidi="hi-IN"/>
        </w:rPr>
        <w:t xml:space="preserve">Source: Created by </w:t>
      </w:r>
      <w:r w:rsidR="00C95D52" w:rsidRPr="00B16FAE">
        <w:rPr>
          <w:rFonts w:eastAsia="Calibri"/>
          <w:lang w:val="en-CA" w:bidi="hi-IN"/>
        </w:rPr>
        <w:t>a</w:t>
      </w:r>
      <w:r w:rsidRPr="00B16FAE">
        <w:rPr>
          <w:rFonts w:eastAsia="Calibri"/>
          <w:lang w:val="en-CA" w:bidi="hi-IN"/>
        </w:rPr>
        <w:t>uthors using company documents</w:t>
      </w:r>
      <w:r w:rsidR="0035197C" w:rsidRPr="00B16FAE">
        <w:rPr>
          <w:rFonts w:eastAsia="Calibri"/>
          <w:lang w:val="en-CA" w:bidi="hi-IN"/>
        </w:rPr>
        <w:t>.</w:t>
      </w:r>
    </w:p>
    <w:sectPr w:rsidR="00DD634B" w:rsidRPr="00B16FAE"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9300D" w16cid:durableId="1DBA809C"/>
  <w16cid:commentId w16cid:paraId="440A5F05" w16cid:durableId="1DBA8123"/>
  <w16cid:commentId w16cid:paraId="7BAD5439" w16cid:durableId="1DBA809D"/>
  <w16cid:commentId w16cid:paraId="023EE8DB" w16cid:durableId="1DBA81C1"/>
  <w16cid:commentId w16cid:paraId="3C655B9B" w16cid:durableId="1DBA809E"/>
  <w16cid:commentId w16cid:paraId="4BE83B8E" w16cid:durableId="1DBA85B7"/>
  <w16cid:commentId w16cid:paraId="14E3ADC2" w16cid:durableId="1DBA809F"/>
  <w16cid:commentId w16cid:paraId="73FC21B7" w16cid:durableId="1DBA85A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278FC" w14:textId="77777777" w:rsidR="00060968" w:rsidRDefault="00060968" w:rsidP="00D75295">
      <w:r>
        <w:separator/>
      </w:r>
    </w:p>
  </w:endnote>
  <w:endnote w:type="continuationSeparator" w:id="0">
    <w:p w14:paraId="3B89BE6D" w14:textId="77777777" w:rsidR="00060968" w:rsidRDefault="0006096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31D7E" w14:textId="77777777" w:rsidR="00060968" w:rsidRDefault="00060968" w:rsidP="00D75295">
      <w:r>
        <w:separator/>
      </w:r>
    </w:p>
  </w:footnote>
  <w:footnote w:type="continuationSeparator" w:id="0">
    <w:p w14:paraId="4CD7CC64" w14:textId="77777777" w:rsidR="00060968" w:rsidRDefault="00060968" w:rsidP="00D75295">
      <w:r>
        <w:continuationSeparator/>
      </w:r>
    </w:p>
  </w:footnote>
  <w:footnote w:id="1">
    <w:p w14:paraId="0ECD49AB" w14:textId="6570F8B2" w:rsidR="00060968" w:rsidRDefault="00060968" w:rsidP="0028435E">
      <w:pPr>
        <w:pStyle w:val="Footnote"/>
      </w:pPr>
      <w:r>
        <w:rPr>
          <w:rStyle w:val="FootnoteReference"/>
        </w:rPr>
        <w:footnoteRef/>
      </w:r>
      <w:r>
        <w:t xml:space="preserve"> “</w:t>
      </w:r>
      <w:r w:rsidRPr="00395383">
        <w:t xml:space="preserve">GIDC </w:t>
      </w:r>
      <w:r>
        <w:t xml:space="preserve">at a Glance: GIDC </w:t>
      </w:r>
      <w:r w:rsidRPr="00395383">
        <w:t>Vision,</w:t>
      </w:r>
      <w:r>
        <w:t xml:space="preserve">” GIDC Gujarat Industrial Development Corporation, </w:t>
      </w:r>
      <w:r w:rsidRPr="00395383">
        <w:t>accessed November 16, 2016, http://gidc.gujarat.gov.in/GIDC_At_A_Glance_Key_Indicators.html</w:t>
      </w:r>
      <w:r>
        <w:t>.</w:t>
      </w:r>
    </w:p>
  </w:footnote>
  <w:footnote w:id="2">
    <w:p w14:paraId="748FEE40" w14:textId="3A01A360" w:rsidR="00060968" w:rsidRPr="006F27EA" w:rsidRDefault="00060968" w:rsidP="0028435E">
      <w:pPr>
        <w:pStyle w:val="Footnote"/>
      </w:pPr>
      <w:r w:rsidRPr="006F27EA">
        <w:rPr>
          <w:rStyle w:val="FootnoteReference"/>
        </w:rPr>
        <w:footnoteRef/>
      </w:r>
      <w:r>
        <w:t xml:space="preserve"> </w:t>
      </w:r>
      <w:r w:rsidRPr="006F27EA">
        <w:t>Amol</w:t>
      </w:r>
      <w:r>
        <w:t xml:space="preserve"> </w:t>
      </w:r>
      <w:r w:rsidRPr="006F27EA">
        <w:t>Kotwal, “On a Threshold of Transformation</w:t>
      </w:r>
      <w:r>
        <w:t>—</w:t>
      </w:r>
      <w:r w:rsidRPr="006F27EA">
        <w:t>India’s Transformer Industry</w:t>
      </w:r>
      <w:r>
        <w:t>,</w:t>
      </w:r>
      <w:r w:rsidRPr="006F27EA">
        <w:t xml:space="preserve">” </w:t>
      </w:r>
      <w:r w:rsidRPr="00EE4901">
        <w:rPr>
          <w:i/>
        </w:rPr>
        <w:t>Electrical India</w:t>
      </w:r>
      <w:r>
        <w:rPr>
          <w:i/>
        </w:rPr>
        <w:t>: India’s Oldest Magazine on Power and Electrical Products Industry</w:t>
      </w:r>
      <w:r w:rsidRPr="006F27EA">
        <w:t>, Jul</w:t>
      </w:r>
      <w:r>
        <w:t>y</w:t>
      </w:r>
      <w:r w:rsidRPr="006F27EA">
        <w:t xml:space="preserve"> 5, 2015, accessed January 12, 2017, www.electricalindia.in/blog/post/id/5624/on-a-threshold-of-transformation-indias-transformer-industry.</w:t>
      </w:r>
    </w:p>
  </w:footnote>
  <w:footnote w:id="3">
    <w:p w14:paraId="50B3F1E1" w14:textId="762E14B7" w:rsidR="00060968" w:rsidRPr="006F27EA" w:rsidRDefault="00060968" w:rsidP="0028435E">
      <w:pPr>
        <w:pStyle w:val="Footnote"/>
      </w:pPr>
      <w:r w:rsidRPr="006F27EA">
        <w:rPr>
          <w:rStyle w:val="FootnoteReference"/>
          <w:sz w:val="16"/>
        </w:rPr>
        <w:footnoteRef/>
      </w:r>
      <w:r w:rsidRPr="006F27EA">
        <w:t xml:space="preserve"> India Infoline News Service, “Indian Transformer Industry: Capitalizing on </w:t>
      </w:r>
      <w:r>
        <w:t>C</w:t>
      </w:r>
      <w:r w:rsidRPr="006F27EA">
        <w:t xml:space="preserve">hanging </w:t>
      </w:r>
      <w:r>
        <w:t>C</w:t>
      </w:r>
      <w:r w:rsidRPr="006F27EA">
        <w:t>urrent</w:t>
      </w:r>
      <w:r>
        <w:t>,</w:t>
      </w:r>
      <w:r w:rsidRPr="006F27EA">
        <w:t>” February 7, 2007, accessed January 12, 2017, www.indiainfoline.com/article/news-sector-others/indian-transformer-industry-capitalizing-on-changing-current-113111400489_1.html</w:t>
      </w:r>
      <w:r>
        <w:t>.</w:t>
      </w:r>
    </w:p>
  </w:footnote>
  <w:footnote w:id="4">
    <w:p w14:paraId="22531C7B" w14:textId="79BC5099" w:rsidR="00060968" w:rsidRPr="00166020" w:rsidRDefault="00060968" w:rsidP="0028435E">
      <w:pPr>
        <w:pStyle w:val="Footnote"/>
      </w:pPr>
      <w:r w:rsidRPr="00166020">
        <w:rPr>
          <w:rStyle w:val="FootnoteReference"/>
        </w:rPr>
        <w:footnoteRef/>
      </w:r>
      <w:r w:rsidRPr="00166020">
        <w:t xml:space="preserve"> </w:t>
      </w:r>
      <w:r w:rsidRPr="00EE4901">
        <w:t>₹ = INR = Indian rupee</w:t>
      </w:r>
      <w:r>
        <w:t xml:space="preserve">; </w:t>
      </w:r>
      <w:r w:rsidRPr="00EE4901">
        <w:t>All currency amounts are in ₹ unless otherwise specified; ₹</w:t>
      </w:r>
      <w:r>
        <w:t>1 = US$0.0150</w:t>
      </w:r>
      <w:r w:rsidRPr="00EE4901">
        <w:t xml:space="preserve"> on April 14,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50018" w14:textId="27D24DB5" w:rsidR="00060968" w:rsidRDefault="0006096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A63A2">
      <w:rPr>
        <w:rFonts w:ascii="Arial" w:hAnsi="Arial"/>
        <w:b/>
        <w:noProof/>
      </w:rPr>
      <w:t>9</w:t>
    </w:r>
    <w:r>
      <w:rPr>
        <w:rFonts w:ascii="Arial" w:hAnsi="Arial"/>
        <w:b/>
      </w:rPr>
      <w:fldChar w:fldCharType="end"/>
    </w:r>
    <w:r>
      <w:rPr>
        <w:rFonts w:ascii="Arial" w:hAnsi="Arial"/>
        <w:b/>
      </w:rPr>
      <w:tab/>
      <w:t>9B17D025</w:t>
    </w:r>
  </w:p>
  <w:p w14:paraId="74116092" w14:textId="77777777" w:rsidR="00060968" w:rsidRPr="00C92CC4" w:rsidRDefault="00060968">
    <w:pPr>
      <w:pStyle w:val="Header"/>
      <w:rPr>
        <w:sz w:val="18"/>
        <w:szCs w:val="18"/>
      </w:rPr>
    </w:pPr>
  </w:p>
  <w:p w14:paraId="59B2C8A8" w14:textId="77777777" w:rsidR="00060968" w:rsidRPr="00C92CC4" w:rsidRDefault="0006096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2135"/>
    <w:rsid w:val="000531D3"/>
    <w:rsid w:val="0005646B"/>
    <w:rsid w:val="00060968"/>
    <w:rsid w:val="0008102D"/>
    <w:rsid w:val="00094C0E"/>
    <w:rsid w:val="000B5DCC"/>
    <w:rsid w:val="000F0C22"/>
    <w:rsid w:val="000F6B09"/>
    <w:rsid w:val="000F6FDC"/>
    <w:rsid w:val="00104567"/>
    <w:rsid w:val="00126B1C"/>
    <w:rsid w:val="0012732D"/>
    <w:rsid w:val="00127639"/>
    <w:rsid w:val="001370E7"/>
    <w:rsid w:val="00154FC9"/>
    <w:rsid w:val="00166020"/>
    <w:rsid w:val="0019241A"/>
    <w:rsid w:val="001A5335"/>
    <w:rsid w:val="001A752D"/>
    <w:rsid w:val="001B4ECA"/>
    <w:rsid w:val="001B6AD1"/>
    <w:rsid w:val="001D256A"/>
    <w:rsid w:val="00203AA1"/>
    <w:rsid w:val="00213E98"/>
    <w:rsid w:val="00214925"/>
    <w:rsid w:val="00250981"/>
    <w:rsid w:val="00260257"/>
    <w:rsid w:val="0028191C"/>
    <w:rsid w:val="0028435E"/>
    <w:rsid w:val="0029347A"/>
    <w:rsid w:val="002E32F0"/>
    <w:rsid w:val="002F460C"/>
    <w:rsid w:val="002F48D6"/>
    <w:rsid w:val="00317E65"/>
    <w:rsid w:val="00343565"/>
    <w:rsid w:val="0035197C"/>
    <w:rsid w:val="00354899"/>
    <w:rsid w:val="00355FD6"/>
    <w:rsid w:val="00361C8E"/>
    <w:rsid w:val="00364A5C"/>
    <w:rsid w:val="00373FB1"/>
    <w:rsid w:val="00385CD4"/>
    <w:rsid w:val="003A1EEA"/>
    <w:rsid w:val="003B30D8"/>
    <w:rsid w:val="003B76EC"/>
    <w:rsid w:val="003B7EF2"/>
    <w:rsid w:val="003C1E66"/>
    <w:rsid w:val="003C3FA4"/>
    <w:rsid w:val="003C49AD"/>
    <w:rsid w:val="003F2B0C"/>
    <w:rsid w:val="003F344E"/>
    <w:rsid w:val="004221E4"/>
    <w:rsid w:val="004236D5"/>
    <w:rsid w:val="00471088"/>
    <w:rsid w:val="00483AF9"/>
    <w:rsid w:val="004B1CCB"/>
    <w:rsid w:val="004B3870"/>
    <w:rsid w:val="004D44EE"/>
    <w:rsid w:val="004D73A5"/>
    <w:rsid w:val="004E7965"/>
    <w:rsid w:val="004E7EE5"/>
    <w:rsid w:val="00532CF5"/>
    <w:rsid w:val="00546D32"/>
    <w:rsid w:val="005528CB"/>
    <w:rsid w:val="00560CC4"/>
    <w:rsid w:val="00566771"/>
    <w:rsid w:val="00567172"/>
    <w:rsid w:val="00581E2E"/>
    <w:rsid w:val="00584F15"/>
    <w:rsid w:val="005871C7"/>
    <w:rsid w:val="005978BD"/>
    <w:rsid w:val="005A05CC"/>
    <w:rsid w:val="005B17E5"/>
    <w:rsid w:val="006163F7"/>
    <w:rsid w:val="00652606"/>
    <w:rsid w:val="00682754"/>
    <w:rsid w:val="006A58A9"/>
    <w:rsid w:val="006A606D"/>
    <w:rsid w:val="006B7F7A"/>
    <w:rsid w:val="006C0371"/>
    <w:rsid w:val="006C08B6"/>
    <w:rsid w:val="006C0B1A"/>
    <w:rsid w:val="006C4384"/>
    <w:rsid w:val="006C6065"/>
    <w:rsid w:val="006C7F9F"/>
    <w:rsid w:val="006E2F6D"/>
    <w:rsid w:val="006E33C5"/>
    <w:rsid w:val="006E58F6"/>
    <w:rsid w:val="006E77E1"/>
    <w:rsid w:val="006F131D"/>
    <w:rsid w:val="00752BCD"/>
    <w:rsid w:val="00766DA1"/>
    <w:rsid w:val="007866A6"/>
    <w:rsid w:val="007A130D"/>
    <w:rsid w:val="007D4102"/>
    <w:rsid w:val="007E5921"/>
    <w:rsid w:val="007F51FC"/>
    <w:rsid w:val="00821FFC"/>
    <w:rsid w:val="008271CA"/>
    <w:rsid w:val="008467D5"/>
    <w:rsid w:val="00856D9F"/>
    <w:rsid w:val="008575B3"/>
    <w:rsid w:val="00866F6D"/>
    <w:rsid w:val="008A4DC4"/>
    <w:rsid w:val="008A63A2"/>
    <w:rsid w:val="008B5C58"/>
    <w:rsid w:val="008E1069"/>
    <w:rsid w:val="009067A4"/>
    <w:rsid w:val="0090722E"/>
    <w:rsid w:val="009340DB"/>
    <w:rsid w:val="00972498"/>
    <w:rsid w:val="00974CC6"/>
    <w:rsid w:val="00976AD4"/>
    <w:rsid w:val="009A312F"/>
    <w:rsid w:val="009A5348"/>
    <w:rsid w:val="009A67BB"/>
    <w:rsid w:val="009C76D5"/>
    <w:rsid w:val="009F5043"/>
    <w:rsid w:val="009F7AA4"/>
    <w:rsid w:val="00A2532D"/>
    <w:rsid w:val="00A264F4"/>
    <w:rsid w:val="00A45939"/>
    <w:rsid w:val="00A559DB"/>
    <w:rsid w:val="00AC7C25"/>
    <w:rsid w:val="00AF2EA4"/>
    <w:rsid w:val="00AF35FC"/>
    <w:rsid w:val="00B03639"/>
    <w:rsid w:val="00B0652A"/>
    <w:rsid w:val="00B16FAE"/>
    <w:rsid w:val="00B3757D"/>
    <w:rsid w:val="00B40937"/>
    <w:rsid w:val="00B423EF"/>
    <w:rsid w:val="00B44637"/>
    <w:rsid w:val="00B453DE"/>
    <w:rsid w:val="00B4742F"/>
    <w:rsid w:val="00B509B7"/>
    <w:rsid w:val="00B901F9"/>
    <w:rsid w:val="00BA3CC5"/>
    <w:rsid w:val="00BD6EFB"/>
    <w:rsid w:val="00BF3721"/>
    <w:rsid w:val="00C15BE2"/>
    <w:rsid w:val="00C22219"/>
    <w:rsid w:val="00C3447F"/>
    <w:rsid w:val="00C81491"/>
    <w:rsid w:val="00C81676"/>
    <w:rsid w:val="00C92CC4"/>
    <w:rsid w:val="00C95D52"/>
    <w:rsid w:val="00CA0AFB"/>
    <w:rsid w:val="00CA2CE1"/>
    <w:rsid w:val="00CA3976"/>
    <w:rsid w:val="00CA757B"/>
    <w:rsid w:val="00CC1787"/>
    <w:rsid w:val="00CC182C"/>
    <w:rsid w:val="00CD0824"/>
    <w:rsid w:val="00CD2908"/>
    <w:rsid w:val="00CD451D"/>
    <w:rsid w:val="00CF263C"/>
    <w:rsid w:val="00CF71A4"/>
    <w:rsid w:val="00D02D38"/>
    <w:rsid w:val="00D03A82"/>
    <w:rsid w:val="00D15344"/>
    <w:rsid w:val="00D31BEC"/>
    <w:rsid w:val="00D63150"/>
    <w:rsid w:val="00D64A32"/>
    <w:rsid w:val="00D64EFC"/>
    <w:rsid w:val="00D75295"/>
    <w:rsid w:val="00D76CE9"/>
    <w:rsid w:val="00D97F12"/>
    <w:rsid w:val="00DA1E5A"/>
    <w:rsid w:val="00DB42E7"/>
    <w:rsid w:val="00DB5C9E"/>
    <w:rsid w:val="00DD634B"/>
    <w:rsid w:val="00DF32C2"/>
    <w:rsid w:val="00DF3AA1"/>
    <w:rsid w:val="00E3645D"/>
    <w:rsid w:val="00E471A7"/>
    <w:rsid w:val="00E635CF"/>
    <w:rsid w:val="00E96A11"/>
    <w:rsid w:val="00EB5410"/>
    <w:rsid w:val="00EC4BF3"/>
    <w:rsid w:val="00EC6E0A"/>
    <w:rsid w:val="00ED4007"/>
    <w:rsid w:val="00ED4E18"/>
    <w:rsid w:val="00ED7CA9"/>
    <w:rsid w:val="00EE1F37"/>
    <w:rsid w:val="00EE4901"/>
    <w:rsid w:val="00F0159C"/>
    <w:rsid w:val="00F105B7"/>
    <w:rsid w:val="00F17A21"/>
    <w:rsid w:val="00F30229"/>
    <w:rsid w:val="00F50E91"/>
    <w:rsid w:val="00F57D29"/>
    <w:rsid w:val="00F92A99"/>
    <w:rsid w:val="00F96201"/>
    <w:rsid w:val="00FC30E9"/>
    <w:rsid w:val="00FD0B18"/>
    <w:rsid w:val="00FD0F82"/>
    <w:rsid w:val="00FD427A"/>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A72AED2"/>
  <w15:docId w15:val="{5FFDD5FE-9DB7-4911-868F-59C04DF0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PlainTable41">
    <w:name w:val="Plain Table 41"/>
    <w:basedOn w:val="TableNormal"/>
    <w:next w:val="PlainTable42"/>
    <w:uiPriority w:val="44"/>
    <w:rsid w:val="002843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42">
    <w:name w:val="Plain Table 42"/>
    <w:basedOn w:val="TableNormal"/>
    <w:uiPriority w:val="44"/>
    <w:rsid w:val="002843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onth">
    <w:name w:val="Month"/>
    <w:basedOn w:val="Normal"/>
    <w:uiPriority w:val="1"/>
    <w:qFormat/>
    <w:rsid w:val="003F344E"/>
    <w:rPr>
      <w:rFonts w:asciiTheme="majorHAnsi" w:eastAsiaTheme="majorEastAsia" w:hAnsiTheme="majorHAnsi" w:cstheme="minorBidi"/>
      <w:color w:val="FFFFFF" w:themeColor="background1"/>
      <w:sz w:val="120"/>
      <w:szCs w:val="120"/>
      <w:lang w:val="en-US"/>
    </w:rPr>
  </w:style>
  <w:style w:type="paragraph" w:customStyle="1" w:styleId="Year">
    <w:name w:val="Year"/>
    <w:basedOn w:val="Normal"/>
    <w:uiPriority w:val="2"/>
    <w:qFormat/>
    <w:rsid w:val="003F344E"/>
    <w:pPr>
      <w:spacing w:after="120"/>
      <w:jc w:val="right"/>
    </w:pPr>
    <w:rPr>
      <w:rFonts w:asciiTheme="majorHAnsi" w:eastAsiaTheme="majorEastAsia" w:hAnsiTheme="majorHAnsi" w:cstheme="minorBidi"/>
      <w:color w:val="FFFFFF" w:themeColor="background1"/>
      <w:sz w:val="64"/>
      <w:szCs w:val="64"/>
      <w:lang w:val="en-US"/>
    </w:rPr>
  </w:style>
  <w:style w:type="paragraph" w:customStyle="1" w:styleId="Days">
    <w:name w:val="Days"/>
    <w:basedOn w:val="Normal"/>
    <w:uiPriority w:val="5"/>
    <w:qFormat/>
    <w:rsid w:val="003F344E"/>
    <w:pPr>
      <w:spacing w:before="40" w:after="40"/>
      <w:jc w:val="center"/>
    </w:pPr>
    <w:rPr>
      <w:rFonts w:asciiTheme="minorHAnsi" w:eastAsiaTheme="minorEastAsia" w:hAnsiTheme="minorHAnsi" w:cstheme="minorBidi"/>
      <w:color w:val="595959" w:themeColor="text1" w:themeTint="A6"/>
      <w:sz w:val="22"/>
      <w:szCs w:val="24"/>
      <w:lang w:val="en-US"/>
    </w:rPr>
  </w:style>
  <w:style w:type="table" w:customStyle="1" w:styleId="TableCalendar">
    <w:name w:val="Table Calendar"/>
    <w:basedOn w:val="TableNormal"/>
    <w:rsid w:val="003F344E"/>
    <w:pPr>
      <w:spacing w:before="40" w:after="40" w:line="240" w:lineRule="auto"/>
    </w:pPr>
    <w:rPr>
      <w:rFonts w:eastAsiaTheme="minorEastAsia"/>
      <w:sz w:val="18"/>
      <w:szCs w:val="18"/>
    </w:rPr>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V w:val="single" w:sz="6" w:space="0" w:color="BFBFBF" w:themeColor="background1" w:themeShade="BF"/>
      </w:tblBorders>
    </w:tblPr>
    <w:tblStylePr w:type="firstRow">
      <w:tblPr/>
      <w:tcPr>
        <w:shd w:val="clear" w:color="auto" w:fill="D9D9D9" w:themeFill="background1" w:themeFillShade="D9"/>
      </w:tcPr>
    </w:tblStylePr>
  </w:style>
  <w:style w:type="paragraph" w:customStyle="1" w:styleId="Dates">
    <w:name w:val="Dates"/>
    <w:basedOn w:val="Normal"/>
    <w:uiPriority w:val="6"/>
    <w:qFormat/>
    <w:rsid w:val="003F344E"/>
    <w:pPr>
      <w:jc w:val="right"/>
    </w:pPr>
    <w:rPr>
      <w:rFonts w:asciiTheme="minorHAnsi" w:eastAsiaTheme="minorEastAsia" w:hAnsiTheme="minorHAnsi" w:cstheme="minorBidi"/>
      <w:color w:val="595959" w:themeColor="text1" w:themeTint="A6"/>
      <w:sz w:val="22"/>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F:\Research%20Db\Case\DVMS%20POWER%20ELECTRONICS%20PVT.%20LTD.%20PROCESS%20ANALYSIS\Third%20submission%20to%20IVEY\Case%20Exhibit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'Exhibit-6'!$C$2</c:f>
              <c:strCache>
                <c:ptCount val="1"/>
                <c:pt idx="0">
                  <c:v>Demand in units</c:v>
                </c:pt>
              </c:strCache>
            </c:strRef>
          </c:tx>
          <c:spPr>
            <a:solidFill>
              <a:schemeClr val="dk1"/>
            </a:solidFill>
            <a:ln w="12700" cap="flat" cmpd="sng" algn="ctr">
              <a:solidFill>
                <a:schemeClr val="dk1">
                  <a:shade val="50000"/>
                </a:schemeClr>
              </a:solidFill>
              <a:prstDash val="solid"/>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numRef>
              <c:f>'Exhibit-6'!$B$3:$B$26</c:f>
              <c:numCache>
                <c:formatCode>mmm\-yy</c:formatCode>
                <c:ptCount val="24"/>
                <c:pt idx="0">
                  <c:v>41730</c:v>
                </c:pt>
                <c:pt idx="1">
                  <c:v>41760</c:v>
                </c:pt>
                <c:pt idx="2">
                  <c:v>41791</c:v>
                </c:pt>
                <c:pt idx="3">
                  <c:v>41821</c:v>
                </c:pt>
                <c:pt idx="4">
                  <c:v>41852</c:v>
                </c:pt>
                <c:pt idx="5">
                  <c:v>41883</c:v>
                </c:pt>
                <c:pt idx="6">
                  <c:v>41913</c:v>
                </c:pt>
                <c:pt idx="7">
                  <c:v>41944</c:v>
                </c:pt>
                <c:pt idx="8">
                  <c:v>41974</c:v>
                </c:pt>
                <c:pt idx="9">
                  <c:v>42005</c:v>
                </c:pt>
                <c:pt idx="10">
                  <c:v>42036</c:v>
                </c:pt>
                <c:pt idx="11">
                  <c:v>42064</c:v>
                </c:pt>
                <c:pt idx="12">
                  <c:v>42095</c:v>
                </c:pt>
                <c:pt idx="13">
                  <c:v>42125</c:v>
                </c:pt>
                <c:pt idx="14">
                  <c:v>42156</c:v>
                </c:pt>
                <c:pt idx="15">
                  <c:v>42186</c:v>
                </c:pt>
                <c:pt idx="16">
                  <c:v>42217</c:v>
                </c:pt>
                <c:pt idx="17">
                  <c:v>42248</c:v>
                </c:pt>
                <c:pt idx="18">
                  <c:v>42278</c:v>
                </c:pt>
                <c:pt idx="19">
                  <c:v>42309</c:v>
                </c:pt>
                <c:pt idx="20">
                  <c:v>42339</c:v>
                </c:pt>
                <c:pt idx="21">
                  <c:v>42370</c:v>
                </c:pt>
                <c:pt idx="22">
                  <c:v>42401</c:v>
                </c:pt>
                <c:pt idx="23">
                  <c:v>42430</c:v>
                </c:pt>
              </c:numCache>
            </c:numRef>
          </c:cat>
          <c:val>
            <c:numRef>
              <c:f>'Exhibit-6'!$C$3:$C$26</c:f>
              <c:numCache>
                <c:formatCode>General</c:formatCode>
                <c:ptCount val="24"/>
                <c:pt idx="0">
                  <c:v>153</c:v>
                </c:pt>
                <c:pt idx="1">
                  <c:v>172</c:v>
                </c:pt>
                <c:pt idx="2">
                  <c:v>189</c:v>
                </c:pt>
                <c:pt idx="3">
                  <c:v>162</c:v>
                </c:pt>
                <c:pt idx="4">
                  <c:v>193</c:v>
                </c:pt>
                <c:pt idx="5">
                  <c:v>198</c:v>
                </c:pt>
                <c:pt idx="6">
                  <c:v>181</c:v>
                </c:pt>
                <c:pt idx="7">
                  <c:v>219</c:v>
                </c:pt>
                <c:pt idx="8">
                  <c:v>231</c:v>
                </c:pt>
                <c:pt idx="9">
                  <c:v>197</c:v>
                </c:pt>
                <c:pt idx="10">
                  <c:v>244</c:v>
                </c:pt>
                <c:pt idx="11">
                  <c:v>253</c:v>
                </c:pt>
                <c:pt idx="12">
                  <c:v>271</c:v>
                </c:pt>
                <c:pt idx="13">
                  <c:v>294</c:v>
                </c:pt>
                <c:pt idx="14">
                  <c:v>279</c:v>
                </c:pt>
                <c:pt idx="15">
                  <c:v>307</c:v>
                </c:pt>
                <c:pt idx="16">
                  <c:v>288</c:v>
                </c:pt>
                <c:pt idx="17">
                  <c:v>325</c:v>
                </c:pt>
                <c:pt idx="18">
                  <c:v>341</c:v>
                </c:pt>
                <c:pt idx="19">
                  <c:v>357</c:v>
                </c:pt>
                <c:pt idx="20">
                  <c:v>332</c:v>
                </c:pt>
                <c:pt idx="21">
                  <c:v>369</c:v>
                </c:pt>
                <c:pt idx="22">
                  <c:v>383</c:v>
                </c:pt>
                <c:pt idx="23">
                  <c:v>377</c:v>
                </c:pt>
              </c:numCache>
            </c:numRef>
          </c:val>
          <c:extLst xmlns:c16r2="http://schemas.microsoft.com/office/drawing/2015/06/chart">
            <c:ext xmlns:c16="http://schemas.microsoft.com/office/drawing/2014/chart" uri="{C3380CC4-5D6E-409C-BE32-E72D297353CC}">
              <c16:uniqueId val="{00000000-7902-4F7A-AFE0-2833B5A7A41D}"/>
            </c:ext>
          </c:extLst>
        </c:ser>
        <c:dLbls>
          <c:dLblPos val="outEnd"/>
          <c:showLegendKey val="0"/>
          <c:showVal val="1"/>
          <c:showCatName val="0"/>
          <c:showSerName val="0"/>
          <c:showPercent val="0"/>
          <c:showBubbleSize val="0"/>
        </c:dLbls>
        <c:gapWidth val="100"/>
        <c:overlap val="-24"/>
        <c:axId val="391140304"/>
        <c:axId val="391140696"/>
      </c:barChart>
      <c:dateAx>
        <c:axId val="391140304"/>
        <c:scaling>
          <c:orientation val="minMax"/>
        </c:scaling>
        <c:delete val="0"/>
        <c:axPos val="b"/>
        <c:numFmt formatCode="mmm\-yy" sourceLinked="1"/>
        <c:majorTickMark val="out"/>
        <c:minorTickMark val="none"/>
        <c:tickLblPos val="nextTo"/>
        <c:spPr>
          <a:noFill/>
          <a:ln w="9525" cap="flat" cmpd="sng" algn="ctr">
            <a:solidFill>
              <a:schemeClr val="tx2">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1140696"/>
        <c:crosses val="autoZero"/>
        <c:auto val="1"/>
        <c:lblOffset val="100"/>
        <c:baseTimeUnit val="months"/>
      </c:dateAx>
      <c:valAx>
        <c:axId val="39114069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1140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327D8C00E14C8EAFB345158BD8C57B"/>
        <w:category>
          <w:name w:val="General"/>
          <w:gallery w:val="placeholder"/>
        </w:category>
        <w:types>
          <w:type w:val="bbPlcHdr"/>
        </w:types>
        <w:behaviors>
          <w:behavior w:val="content"/>
        </w:behaviors>
        <w:guid w:val="{C74156F9-406B-4C6C-9B41-84304170A42F}"/>
      </w:docPartPr>
      <w:docPartBody>
        <w:p w:rsidR="00356173" w:rsidRDefault="00872FC6" w:rsidP="00872FC6">
          <w:pPr>
            <w:pStyle w:val="3B327D8C00E14C8EAFB345158BD8C57B"/>
          </w:pPr>
          <w:r>
            <w:t>Sunday</w:t>
          </w:r>
        </w:p>
      </w:docPartBody>
    </w:docPart>
    <w:docPart>
      <w:docPartPr>
        <w:name w:val="C306BD88009249259D1AA89BF9FDADDC"/>
        <w:category>
          <w:name w:val="General"/>
          <w:gallery w:val="placeholder"/>
        </w:category>
        <w:types>
          <w:type w:val="bbPlcHdr"/>
        </w:types>
        <w:behaviors>
          <w:behavior w:val="content"/>
        </w:behaviors>
        <w:guid w:val="{327AA576-CF7C-4B4A-AFFD-1CB04E2BD1B1}"/>
      </w:docPartPr>
      <w:docPartBody>
        <w:p w:rsidR="00356173" w:rsidRDefault="00872FC6" w:rsidP="00872FC6">
          <w:pPr>
            <w:pStyle w:val="C306BD88009249259D1AA89BF9FDADDC"/>
          </w:pPr>
          <w:r>
            <w:t>Monday</w:t>
          </w:r>
        </w:p>
      </w:docPartBody>
    </w:docPart>
    <w:docPart>
      <w:docPartPr>
        <w:name w:val="565F906F27AD488499B401A0F24BA92D"/>
        <w:category>
          <w:name w:val="General"/>
          <w:gallery w:val="placeholder"/>
        </w:category>
        <w:types>
          <w:type w:val="bbPlcHdr"/>
        </w:types>
        <w:behaviors>
          <w:behavior w:val="content"/>
        </w:behaviors>
        <w:guid w:val="{850C2833-16AD-4181-BABD-DDCCB1F524D8}"/>
      </w:docPartPr>
      <w:docPartBody>
        <w:p w:rsidR="00356173" w:rsidRDefault="00872FC6" w:rsidP="00872FC6">
          <w:pPr>
            <w:pStyle w:val="565F906F27AD488499B401A0F24BA92D"/>
          </w:pPr>
          <w:r>
            <w:t>Tuesday</w:t>
          </w:r>
        </w:p>
      </w:docPartBody>
    </w:docPart>
    <w:docPart>
      <w:docPartPr>
        <w:name w:val="E0939864A57944C4AE339B600A70B9A0"/>
        <w:category>
          <w:name w:val="General"/>
          <w:gallery w:val="placeholder"/>
        </w:category>
        <w:types>
          <w:type w:val="bbPlcHdr"/>
        </w:types>
        <w:behaviors>
          <w:behavior w:val="content"/>
        </w:behaviors>
        <w:guid w:val="{BDF8BE46-808A-4A0E-8C43-A2A4C1FE8492}"/>
      </w:docPartPr>
      <w:docPartBody>
        <w:p w:rsidR="00356173" w:rsidRDefault="00872FC6" w:rsidP="00872FC6">
          <w:pPr>
            <w:pStyle w:val="E0939864A57944C4AE339B600A70B9A0"/>
          </w:pPr>
          <w:r>
            <w:t>Wednesday</w:t>
          </w:r>
        </w:p>
      </w:docPartBody>
    </w:docPart>
    <w:docPart>
      <w:docPartPr>
        <w:name w:val="41E1EF8406FC477780979B3F77CCCF8B"/>
        <w:category>
          <w:name w:val="General"/>
          <w:gallery w:val="placeholder"/>
        </w:category>
        <w:types>
          <w:type w:val="bbPlcHdr"/>
        </w:types>
        <w:behaviors>
          <w:behavior w:val="content"/>
        </w:behaviors>
        <w:guid w:val="{A1A27FBA-5C66-4536-8A45-7022D79891F2}"/>
      </w:docPartPr>
      <w:docPartBody>
        <w:p w:rsidR="00356173" w:rsidRDefault="00872FC6" w:rsidP="00872FC6">
          <w:pPr>
            <w:pStyle w:val="41E1EF8406FC477780979B3F77CCCF8B"/>
          </w:pPr>
          <w:r>
            <w:t>Thursday</w:t>
          </w:r>
        </w:p>
      </w:docPartBody>
    </w:docPart>
    <w:docPart>
      <w:docPartPr>
        <w:name w:val="AD2D003C709F4BE0B89005490697E46D"/>
        <w:category>
          <w:name w:val="General"/>
          <w:gallery w:val="placeholder"/>
        </w:category>
        <w:types>
          <w:type w:val="bbPlcHdr"/>
        </w:types>
        <w:behaviors>
          <w:behavior w:val="content"/>
        </w:behaviors>
        <w:guid w:val="{86A54E02-DAEB-4279-9376-1E767413D6F5}"/>
      </w:docPartPr>
      <w:docPartBody>
        <w:p w:rsidR="00356173" w:rsidRDefault="00872FC6" w:rsidP="00872FC6">
          <w:pPr>
            <w:pStyle w:val="AD2D003C709F4BE0B89005490697E46D"/>
          </w:pPr>
          <w:r>
            <w:t>Friday</w:t>
          </w:r>
        </w:p>
      </w:docPartBody>
    </w:docPart>
    <w:docPart>
      <w:docPartPr>
        <w:name w:val="3C3F932774D742D4A19E827E2F27E703"/>
        <w:category>
          <w:name w:val="General"/>
          <w:gallery w:val="placeholder"/>
        </w:category>
        <w:types>
          <w:type w:val="bbPlcHdr"/>
        </w:types>
        <w:behaviors>
          <w:behavior w:val="content"/>
        </w:behaviors>
        <w:guid w:val="{62DCCEE0-D100-4095-AD3F-8C9F677EC68E}"/>
      </w:docPartPr>
      <w:docPartBody>
        <w:p w:rsidR="00356173" w:rsidRDefault="00872FC6" w:rsidP="00872FC6">
          <w:pPr>
            <w:pStyle w:val="3C3F932774D742D4A19E827E2F27E703"/>
          </w:pPr>
          <w:r>
            <w:t>Saturday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C6"/>
    <w:rsid w:val="002419A7"/>
    <w:rsid w:val="00356173"/>
    <w:rsid w:val="00690C85"/>
    <w:rsid w:val="0087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327D8C00E14C8EAFB345158BD8C57B">
    <w:name w:val="3B327D8C00E14C8EAFB345158BD8C57B"/>
    <w:rsid w:val="00872FC6"/>
  </w:style>
  <w:style w:type="paragraph" w:customStyle="1" w:styleId="C306BD88009249259D1AA89BF9FDADDC">
    <w:name w:val="C306BD88009249259D1AA89BF9FDADDC"/>
    <w:rsid w:val="00872FC6"/>
  </w:style>
  <w:style w:type="paragraph" w:customStyle="1" w:styleId="565F906F27AD488499B401A0F24BA92D">
    <w:name w:val="565F906F27AD488499B401A0F24BA92D"/>
    <w:rsid w:val="00872FC6"/>
  </w:style>
  <w:style w:type="paragraph" w:customStyle="1" w:styleId="E0939864A57944C4AE339B600A70B9A0">
    <w:name w:val="E0939864A57944C4AE339B600A70B9A0"/>
    <w:rsid w:val="00872FC6"/>
  </w:style>
  <w:style w:type="paragraph" w:customStyle="1" w:styleId="41E1EF8406FC477780979B3F77CCCF8B">
    <w:name w:val="41E1EF8406FC477780979B3F77CCCF8B"/>
    <w:rsid w:val="00872FC6"/>
  </w:style>
  <w:style w:type="paragraph" w:customStyle="1" w:styleId="AD2D003C709F4BE0B89005490697E46D">
    <w:name w:val="AD2D003C709F4BE0B89005490697E46D"/>
    <w:rsid w:val="00872FC6"/>
  </w:style>
  <w:style w:type="paragraph" w:customStyle="1" w:styleId="3C3F932774D742D4A19E827E2F27E703">
    <w:name w:val="3C3F932774D742D4A19E827E2F27E703"/>
    <w:rsid w:val="00872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3A8EC72-E87E-4538-A997-544BACD189C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816B4AD-C48B-45AB-ABD1-007DA50556D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E763E-BB19-48D3-B6B3-FBB6D0E2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2011-06-23T14:34:00Z</cp:lastPrinted>
  <dcterms:created xsi:type="dcterms:W3CDTF">2017-12-11T14:47:00Z</dcterms:created>
  <dcterms:modified xsi:type="dcterms:W3CDTF">2017-12-11T14:47:00Z</dcterms:modified>
</cp:coreProperties>
</file>