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commentsExtended.xml" ContentType="application/vnd.openxmlformats-officedocument.wordprocessingml.commentsExtended+xml"/>
  <Override PartName="/word/people.xml" ContentType="application/vnd.openxmlformats-officedocument.wordprocessingml.people+xml"/>
  <Override PartName="/word/webextensions/webextension2.xml" ContentType="application/vnd.ms-office.webextension+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813D4" w14:textId="4E973B6A" w:rsidR="00AF4070" w:rsidRDefault="0089775A">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GB" w:eastAsia="en-GB"/>
        </w:rPr>
        <w:drawing>
          <wp:inline distT="0" distB="0" distL="0" distR="0" wp14:anchorId="1ACF3637" wp14:editId="1A5F944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87B55CC" w14:textId="77777777" w:rsidR="0089775A" w:rsidRPr="00BB6F03" w:rsidRDefault="0089775A">
      <w:pPr>
        <w:pBdr>
          <w:bottom w:val="single" w:sz="18" w:space="1" w:color="auto"/>
        </w:pBdr>
        <w:tabs>
          <w:tab w:val="left" w:pos="-1440"/>
          <w:tab w:val="left" w:pos="-720"/>
          <w:tab w:val="left" w:pos="1"/>
        </w:tabs>
        <w:jc w:val="both"/>
        <w:rPr>
          <w:rFonts w:ascii="Arial" w:hAnsi="Arial"/>
          <w:b/>
          <w:sz w:val="24"/>
          <w:lang w:val="en-GB"/>
        </w:rPr>
      </w:pPr>
    </w:p>
    <w:p w14:paraId="3FAD7333" w14:textId="55E8F1DB" w:rsidR="00AF4070" w:rsidRPr="00BB6F03" w:rsidRDefault="0089775A">
      <w:pPr>
        <w:tabs>
          <w:tab w:val="left" w:pos="-1440"/>
          <w:tab w:val="left" w:pos="-720"/>
          <w:tab w:val="left" w:pos="1"/>
        </w:tabs>
        <w:jc w:val="right"/>
        <w:rPr>
          <w:rFonts w:ascii="Arial" w:hAnsi="Arial"/>
          <w:b/>
          <w:sz w:val="24"/>
          <w:lang w:val="en-GB"/>
        </w:rPr>
      </w:pPr>
      <w:r>
        <w:rPr>
          <w:rFonts w:ascii="Arial" w:hAnsi="Arial"/>
          <w:b/>
          <w:sz w:val="24"/>
          <w:lang w:val="en-GB"/>
        </w:rPr>
        <w:t>9B17E013</w:t>
      </w:r>
    </w:p>
    <w:p w14:paraId="7C29346E" w14:textId="77777777" w:rsidR="00AF4070" w:rsidRDefault="00AF4070">
      <w:pPr>
        <w:tabs>
          <w:tab w:val="left" w:pos="-1440"/>
          <w:tab w:val="left" w:pos="-720"/>
          <w:tab w:val="left" w:pos="1"/>
        </w:tabs>
        <w:jc w:val="both"/>
        <w:rPr>
          <w:rFonts w:ascii="Arial" w:hAnsi="Arial"/>
          <w:b/>
          <w:sz w:val="28"/>
          <w:lang w:val="en-GB"/>
        </w:rPr>
      </w:pPr>
    </w:p>
    <w:p w14:paraId="5FC744E6" w14:textId="77777777" w:rsidR="0089775A" w:rsidRPr="00BB6F03" w:rsidRDefault="0089775A">
      <w:pPr>
        <w:tabs>
          <w:tab w:val="left" w:pos="-1440"/>
          <w:tab w:val="left" w:pos="-720"/>
          <w:tab w:val="left" w:pos="1"/>
        </w:tabs>
        <w:jc w:val="both"/>
        <w:rPr>
          <w:rFonts w:ascii="Arial" w:hAnsi="Arial"/>
          <w:b/>
          <w:sz w:val="28"/>
          <w:lang w:val="en-GB"/>
        </w:rPr>
      </w:pPr>
    </w:p>
    <w:p w14:paraId="53CD560C" w14:textId="77777777" w:rsidR="00AF4070" w:rsidRPr="00BB6F03" w:rsidRDefault="00C5477A" w:rsidP="0089775A">
      <w:pPr>
        <w:pStyle w:val="CaseTitle"/>
        <w:spacing w:after="0" w:line="240" w:lineRule="auto"/>
        <w:rPr>
          <w:lang w:val="en-GB"/>
        </w:rPr>
      </w:pPr>
      <w:r w:rsidRPr="00D46D0E">
        <w:rPr>
          <w:lang w:val="en-GB"/>
        </w:rPr>
        <w:t>American Idiot</w:t>
      </w:r>
      <w:r w:rsidR="000634BA" w:rsidRPr="00D46D0E">
        <w:rPr>
          <w:lang w:val="en-GB"/>
        </w:rPr>
        <w:t xml:space="preserve">: </w:t>
      </w:r>
      <w:r w:rsidR="000634BA" w:rsidRPr="00BB6F03">
        <w:rPr>
          <w:lang w:val="en-GB"/>
        </w:rPr>
        <w:t>The V</w:t>
      </w:r>
      <w:r w:rsidR="004C548C" w:rsidRPr="00BB6F03">
        <w:rPr>
          <w:lang w:val="en-GB"/>
        </w:rPr>
        <w:t>alue of Billie Joe Armstrong</w:t>
      </w:r>
      <w:r w:rsidR="005E0E5F" w:rsidRPr="00BB6F03">
        <w:rPr>
          <w:rStyle w:val="FootnoteReference"/>
          <w:lang w:val="en-GB"/>
        </w:rPr>
        <w:footnoteReference w:id="1"/>
      </w:r>
      <w:r w:rsidR="004C548C" w:rsidRPr="00BB6F03">
        <w:rPr>
          <w:lang w:val="en-GB"/>
        </w:rPr>
        <w:t xml:space="preserve"> </w:t>
      </w:r>
    </w:p>
    <w:p w14:paraId="2C48389D" w14:textId="77777777" w:rsidR="00AF4070" w:rsidRPr="0089775A" w:rsidRDefault="00AF4070" w:rsidP="00A814DF">
      <w:pPr>
        <w:tabs>
          <w:tab w:val="left" w:pos="-1440"/>
          <w:tab w:val="left" w:pos="-720"/>
          <w:tab w:val="left" w:pos="1"/>
        </w:tabs>
        <w:jc w:val="both"/>
        <w:rPr>
          <w:rFonts w:ascii="Arial" w:hAnsi="Arial"/>
          <w:b/>
          <w:lang w:val="en-GB"/>
        </w:rPr>
      </w:pPr>
    </w:p>
    <w:p w14:paraId="69B0A10B" w14:textId="77777777" w:rsidR="00AF4070" w:rsidRPr="0089775A" w:rsidRDefault="00AF4070" w:rsidP="00A814DF">
      <w:pPr>
        <w:pBdr>
          <w:bottom w:val="single" w:sz="8" w:space="1" w:color="auto"/>
        </w:pBdr>
        <w:tabs>
          <w:tab w:val="left" w:pos="-1440"/>
          <w:tab w:val="left" w:pos="-720"/>
          <w:tab w:val="left" w:pos="1"/>
        </w:tabs>
        <w:jc w:val="both"/>
        <w:rPr>
          <w:rFonts w:ascii="Arial" w:hAnsi="Arial"/>
          <w:b/>
          <w:lang w:val="en-GB"/>
        </w:rPr>
      </w:pPr>
    </w:p>
    <w:p w14:paraId="381F242C" w14:textId="62699242" w:rsidR="00AF4070" w:rsidRPr="00BB6F03" w:rsidRDefault="00AF4070" w:rsidP="00A814DF">
      <w:pPr>
        <w:jc w:val="both"/>
        <w:rPr>
          <w:rFonts w:ascii="Arial" w:hAnsi="Arial"/>
          <w:i/>
          <w:sz w:val="16"/>
          <w:lang w:val="en-GB"/>
        </w:rPr>
      </w:pPr>
      <w:r w:rsidRPr="00BB6F03">
        <w:rPr>
          <w:rFonts w:ascii="Arial" w:hAnsi="Arial"/>
          <w:lang w:val="en-GB"/>
        </w:rPr>
        <w:fldChar w:fldCharType="begin"/>
      </w:r>
      <w:r w:rsidRPr="00BB6F03">
        <w:rPr>
          <w:rFonts w:ascii="Arial" w:hAnsi="Arial"/>
          <w:lang w:val="en-GB"/>
        </w:rPr>
        <w:instrText>ADVANCE \d 2"</w:instrText>
      </w:r>
      <w:r w:rsidRPr="00BB6F03">
        <w:rPr>
          <w:rFonts w:ascii="Arial" w:hAnsi="Arial"/>
          <w:lang w:val="en-GB"/>
        </w:rPr>
        <w:fldChar w:fldCharType="end"/>
      </w:r>
      <w:r w:rsidR="000D2850" w:rsidRPr="00BB6F03">
        <w:rPr>
          <w:rFonts w:ascii="Arial" w:hAnsi="Arial"/>
          <w:i/>
          <w:sz w:val="16"/>
          <w:lang w:val="en-GB"/>
        </w:rPr>
        <w:t>Kyle Maclean</w:t>
      </w:r>
      <w:r w:rsidR="003D7744" w:rsidRPr="00BB6F03">
        <w:rPr>
          <w:rFonts w:ascii="Arial" w:hAnsi="Arial"/>
          <w:i/>
          <w:sz w:val="16"/>
          <w:lang w:val="en-GB"/>
        </w:rPr>
        <w:t xml:space="preserve"> </w:t>
      </w:r>
      <w:r w:rsidR="00285451" w:rsidRPr="00BB6F03">
        <w:rPr>
          <w:rFonts w:ascii="Arial" w:hAnsi="Arial"/>
          <w:i/>
          <w:sz w:val="16"/>
          <w:lang w:val="en-GB"/>
        </w:rPr>
        <w:t>wrote</w:t>
      </w:r>
      <w:r w:rsidRPr="00BB6F03">
        <w:rPr>
          <w:rFonts w:ascii="Arial" w:hAnsi="Arial"/>
          <w:i/>
          <w:sz w:val="16"/>
          <w:lang w:val="en-GB"/>
        </w:rPr>
        <w:t xml:space="preserve"> this case solely to provide material for class discussion. The author do</w:t>
      </w:r>
      <w:r w:rsidR="00B90F9F" w:rsidRPr="00BB6F03">
        <w:rPr>
          <w:rFonts w:ascii="Arial" w:hAnsi="Arial"/>
          <w:i/>
          <w:sz w:val="16"/>
          <w:lang w:val="en-GB"/>
        </w:rPr>
        <w:t>es</w:t>
      </w:r>
      <w:r w:rsidRPr="00BB6F03">
        <w:rPr>
          <w:rFonts w:ascii="Arial" w:hAnsi="Arial"/>
          <w:i/>
          <w:sz w:val="16"/>
          <w:lang w:val="en-GB"/>
        </w:rPr>
        <w:t xml:space="preserve"> not intend to illustrate either effective or ineffective handling of a managerial situation. The author may have disguised certain names and other identifying information to protect confidentiality.</w:t>
      </w:r>
    </w:p>
    <w:p w14:paraId="1DBB8B85" w14:textId="77777777" w:rsidR="00AF4070" w:rsidRPr="00BB6F03" w:rsidRDefault="00AF4070" w:rsidP="00A814DF">
      <w:pPr>
        <w:jc w:val="both"/>
        <w:rPr>
          <w:rFonts w:ascii="Arial" w:hAnsi="Arial"/>
          <w:i/>
          <w:sz w:val="16"/>
          <w:lang w:val="en-GB"/>
        </w:rPr>
      </w:pPr>
    </w:p>
    <w:p w14:paraId="3EE4377F" w14:textId="404C3E0A" w:rsidR="00AF4070" w:rsidRPr="0089775A" w:rsidRDefault="0089775A" w:rsidP="00A814DF">
      <w:pPr>
        <w:tabs>
          <w:tab w:val="left" w:pos="-1440"/>
          <w:tab w:val="left" w:pos="-720"/>
          <w:tab w:val="left" w:pos="1"/>
        </w:tabs>
        <w:jc w:val="both"/>
        <w:rPr>
          <w:rFonts w:ascii="Arial" w:hAnsi="Arial"/>
          <w:i/>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2103AA3C" w14:textId="77777777" w:rsidR="00AF4070" w:rsidRPr="00BB6F03" w:rsidRDefault="00AF4070" w:rsidP="00A814DF">
      <w:pPr>
        <w:tabs>
          <w:tab w:val="left" w:pos="-1440"/>
          <w:tab w:val="left" w:pos="-720"/>
          <w:tab w:val="left" w:pos="1"/>
        </w:tabs>
        <w:jc w:val="both"/>
        <w:rPr>
          <w:rFonts w:ascii="Arial" w:hAnsi="Arial"/>
          <w:i/>
          <w:sz w:val="16"/>
          <w:lang w:val="en-GB"/>
        </w:rPr>
      </w:pPr>
    </w:p>
    <w:p w14:paraId="24A69597" w14:textId="0EB476EB" w:rsidR="00AF4070" w:rsidRPr="00BB6F03" w:rsidRDefault="00AF4070" w:rsidP="00BD2E29">
      <w:pPr>
        <w:pBdr>
          <w:bottom w:val="single" w:sz="8" w:space="1" w:color="auto"/>
        </w:pBdr>
        <w:tabs>
          <w:tab w:val="left" w:pos="-1440"/>
          <w:tab w:val="left" w:pos="-720"/>
          <w:tab w:val="left" w:pos="1"/>
          <w:tab w:val="right" w:pos="9360"/>
        </w:tabs>
        <w:jc w:val="both"/>
        <w:rPr>
          <w:rFonts w:ascii="Arial" w:hAnsi="Arial"/>
          <w:sz w:val="16"/>
          <w:lang w:val="en-GB"/>
        </w:rPr>
      </w:pPr>
      <w:r w:rsidRPr="00BB6F03">
        <w:rPr>
          <w:rFonts w:ascii="Arial" w:hAnsi="Arial"/>
          <w:i/>
          <w:sz w:val="16"/>
          <w:lang w:val="en-GB"/>
        </w:rPr>
        <w:t xml:space="preserve">Copyright © </w:t>
      </w:r>
      <w:r w:rsidR="000634BA" w:rsidRPr="00BB6F03">
        <w:rPr>
          <w:rFonts w:ascii="Arial" w:hAnsi="Arial"/>
          <w:i/>
          <w:sz w:val="16"/>
          <w:lang w:val="en-GB"/>
        </w:rPr>
        <w:t>2017</w:t>
      </w:r>
      <w:r w:rsidRPr="00BB6F03">
        <w:rPr>
          <w:rFonts w:ascii="Arial" w:hAnsi="Arial"/>
          <w:i/>
          <w:sz w:val="16"/>
          <w:lang w:val="en-GB"/>
        </w:rPr>
        <w:t xml:space="preserve">, </w:t>
      </w:r>
      <w:r w:rsidR="00742A7E" w:rsidRPr="00BB6F03">
        <w:rPr>
          <w:rFonts w:ascii="Arial" w:hAnsi="Arial"/>
          <w:i/>
          <w:sz w:val="16"/>
          <w:lang w:val="en-GB"/>
        </w:rPr>
        <w:t>Richard Ivey School of Business Foundation</w:t>
      </w:r>
      <w:r w:rsidRPr="00BB6F03">
        <w:rPr>
          <w:rFonts w:ascii="Arial" w:hAnsi="Arial"/>
          <w:sz w:val="16"/>
          <w:lang w:val="en-GB"/>
        </w:rPr>
        <w:tab/>
      </w:r>
      <w:r w:rsidRPr="00BB6F03">
        <w:rPr>
          <w:rFonts w:ascii="Arial" w:hAnsi="Arial"/>
          <w:i/>
          <w:sz w:val="16"/>
          <w:lang w:val="en-GB"/>
        </w:rPr>
        <w:t xml:space="preserve">Version: </w:t>
      </w:r>
      <w:r w:rsidR="009F2FF0" w:rsidRPr="00BB6F03">
        <w:rPr>
          <w:rFonts w:ascii="Arial" w:hAnsi="Arial"/>
          <w:i/>
          <w:sz w:val="16"/>
          <w:lang w:val="en-GB"/>
        </w:rPr>
        <w:t>2017-</w:t>
      </w:r>
      <w:r w:rsidR="0089775A">
        <w:rPr>
          <w:rFonts w:ascii="Arial" w:hAnsi="Arial"/>
          <w:i/>
          <w:sz w:val="16"/>
          <w:lang w:val="en-GB"/>
        </w:rPr>
        <w:t>10</w:t>
      </w:r>
      <w:r w:rsidR="009F2FF0" w:rsidRPr="00BB6F03">
        <w:rPr>
          <w:rFonts w:ascii="Arial" w:hAnsi="Arial"/>
          <w:i/>
          <w:sz w:val="16"/>
          <w:lang w:val="en-GB"/>
        </w:rPr>
        <w:t>-</w:t>
      </w:r>
      <w:r w:rsidR="00D61D13">
        <w:rPr>
          <w:rFonts w:ascii="Arial" w:hAnsi="Arial"/>
          <w:i/>
          <w:sz w:val="16"/>
          <w:lang w:val="en-GB"/>
        </w:rPr>
        <w:t>24</w:t>
      </w:r>
    </w:p>
    <w:p w14:paraId="25C59ADF" w14:textId="77777777" w:rsidR="00AF4070" w:rsidRDefault="00AF4070" w:rsidP="00A814DF">
      <w:pPr>
        <w:tabs>
          <w:tab w:val="left" w:pos="-1440"/>
          <w:tab w:val="left" w:pos="-720"/>
          <w:tab w:val="left" w:pos="1"/>
          <w:tab w:val="right" w:pos="7920"/>
        </w:tabs>
        <w:jc w:val="both"/>
        <w:rPr>
          <w:rFonts w:ascii="Arial" w:hAnsi="Arial"/>
          <w:sz w:val="16"/>
          <w:lang w:val="en-GB"/>
        </w:rPr>
      </w:pPr>
    </w:p>
    <w:p w14:paraId="1FD4F237" w14:textId="77777777" w:rsidR="003927D9" w:rsidRPr="00BB6F03" w:rsidRDefault="003927D9" w:rsidP="00A814DF">
      <w:pPr>
        <w:tabs>
          <w:tab w:val="left" w:pos="-1440"/>
          <w:tab w:val="left" w:pos="-720"/>
          <w:tab w:val="left" w:pos="1"/>
          <w:tab w:val="right" w:pos="7920"/>
        </w:tabs>
        <w:jc w:val="both"/>
        <w:rPr>
          <w:rFonts w:ascii="Arial" w:hAnsi="Arial"/>
          <w:sz w:val="16"/>
          <w:lang w:val="en-GB"/>
        </w:rPr>
      </w:pPr>
    </w:p>
    <w:p w14:paraId="48B5A8D6" w14:textId="5BA68449" w:rsidR="00EF4C5F" w:rsidRPr="00BB6F03" w:rsidRDefault="00D61D13" w:rsidP="0025063B">
      <w:pPr>
        <w:pStyle w:val="BodyTextMain"/>
        <w:rPr>
          <w:lang w:val="en-GB"/>
        </w:rPr>
      </w:pPr>
      <w:r w:rsidRPr="00BB6F03">
        <w:rPr>
          <w:lang w:val="en-GB"/>
        </w:rPr>
        <w:t>It was Sunday October 2, 2010</w:t>
      </w:r>
      <w:r>
        <w:rPr>
          <w:lang w:val="en-GB"/>
        </w:rPr>
        <w:t>.</w:t>
      </w:r>
      <w:r w:rsidRPr="00BB6F03">
        <w:rPr>
          <w:lang w:val="en-GB"/>
        </w:rPr>
        <w:t xml:space="preserve"> </w:t>
      </w:r>
      <w:r w:rsidRPr="006D1787">
        <w:rPr>
          <w:lang w:val="en-GB"/>
        </w:rPr>
        <w:t xml:space="preserve">Ira </w:t>
      </w:r>
      <w:proofErr w:type="spellStart"/>
      <w:r w:rsidRPr="006D1787">
        <w:rPr>
          <w:lang w:val="en-GB"/>
        </w:rPr>
        <w:t>Pittelman</w:t>
      </w:r>
      <w:proofErr w:type="spellEnd"/>
      <w:r>
        <w:rPr>
          <w:lang w:val="en-GB"/>
        </w:rPr>
        <w:t>, t</w:t>
      </w:r>
      <w:r w:rsidRPr="00BB6F03">
        <w:rPr>
          <w:lang w:val="en-GB"/>
        </w:rPr>
        <w:t xml:space="preserve">he lead producer of the Broadway musical </w:t>
      </w:r>
      <w:r w:rsidRPr="0025063B">
        <w:rPr>
          <w:i/>
          <w:lang w:val="en-GB"/>
        </w:rPr>
        <w:t>American Idiot</w:t>
      </w:r>
      <w:r>
        <w:rPr>
          <w:i/>
          <w:lang w:val="en-GB"/>
        </w:rPr>
        <w:t xml:space="preserve">, </w:t>
      </w:r>
      <w:r>
        <w:rPr>
          <w:lang w:val="en-GB"/>
        </w:rPr>
        <w:t xml:space="preserve">had an analysis to conduct. </w:t>
      </w:r>
      <w:r w:rsidRPr="00BB6F03">
        <w:rPr>
          <w:lang w:val="en-GB"/>
        </w:rPr>
        <w:t>The lead guitarist of the band Green Day</w:t>
      </w:r>
      <w:r>
        <w:rPr>
          <w:lang w:val="en-GB"/>
        </w:rPr>
        <w:t>, Billie Joe Armstrong,</w:t>
      </w:r>
      <w:r w:rsidRPr="00BB6F03">
        <w:rPr>
          <w:lang w:val="en-GB"/>
        </w:rPr>
        <w:t xml:space="preserve"> had been starring in the show as a fill-in performer for the past week. Revenue was up, and the audience response had been stellar. </w:t>
      </w:r>
      <w:r>
        <w:rPr>
          <w:lang w:val="en-GB"/>
        </w:rPr>
        <w:t>T</w:t>
      </w:r>
      <w:r w:rsidRPr="00BB6F03">
        <w:rPr>
          <w:lang w:val="en-GB"/>
        </w:rPr>
        <w:t xml:space="preserve">he rock star was enthusiastic about joining, and </w:t>
      </w:r>
      <w:r>
        <w:rPr>
          <w:lang w:val="en-GB"/>
        </w:rPr>
        <w:t>it was possible that Armstrong would be interested in coming back to the show.</w:t>
      </w:r>
      <w:r w:rsidRPr="00BB6F03">
        <w:rPr>
          <w:lang w:val="en-GB"/>
        </w:rPr>
        <w:t xml:space="preserve"> Before doing so,</w:t>
      </w:r>
      <w:r>
        <w:rPr>
          <w:lang w:val="en-GB"/>
        </w:rPr>
        <w:t xml:space="preserve"> </w:t>
      </w:r>
      <w:r w:rsidR="00340D3A">
        <w:rPr>
          <w:lang w:val="en-GB"/>
        </w:rPr>
        <w:t xml:space="preserve">it had to be determined </w:t>
      </w:r>
      <w:r w:rsidRPr="00BB6F03">
        <w:rPr>
          <w:lang w:val="en-GB"/>
        </w:rPr>
        <w:t>how much money Armstrong brought in.</w:t>
      </w:r>
    </w:p>
    <w:p w14:paraId="7C1AE3D8" w14:textId="77777777" w:rsidR="00F83CC3" w:rsidRPr="00BB6F03" w:rsidRDefault="00F83CC3" w:rsidP="0025063B">
      <w:pPr>
        <w:pStyle w:val="BodyTextMain"/>
        <w:rPr>
          <w:lang w:val="en-GB"/>
        </w:rPr>
      </w:pPr>
    </w:p>
    <w:p w14:paraId="2EA3C7F6" w14:textId="77777777" w:rsidR="009F2FF0" w:rsidRPr="00BB6F03" w:rsidRDefault="009F2FF0" w:rsidP="0025063B">
      <w:pPr>
        <w:pStyle w:val="BodyTextMain"/>
        <w:rPr>
          <w:lang w:val="en-GB"/>
        </w:rPr>
      </w:pPr>
    </w:p>
    <w:p w14:paraId="5C3AF0D2" w14:textId="77777777" w:rsidR="00EF4C5F" w:rsidRPr="00BB6F03" w:rsidRDefault="00EF4C5F" w:rsidP="003927D9">
      <w:pPr>
        <w:pStyle w:val="Casehead20"/>
        <w:rPr>
          <w:lang w:val="en-GB"/>
        </w:rPr>
      </w:pPr>
      <w:r w:rsidRPr="00BB6F03">
        <w:rPr>
          <w:lang w:val="en-GB"/>
        </w:rPr>
        <w:t>BROADWAY</w:t>
      </w:r>
      <w:r w:rsidR="00C623BA" w:rsidRPr="00BB6F03">
        <w:rPr>
          <w:lang w:val="en-GB"/>
        </w:rPr>
        <w:t xml:space="preserve"> THEATRE</w:t>
      </w:r>
    </w:p>
    <w:p w14:paraId="5C359AEE" w14:textId="77777777" w:rsidR="00EF4C5F" w:rsidRPr="00BB6F03" w:rsidRDefault="00EF4C5F" w:rsidP="0025063B">
      <w:pPr>
        <w:pStyle w:val="BodyTextMain"/>
        <w:rPr>
          <w:lang w:val="en-GB"/>
        </w:rPr>
      </w:pPr>
    </w:p>
    <w:p w14:paraId="0F8572DB" w14:textId="63996FA9" w:rsidR="003A6F4C" w:rsidRPr="00BB6F03" w:rsidRDefault="004C548C" w:rsidP="0025063B">
      <w:pPr>
        <w:pStyle w:val="BodyTextMain"/>
        <w:rPr>
          <w:lang w:val="en-GB"/>
        </w:rPr>
      </w:pPr>
      <w:r w:rsidRPr="00BB6F03">
        <w:rPr>
          <w:lang w:val="en-GB"/>
        </w:rPr>
        <w:t>Broadway</w:t>
      </w:r>
      <w:r w:rsidR="00EF4C5F" w:rsidRPr="00BB6F03">
        <w:rPr>
          <w:lang w:val="en-GB"/>
        </w:rPr>
        <w:t xml:space="preserve"> </w:t>
      </w:r>
      <w:r w:rsidR="00212304" w:rsidRPr="00BB6F03">
        <w:rPr>
          <w:lang w:val="en-GB"/>
        </w:rPr>
        <w:t>productions were</w:t>
      </w:r>
      <w:r w:rsidRPr="00BB6F03">
        <w:rPr>
          <w:lang w:val="en-GB"/>
        </w:rPr>
        <w:t xml:space="preserve"> performances </w:t>
      </w:r>
      <w:r w:rsidR="00212304" w:rsidRPr="00BB6F03">
        <w:rPr>
          <w:lang w:val="en-GB"/>
        </w:rPr>
        <w:t xml:space="preserve">that took place </w:t>
      </w:r>
      <w:r w:rsidRPr="00BB6F03">
        <w:rPr>
          <w:lang w:val="en-GB"/>
        </w:rPr>
        <w:t>in the heart of New York City</w:t>
      </w:r>
      <w:r w:rsidR="00212304" w:rsidRPr="00BB6F03">
        <w:rPr>
          <w:lang w:val="en-GB"/>
        </w:rPr>
        <w:t xml:space="preserve"> </w:t>
      </w:r>
      <w:r w:rsidR="00B64CCF" w:rsidRPr="00BB6F03">
        <w:rPr>
          <w:lang w:val="en-GB"/>
        </w:rPr>
        <w:t>at 41 theatres</w:t>
      </w:r>
      <w:r w:rsidR="00B64CCF">
        <w:rPr>
          <w:lang w:val="en-GB"/>
        </w:rPr>
        <w:t>,</w:t>
      </w:r>
      <w:r w:rsidR="00B64CCF" w:rsidRPr="00BB6F03">
        <w:rPr>
          <w:lang w:val="en-GB"/>
        </w:rPr>
        <w:t xml:space="preserve"> </w:t>
      </w:r>
      <w:r w:rsidR="00212304" w:rsidRPr="00BB6F03">
        <w:rPr>
          <w:lang w:val="en-GB"/>
        </w:rPr>
        <w:t xml:space="preserve">which </w:t>
      </w:r>
      <w:r w:rsidRPr="00BB6F03">
        <w:rPr>
          <w:lang w:val="en-GB"/>
        </w:rPr>
        <w:t xml:space="preserve">each </w:t>
      </w:r>
      <w:r w:rsidR="00212304" w:rsidRPr="00BB6F03">
        <w:rPr>
          <w:lang w:val="en-GB"/>
        </w:rPr>
        <w:t xml:space="preserve">had </w:t>
      </w:r>
      <w:r w:rsidRPr="00BB6F03">
        <w:rPr>
          <w:lang w:val="en-GB"/>
        </w:rPr>
        <w:t>a minimum of 500 seats and primarily showcase</w:t>
      </w:r>
      <w:r w:rsidR="00212304" w:rsidRPr="00BB6F03">
        <w:rPr>
          <w:lang w:val="en-GB"/>
        </w:rPr>
        <w:t>d</w:t>
      </w:r>
      <w:r w:rsidRPr="00BB6F03">
        <w:rPr>
          <w:lang w:val="en-GB"/>
        </w:rPr>
        <w:t xml:space="preserve"> theatrical productions</w:t>
      </w:r>
      <w:r w:rsidR="005E0E5F" w:rsidRPr="00BB6F03">
        <w:rPr>
          <w:lang w:val="en-GB"/>
        </w:rPr>
        <w:t>.</w:t>
      </w:r>
      <w:r w:rsidRPr="00BB6F03">
        <w:rPr>
          <w:rStyle w:val="FootnoteReference"/>
          <w:lang w:val="en-GB"/>
        </w:rPr>
        <w:footnoteReference w:id="2"/>
      </w:r>
      <w:r w:rsidR="00EF4C5F" w:rsidRPr="00BB6F03">
        <w:rPr>
          <w:lang w:val="en-GB"/>
        </w:rPr>
        <w:t xml:space="preserve"> </w:t>
      </w:r>
      <w:r w:rsidRPr="00BB6F03">
        <w:rPr>
          <w:lang w:val="en-GB"/>
        </w:rPr>
        <w:t xml:space="preserve">The majority of </w:t>
      </w:r>
      <w:r w:rsidR="00C61503">
        <w:rPr>
          <w:lang w:val="en-GB"/>
        </w:rPr>
        <w:t xml:space="preserve">these </w:t>
      </w:r>
      <w:r w:rsidRPr="00BB6F03">
        <w:rPr>
          <w:lang w:val="en-GB"/>
        </w:rPr>
        <w:t xml:space="preserve">theatres </w:t>
      </w:r>
      <w:r w:rsidR="00212304" w:rsidRPr="00BB6F03">
        <w:rPr>
          <w:lang w:val="en-GB"/>
        </w:rPr>
        <w:t xml:space="preserve">were </w:t>
      </w:r>
      <w:r w:rsidRPr="00BB6F03">
        <w:rPr>
          <w:lang w:val="en-GB"/>
        </w:rPr>
        <w:t>owned by three groups</w:t>
      </w:r>
      <w:r w:rsidR="00212304" w:rsidRPr="00BB6F03">
        <w:rPr>
          <w:lang w:val="en-GB"/>
        </w:rPr>
        <w:t xml:space="preserve">: </w:t>
      </w:r>
      <w:r w:rsidRPr="00BB6F03">
        <w:rPr>
          <w:lang w:val="en-GB"/>
        </w:rPr>
        <w:t>the Shubert Organization</w:t>
      </w:r>
      <w:r w:rsidR="00212304" w:rsidRPr="00BB6F03">
        <w:rPr>
          <w:lang w:val="en-GB"/>
        </w:rPr>
        <w:t xml:space="preserve"> Inc.</w:t>
      </w:r>
      <w:r w:rsidRPr="00BB6F03">
        <w:rPr>
          <w:lang w:val="en-GB"/>
        </w:rPr>
        <w:t xml:space="preserve">, the </w:t>
      </w:r>
      <w:proofErr w:type="spellStart"/>
      <w:r w:rsidRPr="00BB6F03">
        <w:rPr>
          <w:lang w:val="en-GB"/>
        </w:rPr>
        <w:t>Nederlander</w:t>
      </w:r>
      <w:proofErr w:type="spellEnd"/>
      <w:r w:rsidRPr="00BB6F03">
        <w:rPr>
          <w:lang w:val="en-GB"/>
        </w:rPr>
        <w:t xml:space="preserve"> Organization</w:t>
      </w:r>
      <w:r w:rsidR="00212304" w:rsidRPr="00BB6F03">
        <w:rPr>
          <w:lang w:val="en-GB"/>
        </w:rPr>
        <w:t xml:space="preserve"> Inc.,</w:t>
      </w:r>
      <w:r w:rsidRPr="00BB6F03">
        <w:rPr>
          <w:lang w:val="en-GB"/>
        </w:rPr>
        <w:t xml:space="preserve"> and </w:t>
      </w:r>
      <w:proofErr w:type="spellStart"/>
      <w:r w:rsidRPr="00BB6F03">
        <w:rPr>
          <w:lang w:val="en-GB"/>
        </w:rPr>
        <w:t>Jujamcyn</w:t>
      </w:r>
      <w:proofErr w:type="spellEnd"/>
      <w:r w:rsidR="00212304" w:rsidRPr="00BB6F03">
        <w:rPr>
          <w:lang w:val="en-GB"/>
        </w:rPr>
        <w:t xml:space="preserve"> </w:t>
      </w:r>
      <w:proofErr w:type="spellStart"/>
      <w:r w:rsidR="00212304" w:rsidRPr="00BB6F03">
        <w:rPr>
          <w:lang w:val="en-GB"/>
        </w:rPr>
        <w:t>Theaters</w:t>
      </w:r>
      <w:proofErr w:type="spellEnd"/>
      <w:r w:rsidR="00EF4C5F" w:rsidRPr="00BB6F03">
        <w:rPr>
          <w:lang w:val="en-GB"/>
        </w:rPr>
        <w:t>.</w:t>
      </w:r>
      <w:r w:rsidR="00C623BA" w:rsidRPr="00BB6F03">
        <w:rPr>
          <w:lang w:val="en-GB"/>
        </w:rPr>
        <w:t xml:space="preserve"> </w:t>
      </w:r>
      <w:r w:rsidR="00F37470" w:rsidRPr="00BB6F03">
        <w:rPr>
          <w:lang w:val="en-GB"/>
        </w:rPr>
        <w:t>Together, these groups own</w:t>
      </w:r>
      <w:r w:rsidR="00212304" w:rsidRPr="00BB6F03">
        <w:rPr>
          <w:lang w:val="en-GB"/>
        </w:rPr>
        <w:t>ed</w:t>
      </w:r>
      <w:r w:rsidRPr="00BB6F03">
        <w:rPr>
          <w:lang w:val="en-GB"/>
        </w:rPr>
        <w:t xml:space="preserve"> 31 of the 41 theatres. </w:t>
      </w:r>
    </w:p>
    <w:p w14:paraId="0D93FF99" w14:textId="77777777" w:rsidR="003A6F4C" w:rsidRPr="00BB6F03" w:rsidRDefault="003A6F4C" w:rsidP="0025063B">
      <w:pPr>
        <w:pStyle w:val="BodyTextMain"/>
        <w:rPr>
          <w:lang w:val="en-GB"/>
        </w:rPr>
      </w:pPr>
    </w:p>
    <w:p w14:paraId="01C1415D" w14:textId="105D9644" w:rsidR="003A6F4C" w:rsidRDefault="005D4F1E" w:rsidP="0025063B">
      <w:pPr>
        <w:pStyle w:val="BodyTextMain"/>
        <w:rPr>
          <w:lang w:val="en-GB"/>
        </w:rPr>
      </w:pPr>
      <w:r w:rsidRPr="00BB6F03">
        <w:rPr>
          <w:lang w:val="en-GB"/>
        </w:rPr>
        <w:t xml:space="preserve">A </w:t>
      </w:r>
      <w:r w:rsidR="00212304" w:rsidRPr="00BB6F03">
        <w:rPr>
          <w:lang w:val="en-GB"/>
        </w:rPr>
        <w:t xml:space="preserve">Broadway </w:t>
      </w:r>
      <w:r w:rsidRPr="00BB6F03">
        <w:rPr>
          <w:lang w:val="en-GB"/>
        </w:rPr>
        <w:t xml:space="preserve">show </w:t>
      </w:r>
      <w:r w:rsidR="00212304" w:rsidRPr="00BB6F03">
        <w:rPr>
          <w:lang w:val="en-GB"/>
        </w:rPr>
        <w:t xml:space="preserve">went </w:t>
      </w:r>
      <w:r w:rsidRPr="00BB6F03">
        <w:rPr>
          <w:lang w:val="en-GB"/>
        </w:rPr>
        <w:t xml:space="preserve">through two phases in its life cycle on Broadway. When customers first </w:t>
      </w:r>
      <w:r w:rsidR="00212304" w:rsidRPr="00BB6F03">
        <w:rPr>
          <w:lang w:val="en-GB"/>
        </w:rPr>
        <w:t xml:space="preserve">began </w:t>
      </w:r>
      <w:r w:rsidRPr="00BB6F03">
        <w:rPr>
          <w:lang w:val="en-GB"/>
        </w:rPr>
        <w:t xml:space="preserve">to see the show, but before reviews </w:t>
      </w:r>
      <w:r w:rsidR="00212304" w:rsidRPr="00BB6F03">
        <w:rPr>
          <w:lang w:val="en-GB"/>
        </w:rPr>
        <w:t xml:space="preserve">were </w:t>
      </w:r>
      <w:r w:rsidRPr="00BB6F03">
        <w:rPr>
          <w:lang w:val="en-GB"/>
        </w:rPr>
        <w:t xml:space="preserve">published, the show </w:t>
      </w:r>
      <w:r w:rsidR="00212304" w:rsidRPr="00BB6F03">
        <w:rPr>
          <w:lang w:val="en-GB"/>
        </w:rPr>
        <w:t>was said to be</w:t>
      </w:r>
      <w:r w:rsidRPr="00BB6F03">
        <w:rPr>
          <w:lang w:val="en-GB"/>
        </w:rPr>
        <w:t xml:space="preserve"> </w:t>
      </w:r>
      <w:r w:rsidR="00212304" w:rsidRPr="00BB6F03">
        <w:rPr>
          <w:lang w:val="en-GB"/>
        </w:rPr>
        <w:t>“</w:t>
      </w:r>
      <w:r w:rsidRPr="00BB6F03">
        <w:rPr>
          <w:lang w:val="en-GB"/>
        </w:rPr>
        <w:t>in previews</w:t>
      </w:r>
      <w:r w:rsidR="00833041" w:rsidRPr="00BB6F03">
        <w:rPr>
          <w:lang w:val="en-GB"/>
        </w:rPr>
        <w:t>.</w:t>
      </w:r>
      <w:r w:rsidRPr="00BB6F03">
        <w:rPr>
          <w:lang w:val="en-GB"/>
        </w:rPr>
        <w:t xml:space="preserve">” </w:t>
      </w:r>
      <w:r w:rsidR="00212304" w:rsidRPr="00BB6F03">
        <w:rPr>
          <w:lang w:val="en-GB"/>
        </w:rPr>
        <w:t>C</w:t>
      </w:r>
      <w:r w:rsidRPr="00BB6F03">
        <w:rPr>
          <w:lang w:val="en-GB"/>
        </w:rPr>
        <w:t xml:space="preserve">ustomers </w:t>
      </w:r>
      <w:r w:rsidR="00212304" w:rsidRPr="00BB6F03">
        <w:rPr>
          <w:lang w:val="en-GB"/>
        </w:rPr>
        <w:t>who paid</w:t>
      </w:r>
      <w:r w:rsidRPr="00BB6F03">
        <w:rPr>
          <w:lang w:val="en-GB"/>
        </w:rPr>
        <w:t xml:space="preserve"> to see the show</w:t>
      </w:r>
      <w:r w:rsidR="00212304" w:rsidRPr="00BB6F03">
        <w:rPr>
          <w:lang w:val="en-GB"/>
        </w:rPr>
        <w:t xml:space="preserve"> during this period did </w:t>
      </w:r>
      <w:r w:rsidRPr="00BB6F03">
        <w:rPr>
          <w:lang w:val="en-GB"/>
        </w:rPr>
        <w:t xml:space="preserve">so </w:t>
      </w:r>
      <w:r w:rsidR="00212304" w:rsidRPr="00BB6F03">
        <w:rPr>
          <w:lang w:val="en-GB"/>
        </w:rPr>
        <w:t xml:space="preserve">with </w:t>
      </w:r>
      <w:r w:rsidRPr="00BB6F03">
        <w:rPr>
          <w:lang w:val="en-GB"/>
        </w:rPr>
        <w:t xml:space="preserve">the knowledge that some aspects of the show </w:t>
      </w:r>
      <w:r w:rsidR="00212304" w:rsidRPr="00BB6F03">
        <w:rPr>
          <w:lang w:val="en-GB"/>
        </w:rPr>
        <w:t xml:space="preserve">might </w:t>
      </w:r>
      <w:r w:rsidRPr="00BB6F03">
        <w:rPr>
          <w:lang w:val="en-GB"/>
        </w:rPr>
        <w:t>be work</w:t>
      </w:r>
      <w:r w:rsidR="00212304" w:rsidRPr="00BB6F03">
        <w:rPr>
          <w:lang w:val="en-GB"/>
        </w:rPr>
        <w:t>s</w:t>
      </w:r>
      <w:r w:rsidRPr="00BB6F03">
        <w:rPr>
          <w:lang w:val="en-GB"/>
        </w:rPr>
        <w:t xml:space="preserve"> in progress. The creative team </w:t>
      </w:r>
      <w:r w:rsidR="00F53A4B">
        <w:rPr>
          <w:lang w:val="en-GB"/>
        </w:rPr>
        <w:t xml:space="preserve">behind the show </w:t>
      </w:r>
      <w:r w:rsidR="00212304" w:rsidRPr="00BB6F03">
        <w:rPr>
          <w:lang w:val="en-GB"/>
        </w:rPr>
        <w:t xml:space="preserve">used </w:t>
      </w:r>
      <w:r w:rsidRPr="00BB6F03">
        <w:rPr>
          <w:lang w:val="en-GB"/>
        </w:rPr>
        <w:t xml:space="preserve">this period to make rewrites to </w:t>
      </w:r>
      <w:r w:rsidR="00F53A4B">
        <w:rPr>
          <w:lang w:val="en-GB"/>
        </w:rPr>
        <w:t>it</w:t>
      </w:r>
      <w:r w:rsidRPr="00BB6F03">
        <w:rPr>
          <w:lang w:val="en-GB"/>
        </w:rPr>
        <w:t xml:space="preserve"> and to change elements to better match audience response. While some shows </w:t>
      </w:r>
      <w:r w:rsidR="00212304" w:rsidRPr="00BB6F03">
        <w:rPr>
          <w:lang w:val="en-GB"/>
        </w:rPr>
        <w:t xml:space="preserve">made </w:t>
      </w:r>
      <w:r w:rsidRPr="00BB6F03">
        <w:rPr>
          <w:lang w:val="en-GB"/>
        </w:rPr>
        <w:t xml:space="preserve">very few changes during previews, others </w:t>
      </w:r>
      <w:r w:rsidR="00212304" w:rsidRPr="00BB6F03">
        <w:rPr>
          <w:lang w:val="en-GB"/>
        </w:rPr>
        <w:t xml:space="preserve">made </w:t>
      </w:r>
      <w:r w:rsidRPr="00BB6F03">
        <w:rPr>
          <w:lang w:val="en-GB"/>
        </w:rPr>
        <w:t xml:space="preserve">substantial changes. The musical </w:t>
      </w:r>
      <w:r w:rsidRPr="0025063B">
        <w:rPr>
          <w:i/>
          <w:lang w:val="en-GB"/>
        </w:rPr>
        <w:t>13</w:t>
      </w:r>
      <w:r w:rsidR="00212304" w:rsidRPr="00BB6F03">
        <w:rPr>
          <w:lang w:val="en-GB"/>
        </w:rPr>
        <w:t>,</w:t>
      </w:r>
      <w:r w:rsidRPr="00BB6F03">
        <w:rPr>
          <w:lang w:val="en-GB"/>
        </w:rPr>
        <w:t xml:space="preserve"> for instance</w:t>
      </w:r>
      <w:r w:rsidR="00212304" w:rsidRPr="00BB6F03">
        <w:rPr>
          <w:lang w:val="en-GB"/>
        </w:rPr>
        <w:t>,</w:t>
      </w:r>
      <w:r w:rsidRPr="00BB6F03">
        <w:rPr>
          <w:lang w:val="en-GB"/>
        </w:rPr>
        <w:t xml:space="preserve"> removed an intermission during previews</w:t>
      </w:r>
      <w:r w:rsidR="00833041" w:rsidRPr="00BB6F03">
        <w:rPr>
          <w:lang w:val="en-GB"/>
        </w:rPr>
        <w:t>.</w:t>
      </w:r>
      <w:r w:rsidRPr="00BB6F03">
        <w:rPr>
          <w:rStyle w:val="FootnoteReference"/>
          <w:lang w:val="en-GB"/>
        </w:rPr>
        <w:footnoteReference w:id="3"/>
      </w:r>
    </w:p>
    <w:p w14:paraId="2D28BEBA" w14:textId="77777777" w:rsidR="004745EF" w:rsidRPr="00BB6F03" w:rsidRDefault="004745EF" w:rsidP="0025063B">
      <w:pPr>
        <w:pStyle w:val="BodyTextMain"/>
        <w:rPr>
          <w:lang w:val="en-GB"/>
        </w:rPr>
      </w:pPr>
    </w:p>
    <w:p w14:paraId="761C2B96" w14:textId="41565890" w:rsidR="004C548C" w:rsidRPr="00BB6F03" w:rsidRDefault="004C548C" w:rsidP="0025063B">
      <w:pPr>
        <w:pStyle w:val="BodyTextMain"/>
        <w:rPr>
          <w:lang w:val="en-GB"/>
        </w:rPr>
      </w:pPr>
      <w:r w:rsidRPr="00BB6F03">
        <w:rPr>
          <w:lang w:val="en-GB"/>
        </w:rPr>
        <w:lastRenderedPageBreak/>
        <w:t>Shows</w:t>
      </w:r>
      <w:r w:rsidR="005D4F1E" w:rsidRPr="00BB6F03">
        <w:rPr>
          <w:lang w:val="en-GB"/>
        </w:rPr>
        <w:t xml:space="preserve"> play</w:t>
      </w:r>
      <w:r w:rsidR="008026ED" w:rsidRPr="00BB6F03">
        <w:rPr>
          <w:lang w:val="en-GB"/>
        </w:rPr>
        <w:t>ed</w:t>
      </w:r>
      <w:r w:rsidR="00C623BA" w:rsidRPr="00BB6F03">
        <w:rPr>
          <w:lang w:val="en-GB"/>
        </w:rPr>
        <w:t xml:space="preserve"> </w:t>
      </w:r>
      <w:r w:rsidR="00833041" w:rsidRPr="00BB6F03">
        <w:rPr>
          <w:lang w:val="en-GB"/>
        </w:rPr>
        <w:t>eight</w:t>
      </w:r>
      <w:r w:rsidR="00C623BA" w:rsidRPr="00BB6F03">
        <w:rPr>
          <w:lang w:val="en-GB"/>
        </w:rPr>
        <w:t xml:space="preserve"> performances per week</w:t>
      </w:r>
      <w:r w:rsidR="008026ED" w:rsidRPr="00BB6F03">
        <w:rPr>
          <w:lang w:val="en-GB"/>
        </w:rPr>
        <w:t>,</w:t>
      </w:r>
      <w:r w:rsidR="00C623BA" w:rsidRPr="00BB6F03">
        <w:rPr>
          <w:lang w:val="en-GB"/>
        </w:rPr>
        <w:t xml:space="preserve"> with Monday usually </w:t>
      </w:r>
      <w:r w:rsidR="00B64CCF">
        <w:rPr>
          <w:lang w:val="en-GB"/>
        </w:rPr>
        <w:t xml:space="preserve">being </w:t>
      </w:r>
      <w:r w:rsidR="00C623BA" w:rsidRPr="00BB6F03">
        <w:rPr>
          <w:lang w:val="en-GB"/>
        </w:rPr>
        <w:t>a “dark” day</w:t>
      </w:r>
      <w:r w:rsidR="008026ED" w:rsidRPr="00BB6F03">
        <w:rPr>
          <w:lang w:val="en-GB"/>
        </w:rPr>
        <w:t xml:space="preserve"> when no performances were scheduled</w:t>
      </w:r>
      <w:r w:rsidR="00833041" w:rsidRPr="00BB6F03">
        <w:rPr>
          <w:lang w:val="en-GB"/>
        </w:rPr>
        <w:t>.</w:t>
      </w:r>
      <w:r w:rsidR="00C623BA" w:rsidRPr="00BB6F03">
        <w:rPr>
          <w:lang w:val="en-GB"/>
        </w:rPr>
        <w:t xml:space="preserve"> </w:t>
      </w:r>
      <w:r w:rsidR="008026ED" w:rsidRPr="00BB6F03">
        <w:rPr>
          <w:lang w:val="en-GB"/>
        </w:rPr>
        <w:t>O</w:t>
      </w:r>
      <w:r w:rsidR="00C623BA" w:rsidRPr="00BB6F03">
        <w:rPr>
          <w:lang w:val="en-GB"/>
        </w:rPr>
        <w:t xml:space="preserve">ther </w:t>
      </w:r>
      <w:r w:rsidR="005D4F1E" w:rsidRPr="00BB6F03">
        <w:rPr>
          <w:lang w:val="en-GB"/>
        </w:rPr>
        <w:t>days</w:t>
      </w:r>
      <w:r w:rsidR="008026ED" w:rsidRPr="00BB6F03">
        <w:rPr>
          <w:lang w:val="en-GB"/>
        </w:rPr>
        <w:t xml:space="preserve"> saw</w:t>
      </w:r>
      <w:r w:rsidR="005D4F1E" w:rsidRPr="00BB6F03">
        <w:rPr>
          <w:lang w:val="en-GB"/>
        </w:rPr>
        <w:t xml:space="preserve"> either a single performance, or sometimes two</w:t>
      </w:r>
      <w:r w:rsidR="008026ED" w:rsidRPr="00BB6F03">
        <w:rPr>
          <w:lang w:val="en-GB"/>
        </w:rPr>
        <w:t>,</w:t>
      </w:r>
      <w:r w:rsidR="005D4F1E" w:rsidRPr="00BB6F03">
        <w:rPr>
          <w:lang w:val="en-GB"/>
        </w:rPr>
        <w:t xml:space="preserve"> if an afternoon matinee performance </w:t>
      </w:r>
      <w:r w:rsidR="00BB6F03" w:rsidRPr="00BB6F03">
        <w:rPr>
          <w:lang w:val="en-GB"/>
        </w:rPr>
        <w:t>occurred</w:t>
      </w:r>
      <w:r w:rsidR="00C623BA" w:rsidRPr="00BB6F03">
        <w:rPr>
          <w:lang w:val="en-GB"/>
        </w:rPr>
        <w:t>.</w:t>
      </w:r>
      <w:r w:rsidR="003A6F4C" w:rsidRPr="00BB6F03">
        <w:rPr>
          <w:lang w:val="en-GB"/>
        </w:rPr>
        <w:t xml:space="preserve"> While </w:t>
      </w:r>
      <w:r w:rsidR="00833041" w:rsidRPr="00BB6F03">
        <w:rPr>
          <w:lang w:val="en-GB"/>
        </w:rPr>
        <w:t>eight</w:t>
      </w:r>
      <w:r w:rsidR="003A6F4C" w:rsidRPr="00BB6F03">
        <w:rPr>
          <w:lang w:val="en-GB"/>
        </w:rPr>
        <w:t xml:space="preserve"> shows </w:t>
      </w:r>
      <w:r w:rsidR="008026ED" w:rsidRPr="00BB6F03">
        <w:rPr>
          <w:lang w:val="en-GB"/>
        </w:rPr>
        <w:t>per week was</w:t>
      </w:r>
      <w:r w:rsidR="003A6F4C" w:rsidRPr="00BB6F03">
        <w:rPr>
          <w:lang w:val="en-GB"/>
        </w:rPr>
        <w:t xml:space="preserve"> customary and often contractually obligated by the ac</w:t>
      </w:r>
      <w:r w:rsidR="007D2F3E" w:rsidRPr="00BB6F03">
        <w:rPr>
          <w:lang w:val="en-GB"/>
        </w:rPr>
        <w:t>tors union, exceptions exist</w:t>
      </w:r>
      <w:r w:rsidR="008026ED" w:rsidRPr="00BB6F03">
        <w:rPr>
          <w:lang w:val="en-GB"/>
        </w:rPr>
        <w:t>ed</w:t>
      </w:r>
      <w:r w:rsidR="003A6F4C" w:rsidRPr="00BB6F03">
        <w:rPr>
          <w:lang w:val="en-GB"/>
        </w:rPr>
        <w:t xml:space="preserve">. On holiday weeks, such as during Thanksgiving, some shows </w:t>
      </w:r>
      <w:r w:rsidR="008026ED" w:rsidRPr="00BB6F03">
        <w:rPr>
          <w:lang w:val="en-GB"/>
        </w:rPr>
        <w:t xml:space="preserve">held </w:t>
      </w:r>
      <w:r w:rsidR="003A6F4C" w:rsidRPr="00BB6F03">
        <w:rPr>
          <w:lang w:val="en-GB"/>
        </w:rPr>
        <w:t>extra</w:t>
      </w:r>
      <w:r w:rsidR="005D4F1E" w:rsidRPr="00BB6F03">
        <w:rPr>
          <w:lang w:val="en-GB"/>
        </w:rPr>
        <w:t xml:space="preserve"> performances to enhance revenue</w:t>
      </w:r>
      <w:r w:rsidR="003A6F4C" w:rsidRPr="00BB6F03">
        <w:rPr>
          <w:lang w:val="en-GB"/>
        </w:rPr>
        <w:t xml:space="preserve">. During previews, it </w:t>
      </w:r>
      <w:r w:rsidR="008026ED" w:rsidRPr="00BB6F03">
        <w:rPr>
          <w:lang w:val="en-GB"/>
        </w:rPr>
        <w:t xml:space="preserve">was </w:t>
      </w:r>
      <w:r w:rsidR="003A6F4C" w:rsidRPr="00BB6F03">
        <w:rPr>
          <w:lang w:val="en-GB"/>
        </w:rPr>
        <w:t xml:space="preserve">not uncommon for a show to perform </w:t>
      </w:r>
      <w:r w:rsidR="008026ED" w:rsidRPr="00BB6F03">
        <w:rPr>
          <w:lang w:val="en-GB"/>
        </w:rPr>
        <w:t xml:space="preserve">fewer </w:t>
      </w:r>
      <w:r w:rsidR="003A6F4C" w:rsidRPr="00BB6F03">
        <w:rPr>
          <w:lang w:val="en-GB"/>
        </w:rPr>
        <w:t xml:space="preserve">than </w:t>
      </w:r>
      <w:r w:rsidR="00833041" w:rsidRPr="00BB6F03">
        <w:rPr>
          <w:lang w:val="en-GB"/>
        </w:rPr>
        <w:t>eight</w:t>
      </w:r>
      <w:r w:rsidR="005D4F1E" w:rsidRPr="00BB6F03">
        <w:rPr>
          <w:lang w:val="en-GB"/>
        </w:rPr>
        <w:t xml:space="preserve"> performances</w:t>
      </w:r>
      <w:r w:rsidR="003A6F4C" w:rsidRPr="00BB6F03">
        <w:rPr>
          <w:lang w:val="en-GB"/>
        </w:rPr>
        <w:t xml:space="preserve"> to give extra time for rehearsal</w:t>
      </w:r>
      <w:r w:rsidR="008026ED" w:rsidRPr="00BB6F03">
        <w:rPr>
          <w:lang w:val="en-GB"/>
        </w:rPr>
        <w:t>s</w:t>
      </w:r>
      <w:r w:rsidR="003A6F4C" w:rsidRPr="00BB6F03">
        <w:rPr>
          <w:lang w:val="en-GB"/>
        </w:rPr>
        <w:t xml:space="preserve"> and rewriting.</w:t>
      </w:r>
    </w:p>
    <w:p w14:paraId="31C11799" w14:textId="77777777" w:rsidR="004C548C" w:rsidRPr="00BB6F03" w:rsidRDefault="004C548C" w:rsidP="0025063B">
      <w:pPr>
        <w:pStyle w:val="BodyTextMain"/>
        <w:rPr>
          <w:lang w:val="en-GB"/>
        </w:rPr>
      </w:pPr>
    </w:p>
    <w:p w14:paraId="57B31708" w14:textId="498FA157" w:rsidR="00EF4C5F" w:rsidRPr="00BB6F03" w:rsidRDefault="00C623BA" w:rsidP="0025063B">
      <w:pPr>
        <w:pStyle w:val="BodyTextMain"/>
        <w:rPr>
          <w:lang w:val="en-GB"/>
        </w:rPr>
      </w:pPr>
      <w:r w:rsidRPr="00BB6F03">
        <w:rPr>
          <w:lang w:val="en-GB"/>
        </w:rPr>
        <w:t xml:space="preserve">In the </w:t>
      </w:r>
      <w:r w:rsidR="008026ED" w:rsidRPr="00BB6F03">
        <w:rPr>
          <w:lang w:val="en-GB"/>
        </w:rPr>
        <w:t>quick-</w:t>
      </w:r>
      <w:r w:rsidRPr="00BB6F03">
        <w:rPr>
          <w:lang w:val="en-GB"/>
        </w:rPr>
        <w:t xml:space="preserve">changing world of entertainment, yearly reporting </w:t>
      </w:r>
      <w:r w:rsidR="008026ED" w:rsidRPr="00BB6F03">
        <w:rPr>
          <w:lang w:val="en-GB"/>
        </w:rPr>
        <w:t xml:space="preserve">was </w:t>
      </w:r>
      <w:r w:rsidR="005D4F1E" w:rsidRPr="00BB6F03">
        <w:rPr>
          <w:lang w:val="en-GB"/>
        </w:rPr>
        <w:t>too long</w:t>
      </w:r>
      <w:r w:rsidRPr="00BB6F03">
        <w:rPr>
          <w:lang w:val="en-GB"/>
        </w:rPr>
        <w:t xml:space="preserve">. Financial reporting thus revolved around </w:t>
      </w:r>
      <w:r w:rsidR="007D2F3E" w:rsidRPr="00BB6F03">
        <w:rPr>
          <w:lang w:val="en-GB"/>
        </w:rPr>
        <w:t>a weekly schedule</w:t>
      </w:r>
      <w:r w:rsidR="008026ED" w:rsidRPr="00BB6F03">
        <w:rPr>
          <w:lang w:val="en-GB"/>
        </w:rPr>
        <w:t>,</w:t>
      </w:r>
      <w:r w:rsidR="007D2F3E" w:rsidRPr="00BB6F03">
        <w:rPr>
          <w:lang w:val="en-GB"/>
        </w:rPr>
        <w:t xml:space="preserve"> and grosses </w:t>
      </w:r>
      <w:r w:rsidR="008026ED" w:rsidRPr="00BB6F03">
        <w:rPr>
          <w:lang w:val="en-GB"/>
        </w:rPr>
        <w:t xml:space="preserve">were released </w:t>
      </w:r>
      <w:r w:rsidR="007D2F3E" w:rsidRPr="00BB6F03">
        <w:rPr>
          <w:lang w:val="en-GB"/>
        </w:rPr>
        <w:t xml:space="preserve">publicly </w:t>
      </w:r>
      <w:r w:rsidR="005D4F1E" w:rsidRPr="00BB6F03">
        <w:rPr>
          <w:lang w:val="en-GB"/>
        </w:rPr>
        <w:t>every Monday.</w:t>
      </w:r>
    </w:p>
    <w:p w14:paraId="0C876E91" w14:textId="77777777" w:rsidR="00EF4C5F" w:rsidRPr="00BB6F03" w:rsidRDefault="00EF4C5F" w:rsidP="0025063B">
      <w:pPr>
        <w:pStyle w:val="BodyTextMain"/>
        <w:rPr>
          <w:lang w:val="en-GB"/>
        </w:rPr>
      </w:pPr>
    </w:p>
    <w:p w14:paraId="42A9704A" w14:textId="77777777" w:rsidR="0060346F" w:rsidRPr="00BB6F03" w:rsidRDefault="0060346F" w:rsidP="0025063B">
      <w:pPr>
        <w:pStyle w:val="BodyTextMain"/>
        <w:rPr>
          <w:lang w:val="en-GB"/>
        </w:rPr>
      </w:pPr>
    </w:p>
    <w:p w14:paraId="7945A8E3" w14:textId="77777777" w:rsidR="002E21CA" w:rsidRPr="00BB6F03" w:rsidRDefault="002E21CA" w:rsidP="0025063B">
      <w:pPr>
        <w:pStyle w:val="Casehead10"/>
        <w:rPr>
          <w:lang w:val="en-GB"/>
        </w:rPr>
      </w:pPr>
      <w:r w:rsidRPr="00BB6F03">
        <w:rPr>
          <w:lang w:val="en-GB"/>
        </w:rPr>
        <w:t>AMERICAN IDIOT</w:t>
      </w:r>
    </w:p>
    <w:p w14:paraId="006CFCC9" w14:textId="77777777" w:rsidR="002E21CA" w:rsidRPr="00BB6F03" w:rsidRDefault="002E21CA" w:rsidP="0025063B">
      <w:pPr>
        <w:pStyle w:val="BodyTextMain"/>
        <w:rPr>
          <w:lang w:val="en-GB"/>
        </w:rPr>
      </w:pPr>
    </w:p>
    <w:p w14:paraId="32391D62" w14:textId="34F319AC" w:rsidR="005D4F1E" w:rsidRPr="00BB6F03" w:rsidRDefault="002E21CA" w:rsidP="0025063B">
      <w:pPr>
        <w:pStyle w:val="BodyTextMain"/>
        <w:rPr>
          <w:lang w:val="en-GB"/>
        </w:rPr>
      </w:pPr>
      <w:r w:rsidRPr="0025063B">
        <w:rPr>
          <w:i/>
          <w:lang w:val="en-GB"/>
        </w:rPr>
        <w:t>American Idiot</w:t>
      </w:r>
      <w:r w:rsidRPr="00BB6F03">
        <w:rPr>
          <w:lang w:val="en-GB"/>
        </w:rPr>
        <w:t xml:space="preserve"> was </w:t>
      </w:r>
      <w:r w:rsidR="008026ED" w:rsidRPr="00BB6F03">
        <w:rPr>
          <w:lang w:val="en-GB"/>
        </w:rPr>
        <w:t xml:space="preserve">the title of </w:t>
      </w:r>
      <w:r w:rsidRPr="00BB6F03">
        <w:rPr>
          <w:lang w:val="en-GB"/>
        </w:rPr>
        <w:t>a</w:t>
      </w:r>
      <w:r w:rsidR="008026ED" w:rsidRPr="00BB6F03">
        <w:rPr>
          <w:lang w:val="en-GB"/>
        </w:rPr>
        <w:t>n</w:t>
      </w:r>
      <w:r w:rsidRPr="00BB6F03">
        <w:rPr>
          <w:lang w:val="en-GB"/>
        </w:rPr>
        <w:t xml:space="preserve"> </w:t>
      </w:r>
      <w:r w:rsidR="008026ED" w:rsidRPr="00BB6F03">
        <w:rPr>
          <w:lang w:val="en-GB"/>
        </w:rPr>
        <w:t xml:space="preserve">album by the well-known punk rock band </w:t>
      </w:r>
      <w:r w:rsidRPr="00BB6F03">
        <w:rPr>
          <w:lang w:val="en-GB"/>
        </w:rPr>
        <w:t>Green Day</w:t>
      </w:r>
      <w:r w:rsidR="00D73228" w:rsidRPr="00BB6F03">
        <w:rPr>
          <w:lang w:val="en-GB"/>
        </w:rPr>
        <w:t>, which had sold over 85 million records worldwide</w:t>
      </w:r>
      <w:r w:rsidRPr="00BB6F03">
        <w:rPr>
          <w:lang w:val="en-GB"/>
        </w:rPr>
        <w:t xml:space="preserve">. </w:t>
      </w:r>
      <w:r w:rsidR="00A107EE" w:rsidRPr="00BB6F03">
        <w:rPr>
          <w:lang w:val="en-GB"/>
        </w:rPr>
        <w:t>The album was released in 2004, debuting at number one on the Billboard charts and</w:t>
      </w:r>
      <w:r w:rsidR="003A6F4C" w:rsidRPr="00BB6F03">
        <w:rPr>
          <w:lang w:val="en-GB"/>
        </w:rPr>
        <w:t xml:space="preserve"> </w:t>
      </w:r>
      <w:r w:rsidR="00A107EE" w:rsidRPr="00BB6F03">
        <w:rPr>
          <w:lang w:val="en-GB"/>
        </w:rPr>
        <w:t xml:space="preserve">quickly </w:t>
      </w:r>
      <w:r w:rsidR="008026ED" w:rsidRPr="00BB6F03">
        <w:rPr>
          <w:lang w:val="en-GB"/>
        </w:rPr>
        <w:t xml:space="preserve">achieving </w:t>
      </w:r>
      <w:r w:rsidR="00A107EE" w:rsidRPr="00BB6F03">
        <w:rPr>
          <w:lang w:val="en-GB"/>
        </w:rPr>
        <w:t xml:space="preserve">cultural significance. </w:t>
      </w:r>
      <w:r w:rsidR="003A6F4C" w:rsidRPr="00BB6F03">
        <w:rPr>
          <w:lang w:val="en-GB"/>
        </w:rPr>
        <w:t>Director</w:t>
      </w:r>
      <w:r w:rsidR="00A107EE" w:rsidRPr="00BB6F03">
        <w:rPr>
          <w:lang w:val="en-GB"/>
        </w:rPr>
        <w:t xml:space="preserve"> Michael Mayer, known for his work on </w:t>
      </w:r>
      <w:r w:rsidR="003A6F4C" w:rsidRPr="00BB6F03">
        <w:rPr>
          <w:lang w:val="en-GB"/>
        </w:rPr>
        <w:t xml:space="preserve">the </w:t>
      </w:r>
      <w:r w:rsidR="00A107EE" w:rsidRPr="00BB6F03">
        <w:rPr>
          <w:lang w:val="en-GB"/>
        </w:rPr>
        <w:t xml:space="preserve">Tony </w:t>
      </w:r>
      <w:r w:rsidR="008026ED" w:rsidRPr="00BB6F03">
        <w:rPr>
          <w:lang w:val="en-GB"/>
        </w:rPr>
        <w:t>Award–</w:t>
      </w:r>
      <w:r w:rsidR="00A107EE" w:rsidRPr="00BB6F03">
        <w:rPr>
          <w:lang w:val="en-GB"/>
        </w:rPr>
        <w:t xml:space="preserve">winning show </w:t>
      </w:r>
      <w:r w:rsidR="00A107EE" w:rsidRPr="0025063B">
        <w:rPr>
          <w:i/>
          <w:lang w:val="en-GB"/>
        </w:rPr>
        <w:t>Spring Awakening</w:t>
      </w:r>
      <w:r w:rsidR="00A107EE" w:rsidRPr="00BB6F03">
        <w:rPr>
          <w:lang w:val="en-GB"/>
        </w:rPr>
        <w:t xml:space="preserve">, approached the band to adapt the album into a musical, using the songs as inspiration for a story. </w:t>
      </w:r>
      <w:r w:rsidR="008026ED" w:rsidRPr="00BB6F03">
        <w:rPr>
          <w:lang w:val="en-GB"/>
        </w:rPr>
        <w:t xml:space="preserve">The musical adaptation incorporated </w:t>
      </w:r>
      <w:r w:rsidR="00F73F07" w:rsidRPr="00BB6F03">
        <w:rPr>
          <w:lang w:val="en-GB"/>
        </w:rPr>
        <w:t xml:space="preserve">additional dialogue and songs from the </w:t>
      </w:r>
      <w:r w:rsidRPr="00BB6F03">
        <w:rPr>
          <w:lang w:val="en-GB"/>
        </w:rPr>
        <w:t>band’s latest album</w:t>
      </w:r>
      <w:r w:rsidR="008026ED" w:rsidRPr="00BB6F03">
        <w:rPr>
          <w:lang w:val="en-GB"/>
        </w:rPr>
        <w:t>,</w:t>
      </w:r>
      <w:r w:rsidRPr="00BB6F03">
        <w:rPr>
          <w:lang w:val="en-GB"/>
        </w:rPr>
        <w:t xml:space="preserve"> </w:t>
      </w:r>
      <w:r w:rsidRPr="0025063B">
        <w:rPr>
          <w:i/>
          <w:lang w:val="en-GB"/>
        </w:rPr>
        <w:t>21st Century Breakdown</w:t>
      </w:r>
      <w:r w:rsidR="00F15BEE" w:rsidRPr="00BB6F03">
        <w:rPr>
          <w:lang w:val="en-GB"/>
        </w:rPr>
        <w:t xml:space="preserve">; it </w:t>
      </w:r>
      <w:r w:rsidR="005D4F1E" w:rsidRPr="00BB6F03">
        <w:rPr>
          <w:lang w:val="en-GB"/>
        </w:rPr>
        <w:t xml:space="preserve">was about </w:t>
      </w:r>
      <w:r w:rsidRPr="00BB6F03">
        <w:rPr>
          <w:lang w:val="en-GB"/>
        </w:rPr>
        <w:t>three f</w:t>
      </w:r>
      <w:r w:rsidR="00C5477A" w:rsidRPr="00BB6F03">
        <w:rPr>
          <w:lang w:val="en-GB"/>
        </w:rPr>
        <w:t xml:space="preserve">riends who </w:t>
      </w:r>
      <w:r w:rsidR="00F15BEE" w:rsidRPr="00BB6F03">
        <w:rPr>
          <w:lang w:val="en-GB"/>
        </w:rPr>
        <w:t xml:space="preserve">were </w:t>
      </w:r>
      <w:r w:rsidR="00C5477A" w:rsidRPr="00BB6F03">
        <w:rPr>
          <w:lang w:val="en-GB"/>
        </w:rPr>
        <w:t>uproot</w:t>
      </w:r>
      <w:r w:rsidR="00F15BEE" w:rsidRPr="00BB6F03">
        <w:rPr>
          <w:lang w:val="en-GB"/>
        </w:rPr>
        <w:t>ed</w:t>
      </w:r>
      <w:r w:rsidR="00C5477A" w:rsidRPr="00BB6F03">
        <w:rPr>
          <w:lang w:val="en-GB"/>
        </w:rPr>
        <w:t xml:space="preserve"> from their small town and </w:t>
      </w:r>
      <w:r w:rsidR="00F15BEE" w:rsidRPr="00BB6F03">
        <w:rPr>
          <w:lang w:val="en-GB"/>
        </w:rPr>
        <w:t xml:space="preserve">went </w:t>
      </w:r>
      <w:r w:rsidR="00C5477A" w:rsidRPr="00BB6F03">
        <w:rPr>
          <w:lang w:val="en-GB"/>
        </w:rPr>
        <w:t>their separate ways.</w:t>
      </w:r>
      <w:r w:rsidR="005D4F1E" w:rsidRPr="00BB6F03">
        <w:rPr>
          <w:lang w:val="en-GB"/>
        </w:rPr>
        <w:t xml:space="preserve"> </w:t>
      </w:r>
    </w:p>
    <w:p w14:paraId="5429155D" w14:textId="77777777" w:rsidR="005D4F1E" w:rsidRPr="00BB6F03" w:rsidRDefault="005D4F1E" w:rsidP="0025063B">
      <w:pPr>
        <w:pStyle w:val="BodyTextMain"/>
        <w:rPr>
          <w:lang w:val="en-GB"/>
        </w:rPr>
      </w:pPr>
    </w:p>
    <w:p w14:paraId="112617B8" w14:textId="6DEC2C81" w:rsidR="00BB048B" w:rsidRPr="00BB6F03" w:rsidRDefault="00F73F07" w:rsidP="0025063B">
      <w:pPr>
        <w:pStyle w:val="BodyTextMain"/>
        <w:rPr>
          <w:lang w:val="en-GB"/>
        </w:rPr>
      </w:pPr>
      <w:r w:rsidRPr="00BB6F03">
        <w:rPr>
          <w:lang w:val="en-GB"/>
        </w:rPr>
        <w:t xml:space="preserve">The musical </w:t>
      </w:r>
      <w:r w:rsidR="002E21CA" w:rsidRPr="00BB6F03">
        <w:rPr>
          <w:lang w:val="en-GB"/>
        </w:rPr>
        <w:t xml:space="preserve">premiered </w:t>
      </w:r>
      <w:r w:rsidR="00F15BEE" w:rsidRPr="00BB6F03">
        <w:rPr>
          <w:lang w:val="en-GB"/>
        </w:rPr>
        <w:t xml:space="preserve">at the Berkeley Repertory Theatre </w:t>
      </w:r>
      <w:r w:rsidR="002E21CA" w:rsidRPr="00BB6F03">
        <w:rPr>
          <w:lang w:val="en-GB"/>
        </w:rPr>
        <w:t xml:space="preserve">in </w:t>
      </w:r>
      <w:r w:rsidR="00A107EE" w:rsidRPr="00BB6F03">
        <w:rPr>
          <w:lang w:val="en-GB"/>
        </w:rPr>
        <w:t>Berkeley</w:t>
      </w:r>
      <w:r w:rsidR="00C5477A" w:rsidRPr="00BB6F03">
        <w:rPr>
          <w:lang w:val="en-GB"/>
        </w:rPr>
        <w:t xml:space="preserve">, </w:t>
      </w:r>
      <w:r w:rsidR="002E21CA" w:rsidRPr="00BB6F03">
        <w:rPr>
          <w:lang w:val="en-GB"/>
        </w:rPr>
        <w:t>California</w:t>
      </w:r>
      <w:r w:rsidR="00F15BEE" w:rsidRPr="00BB6F03">
        <w:rPr>
          <w:lang w:val="en-GB"/>
        </w:rPr>
        <w:t>,</w:t>
      </w:r>
      <w:r w:rsidR="002E21CA" w:rsidRPr="00BB6F03">
        <w:rPr>
          <w:lang w:val="en-GB"/>
        </w:rPr>
        <w:t xml:space="preserve"> </w:t>
      </w:r>
      <w:r w:rsidRPr="00BB6F03">
        <w:rPr>
          <w:lang w:val="en-GB"/>
        </w:rPr>
        <w:t>in 2009</w:t>
      </w:r>
      <w:r w:rsidR="002E21CA" w:rsidRPr="00BB6F03">
        <w:rPr>
          <w:lang w:val="en-GB"/>
        </w:rPr>
        <w:t>. It was an immediate hit</w:t>
      </w:r>
      <w:r w:rsidR="00F15BEE" w:rsidRPr="00BB6F03">
        <w:rPr>
          <w:lang w:val="en-GB"/>
        </w:rPr>
        <w:t>,</w:t>
      </w:r>
      <w:r w:rsidR="00C5477A" w:rsidRPr="00BB6F03">
        <w:rPr>
          <w:lang w:val="en-GB"/>
        </w:rPr>
        <w:t xml:space="preserve"> and the producers</w:t>
      </w:r>
      <w:r w:rsidR="005D4F1E" w:rsidRPr="00BB6F03">
        <w:rPr>
          <w:lang w:val="en-GB"/>
        </w:rPr>
        <w:t xml:space="preserve"> decided to extend</w:t>
      </w:r>
      <w:r w:rsidR="00EF4C5F" w:rsidRPr="00BB6F03">
        <w:rPr>
          <w:lang w:val="en-GB"/>
        </w:rPr>
        <w:t xml:space="preserve"> the run twice</w:t>
      </w:r>
      <w:r w:rsidR="005E0E5F" w:rsidRPr="00BB6F03">
        <w:rPr>
          <w:lang w:val="en-GB"/>
        </w:rPr>
        <w:t>.</w:t>
      </w:r>
      <w:r w:rsidR="005D4F1E" w:rsidRPr="00BB6F03">
        <w:rPr>
          <w:rStyle w:val="FootnoteReference"/>
          <w:lang w:val="en-GB"/>
        </w:rPr>
        <w:footnoteReference w:id="4"/>
      </w:r>
      <w:r w:rsidR="00EF4C5F" w:rsidRPr="00BB6F03">
        <w:rPr>
          <w:lang w:val="en-GB"/>
        </w:rPr>
        <w:t xml:space="preserve"> </w:t>
      </w:r>
      <w:r w:rsidR="00BB048B" w:rsidRPr="00BB6F03">
        <w:rPr>
          <w:lang w:val="en-GB"/>
        </w:rPr>
        <w:t xml:space="preserve">The show eventually transferred to Broadway, </w:t>
      </w:r>
      <w:r w:rsidR="00F15BEE" w:rsidRPr="00BB6F03">
        <w:rPr>
          <w:lang w:val="en-GB"/>
        </w:rPr>
        <w:t xml:space="preserve">which </w:t>
      </w:r>
      <w:r w:rsidR="00BB048B" w:rsidRPr="00BB6F03">
        <w:rPr>
          <w:lang w:val="en-GB"/>
        </w:rPr>
        <w:t xml:space="preserve">cost an estimated </w:t>
      </w:r>
      <w:r w:rsidR="00B64CCF">
        <w:rPr>
          <w:lang w:val="en-GB"/>
        </w:rPr>
        <w:t>US</w:t>
      </w:r>
      <w:r w:rsidR="00BB048B" w:rsidRPr="00BB6F03">
        <w:rPr>
          <w:lang w:val="en-GB"/>
        </w:rPr>
        <w:t>$8</w:t>
      </w:r>
      <w:r w:rsidR="00F15BEE" w:rsidRPr="00BB6F03">
        <w:rPr>
          <w:lang w:val="en-GB"/>
        </w:rPr>
        <w:t>–$</w:t>
      </w:r>
      <w:r w:rsidR="00BB048B" w:rsidRPr="00BB6F03">
        <w:rPr>
          <w:lang w:val="en-GB"/>
        </w:rPr>
        <w:t>10</w:t>
      </w:r>
      <w:r w:rsidR="00F15BEE" w:rsidRPr="00BB6F03">
        <w:rPr>
          <w:lang w:val="en-GB"/>
        </w:rPr>
        <w:t xml:space="preserve"> </w:t>
      </w:r>
      <w:r w:rsidR="00BB048B" w:rsidRPr="00BB6F03">
        <w:rPr>
          <w:lang w:val="en-GB"/>
        </w:rPr>
        <w:t>million</w:t>
      </w:r>
      <w:r w:rsidR="00B64CCF">
        <w:rPr>
          <w:rStyle w:val="FootnoteReference"/>
          <w:lang w:val="en-GB"/>
        </w:rPr>
        <w:footnoteReference w:id="5"/>
      </w:r>
      <w:r w:rsidR="00BB048B" w:rsidRPr="00BB6F03">
        <w:rPr>
          <w:lang w:val="en-GB"/>
        </w:rPr>
        <w:t xml:space="preserve"> in upfront costs</w:t>
      </w:r>
      <w:r w:rsidR="00833041" w:rsidRPr="00BB6F03">
        <w:rPr>
          <w:lang w:val="en-GB"/>
        </w:rPr>
        <w:t>.</w:t>
      </w:r>
      <w:r w:rsidR="00BB048B" w:rsidRPr="00BB6F03">
        <w:rPr>
          <w:rStyle w:val="FootnoteReference"/>
          <w:lang w:val="en-GB"/>
        </w:rPr>
        <w:footnoteReference w:id="6"/>
      </w:r>
      <w:r w:rsidR="00BB048B" w:rsidRPr="00BB6F03">
        <w:rPr>
          <w:lang w:val="en-GB"/>
        </w:rPr>
        <w:t xml:space="preserve"> </w:t>
      </w:r>
      <w:r w:rsidR="0060346F" w:rsidRPr="00BB6F03">
        <w:rPr>
          <w:lang w:val="en-GB"/>
        </w:rPr>
        <w:t>The show started previews March 24, 2010</w:t>
      </w:r>
      <w:r w:rsidR="00F15BEE" w:rsidRPr="00BB6F03">
        <w:rPr>
          <w:lang w:val="en-GB"/>
        </w:rPr>
        <w:t>,</w:t>
      </w:r>
      <w:r w:rsidR="0060346F" w:rsidRPr="00BB6F03">
        <w:rPr>
          <w:lang w:val="en-GB"/>
        </w:rPr>
        <w:t xml:space="preserve"> and officially opened </w:t>
      </w:r>
      <w:r w:rsidR="00B64CCF">
        <w:rPr>
          <w:lang w:val="en-GB"/>
        </w:rPr>
        <w:t xml:space="preserve">on </w:t>
      </w:r>
      <w:r w:rsidR="0060346F" w:rsidRPr="00BB6F03">
        <w:rPr>
          <w:lang w:val="en-GB"/>
        </w:rPr>
        <w:t>April 20, 2010</w:t>
      </w:r>
      <w:r w:rsidR="00F15BEE" w:rsidRPr="00BB6F03">
        <w:rPr>
          <w:lang w:val="en-GB"/>
        </w:rPr>
        <w:t>,</w:t>
      </w:r>
      <w:r w:rsidR="00C5477A" w:rsidRPr="00BB6F03">
        <w:rPr>
          <w:lang w:val="en-GB"/>
        </w:rPr>
        <w:t xml:space="preserve"> to mixed reviews. The </w:t>
      </w:r>
      <w:r w:rsidR="00C5477A" w:rsidRPr="0025063B">
        <w:rPr>
          <w:i/>
          <w:lang w:val="en-GB"/>
        </w:rPr>
        <w:t>New York Times</w:t>
      </w:r>
      <w:r w:rsidR="00C5477A" w:rsidRPr="00BB6F03">
        <w:rPr>
          <w:lang w:val="en-GB"/>
        </w:rPr>
        <w:t xml:space="preserve"> said</w:t>
      </w:r>
      <w:r w:rsidR="00F15BEE" w:rsidRPr="00BB6F03">
        <w:rPr>
          <w:lang w:val="en-GB"/>
        </w:rPr>
        <w:t>,</w:t>
      </w:r>
      <w:r w:rsidR="00C5477A" w:rsidRPr="00BB6F03">
        <w:rPr>
          <w:lang w:val="en-GB"/>
        </w:rPr>
        <w:t xml:space="preserve"> </w:t>
      </w:r>
      <w:r w:rsidR="0001411D" w:rsidRPr="00BB6F03">
        <w:rPr>
          <w:lang w:val="en-GB"/>
        </w:rPr>
        <w:t>“</w:t>
      </w:r>
      <w:r w:rsidR="00F15BEE" w:rsidRPr="00BB6F03">
        <w:rPr>
          <w:lang w:val="en-GB"/>
        </w:rPr>
        <w:t xml:space="preserve">The </w:t>
      </w:r>
      <w:r w:rsidR="00C5477A" w:rsidRPr="00BB6F03">
        <w:rPr>
          <w:lang w:val="en-GB"/>
        </w:rPr>
        <w:t>show is as invigorating and ultimately as moving as anything I’ve seen on Broadway this season. Or maybe for a few seasons past.”</w:t>
      </w:r>
      <w:r w:rsidR="00C5477A" w:rsidRPr="00BB6F03">
        <w:rPr>
          <w:rStyle w:val="FootnoteReference"/>
          <w:lang w:val="en-GB"/>
        </w:rPr>
        <w:footnoteReference w:id="7"/>
      </w:r>
      <w:r w:rsidR="00C5477A" w:rsidRPr="00BB6F03">
        <w:rPr>
          <w:lang w:val="en-GB"/>
        </w:rPr>
        <w:t xml:space="preserve"> The</w:t>
      </w:r>
      <w:r w:rsidR="00BE6963" w:rsidRPr="00BB6F03">
        <w:rPr>
          <w:lang w:val="en-GB"/>
        </w:rPr>
        <w:t xml:space="preserve"> </w:t>
      </w:r>
      <w:r w:rsidR="00C5477A" w:rsidRPr="00BB6F03">
        <w:rPr>
          <w:lang w:val="en-GB"/>
        </w:rPr>
        <w:t>Associated Press</w:t>
      </w:r>
      <w:r w:rsidR="00BE6963" w:rsidRPr="00BB6F03">
        <w:rPr>
          <w:lang w:val="en-GB"/>
        </w:rPr>
        <w:t xml:space="preserve"> </w:t>
      </w:r>
      <w:r w:rsidR="0001411D" w:rsidRPr="00BB6F03">
        <w:rPr>
          <w:lang w:val="en-GB"/>
        </w:rPr>
        <w:t>said</w:t>
      </w:r>
      <w:r w:rsidR="00F15BEE" w:rsidRPr="00BB6F03">
        <w:rPr>
          <w:lang w:val="en-GB"/>
        </w:rPr>
        <w:t>,</w:t>
      </w:r>
      <w:r w:rsidR="0001411D" w:rsidRPr="00BB6F03">
        <w:rPr>
          <w:lang w:val="en-GB"/>
        </w:rPr>
        <w:t xml:space="preserve"> </w:t>
      </w:r>
      <w:r w:rsidR="00833041" w:rsidRPr="00BB6F03">
        <w:rPr>
          <w:lang w:val="en-GB"/>
        </w:rPr>
        <w:t>“</w:t>
      </w:r>
      <w:r w:rsidR="00F15BEE" w:rsidRPr="00BB6F03">
        <w:rPr>
          <w:lang w:val="en-GB"/>
        </w:rPr>
        <w:t xml:space="preserve">The </w:t>
      </w:r>
      <w:r w:rsidR="00C5477A" w:rsidRPr="00BB6F03">
        <w:rPr>
          <w:lang w:val="en-GB"/>
        </w:rPr>
        <w:t>show has the barest wisp of a story and minimal character development</w:t>
      </w:r>
      <w:r w:rsidR="00833041" w:rsidRPr="00BB6F03">
        <w:rPr>
          <w:lang w:val="en-GB"/>
        </w:rPr>
        <w:t>.”</w:t>
      </w:r>
      <w:r w:rsidR="0001411D" w:rsidRPr="00BB6F03">
        <w:rPr>
          <w:rStyle w:val="FootnoteReference"/>
          <w:lang w:val="en-GB"/>
        </w:rPr>
        <w:footnoteReference w:id="8"/>
      </w:r>
      <w:r w:rsidR="00A107EE" w:rsidRPr="00BB6F03">
        <w:rPr>
          <w:lang w:val="en-GB"/>
        </w:rPr>
        <w:t xml:space="preserve"> Grosses for the first 27 weeks averaged $704,000 per week</w:t>
      </w:r>
      <w:r w:rsidR="00F15BEE" w:rsidRPr="00BB6F03">
        <w:rPr>
          <w:lang w:val="en-GB"/>
        </w:rPr>
        <w:t>,</w:t>
      </w:r>
      <w:r w:rsidR="00A107EE" w:rsidRPr="00BB6F03">
        <w:rPr>
          <w:lang w:val="en-GB"/>
        </w:rPr>
        <w:t xml:space="preserve"> but a</w:t>
      </w:r>
      <w:r w:rsidR="00BB048B" w:rsidRPr="00BB6F03">
        <w:rPr>
          <w:lang w:val="en-GB"/>
        </w:rPr>
        <w:t>fter six months of running on Broadway</w:t>
      </w:r>
      <w:r w:rsidR="0001411D" w:rsidRPr="00BB6F03">
        <w:rPr>
          <w:lang w:val="en-GB"/>
        </w:rPr>
        <w:t>, the show had still not returned a profit</w:t>
      </w:r>
      <w:r w:rsidR="00833041" w:rsidRPr="00BB6F03">
        <w:rPr>
          <w:lang w:val="en-GB"/>
        </w:rPr>
        <w:t>.</w:t>
      </w:r>
      <w:r w:rsidR="0001411D" w:rsidRPr="00BB6F03">
        <w:rPr>
          <w:rStyle w:val="FootnoteReference"/>
          <w:lang w:val="en-GB"/>
        </w:rPr>
        <w:footnoteReference w:id="9"/>
      </w:r>
      <w:r w:rsidR="00EF4C5F" w:rsidRPr="00BB6F03">
        <w:rPr>
          <w:lang w:val="en-GB"/>
        </w:rPr>
        <w:t xml:space="preserve"> </w:t>
      </w:r>
    </w:p>
    <w:p w14:paraId="7D68A357" w14:textId="77777777" w:rsidR="00BB048B" w:rsidRPr="00BB6F03" w:rsidRDefault="00BB048B" w:rsidP="0025063B">
      <w:pPr>
        <w:pStyle w:val="BodyTextMain"/>
        <w:rPr>
          <w:lang w:val="en-GB"/>
        </w:rPr>
      </w:pPr>
    </w:p>
    <w:p w14:paraId="324F4079" w14:textId="77777777" w:rsidR="001A7043" w:rsidRPr="00BB6F03" w:rsidRDefault="001A7043" w:rsidP="0025063B">
      <w:pPr>
        <w:pStyle w:val="BodyTextMain"/>
        <w:rPr>
          <w:lang w:val="en-GB"/>
        </w:rPr>
      </w:pPr>
    </w:p>
    <w:p w14:paraId="25692791" w14:textId="77777777" w:rsidR="001A7043" w:rsidRPr="00BB6F03" w:rsidRDefault="002E21CA" w:rsidP="0025063B">
      <w:pPr>
        <w:pStyle w:val="Casehead10"/>
        <w:rPr>
          <w:lang w:val="en-GB"/>
        </w:rPr>
      </w:pPr>
      <w:r w:rsidRPr="00BB6F03">
        <w:rPr>
          <w:lang w:val="en-GB"/>
        </w:rPr>
        <w:t>BILLIE JOE ARMSTRONG ARRIVES</w:t>
      </w:r>
    </w:p>
    <w:p w14:paraId="4E1FB5B3" w14:textId="77777777" w:rsidR="00C623BA" w:rsidRPr="00385AF1" w:rsidRDefault="00C623BA" w:rsidP="00385AF1">
      <w:pPr>
        <w:pStyle w:val="BodyTextMain"/>
      </w:pPr>
    </w:p>
    <w:p w14:paraId="318A6D91" w14:textId="6D8BC5B3" w:rsidR="00A107EE" w:rsidRPr="00385AF1" w:rsidRDefault="00F15BEE" w:rsidP="00385AF1">
      <w:pPr>
        <w:pStyle w:val="BodyTextMain"/>
      </w:pPr>
      <w:r w:rsidRPr="00385AF1">
        <w:t xml:space="preserve">During </w:t>
      </w:r>
      <w:r w:rsidR="00BB048B" w:rsidRPr="00385AF1">
        <w:t>t</w:t>
      </w:r>
      <w:r w:rsidR="002E21CA" w:rsidRPr="00385AF1">
        <w:t xml:space="preserve">he week of September </w:t>
      </w:r>
      <w:r w:rsidR="00A107EE" w:rsidRPr="00385AF1">
        <w:t>29</w:t>
      </w:r>
      <w:r w:rsidR="00BB048B" w:rsidRPr="00385AF1">
        <w:t>, Tony Vincent</w:t>
      </w:r>
      <w:r w:rsidR="005D4F1E" w:rsidRPr="00385AF1">
        <w:t>, the actor</w:t>
      </w:r>
      <w:r w:rsidR="00BB048B" w:rsidRPr="00385AF1">
        <w:t xml:space="preserve"> who played </w:t>
      </w:r>
      <w:r w:rsidR="0001411D" w:rsidRPr="00385AF1">
        <w:t xml:space="preserve">the character </w:t>
      </w:r>
      <w:r w:rsidR="00BB048B" w:rsidRPr="00385AF1">
        <w:t>“St. Jimmy</w:t>
      </w:r>
      <w:r w:rsidR="00BE6963" w:rsidRPr="00385AF1">
        <w:t>,</w:t>
      </w:r>
      <w:r w:rsidR="00BB048B" w:rsidRPr="00385AF1">
        <w:t xml:space="preserve">” </w:t>
      </w:r>
      <w:r w:rsidR="00A107EE" w:rsidRPr="00385AF1">
        <w:t xml:space="preserve">was planning </w:t>
      </w:r>
      <w:r w:rsidRPr="00385AF1">
        <w:t xml:space="preserve">to take </w:t>
      </w:r>
      <w:r w:rsidR="00BB048B" w:rsidRPr="00385AF1">
        <w:t xml:space="preserve">time off for personal matters. In ordinary situations, </w:t>
      </w:r>
      <w:r w:rsidRPr="00385AF1">
        <w:t>he would have been replaced by an understudy—</w:t>
      </w:r>
      <w:r w:rsidR="00BB048B" w:rsidRPr="00385AF1">
        <w:t>another member of th</w:t>
      </w:r>
      <w:bookmarkStart w:id="0" w:name="_GoBack"/>
      <w:bookmarkEnd w:id="0"/>
      <w:r w:rsidR="00BB048B" w:rsidRPr="00385AF1">
        <w:t xml:space="preserve">e cast who also </w:t>
      </w:r>
      <w:r w:rsidRPr="00385AF1">
        <w:t>knew the</w:t>
      </w:r>
      <w:r w:rsidR="00BB048B" w:rsidRPr="00385AF1">
        <w:t xml:space="preserve"> role. </w:t>
      </w:r>
      <w:r w:rsidRPr="00385AF1">
        <w:t>T</w:t>
      </w:r>
      <w:r w:rsidR="00BB048B" w:rsidRPr="00385AF1">
        <w:t>h</w:t>
      </w:r>
      <w:r w:rsidR="00B64CCF" w:rsidRPr="00385AF1">
        <w:t>at</w:t>
      </w:r>
      <w:r w:rsidR="00BB048B" w:rsidRPr="00385AF1">
        <w:t xml:space="preserve"> week</w:t>
      </w:r>
      <w:r w:rsidRPr="00385AF1">
        <w:t>,</w:t>
      </w:r>
      <w:r w:rsidR="00BB048B" w:rsidRPr="00385AF1">
        <w:t xml:space="preserve"> however, </w:t>
      </w:r>
      <w:r w:rsidR="00AB7427" w:rsidRPr="00385AF1">
        <w:t>Armstrong</w:t>
      </w:r>
      <w:r w:rsidR="00BB048B" w:rsidRPr="00385AF1">
        <w:t xml:space="preserve"> offered to take over the role.</w:t>
      </w:r>
      <w:r w:rsidR="00A107EE" w:rsidRPr="00385AF1">
        <w:t xml:space="preserve"> </w:t>
      </w:r>
      <w:r w:rsidR="00AB7427" w:rsidRPr="00385AF1">
        <w:t>Armstrong</w:t>
      </w:r>
      <w:r w:rsidR="00A107EE" w:rsidRPr="00385AF1">
        <w:t xml:space="preserve"> was the lead vocalist, primary songwriter</w:t>
      </w:r>
      <w:r w:rsidRPr="00385AF1">
        <w:t>,</w:t>
      </w:r>
      <w:r w:rsidR="00A107EE" w:rsidRPr="00385AF1">
        <w:t xml:space="preserve"> and guitarist in </w:t>
      </w:r>
      <w:r w:rsidR="004508C0" w:rsidRPr="00385AF1">
        <w:t xml:space="preserve">Green Day, and as such, had a </w:t>
      </w:r>
      <w:r w:rsidR="00943034" w:rsidRPr="00385AF1">
        <w:t>built-</w:t>
      </w:r>
      <w:r w:rsidR="004508C0" w:rsidRPr="00385AF1">
        <w:t xml:space="preserve">in </w:t>
      </w:r>
      <w:r w:rsidR="006C73F8" w:rsidRPr="00385AF1">
        <w:t>fan base.</w:t>
      </w:r>
    </w:p>
    <w:p w14:paraId="269A2FD7" w14:textId="77777777" w:rsidR="005D4F1E" w:rsidRPr="00385AF1" w:rsidRDefault="005D4F1E" w:rsidP="00385AF1">
      <w:pPr>
        <w:pStyle w:val="BodyTextMain"/>
      </w:pPr>
    </w:p>
    <w:p w14:paraId="042A0E9F" w14:textId="3C30DEF1" w:rsidR="0001411D" w:rsidRPr="00BB6F03" w:rsidRDefault="00BB048B" w:rsidP="0025063B">
      <w:pPr>
        <w:pStyle w:val="BodyTextMain"/>
        <w:rPr>
          <w:shd w:val="clear" w:color="auto" w:fill="FFFFFF"/>
          <w:lang w:val="en-GB"/>
        </w:rPr>
      </w:pPr>
      <w:r w:rsidRPr="00BB6F03">
        <w:rPr>
          <w:shd w:val="clear" w:color="auto" w:fill="FFFFFF"/>
          <w:lang w:val="en-GB"/>
        </w:rPr>
        <w:lastRenderedPageBreak/>
        <w:t>On Sunday night,</w:t>
      </w:r>
      <w:r w:rsidR="00C623BA" w:rsidRPr="00BB6F03">
        <w:rPr>
          <w:lang w:val="en-GB"/>
        </w:rPr>
        <w:t xml:space="preserve"> September 27, 2010,</w:t>
      </w:r>
      <w:r w:rsidR="002450D0" w:rsidRPr="00BB6F03">
        <w:rPr>
          <w:lang w:val="en-GB"/>
        </w:rPr>
        <w:t xml:space="preserve"> </w:t>
      </w:r>
      <w:r w:rsidRPr="00BB6F03">
        <w:rPr>
          <w:shd w:val="clear" w:color="auto" w:fill="FFFFFF"/>
          <w:lang w:val="en-GB"/>
        </w:rPr>
        <w:t xml:space="preserve">a press release was sent out </w:t>
      </w:r>
      <w:r w:rsidR="00F15BEE" w:rsidRPr="00BB6F03">
        <w:rPr>
          <w:shd w:val="clear" w:color="auto" w:fill="FFFFFF"/>
          <w:lang w:val="en-GB"/>
        </w:rPr>
        <w:t xml:space="preserve">to </w:t>
      </w:r>
      <w:r w:rsidRPr="00BB6F03">
        <w:rPr>
          <w:shd w:val="clear" w:color="auto" w:fill="FFFFFF"/>
          <w:lang w:val="en-GB"/>
        </w:rPr>
        <w:t xml:space="preserve">let the </w:t>
      </w:r>
      <w:r w:rsidR="0001411D" w:rsidRPr="00BB6F03">
        <w:rPr>
          <w:shd w:val="clear" w:color="auto" w:fill="FFFFFF"/>
          <w:lang w:val="en-GB"/>
        </w:rPr>
        <w:t>public</w:t>
      </w:r>
      <w:r w:rsidRPr="00BB6F03">
        <w:rPr>
          <w:shd w:val="clear" w:color="auto" w:fill="FFFFFF"/>
          <w:lang w:val="en-GB"/>
        </w:rPr>
        <w:t xml:space="preserve"> know.</w:t>
      </w:r>
      <w:r w:rsidR="005D4F1E" w:rsidRPr="00BB6F03">
        <w:rPr>
          <w:shd w:val="clear" w:color="auto" w:fill="FFFFFF"/>
          <w:lang w:val="en-GB"/>
        </w:rPr>
        <w:t xml:space="preserve"> </w:t>
      </w:r>
      <w:r w:rsidR="00F15BEE" w:rsidRPr="00BB6F03">
        <w:rPr>
          <w:shd w:val="clear" w:color="auto" w:fill="FFFFFF"/>
          <w:lang w:val="en-GB"/>
        </w:rPr>
        <w:t xml:space="preserve">Since he had no </w:t>
      </w:r>
      <w:r w:rsidR="0001411D" w:rsidRPr="00BB6F03">
        <w:rPr>
          <w:shd w:val="clear" w:color="auto" w:fill="FFFFFF"/>
          <w:lang w:val="en-GB"/>
        </w:rPr>
        <w:t xml:space="preserve">traditional musical theatre training, it was unknown how well </w:t>
      </w:r>
      <w:r w:rsidR="00AB7427" w:rsidRPr="00BB6F03">
        <w:rPr>
          <w:shd w:val="clear" w:color="auto" w:fill="FFFFFF"/>
          <w:lang w:val="en-GB"/>
        </w:rPr>
        <w:t>Armstrong</w:t>
      </w:r>
      <w:r w:rsidR="0001411D" w:rsidRPr="00BB6F03">
        <w:rPr>
          <w:shd w:val="clear" w:color="auto" w:fill="FFFFFF"/>
          <w:lang w:val="en-GB"/>
        </w:rPr>
        <w:t xml:space="preserve"> would perform in the show. However, the week went well. </w:t>
      </w:r>
      <w:r w:rsidR="0001411D" w:rsidRPr="0025063B">
        <w:rPr>
          <w:shd w:val="clear" w:color="auto" w:fill="FFFFFF"/>
          <w:lang w:val="en-GB"/>
        </w:rPr>
        <w:t xml:space="preserve">The </w:t>
      </w:r>
      <w:r w:rsidR="0001411D" w:rsidRPr="00BB6F03">
        <w:rPr>
          <w:i/>
          <w:shd w:val="clear" w:color="auto" w:fill="FFFFFF"/>
          <w:lang w:val="en-GB"/>
        </w:rPr>
        <w:t>New York Times</w:t>
      </w:r>
      <w:r w:rsidR="0001411D" w:rsidRPr="00BB6F03">
        <w:rPr>
          <w:shd w:val="clear" w:color="auto" w:fill="FFFFFF"/>
          <w:lang w:val="en-GB"/>
        </w:rPr>
        <w:t xml:space="preserve"> </w:t>
      </w:r>
      <w:r w:rsidR="005716B9" w:rsidRPr="00BB6F03">
        <w:rPr>
          <w:shd w:val="clear" w:color="auto" w:fill="FFFFFF"/>
          <w:lang w:val="en-GB"/>
        </w:rPr>
        <w:t>later noted that “Mr. Armstrong sings with a surging, gut-driven power that brings out the snarling anger in the music with a fierce intensity</w:t>
      </w:r>
      <w:r w:rsidR="00F15BEE" w:rsidRPr="00BB6F03">
        <w:rPr>
          <w:shd w:val="clear" w:color="auto" w:fill="FFFFFF"/>
          <w:lang w:val="en-GB"/>
        </w:rPr>
        <w:t>,</w:t>
      </w:r>
      <w:r w:rsidR="005716B9" w:rsidRPr="00BB6F03">
        <w:rPr>
          <w:shd w:val="clear" w:color="auto" w:fill="FFFFFF"/>
          <w:lang w:val="en-GB"/>
        </w:rPr>
        <w:t>” and gave a good review of his performance</w:t>
      </w:r>
      <w:r w:rsidR="00BE6963" w:rsidRPr="00BB6F03">
        <w:rPr>
          <w:shd w:val="clear" w:color="auto" w:fill="FFFFFF"/>
          <w:lang w:val="en-GB"/>
        </w:rPr>
        <w:t>.</w:t>
      </w:r>
      <w:r w:rsidR="005716B9" w:rsidRPr="00BB6F03">
        <w:rPr>
          <w:rStyle w:val="FootnoteReference"/>
          <w:color w:val="222222"/>
          <w:shd w:val="clear" w:color="auto" w:fill="FFFFFF"/>
          <w:lang w:val="en-GB"/>
        </w:rPr>
        <w:footnoteReference w:id="10"/>
      </w:r>
      <w:r w:rsidR="005716B9" w:rsidRPr="00BB6F03">
        <w:rPr>
          <w:shd w:val="clear" w:color="auto" w:fill="FFFFFF"/>
          <w:lang w:val="en-GB"/>
        </w:rPr>
        <w:t xml:space="preserve"> </w:t>
      </w:r>
    </w:p>
    <w:p w14:paraId="5C7F9020" w14:textId="77777777" w:rsidR="002E21CA" w:rsidRPr="00BB6F03" w:rsidRDefault="002E21CA" w:rsidP="0025063B">
      <w:pPr>
        <w:pStyle w:val="BodyTextMain"/>
        <w:rPr>
          <w:lang w:val="en-GB"/>
        </w:rPr>
      </w:pPr>
    </w:p>
    <w:p w14:paraId="24C8F577" w14:textId="62E2549D" w:rsidR="001A7043" w:rsidRPr="00BB6F03" w:rsidRDefault="007D36F5" w:rsidP="0025063B">
      <w:pPr>
        <w:pStyle w:val="BodyTextMain"/>
        <w:rPr>
          <w:rFonts w:ascii="Calibri" w:hAnsi="Calibri" w:cs="Calibri"/>
          <w:color w:val="000000"/>
          <w:lang w:val="en-GB" w:eastAsia="en-CA"/>
        </w:rPr>
      </w:pPr>
      <w:r w:rsidRPr="00BB6F03">
        <w:rPr>
          <w:i/>
          <w:lang w:val="en-GB"/>
        </w:rPr>
        <w:t>American Idiot</w:t>
      </w:r>
      <w:r w:rsidRPr="00BB6F03">
        <w:rPr>
          <w:lang w:val="en-GB"/>
        </w:rPr>
        <w:t xml:space="preserve"> grossed $</w:t>
      </w:r>
      <w:r w:rsidRPr="00BB6F03">
        <w:rPr>
          <w:color w:val="000000"/>
          <w:lang w:val="en-GB" w:eastAsia="en-CA"/>
        </w:rPr>
        <w:t>1,092,334</w:t>
      </w:r>
      <w:r w:rsidR="00EF4C5F" w:rsidRPr="00BB6F03">
        <w:rPr>
          <w:rStyle w:val="FootnoteReference"/>
          <w:lang w:val="en-GB"/>
        </w:rPr>
        <w:footnoteReference w:id="11"/>
      </w:r>
      <w:r w:rsidR="00EF4C5F" w:rsidRPr="00BB6F03">
        <w:rPr>
          <w:lang w:val="en-GB"/>
        </w:rPr>
        <w:t xml:space="preserve"> </w:t>
      </w:r>
      <w:r w:rsidR="0001411D" w:rsidRPr="00BB6F03">
        <w:rPr>
          <w:lang w:val="en-GB"/>
        </w:rPr>
        <w:t xml:space="preserve">in the week that </w:t>
      </w:r>
      <w:r w:rsidR="00AB7427" w:rsidRPr="00BB6F03">
        <w:rPr>
          <w:lang w:val="en-GB"/>
        </w:rPr>
        <w:t>Armstrong</w:t>
      </w:r>
      <w:r w:rsidR="002450D0" w:rsidRPr="00BB6F03">
        <w:rPr>
          <w:lang w:val="en-GB"/>
        </w:rPr>
        <w:t xml:space="preserve"> performed </w:t>
      </w:r>
      <w:r w:rsidRPr="00BB6F03">
        <w:rPr>
          <w:lang w:val="en-GB"/>
        </w:rPr>
        <w:t xml:space="preserve">(see Exhibit </w:t>
      </w:r>
      <w:r w:rsidR="003927D9">
        <w:rPr>
          <w:lang w:val="en-GB"/>
        </w:rPr>
        <w:t>1</w:t>
      </w:r>
      <w:r w:rsidRPr="00BB6F03">
        <w:rPr>
          <w:lang w:val="en-GB"/>
        </w:rPr>
        <w:t xml:space="preserve">) </w:t>
      </w:r>
      <w:r w:rsidR="002450D0" w:rsidRPr="00BB6F03">
        <w:rPr>
          <w:lang w:val="en-GB"/>
        </w:rPr>
        <w:t>compared to $480,566</w:t>
      </w:r>
      <w:r w:rsidR="0001411D" w:rsidRPr="00BB6F03">
        <w:rPr>
          <w:lang w:val="en-GB"/>
        </w:rPr>
        <w:t xml:space="preserve"> </w:t>
      </w:r>
      <w:r w:rsidR="002450D0" w:rsidRPr="00BB6F03">
        <w:rPr>
          <w:lang w:val="en-GB"/>
        </w:rPr>
        <w:t xml:space="preserve">in the </w:t>
      </w:r>
      <w:r w:rsidR="0089126E" w:rsidRPr="00BB6F03">
        <w:rPr>
          <w:lang w:val="en-GB"/>
        </w:rPr>
        <w:t xml:space="preserve">previous </w:t>
      </w:r>
      <w:r w:rsidR="002450D0" w:rsidRPr="00BB6F03">
        <w:rPr>
          <w:lang w:val="en-GB"/>
        </w:rPr>
        <w:t>week</w:t>
      </w:r>
      <w:r w:rsidR="0089126E" w:rsidRPr="00BB6F03">
        <w:rPr>
          <w:lang w:val="en-GB"/>
        </w:rPr>
        <w:t>—</w:t>
      </w:r>
      <w:r w:rsidR="002450D0" w:rsidRPr="00BB6F03">
        <w:rPr>
          <w:lang w:val="en-GB"/>
        </w:rPr>
        <w:t>a 127</w:t>
      </w:r>
      <w:r w:rsidR="00BE6963" w:rsidRPr="00BB6F03">
        <w:rPr>
          <w:lang w:val="en-GB"/>
        </w:rPr>
        <w:t xml:space="preserve"> per cent</w:t>
      </w:r>
      <w:r w:rsidR="002450D0" w:rsidRPr="00BB6F03">
        <w:rPr>
          <w:lang w:val="en-GB"/>
        </w:rPr>
        <w:t xml:space="preserve"> increase in revenue</w:t>
      </w:r>
      <w:r w:rsidR="0089126E" w:rsidRPr="00BB6F03">
        <w:rPr>
          <w:lang w:val="en-GB"/>
        </w:rPr>
        <w:t>—</w:t>
      </w:r>
      <w:r w:rsidRPr="00BB6F03">
        <w:rPr>
          <w:lang w:val="en-GB"/>
        </w:rPr>
        <w:t>and a</w:t>
      </w:r>
      <w:r w:rsidR="0001411D" w:rsidRPr="00BB6F03">
        <w:rPr>
          <w:lang w:val="en-GB"/>
        </w:rPr>
        <w:t>ver</w:t>
      </w:r>
      <w:r w:rsidR="002450D0" w:rsidRPr="00BB6F03">
        <w:rPr>
          <w:lang w:val="en-GB"/>
        </w:rPr>
        <w:t>age ticket prices increased by 28</w:t>
      </w:r>
      <w:r w:rsidR="00BE6963" w:rsidRPr="00BB6F03">
        <w:rPr>
          <w:lang w:val="en-GB"/>
        </w:rPr>
        <w:t xml:space="preserve"> per cent</w:t>
      </w:r>
      <w:r w:rsidR="0001411D" w:rsidRPr="00BB6F03">
        <w:rPr>
          <w:lang w:val="en-GB"/>
        </w:rPr>
        <w:t xml:space="preserve">. </w:t>
      </w:r>
    </w:p>
    <w:p w14:paraId="4C7DA7E7" w14:textId="77777777" w:rsidR="00EF4C5F" w:rsidRPr="00BB6F03" w:rsidRDefault="00EF4C5F" w:rsidP="0025063B">
      <w:pPr>
        <w:pStyle w:val="BodyTextMain"/>
        <w:rPr>
          <w:lang w:val="en-GB"/>
        </w:rPr>
      </w:pPr>
    </w:p>
    <w:p w14:paraId="0B9F2250" w14:textId="77777777" w:rsidR="00BB4DC7" w:rsidRPr="00BB6F03" w:rsidRDefault="00BB4DC7" w:rsidP="0025063B">
      <w:pPr>
        <w:pStyle w:val="BodyTextMain"/>
        <w:rPr>
          <w:lang w:val="en-GB"/>
        </w:rPr>
      </w:pPr>
    </w:p>
    <w:p w14:paraId="72F3FEEC" w14:textId="3DF4EAE1" w:rsidR="0096793A" w:rsidRPr="00BB6F03" w:rsidRDefault="003C7680" w:rsidP="0025063B">
      <w:pPr>
        <w:pStyle w:val="Casehead10"/>
        <w:rPr>
          <w:lang w:val="en-GB"/>
        </w:rPr>
      </w:pPr>
      <w:r w:rsidRPr="00BB6F03">
        <w:rPr>
          <w:lang w:val="en-GB"/>
        </w:rPr>
        <w:t>Moving forward</w:t>
      </w:r>
    </w:p>
    <w:p w14:paraId="158795DA" w14:textId="77777777" w:rsidR="00045905" w:rsidRPr="00BB6F03" w:rsidRDefault="00045905" w:rsidP="0025063B">
      <w:pPr>
        <w:pStyle w:val="BodyTextMain"/>
        <w:rPr>
          <w:lang w:val="en-GB"/>
        </w:rPr>
      </w:pPr>
    </w:p>
    <w:p w14:paraId="6234DC77" w14:textId="11AB6938" w:rsidR="0096793A" w:rsidRPr="00BB6F03" w:rsidRDefault="00D61D13" w:rsidP="0025063B">
      <w:pPr>
        <w:pStyle w:val="BodyTextMain"/>
        <w:rPr>
          <w:lang w:val="en-GB"/>
        </w:rPr>
      </w:pPr>
      <w:r w:rsidRPr="00BB6F03">
        <w:rPr>
          <w:lang w:val="en-GB"/>
        </w:rPr>
        <w:t xml:space="preserve">With the week concluded, </w:t>
      </w:r>
      <w:r>
        <w:rPr>
          <w:lang w:val="en-GB"/>
        </w:rPr>
        <w:t xml:space="preserve">grosses from the week were available to </w:t>
      </w:r>
      <w:proofErr w:type="spellStart"/>
      <w:r>
        <w:rPr>
          <w:lang w:val="en-GB"/>
        </w:rPr>
        <w:t>analyze</w:t>
      </w:r>
      <w:proofErr w:type="spellEnd"/>
      <w:r>
        <w:rPr>
          <w:lang w:val="en-GB"/>
        </w:rPr>
        <w:t xml:space="preserve">. </w:t>
      </w:r>
      <w:r w:rsidRPr="00BB6F03">
        <w:rPr>
          <w:lang w:val="en-GB"/>
        </w:rPr>
        <w:t>Armstrong had not yet discussed monetary compensation</w:t>
      </w:r>
      <w:r w:rsidR="00340D3A">
        <w:rPr>
          <w:lang w:val="en-GB"/>
        </w:rPr>
        <w:t>,</w:t>
      </w:r>
      <w:r>
        <w:rPr>
          <w:rStyle w:val="FootnoteReference"/>
          <w:lang w:val="en-GB"/>
        </w:rPr>
        <w:footnoteReference w:id="12"/>
      </w:r>
      <w:r>
        <w:rPr>
          <w:lang w:val="en-GB"/>
        </w:rPr>
        <w:t xml:space="preserve"> but t</w:t>
      </w:r>
      <w:r w:rsidRPr="00BB6F03">
        <w:rPr>
          <w:lang w:val="en-GB"/>
        </w:rPr>
        <w:t xml:space="preserve">he </w:t>
      </w:r>
      <w:r>
        <w:rPr>
          <w:lang w:val="en-GB"/>
        </w:rPr>
        <w:t xml:space="preserve">production </w:t>
      </w:r>
      <w:r w:rsidRPr="00BB6F03">
        <w:rPr>
          <w:lang w:val="en-GB"/>
        </w:rPr>
        <w:t>team had to decide how to respond should Armstrong offer to act in the musical again</w:t>
      </w:r>
      <w:r>
        <w:rPr>
          <w:lang w:val="en-GB"/>
        </w:rPr>
        <w:t>.</w:t>
      </w:r>
      <w:r w:rsidRPr="00BB6F03">
        <w:rPr>
          <w:lang w:val="en-GB"/>
        </w:rPr>
        <w:t xml:space="preserve"> </w:t>
      </w:r>
      <w:r>
        <w:rPr>
          <w:lang w:val="en-GB"/>
        </w:rPr>
        <w:t>H</w:t>
      </w:r>
      <w:r w:rsidRPr="00BB6F03">
        <w:rPr>
          <w:lang w:val="en-GB"/>
        </w:rPr>
        <w:t xml:space="preserve">ow much </w:t>
      </w:r>
      <w:r>
        <w:rPr>
          <w:lang w:val="en-GB"/>
        </w:rPr>
        <w:t>should be offered to the star?</w:t>
      </w:r>
      <w:r w:rsidRPr="00BB6F03">
        <w:rPr>
          <w:lang w:val="en-GB"/>
        </w:rPr>
        <w:t xml:space="preserve"> </w:t>
      </w:r>
      <w:r>
        <w:rPr>
          <w:lang w:val="en-GB"/>
        </w:rPr>
        <w:t>The week that</w:t>
      </w:r>
      <w:r w:rsidRPr="00BB6F03">
        <w:rPr>
          <w:lang w:val="en-GB"/>
        </w:rPr>
        <w:t xml:space="preserve"> Armstrong had</w:t>
      </w:r>
      <w:r>
        <w:rPr>
          <w:lang w:val="en-GB"/>
        </w:rPr>
        <w:t xml:space="preserve"> been in had higher revenues than the week before</w:t>
      </w:r>
      <w:r w:rsidR="00340D3A">
        <w:rPr>
          <w:lang w:val="en-GB"/>
        </w:rPr>
        <w:t>, b</w:t>
      </w:r>
      <w:r>
        <w:rPr>
          <w:lang w:val="en-GB"/>
        </w:rPr>
        <w:t>ut w</w:t>
      </w:r>
      <w:r w:rsidRPr="00BB6F03">
        <w:rPr>
          <w:lang w:val="en-GB"/>
        </w:rPr>
        <w:t xml:space="preserve">as the previous week the best comparison week? How could </w:t>
      </w:r>
      <w:proofErr w:type="spellStart"/>
      <w:r w:rsidR="004745EF">
        <w:rPr>
          <w:lang w:val="en-GB"/>
        </w:rPr>
        <w:t>Pittelman</w:t>
      </w:r>
      <w:proofErr w:type="spellEnd"/>
      <w:r w:rsidR="00340D3A">
        <w:rPr>
          <w:lang w:val="en-GB"/>
        </w:rPr>
        <w:t xml:space="preserve"> </w:t>
      </w:r>
      <w:r w:rsidRPr="00BB6F03">
        <w:rPr>
          <w:lang w:val="en-GB"/>
        </w:rPr>
        <w:t>account for the fact that different weeks might be different?</w:t>
      </w:r>
      <w:r>
        <w:rPr>
          <w:lang w:val="en-GB"/>
        </w:rPr>
        <w:t xml:space="preserve"> </w:t>
      </w:r>
      <w:r w:rsidR="004745EF">
        <w:rPr>
          <w:lang w:val="en-GB"/>
        </w:rPr>
        <w:t>H</w:t>
      </w:r>
      <w:r>
        <w:rPr>
          <w:lang w:val="en-GB"/>
        </w:rPr>
        <w:t xml:space="preserve">ow much </w:t>
      </w:r>
      <w:r w:rsidR="004745EF">
        <w:rPr>
          <w:lang w:val="en-GB"/>
        </w:rPr>
        <w:t xml:space="preserve">had </w:t>
      </w:r>
      <w:r>
        <w:rPr>
          <w:lang w:val="en-GB"/>
        </w:rPr>
        <w:t>Armstrong improved revenues</w:t>
      </w:r>
      <w:r w:rsidR="004745EF">
        <w:rPr>
          <w:lang w:val="en-GB"/>
        </w:rPr>
        <w:t>?</w:t>
      </w:r>
      <w:r>
        <w:rPr>
          <w:lang w:val="en-GB"/>
        </w:rPr>
        <w:t xml:space="preserve"> Could a revenue-sharing agreement work here, and what were the pros and cons of such an arrangement v</w:t>
      </w:r>
      <w:r w:rsidR="00340D3A">
        <w:rPr>
          <w:lang w:val="en-GB"/>
        </w:rPr>
        <w:t>ersu</w:t>
      </w:r>
      <w:r>
        <w:rPr>
          <w:lang w:val="en-GB"/>
        </w:rPr>
        <w:t>s a fixed fee contract? The decision was a complex one, and careful analysis was needed in order to ensure that both parties were receiving a fair deal.</w:t>
      </w:r>
    </w:p>
    <w:p w14:paraId="20FAAF27" w14:textId="77777777" w:rsidR="0096793A" w:rsidRPr="00BB6F03" w:rsidRDefault="0096793A" w:rsidP="0025063B">
      <w:pPr>
        <w:pStyle w:val="BodyTextMain"/>
        <w:rPr>
          <w:lang w:val="en-GB"/>
        </w:rPr>
      </w:pPr>
    </w:p>
    <w:p w14:paraId="3288C799" w14:textId="25E32EEA" w:rsidR="00BB048B" w:rsidRPr="00BB6F03" w:rsidRDefault="009F2FF0" w:rsidP="00EC7A72">
      <w:pPr>
        <w:pStyle w:val="BodyText"/>
        <w:rPr>
          <w:lang w:val="en-GB"/>
        </w:rPr>
      </w:pPr>
      <w:r w:rsidRPr="00BB6F03">
        <w:rPr>
          <w:lang w:val="en-GB"/>
        </w:rPr>
        <w:br w:type="page"/>
      </w:r>
    </w:p>
    <w:p w14:paraId="63C83B03" w14:textId="090BE86F" w:rsidR="00BB048B" w:rsidRPr="00BB6F03" w:rsidRDefault="003A6F4C" w:rsidP="003927D9">
      <w:pPr>
        <w:pStyle w:val="Casehead10"/>
        <w:jc w:val="center"/>
        <w:rPr>
          <w:lang w:val="en-GB"/>
        </w:rPr>
      </w:pPr>
      <w:r w:rsidRPr="00BB6F03">
        <w:rPr>
          <w:lang w:val="en-GB"/>
        </w:rPr>
        <w:lastRenderedPageBreak/>
        <w:t xml:space="preserve">EXHIBIT </w:t>
      </w:r>
      <w:r w:rsidR="0042215D">
        <w:rPr>
          <w:lang w:val="en-GB"/>
        </w:rPr>
        <w:t>1</w:t>
      </w:r>
      <w:r w:rsidR="009F2FF0" w:rsidRPr="00BB6F03">
        <w:rPr>
          <w:lang w:val="en-GB"/>
        </w:rPr>
        <w:t xml:space="preserve">: </w:t>
      </w:r>
      <w:r w:rsidR="000218F9" w:rsidRPr="00BB6F03">
        <w:rPr>
          <w:lang w:val="en-GB"/>
        </w:rPr>
        <w:t xml:space="preserve">sample box office </w:t>
      </w:r>
      <w:r w:rsidR="00DA67F9" w:rsidRPr="00BB6F03">
        <w:rPr>
          <w:lang w:val="en-GB"/>
        </w:rPr>
        <w:t>Data</w:t>
      </w:r>
    </w:p>
    <w:p w14:paraId="138CE059" w14:textId="77777777" w:rsidR="00BB048B" w:rsidRPr="00BB6F03" w:rsidRDefault="00BB048B" w:rsidP="003927D9">
      <w:pPr>
        <w:pStyle w:val="BodyTextMain"/>
        <w:rPr>
          <w:lang w:val="en-GB"/>
        </w:rPr>
      </w:pPr>
    </w:p>
    <w:tbl>
      <w:tblPr>
        <w:tblStyle w:val="PlainTable11"/>
        <w:tblW w:w="9542" w:type="dxa"/>
        <w:jc w:val="center"/>
        <w:tblInd w:w="573" w:type="dxa"/>
        <w:tblLook w:val="04A0" w:firstRow="1" w:lastRow="0" w:firstColumn="1" w:lastColumn="0" w:noHBand="0" w:noVBand="1"/>
      </w:tblPr>
      <w:tblGrid>
        <w:gridCol w:w="1017"/>
        <w:gridCol w:w="2160"/>
        <w:gridCol w:w="1117"/>
        <w:gridCol w:w="952"/>
        <w:gridCol w:w="1112"/>
        <w:gridCol w:w="810"/>
        <w:gridCol w:w="967"/>
        <w:gridCol w:w="1417"/>
      </w:tblGrid>
      <w:tr w:rsidR="003927D9" w:rsidRPr="00BB6F03" w14:paraId="670C6E4E" w14:textId="77777777" w:rsidTr="003927D9">
        <w:trPr>
          <w:cnfStyle w:val="100000000000" w:firstRow="1" w:lastRow="0" w:firstColumn="0" w:lastColumn="0" w:oddVBand="0" w:evenVBand="0" w:oddHBand="0"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017" w:type="dxa"/>
            <w:shd w:val="clear" w:color="auto" w:fill="auto"/>
            <w:noWrap/>
            <w:vAlign w:val="center"/>
            <w:hideMark/>
          </w:tcPr>
          <w:p w14:paraId="1E876C48" w14:textId="77777777" w:rsidR="00DA67F9" w:rsidRPr="00BB6F03" w:rsidRDefault="00DA67F9" w:rsidP="003927D9">
            <w:pPr>
              <w:jc w:val="center"/>
              <w:rPr>
                <w:rFonts w:ascii="Arial" w:hAnsi="Arial" w:cs="Arial"/>
                <w:color w:val="000000"/>
                <w:sz w:val="18"/>
                <w:szCs w:val="18"/>
                <w:lang w:val="en-GB" w:eastAsia="en-CA"/>
              </w:rPr>
            </w:pPr>
            <w:r w:rsidRPr="00BB6F03">
              <w:rPr>
                <w:rFonts w:ascii="Arial" w:hAnsi="Arial" w:cs="Arial"/>
                <w:color w:val="000000"/>
                <w:sz w:val="18"/>
                <w:szCs w:val="18"/>
                <w:lang w:val="en-GB" w:eastAsia="en-CA"/>
              </w:rPr>
              <w:t>Week Ending</w:t>
            </w:r>
          </w:p>
        </w:tc>
        <w:tc>
          <w:tcPr>
            <w:tcW w:w="2160" w:type="dxa"/>
            <w:shd w:val="clear" w:color="auto" w:fill="auto"/>
            <w:noWrap/>
            <w:vAlign w:val="center"/>
            <w:hideMark/>
          </w:tcPr>
          <w:p w14:paraId="4C51D79A" w14:textId="77777777" w:rsidR="00DA67F9" w:rsidRPr="00BB6F03" w:rsidRDefault="00DA67F9" w:rsidP="003927D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Show Title</w:t>
            </w:r>
          </w:p>
        </w:tc>
        <w:tc>
          <w:tcPr>
            <w:tcW w:w="1117" w:type="dxa"/>
            <w:shd w:val="clear" w:color="auto" w:fill="auto"/>
            <w:noWrap/>
            <w:vAlign w:val="center"/>
            <w:hideMark/>
          </w:tcPr>
          <w:p w14:paraId="7AC919CA" w14:textId="77777777" w:rsidR="00DA67F9" w:rsidRPr="00BB6F03" w:rsidRDefault="00DA67F9" w:rsidP="003927D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Revenue</w:t>
            </w:r>
          </w:p>
        </w:tc>
        <w:tc>
          <w:tcPr>
            <w:tcW w:w="952" w:type="dxa"/>
            <w:shd w:val="clear" w:color="auto" w:fill="auto"/>
            <w:noWrap/>
            <w:vAlign w:val="center"/>
            <w:hideMark/>
          </w:tcPr>
          <w:p w14:paraId="0FEF5B56" w14:textId="77777777" w:rsidR="00DA67F9" w:rsidRPr="00BB6F03" w:rsidRDefault="00DA67F9" w:rsidP="003927D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Average Price</w:t>
            </w:r>
          </w:p>
        </w:tc>
        <w:tc>
          <w:tcPr>
            <w:tcW w:w="1112" w:type="dxa"/>
            <w:shd w:val="clear" w:color="auto" w:fill="auto"/>
            <w:noWrap/>
            <w:vAlign w:val="center"/>
            <w:hideMark/>
          </w:tcPr>
          <w:p w14:paraId="6C8FBCF1" w14:textId="77777777" w:rsidR="00DA67F9" w:rsidRPr="00BB6F03" w:rsidRDefault="00DA67F9" w:rsidP="003927D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Top Ticket Price</w:t>
            </w:r>
          </w:p>
        </w:tc>
        <w:tc>
          <w:tcPr>
            <w:tcW w:w="810" w:type="dxa"/>
            <w:shd w:val="clear" w:color="auto" w:fill="auto"/>
            <w:noWrap/>
            <w:vAlign w:val="center"/>
            <w:hideMark/>
          </w:tcPr>
          <w:p w14:paraId="61506D6C" w14:textId="77777777" w:rsidR="00DA67F9" w:rsidRPr="00BB6F03" w:rsidRDefault="00DA67F9" w:rsidP="003927D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Seats Sold</w:t>
            </w:r>
          </w:p>
        </w:tc>
        <w:tc>
          <w:tcPr>
            <w:tcW w:w="967" w:type="dxa"/>
            <w:shd w:val="clear" w:color="auto" w:fill="auto"/>
            <w:noWrap/>
            <w:vAlign w:val="center"/>
            <w:hideMark/>
          </w:tcPr>
          <w:p w14:paraId="6582BC72" w14:textId="77777777" w:rsidR="00DA67F9" w:rsidRPr="00BB6F03" w:rsidRDefault="00DA67F9" w:rsidP="003927D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Capacity</w:t>
            </w:r>
          </w:p>
        </w:tc>
        <w:tc>
          <w:tcPr>
            <w:tcW w:w="1407" w:type="dxa"/>
            <w:shd w:val="clear" w:color="auto" w:fill="auto"/>
            <w:noWrap/>
            <w:vAlign w:val="center"/>
            <w:hideMark/>
          </w:tcPr>
          <w:p w14:paraId="6384570D" w14:textId="77777777" w:rsidR="00DA67F9" w:rsidRPr="00BB6F03" w:rsidRDefault="00DA67F9" w:rsidP="003927D9">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Performances</w:t>
            </w:r>
          </w:p>
        </w:tc>
      </w:tr>
      <w:tr w:rsidR="003927D9" w:rsidRPr="00BB6F03" w14:paraId="272048C7" w14:textId="77777777" w:rsidTr="003927D9">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017" w:type="dxa"/>
            <w:shd w:val="clear" w:color="auto" w:fill="auto"/>
            <w:noWrap/>
            <w:vAlign w:val="center"/>
            <w:hideMark/>
          </w:tcPr>
          <w:p w14:paraId="62F08558" w14:textId="081AFA17" w:rsidR="00DA67F9" w:rsidRPr="004D2851" w:rsidRDefault="004F67B0" w:rsidP="00BE6963">
            <w:pPr>
              <w:jc w:val="center"/>
              <w:rPr>
                <w:rFonts w:ascii="Arial" w:hAnsi="Arial" w:cs="Arial"/>
                <w:b w:val="0"/>
                <w:color w:val="000000"/>
                <w:sz w:val="18"/>
                <w:szCs w:val="18"/>
                <w:lang w:val="en-GB" w:eastAsia="en-CA"/>
              </w:rPr>
            </w:pPr>
            <w:r w:rsidRPr="004D2851">
              <w:rPr>
                <w:rFonts w:ascii="Arial" w:hAnsi="Arial" w:cs="Arial"/>
                <w:color w:val="000000"/>
                <w:sz w:val="18"/>
                <w:szCs w:val="18"/>
                <w:lang w:val="en-GB" w:eastAsia="en-CA"/>
              </w:rPr>
              <w:t>1/3/2010</w:t>
            </w:r>
          </w:p>
        </w:tc>
        <w:tc>
          <w:tcPr>
            <w:tcW w:w="2160" w:type="dxa"/>
            <w:shd w:val="clear" w:color="auto" w:fill="auto"/>
            <w:noWrap/>
            <w:vAlign w:val="center"/>
            <w:hideMark/>
          </w:tcPr>
          <w:p w14:paraId="40386719" w14:textId="77777777" w:rsidR="00DA67F9" w:rsidRPr="00CE7872" w:rsidRDefault="00DA67F9" w:rsidP="00BE6963">
            <w:pPr>
              <w:cnfStyle w:val="000000100000" w:firstRow="0" w:lastRow="0" w:firstColumn="0" w:lastColumn="0" w:oddVBand="0" w:evenVBand="0" w:oddHBand="1" w:evenHBand="0" w:firstRowFirstColumn="0" w:firstRowLastColumn="0" w:lastRowFirstColumn="0" w:lastRowLastColumn="0"/>
              <w:rPr>
                <w:rFonts w:ascii="Arial" w:hAnsi="Arial" w:cs="Arial"/>
                <w:i/>
                <w:color w:val="000000"/>
                <w:sz w:val="18"/>
                <w:szCs w:val="18"/>
                <w:lang w:val="en-GB" w:eastAsia="en-CA"/>
              </w:rPr>
            </w:pPr>
            <w:r w:rsidRPr="00CE7872">
              <w:rPr>
                <w:rFonts w:ascii="Arial" w:hAnsi="Arial" w:cs="Arial"/>
                <w:i/>
                <w:color w:val="000000"/>
                <w:sz w:val="18"/>
                <w:szCs w:val="18"/>
                <w:lang w:val="en-GB" w:eastAsia="en-CA"/>
              </w:rPr>
              <w:t>A L</w:t>
            </w:r>
            <w:r w:rsidR="009F2FF0" w:rsidRPr="00CE7872">
              <w:rPr>
                <w:rFonts w:ascii="Arial" w:hAnsi="Arial" w:cs="Arial"/>
                <w:i/>
                <w:color w:val="000000"/>
                <w:sz w:val="18"/>
                <w:szCs w:val="18"/>
                <w:lang w:val="en-GB" w:eastAsia="en-CA"/>
              </w:rPr>
              <w:t>ittle Night Music</w:t>
            </w:r>
          </w:p>
        </w:tc>
        <w:tc>
          <w:tcPr>
            <w:tcW w:w="1117" w:type="dxa"/>
            <w:shd w:val="clear" w:color="auto" w:fill="auto"/>
            <w:noWrap/>
            <w:vAlign w:val="center"/>
            <w:hideMark/>
          </w:tcPr>
          <w:p w14:paraId="4ED7F3A9" w14:textId="77777777" w:rsidR="00DA67F9" w:rsidRPr="00BB6F03" w:rsidRDefault="00DA67F9"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$1,031,543</w:t>
            </w:r>
          </w:p>
        </w:tc>
        <w:tc>
          <w:tcPr>
            <w:tcW w:w="952" w:type="dxa"/>
            <w:shd w:val="clear" w:color="auto" w:fill="auto"/>
            <w:noWrap/>
            <w:vAlign w:val="center"/>
            <w:hideMark/>
          </w:tcPr>
          <w:p w14:paraId="4DAB8278" w14:textId="7BC3CB0B" w:rsidR="00DA67F9" w:rsidRPr="00BB6F03" w:rsidRDefault="00B10400"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Pr>
                <w:rFonts w:ascii="Arial" w:hAnsi="Arial" w:cs="Arial"/>
                <w:color w:val="000000"/>
                <w:sz w:val="18"/>
                <w:szCs w:val="18"/>
                <w:lang w:val="en-GB" w:eastAsia="en-CA"/>
              </w:rPr>
              <w:t>$</w:t>
            </w:r>
            <w:r w:rsidR="00DA67F9" w:rsidRPr="00BB6F03">
              <w:rPr>
                <w:rFonts w:ascii="Arial" w:hAnsi="Arial" w:cs="Arial"/>
                <w:color w:val="000000"/>
                <w:sz w:val="18"/>
                <w:szCs w:val="18"/>
                <w:lang w:val="en-GB" w:eastAsia="en-CA"/>
              </w:rPr>
              <w:t>137.05</w:t>
            </w:r>
          </w:p>
        </w:tc>
        <w:tc>
          <w:tcPr>
            <w:tcW w:w="1112" w:type="dxa"/>
            <w:shd w:val="clear" w:color="auto" w:fill="auto"/>
            <w:noWrap/>
            <w:vAlign w:val="center"/>
            <w:hideMark/>
          </w:tcPr>
          <w:p w14:paraId="47B91AE6" w14:textId="28E098DB" w:rsidR="00DA67F9" w:rsidRPr="00BB6F03" w:rsidRDefault="00DA67F9"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 xml:space="preserve">$350 </w:t>
            </w:r>
          </w:p>
        </w:tc>
        <w:tc>
          <w:tcPr>
            <w:tcW w:w="810" w:type="dxa"/>
            <w:shd w:val="clear" w:color="auto" w:fill="auto"/>
            <w:noWrap/>
            <w:vAlign w:val="center"/>
            <w:hideMark/>
          </w:tcPr>
          <w:p w14:paraId="2349B336" w14:textId="77777777" w:rsidR="00DA67F9" w:rsidRPr="00BB6F03" w:rsidRDefault="00DA67F9"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7,527</w:t>
            </w:r>
          </w:p>
        </w:tc>
        <w:tc>
          <w:tcPr>
            <w:tcW w:w="967" w:type="dxa"/>
            <w:shd w:val="clear" w:color="auto" w:fill="auto"/>
            <w:noWrap/>
            <w:vAlign w:val="center"/>
            <w:hideMark/>
          </w:tcPr>
          <w:p w14:paraId="5D6CE74C" w14:textId="77777777" w:rsidR="00DA67F9" w:rsidRPr="00BB6F03" w:rsidRDefault="00DA67F9"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7,448</w:t>
            </w:r>
          </w:p>
        </w:tc>
        <w:tc>
          <w:tcPr>
            <w:tcW w:w="1407" w:type="dxa"/>
            <w:shd w:val="clear" w:color="auto" w:fill="auto"/>
            <w:noWrap/>
            <w:vAlign w:val="center"/>
            <w:hideMark/>
          </w:tcPr>
          <w:p w14:paraId="35F22FCB" w14:textId="77777777" w:rsidR="00DA67F9" w:rsidRPr="00BB6F03" w:rsidRDefault="00DA67F9" w:rsidP="00BE696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8</w:t>
            </w:r>
          </w:p>
        </w:tc>
      </w:tr>
      <w:tr w:rsidR="003927D9" w:rsidRPr="00BB6F03" w14:paraId="70D7F189" w14:textId="77777777" w:rsidTr="003927D9">
        <w:trPr>
          <w:trHeight w:val="301"/>
          <w:jc w:val="center"/>
        </w:trPr>
        <w:tc>
          <w:tcPr>
            <w:cnfStyle w:val="001000000000" w:firstRow="0" w:lastRow="0" w:firstColumn="1" w:lastColumn="0" w:oddVBand="0" w:evenVBand="0" w:oddHBand="0" w:evenHBand="0" w:firstRowFirstColumn="0" w:firstRowLastColumn="0" w:lastRowFirstColumn="0" w:lastRowLastColumn="0"/>
            <w:tcW w:w="1017" w:type="dxa"/>
            <w:shd w:val="clear" w:color="auto" w:fill="auto"/>
            <w:noWrap/>
            <w:vAlign w:val="center"/>
            <w:hideMark/>
          </w:tcPr>
          <w:p w14:paraId="1C94BF74" w14:textId="0DF8EEFE" w:rsidR="00DA67F9" w:rsidRPr="004D2851" w:rsidRDefault="004F67B0" w:rsidP="00BE6963">
            <w:pPr>
              <w:jc w:val="center"/>
              <w:rPr>
                <w:rFonts w:ascii="Arial" w:hAnsi="Arial" w:cs="Arial"/>
                <w:b w:val="0"/>
                <w:color w:val="000000"/>
                <w:sz w:val="18"/>
                <w:szCs w:val="18"/>
                <w:lang w:val="en-GB" w:eastAsia="en-CA"/>
              </w:rPr>
            </w:pPr>
            <w:r w:rsidRPr="004D2851">
              <w:rPr>
                <w:rFonts w:ascii="Arial" w:hAnsi="Arial" w:cs="Arial"/>
                <w:color w:val="000000"/>
                <w:sz w:val="18"/>
                <w:szCs w:val="18"/>
                <w:lang w:val="en-GB" w:eastAsia="en-CA"/>
              </w:rPr>
              <w:t>1/3/2010</w:t>
            </w:r>
          </w:p>
        </w:tc>
        <w:tc>
          <w:tcPr>
            <w:tcW w:w="2160" w:type="dxa"/>
            <w:shd w:val="clear" w:color="auto" w:fill="auto"/>
            <w:noWrap/>
            <w:vAlign w:val="center"/>
            <w:hideMark/>
          </w:tcPr>
          <w:p w14:paraId="118191B8" w14:textId="77777777" w:rsidR="00DA67F9" w:rsidRPr="00CE7872" w:rsidRDefault="00DA67F9" w:rsidP="00BE6963">
            <w:pPr>
              <w:cnfStyle w:val="000000000000" w:firstRow="0" w:lastRow="0" w:firstColumn="0" w:lastColumn="0" w:oddVBand="0" w:evenVBand="0" w:oddHBand="0" w:evenHBand="0" w:firstRowFirstColumn="0" w:firstRowLastColumn="0" w:lastRowFirstColumn="0" w:lastRowLastColumn="0"/>
              <w:rPr>
                <w:rFonts w:ascii="Arial" w:hAnsi="Arial" w:cs="Arial"/>
                <w:i/>
                <w:color w:val="000000"/>
                <w:sz w:val="18"/>
                <w:szCs w:val="18"/>
                <w:lang w:val="en-GB" w:eastAsia="en-CA"/>
              </w:rPr>
            </w:pPr>
            <w:r w:rsidRPr="00CE7872">
              <w:rPr>
                <w:rFonts w:ascii="Arial" w:hAnsi="Arial" w:cs="Arial"/>
                <w:i/>
                <w:color w:val="000000"/>
                <w:sz w:val="18"/>
                <w:szCs w:val="18"/>
                <w:lang w:val="en-GB" w:eastAsia="en-CA"/>
              </w:rPr>
              <w:t>A V</w:t>
            </w:r>
            <w:r w:rsidR="009F2FF0" w:rsidRPr="00CE7872">
              <w:rPr>
                <w:rFonts w:ascii="Arial" w:hAnsi="Arial" w:cs="Arial"/>
                <w:i/>
                <w:color w:val="000000"/>
                <w:sz w:val="18"/>
                <w:szCs w:val="18"/>
                <w:lang w:val="en-GB" w:eastAsia="en-CA"/>
              </w:rPr>
              <w:t>iew From the Bridge</w:t>
            </w:r>
          </w:p>
        </w:tc>
        <w:tc>
          <w:tcPr>
            <w:tcW w:w="1117" w:type="dxa"/>
            <w:shd w:val="clear" w:color="auto" w:fill="auto"/>
            <w:noWrap/>
            <w:vAlign w:val="center"/>
            <w:hideMark/>
          </w:tcPr>
          <w:p w14:paraId="32C00BBF" w14:textId="77777777" w:rsidR="00DA67F9" w:rsidRPr="00BB6F03" w:rsidRDefault="00DA67F9"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$601,729</w:t>
            </w:r>
          </w:p>
        </w:tc>
        <w:tc>
          <w:tcPr>
            <w:tcW w:w="952" w:type="dxa"/>
            <w:shd w:val="clear" w:color="auto" w:fill="auto"/>
            <w:noWrap/>
            <w:vAlign w:val="center"/>
            <w:hideMark/>
          </w:tcPr>
          <w:p w14:paraId="0C8F784E" w14:textId="21515744" w:rsidR="00DA67F9" w:rsidRPr="00BB6F03" w:rsidRDefault="00B10400"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Pr>
                <w:rFonts w:ascii="Arial" w:hAnsi="Arial" w:cs="Arial"/>
                <w:color w:val="000000"/>
                <w:sz w:val="18"/>
                <w:szCs w:val="18"/>
                <w:lang w:val="en-GB" w:eastAsia="en-CA"/>
              </w:rPr>
              <w:t>$</w:t>
            </w:r>
            <w:r w:rsidR="00DA67F9" w:rsidRPr="00BB6F03">
              <w:rPr>
                <w:rFonts w:ascii="Arial" w:hAnsi="Arial" w:cs="Arial"/>
                <w:color w:val="000000"/>
                <w:sz w:val="18"/>
                <w:szCs w:val="18"/>
                <w:lang w:val="en-GB" w:eastAsia="en-CA"/>
              </w:rPr>
              <w:t>84.56</w:t>
            </w:r>
          </w:p>
        </w:tc>
        <w:tc>
          <w:tcPr>
            <w:tcW w:w="1112" w:type="dxa"/>
            <w:shd w:val="clear" w:color="auto" w:fill="auto"/>
            <w:noWrap/>
            <w:vAlign w:val="center"/>
            <w:hideMark/>
          </w:tcPr>
          <w:p w14:paraId="7706FA9C" w14:textId="4B54DBAE" w:rsidR="00DA67F9" w:rsidRPr="00BB6F03" w:rsidRDefault="00DA67F9"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 xml:space="preserve">$250 </w:t>
            </w:r>
          </w:p>
        </w:tc>
        <w:tc>
          <w:tcPr>
            <w:tcW w:w="810" w:type="dxa"/>
            <w:shd w:val="clear" w:color="auto" w:fill="auto"/>
            <w:noWrap/>
            <w:vAlign w:val="center"/>
            <w:hideMark/>
          </w:tcPr>
          <w:p w14:paraId="61C92E4D" w14:textId="77777777" w:rsidR="00DA67F9" w:rsidRPr="00BB6F03" w:rsidRDefault="00DA67F9"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7,116</w:t>
            </w:r>
          </w:p>
        </w:tc>
        <w:tc>
          <w:tcPr>
            <w:tcW w:w="967" w:type="dxa"/>
            <w:shd w:val="clear" w:color="auto" w:fill="auto"/>
            <w:noWrap/>
            <w:vAlign w:val="center"/>
            <w:hideMark/>
          </w:tcPr>
          <w:p w14:paraId="7E023515" w14:textId="77777777" w:rsidR="00DA67F9" w:rsidRPr="00BB6F03" w:rsidRDefault="00DA67F9"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7,553</w:t>
            </w:r>
          </w:p>
        </w:tc>
        <w:tc>
          <w:tcPr>
            <w:tcW w:w="1407" w:type="dxa"/>
            <w:shd w:val="clear" w:color="auto" w:fill="auto"/>
            <w:noWrap/>
            <w:vAlign w:val="center"/>
            <w:hideMark/>
          </w:tcPr>
          <w:p w14:paraId="35BB6329" w14:textId="77777777" w:rsidR="00DA67F9" w:rsidRPr="00BB6F03" w:rsidRDefault="00DA67F9" w:rsidP="00BE696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7</w:t>
            </w:r>
          </w:p>
        </w:tc>
      </w:tr>
      <w:tr w:rsidR="003927D9" w:rsidRPr="00BB6F03" w14:paraId="779790B1" w14:textId="77777777" w:rsidTr="003927D9">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017" w:type="dxa"/>
            <w:shd w:val="clear" w:color="auto" w:fill="auto"/>
            <w:noWrap/>
            <w:vAlign w:val="center"/>
            <w:hideMark/>
          </w:tcPr>
          <w:p w14:paraId="275A0636" w14:textId="21F54750" w:rsidR="00DA67F9" w:rsidRPr="004D2851" w:rsidRDefault="004F67B0" w:rsidP="00BE6963">
            <w:pPr>
              <w:jc w:val="center"/>
              <w:rPr>
                <w:rFonts w:ascii="Arial" w:hAnsi="Arial" w:cs="Arial"/>
                <w:b w:val="0"/>
                <w:color w:val="000000"/>
                <w:sz w:val="18"/>
                <w:szCs w:val="18"/>
                <w:lang w:val="en-GB" w:eastAsia="en-CA"/>
              </w:rPr>
            </w:pPr>
            <w:r w:rsidRPr="004D2851">
              <w:rPr>
                <w:rFonts w:ascii="Arial" w:hAnsi="Arial" w:cs="Arial"/>
                <w:color w:val="000000"/>
                <w:sz w:val="18"/>
                <w:szCs w:val="18"/>
                <w:lang w:val="en-GB" w:eastAsia="en-CA"/>
              </w:rPr>
              <w:t>1/3/2010</w:t>
            </w:r>
          </w:p>
        </w:tc>
        <w:tc>
          <w:tcPr>
            <w:tcW w:w="2160" w:type="dxa"/>
            <w:shd w:val="clear" w:color="auto" w:fill="auto"/>
            <w:noWrap/>
            <w:vAlign w:val="center"/>
            <w:hideMark/>
          </w:tcPr>
          <w:p w14:paraId="43AD1FC2" w14:textId="77777777" w:rsidR="00DA67F9" w:rsidRPr="00CE7872" w:rsidRDefault="00DA67F9" w:rsidP="00BE6963">
            <w:pPr>
              <w:cnfStyle w:val="000000100000" w:firstRow="0" w:lastRow="0" w:firstColumn="0" w:lastColumn="0" w:oddVBand="0" w:evenVBand="0" w:oddHBand="1" w:evenHBand="0" w:firstRowFirstColumn="0" w:firstRowLastColumn="0" w:lastRowFirstColumn="0" w:lastRowLastColumn="0"/>
              <w:rPr>
                <w:rFonts w:ascii="Arial" w:hAnsi="Arial" w:cs="Arial"/>
                <w:i/>
                <w:color w:val="000000"/>
                <w:sz w:val="18"/>
                <w:szCs w:val="18"/>
                <w:lang w:val="en-GB" w:eastAsia="en-CA"/>
              </w:rPr>
            </w:pPr>
            <w:r w:rsidRPr="00CE7872">
              <w:rPr>
                <w:rFonts w:ascii="Arial" w:hAnsi="Arial" w:cs="Arial"/>
                <w:i/>
                <w:color w:val="000000"/>
                <w:sz w:val="18"/>
                <w:szCs w:val="18"/>
                <w:lang w:val="en-GB" w:eastAsia="en-CA"/>
              </w:rPr>
              <w:t>B</w:t>
            </w:r>
            <w:r w:rsidR="009F2FF0" w:rsidRPr="00CE7872">
              <w:rPr>
                <w:rFonts w:ascii="Arial" w:hAnsi="Arial" w:cs="Arial"/>
                <w:i/>
                <w:color w:val="000000"/>
                <w:sz w:val="18"/>
                <w:szCs w:val="18"/>
                <w:lang w:val="en-GB" w:eastAsia="en-CA"/>
              </w:rPr>
              <w:t>illy Elliot: The Musical</w:t>
            </w:r>
          </w:p>
        </w:tc>
        <w:tc>
          <w:tcPr>
            <w:tcW w:w="1117" w:type="dxa"/>
            <w:shd w:val="clear" w:color="auto" w:fill="auto"/>
            <w:noWrap/>
            <w:vAlign w:val="center"/>
            <w:hideMark/>
          </w:tcPr>
          <w:p w14:paraId="63A81CA8" w14:textId="77777777" w:rsidR="00DA67F9" w:rsidRPr="00BB6F03" w:rsidRDefault="00DA67F9"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$1,663,895</w:t>
            </w:r>
          </w:p>
        </w:tc>
        <w:tc>
          <w:tcPr>
            <w:tcW w:w="952" w:type="dxa"/>
            <w:shd w:val="clear" w:color="auto" w:fill="auto"/>
            <w:noWrap/>
            <w:vAlign w:val="center"/>
            <w:hideMark/>
          </w:tcPr>
          <w:p w14:paraId="4360484D" w14:textId="488D7F54" w:rsidR="00DA67F9" w:rsidRPr="00BB6F03" w:rsidRDefault="00B10400"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Pr>
                <w:rFonts w:ascii="Arial" w:hAnsi="Arial" w:cs="Arial"/>
                <w:color w:val="000000"/>
                <w:sz w:val="18"/>
                <w:szCs w:val="18"/>
                <w:lang w:val="en-GB" w:eastAsia="en-CA"/>
              </w:rPr>
              <w:t>$</w:t>
            </w:r>
            <w:r w:rsidR="00DA67F9" w:rsidRPr="00BB6F03">
              <w:rPr>
                <w:rFonts w:ascii="Arial" w:hAnsi="Arial" w:cs="Arial"/>
                <w:color w:val="000000"/>
                <w:sz w:val="18"/>
                <w:szCs w:val="18"/>
                <w:lang w:val="en-GB" w:eastAsia="en-CA"/>
              </w:rPr>
              <w:t>146.74</w:t>
            </w:r>
          </w:p>
        </w:tc>
        <w:tc>
          <w:tcPr>
            <w:tcW w:w="1112" w:type="dxa"/>
            <w:shd w:val="clear" w:color="auto" w:fill="auto"/>
            <w:noWrap/>
            <w:vAlign w:val="center"/>
            <w:hideMark/>
          </w:tcPr>
          <w:p w14:paraId="5FC281B2" w14:textId="117C7F0D" w:rsidR="00DA67F9" w:rsidRPr="00BB6F03" w:rsidRDefault="00DA67F9"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 xml:space="preserve">$300 </w:t>
            </w:r>
          </w:p>
        </w:tc>
        <w:tc>
          <w:tcPr>
            <w:tcW w:w="810" w:type="dxa"/>
            <w:shd w:val="clear" w:color="auto" w:fill="auto"/>
            <w:noWrap/>
            <w:vAlign w:val="center"/>
            <w:hideMark/>
          </w:tcPr>
          <w:p w14:paraId="43F66DB2" w14:textId="77777777" w:rsidR="00DA67F9" w:rsidRPr="00BB6F03" w:rsidRDefault="00DA67F9"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11,339</w:t>
            </w:r>
          </w:p>
        </w:tc>
        <w:tc>
          <w:tcPr>
            <w:tcW w:w="967" w:type="dxa"/>
            <w:shd w:val="clear" w:color="auto" w:fill="auto"/>
            <w:noWrap/>
            <w:vAlign w:val="center"/>
            <w:hideMark/>
          </w:tcPr>
          <w:p w14:paraId="5FDB0BF2" w14:textId="77777777" w:rsidR="00DA67F9" w:rsidRPr="00BB6F03" w:rsidRDefault="00DA67F9"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11,368</w:t>
            </w:r>
          </w:p>
        </w:tc>
        <w:tc>
          <w:tcPr>
            <w:tcW w:w="1407" w:type="dxa"/>
            <w:shd w:val="clear" w:color="auto" w:fill="auto"/>
            <w:noWrap/>
            <w:vAlign w:val="center"/>
            <w:hideMark/>
          </w:tcPr>
          <w:p w14:paraId="71662B49" w14:textId="77777777" w:rsidR="00DA67F9" w:rsidRPr="00BB6F03" w:rsidRDefault="00DA67F9" w:rsidP="00BE696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8</w:t>
            </w:r>
          </w:p>
        </w:tc>
      </w:tr>
      <w:tr w:rsidR="003927D9" w:rsidRPr="00BB6F03" w14:paraId="5661691C" w14:textId="77777777" w:rsidTr="003927D9">
        <w:trPr>
          <w:trHeight w:val="301"/>
          <w:jc w:val="center"/>
        </w:trPr>
        <w:tc>
          <w:tcPr>
            <w:cnfStyle w:val="001000000000" w:firstRow="0" w:lastRow="0" w:firstColumn="1" w:lastColumn="0" w:oddVBand="0" w:evenVBand="0" w:oddHBand="0" w:evenHBand="0" w:firstRowFirstColumn="0" w:firstRowLastColumn="0" w:lastRowFirstColumn="0" w:lastRowLastColumn="0"/>
            <w:tcW w:w="1017" w:type="dxa"/>
            <w:shd w:val="clear" w:color="auto" w:fill="auto"/>
            <w:noWrap/>
            <w:vAlign w:val="center"/>
            <w:hideMark/>
          </w:tcPr>
          <w:p w14:paraId="0C96DC33" w14:textId="59BD9503" w:rsidR="00DA67F9" w:rsidRPr="004D2851" w:rsidRDefault="004F67B0" w:rsidP="00BE6963">
            <w:pPr>
              <w:jc w:val="center"/>
              <w:rPr>
                <w:rFonts w:ascii="Arial" w:hAnsi="Arial" w:cs="Arial"/>
                <w:b w:val="0"/>
                <w:color w:val="000000"/>
                <w:sz w:val="18"/>
                <w:szCs w:val="18"/>
                <w:lang w:val="en-GB" w:eastAsia="en-CA"/>
              </w:rPr>
            </w:pPr>
            <w:r w:rsidRPr="004D2851">
              <w:rPr>
                <w:rFonts w:ascii="Arial" w:hAnsi="Arial" w:cs="Arial"/>
                <w:color w:val="000000"/>
                <w:sz w:val="18"/>
                <w:szCs w:val="18"/>
                <w:lang w:val="en-GB" w:eastAsia="en-CA"/>
              </w:rPr>
              <w:t>1/3/2010</w:t>
            </w:r>
          </w:p>
        </w:tc>
        <w:tc>
          <w:tcPr>
            <w:tcW w:w="2160" w:type="dxa"/>
            <w:shd w:val="clear" w:color="auto" w:fill="auto"/>
            <w:noWrap/>
            <w:vAlign w:val="center"/>
            <w:hideMark/>
          </w:tcPr>
          <w:p w14:paraId="128A5AC9" w14:textId="77777777" w:rsidR="00DA67F9" w:rsidRPr="00CE7872" w:rsidRDefault="00DA67F9" w:rsidP="00BE6963">
            <w:pPr>
              <w:cnfStyle w:val="000000000000" w:firstRow="0" w:lastRow="0" w:firstColumn="0" w:lastColumn="0" w:oddVBand="0" w:evenVBand="0" w:oddHBand="0" w:evenHBand="0" w:firstRowFirstColumn="0" w:firstRowLastColumn="0" w:lastRowFirstColumn="0" w:lastRowLastColumn="0"/>
              <w:rPr>
                <w:rFonts w:ascii="Arial" w:hAnsi="Arial" w:cs="Arial"/>
                <w:i/>
                <w:color w:val="000000"/>
                <w:sz w:val="18"/>
                <w:szCs w:val="18"/>
                <w:lang w:val="en-GB" w:eastAsia="en-CA"/>
              </w:rPr>
            </w:pPr>
            <w:r w:rsidRPr="00CE7872">
              <w:rPr>
                <w:rFonts w:ascii="Arial" w:hAnsi="Arial" w:cs="Arial"/>
                <w:i/>
                <w:color w:val="000000"/>
                <w:sz w:val="18"/>
                <w:szCs w:val="18"/>
                <w:lang w:val="en-GB" w:eastAsia="en-CA"/>
              </w:rPr>
              <w:t>B</w:t>
            </w:r>
            <w:r w:rsidR="009F2FF0" w:rsidRPr="00CE7872">
              <w:rPr>
                <w:rFonts w:ascii="Arial" w:hAnsi="Arial" w:cs="Arial"/>
                <w:i/>
                <w:color w:val="000000"/>
                <w:sz w:val="18"/>
                <w:szCs w:val="18"/>
                <w:lang w:val="en-GB" w:eastAsia="en-CA"/>
              </w:rPr>
              <w:t>urn the Floor</w:t>
            </w:r>
          </w:p>
        </w:tc>
        <w:tc>
          <w:tcPr>
            <w:tcW w:w="1117" w:type="dxa"/>
            <w:shd w:val="clear" w:color="auto" w:fill="auto"/>
            <w:noWrap/>
            <w:vAlign w:val="center"/>
            <w:hideMark/>
          </w:tcPr>
          <w:p w14:paraId="60C984B8" w14:textId="77777777" w:rsidR="00DA67F9" w:rsidRPr="00BB6F03" w:rsidRDefault="00DA67F9"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$594,252</w:t>
            </w:r>
          </w:p>
        </w:tc>
        <w:tc>
          <w:tcPr>
            <w:tcW w:w="952" w:type="dxa"/>
            <w:shd w:val="clear" w:color="auto" w:fill="auto"/>
            <w:noWrap/>
            <w:vAlign w:val="center"/>
            <w:hideMark/>
          </w:tcPr>
          <w:p w14:paraId="2DF56D6C" w14:textId="775A991F" w:rsidR="00DA67F9" w:rsidRPr="00BB6F03" w:rsidRDefault="00B10400"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Pr>
                <w:rFonts w:ascii="Arial" w:hAnsi="Arial" w:cs="Arial"/>
                <w:color w:val="000000"/>
                <w:sz w:val="18"/>
                <w:szCs w:val="18"/>
                <w:lang w:val="en-GB" w:eastAsia="en-CA"/>
              </w:rPr>
              <w:t>$</w:t>
            </w:r>
            <w:r w:rsidR="00DA67F9" w:rsidRPr="00BB6F03">
              <w:rPr>
                <w:rFonts w:ascii="Arial" w:hAnsi="Arial" w:cs="Arial"/>
                <w:color w:val="000000"/>
                <w:sz w:val="18"/>
                <w:szCs w:val="18"/>
                <w:lang w:val="en-GB" w:eastAsia="en-CA"/>
              </w:rPr>
              <w:t>75.44</w:t>
            </w:r>
          </w:p>
        </w:tc>
        <w:tc>
          <w:tcPr>
            <w:tcW w:w="1112" w:type="dxa"/>
            <w:shd w:val="clear" w:color="auto" w:fill="auto"/>
            <w:noWrap/>
            <w:vAlign w:val="center"/>
            <w:hideMark/>
          </w:tcPr>
          <w:p w14:paraId="3B739543" w14:textId="7022CB38" w:rsidR="00DA67F9" w:rsidRPr="00BB6F03" w:rsidRDefault="00DA67F9"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 xml:space="preserve">$174 </w:t>
            </w:r>
          </w:p>
        </w:tc>
        <w:tc>
          <w:tcPr>
            <w:tcW w:w="810" w:type="dxa"/>
            <w:shd w:val="clear" w:color="auto" w:fill="auto"/>
            <w:noWrap/>
            <w:vAlign w:val="center"/>
            <w:hideMark/>
          </w:tcPr>
          <w:p w14:paraId="5C31FAB0" w14:textId="77777777" w:rsidR="00DA67F9" w:rsidRPr="00BB6F03" w:rsidRDefault="00DA67F9"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7,877</w:t>
            </w:r>
          </w:p>
        </w:tc>
        <w:tc>
          <w:tcPr>
            <w:tcW w:w="967" w:type="dxa"/>
            <w:shd w:val="clear" w:color="auto" w:fill="auto"/>
            <w:noWrap/>
            <w:vAlign w:val="center"/>
            <w:hideMark/>
          </w:tcPr>
          <w:p w14:paraId="046B197E" w14:textId="77777777" w:rsidR="00DA67F9" w:rsidRPr="00BB6F03" w:rsidRDefault="00DA67F9"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8,352</w:t>
            </w:r>
          </w:p>
        </w:tc>
        <w:tc>
          <w:tcPr>
            <w:tcW w:w="1407" w:type="dxa"/>
            <w:shd w:val="clear" w:color="auto" w:fill="auto"/>
            <w:noWrap/>
            <w:vAlign w:val="center"/>
            <w:hideMark/>
          </w:tcPr>
          <w:p w14:paraId="1BBDAB4D" w14:textId="77777777" w:rsidR="00DA67F9" w:rsidRPr="00BB6F03" w:rsidRDefault="00DA67F9" w:rsidP="00BE696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8</w:t>
            </w:r>
          </w:p>
        </w:tc>
      </w:tr>
      <w:tr w:rsidR="003927D9" w:rsidRPr="00BB6F03" w14:paraId="37013D7B" w14:textId="77777777" w:rsidTr="003927D9">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017" w:type="dxa"/>
            <w:shd w:val="clear" w:color="auto" w:fill="auto"/>
            <w:noWrap/>
            <w:vAlign w:val="center"/>
            <w:hideMark/>
          </w:tcPr>
          <w:p w14:paraId="720A4397" w14:textId="590A82D5" w:rsidR="00DA67F9" w:rsidRPr="004D2851" w:rsidRDefault="004F67B0" w:rsidP="00BE6963">
            <w:pPr>
              <w:jc w:val="center"/>
              <w:rPr>
                <w:rFonts w:ascii="Arial" w:hAnsi="Arial" w:cs="Arial"/>
                <w:b w:val="0"/>
                <w:color w:val="000000"/>
                <w:sz w:val="18"/>
                <w:szCs w:val="18"/>
                <w:lang w:val="en-GB" w:eastAsia="en-CA"/>
              </w:rPr>
            </w:pPr>
            <w:r w:rsidRPr="004D2851">
              <w:rPr>
                <w:rFonts w:ascii="Arial" w:hAnsi="Arial" w:cs="Arial"/>
                <w:color w:val="000000"/>
                <w:sz w:val="18"/>
                <w:szCs w:val="18"/>
                <w:lang w:val="en-GB" w:eastAsia="en-CA"/>
              </w:rPr>
              <w:t>1/3/2010</w:t>
            </w:r>
          </w:p>
        </w:tc>
        <w:tc>
          <w:tcPr>
            <w:tcW w:w="2160" w:type="dxa"/>
            <w:shd w:val="clear" w:color="auto" w:fill="auto"/>
            <w:noWrap/>
            <w:vAlign w:val="center"/>
            <w:hideMark/>
          </w:tcPr>
          <w:p w14:paraId="0ECFF1B1" w14:textId="77777777" w:rsidR="00DA67F9" w:rsidRPr="00CE7872" w:rsidRDefault="00DA67F9" w:rsidP="00BE6963">
            <w:pPr>
              <w:cnfStyle w:val="000000100000" w:firstRow="0" w:lastRow="0" w:firstColumn="0" w:lastColumn="0" w:oddVBand="0" w:evenVBand="0" w:oddHBand="1" w:evenHBand="0" w:firstRowFirstColumn="0" w:firstRowLastColumn="0" w:lastRowFirstColumn="0" w:lastRowLastColumn="0"/>
              <w:rPr>
                <w:rFonts w:ascii="Arial" w:hAnsi="Arial" w:cs="Arial"/>
                <w:i/>
                <w:color w:val="000000"/>
                <w:sz w:val="18"/>
                <w:szCs w:val="18"/>
                <w:lang w:val="en-GB" w:eastAsia="en-CA"/>
              </w:rPr>
            </w:pPr>
            <w:r w:rsidRPr="00CE7872">
              <w:rPr>
                <w:rFonts w:ascii="Arial" w:hAnsi="Arial" w:cs="Arial"/>
                <w:i/>
                <w:color w:val="000000"/>
                <w:sz w:val="18"/>
                <w:szCs w:val="18"/>
                <w:lang w:val="en-GB" w:eastAsia="en-CA"/>
              </w:rPr>
              <w:t>B</w:t>
            </w:r>
            <w:r w:rsidR="009F2FF0" w:rsidRPr="00CE7872">
              <w:rPr>
                <w:rFonts w:ascii="Arial" w:hAnsi="Arial" w:cs="Arial"/>
                <w:i/>
                <w:color w:val="000000"/>
                <w:sz w:val="18"/>
                <w:szCs w:val="18"/>
                <w:lang w:val="en-GB" w:eastAsia="en-CA"/>
              </w:rPr>
              <w:t xml:space="preserve">ye </w:t>
            </w:r>
            <w:proofErr w:type="spellStart"/>
            <w:r w:rsidR="009F2FF0" w:rsidRPr="00CE7872">
              <w:rPr>
                <w:rFonts w:ascii="Arial" w:hAnsi="Arial" w:cs="Arial"/>
                <w:i/>
                <w:color w:val="000000"/>
                <w:sz w:val="18"/>
                <w:szCs w:val="18"/>
                <w:lang w:val="en-GB" w:eastAsia="en-CA"/>
              </w:rPr>
              <w:t>Bye</w:t>
            </w:r>
            <w:proofErr w:type="spellEnd"/>
            <w:r w:rsidR="009F2FF0" w:rsidRPr="00CE7872">
              <w:rPr>
                <w:rFonts w:ascii="Arial" w:hAnsi="Arial" w:cs="Arial"/>
                <w:i/>
                <w:color w:val="000000"/>
                <w:sz w:val="18"/>
                <w:szCs w:val="18"/>
                <w:lang w:val="en-GB" w:eastAsia="en-CA"/>
              </w:rPr>
              <w:t xml:space="preserve"> Birdie</w:t>
            </w:r>
          </w:p>
        </w:tc>
        <w:tc>
          <w:tcPr>
            <w:tcW w:w="1117" w:type="dxa"/>
            <w:shd w:val="clear" w:color="auto" w:fill="auto"/>
            <w:noWrap/>
            <w:vAlign w:val="center"/>
            <w:hideMark/>
          </w:tcPr>
          <w:p w14:paraId="5A77D443" w14:textId="77777777" w:rsidR="00DA67F9" w:rsidRPr="00BB6F03" w:rsidRDefault="00DA67F9"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$667,496</w:t>
            </w:r>
          </w:p>
        </w:tc>
        <w:tc>
          <w:tcPr>
            <w:tcW w:w="952" w:type="dxa"/>
            <w:shd w:val="clear" w:color="auto" w:fill="auto"/>
            <w:noWrap/>
            <w:vAlign w:val="center"/>
            <w:hideMark/>
          </w:tcPr>
          <w:p w14:paraId="4216FAB0" w14:textId="69B131C5" w:rsidR="00DA67F9" w:rsidRPr="00BB6F03" w:rsidRDefault="00B10400"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Pr>
                <w:rFonts w:ascii="Arial" w:hAnsi="Arial" w:cs="Arial"/>
                <w:color w:val="000000"/>
                <w:sz w:val="18"/>
                <w:szCs w:val="18"/>
                <w:lang w:val="en-GB" w:eastAsia="en-CA"/>
              </w:rPr>
              <w:t>$</w:t>
            </w:r>
            <w:r w:rsidR="00DA67F9" w:rsidRPr="00BB6F03">
              <w:rPr>
                <w:rFonts w:ascii="Arial" w:hAnsi="Arial" w:cs="Arial"/>
                <w:color w:val="000000"/>
                <w:sz w:val="18"/>
                <w:szCs w:val="18"/>
                <w:lang w:val="en-GB" w:eastAsia="en-CA"/>
              </w:rPr>
              <w:t>83.41</w:t>
            </w:r>
          </w:p>
        </w:tc>
        <w:tc>
          <w:tcPr>
            <w:tcW w:w="1112" w:type="dxa"/>
            <w:shd w:val="clear" w:color="auto" w:fill="auto"/>
            <w:noWrap/>
            <w:vAlign w:val="center"/>
            <w:hideMark/>
          </w:tcPr>
          <w:p w14:paraId="069BFE71" w14:textId="01DB17B6" w:rsidR="00DA67F9" w:rsidRPr="00BB6F03" w:rsidRDefault="00DA67F9"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 xml:space="preserve">$142 </w:t>
            </w:r>
          </w:p>
        </w:tc>
        <w:tc>
          <w:tcPr>
            <w:tcW w:w="810" w:type="dxa"/>
            <w:shd w:val="clear" w:color="auto" w:fill="auto"/>
            <w:noWrap/>
            <w:vAlign w:val="center"/>
            <w:hideMark/>
          </w:tcPr>
          <w:p w14:paraId="297CF9FD" w14:textId="77777777" w:rsidR="00DA67F9" w:rsidRPr="00BB6F03" w:rsidRDefault="00DA67F9"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8,003</w:t>
            </w:r>
          </w:p>
        </w:tc>
        <w:tc>
          <w:tcPr>
            <w:tcW w:w="967" w:type="dxa"/>
            <w:shd w:val="clear" w:color="auto" w:fill="auto"/>
            <w:noWrap/>
            <w:vAlign w:val="center"/>
            <w:hideMark/>
          </w:tcPr>
          <w:p w14:paraId="3A8F1695" w14:textId="77777777" w:rsidR="00DA67F9" w:rsidRPr="00BB6F03" w:rsidRDefault="00DA67F9"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8,208</w:t>
            </w:r>
          </w:p>
        </w:tc>
        <w:tc>
          <w:tcPr>
            <w:tcW w:w="1407" w:type="dxa"/>
            <w:shd w:val="clear" w:color="auto" w:fill="auto"/>
            <w:noWrap/>
            <w:vAlign w:val="center"/>
            <w:hideMark/>
          </w:tcPr>
          <w:p w14:paraId="1E622A66" w14:textId="77777777" w:rsidR="00DA67F9" w:rsidRPr="00BB6F03" w:rsidRDefault="00DA67F9" w:rsidP="00BE696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8</w:t>
            </w:r>
          </w:p>
        </w:tc>
      </w:tr>
      <w:tr w:rsidR="003927D9" w:rsidRPr="00BB6F03" w14:paraId="16C2B7B3" w14:textId="77777777" w:rsidTr="003927D9">
        <w:trPr>
          <w:trHeight w:val="301"/>
          <w:jc w:val="center"/>
        </w:trPr>
        <w:tc>
          <w:tcPr>
            <w:cnfStyle w:val="001000000000" w:firstRow="0" w:lastRow="0" w:firstColumn="1" w:lastColumn="0" w:oddVBand="0" w:evenVBand="0" w:oddHBand="0" w:evenHBand="0" w:firstRowFirstColumn="0" w:firstRowLastColumn="0" w:lastRowFirstColumn="0" w:lastRowLastColumn="0"/>
            <w:tcW w:w="1017" w:type="dxa"/>
            <w:shd w:val="clear" w:color="auto" w:fill="auto"/>
            <w:noWrap/>
            <w:vAlign w:val="center"/>
            <w:hideMark/>
          </w:tcPr>
          <w:p w14:paraId="45A07AE3" w14:textId="034A110E" w:rsidR="00DA67F9" w:rsidRPr="004D2851" w:rsidRDefault="004F67B0" w:rsidP="00BE6963">
            <w:pPr>
              <w:jc w:val="center"/>
              <w:rPr>
                <w:rFonts w:ascii="Arial" w:hAnsi="Arial" w:cs="Arial"/>
                <w:b w:val="0"/>
                <w:color w:val="000000"/>
                <w:sz w:val="18"/>
                <w:szCs w:val="18"/>
                <w:lang w:val="en-GB" w:eastAsia="en-CA"/>
              </w:rPr>
            </w:pPr>
            <w:r w:rsidRPr="004D2851">
              <w:rPr>
                <w:rFonts w:ascii="Arial" w:hAnsi="Arial" w:cs="Arial"/>
                <w:color w:val="000000"/>
                <w:sz w:val="18"/>
                <w:szCs w:val="18"/>
                <w:lang w:val="en-GB" w:eastAsia="en-CA"/>
              </w:rPr>
              <w:t>1/3/2010</w:t>
            </w:r>
          </w:p>
        </w:tc>
        <w:tc>
          <w:tcPr>
            <w:tcW w:w="2160" w:type="dxa"/>
            <w:shd w:val="clear" w:color="auto" w:fill="auto"/>
            <w:noWrap/>
            <w:vAlign w:val="center"/>
            <w:hideMark/>
          </w:tcPr>
          <w:p w14:paraId="38974330" w14:textId="77777777" w:rsidR="00DA67F9" w:rsidRPr="00CE7872" w:rsidRDefault="00DA67F9" w:rsidP="00BE6963">
            <w:pPr>
              <w:cnfStyle w:val="000000000000" w:firstRow="0" w:lastRow="0" w:firstColumn="0" w:lastColumn="0" w:oddVBand="0" w:evenVBand="0" w:oddHBand="0" w:evenHBand="0" w:firstRowFirstColumn="0" w:firstRowLastColumn="0" w:lastRowFirstColumn="0" w:lastRowLastColumn="0"/>
              <w:rPr>
                <w:rFonts w:ascii="Arial" w:hAnsi="Arial" w:cs="Arial"/>
                <w:i/>
                <w:color w:val="000000"/>
                <w:sz w:val="18"/>
                <w:szCs w:val="18"/>
                <w:lang w:val="en-GB" w:eastAsia="en-CA"/>
              </w:rPr>
            </w:pPr>
            <w:r w:rsidRPr="00CE7872">
              <w:rPr>
                <w:rFonts w:ascii="Arial" w:hAnsi="Arial" w:cs="Arial"/>
                <w:i/>
                <w:color w:val="000000"/>
                <w:sz w:val="18"/>
                <w:szCs w:val="18"/>
                <w:lang w:val="en-GB" w:eastAsia="en-CA"/>
              </w:rPr>
              <w:t>C</w:t>
            </w:r>
            <w:r w:rsidR="009F2FF0" w:rsidRPr="00CE7872">
              <w:rPr>
                <w:rFonts w:ascii="Arial" w:hAnsi="Arial" w:cs="Arial"/>
                <w:i/>
                <w:color w:val="000000"/>
                <w:sz w:val="18"/>
                <w:szCs w:val="18"/>
                <w:lang w:val="en-GB" w:eastAsia="en-CA"/>
              </w:rPr>
              <w:t>hicago</w:t>
            </w:r>
          </w:p>
        </w:tc>
        <w:tc>
          <w:tcPr>
            <w:tcW w:w="1117" w:type="dxa"/>
            <w:shd w:val="clear" w:color="auto" w:fill="auto"/>
            <w:noWrap/>
            <w:vAlign w:val="center"/>
            <w:hideMark/>
          </w:tcPr>
          <w:p w14:paraId="1DF9516C" w14:textId="77777777" w:rsidR="00DA67F9" w:rsidRPr="00BB6F03" w:rsidRDefault="00DA67F9"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$888,536</w:t>
            </w:r>
          </w:p>
        </w:tc>
        <w:tc>
          <w:tcPr>
            <w:tcW w:w="952" w:type="dxa"/>
            <w:shd w:val="clear" w:color="auto" w:fill="auto"/>
            <w:noWrap/>
            <w:vAlign w:val="center"/>
            <w:hideMark/>
          </w:tcPr>
          <w:p w14:paraId="00B54C91" w14:textId="4DCF47FB" w:rsidR="00DA67F9" w:rsidRPr="00BB6F03" w:rsidRDefault="00B10400"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Pr>
                <w:rFonts w:ascii="Arial" w:hAnsi="Arial" w:cs="Arial"/>
                <w:color w:val="000000"/>
                <w:sz w:val="18"/>
                <w:szCs w:val="18"/>
                <w:lang w:val="en-GB" w:eastAsia="en-CA"/>
              </w:rPr>
              <w:t>$</w:t>
            </w:r>
            <w:r w:rsidR="00DA67F9" w:rsidRPr="00BB6F03">
              <w:rPr>
                <w:rFonts w:ascii="Arial" w:hAnsi="Arial" w:cs="Arial"/>
                <w:color w:val="000000"/>
                <w:sz w:val="18"/>
                <w:szCs w:val="18"/>
                <w:lang w:val="en-GB" w:eastAsia="en-CA"/>
              </w:rPr>
              <w:t>105.45</w:t>
            </w:r>
          </w:p>
        </w:tc>
        <w:tc>
          <w:tcPr>
            <w:tcW w:w="1112" w:type="dxa"/>
            <w:shd w:val="clear" w:color="auto" w:fill="auto"/>
            <w:noWrap/>
            <w:vAlign w:val="center"/>
            <w:hideMark/>
          </w:tcPr>
          <w:p w14:paraId="46471038" w14:textId="4D29580A" w:rsidR="00DA67F9" w:rsidRPr="00BB6F03" w:rsidRDefault="00DA67F9"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 xml:space="preserve">$185 </w:t>
            </w:r>
          </w:p>
        </w:tc>
        <w:tc>
          <w:tcPr>
            <w:tcW w:w="810" w:type="dxa"/>
            <w:shd w:val="clear" w:color="auto" w:fill="auto"/>
            <w:noWrap/>
            <w:vAlign w:val="center"/>
            <w:hideMark/>
          </w:tcPr>
          <w:p w14:paraId="2F46215E" w14:textId="77777777" w:rsidR="00DA67F9" w:rsidRPr="00BB6F03" w:rsidRDefault="00DA67F9"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8,426</w:t>
            </w:r>
          </w:p>
        </w:tc>
        <w:tc>
          <w:tcPr>
            <w:tcW w:w="967" w:type="dxa"/>
            <w:shd w:val="clear" w:color="auto" w:fill="auto"/>
            <w:noWrap/>
            <w:vAlign w:val="center"/>
            <w:hideMark/>
          </w:tcPr>
          <w:p w14:paraId="307ADD1B" w14:textId="77777777" w:rsidR="00DA67F9" w:rsidRPr="00BB6F03" w:rsidRDefault="00DA67F9"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8,640</w:t>
            </w:r>
          </w:p>
        </w:tc>
        <w:tc>
          <w:tcPr>
            <w:tcW w:w="1407" w:type="dxa"/>
            <w:shd w:val="clear" w:color="auto" w:fill="auto"/>
            <w:noWrap/>
            <w:vAlign w:val="center"/>
            <w:hideMark/>
          </w:tcPr>
          <w:p w14:paraId="748112FF" w14:textId="77777777" w:rsidR="00DA67F9" w:rsidRPr="00BB6F03" w:rsidRDefault="00DA67F9" w:rsidP="00BE696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8</w:t>
            </w:r>
          </w:p>
        </w:tc>
      </w:tr>
      <w:tr w:rsidR="003927D9" w:rsidRPr="00BB6F03" w14:paraId="083E1607" w14:textId="77777777" w:rsidTr="003927D9">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017" w:type="dxa"/>
            <w:shd w:val="clear" w:color="auto" w:fill="auto"/>
            <w:noWrap/>
            <w:vAlign w:val="center"/>
            <w:hideMark/>
          </w:tcPr>
          <w:p w14:paraId="02FA19E5" w14:textId="4B7CFA3C" w:rsidR="00DA67F9" w:rsidRPr="00BB6F03" w:rsidRDefault="004D2851" w:rsidP="00BE6963">
            <w:pPr>
              <w:jc w:val="center"/>
              <w:rPr>
                <w:rFonts w:ascii="Arial" w:hAnsi="Arial" w:cs="Arial"/>
                <w:b w:val="0"/>
                <w:color w:val="000000"/>
                <w:sz w:val="18"/>
                <w:szCs w:val="18"/>
                <w:lang w:val="en-GB" w:eastAsia="en-CA"/>
              </w:rPr>
            </w:pPr>
            <w:r w:rsidRPr="004D2851">
              <w:rPr>
                <w:rFonts w:ascii="Arial" w:hAnsi="Arial" w:cs="Arial"/>
                <w:color w:val="000000"/>
                <w:sz w:val="18"/>
                <w:szCs w:val="18"/>
                <w:lang w:val="en-GB" w:eastAsia="en-CA"/>
              </w:rPr>
              <w:t>10/3/2010</w:t>
            </w:r>
          </w:p>
        </w:tc>
        <w:tc>
          <w:tcPr>
            <w:tcW w:w="2160" w:type="dxa"/>
            <w:shd w:val="clear" w:color="auto" w:fill="auto"/>
            <w:noWrap/>
            <w:vAlign w:val="center"/>
            <w:hideMark/>
          </w:tcPr>
          <w:p w14:paraId="4FC028F4" w14:textId="77777777" w:rsidR="00DA67F9" w:rsidRPr="00CE7872" w:rsidRDefault="00DA67F9" w:rsidP="00BE6963">
            <w:pPr>
              <w:cnfStyle w:val="000000100000" w:firstRow="0" w:lastRow="0" w:firstColumn="0" w:lastColumn="0" w:oddVBand="0" w:evenVBand="0" w:oddHBand="1" w:evenHBand="0" w:firstRowFirstColumn="0" w:firstRowLastColumn="0" w:lastRowFirstColumn="0" w:lastRowLastColumn="0"/>
              <w:rPr>
                <w:rFonts w:ascii="Arial" w:hAnsi="Arial" w:cs="Arial"/>
                <w:b/>
                <w:i/>
                <w:color w:val="000000"/>
                <w:sz w:val="18"/>
                <w:szCs w:val="18"/>
                <w:lang w:val="en-GB" w:eastAsia="en-CA"/>
              </w:rPr>
            </w:pPr>
            <w:r w:rsidRPr="00CE7872">
              <w:rPr>
                <w:rFonts w:ascii="Arial" w:hAnsi="Arial" w:cs="Arial"/>
                <w:i/>
                <w:color w:val="000000"/>
                <w:sz w:val="18"/>
                <w:szCs w:val="18"/>
                <w:lang w:val="en-GB" w:eastAsia="en-CA"/>
              </w:rPr>
              <w:t>A</w:t>
            </w:r>
            <w:r w:rsidR="009F2FF0" w:rsidRPr="00CE7872">
              <w:rPr>
                <w:rFonts w:ascii="Arial" w:hAnsi="Arial" w:cs="Arial"/>
                <w:i/>
                <w:color w:val="000000"/>
                <w:sz w:val="18"/>
                <w:szCs w:val="18"/>
                <w:lang w:val="en-GB" w:eastAsia="en-CA"/>
              </w:rPr>
              <w:t>merican Idiot</w:t>
            </w:r>
          </w:p>
        </w:tc>
        <w:tc>
          <w:tcPr>
            <w:tcW w:w="1117" w:type="dxa"/>
            <w:shd w:val="clear" w:color="auto" w:fill="auto"/>
            <w:noWrap/>
            <w:vAlign w:val="center"/>
            <w:hideMark/>
          </w:tcPr>
          <w:p w14:paraId="19EFEC6A" w14:textId="77777777" w:rsidR="00DA67F9" w:rsidRPr="00BB6F03" w:rsidRDefault="00DA67F9"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8"/>
                <w:szCs w:val="18"/>
                <w:lang w:val="en-GB" w:eastAsia="en-CA"/>
              </w:rPr>
            </w:pPr>
            <w:r w:rsidRPr="00BB6F03">
              <w:rPr>
                <w:rFonts w:ascii="Arial" w:hAnsi="Arial" w:cs="Arial"/>
                <w:color w:val="000000"/>
                <w:sz w:val="18"/>
                <w:szCs w:val="18"/>
                <w:lang w:val="en-GB" w:eastAsia="en-CA"/>
              </w:rPr>
              <w:t>$1,092,334</w:t>
            </w:r>
          </w:p>
        </w:tc>
        <w:tc>
          <w:tcPr>
            <w:tcW w:w="952" w:type="dxa"/>
            <w:shd w:val="clear" w:color="auto" w:fill="auto"/>
            <w:noWrap/>
            <w:vAlign w:val="center"/>
            <w:hideMark/>
          </w:tcPr>
          <w:p w14:paraId="244D6BD6" w14:textId="240933DD" w:rsidR="00DA67F9" w:rsidRPr="00BB6F03" w:rsidRDefault="00B10400"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8"/>
                <w:szCs w:val="18"/>
                <w:lang w:val="en-GB" w:eastAsia="en-CA"/>
              </w:rPr>
            </w:pPr>
            <w:r>
              <w:rPr>
                <w:rFonts w:ascii="Arial" w:hAnsi="Arial" w:cs="Arial"/>
                <w:color w:val="000000"/>
                <w:sz w:val="18"/>
                <w:szCs w:val="18"/>
                <w:lang w:val="en-GB" w:eastAsia="en-CA"/>
              </w:rPr>
              <w:t>$</w:t>
            </w:r>
            <w:r w:rsidR="00DA67F9" w:rsidRPr="00BB6F03">
              <w:rPr>
                <w:rFonts w:ascii="Arial" w:hAnsi="Arial" w:cs="Arial"/>
                <w:color w:val="000000"/>
                <w:sz w:val="18"/>
                <w:szCs w:val="18"/>
                <w:lang w:val="en-GB" w:eastAsia="en-CA"/>
              </w:rPr>
              <w:t>85.56</w:t>
            </w:r>
          </w:p>
        </w:tc>
        <w:tc>
          <w:tcPr>
            <w:tcW w:w="1112" w:type="dxa"/>
            <w:shd w:val="clear" w:color="auto" w:fill="auto"/>
            <w:noWrap/>
            <w:vAlign w:val="center"/>
            <w:hideMark/>
          </w:tcPr>
          <w:p w14:paraId="492EB59A" w14:textId="462356F2" w:rsidR="00DA67F9" w:rsidRPr="00BB6F03" w:rsidRDefault="00DA67F9"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8"/>
                <w:szCs w:val="18"/>
                <w:lang w:val="en-GB" w:eastAsia="en-CA"/>
              </w:rPr>
            </w:pPr>
            <w:r w:rsidRPr="00BB6F03">
              <w:rPr>
                <w:rFonts w:ascii="Arial" w:hAnsi="Arial" w:cs="Arial"/>
                <w:color w:val="000000"/>
                <w:sz w:val="18"/>
                <w:szCs w:val="18"/>
                <w:lang w:val="en-GB" w:eastAsia="en-CA"/>
              </w:rPr>
              <w:t xml:space="preserve">$250 </w:t>
            </w:r>
          </w:p>
        </w:tc>
        <w:tc>
          <w:tcPr>
            <w:tcW w:w="810" w:type="dxa"/>
            <w:shd w:val="clear" w:color="auto" w:fill="auto"/>
            <w:noWrap/>
            <w:vAlign w:val="center"/>
            <w:hideMark/>
          </w:tcPr>
          <w:p w14:paraId="1FF9AC04" w14:textId="77777777" w:rsidR="00DA67F9" w:rsidRPr="00BB6F03" w:rsidRDefault="00DA67F9"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8"/>
                <w:szCs w:val="18"/>
                <w:lang w:val="en-GB" w:eastAsia="en-CA"/>
              </w:rPr>
            </w:pPr>
            <w:r w:rsidRPr="00BB6F03">
              <w:rPr>
                <w:rFonts w:ascii="Arial" w:hAnsi="Arial" w:cs="Arial"/>
                <w:color w:val="000000"/>
                <w:sz w:val="18"/>
                <w:szCs w:val="18"/>
                <w:lang w:val="en-GB" w:eastAsia="en-CA"/>
              </w:rPr>
              <w:t>12,767</w:t>
            </w:r>
          </w:p>
        </w:tc>
        <w:tc>
          <w:tcPr>
            <w:tcW w:w="967" w:type="dxa"/>
            <w:shd w:val="clear" w:color="auto" w:fill="auto"/>
            <w:noWrap/>
            <w:vAlign w:val="center"/>
            <w:hideMark/>
          </w:tcPr>
          <w:p w14:paraId="4848CB7A" w14:textId="77777777" w:rsidR="00DA67F9" w:rsidRPr="00BB6F03" w:rsidRDefault="00DA67F9"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8"/>
                <w:szCs w:val="18"/>
                <w:lang w:val="en-GB" w:eastAsia="en-CA"/>
              </w:rPr>
            </w:pPr>
            <w:r w:rsidRPr="00BB6F03">
              <w:rPr>
                <w:rFonts w:ascii="Arial" w:hAnsi="Arial" w:cs="Arial"/>
                <w:color w:val="000000"/>
                <w:sz w:val="18"/>
                <w:szCs w:val="18"/>
                <w:lang w:val="en-GB" w:eastAsia="en-CA"/>
              </w:rPr>
              <w:t>13,672</w:t>
            </w:r>
          </w:p>
        </w:tc>
        <w:tc>
          <w:tcPr>
            <w:tcW w:w="1407" w:type="dxa"/>
            <w:shd w:val="clear" w:color="auto" w:fill="auto"/>
            <w:noWrap/>
            <w:vAlign w:val="center"/>
            <w:hideMark/>
          </w:tcPr>
          <w:p w14:paraId="2BB2DFBD" w14:textId="77777777" w:rsidR="00DA67F9" w:rsidRPr="00BB6F03" w:rsidRDefault="00DA67F9" w:rsidP="00BE6963">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8"/>
                <w:szCs w:val="18"/>
                <w:lang w:val="en-GB" w:eastAsia="en-CA"/>
              </w:rPr>
            </w:pPr>
            <w:r w:rsidRPr="00BB6F03">
              <w:rPr>
                <w:rFonts w:ascii="Arial" w:hAnsi="Arial" w:cs="Arial"/>
                <w:color w:val="000000"/>
                <w:sz w:val="18"/>
                <w:szCs w:val="18"/>
                <w:lang w:val="en-GB" w:eastAsia="en-CA"/>
              </w:rPr>
              <w:t>8</w:t>
            </w:r>
          </w:p>
        </w:tc>
      </w:tr>
      <w:tr w:rsidR="003927D9" w:rsidRPr="00BB6F03" w14:paraId="2B43F48A" w14:textId="77777777" w:rsidTr="003927D9">
        <w:trPr>
          <w:trHeight w:val="301"/>
          <w:jc w:val="center"/>
        </w:trPr>
        <w:tc>
          <w:tcPr>
            <w:cnfStyle w:val="001000000000" w:firstRow="0" w:lastRow="0" w:firstColumn="1" w:lastColumn="0" w:oddVBand="0" w:evenVBand="0" w:oddHBand="0" w:evenHBand="0" w:firstRowFirstColumn="0" w:firstRowLastColumn="0" w:lastRowFirstColumn="0" w:lastRowLastColumn="0"/>
            <w:tcW w:w="1017" w:type="dxa"/>
            <w:shd w:val="clear" w:color="auto" w:fill="auto"/>
            <w:noWrap/>
            <w:vAlign w:val="center"/>
            <w:hideMark/>
          </w:tcPr>
          <w:p w14:paraId="50DFBF24" w14:textId="1498B9D3" w:rsidR="00DA67F9" w:rsidRPr="004D2851" w:rsidRDefault="004D2851" w:rsidP="00BE6963">
            <w:pPr>
              <w:jc w:val="center"/>
              <w:rPr>
                <w:rFonts w:ascii="Arial" w:hAnsi="Arial" w:cs="Arial"/>
                <w:b w:val="0"/>
                <w:color w:val="000000"/>
                <w:sz w:val="18"/>
                <w:szCs w:val="18"/>
                <w:lang w:val="en-GB" w:eastAsia="en-CA"/>
              </w:rPr>
            </w:pPr>
            <w:r w:rsidRPr="004D2851">
              <w:rPr>
                <w:rFonts w:ascii="Arial" w:hAnsi="Arial" w:cs="Arial"/>
                <w:color w:val="000000"/>
                <w:sz w:val="18"/>
                <w:szCs w:val="18"/>
                <w:lang w:val="en-GB" w:eastAsia="en-CA"/>
              </w:rPr>
              <w:t>10/3/2010</w:t>
            </w:r>
          </w:p>
        </w:tc>
        <w:tc>
          <w:tcPr>
            <w:tcW w:w="2160" w:type="dxa"/>
            <w:shd w:val="clear" w:color="auto" w:fill="auto"/>
            <w:noWrap/>
            <w:vAlign w:val="center"/>
            <w:hideMark/>
          </w:tcPr>
          <w:p w14:paraId="32B4B58D" w14:textId="77777777" w:rsidR="00DA67F9" w:rsidRPr="00CE7872" w:rsidRDefault="009F2FF0" w:rsidP="00BE6963">
            <w:pPr>
              <w:cnfStyle w:val="000000000000" w:firstRow="0" w:lastRow="0" w:firstColumn="0" w:lastColumn="0" w:oddVBand="0" w:evenVBand="0" w:oddHBand="0" w:evenHBand="0" w:firstRowFirstColumn="0" w:firstRowLastColumn="0" w:lastRowFirstColumn="0" w:lastRowLastColumn="0"/>
              <w:rPr>
                <w:rFonts w:ascii="Arial" w:hAnsi="Arial" w:cs="Arial"/>
                <w:i/>
                <w:color w:val="000000"/>
                <w:sz w:val="18"/>
                <w:szCs w:val="18"/>
                <w:lang w:val="en-GB" w:eastAsia="en-CA"/>
              </w:rPr>
            </w:pPr>
            <w:r w:rsidRPr="00CE7872">
              <w:rPr>
                <w:rFonts w:ascii="Arial" w:hAnsi="Arial" w:cs="Arial"/>
                <w:i/>
                <w:color w:val="000000"/>
                <w:sz w:val="18"/>
                <w:szCs w:val="18"/>
                <w:lang w:val="en-GB" w:eastAsia="en-CA"/>
              </w:rPr>
              <w:t>Billy Elliot: The Musical</w:t>
            </w:r>
          </w:p>
        </w:tc>
        <w:tc>
          <w:tcPr>
            <w:tcW w:w="1117" w:type="dxa"/>
            <w:shd w:val="clear" w:color="auto" w:fill="auto"/>
            <w:noWrap/>
            <w:vAlign w:val="center"/>
            <w:hideMark/>
          </w:tcPr>
          <w:p w14:paraId="59A5A429" w14:textId="77777777" w:rsidR="00DA67F9" w:rsidRPr="00BB6F03" w:rsidRDefault="00DA67F9"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$982,542</w:t>
            </w:r>
          </w:p>
        </w:tc>
        <w:tc>
          <w:tcPr>
            <w:tcW w:w="952" w:type="dxa"/>
            <w:shd w:val="clear" w:color="auto" w:fill="auto"/>
            <w:noWrap/>
            <w:vAlign w:val="center"/>
            <w:hideMark/>
          </w:tcPr>
          <w:p w14:paraId="42978CBD" w14:textId="10176A4C" w:rsidR="00DA67F9" w:rsidRPr="00BB6F03" w:rsidRDefault="00B10400"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Pr>
                <w:rFonts w:ascii="Arial" w:hAnsi="Arial" w:cs="Arial"/>
                <w:color w:val="000000"/>
                <w:sz w:val="18"/>
                <w:szCs w:val="18"/>
                <w:lang w:val="en-GB" w:eastAsia="en-CA"/>
              </w:rPr>
              <w:t>$</w:t>
            </w:r>
            <w:r w:rsidR="00DA67F9" w:rsidRPr="00BB6F03">
              <w:rPr>
                <w:rFonts w:ascii="Arial" w:hAnsi="Arial" w:cs="Arial"/>
                <w:color w:val="000000"/>
                <w:sz w:val="18"/>
                <w:szCs w:val="18"/>
                <w:lang w:val="en-GB" w:eastAsia="en-CA"/>
              </w:rPr>
              <w:t>93.18</w:t>
            </w:r>
          </w:p>
        </w:tc>
        <w:tc>
          <w:tcPr>
            <w:tcW w:w="1112" w:type="dxa"/>
            <w:shd w:val="clear" w:color="auto" w:fill="auto"/>
            <w:noWrap/>
            <w:vAlign w:val="center"/>
            <w:hideMark/>
          </w:tcPr>
          <w:p w14:paraId="4AFF1250" w14:textId="54CB4E31" w:rsidR="00DA67F9" w:rsidRPr="00BB6F03" w:rsidRDefault="00DA67F9"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 xml:space="preserve">$300 </w:t>
            </w:r>
          </w:p>
        </w:tc>
        <w:tc>
          <w:tcPr>
            <w:tcW w:w="810" w:type="dxa"/>
            <w:shd w:val="clear" w:color="auto" w:fill="auto"/>
            <w:noWrap/>
            <w:vAlign w:val="center"/>
            <w:hideMark/>
          </w:tcPr>
          <w:p w14:paraId="366E773B" w14:textId="77777777" w:rsidR="00DA67F9" w:rsidRPr="00BB6F03" w:rsidRDefault="00DA67F9"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10,545</w:t>
            </w:r>
          </w:p>
        </w:tc>
        <w:tc>
          <w:tcPr>
            <w:tcW w:w="967" w:type="dxa"/>
            <w:shd w:val="clear" w:color="auto" w:fill="auto"/>
            <w:noWrap/>
            <w:vAlign w:val="center"/>
            <w:hideMark/>
          </w:tcPr>
          <w:p w14:paraId="46E0E90D" w14:textId="77777777" w:rsidR="00DA67F9" w:rsidRPr="00BB6F03" w:rsidRDefault="00DA67F9"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11,368</w:t>
            </w:r>
          </w:p>
        </w:tc>
        <w:tc>
          <w:tcPr>
            <w:tcW w:w="1407" w:type="dxa"/>
            <w:shd w:val="clear" w:color="auto" w:fill="auto"/>
            <w:noWrap/>
            <w:vAlign w:val="center"/>
            <w:hideMark/>
          </w:tcPr>
          <w:p w14:paraId="3D5970AA" w14:textId="77777777" w:rsidR="00DA67F9" w:rsidRPr="00BB6F03" w:rsidRDefault="00DA67F9" w:rsidP="00BE696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8</w:t>
            </w:r>
          </w:p>
        </w:tc>
      </w:tr>
      <w:tr w:rsidR="003927D9" w:rsidRPr="00BB6F03" w14:paraId="743662D3" w14:textId="77777777" w:rsidTr="003927D9">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1017" w:type="dxa"/>
            <w:shd w:val="clear" w:color="auto" w:fill="auto"/>
            <w:noWrap/>
            <w:vAlign w:val="center"/>
            <w:hideMark/>
          </w:tcPr>
          <w:p w14:paraId="6909103F" w14:textId="421D9EF5" w:rsidR="00DA67F9" w:rsidRPr="004D2851" w:rsidRDefault="004D2851" w:rsidP="00BE6963">
            <w:pPr>
              <w:jc w:val="center"/>
              <w:rPr>
                <w:rFonts w:ascii="Arial" w:hAnsi="Arial" w:cs="Arial"/>
                <w:b w:val="0"/>
                <w:color w:val="000000"/>
                <w:sz w:val="18"/>
                <w:szCs w:val="18"/>
                <w:lang w:val="en-GB" w:eastAsia="en-CA"/>
              </w:rPr>
            </w:pPr>
            <w:r w:rsidRPr="004D2851">
              <w:rPr>
                <w:rFonts w:ascii="Arial" w:hAnsi="Arial" w:cs="Arial"/>
                <w:color w:val="000000"/>
                <w:sz w:val="18"/>
                <w:szCs w:val="18"/>
                <w:lang w:val="en-GB" w:eastAsia="en-CA"/>
              </w:rPr>
              <w:t>10/3/2010</w:t>
            </w:r>
          </w:p>
        </w:tc>
        <w:tc>
          <w:tcPr>
            <w:tcW w:w="2160" w:type="dxa"/>
            <w:shd w:val="clear" w:color="auto" w:fill="auto"/>
            <w:noWrap/>
            <w:vAlign w:val="center"/>
            <w:hideMark/>
          </w:tcPr>
          <w:p w14:paraId="1BC130FB" w14:textId="77777777" w:rsidR="00DA67F9" w:rsidRPr="00CE7872" w:rsidRDefault="00DA67F9" w:rsidP="00BE6963">
            <w:pPr>
              <w:cnfStyle w:val="000000100000" w:firstRow="0" w:lastRow="0" w:firstColumn="0" w:lastColumn="0" w:oddVBand="0" w:evenVBand="0" w:oddHBand="1" w:evenHBand="0" w:firstRowFirstColumn="0" w:firstRowLastColumn="0" w:lastRowFirstColumn="0" w:lastRowLastColumn="0"/>
              <w:rPr>
                <w:rFonts w:ascii="Arial" w:hAnsi="Arial" w:cs="Arial"/>
                <w:i/>
                <w:color w:val="000000"/>
                <w:sz w:val="18"/>
                <w:szCs w:val="18"/>
                <w:lang w:val="en-GB" w:eastAsia="en-CA"/>
              </w:rPr>
            </w:pPr>
            <w:r w:rsidRPr="00CE7872">
              <w:rPr>
                <w:rFonts w:ascii="Arial" w:hAnsi="Arial" w:cs="Arial"/>
                <w:i/>
                <w:color w:val="000000"/>
                <w:sz w:val="18"/>
                <w:szCs w:val="18"/>
                <w:lang w:val="en-GB" w:eastAsia="en-CA"/>
              </w:rPr>
              <w:t>B</w:t>
            </w:r>
            <w:r w:rsidR="009F2FF0" w:rsidRPr="00CE7872">
              <w:rPr>
                <w:rFonts w:ascii="Arial" w:hAnsi="Arial" w:cs="Arial"/>
                <w:i/>
                <w:color w:val="000000"/>
                <w:sz w:val="18"/>
                <w:szCs w:val="18"/>
                <w:lang w:val="en-GB" w:eastAsia="en-CA"/>
              </w:rPr>
              <w:t xml:space="preserve">loody </w:t>
            </w:r>
            <w:proofErr w:type="spellStart"/>
            <w:r w:rsidR="009F2FF0" w:rsidRPr="00CE7872">
              <w:rPr>
                <w:rFonts w:ascii="Arial" w:hAnsi="Arial" w:cs="Arial"/>
                <w:i/>
                <w:color w:val="000000"/>
                <w:sz w:val="18"/>
                <w:szCs w:val="18"/>
                <w:lang w:val="en-GB" w:eastAsia="en-CA"/>
              </w:rPr>
              <w:t>Bloody</w:t>
            </w:r>
            <w:proofErr w:type="spellEnd"/>
            <w:r w:rsidR="009F2FF0" w:rsidRPr="00CE7872">
              <w:rPr>
                <w:rFonts w:ascii="Arial" w:hAnsi="Arial" w:cs="Arial"/>
                <w:i/>
                <w:color w:val="000000"/>
                <w:sz w:val="18"/>
                <w:szCs w:val="18"/>
                <w:lang w:val="en-GB" w:eastAsia="en-CA"/>
              </w:rPr>
              <w:t xml:space="preserve"> Andrew Jackson</w:t>
            </w:r>
          </w:p>
        </w:tc>
        <w:tc>
          <w:tcPr>
            <w:tcW w:w="1117" w:type="dxa"/>
            <w:shd w:val="clear" w:color="auto" w:fill="auto"/>
            <w:noWrap/>
            <w:vAlign w:val="center"/>
            <w:hideMark/>
          </w:tcPr>
          <w:p w14:paraId="5D80DCD5" w14:textId="77777777" w:rsidR="00DA67F9" w:rsidRPr="00BB6F03" w:rsidRDefault="00DA67F9"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$284,719</w:t>
            </w:r>
          </w:p>
        </w:tc>
        <w:tc>
          <w:tcPr>
            <w:tcW w:w="952" w:type="dxa"/>
            <w:shd w:val="clear" w:color="auto" w:fill="auto"/>
            <w:noWrap/>
            <w:vAlign w:val="center"/>
            <w:hideMark/>
          </w:tcPr>
          <w:p w14:paraId="33A4B471" w14:textId="6D55A43F" w:rsidR="00DA67F9" w:rsidRPr="00BB6F03" w:rsidRDefault="00B10400"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Pr>
                <w:rFonts w:ascii="Arial" w:hAnsi="Arial" w:cs="Arial"/>
                <w:color w:val="000000"/>
                <w:sz w:val="18"/>
                <w:szCs w:val="18"/>
                <w:lang w:val="en-GB" w:eastAsia="en-CA"/>
              </w:rPr>
              <w:t>$</w:t>
            </w:r>
            <w:r w:rsidR="00DA67F9" w:rsidRPr="00BB6F03">
              <w:rPr>
                <w:rFonts w:ascii="Arial" w:hAnsi="Arial" w:cs="Arial"/>
                <w:color w:val="000000"/>
                <w:sz w:val="18"/>
                <w:szCs w:val="18"/>
                <w:lang w:val="en-GB" w:eastAsia="en-CA"/>
              </w:rPr>
              <w:t>41.61</w:t>
            </w:r>
          </w:p>
        </w:tc>
        <w:tc>
          <w:tcPr>
            <w:tcW w:w="1112" w:type="dxa"/>
            <w:shd w:val="clear" w:color="auto" w:fill="auto"/>
            <w:noWrap/>
            <w:vAlign w:val="center"/>
            <w:hideMark/>
          </w:tcPr>
          <w:p w14:paraId="50AB1D74" w14:textId="16838432" w:rsidR="00DA67F9" w:rsidRPr="00BB6F03" w:rsidRDefault="00DA67F9"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 xml:space="preserve">$190 </w:t>
            </w:r>
          </w:p>
        </w:tc>
        <w:tc>
          <w:tcPr>
            <w:tcW w:w="810" w:type="dxa"/>
            <w:shd w:val="clear" w:color="auto" w:fill="auto"/>
            <w:noWrap/>
            <w:vAlign w:val="center"/>
            <w:hideMark/>
          </w:tcPr>
          <w:p w14:paraId="4F95D324" w14:textId="77777777" w:rsidR="00DA67F9" w:rsidRPr="00BB6F03" w:rsidRDefault="00DA67F9"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6,843</w:t>
            </w:r>
          </w:p>
        </w:tc>
        <w:tc>
          <w:tcPr>
            <w:tcW w:w="967" w:type="dxa"/>
            <w:shd w:val="clear" w:color="auto" w:fill="auto"/>
            <w:noWrap/>
            <w:vAlign w:val="center"/>
            <w:hideMark/>
          </w:tcPr>
          <w:p w14:paraId="41D1EA6A" w14:textId="77777777" w:rsidR="00DA67F9" w:rsidRPr="00BB6F03" w:rsidRDefault="00DA67F9" w:rsidP="00BE6963">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8,240</w:t>
            </w:r>
          </w:p>
        </w:tc>
        <w:tc>
          <w:tcPr>
            <w:tcW w:w="1407" w:type="dxa"/>
            <w:shd w:val="clear" w:color="auto" w:fill="auto"/>
            <w:noWrap/>
            <w:vAlign w:val="center"/>
            <w:hideMark/>
          </w:tcPr>
          <w:p w14:paraId="2D1AB249" w14:textId="77777777" w:rsidR="00DA67F9" w:rsidRPr="00BB6F03" w:rsidRDefault="00DA67F9" w:rsidP="00BE696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8</w:t>
            </w:r>
          </w:p>
        </w:tc>
      </w:tr>
      <w:tr w:rsidR="003927D9" w:rsidRPr="00BB6F03" w14:paraId="3BD6DE6D" w14:textId="77777777" w:rsidTr="003927D9">
        <w:trPr>
          <w:trHeight w:val="301"/>
          <w:jc w:val="center"/>
        </w:trPr>
        <w:tc>
          <w:tcPr>
            <w:cnfStyle w:val="001000000000" w:firstRow="0" w:lastRow="0" w:firstColumn="1" w:lastColumn="0" w:oddVBand="0" w:evenVBand="0" w:oddHBand="0" w:evenHBand="0" w:firstRowFirstColumn="0" w:firstRowLastColumn="0" w:lastRowFirstColumn="0" w:lastRowLastColumn="0"/>
            <w:tcW w:w="1017" w:type="dxa"/>
            <w:shd w:val="clear" w:color="auto" w:fill="auto"/>
            <w:noWrap/>
            <w:vAlign w:val="center"/>
            <w:hideMark/>
          </w:tcPr>
          <w:p w14:paraId="657A1D5B" w14:textId="0567E58A" w:rsidR="00DA67F9" w:rsidRPr="004D2851" w:rsidRDefault="004D2851" w:rsidP="00BE6963">
            <w:pPr>
              <w:jc w:val="center"/>
              <w:rPr>
                <w:rFonts w:ascii="Arial" w:hAnsi="Arial" w:cs="Arial"/>
                <w:b w:val="0"/>
                <w:color w:val="000000"/>
                <w:sz w:val="18"/>
                <w:szCs w:val="18"/>
                <w:lang w:val="en-GB" w:eastAsia="en-CA"/>
              </w:rPr>
            </w:pPr>
            <w:r w:rsidRPr="004D2851">
              <w:rPr>
                <w:rFonts w:ascii="Arial" w:hAnsi="Arial" w:cs="Arial"/>
                <w:color w:val="000000"/>
                <w:sz w:val="18"/>
                <w:szCs w:val="18"/>
                <w:lang w:val="en-GB" w:eastAsia="en-CA"/>
              </w:rPr>
              <w:t>10/3/2010</w:t>
            </w:r>
          </w:p>
        </w:tc>
        <w:tc>
          <w:tcPr>
            <w:tcW w:w="2160" w:type="dxa"/>
            <w:shd w:val="clear" w:color="auto" w:fill="auto"/>
            <w:noWrap/>
            <w:vAlign w:val="center"/>
            <w:hideMark/>
          </w:tcPr>
          <w:p w14:paraId="18C50AB2" w14:textId="77777777" w:rsidR="00DA67F9" w:rsidRPr="00CE7872" w:rsidRDefault="00DA67F9" w:rsidP="00BE6963">
            <w:pPr>
              <w:cnfStyle w:val="000000000000" w:firstRow="0" w:lastRow="0" w:firstColumn="0" w:lastColumn="0" w:oddVBand="0" w:evenVBand="0" w:oddHBand="0" w:evenHBand="0" w:firstRowFirstColumn="0" w:firstRowLastColumn="0" w:lastRowFirstColumn="0" w:lastRowLastColumn="0"/>
              <w:rPr>
                <w:rFonts w:ascii="Arial" w:hAnsi="Arial" w:cs="Arial"/>
                <w:i/>
                <w:color w:val="000000"/>
                <w:sz w:val="18"/>
                <w:szCs w:val="18"/>
                <w:lang w:val="en-GB" w:eastAsia="en-CA"/>
              </w:rPr>
            </w:pPr>
            <w:r w:rsidRPr="00CE7872">
              <w:rPr>
                <w:rFonts w:ascii="Arial" w:hAnsi="Arial" w:cs="Arial"/>
                <w:i/>
                <w:color w:val="000000"/>
                <w:sz w:val="18"/>
                <w:szCs w:val="18"/>
                <w:lang w:val="en-GB" w:eastAsia="en-CA"/>
              </w:rPr>
              <w:t>B</w:t>
            </w:r>
            <w:r w:rsidR="00BE6963" w:rsidRPr="00CE7872">
              <w:rPr>
                <w:rFonts w:ascii="Arial" w:hAnsi="Arial" w:cs="Arial"/>
                <w:i/>
                <w:color w:val="000000"/>
                <w:sz w:val="18"/>
                <w:szCs w:val="18"/>
                <w:lang w:val="en-GB" w:eastAsia="en-CA"/>
              </w:rPr>
              <w:t>rief Encounter</w:t>
            </w:r>
          </w:p>
        </w:tc>
        <w:tc>
          <w:tcPr>
            <w:tcW w:w="1117" w:type="dxa"/>
            <w:shd w:val="clear" w:color="auto" w:fill="auto"/>
            <w:noWrap/>
            <w:vAlign w:val="center"/>
            <w:hideMark/>
          </w:tcPr>
          <w:p w14:paraId="5A3811F3" w14:textId="77777777" w:rsidR="00DA67F9" w:rsidRPr="00BB6F03" w:rsidRDefault="00DA67F9"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$250,116</w:t>
            </w:r>
          </w:p>
        </w:tc>
        <w:tc>
          <w:tcPr>
            <w:tcW w:w="952" w:type="dxa"/>
            <w:shd w:val="clear" w:color="auto" w:fill="auto"/>
            <w:noWrap/>
            <w:vAlign w:val="center"/>
            <w:hideMark/>
          </w:tcPr>
          <w:p w14:paraId="34157577" w14:textId="098AFF66" w:rsidR="00DA67F9" w:rsidRPr="00BB6F03" w:rsidRDefault="00B10400"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Pr>
                <w:rFonts w:ascii="Arial" w:hAnsi="Arial" w:cs="Arial"/>
                <w:color w:val="000000"/>
                <w:sz w:val="18"/>
                <w:szCs w:val="18"/>
                <w:lang w:val="en-GB" w:eastAsia="en-CA"/>
              </w:rPr>
              <w:t>$</w:t>
            </w:r>
            <w:r w:rsidR="00DA67F9" w:rsidRPr="00BB6F03">
              <w:rPr>
                <w:rFonts w:ascii="Arial" w:hAnsi="Arial" w:cs="Arial"/>
                <w:color w:val="000000"/>
                <w:sz w:val="18"/>
                <w:szCs w:val="18"/>
                <w:lang w:val="en-GB" w:eastAsia="en-CA"/>
              </w:rPr>
              <w:t>39.74</w:t>
            </w:r>
          </w:p>
        </w:tc>
        <w:tc>
          <w:tcPr>
            <w:tcW w:w="1112" w:type="dxa"/>
            <w:shd w:val="clear" w:color="auto" w:fill="auto"/>
            <w:noWrap/>
            <w:vAlign w:val="center"/>
            <w:hideMark/>
          </w:tcPr>
          <w:p w14:paraId="36481612" w14:textId="4E733633" w:rsidR="00DA67F9" w:rsidRPr="00BB6F03" w:rsidRDefault="00DA67F9"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 xml:space="preserve">$127 </w:t>
            </w:r>
          </w:p>
        </w:tc>
        <w:tc>
          <w:tcPr>
            <w:tcW w:w="810" w:type="dxa"/>
            <w:shd w:val="clear" w:color="auto" w:fill="auto"/>
            <w:noWrap/>
            <w:vAlign w:val="center"/>
            <w:hideMark/>
          </w:tcPr>
          <w:p w14:paraId="06838117" w14:textId="77777777" w:rsidR="00DA67F9" w:rsidRPr="00BB6F03" w:rsidRDefault="00DA67F9"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6,294</w:t>
            </w:r>
          </w:p>
        </w:tc>
        <w:tc>
          <w:tcPr>
            <w:tcW w:w="967" w:type="dxa"/>
            <w:shd w:val="clear" w:color="auto" w:fill="auto"/>
            <w:noWrap/>
            <w:vAlign w:val="center"/>
            <w:hideMark/>
          </w:tcPr>
          <w:p w14:paraId="7DFC0CF1" w14:textId="77777777" w:rsidR="00DA67F9" w:rsidRPr="00BB6F03" w:rsidRDefault="00DA67F9" w:rsidP="00BE6963">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8,016</w:t>
            </w:r>
          </w:p>
        </w:tc>
        <w:tc>
          <w:tcPr>
            <w:tcW w:w="1407" w:type="dxa"/>
            <w:shd w:val="clear" w:color="auto" w:fill="auto"/>
            <w:noWrap/>
            <w:vAlign w:val="center"/>
            <w:hideMark/>
          </w:tcPr>
          <w:p w14:paraId="49898597" w14:textId="77777777" w:rsidR="00DA67F9" w:rsidRPr="00BB6F03" w:rsidRDefault="00DA67F9" w:rsidP="00BE696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lang w:val="en-GB" w:eastAsia="en-CA"/>
              </w:rPr>
            </w:pPr>
            <w:r w:rsidRPr="00BB6F03">
              <w:rPr>
                <w:rFonts w:ascii="Arial" w:hAnsi="Arial" w:cs="Arial"/>
                <w:color w:val="000000"/>
                <w:sz w:val="18"/>
                <w:szCs w:val="18"/>
                <w:lang w:val="en-GB" w:eastAsia="en-CA"/>
              </w:rPr>
              <w:t>8</w:t>
            </w:r>
          </w:p>
        </w:tc>
      </w:tr>
    </w:tbl>
    <w:p w14:paraId="2CA2086E" w14:textId="77777777" w:rsidR="00EC7A72" w:rsidRDefault="00EC7A72" w:rsidP="00EC7A72">
      <w:pPr>
        <w:pStyle w:val="FootnoteText1"/>
      </w:pPr>
    </w:p>
    <w:p w14:paraId="496AFB59" w14:textId="28397461" w:rsidR="00B10400" w:rsidRDefault="00B10400" w:rsidP="00EC7A72">
      <w:pPr>
        <w:pStyle w:val="FootnoteText1"/>
      </w:pPr>
      <w:r>
        <w:t>Note: All dollar amounts are in U.S. dollars</w:t>
      </w:r>
    </w:p>
    <w:p w14:paraId="59A69767" w14:textId="754A1052" w:rsidR="00EC5C0D" w:rsidRPr="00BB6F03" w:rsidRDefault="0042215D" w:rsidP="00EC7A72">
      <w:pPr>
        <w:pStyle w:val="FootnoteText1"/>
        <w:rPr>
          <w:lang w:val="en-GB"/>
        </w:rPr>
      </w:pPr>
      <w:r>
        <w:t xml:space="preserve">Source: </w:t>
      </w:r>
      <w:r w:rsidR="00826F6C">
        <w:t>C</w:t>
      </w:r>
      <w:r w:rsidR="00E320F5">
        <w:t xml:space="preserve">reated by authors using data from </w:t>
      </w:r>
      <w:r>
        <w:t>Broadway</w:t>
      </w:r>
      <w:r w:rsidR="00EC7A72">
        <w:t xml:space="preserve"> </w:t>
      </w:r>
      <w:r>
        <w:t>World</w:t>
      </w:r>
      <w:r w:rsidR="00EC7A72">
        <w:t>,</w:t>
      </w:r>
      <w:r>
        <w:t xml:space="preserve"> </w:t>
      </w:r>
      <w:r w:rsidR="00EC7A72">
        <w:t>“</w:t>
      </w:r>
      <w:r>
        <w:t>Broadway Grosses,</w:t>
      </w:r>
      <w:r w:rsidR="00EC7A72">
        <w:t>”</w:t>
      </w:r>
      <w:r>
        <w:t xml:space="preserve"> accessed July 20, 2017,</w:t>
      </w:r>
      <w:r w:rsidR="00EC7A72">
        <w:t xml:space="preserve"> </w:t>
      </w:r>
      <w:r w:rsidRPr="006C73F8">
        <w:t>www.broadwayworld.com/grosses.cfm</w:t>
      </w:r>
      <w:r>
        <w:t>.</w:t>
      </w:r>
    </w:p>
    <w:sectPr w:rsidR="00EC5C0D" w:rsidRPr="00BB6F03" w:rsidSect="009F2FF0">
      <w:headerReference w:type="default" r:id="rId12"/>
      <w:type w:val="continuous"/>
      <w:pgSz w:w="12240" w:h="15840"/>
      <w:pgMar w:top="1440" w:right="1440" w:bottom="1440" w:left="1440" w:header="108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849722" w15:done="0"/>
  <w15:commentEx w15:paraId="3F32680F" w15:done="0"/>
</w15:commentsEx>
</file>

<file path=word/customizations.xml><?xml version="1.0" encoding="utf-8"?>
<wne:tcg xmlns:r="http://schemas.openxmlformats.org/officeDocument/2006/relationships" xmlns:wne="http://schemas.microsoft.com/office/word/2006/wordml">
  <wne:keymaps>
    <wne:keymap wne:kcmPrimary="0236">
      <wne:acd wne:acdName="acd4"/>
    </wne:keymap>
    <wne:keymap wne:kcmPrimary="0237">
      <wne:acd wne:acdName="acd3"/>
    </wne:keymap>
    <wne:keymap wne:kcmPrimary="0238">
      <wne:acd wne:acdName="acd2"/>
    </wne:keymap>
    <wne:keymap wne:kcmPrimary="0239">
      <wne:acd wne:acdName="acd1"/>
    </wne:keymap>
    <wne:keymap wne:kcmPrimary="0335">
      <wne:acd wne:acdName="acd5"/>
    </wne:keymap>
    <wne:keymap wne:kcmPrimary="0339">
      <wne:acd wne:acdName="acd0"/>
    </wne:keymap>
  </wne:keymaps>
  <wne:toolbars>
    <wne:acdManifest>
      <wne:acdEntry wne:acdName="acd0"/>
      <wne:acdEntry wne:acdName="acd1"/>
      <wne:acdEntry wne:acdName="acd2"/>
      <wne:acdEntry wne:acdName="acd3"/>
      <wne:acdEntry wne:acdName="acd4"/>
      <wne:acdEntry wne:acdName="acd5"/>
    </wne:acdManifest>
  </wne:toolbars>
  <wne:acds>
    <wne:acd wne:argValue="AQAAAEIA" wne:acdName="acd0" wne:fciIndexBasedOn="0065"/>
    <wne:acd wne:argValue="AgBjAGEAcwBlAGgAZQBhAGQAMQA=" wne:acdName="acd1" wne:fciIndexBasedOn="0065"/>
    <wne:acd wne:argValue="AgBjAGEAcwBlAGgAZQBhAGQAMgA=" wne:acdName="acd2" wne:fciIndexBasedOn="0065"/>
    <wne:acd wne:argValue="AgBjAGEAcwBlAGgAZQBhAGQAMwA=" wne:acdName="acd3" wne:fciIndexBasedOn="0065"/>
    <wne:acd wne:argValue="AgBDAGEAcwBlAGgAZQBhAGQANAA=" wne:acdName="acd4" wne:fciIndexBasedOn="0065"/>
    <wne:acd wne:argValue="AgBGAG8AbwB0AG4AbwB0AGUAIABUAGUAeAB0ADEA" wne:acdName="acd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F341A6" w14:textId="77777777" w:rsidR="006A0BEB" w:rsidRDefault="006A0BEB">
      <w:r>
        <w:separator/>
      </w:r>
    </w:p>
  </w:endnote>
  <w:endnote w:type="continuationSeparator" w:id="0">
    <w:p w14:paraId="2574A010" w14:textId="77777777" w:rsidR="006A0BEB" w:rsidRDefault="006A0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992FEB" w14:textId="77777777" w:rsidR="006A0BEB" w:rsidRDefault="006A0BEB">
      <w:r>
        <w:separator/>
      </w:r>
    </w:p>
  </w:footnote>
  <w:footnote w:type="continuationSeparator" w:id="0">
    <w:p w14:paraId="1FE16815" w14:textId="77777777" w:rsidR="006A0BEB" w:rsidRDefault="006A0BEB">
      <w:r>
        <w:continuationSeparator/>
      </w:r>
    </w:p>
  </w:footnote>
  <w:footnote w:id="1">
    <w:p w14:paraId="56B7C7A5" w14:textId="0F80EF48" w:rsidR="005E0E5F" w:rsidRPr="003927D9" w:rsidRDefault="005E0E5F" w:rsidP="003927D9">
      <w:pPr>
        <w:pStyle w:val="FootnoteText1"/>
      </w:pPr>
      <w:r w:rsidRPr="003927D9">
        <w:rPr>
          <w:rStyle w:val="FootnoteReference"/>
        </w:rPr>
        <w:footnoteRef/>
      </w:r>
      <w:r w:rsidRPr="003927D9">
        <w:t xml:space="preserve"> This case has been written on the basis of published sources only. Consequently, the interpretation and perspectives presented in this case are not necessarily those of the American Idiot production or any of its employees.</w:t>
      </w:r>
    </w:p>
  </w:footnote>
  <w:footnote w:id="2">
    <w:p w14:paraId="6372F748" w14:textId="60684863" w:rsidR="005D4F1E" w:rsidRPr="003927D9" w:rsidRDefault="005D4F1E" w:rsidP="003927D9">
      <w:pPr>
        <w:pStyle w:val="FootnoteText1"/>
      </w:pPr>
      <w:r w:rsidRPr="003927D9">
        <w:rPr>
          <w:rStyle w:val="FootnoteReference"/>
        </w:rPr>
        <w:footnoteRef/>
      </w:r>
      <w:r w:rsidR="00331608" w:rsidRPr="003927D9">
        <w:t xml:space="preserve"> Zachary </w:t>
      </w:r>
      <w:proofErr w:type="spellStart"/>
      <w:r w:rsidR="00331608" w:rsidRPr="003927D9">
        <w:t>Pincus</w:t>
      </w:r>
      <w:proofErr w:type="spellEnd"/>
      <w:r w:rsidR="00331608" w:rsidRPr="003927D9">
        <w:t>-Roth, “Ask Playbill.com: Broadway or Off-Broadway</w:t>
      </w:r>
      <w:r w:rsidR="00212304" w:rsidRPr="003927D9">
        <w:t>—Part I</w:t>
      </w:r>
      <w:r w:rsidR="00331608" w:rsidRPr="003927D9">
        <w:t>,” Playbill, February 8,</w:t>
      </w:r>
      <w:r w:rsidR="009F2FF0" w:rsidRPr="003927D9">
        <w:t xml:space="preserve"> </w:t>
      </w:r>
      <w:r w:rsidR="00331608" w:rsidRPr="003927D9">
        <w:t xml:space="preserve">2008, accessed July 25, 2017, </w:t>
      </w:r>
      <w:r w:rsidRPr="003927D9">
        <w:t>www.playbill.com/article/ask-playbillcom-broadway-or-off-broadwaypart-i-com-147549</w:t>
      </w:r>
      <w:r w:rsidR="00331608" w:rsidRPr="003927D9">
        <w:t>.</w:t>
      </w:r>
    </w:p>
  </w:footnote>
  <w:footnote w:id="3">
    <w:p w14:paraId="4C85660A" w14:textId="7BDFF618" w:rsidR="005D4F1E" w:rsidRDefault="005D4F1E" w:rsidP="00CE7872">
      <w:pPr>
        <w:pStyle w:val="Footnote"/>
      </w:pPr>
      <w:r>
        <w:rPr>
          <w:rStyle w:val="FootnoteReference"/>
        </w:rPr>
        <w:footnoteRef/>
      </w:r>
      <w:r>
        <w:t xml:space="preserve"> </w:t>
      </w:r>
      <w:r w:rsidR="00331608">
        <w:t>Kenneth Jones, “</w:t>
      </w:r>
      <w:r w:rsidR="00331608" w:rsidRPr="00CE7872">
        <w:rPr>
          <w:i/>
        </w:rPr>
        <w:t>13</w:t>
      </w:r>
      <w:r w:rsidR="00331608" w:rsidRPr="00331608">
        <w:t>, Jason Robert Brown</w:t>
      </w:r>
      <w:r w:rsidR="00833041">
        <w:t>’</w:t>
      </w:r>
      <w:r w:rsidR="00331608" w:rsidRPr="00331608">
        <w:t xml:space="preserve">s Pop Musical </w:t>
      </w:r>
      <w:r w:rsidR="00212304">
        <w:t>a</w:t>
      </w:r>
      <w:r w:rsidR="00331608" w:rsidRPr="00331608">
        <w:t>bout Coming of Age, Opens on Broadway</w:t>
      </w:r>
      <w:r w:rsidR="00331608">
        <w:t>,” Playbill, October 5, 2008, accessed July 25, 20</w:t>
      </w:r>
      <w:r w:rsidR="00484908">
        <w:t>1</w:t>
      </w:r>
      <w:r w:rsidR="00331608">
        <w:t xml:space="preserve">7, </w:t>
      </w:r>
      <w:r w:rsidRPr="005D4F1E">
        <w:t>www.playbill.com/article/13-jason-robert-browns-pop-musical-about-coming-of-age-opens-on-broadway-com-153925</w:t>
      </w:r>
      <w:r w:rsidR="00331608">
        <w:t>.</w:t>
      </w:r>
    </w:p>
  </w:footnote>
  <w:footnote w:id="4">
    <w:p w14:paraId="3ACA47D0" w14:textId="59F0E875" w:rsidR="005D4F1E" w:rsidRPr="005C2EDF" w:rsidRDefault="005D4F1E" w:rsidP="00CE7872">
      <w:pPr>
        <w:pStyle w:val="Footnote"/>
      </w:pPr>
      <w:r w:rsidRPr="005C2EDF">
        <w:rPr>
          <w:rStyle w:val="FootnoteReference"/>
        </w:rPr>
        <w:footnoteRef/>
      </w:r>
      <w:r w:rsidRPr="005C2EDF">
        <w:t xml:space="preserve"> Extending the run consisted of moving the closing date back and adding more performances to sell.</w:t>
      </w:r>
    </w:p>
  </w:footnote>
  <w:footnote w:id="5">
    <w:p w14:paraId="36B54424" w14:textId="4CA7DFFB" w:rsidR="00B64CCF" w:rsidRPr="003927D9" w:rsidRDefault="00B64CCF" w:rsidP="003927D9">
      <w:pPr>
        <w:pStyle w:val="Footnote"/>
        <w:rPr>
          <w:lang w:val="en-CA"/>
        </w:rPr>
      </w:pPr>
      <w:r>
        <w:rPr>
          <w:rStyle w:val="FootnoteReference"/>
        </w:rPr>
        <w:footnoteRef/>
      </w:r>
      <w:r>
        <w:t xml:space="preserve"> </w:t>
      </w:r>
      <w:r>
        <w:rPr>
          <w:lang w:val="en-CA"/>
        </w:rPr>
        <w:t>All currency amounts in the case are in U.S. dollars.</w:t>
      </w:r>
    </w:p>
  </w:footnote>
  <w:footnote w:id="6">
    <w:p w14:paraId="7D31C1A3" w14:textId="0E2E09A2" w:rsidR="005D4F1E" w:rsidRPr="002054AC" w:rsidRDefault="005D4F1E" w:rsidP="00CE7872">
      <w:pPr>
        <w:pStyle w:val="Footnote"/>
      </w:pPr>
      <w:r w:rsidRPr="005C2EDF">
        <w:rPr>
          <w:rStyle w:val="FootnoteReference"/>
        </w:rPr>
        <w:footnoteRef/>
      </w:r>
      <w:r w:rsidRPr="005C2EDF">
        <w:t xml:space="preserve"> </w:t>
      </w:r>
      <w:r w:rsidR="002054AC">
        <w:t>Patrick Healy, “</w:t>
      </w:r>
      <w:r w:rsidR="002054AC" w:rsidRPr="002054AC">
        <w:t xml:space="preserve">Rocker Follows His Work </w:t>
      </w:r>
      <w:r w:rsidR="00B64CCF">
        <w:t>o</w:t>
      </w:r>
      <w:r w:rsidR="002054AC" w:rsidRPr="002054AC">
        <w:t>nto a Broadway Stage</w:t>
      </w:r>
      <w:r w:rsidR="002054AC">
        <w:t xml:space="preserve">,” </w:t>
      </w:r>
      <w:r w:rsidR="002054AC" w:rsidRPr="00CE7872">
        <w:rPr>
          <w:i/>
        </w:rPr>
        <w:t>New York Times</w:t>
      </w:r>
      <w:r w:rsidR="002054AC">
        <w:t>, September 27,</w:t>
      </w:r>
      <w:r w:rsidR="009F2FF0">
        <w:t xml:space="preserve"> </w:t>
      </w:r>
      <w:r w:rsidR="002054AC">
        <w:t xml:space="preserve">2010, accessed July 27, 2017, </w:t>
      </w:r>
      <w:r w:rsidR="002054AC" w:rsidRPr="002054AC">
        <w:t>www.nytimes.com/2010/09/28/theater/28billiejoe.html</w:t>
      </w:r>
      <w:r w:rsidR="002054AC">
        <w:t>.</w:t>
      </w:r>
    </w:p>
  </w:footnote>
  <w:footnote w:id="7">
    <w:p w14:paraId="78DE8A90" w14:textId="173452E3" w:rsidR="005D4F1E" w:rsidRPr="005C2EDF" w:rsidRDefault="005D4F1E" w:rsidP="00CE7872">
      <w:pPr>
        <w:pStyle w:val="Footnote"/>
      </w:pPr>
      <w:r w:rsidRPr="005C2EDF">
        <w:rPr>
          <w:rStyle w:val="FootnoteReference"/>
        </w:rPr>
        <w:footnoteRef/>
      </w:r>
      <w:r w:rsidRPr="005C2EDF">
        <w:t xml:space="preserve"> </w:t>
      </w:r>
      <w:r w:rsidR="005A7574">
        <w:t>Charles Isherwood, “</w:t>
      </w:r>
      <w:r w:rsidR="005A7574" w:rsidRPr="005A7574">
        <w:t xml:space="preserve">Stomping </w:t>
      </w:r>
      <w:proofErr w:type="gramStart"/>
      <w:r w:rsidR="005A7574" w:rsidRPr="005A7574">
        <w:t>Onto</w:t>
      </w:r>
      <w:proofErr w:type="gramEnd"/>
      <w:r w:rsidR="005A7574" w:rsidRPr="005A7574">
        <w:t xml:space="preserve"> Broadway </w:t>
      </w:r>
      <w:r w:rsidR="00B64CCF">
        <w:t>w</w:t>
      </w:r>
      <w:r w:rsidR="005A7574" w:rsidRPr="005A7574">
        <w:t>ith a Punk Temper Tantrum</w:t>
      </w:r>
      <w:r w:rsidR="005A7574">
        <w:t xml:space="preserve">,” </w:t>
      </w:r>
      <w:r w:rsidR="005A7574" w:rsidRPr="00CE7872">
        <w:rPr>
          <w:i/>
        </w:rPr>
        <w:t>New York Times</w:t>
      </w:r>
      <w:r w:rsidR="005A7574">
        <w:t xml:space="preserve">, April 20, 2010, accessed July 29, 2017, </w:t>
      </w:r>
      <w:r w:rsidRPr="005C2EDF">
        <w:t>www.nytimes.com/2010/04/21/theater/reviews/21idiot.html</w:t>
      </w:r>
      <w:r w:rsidR="005A7574">
        <w:t>.</w:t>
      </w:r>
    </w:p>
  </w:footnote>
  <w:footnote w:id="8">
    <w:p w14:paraId="0C76BC5D" w14:textId="72113F4A" w:rsidR="005D4F1E" w:rsidRPr="005C2EDF" w:rsidRDefault="005D4F1E" w:rsidP="00CE7872">
      <w:pPr>
        <w:pStyle w:val="Footnote"/>
      </w:pPr>
      <w:r w:rsidRPr="005C2EDF">
        <w:rPr>
          <w:rStyle w:val="FootnoteReference"/>
        </w:rPr>
        <w:footnoteRef/>
      </w:r>
      <w:r w:rsidRPr="005C2EDF">
        <w:t xml:space="preserve"> </w:t>
      </w:r>
      <w:r w:rsidR="00331608" w:rsidRPr="00331608">
        <w:t xml:space="preserve">Michael </w:t>
      </w:r>
      <w:proofErr w:type="spellStart"/>
      <w:r w:rsidR="00331608" w:rsidRPr="00331608">
        <w:t>Kuchwara</w:t>
      </w:r>
      <w:proofErr w:type="spellEnd"/>
      <w:r w:rsidR="00331608">
        <w:t xml:space="preserve">, “Alienation </w:t>
      </w:r>
      <w:r w:rsidR="00B64CCF">
        <w:t>S</w:t>
      </w:r>
      <w:r w:rsidR="00331608">
        <w:t>ings! ‘American Idiot’</w:t>
      </w:r>
      <w:r w:rsidR="00331608" w:rsidRPr="00331608">
        <w:t xml:space="preserve"> </w:t>
      </w:r>
      <w:r w:rsidR="00B64CCF">
        <w:t>C</w:t>
      </w:r>
      <w:r w:rsidR="00331608" w:rsidRPr="00331608">
        <w:t xml:space="preserve">omes to </w:t>
      </w:r>
      <w:proofErr w:type="spellStart"/>
      <w:r w:rsidR="0089126E" w:rsidRPr="00331608">
        <w:t>B</w:t>
      </w:r>
      <w:r w:rsidR="0089126E">
        <w:t>’</w:t>
      </w:r>
      <w:r w:rsidR="0089126E" w:rsidRPr="00331608">
        <w:t>way</w:t>
      </w:r>
      <w:proofErr w:type="spellEnd"/>
      <w:r w:rsidR="00331608">
        <w:t xml:space="preserve">,” </w:t>
      </w:r>
      <w:r w:rsidR="0089126E">
        <w:t>Boston.com</w:t>
      </w:r>
      <w:r w:rsidR="00331608">
        <w:t xml:space="preserve">, April 25, 2010, accessed July 29, 2017, </w:t>
      </w:r>
      <w:r w:rsidR="00331608" w:rsidRPr="00331608">
        <w:t>http://archive.boston.com/ae/theater_arts/articles/2010/04/20/alienation_sings_american_idiot_comes_to_bway/</w:t>
      </w:r>
      <w:r w:rsidR="00331608">
        <w:t>.</w:t>
      </w:r>
    </w:p>
  </w:footnote>
  <w:footnote w:id="9">
    <w:p w14:paraId="4224ED9D" w14:textId="6040CA5C" w:rsidR="005D4F1E" w:rsidRPr="005C2EDF" w:rsidRDefault="005D4F1E" w:rsidP="00CE7872">
      <w:pPr>
        <w:pStyle w:val="Footnote"/>
      </w:pPr>
      <w:r w:rsidRPr="005C2EDF">
        <w:rPr>
          <w:rStyle w:val="FootnoteReference"/>
        </w:rPr>
        <w:footnoteRef/>
      </w:r>
      <w:r w:rsidRPr="005C2EDF">
        <w:t xml:space="preserve"> </w:t>
      </w:r>
      <w:proofErr w:type="gramStart"/>
      <w:r w:rsidR="002054AC">
        <w:t xml:space="preserve">Healy, </w:t>
      </w:r>
      <w:r w:rsidR="0089126E">
        <w:t>op. cit</w:t>
      </w:r>
      <w:r w:rsidR="002054AC">
        <w:t>.</w:t>
      </w:r>
      <w:proofErr w:type="gramEnd"/>
    </w:p>
  </w:footnote>
  <w:footnote w:id="10">
    <w:p w14:paraId="1DBC71DC" w14:textId="7F3A3323" w:rsidR="005D4F1E" w:rsidRDefault="005D4F1E" w:rsidP="00CE7872">
      <w:pPr>
        <w:pStyle w:val="Footnote"/>
      </w:pPr>
      <w:r w:rsidRPr="005C2EDF">
        <w:rPr>
          <w:rStyle w:val="FootnoteReference"/>
        </w:rPr>
        <w:footnoteRef/>
      </w:r>
      <w:r w:rsidRPr="005C2EDF">
        <w:t xml:space="preserve"> </w:t>
      </w:r>
      <w:r w:rsidR="005A7574">
        <w:t>Charles Isherwood, “</w:t>
      </w:r>
      <w:r w:rsidR="005A7574" w:rsidRPr="005A7574">
        <w:t>‘Idiot’ Welcomes Back a Bad Influence</w:t>
      </w:r>
      <w:r w:rsidR="005A7574">
        <w:t xml:space="preserve">,” </w:t>
      </w:r>
      <w:r w:rsidR="005A7574" w:rsidRPr="00CE7872">
        <w:rPr>
          <w:i/>
        </w:rPr>
        <w:t>New York Times</w:t>
      </w:r>
      <w:r w:rsidR="005A7574">
        <w:t xml:space="preserve">, January 9, 2011, accessed July 27, 2017, </w:t>
      </w:r>
      <w:r w:rsidRPr="005C2EDF">
        <w:t>www.nytimes.com/2011/01/10/theater/10idiot.html</w:t>
      </w:r>
      <w:r w:rsidR="005A7574">
        <w:t>.</w:t>
      </w:r>
    </w:p>
  </w:footnote>
  <w:footnote w:id="11">
    <w:p w14:paraId="6168C5E2" w14:textId="5E380242" w:rsidR="005D4F1E" w:rsidRDefault="005D4F1E" w:rsidP="00CE7872">
      <w:pPr>
        <w:pStyle w:val="Footnote"/>
      </w:pPr>
      <w:r>
        <w:rPr>
          <w:rStyle w:val="FootnoteReference"/>
        </w:rPr>
        <w:footnoteRef/>
      </w:r>
      <w:r>
        <w:t xml:space="preserve"> The figure presented </w:t>
      </w:r>
      <w:r w:rsidR="007D36F5">
        <w:t>w</w:t>
      </w:r>
      <w:r>
        <w:t xml:space="preserve">as </w:t>
      </w:r>
      <w:r w:rsidR="007D36F5">
        <w:t xml:space="preserve">known as a </w:t>
      </w:r>
      <w:r>
        <w:t xml:space="preserve">“gross-gross” and </w:t>
      </w:r>
      <w:r w:rsidR="007D36F5">
        <w:t xml:space="preserve">did </w:t>
      </w:r>
      <w:r>
        <w:t>not consider subtract</w:t>
      </w:r>
      <w:r w:rsidR="007D36F5">
        <w:t>ed</w:t>
      </w:r>
      <w:r>
        <w:t xml:space="preserve"> transaction fees such as credit card fees or Ticketmaster charges.</w:t>
      </w:r>
    </w:p>
  </w:footnote>
  <w:footnote w:id="12">
    <w:p w14:paraId="7BAE8433" w14:textId="77777777" w:rsidR="00D61D13" w:rsidRDefault="00D61D13" w:rsidP="00D61D13">
      <w:pPr>
        <w:pStyle w:val="FootnoteText"/>
      </w:pPr>
      <w:r w:rsidRPr="00426AE5">
        <w:rPr>
          <w:rStyle w:val="FootnoteReference"/>
          <w:rFonts w:ascii="Arial" w:hAnsi="Arial" w:cs="Arial"/>
        </w:rPr>
        <w:footnoteRef/>
      </w:r>
      <w:r w:rsidRPr="00426AE5">
        <w:rPr>
          <w:rFonts w:ascii="Arial" w:hAnsi="Arial" w:cs="Arial"/>
        </w:rPr>
        <w:t xml:space="preserve"> </w:t>
      </w:r>
      <w:proofErr w:type="gramStart"/>
      <w:r w:rsidRPr="006808CF">
        <w:rPr>
          <w:rFonts w:ascii="Arial" w:hAnsi="Arial" w:cs="Arial"/>
          <w:sz w:val="17"/>
          <w:szCs w:val="17"/>
        </w:rPr>
        <w:t>Healy, op. cit.</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81B9D" w14:textId="03C66FBD" w:rsidR="005D4F1E" w:rsidRDefault="005D4F1E" w:rsidP="00CB4093">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85AF1">
      <w:rPr>
        <w:rFonts w:ascii="Arial" w:hAnsi="Arial"/>
        <w:b/>
        <w:noProof/>
      </w:rPr>
      <w:t>2</w:t>
    </w:r>
    <w:r>
      <w:rPr>
        <w:rFonts w:ascii="Arial" w:hAnsi="Arial"/>
        <w:b/>
      </w:rPr>
      <w:fldChar w:fldCharType="end"/>
    </w:r>
    <w:r>
      <w:rPr>
        <w:rFonts w:ascii="Arial" w:hAnsi="Arial"/>
        <w:b/>
      </w:rPr>
      <w:tab/>
    </w:r>
    <w:r w:rsidR="0089775A">
      <w:rPr>
        <w:rFonts w:ascii="Arial" w:hAnsi="Arial"/>
        <w:b/>
      </w:rPr>
      <w:t>9B17E013</w:t>
    </w:r>
  </w:p>
  <w:p w14:paraId="40280983" w14:textId="77777777" w:rsidR="005D4F1E" w:rsidRDefault="005D4F1E"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14:paraId="5B01B843" w14:textId="77777777" w:rsidR="005D4F1E" w:rsidRDefault="005D4F1E"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zabeth Downey">
    <w15:presenceInfo w15:providerId="None" w15:userId="Elizabeth Dow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62D"/>
    <w:rsid w:val="0001411D"/>
    <w:rsid w:val="000218F9"/>
    <w:rsid w:val="00023709"/>
    <w:rsid w:val="0003217E"/>
    <w:rsid w:val="0003587F"/>
    <w:rsid w:val="00045905"/>
    <w:rsid w:val="000634BA"/>
    <w:rsid w:val="00083ED8"/>
    <w:rsid w:val="000A0F18"/>
    <w:rsid w:val="000A2CBE"/>
    <w:rsid w:val="000D2850"/>
    <w:rsid w:val="000E01E1"/>
    <w:rsid w:val="000E2A1F"/>
    <w:rsid w:val="000F262D"/>
    <w:rsid w:val="00124873"/>
    <w:rsid w:val="00126451"/>
    <w:rsid w:val="00127E91"/>
    <w:rsid w:val="00131EAB"/>
    <w:rsid w:val="001519FC"/>
    <w:rsid w:val="00164114"/>
    <w:rsid w:val="001767B0"/>
    <w:rsid w:val="00185458"/>
    <w:rsid w:val="001A7043"/>
    <w:rsid w:val="001A70C4"/>
    <w:rsid w:val="001B5BA1"/>
    <w:rsid w:val="001E7765"/>
    <w:rsid w:val="00200E1A"/>
    <w:rsid w:val="002054AC"/>
    <w:rsid w:val="00212304"/>
    <w:rsid w:val="002131E3"/>
    <w:rsid w:val="00226B03"/>
    <w:rsid w:val="002450D0"/>
    <w:rsid w:val="0025063B"/>
    <w:rsid w:val="00262949"/>
    <w:rsid w:val="00263763"/>
    <w:rsid w:val="00276018"/>
    <w:rsid w:val="00285451"/>
    <w:rsid w:val="002938A8"/>
    <w:rsid w:val="00297BDD"/>
    <w:rsid w:val="002A2C2C"/>
    <w:rsid w:val="002D3F24"/>
    <w:rsid w:val="002E21CA"/>
    <w:rsid w:val="002F0589"/>
    <w:rsid w:val="002F39E8"/>
    <w:rsid w:val="00301DC0"/>
    <w:rsid w:val="003028B9"/>
    <w:rsid w:val="00314506"/>
    <w:rsid w:val="00331608"/>
    <w:rsid w:val="00340D3A"/>
    <w:rsid w:val="003564DC"/>
    <w:rsid w:val="003647E6"/>
    <w:rsid w:val="00380F6C"/>
    <w:rsid w:val="00385AF1"/>
    <w:rsid w:val="003927D9"/>
    <w:rsid w:val="003A6F4C"/>
    <w:rsid w:val="003B0C96"/>
    <w:rsid w:val="003B3AC5"/>
    <w:rsid w:val="003C1B24"/>
    <w:rsid w:val="003C3E65"/>
    <w:rsid w:val="003C7680"/>
    <w:rsid w:val="003D281D"/>
    <w:rsid w:val="003D7744"/>
    <w:rsid w:val="00413381"/>
    <w:rsid w:val="00414527"/>
    <w:rsid w:val="0042215D"/>
    <w:rsid w:val="00445876"/>
    <w:rsid w:val="004508C0"/>
    <w:rsid w:val="00456FD7"/>
    <w:rsid w:val="004633D6"/>
    <w:rsid w:val="00474101"/>
    <w:rsid w:val="004745EF"/>
    <w:rsid w:val="0048363D"/>
    <w:rsid w:val="00484908"/>
    <w:rsid w:val="00495F05"/>
    <w:rsid w:val="004A21B2"/>
    <w:rsid w:val="004B124B"/>
    <w:rsid w:val="004C548C"/>
    <w:rsid w:val="004D2851"/>
    <w:rsid w:val="004F4EBA"/>
    <w:rsid w:val="004F67B0"/>
    <w:rsid w:val="005206CB"/>
    <w:rsid w:val="00521274"/>
    <w:rsid w:val="00530A12"/>
    <w:rsid w:val="00562758"/>
    <w:rsid w:val="005716B9"/>
    <w:rsid w:val="00580E35"/>
    <w:rsid w:val="005A32D2"/>
    <w:rsid w:val="005A7574"/>
    <w:rsid w:val="005B70E7"/>
    <w:rsid w:val="005C2EDF"/>
    <w:rsid w:val="005C65A2"/>
    <w:rsid w:val="005D4F1E"/>
    <w:rsid w:val="005E0E5F"/>
    <w:rsid w:val="005E6208"/>
    <w:rsid w:val="005E7885"/>
    <w:rsid w:val="0060346F"/>
    <w:rsid w:val="00612234"/>
    <w:rsid w:val="006123F4"/>
    <w:rsid w:val="006156B8"/>
    <w:rsid w:val="00615795"/>
    <w:rsid w:val="0064096A"/>
    <w:rsid w:val="00644770"/>
    <w:rsid w:val="0065197F"/>
    <w:rsid w:val="006838FB"/>
    <w:rsid w:val="00692BF7"/>
    <w:rsid w:val="006A0BEB"/>
    <w:rsid w:val="006C532C"/>
    <w:rsid w:val="006C5564"/>
    <w:rsid w:val="006C73F8"/>
    <w:rsid w:val="006E48FA"/>
    <w:rsid w:val="006F466A"/>
    <w:rsid w:val="007041DA"/>
    <w:rsid w:val="00742A7E"/>
    <w:rsid w:val="00750CBE"/>
    <w:rsid w:val="007613CE"/>
    <w:rsid w:val="00790DFE"/>
    <w:rsid w:val="007A4CA4"/>
    <w:rsid w:val="007B462E"/>
    <w:rsid w:val="007D24B3"/>
    <w:rsid w:val="007D2F3E"/>
    <w:rsid w:val="007D36F5"/>
    <w:rsid w:val="008026ED"/>
    <w:rsid w:val="00820851"/>
    <w:rsid w:val="00826F6C"/>
    <w:rsid w:val="00831094"/>
    <w:rsid w:val="00833041"/>
    <w:rsid w:val="00835301"/>
    <w:rsid w:val="008420E4"/>
    <w:rsid w:val="008545B7"/>
    <w:rsid w:val="0087433F"/>
    <w:rsid w:val="0089126E"/>
    <w:rsid w:val="0089775A"/>
    <w:rsid w:val="008B668F"/>
    <w:rsid w:val="008C32E0"/>
    <w:rsid w:val="008C7BAC"/>
    <w:rsid w:val="008D6514"/>
    <w:rsid w:val="008E1348"/>
    <w:rsid w:val="008F437C"/>
    <w:rsid w:val="008F5E4D"/>
    <w:rsid w:val="00943034"/>
    <w:rsid w:val="00943409"/>
    <w:rsid w:val="00953E2D"/>
    <w:rsid w:val="00954F51"/>
    <w:rsid w:val="0096350B"/>
    <w:rsid w:val="00963C30"/>
    <w:rsid w:val="00964605"/>
    <w:rsid w:val="0096793A"/>
    <w:rsid w:val="009A3C26"/>
    <w:rsid w:val="009B65C2"/>
    <w:rsid w:val="009D76BD"/>
    <w:rsid w:val="009E0FB6"/>
    <w:rsid w:val="009F2FF0"/>
    <w:rsid w:val="00A107EE"/>
    <w:rsid w:val="00A25092"/>
    <w:rsid w:val="00A33274"/>
    <w:rsid w:val="00A4718E"/>
    <w:rsid w:val="00A53864"/>
    <w:rsid w:val="00A64E39"/>
    <w:rsid w:val="00A814DF"/>
    <w:rsid w:val="00AB7427"/>
    <w:rsid w:val="00AC2F9A"/>
    <w:rsid w:val="00AD2B3F"/>
    <w:rsid w:val="00AD5F82"/>
    <w:rsid w:val="00AF4070"/>
    <w:rsid w:val="00B0769D"/>
    <w:rsid w:val="00B10400"/>
    <w:rsid w:val="00B207FD"/>
    <w:rsid w:val="00B3444C"/>
    <w:rsid w:val="00B367A0"/>
    <w:rsid w:val="00B47E67"/>
    <w:rsid w:val="00B634A8"/>
    <w:rsid w:val="00B64CCF"/>
    <w:rsid w:val="00B7295F"/>
    <w:rsid w:val="00B86C6A"/>
    <w:rsid w:val="00B90F9F"/>
    <w:rsid w:val="00B92B40"/>
    <w:rsid w:val="00B97612"/>
    <w:rsid w:val="00BB048B"/>
    <w:rsid w:val="00BB16B4"/>
    <w:rsid w:val="00BB4DC7"/>
    <w:rsid w:val="00BB6F03"/>
    <w:rsid w:val="00BD2E29"/>
    <w:rsid w:val="00BE6963"/>
    <w:rsid w:val="00C10AB3"/>
    <w:rsid w:val="00C12EEF"/>
    <w:rsid w:val="00C2608E"/>
    <w:rsid w:val="00C376A2"/>
    <w:rsid w:val="00C5477A"/>
    <w:rsid w:val="00C61503"/>
    <w:rsid w:val="00C623BA"/>
    <w:rsid w:val="00C67934"/>
    <w:rsid w:val="00C748B6"/>
    <w:rsid w:val="00C75A14"/>
    <w:rsid w:val="00C80F19"/>
    <w:rsid w:val="00C94F10"/>
    <w:rsid w:val="00CB4093"/>
    <w:rsid w:val="00CB4322"/>
    <w:rsid w:val="00CC5037"/>
    <w:rsid w:val="00CE7872"/>
    <w:rsid w:val="00CF4557"/>
    <w:rsid w:val="00D02F3D"/>
    <w:rsid w:val="00D04A93"/>
    <w:rsid w:val="00D13D9A"/>
    <w:rsid w:val="00D26AD1"/>
    <w:rsid w:val="00D369FD"/>
    <w:rsid w:val="00D41554"/>
    <w:rsid w:val="00D46D0E"/>
    <w:rsid w:val="00D61D13"/>
    <w:rsid w:val="00D73228"/>
    <w:rsid w:val="00D74FC0"/>
    <w:rsid w:val="00DA2BB3"/>
    <w:rsid w:val="00DA375A"/>
    <w:rsid w:val="00DA67F9"/>
    <w:rsid w:val="00DC3F0D"/>
    <w:rsid w:val="00DE4F88"/>
    <w:rsid w:val="00E07CF9"/>
    <w:rsid w:val="00E200D0"/>
    <w:rsid w:val="00E26F0F"/>
    <w:rsid w:val="00E320F5"/>
    <w:rsid w:val="00E32B19"/>
    <w:rsid w:val="00E5322E"/>
    <w:rsid w:val="00E6259F"/>
    <w:rsid w:val="00EA275F"/>
    <w:rsid w:val="00EA4A33"/>
    <w:rsid w:val="00EA6F7C"/>
    <w:rsid w:val="00EB7651"/>
    <w:rsid w:val="00EC5C0D"/>
    <w:rsid w:val="00EC7A72"/>
    <w:rsid w:val="00ED75A3"/>
    <w:rsid w:val="00EE1BC5"/>
    <w:rsid w:val="00EF2B1F"/>
    <w:rsid w:val="00EF4C5F"/>
    <w:rsid w:val="00F15BEE"/>
    <w:rsid w:val="00F32F66"/>
    <w:rsid w:val="00F37470"/>
    <w:rsid w:val="00F37ED1"/>
    <w:rsid w:val="00F5086A"/>
    <w:rsid w:val="00F53A4B"/>
    <w:rsid w:val="00F71F01"/>
    <w:rsid w:val="00F73F07"/>
    <w:rsid w:val="00F83CC3"/>
    <w:rsid w:val="00F9125B"/>
    <w:rsid w:val="00F93280"/>
    <w:rsid w:val="00FA1763"/>
    <w:rsid w:val="00FE1CA4"/>
    <w:rsid w:val="00FE57D8"/>
    <w:rsid w:val="00FF0A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B06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endnote reference" w:uiPriority="99"/>
    <w:lsdException w:name="endnote text" w:uiPriority="99"/>
    <w:lsdException w:name="List Bullet" w:semiHidden="0" w:unhideWhenUsed="0"/>
    <w:lsdException w:name="List 3" w:semiHidden="0" w:unhideWhenUsed="0"/>
    <w:lsdException w:name="List 4" w:semiHidden="0" w:unhideWhenUsed="0"/>
    <w:lsdException w:name="Title" w:semiHidden="0" w:unhideWhenUsed="0" w:qFormat="1"/>
    <w:lsdException w:name="Default Paragraph Font" w:uiPriority="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iPriority="99" w:unhideWhenUsed="0" w:qFormat="1"/>
    <w:lsdException w:name="Emphasis" w:semiHidden="0" w:uiPriority="99" w:unhideWhenUsed="0" w:qFormat="1"/>
    <w:lsdException w:name="Plain Text" w:uiPriority="99"/>
    <w:lsdException w:name="Normal (Web)" w:uiPriority="99"/>
    <w:lsdException w:name="annotation subject" w:uiPriority="99"/>
    <w:lsdException w:name="No List" w:uiPriority="99"/>
    <w:lsdException w:name="Balloon Text" w:uiPriority="99"/>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90F9F"/>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F9F"/>
    <w:pPr>
      <w:tabs>
        <w:tab w:val="center" w:pos="4680"/>
        <w:tab w:val="right" w:pos="9360"/>
      </w:tabs>
    </w:pPr>
  </w:style>
  <w:style w:type="paragraph" w:styleId="Footer">
    <w:name w:val="footer"/>
    <w:basedOn w:val="Normal"/>
    <w:link w:val="FooterChar"/>
    <w:uiPriority w:val="99"/>
    <w:unhideWhenUsed/>
    <w:rsid w:val="00B90F9F"/>
    <w:pPr>
      <w:tabs>
        <w:tab w:val="center" w:pos="4680"/>
        <w:tab w:val="right" w:pos="9360"/>
      </w:tabs>
    </w:pPr>
  </w:style>
  <w:style w:type="paragraph" w:styleId="BalloonText">
    <w:name w:val="Balloon Text"/>
    <w:basedOn w:val="Normal"/>
    <w:link w:val="BalloonTextChar"/>
    <w:uiPriority w:val="99"/>
    <w:unhideWhenUsed/>
    <w:rsid w:val="00B90F9F"/>
    <w:rPr>
      <w:rFonts w:ascii="Tahoma" w:hAnsi="Tahoma" w:cs="Tahoma"/>
      <w:sz w:val="16"/>
      <w:szCs w:val="16"/>
    </w:rPr>
  </w:style>
  <w:style w:type="paragraph" w:styleId="BodyText">
    <w:name w:val="Body Text"/>
    <w:basedOn w:val="Normal"/>
    <w:link w:val="BodyTextChar"/>
    <w:unhideWhenUsed/>
    <w:rsid w:val="00B90F9F"/>
    <w:pPr>
      <w:spacing w:after="120"/>
    </w:p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uiPriority w:val="99"/>
    <w:rsid w:val="00EC7A72"/>
    <w:pPr>
      <w:tabs>
        <w:tab w:val="left" w:pos="-1440"/>
        <w:tab w:val="left" w:pos="-720"/>
        <w:tab w:val="left" w:pos="1"/>
        <w:tab w:val="right" w:pos="9000"/>
      </w:tabs>
      <w:jc w:val="both"/>
    </w:pPr>
    <w:rPr>
      <w:rFonts w:ascii="Arial" w:hAnsi="Arial" w:cs="Arial"/>
      <w:iCs/>
      <w:sz w:val="17"/>
      <w:szCs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basedOn w:val="DefaultParagraphFont"/>
    <w:link w:val="BalloonText"/>
    <w:uiPriority w:val="99"/>
    <w:rsid w:val="00B90F9F"/>
    <w:rPr>
      <w:rFonts w:ascii="Tahoma" w:hAnsi="Tahoma" w:cs="Tahoma"/>
      <w:sz w:val="16"/>
      <w:szCs w:val="16"/>
      <w:lang w:val="en-US" w:eastAsia="en-US"/>
    </w:rPr>
  </w:style>
  <w:style w:type="paragraph" w:styleId="FootnoteText">
    <w:name w:val="footnote text"/>
    <w:basedOn w:val="Normal"/>
    <w:link w:val="FootnoteTextChar"/>
    <w:uiPriority w:val="99"/>
    <w:unhideWhenUsed/>
    <w:rsid w:val="00B90F9F"/>
  </w:style>
  <w:style w:type="character" w:customStyle="1" w:styleId="FootnoteTextChar">
    <w:name w:val="Footnote Text Char"/>
    <w:basedOn w:val="DefaultParagraphFont"/>
    <w:link w:val="FootnoteText"/>
    <w:uiPriority w:val="99"/>
    <w:rsid w:val="00B90F9F"/>
    <w:rPr>
      <w:lang w:val="en-US" w:eastAsia="en-US"/>
    </w:rPr>
  </w:style>
  <w:style w:type="character" w:styleId="FootnoteReference">
    <w:name w:val="footnote reference"/>
    <w:basedOn w:val="DefaultParagraphFont"/>
    <w:uiPriority w:val="99"/>
    <w:unhideWhenUsed/>
    <w:rsid w:val="00B90F9F"/>
    <w:rPr>
      <w:vertAlign w:val="superscript"/>
    </w:rPr>
  </w:style>
  <w:style w:type="table" w:styleId="TableGrid">
    <w:name w:val="Table Grid"/>
    <w:basedOn w:val="TableNormal"/>
    <w:uiPriority w:val="99"/>
    <w:rsid w:val="00B90F9F"/>
    <w:rPr>
      <w:rFonts w:ascii="Calibri" w:eastAsiaTheme="minorEastAsia" w:hAnsi="Calibri" w:cs="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F9F"/>
    <w:rPr>
      <w:color w:val="0000FF" w:themeColor="hyperlink"/>
      <w:u w:val="single"/>
    </w:rPr>
  </w:style>
  <w:style w:type="paragraph" w:styleId="EndnoteText">
    <w:name w:val="endnote text"/>
    <w:basedOn w:val="Normal"/>
    <w:link w:val="EndnoteTextChar"/>
    <w:uiPriority w:val="99"/>
    <w:semiHidden/>
    <w:unhideWhenUsed/>
    <w:rsid w:val="00B90F9F"/>
  </w:style>
  <w:style w:type="character" w:customStyle="1" w:styleId="EndnoteTextChar">
    <w:name w:val="Endnote Text Char"/>
    <w:basedOn w:val="DefaultParagraphFont"/>
    <w:link w:val="EndnoteText"/>
    <w:uiPriority w:val="99"/>
    <w:semiHidden/>
    <w:rsid w:val="00B90F9F"/>
    <w:rPr>
      <w:lang w:val="en-US" w:eastAsia="en-US"/>
    </w:rPr>
  </w:style>
  <w:style w:type="character" w:styleId="EndnoteReference">
    <w:name w:val="endnote reference"/>
    <w:basedOn w:val="DefaultParagraphFont"/>
    <w:uiPriority w:val="99"/>
    <w:semiHidden/>
    <w:unhideWhenUsed/>
    <w:rsid w:val="00B90F9F"/>
    <w:rPr>
      <w:vertAlign w:val="superscript"/>
    </w:rPr>
  </w:style>
  <w:style w:type="table" w:customStyle="1" w:styleId="TableGridLight1">
    <w:name w:val="Table Grid Light1"/>
    <w:basedOn w:val="TableNormal"/>
    <w:uiPriority w:val="40"/>
    <w:rsid w:val="00A64E3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A64E3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uiPriority w:val="99"/>
    <w:semiHidden/>
    <w:unhideWhenUsed/>
    <w:rsid w:val="00B90F9F"/>
    <w:rPr>
      <w:sz w:val="16"/>
      <w:szCs w:val="16"/>
    </w:rPr>
  </w:style>
  <w:style w:type="paragraph" w:styleId="CommentText">
    <w:name w:val="annotation text"/>
    <w:basedOn w:val="Normal"/>
    <w:link w:val="CommentTextChar"/>
    <w:uiPriority w:val="99"/>
    <w:unhideWhenUsed/>
    <w:rsid w:val="00B90F9F"/>
  </w:style>
  <w:style w:type="character" w:customStyle="1" w:styleId="CommentTextChar">
    <w:name w:val="Comment Text Char"/>
    <w:basedOn w:val="DefaultParagraphFont"/>
    <w:link w:val="CommentText"/>
    <w:uiPriority w:val="99"/>
    <w:rsid w:val="00B90F9F"/>
    <w:rPr>
      <w:lang w:val="en-US" w:eastAsia="en-US"/>
    </w:rPr>
  </w:style>
  <w:style w:type="paragraph" w:styleId="CommentSubject">
    <w:name w:val="annotation subject"/>
    <w:basedOn w:val="CommentText"/>
    <w:next w:val="CommentText"/>
    <w:link w:val="CommentSubjectChar"/>
    <w:uiPriority w:val="99"/>
    <w:semiHidden/>
    <w:unhideWhenUsed/>
    <w:rsid w:val="00B90F9F"/>
    <w:rPr>
      <w:b/>
      <w:bCs/>
    </w:rPr>
  </w:style>
  <w:style w:type="character" w:customStyle="1" w:styleId="CommentSubjectChar">
    <w:name w:val="Comment Subject Char"/>
    <w:basedOn w:val="CommentTextChar"/>
    <w:link w:val="CommentSubject"/>
    <w:uiPriority w:val="99"/>
    <w:semiHidden/>
    <w:rsid w:val="00B90F9F"/>
    <w:rPr>
      <w:b/>
      <w:bCs/>
      <w:lang w:val="en-US" w:eastAsia="en-US"/>
    </w:rPr>
  </w:style>
  <w:style w:type="character" w:customStyle="1" w:styleId="apple-converted-space">
    <w:name w:val="apple-converted-space"/>
    <w:basedOn w:val="DefaultParagraphFont"/>
    <w:rsid w:val="00B90F9F"/>
  </w:style>
  <w:style w:type="character" w:customStyle="1" w:styleId="apple-style-span">
    <w:name w:val="apple-style-span"/>
    <w:basedOn w:val="DefaultParagraphFont"/>
    <w:rsid w:val="00B90F9F"/>
    <w:rPr>
      <w:rFonts w:ascii="Times New Roman" w:hAnsi="Times New Roman"/>
      <w:caps w:val="0"/>
      <w:smallCaps w:val="0"/>
      <w:strike w:val="0"/>
      <w:dstrike w:val="0"/>
      <w:vanish w:val="0"/>
      <w:sz w:val="22"/>
      <w:vertAlign w:val="baseline"/>
    </w:rPr>
  </w:style>
  <w:style w:type="character" w:customStyle="1" w:styleId="BodyTextChar">
    <w:name w:val="Body Text Char"/>
    <w:basedOn w:val="DefaultParagraphFont"/>
    <w:link w:val="BodyText"/>
    <w:rsid w:val="00B90F9F"/>
    <w:rPr>
      <w:lang w:val="en-US" w:eastAsia="en-US"/>
    </w:rPr>
  </w:style>
  <w:style w:type="paragraph" w:customStyle="1" w:styleId="BodyTextMain">
    <w:name w:val="Body Text Main"/>
    <w:basedOn w:val="Normal"/>
    <w:link w:val="BodyTextMainChar"/>
    <w:qFormat/>
    <w:rsid w:val="00B90F9F"/>
    <w:pPr>
      <w:jc w:val="both"/>
    </w:pPr>
    <w:rPr>
      <w:sz w:val="22"/>
      <w:szCs w:val="22"/>
    </w:rPr>
  </w:style>
  <w:style w:type="character" w:customStyle="1" w:styleId="BodyTextMainChar">
    <w:name w:val="Body Text Main Char"/>
    <w:basedOn w:val="DefaultParagraphFont"/>
    <w:link w:val="BodyTextMain"/>
    <w:rsid w:val="00B90F9F"/>
    <w:rPr>
      <w:sz w:val="22"/>
      <w:szCs w:val="22"/>
      <w:lang w:val="en-US" w:eastAsia="en-US"/>
    </w:rPr>
  </w:style>
  <w:style w:type="paragraph" w:customStyle="1" w:styleId="MainTitle">
    <w:name w:val="MainTitle"/>
    <w:basedOn w:val="Normal"/>
    <w:link w:val="MainTitleChar"/>
    <w:uiPriority w:val="99"/>
    <w:rsid w:val="00B90F9F"/>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B90F9F"/>
    <w:rPr>
      <w:rFonts w:ascii="Arial" w:eastAsiaTheme="minorHAnsi" w:hAnsi="Arial" w:cs="Arial"/>
      <w:b/>
      <w:bCs/>
      <w:caps/>
      <w:color w:val="000000"/>
      <w:sz w:val="28"/>
      <w:szCs w:val="28"/>
      <w:lang w:val="en-US" w:eastAsia="en-US"/>
    </w:rPr>
  </w:style>
  <w:style w:type="paragraph" w:customStyle="1" w:styleId="CaseTitle">
    <w:name w:val="Case Title"/>
    <w:basedOn w:val="MainTitle"/>
    <w:link w:val="CaseTitleChar"/>
    <w:qFormat/>
    <w:rsid w:val="00B90F9F"/>
  </w:style>
  <w:style w:type="character" w:customStyle="1" w:styleId="CaseTitleChar">
    <w:name w:val="Case Title Char"/>
    <w:basedOn w:val="MainTitleChar"/>
    <w:link w:val="CaseTitle"/>
    <w:rsid w:val="00B90F9F"/>
    <w:rPr>
      <w:rFonts w:ascii="Arial" w:eastAsiaTheme="minorHAnsi" w:hAnsi="Arial" w:cs="Arial"/>
      <w:b/>
      <w:bCs/>
      <w:caps/>
      <w:color w:val="000000"/>
      <w:sz w:val="28"/>
      <w:szCs w:val="28"/>
      <w:lang w:val="en-US" w:eastAsia="en-US"/>
    </w:rPr>
  </w:style>
  <w:style w:type="paragraph" w:customStyle="1" w:styleId="Casehead10">
    <w:name w:val="Casehead 1"/>
    <w:basedOn w:val="BodyTextMain"/>
    <w:link w:val="Casehead1Char"/>
    <w:qFormat/>
    <w:rsid w:val="003927D9"/>
    <w:rPr>
      <w:rFonts w:ascii="Arial" w:hAnsi="Arial" w:cs="Arial"/>
      <w:b/>
      <w:caps/>
      <w:sz w:val="20"/>
    </w:rPr>
  </w:style>
  <w:style w:type="character" w:customStyle="1" w:styleId="Casehead1Char">
    <w:name w:val="Casehead 1 Char"/>
    <w:basedOn w:val="BodyTextMainChar"/>
    <w:link w:val="Casehead10"/>
    <w:rsid w:val="003927D9"/>
    <w:rPr>
      <w:rFonts w:ascii="Arial" w:hAnsi="Arial" w:cs="Arial"/>
      <w:b/>
      <w:caps/>
      <w:sz w:val="22"/>
      <w:szCs w:val="22"/>
      <w:lang w:val="en-US" w:eastAsia="en-US"/>
    </w:rPr>
  </w:style>
  <w:style w:type="paragraph" w:customStyle="1" w:styleId="Casehead20">
    <w:name w:val="Casehead 2"/>
    <w:basedOn w:val="Casehead10"/>
    <w:link w:val="Casehead2Char"/>
    <w:qFormat/>
    <w:rsid w:val="00B90F9F"/>
    <w:rPr>
      <w:caps w:val="0"/>
    </w:rPr>
  </w:style>
  <w:style w:type="character" w:customStyle="1" w:styleId="Casehead2Char">
    <w:name w:val="Casehead 2 Char"/>
    <w:basedOn w:val="Casehead1Char"/>
    <w:link w:val="Casehead20"/>
    <w:rsid w:val="00B90F9F"/>
    <w:rPr>
      <w:rFonts w:ascii="Arial" w:hAnsi="Arial" w:cs="Arial"/>
      <w:b/>
      <w:caps w:val="0"/>
      <w:sz w:val="22"/>
      <w:szCs w:val="22"/>
      <w:lang w:val="en-US" w:eastAsia="en-US"/>
    </w:rPr>
  </w:style>
  <w:style w:type="paragraph" w:customStyle="1" w:styleId="Casehead30">
    <w:name w:val="Casehead 3"/>
    <w:basedOn w:val="Casehead20"/>
    <w:link w:val="Casehead3Char"/>
    <w:qFormat/>
    <w:rsid w:val="00B90F9F"/>
    <w:rPr>
      <w:b w:val="0"/>
      <w:u w:val="single"/>
    </w:rPr>
  </w:style>
  <w:style w:type="character" w:customStyle="1" w:styleId="Casehead3Char">
    <w:name w:val="Casehead 3 Char"/>
    <w:basedOn w:val="Casehead2Char"/>
    <w:link w:val="Casehead30"/>
    <w:rsid w:val="00B90F9F"/>
    <w:rPr>
      <w:rFonts w:ascii="Arial" w:hAnsi="Arial" w:cs="Arial"/>
      <w:b w:val="0"/>
      <w:caps w:val="0"/>
      <w:sz w:val="22"/>
      <w:szCs w:val="22"/>
      <w:u w:val="single"/>
      <w:lang w:val="en-US" w:eastAsia="en-US"/>
    </w:rPr>
  </w:style>
  <w:style w:type="paragraph" w:customStyle="1" w:styleId="Casehead40">
    <w:name w:val="Casehead 4"/>
    <w:basedOn w:val="Casehead30"/>
    <w:link w:val="Casehead4Char"/>
    <w:qFormat/>
    <w:rsid w:val="00B90F9F"/>
    <w:rPr>
      <w:i/>
    </w:rPr>
  </w:style>
  <w:style w:type="character" w:customStyle="1" w:styleId="Casehead4Char">
    <w:name w:val="Casehead 4 Char"/>
    <w:basedOn w:val="Casehead3Char"/>
    <w:link w:val="Casehead40"/>
    <w:rsid w:val="00B90F9F"/>
    <w:rPr>
      <w:rFonts w:ascii="Arial" w:hAnsi="Arial" w:cs="Arial"/>
      <w:b w:val="0"/>
      <w:i/>
      <w:caps w:val="0"/>
      <w:sz w:val="22"/>
      <w:szCs w:val="22"/>
      <w:u w:val="single"/>
      <w:lang w:val="en-US" w:eastAsia="en-US"/>
    </w:rPr>
  </w:style>
  <w:style w:type="paragraph" w:customStyle="1" w:styleId="CopyrightStatement">
    <w:name w:val="CopyrightStatement"/>
    <w:basedOn w:val="Normal"/>
    <w:uiPriority w:val="99"/>
    <w:rsid w:val="00B90F9F"/>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character" w:styleId="Emphasis">
    <w:name w:val="Emphasis"/>
    <w:basedOn w:val="DefaultParagraphFont"/>
    <w:uiPriority w:val="99"/>
    <w:rsid w:val="00B90F9F"/>
    <w:rPr>
      <w:i/>
      <w:iCs/>
    </w:rPr>
  </w:style>
  <w:style w:type="paragraph" w:customStyle="1" w:styleId="ExhibitHeading">
    <w:name w:val="Exhibit Heading"/>
    <w:basedOn w:val="BodyTextMain"/>
    <w:link w:val="ExhibitHeadingChar"/>
    <w:qFormat/>
    <w:rsid w:val="00B90F9F"/>
    <w:pPr>
      <w:jc w:val="center"/>
    </w:pPr>
    <w:rPr>
      <w:rFonts w:ascii="Arial" w:hAnsi="Arial" w:cs="Arial"/>
      <w:b/>
      <w:caps/>
    </w:rPr>
  </w:style>
  <w:style w:type="character" w:customStyle="1" w:styleId="ExhibitHeadingChar">
    <w:name w:val="Exhibit Heading Char"/>
    <w:basedOn w:val="BodyTextMainChar"/>
    <w:link w:val="ExhibitHeading"/>
    <w:rsid w:val="00B90F9F"/>
    <w:rPr>
      <w:rFonts w:ascii="Arial" w:hAnsi="Arial" w:cs="Arial"/>
      <w:b/>
      <w:caps/>
      <w:sz w:val="22"/>
      <w:szCs w:val="22"/>
      <w:lang w:val="en-US" w:eastAsia="en-US"/>
    </w:rPr>
  </w:style>
  <w:style w:type="paragraph" w:customStyle="1" w:styleId="ExhibitNumber">
    <w:name w:val="Exhibit Number"/>
    <w:basedOn w:val="BodyTextMain"/>
    <w:link w:val="ExhibitNumberChar"/>
    <w:qFormat/>
    <w:rsid w:val="00B90F9F"/>
    <w:pPr>
      <w:jc w:val="center"/>
    </w:pPr>
    <w:rPr>
      <w:rFonts w:ascii="Arial" w:hAnsi="Arial" w:cs="Arial"/>
      <w:b/>
    </w:rPr>
  </w:style>
  <w:style w:type="character" w:customStyle="1" w:styleId="ExhibitNumberChar">
    <w:name w:val="Exhibit Number Char"/>
    <w:basedOn w:val="BodyTextMainChar"/>
    <w:link w:val="ExhibitNumber"/>
    <w:rsid w:val="00B90F9F"/>
    <w:rPr>
      <w:rFonts w:ascii="Arial" w:hAnsi="Arial" w:cs="Arial"/>
      <w:b/>
      <w:sz w:val="22"/>
      <w:szCs w:val="22"/>
      <w:lang w:val="en-US" w:eastAsia="en-US"/>
    </w:rPr>
  </w:style>
  <w:style w:type="paragraph" w:customStyle="1" w:styleId="ExhibitText">
    <w:name w:val="Exhibit Text"/>
    <w:basedOn w:val="BodyTextMain"/>
    <w:link w:val="ExhibitTextChar"/>
    <w:qFormat/>
    <w:rsid w:val="00B90F9F"/>
    <w:rPr>
      <w:rFonts w:ascii="Arial" w:hAnsi="Arial" w:cs="Arial"/>
    </w:rPr>
  </w:style>
  <w:style w:type="character" w:customStyle="1" w:styleId="ExhibitTextChar">
    <w:name w:val="Exhibit Text Char"/>
    <w:basedOn w:val="BodyTextMainChar"/>
    <w:link w:val="ExhibitText"/>
    <w:rsid w:val="00B90F9F"/>
    <w:rPr>
      <w:rFonts w:ascii="Arial" w:hAnsi="Arial" w:cs="Arial"/>
      <w:sz w:val="22"/>
      <w:szCs w:val="22"/>
      <w:lang w:val="en-US" w:eastAsia="en-US"/>
    </w:rPr>
  </w:style>
  <w:style w:type="character" w:customStyle="1" w:styleId="FooterChar">
    <w:name w:val="Footer Char"/>
    <w:basedOn w:val="DefaultParagraphFont"/>
    <w:link w:val="Footer"/>
    <w:uiPriority w:val="99"/>
    <w:rsid w:val="00B90F9F"/>
    <w:rPr>
      <w:lang w:val="en-US" w:eastAsia="en-US"/>
    </w:rPr>
  </w:style>
  <w:style w:type="paragraph" w:customStyle="1" w:styleId="Footnote">
    <w:name w:val="Footnote"/>
    <w:basedOn w:val="FootnoteText"/>
    <w:link w:val="FootnoteChar"/>
    <w:qFormat/>
    <w:rsid w:val="00B90F9F"/>
    <w:pPr>
      <w:jc w:val="both"/>
    </w:pPr>
    <w:rPr>
      <w:rFonts w:ascii="Arial" w:hAnsi="Arial" w:cs="Arial"/>
      <w:sz w:val="17"/>
      <w:szCs w:val="17"/>
    </w:rPr>
  </w:style>
  <w:style w:type="character" w:customStyle="1" w:styleId="FootnoteChar">
    <w:name w:val="Footnote Char"/>
    <w:basedOn w:val="FootnoteTextChar"/>
    <w:link w:val="Footnote"/>
    <w:rsid w:val="00B90F9F"/>
    <w:rPr>
      <w:rFonts w:ascii="Arial" w:hAnsi="Arial" w:cs="Arial"/>
      <w:sz w:val="17"/>
      <w:szCs w:val="17"/>
      <w:lang w:val="en-US" w:eastAsia="en-US"/>
    </w:rPr>
  </w:style>
  <w:style w:type="character" w:customStyle="1" w:styleId="HeaderChar">
    <w:name w:val="Header Char"/>
    <w:basedOn w:val="DefaultParagraphFont"/>
    <w:link w:val="Header"/>
    <w:uiPriority w:val="99"/>
    <w:rsid w:val="00B90F9F"/>
    <w:rPr>
      <w:lang w:val="en-US" w:eastAsia="en-US"/>
    </w:rPr>
  </w:style>
  <w:style w:type="paragraph" w:customStyle="1" w:styleId="IveyQuotes">
    <w:name w:val="Ivey Quotes"/>
    <w:basedOn w:val="Normal"/>
    <w:link w:val="IveyQuotesChar"/>
    <w:qFormat/>
    <w:rsid w:val="00B90F9F"/>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B90F9F"/>
    <w:rPr>
      <w:sz w:val="22"/>
      <w:lang w:val="en-GB" w:eastAsia="en-US"/>
    </w:rPr>
  </w:style>
  <w:style w:type="paragraph" w:styleId="ListParagraph">
    <w:name w:val="List Paragraph"/>
    <w:basedOn w:val="Normal"/>
    <w:uiPriority w:val="34"/>
    <w:rsid w:val="00B90F9F"/>
    <w:pPr>
      <w:ind w:left="720"/>
      <w:contextualSpacing/>
      <w:jc w:val="both"/>
    </w:pPr>
    <w:rPr>
      <w:rFonts w:eastAsia="Calibri"/>
      <w:sz w:val="22"/>
      <w:szCs w:val="22"/>
    </w:rPr>
  </w:style>
  <w:style w:type="numbering" w:customStyle="1" w:styleId="NoList1">
    <w:name w:val="No List1"/>
    <w:next w:val="NoList"/>
    <w:uiPriority w:val="99"/>
    <w:semiHidden/>
    <w:unhideWhenUsed/>
    <w:rsid w:val="00B90F9F"/>
  </w:style>
  <w:style w:type="paragraph" w:styleId="NormalWeb">
    <w:name w:val="Normal (Web)"/>
    <w:basedOn w:val="Normal"/>
    <w:uiPriority w:val="99"/>
    <w:rsid w:val="00B90F9F"/>
    <w:pPr>
      <w:spacing w:before="100" w:beforeAutospacing="1" w:after="100" w:afterAutospacing="1"/>
    </w:pPr>
    <w:rPr>
      <w:rFonts w:ascii="PMingLiU" w:eastAsiaTheme="minorEastAsia" w:hAnsi="PMingLiU" w:cs="PMingLiU"/>
      <w:sz w:val="24"/>
      <w:szCs w:val="24"/>
      <w:lang w:eastAsia="zh-TW"/>
    </w:rPr>
  </w:style>
  <w:style w:type="paragraph" w:styleId="PlainText">
    <w:name w:val="Plain Text"/>
    <w:basedOn w:val="Normal"/>
    <w:link w:val="PlainTextChar"/>
    <w:uiPriority w:val="99"/>
    <w:rsid w:val="00B90F9F"/>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B90F9F"/>
    <w:rPr>
      <w:rFonts w:ascii="Consolas" w:eastAsiaTheme="minorEastAsia" w:hAnsi="Consolas" w:cs="Consolas"/>
      <w:sz w:val="21"/>
      <w:szCs w:val="21"/>
      <w:lang w:val="en-US" w:eastAsia="zh-CN"/>
    </w:rPr>
  </w:style>
  <w:style w:type="paragraph" w:customStyle="1" w:styleId="ProductNumber">
    <w:name w:val="Product Number"/>
    <w:basedOn w:val="Normal"/>
    <w:link w:val="ProductNumberChar"/>
    <w:qFormat/>
    <w:rsid w:val="00B90F9F"/>
    <w:pPr>
      <w:jc w:val="right"/>
    </w:pPr>
    <w:rPr>
      <w:rFonts w:ascii="Arial" w:hAnsi="Arial"/>
      <w:b/>
      <w:caps/>
      <w:sz w:val="24"/>
    </w:rPr>
  </w:style>
  <w:style w:type="character" w:customStyle="1" w:styleId="ProductNumberChar">
    <w:name w:val="Product Number Char"/>
    <w:basedOn w:val="DefaultParagraphFont"/>
    <w:link w:val="ProductNumber"/>
    <w:rsid w:val="00B90F9F"/>
    <w:rPr>
      <w:rFonts w:ascii="Arial" w:hAnsi="Arial"/>
      <w:b/>
      <w:caps/>
      <w:sz w:val="24"/>
      <w:lang w:val="en-US" w:eastAsia="en-US"/>
    </w:rPr>
  </w:style>
  <w:style w:type="paragraph" w:customStyle="1" w:styleId="Quotation3Lines">
    <w:name w:val="Quotation (3+ Lines)"/>
    <w:basedOn w:val="BodyTextMain"/>
    <w:link w:val="Quotation3LinesChar"/>
    <w:rsid w:val="00B90F9F"/>
    <w:pPr>
      <w:ind w:left="720" w:right="720"/>
    </w:pPr>
  </w:style>
  <w:style w:type="character" w:customStyle="1" w:styleId="Quotation3LinesChar">
    <w:name w:val="Quotation (3+ Lines) Char"/>
    <w:basedOn w:val="BodyTextMainChar"/>
    <w:link w:val="Quotation3Lines"/>
    <w:rsid w:val="00B90F9F"/>
    <w:rPr>
      <w:sz w:val="22"/>
      <w:szCs w:val="22"/>
      <w:lang w:val="en-US" w:eastAsia="en-US"/>
    </w:rPr>
  </w:style>
  <w:style w:type="character" w:styleId="Strong">
    <w:name w:val="Strong"/>
    <w:basedOn w:val="DefaultParagraphFont"/>
    <w:uiPriority w:val="99"/>
    <w:rsid w:val="00B90F9F"/>
    <w:rPr>
      <w:b/>
      <w:bCs/>
    </w:rPr>
  </w:style>
  <w:style w:type="paragraph" w:customStyle="1" w:styleId="StyleCopyrightStatementAfter0ptBottomSinglesolidline">
    <w:name w:val="Style CopyrightStatement + After:  0 pt Bottom: (Single solid line..."/>
    <w:basedOn w:val="CopyrightStatement"/>
    <w:rsid w:val="00B90F9F"/>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B90F9F"/>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B90F9F"/>
    <w:pPr>
      <w:pBdr>
        <w:top w:val="none" w:sz="0" w:space="0" w:color="auto"/>
      </w:pBdr>
    </w:pPr>
  </w:style>
  <w:style w:type="paragraph" w:customStyle="1" w:styleId="TeachingNoteTitle">
    <w:name w:val="Teaching Note Title"/>
    <w:basedOn w:val="CaseTitle"/>
    <w:link w:val="TeachingNoteTitleChar"/>
    <w:qFormat/>
    <w:rsid w:val="00B90F9F"/>
    <w:pPr>
      <w:jc w:val="center"/>
    </w:pPr>
  </w:style>
  <w:style w:type="character" w:customStyle="1" w:styleId="TeachingNoteTitleChar">
    <w:name w:val="Teaching Note Title Char"/>
    <w:basedOn w:val="CaseTitleChar"/>
    <w:link w:val="TeachingNoteTitle"/>
    <w:rsid w:val="00B90F9F"/>
    <w:rPr>
      <w:rFonts w:ascii="Arial" w:eastAsiaTheme="minorHAnsi" w:hAnsi="Arial" w:cs="Arial"/>
      <w:b/>
      <w:bCs/>
      <w:caps/>
      <w:color w:val="000000"/>
      <w:sz w:val="28"/>
      <w:szCs w:val="28"/>
      <w:lang w:val="en-US" w:eastAsia="en-US"/>
    </w:rPr>
  </w:style>
  <w:style w:type="character" w:customStyle="1" w:styleId="Title1">
    <w:name w:val="Title1"/>
    <w:basedOn w:val="DefaultParagraphFont"/>
    <w:uiPriority w:val="99"/>
    <w:rsid w:val="00B90F9F"/>
  </w:style>
  <w:style w:type="paragraph" w:styleId="Revision">
    <w:name w:val="Revision"/>
    <w:hidden/>
    <w:uiPriority w:val="99"/>
    <w:semiHidden/>
    <w:rsid w:val="00D73228"/>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endnote reference" w:uiPriority="99"/>
    <w:lsdException w:name="endnote text" w:uiPriority="99"/>
    <w:lsdException w:name="List Bullet" w:semiHidden="0" w:unhideWhenUsed="0"/>
    <w:lsdException w:name="List 3" w:semiHidden="0" w:unhideWhenUsed="0"/>
    <w:lsdException w:name="List 4" w:semiHidden="0" w:unhideWhenUsed="0"/>
    <w:lsdException w:name="Title" w:semiHidden="0" w:unhideWhenUsed="0" w:qFormat="1"/>
    <w:lsdException w:name="Default Paragraph Font" w:uiPriority="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iPriority="99" w:unhideWhenUsed="0" w:qFormat="1"/>
    <w:lsdException w:name="Emphasis" w:semiHidden="0" w:uiPriority="99" w:unhideWhenUsed="0" w:qFormat="1"/>
    <w:lsdException w:name="Plain Text" w:uiPriority="99"/>
    <w:lsdException w:name="Normal (Web)" w:uiPriority="99"/>
    <w:lsdException w:name="annotation subject" w:uiPriority="99"/>
    <w:lsdException w:name="No List" w:uiPriority="99"/>
    <w:lsdException w:name="Balloon Text" w:uiPriority="99"/>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90F9F"/>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F9F"/>
    <w:pPr>
      <w:tabs>
        <w:tab w:val="center" w:pos="4680"/>
        <w:tab w:val="right" w:pos="9360"/>
      </w:tabs>
    </w:pPr>
  </w:style>
  <w:style w:type="paragraph" w:styleId="Footer">
    <w:name w:val="footer"/>
    <w:basedOn w:val="Normal"/>
    <w:link w:val="FooterChar"/>
    <w:uiPriority w:val="99"/>
    <w:unhideWhenUsed/>
    <w:rsid w:val="00B90F9F"/>
    <w:pPr>
      <w:tabs>
        <w:tab w:val="center" w:pos="4680"/>
        <w:tab w:val="right" w:pos="9360"/>
      </w:tabs>
    </w:pPr>
  </w:style>
  <w:style w:type="paragraph" w:styleId="BalloonText">
    <w:name w:val="Balloon Text"/>
    <w:basedOn w:val="Normal"/>
    <w:link w:val="BalloonTextChar"/>
    <w:uiPriority w:val="99"/>
    <w:unhideWhenUsed/>
    <w:rsid w:val="00B90F9F"/>
    <w:rPr>
      <w:rFonts w:ascii="Tahoma" w:hAnsi="Tahoma" w:cs="Tahoma"/>
      <w:sz w:val="16"/>
      <w:szCs w:val="16"/>
    </w:rPr>
  </w:style>
  <w:style w:type="paragraph" w:styleId="BodyText">
    <w:name w:val="Body Text"/>
    <w:basedOn w:val="Normal"/>
    <w:link w:val="BodyTextChar"/>
    <w:unhideWhenUsed/>
    <w:rsid w:val="00B90F9F"/>
    <w:pPr>
      <w:spacing w:after="120"/>
    </w:p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uiPriority w:val="99"/>
    <w:rsid w:val="00EC7A72"/>
    <w:pPr>
      <w:tabs>
        <w:tab w:val="left" w:pos="-1440"/>
        <w:tab w:val="left" w:pos="-720"/>
        <w:tab w:val="left" w:pos="1"/>
        <w:tab w:val="right" w:pos="9000"/>
      </w:tabs>
      <w:jc w:val="both"/>
    </w:pPr>
    <w:rPr>
      <w:rFonts w:ascii="Arial" w:hAnsi="Arial" w:cs="Arial"/>
      <w:iCs/>
      <w:sz w:val="17"/>
      <w:szCs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basedOn w:val="DefaultParagraphFont"/>
    <w:link w:val="BalloonText"/>
    <w:uiPriority w:val="99"/>
    <w:rsid w:val="00B90F9F"/>
    <w:rPr>
      <w:rFonts w:ascii="Tahoma" w:hAnsi="Tahoma" w:cs="Tahoma"/>
      <w:sz w:val="16"/>
      <w:szCs w:val="16"/>
      <w:lang w:val="en-US" w:eastAsia="en-US"/>
    </w:rPr>
  </w:style>
  <w:style w:type="paragraph" w:styleId="FootnoteText">
    <w:name w:val="footnote text"/>
    <w:basedOn w:val="Normal"/>
    <w:link w:val="FootnoteTextChar"/>
    <w:uiPriority w:val="99"/>
    <w:unhideWhenUsed/>
    <w:rsid w:val="00B90F9F"/>
  </w:style>
  <w:style w:type="character" w:customStyle="1" w:styleId="FootnoteTextChar">
    <w:name w:val="Footnote Text Char"/>
    <w:basedOn w:val="DefaultParagraphFont"/>
    <w:link w:val="FootnoteText"/>
    <w:uiPriority w:val="99"/>
    <w:rsid w:val="00B90F9F"/>
    <w:rPr>
      <w:lang w:val="en-US" w:eastAsia="en-US"/>
    </w:rPr>
  </w:style>
  <w:style w:type="character" w:styleId="FootnoteReference">
    <w:name w:val="footnote reference"/>
    <w:basedOn w:val="DefaultParagraphFont"/>
    <w:uiPriority w:val="99"/>
    <w:unhideWhenUsed/>
    <w:rsid w:val="00B90F9F"/>
    <w:rPr>
      <w:vertAlign w:val="superscript"/>
    </w:rPr>
  </w:style>
  <w:style w:type="table" w:styleId="TableGrid">
    <w:name w:val="Table Grid"/>
    <w:basedOn w:val="TableNormal"/>
    <w:uiPriority w:val="99"/>
    <w:rsid w:val="00B90F9F"/>
    <w:rPr>
      <w:rFonts w:ascii="Calibri" w:eastAsiaTheme="minorEastAsia" w:hAnsi="Calibri" w:cs="Calibri"/>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F9F"/>
    <w:rPr>
      <w:color w:val="0000FF" w:themeColor="hyperlink"/>
      <w:u w:val="single"/>
    </w:rPr>
  </w:style>
  <w:style w:type="paragraph" w:styleId="EndnoteText">
    <w:name w:val="endnote text"/>
    <w:basedOn w:val="Normal"/>
    <w:link w:val="EndnoteTextChar"/>
    <w:uiPriority w:val="99"/>
    <w:semiHidden/>
    <w:unhideWhenUsed/>
    <w:rsid w:val="00B90F9F"/>
  </w:style>
  <w:style w:type="character" w:customStyle="1" w:styleId="EndnoteTextChar">
    <w:name w:val="Endnote Text Char"/>
    <w:basedOn w:val="DefaultParagraphFont"/>
    <w:link w:val="EndnoteText"/>
    <w:uiPriority w:val="99"/>
    <w:semiHidden/>
    <w:rsid w:val="00B90F9F"/>
    <w:rPr>
      <w:lang w:val="en-US" w:eastAsia="en-US"/>
    </w:rPr>
  </w:style>
  <w:style w:type="character" w:styleId="EndnoteReference">
    <w:name w:val="endnote reference"/>
    <w:basedOn w:val="DefaultParagraphFont"/>
    <w:uiPriority w:val="99"/>
    <w:semiHidden/>
    <w:unhideWhenUsed/>
    <w:rsid w:val="00B90F9F"/>
    <w:rPr>
      <w:vertAlign w:val="superscript"/>
    </w:rPr>
  </w:style>
  <w:style w:type="table" w:customStyle="1" w:styleId="TableGridLight1">
    <w:name w:val="Table Grid Light1"/>
    <w:basedOn w:val="TableNormal"/>
    <w:uiPriority w:val="40"/>
    <w:rsid w:val="00A64E3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A64E3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uiPriority w:val="99"/>
    <w:semiHidden/>
    <w:unhideWhenUsed/>
    <w:rsid w:val="00B90F9F"/>
    <w:rPr>
      <w:sz w:val="16"/>
      <w:szCs w:val="16"/>
    </w:rPr>
  </w:style>
  <w:style w:type="paragraph" w:styleId="CommentText">
    <w:name w:val="annotation text"/>
    <w:basedOn w:val="Normal"/>
    <w:link w:val="CommentTextChar"/>
    <w:uiPriority w:val="99"/>
    <w:unhideWhenUsed/>
    <w:rsid w:val="00B90F9F"/>
  </w:style>
  <w:style w:type="character" w:customStyle="1" w:styleId="CommentTextChar">
    <w:name w:val="Comment Text Char"/>
    <w:basedOn w:val="DefaultParagraphFont"/>
    <w:link w:val="CommentText"/>
    <w:uiPriority w:val="99"/>
    <w:rsid w:val="00B90F9F"/>
    <w:rPr>
      <w:lang w:val="en-US" w:eastAsia="en-US"/>
    </w:rPr>
  </w:style>
  <w:style w:type="paragraph" w:styleId="CommentSubject">
    <w:name w:val="annotation subject"/>
    <w:basedOn w:val="CommentText"/>
    <w:next w:val="CommentText"/>
    <w:link w:val="CommentSubjectChar"/>
    <w:uiPriority w:val="99"/>
    <w:semiHidden/>
    <w:unhideWhenUsed/>
    <w:rsid w:val="00B90F9F"/>
    <w:rPr>
      <w:b/>
      <w:bCs/>
    </w:rPr>
  </w:style>
  <w:style w:type="character" w:customStyle="1" w:styleId="CommentSubjectChar">
    <w:name w:val="Comment Subject Char"/>
    <w:basedOn w:val="CommentTextChar"/>
    <w:link w:val="CommentSubject"/>
    <w:uiPriority w:val="99"/>
    <w:semiHidden/>
    <w:rsid w:val="00B90F9F"/>
    <w:rPr>
      <w:b/>
      <w:bCs/>
      <w:lang w:val="en-US" w:eastAsia="en-US"/>
    </w:rPr>
  </w:style>
  <w:style w:type="character" w:customStyle="1" w:styleId="apple-converted-space">
    <w:name w:val="apple-converted-space"/>
    <w:basedOn w:val="DefaultParagraphFont"/>
    <w:rsid w:val="00B90F9F"/>
  </w:style>
  <w:style w:type="character" w:customStyle="1" w:styleId="apple-style-span">
    <w:name w:val="apple-style-span"/>
    <w:basedOn w:val="DefaultParagraphFont"/>
    <w:rsid w:val="00B90F9F"/>
    <w:rPr>
      <w:rFonts w:ascii="Times New Roman" w:hAnsi="Times New Roman"/>
      <w:caps w:val="0"/>
      <w:smallCaps w:val="0"/>
      <w:strike w:val="0"/>
      <w:dstrike w:val="0"/>
      <w:vanish w:val="0"/>
      <w:sz w:val="22"/>
      <w:vertAlign w:val="baseline"/>
    </w:rPr>
  </w:style>
  <w:style w:type="character" w:customStyle="1" w:styleId="BodyTextChar">
    <w:name w:val="Body Text Char"/>
    <w:basedOn w:val="DefaultParagraphFont"/>
    <w:link w:val="BodyText"/>
    <w:rsid w:val="00B90F9F"/>
    <w:rPr>
      <w:lang w:val="en-US" w:eastAsia="en-US"/>
    </w:rPr>
  </w:style>
  <w:style w:type="paragraph" w:customStyle="1" w:styleId="BodyTextMain">
    <w:name w:val="Body Text Main"/>
    <w:basedOn w:val="Normal"/>
    <w:link w:val="BodyTextMainChar"/>
    <w:qFormat/>
    <w:rsid w:val="00B90F9F"/>
    <w:pPr>
      <w:jc w:val="both"/>
    </w:pPr>
    <w:rPr>
      <w:sz w:val="22"/>
      <w:szCs w:val="22"/>
    </w:rPr>
  </w:style>
  <w:style w:type="character" w:customStyle="1" w:styleId="BodyTextMainChar">
    <w:name w:val="Body Text Main Char"/>
    <w:basedOn w:val="DefaultParagraphFont"/>
    <w:link w:val="BodyTextMain"/>
    <w:rsid w:val="00B90F9F"/>
    <w:rPr>
      <w:sz w:val="22"/>
      <w:szCs w:val="22"/>
      <w:lang w:val="en-US" w:eastAsia="en-US"/>
    </w:rPr>
  </w:style>
  <w:style w:type="paragraph" w:customStyle="1" w:styleId="MainTitle">
    <w:name w:val="MainTitle"/>
    <w:basedOn w:val="Normal"/>
    <w:link w:val="MainTitleChar"/>
    <w:uiPriority w:val="99"/>
    <w:rsid w:val="00B90F9F"/>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B90F9F"/>
    <w:rPr>
      <w:rFonts w:ascii="Arial" w:eastAsiaTheme="minorHAnsi" w:hAnsi="Arial" w:cs="Arial"/>
      <w:b/>
      <w:bCs/>
      <w:caps/>
      <w:color w:val="000000"/>
      <w:sz w:val="28"/>
      <w:szCs w:val="28"/>
      <w:lang w:val="en-US" w:eastAsia="en-US"/>
    </w:rPr>
  </w:style>
  <w:style w:type="paragraph" w:customStyle="1" w:styleId="CaseTitle">
    <w:name w:val="Case Title"/>
    <w:basedOn w:val="MainTitle"/>
    <w:link w:val="CaseTitleChar"/>
    <w:qFormat/>
    <w:rsid w:val="00B90F9F"/>
  </w:style>
  <w:style w:type="character" w:customStyle="1" w:styleId="CaseTitleChar">
    <w:name w:val="Case Title Char"/>
    <w:basedOn w:val="MainTitleChar"/>
    <w:link w:val="CaseTitle"/>
    <w:rsid w:val="00B90F9F"/>
    <w:rPr>
      <w:rFonts w:ascii="Arial" w:eastAsiaTheme="minorHAnsi" w:hAnsi="Arial" w:cs="Arial"/>
      <w:b/>
      <w:bCs/>
      <w:caps/>
      <w:color w:val="000000"/>
      <w:sz w:val="28"/>
      <w:szCs w:val="28"/>
      <w:lang w:val="en-US" w:eastAsia="en-US"/>
    </w:rPr>
  </w:style>
  <w:style w:type="paragraph" w:customStyle="1" w:styleId="Casehead10">
    <w:name w:val="Casehead 1"/>
    <w:basedOn w:val="BodyTextMain"/>
    <w:link w:val="Casehead1Char"/>
    <w:qFormat/>
    <w:rsid w:val="003927D9"/>
    <w:rPr>
      <w:rFonts w:ascii="Arial" w:hAnsi="Arial" w:cs="Arial"/>
      <w:b/>
      <w:caps/>
      <w:sz w:val="20"/>
    </w:rPr>
  </w:style>
  <w:style w:type="character" w:customStyle="1" w:styleId="Casehead1Char">
    <w:name w:val="Casehead 1 Char"/>
    <w:basedOn w:val="BodyTextMainChar"/>
    <w:link w:val="Casehead10"/>
    <w:rsid w:val="003927D9"/>
    <w:rPr>
      <w:rFonts w:ascii="Arial" w:hAnsi="Arial" w:cs="Arial"/>
      <w:b/>
      <w:caps/>
      <w:sz w:val="22"/>
      <w:szCs w:val="22"/>
      <w:lang w:val="en-US" w:eastAsia="en-US"/>
    </w:rPr>
  </w:style>
  <w:style w:type="paragraph" w:customStyle="1" w:styleId="Casehead20">
    <w:name w:val="Casehead 2"/>
    <w:basedOn w:val="Casehead10"/>
    <w:link w:val="Casehead2Char"/>
    <w:qFormat/>
    <w:rsid w:val="00B90F9F"/>
    <w:rPr>
      <w:caps w:val="0"/>
    </w:rPr>
  </w:style>
  <w:style w:type="character" w:customStyle="1" w:styleId="Casehead2Char">
    <w:name w:val="Casehead 2 Char"/>
    <w:basedOn w:val="Casehead1Char"/>
    <w:link w:val="Casehead20"/>
    <w:rsid w:val="00B90F9F"/>
    <w:rPr>
      <w:rFonts w:ascii="Arial" w:hAnsi="Arial" w:cs="Arial"/>
      <w:b/>
      <w:caps w:val="0"/>
      <w:sz w:val="22"/>
      <w:szCs w:val="22"/>
      <w:lang w:val="en-US" w:eastAsia="en-US"/>
    </w:rPr>
  </w:style>
  <w:style w:type="paragraph" w:customStyle="1" w:styleId="Casehead30">
    <w:name w:val="Casehead 3"/>
    <w:basedOn w:val="Casehead20"/>
    <w:link w:val="Casehead3Char"/>
    <w:qFormat/>
    <w:rsid w:val="00B90F9F"/>
    <w:rPr>
      <w:b w:val="0"/>
      <w:u w:val="single"/>
    </w:rPr>
  </w:style>
  <w:style w:type="character" w:customStyle="1" w:styleId="Casehead3Char">
    <w:name w:val="Casehead 3 Char"/>
    <w:basedOn w:val="Casehead2Char"/>
    <w:link w:val="Casehead30"/>
    <w:rsid w:val="00B90F9F"/>
    <w:rPr>
      <w:rFonts w:ascii="Arial" w:hAnsi="Arial" w:cs="Arial"/>
      <w:b w:val="0"/>
      <w:caps w:val="0"/>
      <w:sz w:val="22"/>
      <w:szCs w:val="22"/>
      <w:u w:val="single"/>
      <w:lang w:val="en-US" w:eastAsia="en-US"/>
    </w:rPr>
  </w:style>
  <w:style w:type="paragraph" w:customStyle="1" w:styleId="Casehead40">
    <w:name w:val="Casehead 4"/>
    <w:basedOn w:val="Casehead30"/>
    <w:link w:val="Casehead4Char"/>
    <w:qFormat/>
    <w:rsid w:val="00B90F9F"/>
    <w:rPr>
      <w:i/>
    </w:rPr>
  </w:style>
  <w:style w:type="character" w:customStyle="1" w:styleId="Casehead4Char">
    <w:name w:val="Casehead 4 Char"/>
    <w:basedOn w:val="Casehead3Char"/>
    <w:link w:val="Casehead40"/>
    <w:rsid w:val="00B90F9F"/>
    <w:rPr>
      <w:rFonts w:ascii="Arial" w:hAnsi="Arial" w:cs="Arial"/>
      <w:b w:val="0"/>
      <w:i/>
      <w:caps w:val="0"/>
      <w:sz w:val="22"/>
      <w:szCs w:val="22"/>
      <w:u w:val="single"/>
      <w:lang w:val="en-US" w:eastAsia="en-US"/>
    </w:rPr>
  </w:style>
  <w:style w:type="paragraph" w:customStyle="1" w:styleId="CopyrightStatement">
    <w:name w:val="CopyrightStatement"/>
    <w:basedOn w:val="Normal"/>
    <w:uiPriority w:val="99"/>
    <w:rsid w:val="00B90F9F"/>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character" w:styleId="Emphasis">
    <w:name w:val="Emphasis"/>
    <w:basedOn w:val="DefaultParagraphFont"/>
    <w:uiPriority w:val="99"/>
    <w:rsid w:val="00B90F9F"/>
    <w:rPr>
      <w:i/>
      <w:iCs/>
    </w:rPr>
  </w:style>
  <w:style w:type="paragraph" w:customStyle="1" w:styleId="ExhibitHeading">
    <w:name w:val="Exhibit Heading"/>
    <w:basedOn w:val="BodyTextMain"/>
    <w:link w:val="ExhibitHeadingChar"/>
    <w:qFormat/>
    <w:rsid w:val="00B90F9F"/>
    <w:pPr>
      <w:jc w:val="center"/>
    </w:pPr>
    <w:rPr>
      <w:rFonts w:ascii="Arial" w:hAnsi="Arial" w:cs="Arial"/>
      <w:b/>
      <w:caps/>
    </w:rPr>
  </w:style>
  <w:style w:type="character" w:customStyle="1" w:styleId="ExhibitHeadingChar">
    <w:name w:val="Exhibit Heading Char"/>
    <w:basedOn w:val="BodyTextMainChar"/>
    <w:link w:val="ExhibitHeading"/>
    <w:rsid w:val="00B90F9F"/>
    <w:rPr>
      <w:rFonts w:ascii="Arial" w:hAnsi="Arial" w:cs="Arial"/>
      <w:b/>
      <w:caps/>
      <w:sz w:val="22"/>
      <w:szCs w:val="22"/>
      <w:lang w:val="en-US" w:eastAsia="en-US"/>
    </w:rPr>
  </w:style>
  <w:style w:type="paragraph" w:customStyle="1" w:styleId="ExhibitNumber">
    <w:name w:val="Exhibit Number"/>
    <w:basedOn w:val="BodyTextMain"/>
    <w:link w:val="ExhibitNumberChar"/>
    <w:qFormat/>
    <w:rsid w:val="00B90F9F"/>
    <w:pPr>
      <w:jc w:val="center"/>
    </w:pPr>
    <w:rPr>
      <w:rFonts w:ascii="Arial" w:hAnsi="Arial" w:cs="Arial"/>
      <w:b/>
    </w:rPr>
  </w:style>
  <w:style w:type="character" w:customStyle="1" w:styleId="ExhibitNumberChar">
    <w:name w:val="Exhibit Number Char"/>
    <w:basedOn w:val="BodyTextMainChar"/>
    <w:link w:val="ExhibitNumber"/>
    <w:rsid w:val="00B90F9F"/>
    <w:rPr>
      <w:rFonts w:ascii="Arial" w:hAnsi="Arial" w:cs="Arial"/>
      <w:b/>
      <w:sz w:val="22"/>
      <w:szCs w:val="22"/>
      <w:lang w:val="en-US" w:eastAsia="en-US"/>
    </w:rPr>
  </w:style>
  <w:style w:type="paragraph" w:customStyle="1" w:styleId="ExhibitText">
    <w:name w:val="Exhibit Text"/>
    <w:basedOn w:val="BodyTextMain"/>
    <w:link w:val="ExhibitTextChar"/>
    <w:qFormat/>
    <w:rsid w:val="00B90F9F"/>
    <w:rPr>
      <w:rFonts w:ascii="Arial" w:hAnsi="Arial" w:cs="Arial"/>
    </w:rPr>
  </w:style>
  <w:style w:type="character" w:customStyle="1" w:styleId="ExhibitTextChar">
    <w:name w:val="Exhibit Text Char"/>
    <w:basedOn w:val="BodyTextMainChar"/>
    <w:link w:val="ExhibitText"/>
    <w:rsid w:val="00B90F9F"/>
    <w:rPr>
      <w:rFonts w:ascii="Arial" w:hAnsi="Arial" w:cs="Arial"/>
      <w:sz w:val="22"/>
      <w:szCs w:val="22"/>
      <w:lang w:val="en-US" w:eastAsia="en-US"/>
    </w:rPr>
  </w:style>
  <w:style w:type="character" w:customStyle="1" w:styleId="FooterChar">
    <w:name w:val="Footer Char"/>
    <w:basedOn w:val="DefaultParagraphFont"/>
    <w:link w:val="Footer"/>
    <w:uiPriority w:val="99"/>
    <w:rsid w:val="00B90F9F"/>
    <w:rPr>
      <w:lang w:val="en-US" w:eastAsia="en-US"/>
    </w:rPr>
  </w:style>
  <w:style w:type="paragraph" w:customStyle="1" w:styleId="Footnote">
    <w:name w:val="Footnote"/>
    <w:basedOn w:val="FootnoteText"/>
    <w:link w:val="FootnoteChar"/>
    <w:qFormat/>
    <w:rsid w:val="00B90F9F"/>
    <w:pPr>
      <w:jc w:val="both"/>
    </w:pPr>
    <w:rPr>
      <w:rFonts w:ascii="Arial" w:hAnsi="Arial" w:cs="Arial"/>
      <w:sz w:val="17"/>
      <w:szCs w:val="17"/>
    </w:rPr>
  </w:style>
  <w:style w:type="character" w:customStyle="1" w:styleId="FootnoteChar">
    <w:name w:val="Footnote Char"/>
    <w:basedOn w:val="FootnoteTextChar"/>
    <w:link w:val="Footnote"/>
    <w:rsid w:val="00B90F9F"/>
    <w:rPr>
      <w:rFonts w:ascii="Arial" w:hAnsi="Arial" w:cs="Arial"/>
      <w:sz w:val="17"/>
      <w:szCs w:val="17"/>
      <w:lang w:val="en-US" w:eastAsia="en-US"/>
    </w:rPr>
  </w:style>
  <w:style w:type="character" w:customStyle="1" w:styleId="HeaderChar">
    <w:name w:val="Header Char"/>
    <w:basedOn w:val="DefaultParagraphFont"/>
    <w:link w:val="Header"/>
    <w:uiPriority w:val="99"/>
    <w:rsid w:val="00B90F9F"/>
    <w:rPr>
      <w:lang w:val="en-US" w:eastAsia="en-US"/>
    </w:rPr>
  </w:style>
  <w:style w:type="paragraph" w:customStyle="1" w:styleId="IveyQuotes">
    <w:name w:val="Ivey Quotes"/>
    <w:basedOn w:val="Normal"/>
    <w:link w:val="IveyQuotesChar"/>
    <w:qFormat/>
    <w:rsid w:val="00B90F9F"/>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B90F9F"/>
    <w:rPr>
      <w:sz w:val="22"/>
      <w:lang w:val="en-GB" w:eastAsia="en-US"/>
    </w:rPr>
  </w:style>
  <w:style w:type="paragraph" w:styleId="ListParagraph">
    <w:name w:val="List Paragraph"/>
    <w:basedOn w:val="Normal"/>
    <w:uiPriority w:val="34"/>
    <w:rsid w:val="00B90F9F"/>
    <w:pPr>
      <w:ind w:left="720"/>
      <w:contextualSpacing/>
      <w:jc w:val="both"/>
    </w:pPr>
    <w:rPr>
      <w:rFonts w:eastAsia="Calibri"/>
      <w:sz w:val="22"/>
      <w:szCs w:val="22"/>
    </w:rPr>
  </w:style>
  <w:style w:type="numbering" w:customStyle="1" w:styleId="NoList1">
    <w:name w:val="No List1"/>
    <w:next w:val="NoList"/>
    <w:uiPriority w:val="99"/>
    <w:semiHidden/>
    <w:unhideWhenUsed/>
    <w:rsid w:val="00B90F9F"/>
  </w:style>
  <w:style w:type="paragraph" w:styleId="NormalWeb">
    <w:name w:val="Normal (Web)"/>
    <w:basedOn w:val="Normal"/>
    <w:uiPriority w:val="99"/>
    <w:rsid w:val="00B90F9F"/>
    <w:pPr>
      <w:spacing w:before="100" w:beforeAutospacing="1" w:after="100" w:afterAutospacing="1"/>
    </w:pPr>
    <w:rPr>
      <w:rFonts w:ascii="PMingLiU" w:eastAsiaTheme="minorEastAsia" w:hAnsi="PMingLiU" w:cs="PMingLiU"/>
      <w:sz w:val="24"/>
      <w:szCs w:val="24"/>
      <w:lang w:eastAsia="zh-TW"/>
    </w:rPr>
  </w:style>
  <w:style w:type="paragraph" w:styleId="PlainText">
    <w:name w:val="Plain Text"/>
    <w:basedOn w:val="Normal"/>
    <w:link w:val="PlainTextChar"/>
    <w:uiPriority w:val="99"/>
    <w:rsid w:val="00B90F9F"/>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B90F9F"/>
    <w:rPr>
      <w:rFonts w:ascii="Consolas" w:eastAsiaTheme="minorEastAsia" w:hAnsi="Consolas" w:cs="Consolas"/>
      <w:sz w:val="21"/>
      <w:szCs w:val="21"/>
      <w:lang w:val="en-US" w:eastAsia="zh-CN"/>
    </w:rPr>
  </w:style>
  <w:style w:type="paragraph" w:customStyle="1" w:styleId="ProductNumber">
    <w:name w:val="Product Number"/>
    <w:basedOn w:val="Normal"/>
    <w:link w:val="ProductNumberChar"/>
    <w:qFormat/>
    <w:rsid w:val="00B90F9F"/>
    <w:pPr>
      <w:jc w:val="right"/>
    </w:pPr>
    <w:rPr>
      <w:rFonts w:ascii="Arial" w:hAnsi="Arial"/>
      <w:b/>
      <w:caps/>
      <w:sz w:val="24"/>
    </w:rPr>
  </w:style>
  <w:style w:type="character" w:customStyle="1" w:styleId="ProductNumberChar">
    <w:name w:val="Product Number Char"/>
    <w:basedOn w:val="DefaultParagraphFont"/>
    <w:link w:val="ProductNumber"/>
    <w:rsid w:val="00B90F9F"/>
    <w:rPr>
      <w:rFonts w:ascii="Arial" w:hAnsi="Arial"/>
      <w:b/>
      <w:caps/>
      <w:sz w:val="24"/>
      <w:lang w:val="en-US" w:eastAsia="en-US"/>
    </w:rPr>
  </w:style>
  <w:style w:type="paragraph" w:customStyle="1" w:styleId="Quotation3Lines">
    <w:name w:val="Quotation (3+ Lines)"/>
    <w:basedOn w:val="BodyTextMain"/>
    <w:link w:val="Quotation3LinesChar"/>
    <w:rsid w:val="00B90F9F"/>
    <w:pPr>
      <w:ind w:left="720" w:right="720"/>
    </w:pPr>
  </w:style>
  <w:style w:type="character" w:customStyle="1" w:styleId="Quotation3LinesChar">
    <w:name w:val="Quotation (3+ Lines) Char"/>
    <w:basedOn w:val="BodyTextMainChar"/>
    <w:link w:val="Quotation3Lines"/>
    <w:rsid w:val="00B90F9F"/>
    <w:rPr>
      <w:sz w:val="22"/>
      <w:szCs w:val="22"/>
      <w:lang w:val="en-US" w:eastAsia="en-US"/>
    </w:rPr>
  </w:style>
  <w:style w:type="character" w:styleId="Strong">
    <w:name w:val="Strong"/>
    <w:basedOn w:val="DefaultParagraphFont"/>
    <w:uiPriority w:val="99"/>
    <w:rsid w:val="00B90F9F"/>
    <w:rPr>
      <w:b/>
      <w:bCs/>
    </w:rPr>
  </w:style>
  <w:style w:type="paragraph" w:customStyle="1" w:styleId="StyleCopyrightStatementAfter0ptBottomSinglesolidline">
    <w:name w:val="Style CopyrightStatement + After:  0 pt Bottom: (Single solid line..."/>
    <w:basedOn w:val="CopyrightStatement"/>
    <w:rsid w:val="00B90F9F"/>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B90F9F"/>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B90F9F"/>
    <w:pPr>
      <w:pBdr>
        <w:top w:val="none" w:sz="0" w:space="0" w:color="auto"/>
      </w:pBdr>
    </w:pPr>
  </w:style>
  <w:style w:type="paragraph" w:customStyle="1" w:styleId="TeachingNoteTitle">
    <w:name w:val="Teaching Note Title"/>
    <w:basedOn w:val="CaseTitle"/>
    <w:link w:val="TeachingNoteTitleChar"/>
    <w:qFormat/>
    <w:rsid w:val="00B90F9F"/>
    <w:pPr>
      <w:jc w:val="center"/>
    </w:pPr>
  </w:style>
  <w:style w:type="character" w:customStyle="1" w:styleId="TeachingNoteTitleChar">
    <w:name w:val="Teaching Note Title Char"/>
    <w:basedOn w:val="CaseTitleChar"/>
    <w:link w:val="TeachingNoteTitle"/>
    <w:rsid w:val="00B90F9F"/>
    <w:rPr>
      <w:rFonts w:ascii="Arial" w:eastAsiaTheme="minorHAnsi" w:hAnsi="Arial" w:cs="Arial"/>
      <w:b/>
      <w:bCs/>
      <w:caps/>
      <w:color w:val="000000"/>
      <w:sz w:val="28"/>
      <w:szCs w:val="28"/>
      <w:lang w:val="en-US" w:eastAsia="en-US"/>
    </w:rPr>
  </w:style>
  <w:style w:type="character" w:customStyle="1" w:styleId="Title1">
    <w:name w:val="Title1"/>
    <w:basedOn w:val="DefaultParagraphFont"/>
    <w:uiPriority w:val="99"/>
    <w:rsid w:val="00B90F9F"/>
  </w:style>
  <w:style w:type="paragraph" w:styleId="Revision">
    <w:name w:val="Revision"/>
    <w:hidden/>
    <w:uiPriority w:val="99"/>
    <w:semiHidden/>
    <w:rsid w:val="00D7322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709841">
      <w:bodyDiv w:val="1"/>
      <w:marLeft w:val="0"/>
      <w:marRight w:val="0"/>
      <w:marTop w:val="0"/>
      <w:marBottom w:val="0"/>
      <w:divBdr>
        <w:top w:val="none" w:sz="0" w:space="0" w:color="auto"/>
        <w:left w:val="none" w:sz="0" w:space="0" w:color="auto"/>
        <w:bottom w:val="none" w:sz="0" w:space="0" w:color="auto"/>
        <w:right w:val="none" w:sz="0" w:space="0" w:color="auto"/>
      </w:divBdr>
    </w:div>
    <w:div w:id="499780651">
      <w:bodyDiv w:val="1"/>
      <w:marLeft w:val="0"/>
      <w:marRight w:val="0"/>
      <w:marTop w:val="0"/>
      <w:marBottom w:val="0"/>
      <w:divBdr>
        <w:top w:val="none" w:sz="0" w:space="0" w:color="auto"/>
        <w:left w:val="none" w:sz="0" w:space="0" w:color="auto"/>
        <w:bottom w:val="none" w:sz="0" w:space="0" w:color="auto"/>
        <w:right w:val="none" w:sz="0" w:space="0" w:color="auto"/>
      </w:divBdr>
    </w:div>
    <w:div w:id="799494008">
      <w:bodyDiv w:val="1"/>
      <w:marLeft w:val="0"/>
      <w:marRight w:val="0"/>
      <w:marTop w:val="0"/>
      <w:marBottom w:val="0"/>
      <w:divBdr>
        <w:top w:val="none" w:sz="0" w:space="0" w:color="auto"/>
        <w:left w:val="none" w:sz="0" w:space="0" w:color="auto"/>
        <w:bottom w:val="none" w:sz="0" w:space="0" w:color="auto"/>
        <w:right w:val="none" w:sz="0" w:space="0" w:color="auto"/>
      </w:divBdr>
    </w:div>
    <w:div w:id="983657296">
      <w:bodyDiv w:val="1"/>
      <w:marLeft w:val="0"/>
      <w:marRight w:val="0"/>
      <w:marTop w:val="0"/>
      <w:marBottom w:val="0"/>
      <w:divBdr>
        <w:top w:val="none" w:sz="0" w:space="0" w:color="auto"/>
        <w:left w:val="none" w:sz="0" w:space="0" w:color="auto"/>
        <w:bottom w:val="none" w:sz="0" w:space="0" w:color="auto"/>
        <w:right w:val="none" w:sz="0" w:space="0" w:color="auto"/>
      </w:divBdr>
    </w:div>
    <w:div w:id="1100224367">
      <w:bodyDiv w:val="1"/>
      <w:marLeft w:val="0"/>
      <w:marRight w:val="0"/>
      <w:marTop w:val="0"/>
      <w:marBottom w:val="0"/>
      <w:divBdr>
        <w:top w:val="none" w:sz="0" w:space="0" w:color="auto"/>
        <w:left w:val="none" w:sz="0" w:space="0" w:color="auto"/>
        <w:bottom w:val="none" w:sz="0" w:space="0" w:color="auto"/>
        <w:right w:val="none" w:sz="0" w:space="0" w:color="auto"/>
      </w:divBdr>
    </w:div>
    <w:div w:id="1463578247">
      <w:bodyDiv w:val="1"/>
      <w:marLeft w:val="0"/>
      <w:marRight w:val="0"/>
      <w:marTop w:val="0"/>
      <w:marBottom w:val="0"/>
      <w:divBdr>
        <w:top w:val="none" w:sz="0" w:space="0" w:color="auto"/>
        <w:left w:val="none" w:sz="0" w:space="0" w:color="auto"/>
        <w:bottom w:val="none" w:sz="0" w:space="0" w:color="auto"/>
        <w:right w:val="none" w:sz="0" w:space="0" w:color="auto"/>
      </w:divBdr>
    </w:div>
    <w:div w:id="1513646797">
      <w:bodyDiv w:val="1"/>
      <w:marLeft w:val="0"/>
      <w:marRight w:val="0"/>
      <w:marTop w:val="0"/>
      <w:marBottom w:val="0"/>
      <w:divBdr>
        <w:top w:val="none" w:sz="0" w:space="0" w:color="auto"/>
        <w:left w:val="none" w:sz="0" w:space="0" w:color="auto"/>
        <w:bottom w:val="none" w:sz="0" w:space="0" w:color="auto"/>
        <w:right w:val="none" w:sz="0" w:space="0" w:color="auto"/>
      </w:divBdr>
    </w:div>
    <w:div w:id="1641615009">
      <w:bodyDiv w:val="1"/>
      <w:marLeft w:val="0"/>
      <w:marRight w:val="0"/>
      <w:marTop w:val="0"/>
      <w:marBottom w:val="0"/>
      <w:divBdr>
        <w:top w:val="none" w:sz="0" w:space="0" w:color="auto"/>
        <w:left w:val="none" w:sz="0" w:space="0" w:color="auto"/>
        <w:bottom w:val="none" w:sz="0" w:space="0" w:color="auto"/>
        <w:right w:val="none" w:sz="0" w:space="0" w:color="auto"/>
      </w:divBdr>
    </w:div>
    <w:div w:id="1759711271">
      <w:bodyDiv w:val="1"/>
      <w:marLeft w:val="0"/>
      <w:marRight w:val="0"/>
      <w:marTop w:val="0"/>
      <w:marBottom w:val="0"/>
      <w:divBdr>
        <w:top w:val="none" w:sz="0" w:space="0" w:color="auto"/>
        <w:left w:val="none" w:sz="0" w:space="0" w:color="auto"/>
        <w:bottom w:val="none" w:sz="0" w:space="0" w:color="auto"/>
        <w:right w:val="none" w:sz="0" w:space="0" w:color="auto"/>
      </w:divBdr>
    </w:div>
    <w:div w:id="1886982487">
      <w:bodyDiv w:val="1"/>
      <w:marLeft w:val="0"/>
      <w:marRight w:val="0"/>
      <w:marTop w:val="0"/>
      <w:marBottom w:val="0"/>
      <w:divBdr>
        <w:top w:val="none" w:sz="0" w:space="0" w:color="auto"/>
        <w:left w:val="none" w:sz="0" w:space="0" w:color="auto"/>
        <w:bottom w:val="none" w:sz="0" w:space="0" w:color="auto"/>
        <w:right w:val="none" w:sz="0" w:space="0" w:color="auto"/>
      </w:divBdr>
    </w:div>
    <w:div w:id="1959411637">
      <w:bodyDiv w:val="1"/>
      <w:marLeft w:val="0"/>
      <w:marRight w:val="0"/>
      <w:marTop w:val="0"/>
      <w:marBottom w:val="0"/>
      <w:divBdr>
        <w:top w:val="none" w:sz="0" w:space="0" w:color="auto"/>
        <w:left w:val="none" w:sz="0" w:space="0" w:color="auto"/>
        <w:bottom w:val="none" w:sz="0" w:space="0" w:color="auto"/>
        <w:right w:val="none" w:sz="0" w:space="0" w:color="auto"/>
      </w:divBdr>
    </w:div>
    <w:div w:id="19652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6" Type="http://schemas.microsoft.com/office/2011/relationships/commentsExtended" Target="commentsExtended.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126D475-FABB-4DB5-B6FC-DA0467F3C761}">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75251DB-98E3-4A89-9D06-F7B391931386}">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B6CE0-6061-4EC9-BBDB-54C70A2FC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Ivey Case Format</vt:lpstr>
    </vt:vector>
  </TitlesOfParts>
  <Company>Ivey Management Services</Company>
  <LinksUpToDate>false</LinksUpToDate>
  <CharactersWithSpaces>7762</CharactersWithSpaces>
  <SharedDoc>false</SharedDoc>
  <HLinks>
    <vt:vector size="24" baseType="variant">
      <vt:variant>
        <vt:i4>3473444</vt:i4>
      </vt:variant>
      <vt:variant>
        <vt:i4>20</vt:i4>
      </vt:variant>
      <vt:variant>
        <vt:i4>0</vt:i4>
      </vt:variant>
      <vt:variant>
        <vt:i4>5</vt:i4>
      </vt:variant>
      <vt:variant>
        <vt:lpwstr>http://www.broadwayleague.com/</vt:lpwstr>
      </vt:variant>
      <vt:variant>
        <vt:lpwstr/>
      </vt:variant>
      <vt:variant>
        <vt:i4>3473444</vt:i4>
      </vt:variant>
      <vt:variant>
        <vt:i4>17</vt:i4>
      </vt:variant>
      <vt:variant>
        <vt:i4>0</vt:i4>
      </vt:variant>
      <vt:variant>
        <vt:i4>5</vt:i4>
      </vt:variant>
      <vt:variant>
        <vt:lpwstr>http://www.broadwayleague.com/</vt:lpwstr>
      </vt:variant>
      <vt:variant>
        <vt:lpwstr/>
      </vt:variant>
      <vt:variant>
        <vt:i4>4849690</vt:i4>
      </vt:variant>
      <vt:variant>
        <vt:i4>8</vt:i4>
      </vt:variant>
      <vt:variant>
        <vt:i4>0</vt:i4>
      </vt:variant>
      <vt:variant>
        <vt:i4>5</vt:i4>
      </vt:variant>
      <vt:variant>
        <vt:lpwstr>http://www.iveycases.com/</vt:lpwstr>
      </vt:variant>
      <vt:variant>
        <vt:lpwstr/>
      </vt:variant>
      <vt:variant>
        <vt:i4>4325474</vt:i4>
      </vt:variant>
      <vt:variant>
        <vt:i4>5</vt:i4>
      </vt:variant>
      <vt:variant>
        <vt:i4>0</vt:i4>
      </vt:variant>
      <vt:variant>
        <vt:i4>5</vt:i4>
      </vt:variant>
      <vt:variant>
        <vt:lpwstr>mailto:cases@ivey.ca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Ivey Case Format</dc:title>
  <dc:creator>kpepers</dc:creator>
  <cp:lastModifiedBy>Karen Pepers1</cp:lastModifiedBy>
  <cp:revision>7</cp:revision>
  <cp:lastPrinted>2013-10-09T22:16:00Z</cp:lastPrinted>
  <dcterms:created xsi:type="dcterms:W3CDTF">2017-10-20T17:34:00Z</dcterms:created>
  <dcterms:modified xsi:type="dcterms:W3CDTF">2017-10-24T15:34:00Z</dcterms:modified>
</cp:coreProperties>
</file>