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1"/>
        <w:gridCol w:w="4749"/>
      </w:tblGrid>
      <w:tr w:rsidR="005B3F0D" w14:paraId="76DC32B2" w14:textId="77777777" w:rsidTr="003E32B6">
        <w:tc>
          <w:tcPr>
            <w:tcW w:w="4675" w:type="dxa"/>
          </w:tcPr>
          <w:p w14:paraId="3EBE7CBC" w14:textId="77777777" w:rsidR="005B3F0D" w:rsidRDefault="005B3F0D" w:rsidP="003E32B6">
            <w:pPr>
              <w:tabs>
                <w:tab w:val="left" w:pos="-1440"/>
                <w:tab w:val="left" w:pos="-720"/>
                <w:tab w:val="left" w:pos="1"/>
              </w:tabs>
              <w:jc w:val="both"/>
              <w:rPr>
                <w:rFonts w:ascii="Arial" w:hAnsi="Arial"/>
                <w:b/>
                <w:sz w:val="24"/>
              </w:rPr>
            </w:pPr>
            <w:r w:rsidRPr="002D5A56">
              <w:rPr>
                <w:rFonts w:ascii="Arial" w:hAnsi="Arial"/>
                <w:b/>
                <w:noProof/>
                <w:sz w:val="24"/>
                <w:lang w:val="en-US"/>
              </w:rPr>
              <w:drawing>
                <wp:inline distT="0" distB="0" distL="0" distR="0" wp14:anchorId="7891DDE8" wp14:editId="0EFB083E">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675" w:type="dxa"/>
          </w:tcPr>
          <w:p w14:paraId="2CC4040D" w14:textId="77777777" w:rsidR="005B3F0D" w:rsidRDefault="005B3F0D" w:rsidP="003E32B6">
            <w:pPr>
              <w:tabs>
                <w:tab w:val="left" w:pos="-1440"/>
                <w:tab w:val="left" w:pos="-720"/>
                <w:tab w:val="left" w:pos="1"/>
              </w:tabs>
              <w:jc w:val="both"/>
              <w:rPr>
                <w:rFonts w:ascii="Arial" w:hAnsi="Arial"/>
                <w:b/>
                <w:sz w:val="24"/>
              </w:rPr>
            </w:pPr>
            <w:r>
              <w:rPr>
                <w:rFonts w:ascii="Arial" w:hAnsi="Arial"/>
                <w:b/>
                <w:noProof/>
                <w:sz w:val="24"/>
                <w:lang w:val="en-US"/>
              </w:rPr>
              <w:drawing>
                <wp:anchor distT="0" distB="0" distL="114300" distR="114300" simplePos="0" relativeHeight="251659264" behindDoc="1" locked="0" layoutInCell="1" allowOverlap="1" wp14:anchorId="4F77E8D9" wp14:editId="462C9AC2">
                  <wp:simplePos x="0" y="0"/>
                  <wp:positionH relativeFrom="column">
                    <wp:posOffset>61925</wp:posOffset>
                  </wp:positionH>
                  <wp:positionV relativeFrom="paragraph">
                    <wp:posOffset>2540</wp:posOffset>
                  </wp:positionV>
                  <wp:extent cx="2878531" cy="529883"/>
                  <wp:effectExtent l="0" t="0" r="0" b="3810"/>
                  <wp:wrapTight wrapText="bothSides">
                    <wp:wrapPolygon edited="0">
                      <wp:start x="1715" y="0"/>
                      <wp:lineTo x="715" y="3108"/>
                      <wp:lineTo x="0" y="8547"/>
                      <wp:lineTo x="0" y="13209"/>
                      <wp:lineTo x="572" y="20978"/>
                      <wp:lineTo x="7576" y="20978"/>
                      <wp:lineTo x="21300" y="18647"/>
                      <wp:lineTo x="21443" y="13209"/>
                      <wp:lineTo x="20442" y="13209"/>
                      <wp:lineTo x="20013" y="7770"/>
                      <wp:lineTo x="2573" y="0"/>
                      <wp:lineTo x="171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B graysca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8531" cy="529883"/>
                          </a:xfrm>
                          <a:prstGeom prst="rect">
                            <a:avLst/>
                          </a:prstGeom>
                        </pic:spPr>
                      </pic:pic>
                    </a:graphicData>
                  </a:graphic>
                  <wp14:sizeRelH relativeFrom="page">
                    <wp14:pctWidth>0</wp14:pctWidth>
                  </wp14:sizeRelH>
                  <wp14:sizeRelV relativeFrom="page">
                    <wp14:pctHeight>0</wp14:pctHeight>
                  </wp14:sizeRelV>
                </wp:anchor>
              </w:drawing>
            </w:r>
          </w:p>
        </w:tc>
      </w:tr>
    </w:tbl>
    <w:p w14:paraId="37DACBBF" w14:textId="77777777" w:rsidR="00856D9F" w:rsidRPr="00D55B33" w:rsidRDefault="00856D9F" w:rsidP="008467D5">
      <w:pPr>
        <w:pBdr>
          <w:bottom w:val="single" w:sz="18" w:space="1" w:color="auto"/>
        </w:pBdr>
        <w:tabs>
          <w:tab w:val="left" w:pos="-1440"/>
          <w:tab w:val="left" w:pos="-720"/>
          <w:tab w:val="left" w:pos="1"/>
        </w:tabs>
        <w:jc w:val="both"/>
        <w:rPr>
          <w:rFonts w:ascii="Arial" w:hAnsi="Arial"/>
          <w:b/>
          <w:sz w:val="24"/>
        </w:rPr>
      </w:pPr>
    </w:p>
    <w:p w14:paraId="5FC72E2F" w14:textId="7D212FBA" w:rsidR="00D75295" w:rsidRPr="00D55B33" w:rsidRDefault="005B3F0D" w:rsidP="003C4B25">
      <w:pPr>
        <w:pStyle w:val="ProductNumber"/>
        <w:outlineLvl w:val="0"/>
      </w:pPr>
      <w:r>
        <w:t>9B1</w:t>
      </w:r>
      <w:r w:rsidR="00162CFD">
        <w:t>7</w:t>
      </w:r>
      <w:r>
        <w:t>M</w:t>
      </w:r>
      <w:r w:rsidR="00162CFD">
        <w:t>002</w:t>
      </w:r>
    </w:p>
    <w:p w14:paraId="7743AC12" w14:textId="77777777" w:rsidR="00D75295" w:rsidRDefault="00D75295" w:rsidP="00D75295">
      <w:pPr>
        <w:jc w:val="right"/>
        <w:rPr>
          <w:rFonts w:ascii="Arial" w:hAnsi="Arial"/>
          <w:b/>
          <w:sz w:val="28"/>
          <w:szCs w:val="28"/>
        </w:rPr>
      </w:pPr>
    </w:p>
    <w:p w14:paraId="0D3C0FAE" w14:textId="77777777" w:rsidR="005B3F0D" w:rsidRPr="00D55B33" w:rsidRDefault="005B3F0D" w:rsidP="00D75295">
      <w:pPr>
        <w:jc w:val="right"/>
        <w:rPr>
          <w:rFonts w:ascii="Arial" w:hAnsi="Arial"/>
          <w:b/>
          <w:sz w:val="28"/>
          <w:szCs w:val="28"/>
        </w:rPr>
      </w:pPr>
    </w:p>
    <w:p w14:paraId="2EDAA9A3" w14:textId="6FCA4B7A" w:rsidR="00013360" w:rsidRPr="00D55B33" w:rsidRDefault="003F0357" w:rsidP="00013360">
      <w:pPr>
        <w:pStyle w:val="CaseTitle"/>
        <w:spacing w:after="0" w:line="240" w:lineRule="auto"/>
      </w:pPr>
      <w:r w:rsidRPr="00D55B33">
        <w:t>Château Qanafar</w:t>
      </w:r>
      <w:r w:rsidR="001E478A" w:rsidRPr="00D55B33">
        <w:t xml:space="preserve">: </w:t>
      </w:r>
      <w:r w:rsidRPr="00D55B33">
        <w:t>starting and operating a Lebanese</w:t>
      </w:r>
      <w:r w:rsidR="001E478A" w:rsidRPr="00D55B33">
        <w:t xml:space="preserve"> VINEYARD</w:t>
      </w:r>
    </w:p>
    <w:p w14:paraId="15AAB08D" w14:textId="77777777" w:rsidR="00013360" w:rsidRPr="00D55B33" w:rsidRDefault="00013360" w:rsidP="00013360">
      <w:pPr>
        <w:pStyle w:val="CaseTitle"/>
        <w:spacing w:after="0" w:line="240" w:lineRule="auto"/>
        <w:rPr>
          <w:sz w:val="20"/>
          <w:szCs w:val="20"/>
        </w:rPr>
      </w:pPr>
    </w:p>
    <w:p w14:paraId="5043DEFF" w14:textId="77777777" w:rsidR="00CA3976" w:rsidRPr="00D55B33" w:rsidRDefault="00CA3976" w:rsidP="00013360">
      <w:pPr>
        <w:pStyle w:val="CaseTitle"/>
        <w:spacing w:after="0" w:line="240" w:lineRule="auto"/>
        <w:rPr>
          <w:sz w:val="20"/>
          <w:szCs w:val="20"/>
        </w:rPr>
      </w:pPr>
    </w:p>
    <w:p w14:paraId="56CECB4E" w14:textId="77777777" w:rsidR="00013360" w:rsidRPr="00D55B33" w:rsidRDefault="00013360" w:rsidP="00013360">
      <w:pPr>
        <w:pStyle w:val="CaseTitle"/>
        <w:spacing w:after="0" w:line="240" w:lineRule="auto"/>
        <w:rPr>
          <w:sz w:val="20"/>
          <w:szCs w:val="20"/>
        </w:rPr>
      </w:pPr>
    </w:p>
    <w:p w14:paraId="565A540A" w14:textId="0E16960C" w:rsidR="00013360" w:rsidRPr="00D55B33" w:rsidRDefault="001E478A" w:rsidP="00104567">
      <w:pPr>
        <w:pStyle w:val="StyleCopyrightStatementAfter0ptBottomSinglesolidline1"/>
      </w:pPr>
      <w:r w:rsidRPr="00D55B33">
        <w:t>Bettina Bastian and Randa Salamoun</w:t>
      </w:r>
      <w:r w:rsidR="007E5921" w:rsidRPr="00D55B33">
        <w:t xml:space="preserve"> wrote this case sol</w:t>
      </w:r>
      <w:r w:rsidR="00D75295" w:rsidRPr="00D55B33">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256E244" w14:textId="77777777" w:rsidR="00013360" w:rsidRPr="00D55B33" w:rsidRDefault="00013360" w:rsidP="00104567">
      <w:pPr>
        <w:pStyle w:val="StyleCopyrightStatementAfter0ptBottomSinglesolidline1"/>
      </w:pPr>
    </w:p>
    <w:p w14:paraId="72EB8A96" w14:textId="6E2789BB" w:rsidR="00A62645" w:rsidRDefault="00A62645" w:rsidP="003E32B6">
      <w:pPr>
        <w:jc w:val="both"/>
        <w:rPr>
          <w:rFonts w:ascii="Arial" w:hAnsi="Arial" w:cs="Arial"/>
          <w:i/>
          <w:iCs/>
          <w:sz w:val="16"/>
          <w:szCs w:val="16"/>
          <w:lang w:val="en-CA"/>
        </w:rPr>
      </w:pPr>
      <w:r>
        <w:rPr>
          <w:rFonts w:ascii="Arial" w:hAnsi="Arial" w:cs="Arial"/>
          <w:i/>
          <w:iCs/>
          <w:sz w:val="16"/>
          <w:szCs w:val="16"/>
          <w:lang w:val="en-CA"/>
        </w:rPr>
        <w:t>This publication may not be transmitted, photocopied, digitized</w:t>
      </w:r>
      <w:r w:rsidR="00D74111">
        <w:rPr>
          <w:rFonts w:ascii="Arial" w:hAnsi="Arial" w:cs="Arial"/>
          <w:i/>
          <w:iCs/>
          <w:sz w:val="16"/>
          <w:szCs w:val="16"/>
          <w:lang w:val="en-CA"/>
        </w:rPr>
        <w:t>,</w:t>
      </w:r>
      <w:r>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5130A10A" w14:textId="77777777" w:rsidR="00A62645" w:rsidRDefault="00A62645" w:rsidP="003E32B6">
      <w:pPr>
        <w:pStyle w:val="StyleCopyrightStatementAfter0ptBottomSinglesolidline1"/>
        <w:pBdr>
          <w:top w:val="none" w:sz="0" w:space="0" w:color="auto"/>
        </w:pBdr>
      </w:pPr>
    </w:p>
    <w:p w14:paraId="1B4E02F3" w14:textId="034BF204" w:rsidR="003B7EF2" w:rsidRPr="00D55B33" w:rsidRDefault="00162CFD" w:rsidP="003B7EF2">
      <w:pPr>
        <w:pStyle w:val="StyleStyleCopyrightStatementAfter0ptBottomSinglesolid"/>
      </w:pPr>
      <w:r>
        <w:t>Copyright © 2017</w:t>
      </w:r>
      <w:r w:rsidR="00A62645">
        <w:t>, Richard Ivey School of Business Foundation</w:t>
      </w:r>
      <w:r w:rsidR="003B7EF2" w:rsidRPr="00D55B33">
        <w:tab/>
        <w:t xml:space="preserve">Version: </w:t>
      </w:r>
      <w:r w:rsidR="00361C8E" w:rsidRPr="00D55B33">
        <w:t>201</w:t>
      </w:r>
      <w:r>
        <w:t>7</w:t>
      </w:r>
      <w:r w:rsidR="00361C8E" w:rsidRPr="00D55B33">
        <w:t>-</w:t>
      </w:r>
      <w:r>
        <w:t>01</w:t>
      </w:r>
      <w:r w:rsidR="002A3644" w:rsidRPr="00D55B33">
        <w:t>-</w:t>
      </w:r>
      <w:r w:rsidR="00CF49AB">
        <w:t>17</w:t>
      </w:r>
    </w:p>
    <w:p w14:paraId="1AD3EA6A" w14:textId="77777777" w:rsidR="003B7EF2" w:rsidRPr="00D55B33" w:rsidRDefault="003B7EF2" w:rsidP="00104567">
      <w:pPr>
        <w:pStyle w:val="StyleCopyrightStatementAfter0ptBottomSinglesolidline1"/>
        <w:rPr>
          <w:rFonts w:ascii="Times New Roman" w:hAnsi="Times New Roman"/>
          <w:sz w:val="20"/>
        </w:rPr>
      </w:pPr>
    </w:p>
    <w:p w14:paraId="4ED49895" w14:textId="77777777" w:rsidR="003B7EF2" w:rsidRPr="00A62645" w:rsidRDefault="003B7EF2" w:rsidP="006B7F7A">
      <w:pPr>
        <w:pStyle w:val="BodyTextMain"/>
        <w:rPr>
          <w:spacing w:val="-4"/>
          <w:kern w:val="22"/>
        </w:rPr>
      </w:pPr>
    </w:p>
    <w:p w14:paraId="4CEE6F2F" w14:textId="75D7E9E0" w:rsidR="001E478A" w:rsidRPr="00A62645" w:rsidRDefault="001E478A" w:rsidP="001E478A">
      <w:pPr>
        <w:pStyle w:val="BodyTextMain"/>
        <w:rPr>
          <w:color w:val="000000" w:themeColor="text1"/>
          <w:spacing w:val="-4"/>
          <w:kern w:val="22"/>
        </w:rPr>
      </w:pPr>
      <w:r w:rsidRPr="00A62645">
        <w:rPr>
          <w:color w:val="000000" w:themeColor="text1"/>
          <w:spacing w:val="-4"/>
          <w:kern w:val="22"/>
        </w:rPr>
        <w:t xml:space="preserve">On a warm spring day in 2016, George Naim, founder and </w:t>
      </w:r>
      <w:r w:rsidR="0068605B" w:rsidRPr="00A62645">
        <w:rPr>
          <w:color w:val="000000" w:themeColor="text1"/>
          <w:spacing w:val="-4"/>
          <w:kern w:val="22"/>
        </w:rPr>
        <w:t>c</w:t>
      </w:r>
      <w:r w:rsidRPr="00A62645">
        <w:rPr>
          <w:color w:val="000000" w:themeColor="text1"/>
          <w:spacing w:val="-4"/>
          <w:kern w:val="22"/>
        </w:rPr>
        <w:t xml:space="preserve">hairman of </w:t>
      </w:r>
      <w:r w:rsidR="003F0357" w:rsidRPr="00A62645">
        <w:rPr>
          <w:color w:val="000000" w:themeColor="text1"/>
          <w:spacing w:val="-4"/>
          <w:kern w:val="22"/>
        </w:rPr>
        <w:t>Château Qanafar</w:t>
      </w:r>
      <w:r w:rsidRPr="00A62645">
        <w:rPr>
          <w:color w:val="000000" w:themeColor="text1"/>
          <w:spacing w:val="-4"/>
          <w:kern w:val="22"/>
        </w:rPr>
        <w:t>,</w:t>
      </w:r>
      <w:r w:rsidR="0068605B" w:rsidRPr="00A62645">
        <w:rPr>
          <w:color w:val="000000" w:themeColor="text1"/>
          <w:spacing w:val="-4"/>
          <w:kern w:val="22"/>
        </w:rPr>
        <w:t xml:space="preserve"> a Lebanese winery,</w:t>
      </w:r>
      <w:r w:rsidRPr="00A62645">
        <w:rPr>
          <w:color w:val="000000" w:themeColor="text1"/>
          <w:spacing w:val="-4"/>
          <w:kern w:val="22"/>
        </w:rPr>
        <w:t xml:space="preserve"> strolled along the </w:t>
      </w:r>
      <w:r w:rsidR="0068605B" w:rsidRPr="00A62645">
        <w:rPr>
          <w:color w:val="000000" w:themeColor="text1"/>
          <w:spacing w:val="-4"/>
          <w:kern w:val="22"/>
        </w:rPr>
        <w:t xml:space="preserve">seafront </w:t>
      </w:r>
      <w:r w:rsidRPr="00A62645">
        <w:rPr>
          <w:color w:val="000000" w:themeColor="text1"/>
          <w:spacing w:val="-4"/>
          <w:kern w:val="22"/>
        </w:rPr>
        <w:t xml:space="preserve">promenade </w:t>
      </w:r>
      <w:r w:rsidR="0068605B" w:rsidRPr="00A62645">
        <w:rPr>
          <w:color w:val="000000" w:themeColor="text1"/>
          <w:spacing w:val="-4"/>
          <w:kern w:val="22"/>
        </w:rPr>
        <w:t>in</w:t>
      </w:r>
      <w:r w:rsidRPr="00A62645">
        <w:rPr>
          <w:color w:val="000000" w:themeColor="text1"/>
          <w:spacing w:val="-4"/>
          <w:kern w:val="22"/>
        </w:rPr>
        <w:t xml:space="preserve"> Beirut</w:t>
      </w:r>
      <w:r w:rsidR="0068605B" w:rsidRPr="00A62645">
        <w:rPr>
          <w:color w:val="000000" w:themeColor="text1"/>
          <w:spacing w:val="-4"/>
          <w:kern w:val="22"/>
        </w:rPr>
        <w:t>, Lebanon</w:t>
      </w:r>
      <w:r w:rsidRPr="00A62645">
        <w:rPr>
          <w:color w:val="000000" w:themeColor="text1"/>
          <w:spacing w:val="-4"/>
          <w:kern w:val="22"/>
        </w:rPr>
        <w:t xml:space="preserve">. Naim had just finished a meeting with </w:t>
      </w:r>
      <w:r w:rsidR="00D2519B" w:rsidRPr="00A62645">
        <w:rPr>
          <w:color w:val="000000" w:themeColor="text1"/>
          <w:spacing w:val="-4"/>
          <w:kern w:val="22"/>
        </w:rPr>
        <w:t>Nick</w:t>
      </w:r>
      <w:r w:rsidR="00963D2F" w:rsidRPr="00A62645">
        <w:rPr>
          <w:color w:val="000000" w:themeColor="text1"/>
          <w:spacing w:val="-4"/>
          <w:kern w:val="22"/>
        </w:rPr>
        <w:t xml:space="preserve"> Karam</w:t>
      </w:r>
      <w:r w:rsidR="0068605B" w:rsidRPr="00A62645">
        <w:rPr>
          <w:color w:val="000000" w:themeColor="text1"/>
          <w:spacing w:val="-4"/>
          <w:kern w:val="22"/>
        </w:rPr>
        <w:t>—</w:t>
      </w:r>
      <w:r w:rsidRPr="00A62645">
        <w:rPr>
          <w:color w:val="000000" w:themeColor="text1"/>
          <w:spacing w:val="-4"/>
          <w:kern w:val="22"/>
        </w:rPr>
        <w:t>the</w:t>
      </w:r>
      <w:r w:rsidR="0068605B" w:rsidRPr="00A62645">
        <w:rPr>
          <w:color w:val="000000" w:themeColor="text1"/>
          <w:spacing w:val="-4"/>
          <w:kern w:val="22"/>
        </w:rPr>
        <w:t xml:space="preserve"> wine</w:t>
      </w:r>
      <w:r w:rsidRPr="00A62645">
        <w:rPr>
          <w:color w:val="000000" w:themeColor="text1"/>
          <w:spacing w:val="-4"/>
          <w:kern w:val="22"/>
        </w:rPr>
        <w:t xml:space="preserve"> buyer for a large luxury hotel in the city. Although</w:t>
      </w:r>
      <w:r w:rsidR="0068605B" w:rsidRPr="00A62645">
        <w:rPr>
          <w:color w:val="000000" w:themeColor="text1"/>
          <w:spacing w:val="-4"/>
          <w:kern w:val="22"/>
        </w:rPr>
        <w:t xml:space="preserve"> the</w:t>
      </w:r>
      <w:r w:rsidRPr="00A62645">
        <w:rPr>
          <w:color w:val="000000" w:themeColor="text1"/>
          <w:spacing w:val="-4"/>
          <w:kern w:val="22"/>
        </w:rPr>
        <w:t xml:space="preserve"> meeting </w:t>
      </w:r>
      <w:r w:rsidR="0068605B" w:rsidRPr="00A62645">
        <w:rPr>
          <w:color w:val="000000" w:themeColor="text1"/>
          <w:spacing w:val="-4"/>
          <w:kern w:val="22"/>
        </w:rPr>
        <w:t>had been</w:t>
      </w:r>
      <w:r w:rsidRPr="00A62645">
        <w:rPr>
          <w:color w:val="000000" w:themeColor="text1"/>
          <w:spacing w:val="-4"/>
          <w:kern w:val="22"/>
        </w:rPr>
        <w:t xml:space="preserve"> positive </w:t>
      </w:r>
      <w:r w:rsidR="0068605B" w:rsidRPr="00A62645">
        <w:rPr>
          <w:color w:val="000000" w:themeColor="text1"/>
          <w:spacing w:val="-4"/>
          <w:kern w:val="22"/>
        </w:rPr>
        <w:t>and</w:t>
      </w:r>
      <w:r w:rsidRPr="00A62645">
        <w:rPr>
          <w:color w:val="000000" w:themeColor="text1"/>
          <w:spacing w:val="-4"/>
          <w:kern w:val="22"/>
        </w:rPr>
        <w:t xml:space="preserve"> Naim </w:t>
      </w:r>
      <w:r w:rsidR="0068605B" w:rsidRPr="00A62645">
        <w:rPr>
          <w:color w:val="000000" w:themeColor="text1"/>
          <w:spacing w:val="-4"/>
          <w:kern w:val="22"/>
        </w:rPr>
        <w:t>had</w:t>
      </w:r>
      <w:r w:rsidRPr="00A62645">
        <w:rPr>
          <w:color w:val="000000" w:themeColor="text1"/>
          <w:spacing w:val="-4"/>
          <w:kern w:val="22"/>
        </w:rPr>
        <w:t xml:space="preserve"> secure</w:t>
      </w:r>
      <w:r w:rsidR="0068605B" w:rsidRPr="00A62645">
        <w:rPr>
          <w:color w:val="000000" w:themeColor="text1"/>
          <w:spacing w:val="-4"/>
          <w:kern w:val="22"/>
        </w:rPr>
        <w:t>d</w:t>
      </w:r>
      <w:r w:rsidRPr="00A62645">
        <w:rPr>
          <w:color w:val="000000" w:themeColor="text1"/>
          <w:spacing w:val="-4"/>
          <w:kern w:val="22"/>
        </w:rPr>
        <w:t xml:space="preserve"> a new client for his winery, the difficult</w:t>
      </w:r>
      <w:r w:rsidR="00D958CE" w:rsidRPr="00A62645">
        <w:rPr>
          <w:color w:val="000000" w:themeColor="text1"/>
          <w:spacing w:val="-4"/>
          <w:kern w:val="22"/>
        </w:rPr>
        <w:t xml:space="preserve"> negotiations had reminded him </w:t>
      </w:r>
      <w:r w:rsidRPr="00A62645">
        <w:rPr>
          <w:color w:val="000000" w:themeColor="text1"/>
          <w:spacing w:val="-4"/>
          <w:kern w:val="22"/>
        </w:rPr>
        <w:t>how challenging the Lebanese wine market was</w:t>
      </w:r>
      <w:r w:rsidR="007D4C1B">
        <w:rPr>
          <w:color w:val="000000" w:themeColor="text1"/>
          <w:spacing w:val="-4"/>
          <w:kern w:val="22"/>
        </w:rPr>
        <w:t>.</w:t>
      </w:r>
      <w:r w:rsidRPr="00A62645">
        <w:rPr>
          <w:color w:val="000000" w:themeColor="text1"/>
          <w:spacing w:val="-4"/>
          <w:kern w:val="22"/>
        </w:rPr>
        <w:t xml:space="preserve"> </w:t>
      </w:r>
      <w:r w:rsidR="007D4C1B">
        <w:rPr>
          <w:color w:val="000000" w:themeColor="text1"/>
          <w:spacing w:val="-4"/>
          <w:kern w:val="22"/>
        </w:rPr>
        <w:t>A</w:t>
      </w:r>
      <w:r w:rsidRPr="00A62645">
        <w:rPr>
          <w:color w:val="000000" w:themeColor="text1"/>
          <w:spacing w:val="-4"/>
          <w:kern w:val="22"/>
        </w:rPr>
        <w:t xml:space="preserve"> handful of large wineries </w:t>
      </w:r>
      <w:r w:rsidR="0068605B" w:rsidRPr="00A62645">
        <w:rPr>
          <w:color w:val="000000" w:themeColor="text1"/>
          <w:spacing w:val="-4"/>
          <w:kern w:val="22"/>
        </w:rPr>
        <w:t>had</w:t>
      </w:r>
      <w:r w:rsidRPr="00A62645">
        <w:rPr>
          <w:color w:val="000000" w:themeColor="text1"/>
          <w:spacing w:val="-4"/>
          <w:kern w:val="22"/>
        </w:rPr>
        <w:t xml:space="preserve"> monopolized the market </w:t>
      </w:r>
      <w:r w:rsidR="0068605B" w:rsidRPr="00A62645">
        <w:rPr>
          <w:color w:val="000000" w:themeColor="text1"/>
          <w:spacing w:val="-4"/>
          <w:kern w:val="22"/>
        </w:rPr>
        <w:t>for</w:t>
      </w:r>
      <w:r w:rsidRPr="00A62645">
        <w:rPr>
          <w:color w:val="000000" w:themeColor="text1"/>
          <w:spacing w:val="-4"/>
          <w:kern w:val="22"/>
        </w:rPr>
        <w:t xml:space="preserve"> many years</w:t>
      </w:r>
      <w:r w:rsidR="0068605B" w:rsidRPr="00A62645">
        <w:rPr>
          <w:color w:val="000000" w:themeColor="text1"/>
          <w:spacing w:val="-4"/>
          <w:kern w:val="22"/>
        </w:rPr>
        <w:t>, until various promising new wineries had started to enter the local industry</w:t>
      </w:r>
      <w:r w:rsidRPr="00A62645">
        <w:rPr>
          <w:color w:val="000000" w:themeColor="text1"/>
          <w:spacing w:val="-4"/>
          <w:kern w:val="22"/>
        </w:rPr>
        <w:t xml:space="preserve"> around 1990. </w:t>
      </w:r>
    </w:p>
    <w:p w14:paraId="722C3CDB" w14:textId="77777777" w:rsidR="001E478A" w:rsidRPr="00D55B33" w:rsidRDefault="001E478A" w:rsidP="001E478A">
      <w:pPr>
        <w:pStyle w:val="BodyTextMain"/>
        <w:rPr>
          <w:color w:val="000000" w:themeColor="text1"/>
        </w:rPr>
      </w:pPr>
    </w:p>
    <w:p w14:paraId="26279525" w14:textId="54BF7EBB" w:rsidR="001E478A" w:rsidRPr="00D55B33" w:rsidRDefault="003D5E70" w:rsidP="001E478A">
      <w:pPr>
        <w:pStyle w:val="BodyTextMain"/>
        <w:rPr>
          <w:color w:val="000000" w:themeColor="text1"/>
        </w:rPr>
      </w:pPr>
      <w:r>
        <w:rPr>
          <w:color w:val="000000" w:themeColor="text1"/>
        </w:rPr>
        <w:t xml:space="preserve">At 74 years old, </w:t>
      </w:r>
      <w:r w:rsidR="001E478A" w:rsidRPr="00D55B33">
        <w:rPr>
          <w:color w:val="000000" w:themeColor="text1"/>
        </w:rPr>
        <w:t>Naim was</w:t>
      </w:r>
      <w:r w:rsidR="00D958CE">
        <w:rPr>
          <w:color w:val="000000" w:themeColor="text1"/>
        </w:rPr>
        <w:t xml:space="preserve"> proud of </w:t>
      </w:r>
      <w:r w:rsidR="001E478A" w:rsidRPr="00D55B33">
        <w:rPr>
          <w:color w:val="000000" w:themeColor="text1"/>
        </w:rPr>
        <w:t xml:space="preserve">his company and its achievements </w:t>
      </w:r>
      <w:r w:rsidR="00C26061" w:rsidRPr="00D55B33">
        <w:rPr>
          <w:color w:val="000000" w:themeColor="text1"/>
        </w:rPr>
        <w:t xml:space="preserve">thus </w:t>
      </w:r>
      <w:r w:rsidR="001E478A" w:rsidRPr="00D55B33">
        <w:rPr>
          <w:color w:val="000000" w:themeColor="text1"/>
        </w:rPr>
        <w:t>far. Together with his wife</w:t>
      </w:r>
      <w:r w:rsidR="00D958CE">
        <w:rPr>
          <w:color w:val="000000" w:themeColor="text1"/>
        </w:rPr>
        <w:t xml:space="preserve"> and</w:t>
      </w:r>
      <w:r w:rsidR="001E478A" w:rsidRPr="00D55B33">
        <w:rPr>
          <w:color w:val="000000" w:themeColor="text1"/>
        </w:rPr>
        <w:t xml:space="preserve"> son, </w:t>
      </w:r>
      <w:r w:rsidR="001A68DB">
        <w:rPr>
          <w:color w:val="000000" w:themeColor="text1"/>
        </w:rPr>
        <w:t>he</w:t>
      </w:r>
      <w:r w:rsidR="001E478A" w:rsidRPr="00D55B33">
        <w:rPr>
          <w:color w:val="000000" w:themeColor="text1"/>
        </w:rPr>
        <w:t xml:space="preserve"> had started the wine production in 2005. </w:t>
      </w:r>
      <w:r w:rsidR="00623DFC">
        <w:rPr>
          <w:color w:val="000000" w:themeColor="text1"/>
        </w:rPr>
        <w:t>By 2010, the three</w:t>
      </w:r>
      <w:r w:rsidR="00623DFC" w:rsidRPr="00D55B33">
        <w:rPr>
          <w:color w:val="000000" w:themeColor="text1"/>
        </w:rPr>
        <w:t xml:space="preserve"> </w:t>
      </w:r>
      <w:r w:rsidR="001E478A" w:rsidRPr="00D55B33">
        <w:rPr>
          <w:color w:val="000000" w:themeColor="text1"/>
        </w:rPr>
        <w:t>had succeeded</w:t>
      </w:r>
      <w:r w:rsidR="00623DFC">
        <w:rPr>
          <w:color w:val="000000" w:themeColor="text1"/>
        </w:rPr>
        <w:t xml:space="preserve"> in constructing a state-of-the-art vineyard</w:t>
      </w:r>
      <w:r w:rsidR="001E478A" w:rsidRPr="00D55B33">
        <w:rPr>
          <w:color w:val="000000" w:themeColor="text1"/>
        </w:rPr>
        <w:t xml:space="preserve"> </w:t>
      </w:r>
      <w:r w:rsidR="00623DFC">
        <w:rPr>
          <w:color w:val="000000" w:themeColor="text1"/>
        </w:rPr>
        <w:t xml:space="preserve">and </w:t>
      </w:r>
      <w:r w:rsidR="001E478A" w:rsidRPr="00D55B33">
        <w:rPr>
          <w:color w:val="000000" w:themeColor="text1"/>
        </w:rPr>
        <w:t>develop</w:t>
      </w:r>
      <w:r w:rsidR="00623DFC">
        <w:rPr>
          <w:color w:val="000000" w:themeColor="text1"/>
        </w:rPr>
        <w:t>ing</w:t>
      </w:r>
      <w:r w:rsidR="001E478A" w:rsidRPr="00D55B33">
        <w:rPr>
          <w:color w:val="000000" w:themeColor="text1"/>
        </w:rPr>
        <w:t xml:space="preserve"> a wine from scratch. Within a decade</w:t>
      </w:r>
      <w:r w:rsidR="00623DFC">
        <w:rPr>
          <w:color w:val="000000" w:themeColor="text1"/>
        </w:rPr>
        <w:t xml:space="preserve"> of its inception</w:t>
      </w:r>
      <w:r w:rsidR="001E478A" w:rsidRPr="00D55B33">
        <w:rPr>
          <w:color w:val="000000" w:themeColor="text1"/>
        </w:rPr>
        <w:t xml:space="preserve">, </w:t>
      </w:r>
      <w:r w:rsidR="003F0357" w:rsidRPr="00D55B33">
        <w:rPr>
          <w:color w:val="000000" w:themeColor="text1"/>
        </w:rPr>
        <w:t>Château Qanafar</w:t>
      </w:r>
      <w:r w:rsidR="001E478A" w:rsidRPr="00D55B33">
        <w:rPr>
          <w:color w:val="000000" w:themeColor="text1"/>
        </w:rPr>
        <w:t xml:space="preserve"> managed to produce one of the best wines of the Middle East</w:t>
      </w:r>
      <w:r w:rsidR="00623DFC">
        <w:rPr>
          <w:color w:val="000000" w:themeColor="text1"/>
        </w:rPr>
        <w:t>,</w:t>
      </w:r>
      <w:r w:rsidR="001E478A" w:rsidRPr="00D55B33">
        <w:rPr>
          <w:color w:val="000000" w:themeColor="text1"/>
        </w:rPr>
        <w:t xml:space="preserve"> and obtained international acclaim. </w:t>
      </w:r>
      <w:r w:rsidR="00623DFC">
        <w:rPr>
          <w:color w:val="000000" w:themeColor="text1"/>
        </w:rPr>
        <w:t>However, d</w:t>
      </w:r>
      <w:r w:rsidR="001E478A" w:rsidRPr="00D55B33">
        <w:rPr>
          <w:color w:val="000000" w:themeColor="text1"/>
        </w:rPr>
        <w:t xml:space="preserve">espite </w:t>
      </w:r>
      <w:r w:rsidR="00623DFC">
        <w:rPr>
          <w:color w:val="000000" w:themeColor="text1"/>
        </w:rPr>
        <w:t>t</w:t>
      </w:r>
      <w:r w:rsidR="001E478A" w:rsidRPr="00D55B33">
        <w:rPr>
          <w:color w:val="000000" w:themeColor="text1"/>
        </w:rPr>
        <w:t xml:space="preserve">his success, Naim understood that the general business environment in Lebanon was characterized by many uncertainties related to a weak institutional environment and high political and economic risk. Moreover, Lebanon represented a very small domestic market for wine producers. Naim knew that </w:t>
      </w:r>
      <w:r w:rsidR="003F0357" w:rsidRPr="00D55B33">
        <w:rPr>
          <w:color w:val="000000" w:themeColor="text1"/>
        </w:rPr>
        <w:t>Château Qanafar</w:t>
      </w:r>
      <w:r w:rsidR="001E478A" w:rsidRPr="00D55B33">
        <w:rPr>
          <w:color w:val="000000" w:themeColor="text1"/>
        </w:rPr>
        <w:t xml:space="preserve">’s capability to produce well-crafted boutique wine would not be </w:t>
      </w:r>
      <w:r w:rsidR="00A93EEB">
        <w:rPr>
          <w:color w:val="000000" w:themeColor="text1"/>
        </w:rPr>
        <w:t>enough</w:t>
      </w:r>
      <w:r w:rsidR="00A93EEB" w:rsidRPr="00D55B33">
        <w:rPr>
          <w:color w:val="000000" w:themeColor="text1"/>
        </w:rPr>
        <w:t xml:space="preserve"> </w:t>
      </w:r>
      <w:r w:rsidR="001E478A" w:rsidRPr="00D55B33">
        <w:rPr>
          <w:color w:val="000000" w:themeColor="text1"/>
        </w:rPr>
        <w:t xml:space="preserve">to </w:t>
      </w:r>
      <w:r w:rsidR="00623DFC">
        <w:rPr>
          <w:color w:val="000000" w:themeColor="text1"/>
        </w:rPr>
        <w:t>e</w:t>
      </w:r>
      <w:r w:rsidR="001E478A" w:rsidRPr="00D55B33">
        <w:rPr>
          <w:color w:val="000000" w:themeColor="text1"/>
        </w:rPr>
        <w:t>nsure</w:t>
      </w:r>
      <w:r w:rsidR="00A93EEB">
        <w:rPr>
          <w:color w:val="000000" w:themeColor="text1"/>
        </w:rPr>
        <w:t xml:space="preserve"> its success </w:t>
      </w:r>
      <w:r w:rsidR="001E478A" w:rsidRPr="00D55B33">
        <w:rPr>
          <w:color w:val="000000" w:themeColor="text1"/>
        </w:rPr>
        <w:t>in the market.</w:t>
      </w:r>
      <w:r w:rsidR="00A93EEB" w:rsidRPr="00A93EEB">
        <w:rPr>
          <w:color w:val="000000" w:themeColor="text1"/>
        </w:rPr>
        <w:t xml:space="preserve"> </w:t>
      </w:r>
      <w:r w:rsidR="00A93EEB">
        <w:rPr>
          <w:color w:val="000000" w:themeColor="text1"/>
        </w:rPr>
        <w:t xml:space="preserve">How could the business sustain and grow its operations </w:t>
      </w:r>
      <w:r w:rsidR="00A93EEB" w:rsidRPr="00D55B33">
        <w:rPr>
          <w:color w:val="000000" w:themeColor="text1"/>
        </w:rPr>
        <w:t>in the future</w:t>
      </w:r>
      <w:r w:rsidR="00A93EEB">
        <w:rPr>
          <w:color w:val="000000" w:themeColor="text1"/>
        </w:rPr>
        <w:t>?</w:t>
      </w:r>
    </w:p>
    <w:p w14:paraId="57918262" w14:textId="77777777" w:rsidR="001E478A" w:rsidRPr="00D55B33" w:rsidRDefault="001E478A" w:rsidP="001E478A">
      <w:pPr>
        <w:pStyle w:val="BodyTextMain"/>
        <w:rPr>
          <w:color w:val="000000" w:themeColor="text1"/>
        </w:rPr>
      </w:pPr>
    </w:p>
    <w:p w14:paraId="0443D08F" w14:textId="77777777" w:rsidR="001E478A" w:rsidRPr="00D55B33" w:rsidRDefault="001E478A" w:rsidP="001E478A">
      <w:pPr>
        <w:pStyle w:val="BodyTextMain"/>
        <w:rPr>
          <w:color w:val="000000" w:themeColor="text1"/>
        </w:rPr>
      </w:pPr>
    </w:p>
    <w:p w14:paraId="38A4A117" w14:textId="77777777" w:rsidR="001E478A" w:rsidRPr="00D55B33" w:rsidRDefault="001E478A" w:rsidP="003C4B25">
      <w:pPr>
        <w:pStyle w:val="Casehead1"/>
        <w:outlineLvl w:val="0"/>
      </w:pPr>
      <w:r w:rsidRPr="00D55B33">
        <w:t>George Naim</w:t>
      </w:r>
    </w:p>
    <w:p w14:paraId="1EC4D077" w14:textId="77777777" w:rsidR="001E478A" w:rsidRPr="00D55B33" w:rsidRDefault="001E478A" w:rsidP="001E478A">
      <w:pPr>
        <w:pStyle w:val="BodyTextMain"/>
        <w:rPr>
          <w:color w:val="000000" w:themeColor="text1"/>
        </w:rPr>
      </w:pPr>
    </w:p>
    <w:p w14:paraId="7F7E284A" w14:textId="5A315137" w:rsidR="003C5B23" w:rsidRPr="00D55B33" w:rsidRDefault="001E478A" w:rsidP="001E478A">
      <w:pPr>
        <w:pStyle w:val="BodyTextMain"/>
        <w:rPr>
          <w:color w:val="000000" w:themeColor="text1"/>
        </w:rPr>
      </w:pPr>
      <w:r w:rsidRPr="00D55B33">
        <w:rPr>
          <w:color w:val="000000" w:themeColor="text1"/>
        </w:rPr>
        <w:t>Naim</w:t>
      </w:r>
      <w:r w:rsidR="003B6048">
        <w:rPr>
          <w:color w:val="000000" w:themeColor="text1"/>
        </w:rPr>
        <w:t xml:space="preserve"> was a</w:t>
      </w:r>
      <w:r w:rsidRPr="00D55B33">
        <w:rPr>
          <w:color w:val="000000" w:themeColor="text1"/>
        </w:rPr>
        <w:t xml:space="preserve"> chemical engineer by training, </w:t>
      </w:r>
      <w:r w:rsidR="00C43C6E">
        <w:rPr>
          <w:color w:val="000000" w:themeColor="text1"/>
        </w:rPr>
        <w:t>and</w:t>
      </w:r>
      <w:r w:rsidR="00CF49AB">
        <w:rPr>
          <w:color w:val="000000" w:themeColor="text1"/>
        </w:rPr>
        <w:t xml:space="preserve"> he had</w:t>
      </w:r>
      <w:r w:rsidR="00C43C6E">
        <w:rPr>
          <w:color w:val="000000" w:themeColor="text1"/>
        </w:rPr>
        <w:t xml:space="preserve"> </w:t>
      </w:r>
      <w:r w:rsidRPr="00D55B33">
        <w:rPr>
          <w:color w:val="000000" w:themeColor="text1"/>
        </w:rPr>
        <w:t>held various executive positions at the international level for a</w:t>
      </w:r>
      <w:r w:rsidR="00C31016">
        <w:rPr>
          <w:color w:val="000000" w:themeColor="text1"/>
        </w:rPr>
        <w:t xml:space="preserve"> large</w:t>
      </w:r>
      <w:r w:rsidRPr="00D55B33">
        <w:rPr>
          <w:color w:val="000000" w:themeColor="text1"/>
        </w:rPr>
        <w:t xml:space="preserve"> multinational</w:t>
      </w:r>
      <w:r w:rsidR="00C26061" w:rsidRPr="00D55B33">
        <w:rPr>
          <w:color w:val="000000" w:themeColor="text1"/>
        </w:rPr>
        <w:t xml:space="preserve"> company</w:t>
      </w:r>
      <w:r w:rsidR="00C43C6E">
        <w:rPr>
          <w:color w:val="000000" w:themeColor="text1"/>
        </w:rPr>
        <w:t xml:space="preserve"> before </w:t>
      </w:r>
      <w:r w:rsidR="00C31016">
        <w:rPr>
          <w:color w:val="000000" w:themeColor="text1"/>
        </w:rPr>
        <w:t xml:space="preserve">founding </w:t>
      </w:r>
      <w:r w:rsidR="00C31016" w:rsidRPr="00D55B33">
        <w:rPr>
          <w:color w:val="000000" w:themeColor="text1"/>
        </w:rPr>
        <w:t>Château Qanafar</w:t>
      </w:r>
      <w:r w:rsidRPr="00D55B33">
        <w:rPr>
          <w:color w:val="000000" w:themeColor="text1"/>
        </w:rPr>
        <w:t xml:space="preserve">. With regard </w:t>
      </w:r>
      <w:r w:rsidR="00BB7511" w:rsidRPr="00D55B33">
        <w:rPr>
          <w:color w:val="000000" w:themeColor="text1"/>
        </w:rPr>
        <w:t xml:space="preserve">to </w:t>
      </w:r>
      <w:r w:rsidRPr="00D55B33">
        <w:rPr>
          <w:color w:val="000000" w:themeColor="text1"/>
        </w:rPr>
        <w:t xml:space="preserve">his passion </w:t>
      </w:r>
      <w:r w:rsidR="00C31016">
        <w:rPr>
          <w:color w:val="000000" w:themeColor="text1"/>
        </w:rPr>
        <w:t>for</w:t>
      </w:r>
      <w:r w:rsidR="00C31016" w:rsidRPr="00D55B33">
        <w:rPr>
          <w:color w:val="000000" w:themeColor="text1"/>
        </w:rPr>
        <w:t xml:space="preserve"> </w:t>
      </w:r>
      <w:r w:rsidR="00C31016">
        <w:rPr>
          <w:color w:val="000000" w:themeColor="text1"/>
        </w:rPr>
        <w:t>winemaking and oenology</w:t>
      </w:r>
      <w:r w:rsidRPr="00D55B33">
        <w:rPr>
          <w:color w:val="000000" w:themeColor="text1"/>
        </w:rPr>
        <w:t>,</w:t>
      </w:r>
      <w:r w:rsidR="003C5B23">
        <w:rPr>
          <w:rStyle w:val="EndnoteReference"/>
          <w:color w:val="000000" w:themeColor="text1"/>
        </w:rPr>
        <w:endnoteReference w:id="1"/>
      </w:r>
      <w:r w:rsidR="003C5B23" w:rsidRPr="00D55B33">
        <w:rPr>
          <w:color w:val="000000" w:themeColor="text1"/>
        </w:rPr>
        <w:t xml:space="preserve"> Naim was self-taught</w:t>
      </w:r>
      <w:r w:rsidR="003C5B23">
        <w:rPr>
          <w:color w:val="000000" w:themeColor="text1"/>
        </w:rPr>
        <w:t>:</w:t>
      </w:r>
      <w:r w:rsidR="003C5B23" w:rsidRPr="00D55B33">
        <w:rPr>
          <w:color w:val="000000" w:themeColor="text1"/>
        </w:rPr>
        <w:t xml:space="preserve"> </w:t>
      </w:r>
      <w:r w:rsidR="003C5B23">
        <w:rPr>
          <w:color w:val="000000" w:themeColor="text1"/>
        </w:rPr>
        <w:t>he had</w:t>
      </w:r>
      <w:r w:rsidR="003C5B23" w:rsidRPr="00D55B33">
        <w:rPr>
          <w:color w:val="000000" w:themeColor="text1"/>
        </w:rPr>
        <w:t xml:space="preserve"> acquired his knowledge and </w:t>
      </w:r>
      <w:r w:rsidR="003C5B23">
        <w:rPr>
          <w:color w:val="000000" w:themeColor="text1"/>
        </w:rPr>
        <w:t>skill by</w:t>
      </w:r>
      <w:r w:rsidR="003C5B23" w:rsidRPr="00D55B33">
        <w:rPr>
          <w:color w:val="000000" w:themeColor="text1"/>
        </w:rPr>
        <w:t xml:space="preserve"> studying publications and reference material</w:t>
      </w:r>
      <w:r w:rsidR="003C5B23">
        <w:rPr>
          <w:color w:val="000000" w:themeColor="text1"/>
        </w:rPr>
        <w:t>s.</w:t>
      </w:r>
    </w:p>
    <w:p w14:paraId="25DC8E87" w14:textId="77777777" w:rsidR="003C5B23" w:rsidRPr="00D55B33" w:rsidRDefault="003C5B23" w:rsidP="001E478A">
      <w:pPr>
        <w:pStyle w:val="BodyTextMain"/>
        <w:rPr>
          <w:color w:val="000000" w:themeColor="text1"/>
        </w:rPr>
      </w:pPr>
    </w:p>
    <w:p w14:paraId="19549D66" w14:textId="2D5F62D4" w:rsidR="003C5B23" w:rsidRPr="00A62645" w:rsidRDefault="003C5B23" w:rsidP="001E478A">
      <w:pPr>
        <w:pStyle w:val="BodyTextMain"/>
        <w:rPr>
          <w:color w:val="000000" w:themeColor="text1"/>
          <w:spacing w:val="-2"/>
          <w:kern w:val="22"/>
        </w:rPr>
      </w:pPr>
      <w:r w:rsidRPr="00A62645">
        <w:rPr>
          <w:color w:val="000000" w:themeColor="text1"/>
          <w:spacing w:val="-2"/>
          <w:kern w:val="22"/>
        </w:rPr>
        <w:t>In 2004, Naim grew his first vineyard as a hobby in the area of Khirbet Qanafar, his hometown in the Bekaa Valley in Eastern Lebanon</w:t>
      </w:r>
      <w:r>
        <w:rPr>
          <w:color w:val="000000" w:themeColor="text1"/>
          <w:spacing w:val="-2"/>
          <w:kern w:val="22"/>
        </w:rPr>
        <w:t>.</w:t>
      </w:r>
      <w:r w:rsidRPr="00A62645">
        <w:rPr>
          <w:color w:val="000000" w:themeColor="text1"/>
          <w:spacing w:val="-2"/>
          <w:kern w:val="22"/>
        </w:rPr>
        <w:t xml:space="preserve"> </w:t>
      </w:r>
      <w:r>
        <w:rPr>
          <w:color w:val="000000" w:themeColor="text1"/>
          <w:spacing w:val="-2"/>
          <w:kern w:val="22"/>
        </w:rPr>
        <w:t>I</w:t>
      </w:r>
      <w:r w:rsidRPr="00A62645">
        <w:rPr>
          <w:color w:val="000000" w:themeColor="text1"/>
          <w:spacing w:val="-2"/>
          <w:kern w:val="22"/>
        </w:rPr>
        <w:t>nitially</w:t>
      </w:r>
      <w:r>
        <w:rPr>
          <w:color w:val="000000" w:themeColor="text1"/>
          <w:spacing w:val="-2"/>
          <w:kern w:val="22"/>
        </w:rPr>
        <w:t>,</w:t>
      </w:r>
      <w:r w:rsidRPr="00A62645">
        <w:rPr>
          <w:color w:val="000000" w:themeColor="text1"/>
          <w:spacing w:val="-2"/>
          <w:kern w:val="22"/>
        </w:rPr>
        <w:t xml:space="preserve"> the wine was not intended for commercial purposes. At the time, Naim’s sister owned a small vineyard that he helped to harvest, using its grapes to make his first wine in 2005. To his surprise, the wine was very well received by friends, family, and visitors, who tasted it and encouraged him </w:t>
      </w:r>
      <w:r w:rsidRPr="00A62645">
        <w:rPr>
          <w:color w:val="000000" w:themeColor="text1"/>
          <w:spacing w:val="-2"/>
          <w:kern w:val="22"/>
        </w:rPr>
        <w:lastRenderedPageBreak/>
        <w:t xml:space="preserve">to further develop his venture with a larger-scale production. In </w:t>
      </w:r>
      <w:r>
        <w:rPr>
          <w:color w:val="000000" w:themeColor="text1"/>
          <w:spacing w:val="-2"/>
          <w:kern w:val="22"/>
        </w:rPr>
        <w:t>fiscal year (</w:t>
      </w:r>
      <w:r w:rsidRPr="00A62645">
        <w:rPr>
          <w:color w:val="000000" w:themeColor="text1"/>
          <w:spacing w:val="-2"/>
          <w:kern w:val="22"/>
        </w:rPr>
        <w:t>FY</w:t>
      </w:r>
      <w:r>
        <w:rPr>
          <w:color w:val="000000" w:themeColor="text1"/>
          <w:spacing w:val="-2"/>
          <w:kern w:val="22"/>
        </w:rPr>
        <w:t>)</w:t>
      </w:r>
      <w:r w:rsidRPr="00A62645">
        <w:rPr>
          <w:color w:val="000000" w:themeColor="text1"/>
          <w:spacing w:val="-2"/>
          <w:kern w:val="22"/>
        </w:rPr>
        <w:t xml:space="preserve"> 2006/07, Naim acquired his first land for vine planting in Lebanon’s Bekaa region. The vineyard was located near the town of Khirb</w:t>
      </w:r>
      <w:r>
        <w:rPr>
          <w:color w:val="000000" w:themeColor="text1"/>
          <w:spacing w:val="-2"/>
          <w:kern w:val="22"/>
        </w:rPr>
        <w:t>et Qanafar, on the foothills of</w:t>
      </w:r>
      <w:r w:rsidRPr="00A62645">
        <w:rPr>
          <w:color w:val="000000" w:themeColor="text1"/>
          <w:spacing w:val="-2"/>
          <w:kern w:val="22"/>
        </w:rPr>
        <w:t xml:space="preserve"> Barouk Mountain, in an oak-forested terrain that overlooked the Bekaa Valley, Lake Qaraoun, and Mount Hermon. The region was situated about 70 kilometres southeast of Beirut, at 1,200 metres (m) altitude in an area with calcareous soil,</w:t>
      </w:r>
      <w:r>
        <w:rPr>
          <w:rStyle w:val="EndnoteReference"/>
          <w:color w:val="000000" w:themeColor="text1"/>
          <w:spacing w:val="-2"/>
          <w:kern w:val="22"/>
        </w:rPr>
        <w:endnoteReference w:id="2"/>
      </w:r>
      <w:r w:rsidRPr="00A62645">
        <w:rPr>
          <w:color w:val="000000" w:themeColor="text1"/>
          <w:spacing w:val="-2"/>
          <w:kern w:val="22"/>
        </w:rPr>
        <w:t xml:space="preserve"> which contributed to the high quality of the wine. Since 2004, Naim had been expanding the vineyards, adding several hectares (ha)</w:t>
      </w:r>
      <w:r w:rsidRPr="00A62645">
        <w:rPr>
          <w:rStyle w:val="EndnoteReference"/>
          <w:color w:val="000000" w:themeColor="text1"/>
          <w:spacing w:val="-2"/>
          <w:kern w:val="22"/>
        </w:rPr>
        <w:endnoteReference w:id="3"/>
      </w:r>
      <w:r w:rsidRPr="00A62645">
        <w:rPr>
          <w:color w:val="000000" w:themeColor="text1"/>
          <w:spacing w:val="-2"/>
          <w:kern w:val="22"/>
        </w:rPr>
        <w:t xml:space="preserve"> to his property in order to increase capacity. In 2015, his vineyard comprised 18 ha of land.</w:t>
      </w:r>
    </w:p>
    <w:p w14:paraId="5E27090D" w14:textId="77777777" w:rsidR="003C5B23" w:rsidRPr="00D55B33" w:rsidRDefault="003C5B23" w:rsidP="001E478A">
      <w:pPr>
        <w:pStyle w:val="BodyTextMain"/>
        <w:rPr>
          <w:color w:val="000000" w:themeColor="text1"/>
        </w:rPr>
      </w:pPr>
    </w:p>
    <w:p w14:paraId="1A931E01" w14:textId="54D7385E" w:rsidR="003C5B23" w:rsidRPr="00D55B33" w:rsidRDefault="003C5B23" w:rsidP="001E478A">
      <w:pPr>
        <w:pStyle w:val="BodyTextMain"/>
        <w:rPr>
          <w:color w:val="000000" w:themeColor="text1"/>
        </w:rPr>
      </w:pPr>
      <w:r w:rsidRPr="00D55B33">
        <w:rPr>
          <w:color w:val="000000" w:themeColor="text1"/>
        </w:rPr>
        <w:t>In 2010</w:t>
      </w:r>
      <w:r>
        <w:rPr>
          <w:color w:val="000000" w:themeColor="text1"/>
        </w:rPr>
        <w:t>,</w:t>
      </w:r>
      <w:r w:rsidRPr="00D55B33">
        <w:rPr>
          <w:color w:val="000000" w:themeColor="text1"/>
        </w:rPr>
        <w:t xml:space="preserve"> </w:t>
      </w:r>
      <w:r>
        <w:rPr>
          <w:color w:val="000000" w:themeColor="text1"/>
        </w:rPr>
        <w:t>Naim</w:t>
      </w:r>
      <w:r w:rsidRPr="00D55B33">
        <w:rPr>
          <w:color w:val="000000" w:themeColor="text1"/>
        </w:rPr>
        <w:t xml:space="preserve"> began to build his planned five-floor winery, which had </w:t>
      </w:r>
      <w:r>
        <w:rPr>
          <w:color w:val="000000" w:themeColor="text1"/>
        </w:rPr>
        <w:t>three</w:t>
      </w:r>
      <w:r w:rsidRPr="00D55B33">
        <w:rPr>
          <w:color w:val="000000" w:themeColor="text1"/>
        </w:rPr>
        <w:t xml:space="preserve"> floors underground</w:t>
      </w:r>
      <w:r>
        <w:rPr>
          <w:color w:val="000000" w:themeColor="text1"/>
        </w:rPr>
        <w:t xml:space="preserve"> (measuring</w:t>
      </w:r>
      <w:r w:rsidRPr="00D55B33">
        <w:rPr>
          <w:color w:val="000000" w:themeColor="text1"/>
        </w:rPr>
        <w:t xml:space="preserve"> 1,000 m</w:t>
      </w:r>
      <w:r w:rsidRPr="00D55B33">
        <w:rPr>
          <w:color w:val="000000" w:themeColor="text1"/>
          <w:vertAlign w:val="superscript"/>
        </w:rPr>
        <w:t>2</w:t>
      </w:r>
      <w:r w:rsidRPr="00D55B33">
        <w:rPr>
          <w:color w:val="000000" w:themeColor="text1"/>
        </w:rPr>
        <w:t xml:space="preserve"> each</w:t>
      </w:r>
      <w:r>
        <w:rPr>
          <w:color w:val="000000" w:themeColor="text1"/>
        </w:rPr>
        <w:t xml:space="preserve">) </w:t>
      </w:r>
      <w:r w:rsidRPr="00D55B33">
        <w:rPr>
          <w:color w:val="000000" w:themeColor="text1"/>
        </w:rPr>
        <w:t xml:space="preserve">by 2016. The ground floor was comprised of a production area and a space for visitors to meet and </w:t>
      </w:r>
      <w:r>
        <w:rPr>
          <w:color w:val="000000" w:themeColor="text1"/>
        </w:rPr>
        <w:t xml:space="preserve">to </w:t>
      </w:r>
      <w:r w:rsidRPr="00D55B33">
        <w:rPr>
          <w:color w:val="000000" w:themeColor="text1"/>
        </w:rPr>
        <w:t xml:space="preserve">taste the wine; </w:t>
      </w:r>
      <w:r>
        <w:rPr>
          <w:color w:val="000000" w:themeColor="text1"/>
        </w:rPr>
        <w:t>these two areas were</w:t>
      </w:r>
      <w:r w:rsidRPr="00D55B33">
        <w:rPr>
          <w:color w:val="000000" w:themeColor="text1"/>
        </w:rPr>
        <w:t xml:space="preserve"> separated by a glass partition</w:t>
      </w:r>
      <w:r>
        <w:rPr>
          <w:color w:val="000000" w:themeColor="text1"/>
        </w:rPr>
        <w:t xml:space="preserve"> that</w:t>
      </w:r>
      <w:r w:rsidRPr="00D55B33">
        <w:rPr>
          <w:color w:val="000000" w:themeColor="text1"/>
        </w:rPr>
        <w:t xml:space="preserve"> allow</w:t>
      </w:r>
      <w:r>
        <w:rPr>
          <w:color w:val="000000" w:themeColor="text1"/>
        </w:rPr>
        <w:t>ed</w:t>
      </w:r>
      <w:r w:rsidRPr="00D55B33">
        <w:rPr>
          <w:color w:val="000000" w:themeColor="text1"/>
        </w:rPr>
        <w:t xml:space="preserve"> </w:t>
      </w:r>
      <w:r>
        <w:rPr>
          <w:color w:val="000000" w:themeColor="text1"/>
        </w:rPr>
        <w:t>visitors</w:t>
      </w:r>
      <w:r w:rsidRPr="00D55B33">
        <w:rPr>
          <w:color w:val="000000" w:themeColor="text1"/>
        </w:rPr>
        <w:t xml:space="preserve"> to observe operations. Naim also planned </w:t>
      </w:r>
      <w:r>
        <w:rPr>
          <w:color w:val="000000" w:themeColor="text1"/>
        </w:rPr>
        <w:t>to build</w:t>
      </w:r>
      <w:r w:rsidRPr="00D55B33">
        <w:rPr>
          <w:color w:val="000000" w:themeColor="text1"/>
        </w:rPr>
        <w:t xml:space="preserve"> a catwalk between tanks</w:t>
      </w:r>
      <w:r>
        <w:rPr>
          <w:color w:val="000000" w:themeColor="text1"/>
        </w:rPr>
        <w:t xml:space="preserve"> so that </w:t>
      </w:r>
      <w:r w:rsidRPr="00D55B33">
        <w:rPr>
          <w:color w:val="000000" w:themeColor="text1"/>
        </w:rPr>
        <w:t xml:space="preserve">visitors could walk through </w:t>
      </w:r>
      <w:r>
        <w:rPr>
          <w:color w:val="000000" w:themeColor="text1"/>
        </w:rPr>
        <w:t xml:space="preserve">the </w:t>
      </w:r>
      <w:r w:rsidRPr="00D55B33">
        <w:rPr>
          <w:color w:val="000000" w:themeColor="text1"/>
        </w:rPr>
        <w:t xml:space="preserve">production facilities and learn about the </w:t>
      </w:r>
      <w:r>
        <w:rPr>
          <w:color w:val="000000" w:themeColor="text1"/>
        </w:rPr>
        <w:t>winemaking process first-</w:t>
      </w:r>
      <w:r w:rsidRPr="00D55B33">
        <w:rPr>
          <w:color w:val="000000" w:themeColor="text1"/>
        </w:rPr>
        <w:t xml:space="preserve">hand. </w:t>
      </w:r>
    </w:p>
    <w:p w14:paraId="18F2BD85" w14:textId="77777777" w:rsidR="003C5B23" w:rsidRPr="00D55B33" w:rsidRDefault="003C5B23" w:rsidP="001E478A">
      <w:pPr>
        <w:pStyle w:val="BodyTextMain"/>
        <w:rPr>
          <w:color w:val="000000" w:themeColor="text1"/>
        </w:rPr>
      </w:pPr>
    </w:p>
    <w:p w14:paraId="335D50CA" w14:textId="77777777" w:rsidR="003C5B23" w:rsidRPr="00D55B33" w:rsidRDefault="003C5B23" w:rsidP="001E478A">
      <w:pPr>
        <w:pStyle w:val="BodyTextMain"/>
        <w:rPr>
          <w:color w:val="000000" w:themeColor="text1"/>
        </w:rPr>
      </w:pPr>
    </w:p>
    <w:p w14:paraId="1DF11513" w14:textId="77777777" w:rsidR="003C5B23" w:rsidRPr="00D55B33" w:rsidRDefault="003C5B23" w:rsidP="003C4B25">
      <w:pPr>
        <w:pStyle w:val="Casehead1"/>
        <w:outlineLvl w:val="0"/>
        <w:rPr>
          <w:color w:val="000000" w:themeColor="text1"/>
        </w:rPr>
      </w:pPr>
      <w:r w:rsidRPr="00D55B33">
        <w:rPr>
          <w:color w:val="000000" w:themeColor="text1"/>
        </w:rPr>
        <w:t>The LEBANESE wine industry</w:t>
      </w:r>
    </w:p>
    <w:p w14:paraId="44C23C83" w14:textId="77777777" w:rsidR="003C5B23" w:rsidRPr="00D55B33" w:rsidRDefault="003C5B23" w:rsidP="001E478A">
      <w:pPr>
        <w:pStyle w:val="BodyTextMain"/>
      </w:pPr>
    </w:p>
    <w:p w14:paraId="13E5A206" w14:textId="5F9A55D9" w:rsidR="003C5B23" w:rsidRDefault="003C5B23" w:rsidP="001E478A">
      <w:pPr>
        <w:pStyle w:val="BodyTextMain"/>
        <w:rPr>
          <w:color w:val="000000" w:themeColor="text1"/>
        </w:rPr>
      </w:pPr>
      <w:r>
        <w:rPr>
          <w:color w:val="000000" w:themeColor="text1"/>
        </w:rPr>
        <w:t xml:space="preserve">As one of the oldest wine-producing regions in the world, </w:t>
      </w:r>
      <w:r w:rsidRPr="00D55B33">
        <w:rPr>
          <w:color w:val="000000" w:themeColor="text1"/>
        </w:rPr>
        <w:t xml:space="preserve">Lebanon had a long tradition </w:t>
      </w:r>
      <w:r>
        <w:rPr>
          <w:color w:val="000000" w:themeColor="text1"/>
        </w:rPr>
        <w:t>of</w:t>
      </w:r>
      <w:r w:rsidRPr="00D55B33">
        <w:rPr>
          <w:color w:val="000000" w:themeColor="text1"/>
        </w:rPr>
        <w:t xml:space="preserve"> winemaking. The</w:t>
      </w:r>
      <w:r>
        <w:rPr>
          <w:color w:val="000000" w:themeColor="text1"/>
        </w:rPr>
        <w:t xml:space="preserve"> ancient civilization of</w:t>
      </w:r>
      <w:r w:rsidRPr="00D55B33">
        <w:rPr>
          <w:color w:val="000000" w:themeColor="text1"/>
        </w:rPr>
        <w:t xml:space="preserve"> Phoenicia (1550 BC</w:t>
      </w:r>
      <w:r>
        <w:rPr>
          <w:color w:val="000000" w:themeColor="text1"/>
        </w:rPr>
        <w:t>E</w:t>
      </w:r>
      <w:r w:rsidRPr="00D55B33">
        <w:rPr>
          <w:color w:val="000000" w:themeColor="text1"/>
        </w:rPr>
        <w:t xml:space="preserve"> to 300 BC</w:t>
      </w:r>
      <w:r>
        <w:rPr>
          <w:color w:val="000000" w:themeColor="text1"/>
        </w:rPr>
        <w:t>E</w:t>
      </w:r>
      <w:r w:rsidRPr="00D55B33">
        <w:rPr>
          <w:color w:val="000000" w:themeColor="text1"/>
        </w:rPr>
        <w:t>)</w:t>
      </w:r>
      <w:r>
        <w:rPr>
          <w:color w:val="000000" w:themeColor="text1"/>
        </w:rPr>
        <w:t>, which occupied the same geographic area as Lebanon,</w:t>
      </w:r>
      <w:r w:rsidRPr="00D55B33">
        <w:rPr>
          <w:color w:val="000000" w:themeColor="text1"/>
        </w:rPr>
        <w:t xml:space="preserve"> cultivated and exported </w:t>
      </w:r>
      <w:r>
        <w:rPr>
          <w:color w:val="000000" w:themeColor="text1"/>
        </w:rPr>
        <w:t>its</w:t>
      </w:r>
      <w:r w:rsidRPr="00D55B33">
        <w:rPr>
          <w:color w:val="000000" w:themeColor="text1"/>
        </w:rPr>
        <w:t xml:space="preserve"> wines</w:t>
      </w:r>
      <w:r>
        <w:rPr>
          <w:color w:val="000000" w:themeColor="text1"/>
        </w:rPr>
        <w:t>,</w:t>
      </w:r>
      <w:r w:rsidRPr="00D55B33">
        <w:rPr>
          <w:color w:val="000000" w:themeColor="text1"/>
        </w:rPr>
        <w:t xml:space="preserve"> </w:t>
      </w:r>
      <w:r>
        <w:rPr>
          <w:color w:val="000000" w:themeColor="text1"/>
        </w:rPr>
        <w:t>and</w:t>
      </w:r>
      <w:r w:rsidRPr="00D55B33">
        <w:rPr>
          <w:color w:val="000000" w:themeColor="text1"/>
        </w:rPr>
        <w:t xml:space="preserve"> also </w:t>
      </w:r>
      <w:r>
        <w:rPr>
          <w:color w:val="000000" w:themeColor="text1"/>
        </w:rPr>
        <w:t>pioneered</w:t>
      </w:r>
      <w:r w:rsidRPr="00D55B33">
        <w:rPr>
          <w:color w:val="000000" w:themeColor="text1"/>
        </w:rPr>
        <w:t xml:space="preserve"> viticulture and wine appreciation</w:t>
      </w:r>
      <w:r>
        <w:rPr>
          <w:color w:val="000000" w:themeColor="text1"/>
        </w:rPr>
        <w:t>.</w:t>
      </w:r>
      <w:r w:rsidRPr="00D55B33">
        <w:rPr>
          <w:rStyle w:val="EndnoteReference"/>
          <w:color w:val="000000" w:themeColor="text1"/>
        </w:rPr>
        <w:endnoteReference w:id="4"/>
      </w:r>
      <w:r w:rsidRPr="00D55B33">
        <w:rPr>
          <w:color w:val="000000" w:themeColor="text1"/>
        </w:rPr>
        <w:t xml:space="preserve"> </w:t>
      </w:r>
      <w:r>
        <w:rPr>
          <w:color w:val="000000" w:themeColor="text1"/>
        </w:rPr>
        <w:t xml:space="preserve">As of 2015, </w:t>
      </w:r>
      <w:r w:rsidRPr="00D55B33">
        <w:rPr>
          <w:color w:val="000000" w:themeColor="text1"/>
        </w:rPr>
        <w:t>wine grapes covered 2,000 h</w:t>
      </w:r>
      <w:r>
        <w:rPr>
          <w:color w:val="000000" w:themeColor="text1"/>
        </w:rPr>
        <w:t>a of land in Lebanon</w:t>
      </w:r>
      <w:r w:rsidRPr="00D55B33">
        <w:rPr>
          <w:color w:val="000000" w:themeColor="text1"/>
        </w:rPr>
        <w:t xml:space="preserve">, and Lebanese wineries produced </w:t>
      </w:r>
      <w:r>
        <w:rPr>
          <w:color w:val="000000" w:themeColor="text1"/>
        </w:rPr>
        <w:t>8</w:t>
      </w:r>
      <w:r w:rsidRPr="00D55B33">
        <w:rPr>
          <w:color w:val="000000" w:themeColor="text1"/>
        </w:rPr>
        <w:t xml:space="preserve"> million bottles (</w:t>
      </w:r>
      <w:r>
        <w:rPr>
          <w:color w:val="000000" w:themeColor="text1"/>
        </w:rPr>
        <w:t>8</w:t>
      </w:r>
      <w:r w:rsidRPr="00D55B33">
        <w:rPr>
          <w:color w:val="000000" w:themeColor="text1"/>
        </w:rPr>
        <w:t>,000 kilograms)</w:t>
      </w:r>
      <w:r>
        <w:rPr>
          <w:color w:val="000000" w:themeColor="text1"/>
        </w:rPr>
        <w:t xml:space="preserve"> of wine.</w:t>
      </w:r>
      <w:r>
        <w:rPr>
          <w:rStyle w:val="EndnoteReference"/>
          <w:color w:val="000000" w:themeColor="text1"/>
        </w:rPr>
        <w:endnoteReference w:id="5"/>
      </w:r>
      <w:r w:rsidRPr="00D55B33">
        <w:rPr>
          <w:color w:val="000000" w:themeColor="text1"/>
        </w:rPr>
        <w:t xml:space="preserve"> Compared to global standards (e.g.</w:t>
      </w:r>
      <w:r>
        <w:rPr>
          <w:color w:val="000000" w:themeColor="text1"/>
        </w:rPr>
        <w:t>,</w:t>
      </w:r>
      <w:r w:rsidRPr="00D55B33">
        <w:rPr>
          <w:color w:val="000000" w:themeColor="text1"/>
        </w:rPr>
        <w:t xml:space="preserve"> France produced 80 million bottles per year)</w:t>
      </w:r>
      <w:r>
        <w:rPr>
          <w:color w:val="000000" w:themeColor="text1"/>
        </w:rPr>
        <w:t>,</w:t>
      </w:r>
      <w:r w:rsidRPr="00D55B33">
        <w:rPr>
          <w:color w:val="000000" w:themeColor="text1"/>
        </w:rPr>
        <w:t xml:space="preserve"> the Lebanese wine sector was tiny</w:t>
      </w:r>
      <w:r>
        <w:rPr>
          <w:color w:val="000000" w:themeColor="text1"/>
        </w:rPr>
        <w:t>.</w:t>
      </w:r>
      <w:r w:rsidRPr="00D55B33">
        <w:rPr>
          <w:rStyle w:val="EndnoteReference"/>
          <w:color w:val="000000" w:themeColor="text1"/>
        </w:rPr>
        <w:endnoteReference w:id="6"/>
      </w:r>
      <w:r w:rsidRPr="00D55B33">
        <w:rPr>
          <w:color w:val="000000" w:themeColor="text1"/>
        </w:rPr>
        <w:t xml:space="preserve"> Lebanon had a population of 4 million</w:t>
      </w:r>
      <w:r>
        <w:rPr>
          <w:color w:val="000000" w:themeColor="text1"/>
        </w:rPr>
        <w:t>,</w:t>
      </w:r>
      <w:r w:rsidRPr="00D55B33">
        <w:rPr>
          <w:color w:val="000000" w:themeColor="text1"/>
        </w:rPr>
        <w:t xml:space="preserve"> and domestic wine consumption was around 4 million bottles, which include</w:t>
      </w:r>
      <w:r>
        <w:rPr>
          <w:color w:val="000000" w:themeColor="text1"/>
        </w:rPr>
        <w:t>d</w:t>
      </w:r>
      <w:r w:rsidRPr="00D55B33">
        <w:rPr>
          <w:color w:val="000000" w:themeColor="text1"/>
        </w:rPr>
        <w:t xml:space="preserve"> imported wine</w:t>
      </w:r>
      <w:r>
        <w:rPr>
          <w:color w:val="000000" w:themeColor="text1"/>
        </w:rPr>
        <w:t xml:space="preserve"> (see Exhibit 1).</w:t>
      </w:r>
    </w:p>
    <w:p w14:paraId="7A2B8045" w14:textId="77777777" w:rsidR="003C5B23" w:rsidRDefault="003C5B23" w:rsidP="001E478A">
      <w:pPr>
        <w:pStyle w:val="BodyTextMain"/>
        <w:rPr>
          <w:color w:val="000000" w:themeColor="text1"/>
        </w:rPr>
      </w:pPr>
    </w:p>
    <w:p w14:paraId="6E68AD36" w14:textId="207D29E5" w:rsidR="003C5B23" w:rsidRDefault="003C5B23" w:rsidP="001E478A">
      <w:pPr>
        <w:pStyle w:val="BodyTextMain"/>
        <w:rPr>
          <w:color w:val="000000" w:themeColor="text1"/>
        </w:rPr>
      </w:pPr>
      <w:r w:rsidRPr="00D55B33">
        <w:rPr>
          <w:color w:val="000000" w:themeColor="text1"/>
        </w:rPr>
        <w:t xml:space="preserve">The number of wineries </w:t>
      </w:r>
      <w:r>
        <w:rPr>
          <w:color w:val="000000" w:themeColor="text1"/>
        </w:rPr>
        <w:t xml:space="preserve">in Lebanon </w:t>
      </w:r>
      <w:r w:rsidRPr="00D55B33">
        <w:rPr>
          <w:color w:val="000000" w:themeColor="text1"/>
        </w:rPr>
        <w:t xml:space="preserve">had increased sharply since the end of </w:t>
      </w:r>
      <w:r>
        <w:rPr>
          <w:color w:val="000000" w:themeColor="text1"/>
        </w:rPr>
        <w:t>the Lebanese Civil War</w:t>
      </w:r>
      <w:r w:rsidRPr="00D55B33">
        <w:rPr>
          <w:color w:val="000000" w:themeColor="text1"/>
        </w:rPr>
        <w:t xml:space="preserve"> in 1990. Only five wineries existed</w:t>
      </w:r>
      <w:r>
        <w:rPr>
          <w:color w:val="000000" w:themeColor="text1"/>
        </w:rPr>
        <w:t xml:space="preserve"> in Lebanon</w:t>
      </w:r>
      <w:r w:rsidRPr="00D55B33">
        <w:rPr>
          <w:color w:val="000000" w:themeColor="text1"/>
        </w:rPr>
        <w:t xml:space="preserve"> immediately after the war, whereas </w:t>
      </w:r>
      <w:r>
        <w:rPr>
          <w:color w:val="000000" w:themeColor="text1"/>
        </w:rPr>
        <w:t>by</w:t>
      </w:r>
      <w:r w:rsidRPr="00D55B33">
        <w:rPr>
          <w:color w:val="000000" w:themeColor="text1"/>
        </w:rPr>
        <w:t xml:space="preserve"> 2015</w:t>
      </w:r>
      <w:r>
        <w:rPr>
          <w:color w:val="000000" w:themeColor="text1"/>
        </w:rPr>
        <w:t>,</w:t>
      </w:r>
      <w:r w:rsidRPr="00D55B33">
        <w:rPr>
          <w:color w:val="000000" w:themeColor="text1"/>
        </w:rPr>
        <w:t xml:space="preserve"> </w:t>
      </w:r>
      <w:r>
        <w:rPr>
          <w:color w:val="000000" w:themeColor="text1"/>
        </w:rPr>
        <w:t>there were</w:t>
      </w:r>
      <w:r w:rsidRPr="00D55B33">
        <w:rPr>
          <w:color w:val="000000" w:themeColor="text1"/>
        </w:rPr>
        <w:t xml:space="preserve"> 40</w:t>
      </w:r>
      <w:r>
        <w:rPr>
          <w:color w:val="000000" w:themeColor="text1"/>
        </w:rPr>
        <w:t>.</w:t>
      </w:r>
      <w:r w:rsidRPr="00D55B33">
        <w:rPr>
          <w:rStyle w:val="EndnoteReference"/>
          <w:color w:val="000000" w:themeColor="text1"/>
        </w:rPr>
        <w:endnoteReference w:id="7"/>
      </w:r>
      <w:r w:rsidRPr="00D55B33">
        <w:rPr>
          <w:color w:val="000000" w:themeColor="text1"/>
        </w:rPr>
        <w:t xml:space="preserve"> Entering the wine industry required</w:t>
      </w:r>
      <w:r>
        <w:rPr>
          <w:color w:val="000000" w:themeColor="text1"/>
        </w:rPr>
        <w:t xml:space="preserve"> substantial</w:t>
      </w:r>
      <w:r w:rsidRPr="00D55B33">
        <w:rPr>
          <w:color w:val="000000" w:themeColor="text1"/>
        </w:rPr>
        <w:t xml:space="preserve"> initial investments</w:t>
      </w:r>
      <w:r>
        <w:rPr>
          <w:color w:val="000000" w:themeColor="text1"/>
        </w:rPr>
        <w:t>,</w:t>
      </w:r>
      <w:r w:rsidRPr="00D55B33">
        <w:rPr>
          <w:color w:val="000000" w:themeColor="text1"/>
        </w:rPr>
        <w:t xml:space="preserve"> and production costs were high. Most wineries d</w:t>
      </w:r>
      <w:r>
        <w:rPr>
          <w:color w:val="000000" w:themeColor="text1"/>
        </w:rPr>
        <w:t>id</w:t>
      </w:r>
      <w:r w:rsidRPr="00D55B33">
        <w:rPr>
          <w:color w:val="000000" w:themeColor="text1"/>
        </w:rPr>
        <w:t xml:space="preserve"> not see return on </w:t>
      </w:r>
      <w:r>
        <w:rPr>
          <w:color w:val="000000" w:themeColor="text1"/>
        </w:rPr>
        <w:t xml:space="preserve">their </w:t>
      </w:r>
      <w:r w:rsidRPr="00D55B33">
        <w:rPr>
          <w:color w:val="000000" w:themeColor="text1"/>
        </w:rPr>
        <w:t>investment before 10</w:t>
      </w:r>
      <w:r>
        <w:rPr>
          <w:color w:val="000000" w:themeColor="text1"/>
        </w:rPr>
        <w:t>–</w:t>
      </w:r>
      <w:r w:rsidRPr="00D55B33">
        <w:rPr>
          <w:color w:val="000000" w:themeColor="text1"/>
        </w:rPr>
        <w:t>20 years</w:t>
      </w:r>
      <w:r>
        <w:rPr>
          <w:color w:val="000000" w:themeColor="text1"/>
        </w:rPr>
        <w:t>: l</w:t>
      </w:r>
      <w:r w:rsidRPr="00D55B33">
        <w:rPr>
          <w:color w:val="000000" w:themeColor="text1"/>
        </w:rPr>
        <w:t>and and labo</w:t>
      </w:r>
      <w:r>
        <w:rPr>
          <w:color w:val="000000" w:themeColor="text1"/>
        </w:rPr>
        <w:t>u</w:t>
      </w:r>
      <w:r w:rsidRPr="00D55B33">
        <w:rPr>
          <w:color w:val="000000" w:themeColor="text1"/>
        </w:rPr>
        <w:t xml:space="preserve">r </w:t>
      </w:r>
      <w:r>
        <w:rPr>
          <w:color w:val="000000" w:themeColor="text1"/>
        </w:rPr>
        <w:t>we</w:t>
      </w:r>
      <w:r w:rsidRPr="00D55B33">
        <w:rPr>
          <w:color w:val="000000" w:themeColor="text1"/>
        </w:rPr>
        <w:t>re relatively expensive in Lebanon</w:t>
      </w:r>
      <w:r>
        <w:rPr>
          <w:color w:val="000000" w:themeColor="text1"/>
        </w:rPr>
        <w:t>, and</w:t>
      </w:r>
      <w:r w:rsidRPr="00D55B33">
        <w:rPr>
          <w:color w:val="000000" w:themeColor="text1"/>
        </w:rPr>
        <w:t xml:space="preserve"> </w:t>
      </w:r>
      <w:r>
        <w:rPr>
          <w:color w:val="000000" w:themeColor="text1"/>
        </w:rPr>
        <w:t>all</w:t>
      </w:r>
      <w:r w:rsidRPr="00D55B33">
        <w:rPr>
          <w:color w:val="000000" w:themeColor="text1"/>
        </w:rPr>
        <w:t xml:space="preserve"> equipment, barrels, bottles, etc. had to be imported and were subject to </w:t>
      </w:r>
      <w:r>
        <w:rPr>
          <w:color w:val="000000" w:themeColor="text1"/>
        </w:rPr>
        <w:t>a v</w:t>
      </w:r>
      <w:r w:rsidRPr="00D55B33">
        <w:rPr>
          <w:color w:val="000000" w:themeColor="text1"/>
        </w:rPr>
        <w:t xml:space="preserve">alue-added tax (10 per cent) </w:t>
      </w:r>
      <w:r>
        <w:rPr>
          <w:color w:val="000000" w:themeColor="text1"/>
        </w:rPr>
        <w:t xml:space="preserve">as well as a </w:t>
      </w:r>
      <w:r w:rsidRPr="00D55B33">
        <w:rPr>
          <w:color w:val="000000" w:themeColor="text1"/>
        </w:rPr>
        <w:t>customs</w:t>
      </w:r>
      <w:r>
        <w:rPr>
          <w:color w:val="000000" w:themeColor="text1"/>
        </w:rPr>
        <w:t xml:space="preserve"> fee</w:t>
      </w:r>
      <w:r w:rsidRPr="00D55B33">
        <w:rPr>
          <w:color w:val="000000" w:themeColor="text1"/>
        </w:rPr>
        <w:t xml:space="preserve"> (5 per cent)</w:t>
      </w:r>
      <w:r>
        <w:rPr>
          <w:color w:val="000000" w:themeColor="text1"/>
        </w:rPr>
        <w:t xml:space="preserve">. </w:t>
      </w:r>
      <w:r w:rsidRPr="00D55B33">
        <w:rPr>
          <w:color w:val="000000" w:themeColor="text1"/>
        </w:rPr>
        <w:t xml:space="preserve">The major export markets for Lebanese wines </w:t>
      </w:r>
      <w:r>
        <w:rPr>
          <w:color w:val="000000" w:themeColor="text1"/>
        </w:rPr>
        <w:t>were</w:t>
      </w:r>
      <w:r w:rsidRPr="00D55B33">
        <w:rPr>
          <w:color w:val="000000" w:themeColor="text1"/>
        </w:rPr>
        <w:t xml:space="preserve"> the United Kingdom, France, </w:t>
      </w:r>
      <w:r>
        <w:rPr>
          <w:color w:val="000000" w:themeColor="text1"/>
        </w:rPr>
        <w:t xml:space="preserve">the </w:t>
      </w:r>
      <w:r w:rsidRPr="00D55B33">
        <w:rPr>
          <w:color w:val="000000" w:themeColor="text1"/>
        </w:rPr>
        <w:t xml:space="preserve">United States, Canada, </w:t>
      </w:r>
      <w:r>
        <w:rPr>
          <w:color w:val="000000" w:themeColor="text1"/>
        </w:rPr>
        <w:t xml:space="preserve">the </w:t>
      </w:r>
      <w:r w:rsidRPr="00D55B33">
        <w:rPr>
          <w:color w:val="000000" w:themeColor="text1"/>
        </w:rPr>
        <w:t>United Arab Emirates, Germany, and Belgium</w:t>
      </w:r>
      <w:r>
        <w:rPr>
          <w:color w:val="000000" w:themeColor="text1"/>
        </w:rPr>
        <w:t>.</w:t>
      </w:r>
      <w:r w:rsidRPr="00D55B33">
        <w:rPr>
          <w:rStyle w:val="EndnoteReference"/>
          <w:color w:val="000000" w:themeColor="text1"/>
        </w:rPr>
        <w:endnoteReference w:id="8"/>
      </w:r>
      <w:r w:rsidRPr="00D55B33">
        <w:rPr>
          <w:color w:val="000000" w:themeColor="text1"/>
        </w:rPr>
        <w:t xml:space="preserve"> Lebanese wineries produced a large variety of wines in order to differentiate themselves from their numerous </w:t>
      </w:r>
      <w:r>
        <w:rPr>
          <w:color w:val="000000" w:themeColor="text1"/>
        </w:rPr>
        <w:t xml:space="preserve">international </w:t>
      </w:r>
      <w:r w:rsidRPr="00D55B33">
        <w:rPr>
          <w:color w:val="000000" w:themeColor="text1"/>
        </w:rPr>
        <w:t>competitors. Lebanese wine</w:t>
      </w:r>
      <w:r>
        <w:rPr>
          <w:color w:val="000000" w:themeColor="text1"/>
        </w:rPr>
        <w:t>makers’ unique advantages</w:t>
      </w:r>
      <w:r w:rsidRPr="00D55B33">
        <w:rPr>
          <w:color w:val="000000" w:themeColor="text1"/>
        </w:rPr>
        <w:t xml:space="preserve"> </w:t>
      </w:r>
      <w:r>
        <w:rPr>
          <w:color w:val="000000" w:themeColor="text1"/>
        </w:rPr>
        <w:t>included</w:t>
      </w:r>
      <w:r w:rsidRPr="00D55B33">
        <w:rPr>
          <w:color w:val="000000" w:themeColor="text1"/>
        </w:rPr>
        <w:t xml:space="preserve"> their creativity, their long cultural wine tradition</w:t>
      </w:r>
      <w:r>
        <w:rPr>
          <w:color w:val="000000" w:themeColor="text1"/>
        </w:rPr>
        <w:t>,</w:t>
      </w:r>
      <w:r w:rsidRPr="00D55B33">
        <w:rPr>
          <w:color w:val="000000" w:themeColor="text1"/>
        </w:rPr>
        <w:t xml:space="preserve"> and their human capital. </w:t>
      </w:r>
    </w:p>
    <w:p w14:paraId="1943326D" w14:textId="77777777" w:rsidR="003C5B23" w:rsidRDefault="003C5B23" w:rsidP="001E478A">
      <w:pPr>
        <w:pStyle w:val="BodyTextMain"/>
        <w:rPr>
          <w:color w:val="000000" w:themeColor="text1"/>
        </w:rPr>
      </w:pPr>
    </w:p>
    <w:p w14:paraId="6E962F73" w14:textId="179ACCC7" w:rsidR="003C5B23" w:rsidRPr="00D55B33" w:rsidRDefault="003C5B23" w:rsidP="001E478A">
      <w:pPr>
        <w:pStyle w:val="BodyTextMain"/>
        <w:rPr>
          <w:color w:val="000000" w:themeColor="text1"/>
        </w:rPr>
      </w:pPr>
      <w:r w:rsidRPr="00D55B33">
        <w:rPr>
          <w:color w:val="000000" w:themeColor="text1"/>
        </w:rPr>
        <w:t xml:space="preserve">Despite </w:t>
      </w:r>
      <w:r>
        <w:rPr>
          <w:color w:val="000000" w:themeColor="text1"/>
        </w:rPr>
        <w:t xml:space="preserve">its </w:t>
      </w:r>
      <w:r w:rsidRPr="00D55B33">
        <w:rPr>
          <w:color w:val="000000" w:themeColor="text1"/>
        </w:rPr>
        <w:t xml:space="preserve">predominantly medium-quality and high-quality wines, Lebanon represented only 0.018 per cent of global production, </w:t>
      </w:r>
      <w:r>
        <w:rPr>
          <w:color w:val="000000" w:themeColor="text1"/>
        </w:rPr>
        <w:t>which</w:t>
      </w:r>
      <w:r w:rsidRPr="00D55B33">
        <w:rPr>
          <w:color w:val="000000" w:themeColor="text1"/>
        </w:rPr>
        <w:t xml:space="preserve"> push</w:t>
      </w:r>
      <w:r>
        <w:rPr>
          <w:color w:val="000000" w:themeColor="text1"/>
        </w:rPr>
        <w:t>ed</w:t>
      </w:r>
      <w:r w:rsidRPr="00D55B33">
        <w:rPr>
          <w:color w:val="000000" w:themeColor="text1"/>
        </w:rPr>
        <w:t xml:space="preserve"> producers to find niche markets in order to sell their products. Many new entrants envisaged the production of high-end wines</w:t>
      </w:r>
      <w:r>
        <w:rPr>
          <w:color w:val="000000" w:themeColor="text1"/>
        </w:rPr>
        <w:t>,</w:t>
      </w:r>
      <w:r w:rsidRPr="00D55B33">
        <w:rPr>
          <w:color w:val="000000" w:themeColor="text1"/>
        </w:rPr>
        <w:t xml:space="preserve"> yet the major </w:t>
      </w:r>
      <w:r>
        <w:rPr>
          <w:color w:val="000000" w:themeColor="text1"/>
        </w:rPr>
        <w:t xml:space="preserve">competitive </w:t>
      </w:r>
      <w:r w:rsidRPr="00D55B33">
        <w:rPr>
          <w:color w:val="000000" w:themeColor="text1"/>
        </w:rPr>
        <w:t>challenge</w:t>
      </w:r>
      <w:r>
        <w:rPr>
          <w:color w:val="000000" w:themeColor="text1"/>
        </w:rPr>
        <w:t xml:space="preserve"> </w:t>
      </w:r>
      <w:r w:rsidRPr="00D55B33">
        <w:rPr>
          <w:color w:val="000000" w:themeColor="text1"/>
        </w:rPr>
        <w:t xml:space="preserve">stemmed from imported wine, which was still preferred by </w:t>
      </w:r>
      <w:r>
        <w:rPr>
          <w:color w:val="000000" w:themeColor="text1"/>
        </w:rPr>
        <w:t xml:space="preserve">most </w:t>
      </w:r>
      <w:r w:rsidRPr="00D55B33">
        <w:rPr>
          <w:color w:val="000000" w:themeColor="text1"/>
        </w:rPr>
        <w:t>Lebanese consumer</w:t>
      </w:r>
      <w:r>
        <w:rPr>
          <w:color w:val="000000" w:themeColor="text1"/>
        </w:rPr>
        <w:t>s</w:t>
      </w:r>
      <w:r w:rsidRPr="00D55B33">
        <w:rPr>
          <w:color w:val="000000" w:themeColor="text1"/>
        </w:rPr>
        <w:t xml:space="preserve"> due to higher brand recognition and appeal. Moreover, foreign wines</w:t>
      </w:r>
      <w:r>
        <w:rPr>
          <w:color w:val="000000" w:themeColor="text1"/>
        </w:rPr>
        <w:t xml:space="preserve"> (</w:t>
      </w:r>
      <w:r w:rsidRPr="00D55B33">
        <w:rPr>
          <w:color w:val="000000" w:themeColor="text1"/>
        </w:rPr>
        <w:t>especially French imports</w:t>
      </w:r>
      <w:r>
        <w:rPr>
          <w:color w:val="000000" w:themeColor="text1"/>
        </w:rPr>
        <w:t>)</w:t>
      </w:r>
      <w:r w:rsidRPr="00D55B33">
        <w:rPr>
          <w:color w:val="000000" w:themeColor="text1"/>
        </w:rPr>
        <w:t xml:space="preserve"> profited from the gradual reduction of customs </w:t>
      </w:r>
      <w:r>
        <w:rPr>
          <w:color w:val="000000" w:themeColor="text1"/>
        </w:rPr>
        <w:t xml:space="preserve">taxes </w:t>
      </w:r>
      <w:r w:rsidRPr="00D55B33">
        <w:rPr>
          <w:color w:val="000000" w:themeColor="text1"/>
        </w:rPr>
        <w:t>until 2014</w:t>
      </w:r>
      <w:r>
        <w:rPr>
          <w:color w:val="000000" w:themeColor="text1"/>
        </w:rPr>
        <w:t>,</w:t>
      </w:r>
      <w:r w:rsidRPr="00D55B33">
        <w:rPr>
          <w:color w:val="000000" w:themeColor="text1"/>
        </w:rPr>
        <w:t xml:space="preserve"> when th</w:t>
      </w:r>
      <w:r>
        <w:rPr>
          <w:color w:val="000000" w:themeColor="text1"/>
        </w:rPr>
        <w:t>ese taxes</w:t>
      </w:r>
      <w:r w:rsidRPr="00D55B33">
        <w:rPr>
          <w:color w:val="000000" w:themeColor="text1"/>
        </w:rPr>
        <w:t xml:space="preserve"> were</w:t>
      </w:r>
      <w:r w:rsidRPr="00942D1F">
        <w:rPr>
          <w:color w:val="000000" w:themeColor="text1"/>
        </w:rPr>
        <w:t xml:space="preserve"> </w:t>
      </w:r>
      <w:r w:rsidRPr="00D55B33">
        <w:rPr>
          <w:color w:val="000000" w:themeColor="text1"/>
        </w:rPr>
        <w:t xml:space="preserve">cancelled entirely. </w:t>
      </w:r>
      <w:r>
        <w:rPr>
          <w:color w:val="000000" w:themeColor="text1"/>
        </w:rPr>
        <w:t>In this way,</w:t>
      </w:r>
      <w:r w:rsidRPr="00D55B33">
        <w:rPr>
          <w:color w:val="000000" w:themeColor="text1"/>
        </w:rPr>
        <w:t xml:space="preserve"> foreign wine producers that produced based on economies of scale had an important advantage </w:t>
      </w:r>
      <w:r>
        <w:rPr>
          <w:color w:val="000000" w:themeColor="text1"/>
        </w:rPr>
        <w:t>over</w:t>
      </w:r>
      <w:r w:rsidRPr="00D55B33">
        <w:rPr>
          <w:color w:val="000000" w:themeColor="text1"/>
        </w:rPr>
        <w:t xml:space="preserve"> local wineries when it </w:t>
      </w:r>
      <w:r>
        <w:rPr>
          <w:color w:val="000000" w:themeColor="text1"/>
        </w:rPr>
        <w:t>came</w:t>
      </w:r>
      <w:r w:rsidRPr="00D55B33">
        <w:rPr>
          <w:color w:val="000000" w:themeColor="text1"/>
        </w:rPr>
        <w:t xml:space="preserve"> to </w:t>
      </w:r>
      <w:r>
        <w:rPr>
          <w:color w:val="000000" w:themeColor="text1"/>
        </w:rPr>
        <w:t xml:space="preserve">the ability to offer competitive </w:t>
      </w:r>
      <w:r w:rsidRPr="00D55B33">
        <w:rPr>
          <w:color w:val="000000" w:themeColor="text1"/>
        </w:rPr>
        <w:t>pricing</w:t>
      </w:r>
      <w:r>
        <w:rPr>
          <w:color w:val="000000" w:themeColor="text1"/>
        </w:rPr>
        <w:t>.</w:t>
      </w:r>
      <w:r w:rsidRPr="00D55B33">
        <w:rPr>
          <w:rStyle w:val="EndnoteReference"/>
          <w:color w:val="000000" w:themeColor="text1"/>
        </w:rPr>
        <w:endnoteReference w:id="9"/>
      </w:r>
    </w:p>
    <w:p w14:paraId="3817BEB9" w14:textId="233E9E74" w:rsidR="003C5B23" w:rsidRDefault="003C5B23" w:rsidP="00162CFD">
      <w:pPr>
        <w:pStyle w:val="BodyTextMain"/>
      </w:pPr>
    </w:p>
    <w:p w14:paraId="45CFE2B9" w14:textId="77777777" w:rsidR="003C5B23" w:rsidRPr="00D55B33" w:rsidRDefault="003C5B23" w:rsidP="00162CFD">
      <w:pPr>
        <w:pStyle w:val="BodyTextMain"/>
      </w:pPr>
    </w:p>
    <w:p w14:paraId="01FC9993" w14:textId="24C2614B" w:rsidR="003C5B23" w:rsidRPr="00D55B33" w:rsidRDefault="003C5B23" w:rsidP="003C4B25">
      <w:pPr>
        <w:pStyle w:val="Casehead1"/>
        <w:outlineLvl w:val="0"/>
        <w:rPr>
          <w:color w:val="000000" w:themeColor="text1"/>
        </w:rPr>
      </w:pPr>
      <w:r w:rsidRPr="00D55B33">
        <w:rPr>
          <w:color w:val="000000" w:themeColor="text1"/>
        </w:rPr>
        <w:t>Château Qanafar: a BOUTIQUE WINE</w:t>
      </w:r>
      <w:r>
        <w:rPr>
          <w:color w:val="000000" w:themeColor="text1"/>
        </w:rPr>
        <w:t>ry</w:t>
      </w:r>
    </w:p>
    <w:p w14:paraId="529C5220" w14:textId="77777777" w:rsidR="003C5B23" w:rsidRPr="00D55B33" w:rsidRDefault="003C5B23" w:rsidP="001E478A">
      <w:pPr>
        <w:pStyle w:val="BodyTextMain"/>
        <w:rPr>
          <w:color w:val="000000" w:themeColor="text1"/>
        </w:rPr>
      </w:pPr>
    </w:p>
    <w:p w14:paraId="52077888" w14:textId="501B410D" w:rsidR="003C5B23" w:rsidRPr="003C5B23" w:rsidRDefault="003C5B23" w:rsidP="001E478A">
      <w:pPr>
        <w:pStyle w:val="BodyTextMain"/>
        <w:rPr>
          <w:color w:val="000000" w:themeColor="text1"/>
          <w:kern w:val="22"/>
        </w:rPr>
      </w:pPr>
      <w:r w:rsidRPr="003C5B23">
        <w:rPr>
          <w:color w:val="000000" w:themeColor="text1"/>
          <w:kern w:val="22"/>
        </w:rPr>
        <w:t xml:space="preserve">Naim referred to Château Qanafar winery as a “boutique winery,” a term often used to describe small intimate wineries where wine was produced in an artisanal fashion. Although there was no standard </w:t>
      </w:r>
      <w:r w:rsidRPr="003C5B23">
        <w:rPr>
          <w:color w:val="000000" w:themeColor="text1"/>
          <w:kern w:val="22"/>
        </w:rPr>
        <w:lastRenderedPageBreak/>
        <w:t>definition of “boutique winery,” it was assumed that these wineries produced small quantities—about 5,000 to 8,500 cases of wine a year.</w:t>
      </w:r>
      <w:r w:rsidRPr="003C5B23">
        <w:rPr>
          <w:rStyle w:val="EndnoteReference"/>
          <w:color w:val="000000" w:themeColor="text1"/>
          <w:kern w:val="22"/>
        </w:rPr>
        <w:endnoteReference w:id="10"/>
      </w:r>
      <w:r w:rsidRPr="003C5B23">
        <w:rPr>
          <w:color w:val="000000" w:themeColor="text1"/>
          <w:kern w:val="22"/>
        </w:rPr>
        <w:t xml:space="preserve"> The boutique winery model went back to winemaking traditions in France, where some high-quality wines were produced in very limited quantities. However, the term was not French, and had in fact originated among some small wineries in California in the 1970s, before being adopted by many producers across the globe.</w:t>
      </w:r>
      <w:r w:rsidRPr="003C5B23">
        <w:rPr>
          <w:rStyle w:val="EndnoteReference"/>
          <w:color w:val="000000" w:themeColor="text1"/>
          <w:kern w:val="22"/>
        </w:rPr>
        <w:endnoteReference w:id="11"/>
      </w:r>
      <w:r w:rsidRPr="003C5B23">
        <w:rPr>
          <w:color w:val="000000" w:themeColor="text1"/>
          <w:kern w:val="22"/>
        </w:rPr>
        <w:t xml:space="preserve"> </w:t>
      </w:r>
    </w:p>
    <w:p w14:paraId="03A7E143" w14:textId="77777777" w:rsidR="003C5B23" w:rsidRPr="00D55B33" w:rsidRDefault="003C5B23" w:rsidP="001E478A">
      <w:pPr>
        <w:pStyle w:val="BodyTextMain"/>
        <w:rPr>
          <w:color w:val="000000" w:themeColor="text1"/>
        </w:rPr>
      </w:pPr>
    </w:p>
    <w:p w14:paraId="13809E9D" w14:textId="24C518C5" w:rsidR="003C5B23" w:rsidRPr="003C5B23" w:rsidRDefault="003C5B23" w:rsidP="00D55B33">
      <w:pPr>
        <w:pStyle w:val="BodyTextMain"/>
        <w:rPr>
          <w:spacing w:val="-2"/>
          <w:kern w:val="22"/>
        </w:rPr>
      </w:pPr>
      <w:r w:rsidRPr="003C5B23">
        <w:rPr>
          <w:spacing w:val="-2"/>
          <w:kern w:val="22"/>
        </w:rPr>
        <w:t>Boutique winemakers were typically very passionate and knowledgeable about their wines, and took substantial pride in their products. These wineries were seen as more than just businesses. Their winemakers were personally involved in all aspects of the winemaking process. Further, they usually put significant time and effort into cultivating a dedicated clientele, and often had personal relationships with their customers.</w:t>
      </w:r>
      <w:r w:rsidRPr="003C5B23">
        <w:rPr>
          <w:rStyle w:val="EndnoteReference"/>
          <w:color w:val="000000" w:themeColor="text1"/>
          <w:spacing w:val="-2"/>
          <w:kern w:val="22"/>
        </w:rPr>
        <w:endnoteReference w:id="12"/>
      </w:r>
    </w:p>
    <w:p w14:paraId="7CFDC4FA" w14:textId="77777777" w:rsidR="003C5B23" w:rsidRDefault="003C5B23" w:rsidP="00D55B33">
      <w:pPr>
        <w:pStyle w:val="BodyTextMain"/>
      </w:pPr>
    </w:p>
    <w:p w14:paraId="7F2929BF" w14:textId="29C8867C" w:rsidR="003C5B23" w:rsidRPr="00162CFD" w:rsidRDefault="003C5B23" w:rsidP="00D55B33">
      <w:pPr>
        <w:pStyle w:val="BodyTextMain"/>
        <w:rPr>
          <w:spacing w:val="-2"/>
          <w:kern w:val="22"/>
        </w:rPr>
      </w:pPr>
      <w:r w:rsidRPr="00162CFD">
        <w:rPr>
          <w:spacing w:val="-2"/>
          <w:kern w:val="22"/>
        </w:rPr>
        <w:t>Boutique wines were expected to express and reflect the flavours of their particular region.</w:t>
      </w:r>
      <w:r w:rsidRPr="00162CFD">
        <w:rPr>
          <w:rStyle w:val="EndnoteReference"/>
          <w:color w:val="000000" w:themeColor="text1"/>
          <w:spacing w:val="-2"/>
          <w:kern w:val="22"/>
        </w:rPr>
        <w:endnoteReference w:id="13"/>
      </w:r>
      <w:r w:rsidRPr="00162CFD">
        <w:rPr>
          <w:spacing w:val="-2"/>
          <w:kern w:val="22"/>
        </w:rPr>
        <w:t xml:space="preserve"> In Lebanon, most vineyards were boutique operations with high quality standards. The country’s winemakers hoped that this level of quality would turn Lebanon into one of the most important and prestigious boutique wine nations in the world.</w:t>
      </w:r>
      <w:r w:rsidRPr="00162CFD">
        <w:rPr>
          <w:rStyle w:val="EndnoteReference"/>
          <w:color w:val="000000" w:themeColor="text1"/>
          <w:spacing w:val="-2"/>
          <w:kern w:val="22"/>
        </w:rPr>
        <w:endnoteReference w:id="14"/>
      </w:r>
      <w:r w:rsidRPr="00162CFD">
        <w:rPr>
          <w:spacing w:val="-2"/>
          <w:kern w:val="22"/>
        </w:rPr>
        <w:t xml:space="preserve"> According to Naim, the wine did not have to taste identical each year: “Our wine will differ from year to year, but it will improve in character. [Variations in] the vineyards, climate, and soil give [the wine] a specific character. . . . There is a balance between the taste of the wine and the flavour of the oak.”</w:t>
      </w:r>
    </w:p>
    <w:p w14:paraId="69337035" w14:textId="77777777" w:rsidR="003C5B23" w:rsidRPr="00D55B33" w:rsidRDefault="003C5B23" w:rsidP="001E478A">
      <w:pPr>
        <w:pStyle w:val="BodyTextMain"/>
      </w:pPr>
    </w:p>
    <w:p w14:paraId="756489C7" w14:textId="50D17C87" w:rsidR="003C5B23" w:rsidRPr="00D55B33" w:rsidRDefault="003C5B23" w:rsidP="001E478A">
      <w:pPr>
        <w:pStyle w:val="BodyTextMain"/>
        <w:rPr>
          <w:color w:val="000000" w:themeColor="text1"/>
        </w:rPr>
      </w:pPr>
      <w:r w:rsidRPr="00D55B33">
        <w:rPr>
          <w:color w:val="000000" w:themeColor="text1"/>
        </w:rPr>
        <w:t xml:space="preserve">In terms of advertising, Château Qanafar relied </w:t>
      </w:r>
      <w:r>
        <w:rPr>
          <w:color w:val="000000" w:themeColor="text1"/>
        </w:rPr>
        <w:t xml:space="preserve">heavily </w:t>
      </w:r>
      <w:r w:rsidRPr="00D55B33">
        <w:rPr>
          <w:color w:val="000000" w:themeColor="text1"/>
        </w:rPr>
        <w:t xml:space="preserve">on wine exhibitions, such as Vinifest in Beirut, which took place every </w:t>
      </w:r>
      <w:r>
        <w:rPr>
          <w:color w:val="000000" w:themeColor="text1"/>
        </w:rPr>
        <w:t>September</w:t>
      </w:r>
      <w:r w:rsidRPr="00D55B33">
        <w:rPr>
          <w:color w:val="000000" w:themeColor="text1"/>
        </w:rPr>
        <w:t xml:space="preserve"> to bring together wine producers </w:t>
      </w:r>
      <w:r>
        <w:rPr>
          <w:color w:val="000000" w:themeColor="text1"/>
        </w:rPr>
        <w:t xml:space="preserve">and wine lovers </w:t>
      </w:r>
      <w:r w:rsidRPr="00D55B33">
        <w:rPr>
          <w:color w:val="000000" w:themeColor="text1"/>
        </w:rPr>
        <w:t xml:space="preserve">from the region and abroad. In 2013, Château Qanafar was also covered by </w:t>
      </w:r>
      <w:r>
        <w:rPr>
          <w:color w:val="000000" w:themeColor="text1"/>
        </w:rPr>
        <w:t>a</w:t>
      </w:r>
      <w:r w:rsidRPr="00D55B33">
        <w:rPr>
          <w:color w:val="000000" w:themeColor="text1"/>
        </w:rPr>
        <w:t xml:space="preserve"> popular Beiruti</w:t>
      </w:r>
      <w:r>
        <w:rPr>
          <w:color w:val="000000" w:themeColor="text1"/>
        </w:rPr>
        <w:t xml:space="preserve"> arts and culture</w:t>
      </w:r>
      <w:r w:rsidRPr="00D55B33">
        <w:rPr>
          <w:color w:val="000000" w:themeColor="text1"/>
        </w:rPr>
        <w:t xml:space="preserve"> magazine</w:t>
      </w:r>
      <w:r>
        <w:rPr>
          <w:color w:val="000000" w:themeColor="text1"/>
        </w:rPr>
        <w:t xml:space="preserve">, </w:t>
      </w:r>
      <w:r w:rsidRPr="00675A18">
        <w:rPr>
          <w:i/>
          <w:color w:val="000000" w:themeColor="text1"/>
        </w:rPr>
        <w:t>Hangout</w:t>
      </w:r>
      <w:r w:rsidRPr="00D55B33">
        <w:rPr>
          <w:color w:val="000000" w:themeColor="text1"/>
        </w:rPr>
        <w:t xml:space="preserve">. However, Naim was cautious </w:t>
      </w:r>
      <w:r>
        <w:rPr>
          <w:color w:val="000000" w:themeColor="text1"/>
        </w:rPr>
        <w:t>about</w:t>
      </w:r>
      <w:r w:rsidRPr="00D55B33">
        <w:rPr>
          <w:color w:val="000000" w:themeColor="text1"/>
        </w:rPr>
        <w:t xml:space="preserve"> advertis</w:t>
      </w:r>
      <w:r>
        <w:rPr>
          <w:color w:val="000000" w:themeColor="text1"/>
        </w:rPr>
        <w:t>ing</w:t>
      </w:r>
      <w:r w:rsidRPr="00D55B33">
        <w:rPr>
          <w:color w:val="000000" w:themeColor="text1"/>
        </w:rPr>
        <w:t xml:space="preserve"> </w:t>
      </w:r>
      <w:r>
        <w:rPr>
          <w:color w:val="000000" w:themeColor="text1"/>
        </w:rPr>
        <w:t>because he felt that</w:t>
      </w:r>
      <w:r w:rsidRPr="00D55B33">
        <w:rPr>
          <w:color w:val="000000" w:themeColor="text1"/>
        </w:rPr>
        <w:t xml:space="preserve"> too much publicity would </w:t>
      </w:r>
      <w:r>
        <w:rPr>
          <w:color w:val="000000" w:themeColor="text1"/>
        </w:rPr>
        <w:t xml:space="preserve">contradict </w:t>
      </w:r>
      <w:r w:rsidRPr="00D55B33">
        <w:rPr>
          <w:color w:val="000000" w:themeColor="text1"/>
        </w:rPr>
        <w:t>Château Qanafar</w:t>
      </w:r>
      <w:r>
        <w:rPr>
          <w:color w:val="000000" w:themeColor="text1"/>
        </w:rPr>
        <w:t xml:space="preserve">’s </w:t>
      </w:r>
      <w:r w:rsidRPr="00D55B33">
        <w:rPr>
          <w:color w:val="000000" w:themeColor="text1"/>
        </w:rPr>
        <w:t xml:space="preserve">boutique </w:t>
      </w:r>
      <w:r>
        <w:rPr>
          <w:color w:val="000000" w:themeColor="text1"/>
        </w:rPr>
        <w:t>winery image</w:t>
      </w:r>
      <w:r w:rsidRPr="00D55B33">
        <w:rPr>
          <w:color w:val="000000" w:themeColor="text1"/>
        </w:rPr>
        <w:t xml:space="preserve">. Moreover, </w:t>
      </w:r>
      <w:r>
        <w:rPr>
          <w:color w:val="000000" w:themeColor="text1"/>
        </w:rPr>
        <w:t>because</w:t>
      </w:r>
      <w:r w:rsidRPr="00D55B33">
        <w:rPr>
          <w:color w:val="000000" w:themeColor="text1"/>
        </w:rPr>
        <w:t xml:space="preserve"> </w:t>
      </w:r>
      <w:r>
        <w:rPr>
          <w:color w:val="000000" w:themeColor="text1"/>
        </w:rPr>
        <w:t>the wine</w:t>
      </w:r>
      <w:r w:rsidRPr="00D55B33">
        <w:rPr>
          <w:color w:val="000000" w:themeColor="text1"/>
        </w:rPr>
        <w:t xml:space="preserve"> </w:t>
      </w:r>
      <w:r>
        <w:rPr>
          <w:color w:val="000000" w:themeColor="text1"/>
        </w:rPr>
        <w:t>wa</w:t>
      </w:r>
      <w:r w:rsidRPr="00D55B33">
        <w:rPr>
          <w:color w:val="000000" w:themeColor="text1"/>
        </w:rPr>
        <w:t xml:space="preserve">s only available in a few distribution outlets </w:t>
      </w:r>
      <w:r>
        <w:rPr>
          <w:color w:val="000000" w:themeColor="text1"/>
        </w:rPr>
        <w:t>at that point</w:t>
      </w:r>
      <w:r w:rsidRPr="00D55B33">
        <w:rPr>
          <w:color w:val="000000" w:themeColor="text1"/>
        </w:rPr>
        <w:t xml:space="preserve">, Naim did not </w:t>
      </w:r>
      <w:r>
        <w:rPr>
          <w:color w:val="000000" w:themeColor="text1"/>
        </w:rPr>
        <w:t xml:space="preserve">believe </w:t>
      </w:r>
      <w:r w:rsidRPr="00D55B33">
        <w:rPr>
          <w:color w:val="000000" w:themeColor="text1"/>
        </w:rPr>
        <w:t xml:space="preserve">that it was wise to market it to the mass market. </w:t>
      </w:r>
    </w:p>
    <w:p w14:paraId="2D06800B" w14:textId="77777777" w:rsidR="003C5B23" w:rsidRPr="00D55B33" w:rsidRDefault="003C5B23" w:rsidP="001E478A">
      <w:pPr>
        <w:pStyle w:val="BodyTextMain"/>
        <w:rPr>
          <w:color w:val="000000" w:themeColor="text1"/>
        </w:rPr>
      </w:pPr>
    </w:p>
    <w:p w14:paraId="6D6AFD6F" w14:textId="372912E7" w:rsidR="003C5B23" w:rsidRPr="00A62645" w:rsidRDefault="003C5B23" w:rsidP="00162CFD">
      <w:pPr>
        <w:pStyle w:val="BodyTextMain"/>
      </w:pPr>
      <w:r w:rsidRPr="00A62645">
        <w:t xml:space="preserve">Château Qanafar produced the best wine possible based on modern winemaking methods and each year’s particular harvest conditions. The company expanded its production from 3,000 bottles per year in 2005 (its first year of operations), to 70,000 bottles in 2015 (see Exhibit 2). This was a relatively small output in comparison to larger Lebanese wineries, such as Château Ksara, which produced 3 million bottles per year. </w:t>
      </w:r>
    </w:p>
    <w:p w14:paraId="03952D8D" w14:textId="45538E93" w:rsidR="003C5B23" w:rsidRPr="00D55B33" w:rsidRDefault="003C5B23" w:rsidP="001E478A">
      <w:pPr>
        <w:pStyle w:val="BodyTextMain"/>
      </w:pPr>
      <w:r>
        <w:t>It</w:t>
      </w:r>
      <w:r w:rsidRPr="00D55B33">
        <w:t xml:space="preserve"> </w:t>
      </w:r>
      <w:r>
        <w:t>wa</w:t>
      </w:r>
      <w:r w:rsidRPr="00D55B33">
        <w:t xml:space="preserve">s not </w:t>
      </w:r>
      <w:r>
        <w:t xml:space="preserve">Naim’s </w:t>
      </w:r>
      <w:r w:rsidRPr="00D55B33">
        <w:t>intention to surpass the production level</w:t>
      </w:r>
      <w:r>
        <w:t>s</w:t>
      </w:r>
      <w:r w:rsidRPr="00D55B33">
        <w:t xml:space="preserve"> of </w:t>
      </w:r>
      <w:r>
        <w:t xml:space="preserve">other </w:t>
      </w:r>
      <w:r w:rsidRPr="00D55B33">
        <w:t>boutique wine</w:t>
      </w:r>
      <w:r>
        <w:t>rie</w:t>
      </w:r>
      <w:r w:rsidRPr="00D55B33">
        <w:t>s</w:t>
      </w:r>
      <w:r>
        <w:t xml:space="preserve">; he wanted to limit </w:t>
      </w:r>
      <w:r w:rsidRPr="00D55B33">
        <w:rPr>
          <w:color w:val="000000" w:themeColor="text1"/>
        </w:rPr>
        <w:t>Château Qanafar</w:t>
      </w:r>
      <w:r>
        <w:rPr>
          <w:color w:val="000000" w:themeColor="text1"/>
        </w:rPr>
        <w:t>’s production somewhat—</w:t>
      </w:r>
      <w:r w:rsidRPr="00D55B33">
        <w:t xml:space="preserve">partly in order to preserve the high quality and character of </w:t>
      </w:r>
      <w:r>
        <w:t>the</w:t>
      </w:r>
      <w:r w:rsidRPr="00D55B33">
        <w:t xml:space="preserve"> products</w:t>
      </w:r>
      <w:r>
        <w:t>, and partly</w:t>
      </w:r>
      <w:r w:rsidRPr="00D55B33">
        <w:t xml:space="preserve"> because certain aspects of management w</w:t>
      </w:r>
      <w:r>
        <w:t>ould</w:t>
      </w:r>
      <w:r w:rsidRPr="00D55B33">
        <w:t xml:space="preserve"> </w:t>
      </w:r>
      <w:r>
        <w:t xml:space="preserve">become </w:t>
      </w:r>
      <w:r w:rsidRPr="00D55B33">
        <w:t>more difficult to</w:t>
      </w:r>
      <w:r>
        <w:t xml:space="preserve"> </w:t>
      </w:r>
      <w:r w:rsidRPr="00D55B33">
        <w:t>control and maintain</w:t>
      </w:r>
      <w:r>
        <w:t xml:space="preserve"> with growth.</w:t>
      </w:r>
      <w:r w:rsidRPr="00D55B33">
        <w:t xml:space="preserve"> However, the </w:t>
      </w:r>
      <w:r>
        <w:t xml:space="preserve">company’s short-term </w:t>
      </w:r>
      <w:r w:rsidRPr="00D55B33">
        <w:t>goal was to produce 125,000 bottles</w:t>
      </w:r>
      <w:r>
        <w:t xml:space="preserve"> per year,</w:t>
      </w:r>
      <w:r w:rsidRPr="00D55B33">
        <w:t xml:space="preserve"> </w:t>
      </w:r>
      <w:r>
        <w:t xml:space="preserve">its medium-term goal was </w:t>
      </w:r>
      <w:r w:rsidRPr="00D55B33">
        <w:t>an output of 200,000 to 300,000 bottles</w:t>
      </w:r>
      <w:r>
        <w:t xml:space="preserve"> per</w:t>
      </w:r>
      <w:r w:rsidRPr="00D55B33">
        <w:t xml:space="preserve"> year</w:t>
      </w:r>
      <w:r>
        <w:t>, and its</w:t>
      </w:r>
      <w:r w:rsidRPr="00D55B33">
        <w:t xml:space="preserve"> long</w:t>
      </w:r>
      <w:r>
        <w:t>-</w:t>
      </w:r>
      <w:r w:rsidRPr="00D55B33">
        <w:t xml:space="preserve">term target </w:t>
      </w:r>
      <w:r>
        <w:t>was</w:t>
      </w:r>
      <w:r w:rsidRPr="00D55B33">
        <w:t xml:space="preserve"> 500,000 bottles</w:t>
      </w:r>
      <w:r>
        <w:t xml:space="preserve"> per year</w:t>
      </w:r>
      <w:r w:rsidRPr="00D55B33">
        <w:t>. According to Naim, terroirs</w:t>
      </w:r>
      <w:r>
        <w:rPr>
          <w:rStyle w:val="EndnoteReference"/>
        </w:rPr>
        <w:endnoteReference w:id="15"/>
      </w:r>
      <w:r w:rsidRPr="00D55B33">
        <w:t xml:space="preserve"> similar to those </w:t>
      </w:r>
      <w:r>
        <w:t>already used by</w:t>
      </w:r>
      <w:r w:rsidRPr="00036687">
        <w:rPr>
          <w:color w:val="000000" w:themeColor="text1"/>
        </w:rPr>
        <w:t xml:space="preserve"> </w:t>
      </w:r>
      <w:r w:rsidRPr="00D55B33">
        <w:rPr>
          <w:color w:val="000000" w:themeColor="text1"/>
        </w:rPr>
        <w:t xml:space="preserve">Château </w:t>
      </w:r>
      <w:r w:rsidRPr="00D55B33">
        <w:t>Qanafar c</w:t>
      </w:r>
      <w:r>
        <w:t>ould</w:t>
      </w:r>
      <w:r w:rsidRPr="00D55B33">
        <w:t xml:space="preserve"> be secured in the mountains </w:t>
      </w:r>
      <w:r>
        <w:t xml:space="preserve">around Khirbet </w:t>
      </w:r>
      <w:r w:rsidRPr="00D55B33">
        <w:t>Qanafar and neighbouring villages</w:t>
      </w:r>
      <w:r>
        <w:t>; these would have to be developed</w:t>
      </w:r>
      <w:r w:rsidRPr="00D55B33">
        <w:t xml:space="preserve"> to reach the </w:t>
      </w:r>
      <w:r>
        <w:t>size</w:t>
      </w:r>
      <w:r w:rsidRPr="00D55B33">
        <w:t xml:space="preserve"> required for </w:t>
      </w:r>
      <w:r>
        <w:t>Naim’s envisioned</w:t>
      </w:r>
      <w:r w:rsidRPr="00D55B33">
        <w:t xml:space="preserve"> production</w:t>
      </w:r>
      <w:r>
        <w:t xml:space="preserve"> levels</w:t>
      </w:r>
      <w:r w:rsidRPr="00D55B33">
        <w:t xml:space="preserve">. The production capacity </w:t>
      </w:r>
      <w:r>
        <w:t xml:space="preserve">could also be expanded by </w:t>
      </w:r>
      <w:r w:rsidRPr="00D55B33">
        <w:t xml:space="preserve">adding tanks in the </w:t>
      </w:r>
      <w:r>
        <w:t xml:space="preserve">space </w:t>
      </w:r>
      <w:r w:rsidRPr="00D55B33">
        <w:t>already</w:t>
      </w:r>
      <w:r>
        <w:t xml:space="preserve"> </w:t>
      </w:r>
      <w:r w:rsidRPr="00D55B33">
        <w:t>available. Naim intended to maintain the</w:t>
      </w:r>
      <w:r>
        <w:t xml:space="preserve"> winery’s</w:t>
      </w:r>
      <w:r w:rsidRPr="00D55B33">
        <w:t xml:space="preserve"> boutique status by emphasizing that “there will never be a compromise on quality</w:t>
      </w:r>
      <w:r>
        <w:t>.</w:t>
      </w:r>
      <w:r w:rsidRPr="00D55B33">
        <w:t>” He specified</w:t>
      </w:r>
      <w:r>
        <w:t>:</w:t>
      </w:r>
      <w:r w:rsidRPr="00D55B33">
        <w:t xml:space="preserve"> </w:t>
      </w:r>
    </w:p>
    <w:p w14:paraId="0D012409" w14:textId="77777777" w:rsidR="003C5B23" w:rsidRPr="00D55B33" w:rsidRDefault="003C5B23" w:rsidP="001E478A">
      <w:pPr>
        <w:pStyle w:val="BodyTextMain"/>
      </w:pPr>
    </w:p>
    <w:p w14:paraId="7FD02E61" w14:textId="6D6ACEEF" w:rsidR="003C5B23" w:rsidRPr="00A62645" w:rsidRDefault="003C5B23" w:rsidP="001E478A">
      <w:pPr>
        <w:pStyle w:val="BodyTextMain"/>
        <w:ind w:left="720"/>
        <w:rPr>
          <w:spacing w:val="-4"/>
          <w:kern w:val="22"/>
        </w:rPr>
      </w:pPr>
      <w:r w:rsidRPr="00A62645">
        <w:rPr>
          <w:spacing w:val="-4"/>
          <w:kern w:val="22"/>
        </w:rPr>
        <w:t>We will continue to know our vineyards well; the quality grapes that we allocate for the boutique-quality wines will continue to be allocated. The staff and the quality control unit will continue to follow the same processes. Because we do not buy grapes from third parties, as many others do, and strictly use our own grapes, increasing the volume will not negatively affect the quality of our wines.</w:t>
      </w:r>
    </w:p>
    <w:p w14:paraId="70903985" w14:textId="77777777" w:rsidR="003C5B23" w:rsidRPr="00D55B33" w:rsidRDefault="003C5B23" w:rsidP="001E478A">
      <w:pPr>
        <w:pStyle w:val="BodyTextMain"/>
        <w:ind w:left="720"/>
      </w:pPr>
    </w:p>
    <w:p w14:paraId="67FB8DF0" w14:textId="4BA77729" w:rsidR="003C5B23" w:rsidRPr="00D55B33" w:rsidRDefault="003C5B23" w:rsidP="001E478A">
      <w:pPr>
        <w:pStyle w:val="BodyTextMain"/>
      </w:pPr>
      <w:r w:rsidRPr="00D55B33">
        <w:rPr>
          <w:color w:val="000000" w:themeColor="text1"/>
        </w:rPr>
        <w:t xml:space="preserve">Château Qanafar </w:t>
      </w:r>
      <w:r w:rsidRPr="00D55B33">
        <w:t>wanted to create a label that related its wines to the</w:t>
      </w:r>
      <w:r>
        <w:t xml:space="preserve"> culture</w:t>
      </w:r>
      <w:r w:rsidRPr="00D55B33">
        <w:t xml:space="preserve"> and history of the</w:t>
      </w:r>
      <w:r>
        <w:t xml:space="preserve"> surrounding</w:t>
      </w:r>
      <w:r w:rsidRPr="00D55B33">
        <w:t xml:space="preserve"> </w:t>
      </w:r>
      <w:r>
        <w:t>region</w:t>
      </w:r>
      <w:r w:rsidRPr="00D55B33">
        <w:t>.</w:t>
      </w:r>
      <w:r>
        <w:t xml:space="preserve"> It also wanted to convey</w:t>
      </w:r>
      <w:r w:rsidRPr="00D55B33">
        <w:t xml:space="preserve"> the </w:t>
      </w:r>
      <w:r>
        <w:t xml:space="preserve">fact </w:t>
      </w:r>
      <w:r w:rsidRPr="00D55B33">
        <w:t>that winemaking in Lebanon was a very old</w:t>
      </w:r>
      <w:r>
        <w:t xml:space="preserve"> and well-established</w:t>
      </w:r>
      <w:r w:rsidRPr="00D55B33">
        <w:t xml:space="preserve"> tradition</w:t>
      </w:r>
      <w:r>
        <w:t>, dating</w:t>
      </w:r>
      <w:r w:rsidRPr="00D55B33">
        <w:t xml:space="preserve"> back to the Phoenician</w:t>
      </w:r>
      <w:r>
        <w:t>s</w:t>
      </w:r>
      <w:r w:rsidRPr="00D55B33">
        <w:t xml:space="preserve">. The </w:t>
      </w:r>
      <w:r>
        <w:t xml:space="preserve">company’s </w:t>
      </w:r>
      <w:r w:rsidRPr="00D55B33">
        <w:t>branding strategy started in 2008</w:t>
      </w:r>
      <w:r>
        <w:t>, and demonstrated Ch</w:t>
      </w:r>
      <w:r w:rsidRPr="00D55B33">
        <w:rPr>
          <w:color w:val="000000" w:themeColor="text1"/>
        </w:rPr>
        <w:t>â</w:t>
      </w:r>
      <w:r>
        <w:rPr>
          <w:color w:val="000000" w:themeColor="text1"/>
        </w:rPr>
        <w:t xml:space="preserve">teau Qanafar’s connection to the history of winemaking in Lebanon, as well as the desire </w:t>
      </w:r>
      <w:r>
        <w:rPr>
          <w:color w:val="000000" w:themeColor="text1"/>
        </w:rPr>
        <w:lastRenderedPageBreak/>
        <w:t>to tell its company story</w:t>
      </w:r>
      <w:r w:rsidRPr="00D55B33">
        <w:t>. For one of</w:t>
      </w:r>
      <w:r>
        <w:t xml:space="preserve"> its</w:t>
      </w:r>
      <w:r w:rsidRPr="00D55B33">
        <w:t xml:space="preserve"> </w:t>
      </w:r>
      <w:r>
        <w:t xml:space="preserve">first </w:t>
      </w:r>
      <w:r w:rsidRPr="00D55B33">
        <w:t xml:space="preserve">wines, </w:t>
      </w:r>
      <w:r>
        <w:t>the winery</w:t>
      </w:r>
      <w:r w:rsidRPr="00D55B33">
        <w:t xml:space="preserve"> adopted the name </w:t>
      </w:r>
      <w:r>
        <w:t>“</w:t>
      </w:r>
      <w:r w:rsidRPr="00675A18">
        <w:t>Paradis</w:t>
      </w:r>
      <w:r>
        <w:t>”</w:t>
      </w:r>
      <w:r w:rsidRPr="00C870AD">
        <w:t xml:space="preserve"> </w:t>
      </w:r>
      <w:r w:rsidRPr="00D55B33">
        <w:t xml:space="preserve">(French for </w:t>
      </w:r>
      <w:r>
        <w:t>“p</w:t>
      </w:r>
      <w:r w:rsidRPr="00D55B33">
        <w:t>aradise</w:t>
      </w:r>
      <w:r>
        <w:t>”</w:t>
      </w:r>
      <w:r w:rsidRPr="00D55B33">
        <w:t>), which translate</w:t>
      </w:r>
      <w:r>
        <w:t>d</w:t>
      </w:r>
      <w:r w:rsidRPr="00D55B33">
        <w:t xml:space="preserve"> in Arabic</w:t>
      </w:r>
      <w:r>
        <w:t xml:space="preserve"> </w:t>
      </w:r>
      <w:r w:rsidRPr="00D55B33">
        <w:t xml:space="preserve">to </w:t>
      </w:r>
      <w:r>
        <w:t>“</w:t>
      </w:r>
      <w:r w:rsidRPr="00D55B33">
        <w:t>Naim</w:t>
      </w:r>
      <w:r>
        <w:t>”—</w:t>
      </w:r>
      <w:r w:rsidRPr="00D55B33">
        <w:t xml:space="preserve">the </w:t>
      </w:r>
      <w:r>
        <w:t xml:space="preserve">founding </w:t>
      </w:r>
      <w:r w:rsidRPr="00D55B33">
        <w:t>family</w:t>
      </w:r>
      <w:r>
        <w:t>’s</w:t>
      </w:r>
      <w:r w:rsidRPr="00D55B33">
        <w:t xml:space="preserve"> name. </w:t>
      </w:r>
      <w:r w:rsidRPr="00EC2524">
        <w:t>Paradis</w:t>
      </w:r>
      <w:r w:rsidRPr="005240C7">
        <w:t xml:space="preserve"> </w:t>
      </w:r>
      <w:r w:rsidRPr="00D55B33">
        <w:t>was</w:t>
      </w:r>
      <w:r>
        <w:t xml:space="preserve"> a light and fruity red wine that used</w:t>
      </w:r>
      <w:r w:rsidRPr="00D55B33">
        <w:t xml:space="preserve"> about 50 per cent Cabernet Sauvignon </w:t>
      </w:r>
      <w:r>
        <w:t xml:space="preserve">grapes </w:t>
      </w:r>
      <w:r w:rsidRPr="00D55B33">
        <w:t>and 50 per cent Merlot</w:t>
      </w:r>
      <w:r>
        <w:t xml:space="preserve"> grapes</w:t>
      </w:r>
      <w:r w:rsidRPr="00D55B33">
        <w:t xml:space="preserve">. The second major label </w:t>
      </w:r>
      <w:r>
        <w:t>wa</w:t>
      </w:r>
      <w:r w:rsidRPr="00D55B33">
        <w:t xml:space="preserve">s </w:t>
      </w:r>
      <w:r>
        <w:t xml:space="preserve">the eponymous </w:t>
      </w:r>
      <w:r w:rsidRPr="00D55B33">
        <w:rPr>
          <w:color w:val="000000" w:themeColor="text1"/>
        </w:rPr>
        <w:t>Château Qanafar</w:t>
      </w:r>
      <w:r>
        <w:t>,</w:t>
      </w:r>
      <w:r w:rsidRPr="00D55B33">
        <w:t xml:space="preserve"> a high-end red wine based on Cabernet Sauvignon, Merlot</w:t>
      </w:r>
      <w:r>
        <w:t>,</w:t>
      </w:r>
      <w:r w:rsidRPr="00D55B33">
        <w:t xml:space="preserve"> and Syrah grapes. </w:t>
      </w:r>
      <w:r>
        <w:t>The company</w:t>
      </w:r>
      <w:r w:rsidRPr="00D55B33">
        <w:t xml:space="preserve"> also started to produce </w:t>
      </w:r>
      <w:r>
        <w:t xml:space="preserve">wines </w:t>
      </w:r>
      <w:r w:rsidRPr="00D55B33">
        <w:t>based on other</w:t>
      </w:r>
      <w:r>
        <w:t>,</w:t>
      </w:r>
      <w:r w:rsidRPr="00D55B33">
        <w:t xml:space="preserve"> white wine grape varieties, such as Sauvignon Blanc, Viognier</w:t>
      </w:r>
      <w:r>
        <w:t>,</w:t>
      </w:r>
      <w:r w:rsidRPr="00D55B33">
        <w:t xml:space="preserve"> and Riesling. </w:t>
      </w:r>
    </w:p>
    <w:p w14:paraId="38811C4F" w14:textId="77777777" w:rsidR="003C5B23" w:rsidRPr="00D55B33" w:rsidRDefault="003C5B23" w:rsidP="00162CFD">
      <w:pPr>
        <w:pStyle w:val="BodyTextMain"/>
      </w:pPr>
    </w:p>
    <w:p w14:paraId="4C27E0A9" w14:textId="3A2F8AB2" w:rsidR="003C5B23" w:rsidRPr="00D55B33" w:rsidRDefault="003C5B23" w:rsidP="00162CFD">
      <w:pPr>
        <w:pStyle w:val="BodyTextMain"/>
      </w:pPr>
      <w:r w:rsidRPr="00675A18">
        <w:t>Château Qanafar</w:t>
      </w:r>
      <w:r w:rsidRPr="001D0970">
        <w:t>’</w:t>
      </w:r>
      <w:r w:rsidRPr="00D55B33">
        <w:t xml:space="preserve">s dedication to quality </w:t>
      </w:r>
      <w:r>
        <w:t>was</w:t>
      </w:r>
      <w:r w:rsidRPr="00D55B33">
        <w:t xml:space="preserve"> recognized in numerous contexts. For example, at the Horeca trade show in 2014</w:t>
      </w:r>
      <w:r>
        <w:t>,</w:t>
      </w:r>
      <w:r w:rsidRPr="00D55B33">
        <w:t xml:space="preserve"> </w:t>
      </w:r>
      <w:r>
        <w:t xml:space="preserve">the </w:t>
      </w:r>
      <w:r w:rsidRPr="00162CFD">
        <w:t>Château Qanafar</w:t>
      </w:r>
      <w:r w:rsidRPr="00C43140">
        <w:rPr>
          <w:sz w:val="24"/>
        </w:rPr>
        <w:t xml:space="preserve"> </w:t>
      </w:r>
      <w:r w:rsidRPr="00D55B33">
        <w:t>2011 was praised and named for its unique taste and complexity</w:t>
      </w:r>
      <w:r>
        <w:t>;</w:t>
      </w:r>
      <w:r w:rsidRPr="00D55B33">
        <w:t xml:space="preserve"> </w:t>
      </w:r>
      <w:r>
        <w:t>t</w:t>
      </w:r>
      <w:r w:rsidRPr="00D55B33">
        <w:t xml:space="preserve">he renowned French wine guide </w:t>
      </w:r>
      <w:r w:rsidRPr="00162CFD">
        <w:rPr>
          <w:i/>
        </w:rPr>
        <w:t>Gilbert &amp; Gaillard</w:t>
      </w:r>
      <w:r w:rsidRPr="00D55B33">
        <w:t xml:space="preserve"> ranked </w:t>
      </w:r>
      <w:r>
        <w:t>the same wine as</w:t>
      </w:r>
      <w:r w:rsidRPr="00D55B33">
        <w:t xml:space="preserve"> 93</w:t>
      </w:r>
      <w:r>
        <w:t xml:space="preserve"> out of </w:t>
      </w:r>
      <w:r w:rsidRPr="00D55B33">
        <w:t>100</w:t>
      </w:r>
      <w:r>
        <w:t>—</w:t>
      </w:r>
      <w:r w:rsidRPr="00D55B33">
        <w:t xml:space="preserve">the highest </w:t>
      </w:r>
      <w:r>
        <w:t xml:space="preserve">rating for any </w:t>
      </w:r>
      <w:r w:rsidRPr="00D55B33">
        <w:t xml:space="preserve">Lebanese wine that </w:t>
      </w:r>
      <w:r>
        <w:t xml:space="preserve">had </w:t>
      </w:r>
      <w:r w:rsidRPr="00D55B33">
        <w:t>ever participated in th</w:t>
      </w:r>
      <w:r>
        <w:t>e</w:t>
      </w:r>
      <w:r w:rsidRPr="00D55B33">
        <w:t xml:space="preserve"> tasting. </w:t>
      </w:r>
      <w:r>
        <w:t>At</w:t>
      </w:r>
      <w:r w:rsidRPr="00D55B33">
        <w:t xml:space="preserve"> the </w:t>
      </w:r>
      <w:r>
        <w:t xml:space="preserve">2014 </w:t>
      </w:r>
      <w:r w:rsidRPr="00D55B33">
        <w:t>“Ultimate Wine Challenge” in New York</w:t>
      </w:r>
      <w:r>
        <w:t xml:space="preserve"> City, the</w:t>
      </w:r>
      <w:r w:rsidRPr="00D55B33">
        <w:t xml:space="preserve"> </w:t>
      </w:r>
      <w:r w:rsidRPr="00675A18">
        <w:t xml:space="preserve">Château </w:t>
      </w:r>
      <w:r w:rsidRPr="00D55B33">
        <w:t>Qanafar 2011</w:t>
      </w:r>
      <w:r>
        <w:t xml:space="preserve"> </w:t>
      </w:r>
      <w:r w:rsidRPr="00D55B33">
        <w:t>was rated 92</w:t>
      </w:r>
      <w:r>
        <w:t xml:space="preserve"> out of </w:t>
      </w:r>
      <w:r w:rsidRPr="00D55B33">
        <w:t>100</w:t>
      </w:r>
      <w:r>
        <w:t>,</w:t>
      </w:r>
      <w:r w:rsidRPr="00D55B33">
        <w:t xml:space="preserve"> and was a finalist for the Chairman’s Trophy </w:t>
      </w:r>
      <w:r>
        <w:t>a</w:t>
      </w:r>
      <w:r w:rsidRPr="00D55B33">
        <w:t>ward</w:t>
      </w:r>
      <w:r>
        <w:t>.</w:t>
      </w:r>
      <w:r w:rsidRPr="00D55B33">
        <w:rPr>
          <w:rStyle w:val="EndnoteReference"/>
          <w:color w:val="000000" w:themeColor="text1"/>
        </w:rPr>
        <w:endnoteReference w:id="16"/>
      </w:r>
    </w:p>
    <w:p w14:paraId="7D095735" w14:textId="77777777" w:rsidR="003C5B23" w:rsidRDefault="003C5B23" w:rsidP="002D4B71">
      <w:pPr>
        <w:pStyle w:val="BodyTextMain"/>
        <w:rPr>
          <w:highlight w:val="lightGray"/>
        </w:rPr>
      </w:pPr>
    </w:p>
    <w:p w14:paraId="58D67509" w14:textId="77777777" w:rsidR="003C5B23" w:rsidRPr="00D55B33" w:rsidRDefault="003C5B23" w:rsidP="002D4B71">
      <w:pPr>
        <w:pStyle w:val="BodyTextMain"/>
        <w:rPr>
          <w:highlight w:val="lightGray"/>
        </w:rPr>
      </w:pPr>
    </w:p>
    <w:p w14:paraId="6A639572" w14:textId="77777777" w:rsidR="003C5B23" w:rsidRPr="00D55B33" w:rsidRDefault="003C5B23" w:rsidP="00162CFD">
      <w:pPr>
        <w:pStyle w:val="Casehead1"/>
        <w:keepNext/>
        <w:outlineLvl w:val="0"/>
      </w:pPr>
      <w:r w:rsidRPr="00D55B33">
        <w:t>THE COMPANY</w:t>
      </w:r>
    </w:p>
    <w:p w14:paraId="096926BC" w14:textId="77777777" w:rsidR="003C5B23" w:rsidRPr="00D55B33" w:rsidRDefault="003C5B23" w:rsidP="00162CFD">
      <w:pPr>
        <w:pStyle w:val="BodyTextMain"/>
        <w:keepNext/>
      </w:pPr>
    </w:p>
    <w:p w14:paraId="2BD957FE" w14:textId="2C0F8DA4" w:rsidR="003C5B23" w:rsidRDefault="003C5B23" w:rsidP="00162CFD">
      <w:pPr>
        <w:pStyle w:val="BodyTextMain"/>
      </w:pPr>
      <w:r w:rsidRPr="00D55B33">
        <w:t>Château Qanafar was a first</w:t>
      </w:r>
      <w:r>
        <w:t>-</w:t>
      </w:r>
      <w:r w:rsidRPr="00D55B33">
        <w:t>generation family business run by Naim, his wife,</w:t>
      </w:r>
      <w:r>
        <w:t xml:space="preserve"> Colette,</w:t>
      </w:r>
      <w:r w:rsidRPr="00D55B33">
        <w:t xml:space="preserve"> and their son Eddy</w:t>
      </w:r>
      <w:r>
        <w:t>.</w:t>
      </w:r>
      <w:r w:rsidRPr="004D7D15">
        <w:t xml:space="preserve"> </w:t>
      </w:r>
      <w:r>
        <w:t xml:space="preserve">(Their </w:t>
      </w:r>
      <w:r w:rsidRPr="00D55B33">
        <w:t>daughter</w:t>
      </w:r>
      <w:r>
        <w:t>, Eva,</w:t>
      </w:r>
      <w:r w:rsidRPr="00D55B33">
        <w:t xml:space="preserve"> </w:t>
      </w:r>
      <w:r>
        <w:t>wa</w:t>
      </w:r>
      <w:r w:rsidRPr="00D55B33">
        <w:t xml:space="preserve">s a silent partner, but </w:t>
      </w:r>
      <w:r>
        <w:t>there were plans</w:t>
      </w:r>
      <w:r w:rsidRPr="00D55B33">
        <w:t xml:space="preserve"> to integrate her into the operational business in the </w:t>
      </w:r>
      <w:r>
        <w:t>future.)</w:t>
      </w:r>
      <w:r w:rsidRPr="00D55B33">
        <w:t xml:space="preserve"> The company</w:t>
      </w:r>
      <w:r>
        <w:t>’s mission was “to</w:t>
      </w:r>
      <w:r w:rsidRPr="00D55B33">
        <w:t xml:space="preserve"> lovingly create </w:t>
      </w:r>
      <w:r>
        <w:t xml:space="preserve">. . . </w:t>
      </w:r>
      <w:r w:rsidRPr="00D55B33">
        <w:t>Lebanon’s finest wines.</w:t>
      </w:r>
      <w:r>
        <w:t>”</w:t>
      </w:r>
      <w:r w:rsidRPr="00D55B33">
        <w:t xml:space="preserve"> According to Naim</w:t>
      </w:r>
      <w:r>
        <w:t>,</w:t>
      </w:r>
      <w:r w:rsidRPr="00D55B33">
        <w:t xml:space="preserve"> this involve</w:t>
      </w:r>
      <w:r>
        <w:t>d</w:t>
      </w:r>
      <w:r w:rsidRPr="00D55B33">
        <w:t xml:space="preserve"> producing the highest</w:t>
      </w:r>
      <w:r>
        <w:t>-</w:t>
      </w:r>
      <w:r w:rsidRPr="00D55B33">
        <w:t>quality</w:t>
      </w:r>
      <w:r>
        <w:t xml:space="preserve"> products</w:t>
      </w:r>
      <w:r w:rsidRPr="00D55B33">
        <w:t xml:space="preserve"> in a sustainable manner. </w:t>
      </w:r>
    </w:p>
    <w:p w14:paraId="54AE57EB" w14:textId="77777777" w:rsidR="003C5B23" w:rsidRDefault="003C5B23" w:rsidP="00162CFD">
      <w:pPr>
        <w:pStyle w:val="BodyTextMain"/>
      </w:pPr>
    </w:p>
    <w:p w14:paraId="21FFB87D" w14:textId="5214F136" w:rsidR="003C5B23" w:rsidRPr="00D55B33" w:rsidRDefault="003C5B23" w:rsidP="00162CFD">
      <w:pPr>
        <w:pStyle w:val="BodyTextMain"/>
      </w:pPr>
      <w:r w:rsidRPr="00D55B33">
        <w:t xml:space="preserve">It </w:t>
      </w:r>
      <w:r>
        <w:t>wa</w:t>
      </w:r>
      <w:r w:rsidRPr="00D55B33">
        <w:t>s important for Château Qanafar to contribute to the local community</w:t>
      </w:r>
      <w:r>
        <w:t>,</w:t>
      </w:r>
      <w:r w:rsidRPr="00D55B33">
        <w:t xml:space="preserve"> and to respect the natural environment. Naim grew up in </w:t>
      </w:r>
      <w:r>
        <w:t>a small</w:t>
      </w:r>
      <w:r w:rsidRPr="00D55B33">
        <w:t xml:space="preserve"> village and </w:t>
      </w:r>
      <w:r>
        <w:t xml:space="preserve">had </w:t>
      </w:r>
      <w:r w:rsidRPr="00D55B33">
        <w:t>enjoyed playing and living in its natur</w:t>
      </w:r>
      <w:r>
        <w:t xml:space="preserve">al surroundings </w:t>
      </w:r>
      <w:r w:rsidRPr="00D55B33">
        <w:t xml:space="preserve">as a child; the preservation of nature was an integral part of his life. </w:t>
      </w:r>
      <w:r>
        <w:t>As an example, he</w:t>
      </w:r>
      <w:r w:rsidRPr="00D55B33">
        <w:t xml:space="preserve"> referred to the </w:t>
      </w:r>
      <w:r>
        <w:t xml:space="preserve">large </w:t>
      </w:r>
      <w:r w:rsidRPr="00D55B33">
        <w:t xml:space="preserve">oak tree in the middle of the vineyard that </w:t>
      </w:r>
      <w:r>
        <w:t>the family had</w:t>
      </w:r>
      <w:r w:rsidRPr="00D55B33">
        <w:t xml:space="preserve"> decided to keep </w:t>
      </w:r>
      <w:r>
        <w:t>because</w:t>
      </w:r>
      <w:r w:rsidRPr="00D55B33">
        <w:t xml:space="preserve"> it </w:t>
      </w:r>
      <w:r>
        <w:t>re</w:t>
      </w:r>
      <w:r w:rsidRPr="00D55B33">
        <w:t xml:space="preserve">presented </w:t>
      </w:r>
      <w:r>
        <w:t xml:space="preserve">both </w:t>
      </w:r>
      <w:r w:rsidRPr="00D55B33">
        <w:t>a nice shady</w:t>
      </w:r>
      <w:r>
        <w:t xml:space="preserve"> spot</w:t>
      </w:r>
      <w:r w:rsidRPr="00D55B33">
        <w:t xml:space="preserve"> for visitors </w:t>
      </w:r>
      <w:r>
        <w:t xml:space="preserve">and </w:t>
      </w:r>
      <w:r w:rsidRPr="00D55B33">
        <w:t xml:space="preserve">the </w:t>
      </w:r>
      <w:r>
        <w:t>company’s</w:t>
      </w:r>
      <w:r w:rsidRPr="00D55B33">
        <w:t xml:space="preserve"> attachment to nature. </w:t>
      </w:r>
      <w:r>
        <w:t>Naim and his wife</w:t>
      </w:r>
      <w:r w:rsidRPr="00D55B33">
        <w:t xml:space="preserve"> successively planted additional trees in the</w:t>
      </w:r>
      <w:r>
        <w:t xml:space="preserve"> surrounding</w:t>
      </w:r>
      <w:r w:rsidRPr="00D55B33">
        <w:t xml:space="preserve"> hills and vineyards. </w:t>
      </w:r>
      <w:r>
        <w:t>I</w:t>
      </w:r>
      <w:r w:rsidRPr="00D55B33">
        <w:t xml:space="preserve">nvestment </w:t>
      </w:r>
      <w:r>
        <w:t xml:space="preserve">in </w:t>
      </w:r>
      <w:r w:rsidRPr="00D55B33">
        <w:t>Château Qanafar</w:t>
      </w:r>
      <w:r w:rsidRPr="00D55B33" w:rsidDel="006F4A83">
        <w:t xml:space="preserve"> </w:t>
      </w:r>
      <w:r w:rsidRPr="00D55B33">
        <w:t xml:space="preserve">was </w:t>
      </w:r>
      <w:r>
        <w:t>beneficial</w:t>
      </w:r>
      <w:r w:rsidRPr="00D55B33">
        <w:t xml:space="preserve"> for local development </w:t>
      </w:r>
      <w:r>
        <w:t>because</w:t>
      </w:r>
      <w:r w:rsidRPr="00D55B33">
        <w:t xml:space="preserve"> it created jobs for </w:t>
      </w:r>
      <w:r>
        <w:t>resident</w:t>
      </w:r>
      <w:r w:rsidRPr="00D55B33">
        <w:t>s</w:t>
      </w:r>
      <w:r>
        <w:t>,</w:t>
      </w:r>
      <w:r w:rsidRPr="00D55B33">
        <w:t xml:space="preserve"> as well as attract</w:t>
      </w:r>
      <w:r>
        <w:t>ed an</w:t>
      </w:r>
      <w:r w:rsidRPr="00D55B33">
        <w:t xml:space="preserve"> increasing number of visitors</w:t>
      </w:r>
      <w:r>
        <w:t xml:space="preserve"> to the area</w:t>
      </w:r>
      <w:r w:rsidRPr="00D55B33">
        <w:t xml:space="preserve">. </w:t>
      </w:r>
      <w:r>
        <w:t>For all these reasons, p</w:t>
      </w:r>
      <w:r w:rsidRPr="00D55B33">
        <w:t xml:space="preserve">reserving a clean environment was at the core of </w:t>
      </w:r>
      <w:r>
        <w:t xml:space="preserve">the company’s </w:t>
      </w:r>
      <w:r w:rsidRPr="00D55B33">
        <w:t>activities</w:t>
      </w:r>
      <w:r>
        <w:t xml:space="preserve">—especially because </w:t>
      </w:r>
      <w:r w:rsidRPr="00D55B33">
        <w:t xml:space="preserve">Naim also saw </w:t>
      </w:r>
      <w:r>
        <w:t>the winery</w:t>
      </w:r>
      <w:r w:rsidRPr="00D55B33">
        <w:t xml:space="preserve"> as a place that attracted people </w:t>
      </w:r>
      <w:r>
        <w:t>(including those f</w:t>
      </w:r>
      <w:r w:rsidRPr="00D55B33">
        <w:t>rom Beirut</w:t>
      </w:r>
      <w:r>
        <w:t xml:space="preserve">) </w:t>
      </w:r>
      <w:r w:rsidRPr="00D55B33">
        <w:t>who want</w:t>
      </w:r>
      <w:r>
        <w:t>ed</w:t>
      </w:r>
      <w:r w:rsidRPr="00D55B33">
        <w:t xml:space="preserve"> to spend more time in nature. </w:t>
      </w:r>
    </w:p>
    <w:p w14:paraId="6A55641B" w14:textId="77777777" w:rsidR="003C5B23" w:rsidRPr="00D55B33" w:rsidRDefault="003C5B23" w:rsidP="00162CFD">
      <w:pPr>
        <w:pStyle w:val="BodyTextMain"/>
      </w:pPr>
    </w:p>
    <w:p w14:paraId="68EE51B3" w14:textId="6BB9AA3C" w:rsidR="003C5B23" w:rsidRPr="00D55B33" w:rsidRDefault="003C5B23" w:rsidP="00162CFD">
      <w:pPr>
        <w:pStyle w:val="BodyTextMain"/>
      </w:pPr>
      <w:r>
        <w:t>Naim made the i</w:t>
      </w:r>
      <w:r w:rsidRPr="00D55B33">
        <w:t xml:space="preserve">nitial investment </w:t>
      </w:r>
      <w:r>
        <w:t xml:space="preserve">in </w:t>
      </w:r>
      <w:r w:rsidRPr="00D55B33">
        <w:t>Château Qanafar himself. He established the company s</w:t>
      </w:r>
      <w:r>
        <w:t>o</w:t>
      </w:r>
      <w:r w:rsidRPr="00D55B33">
        <w:t xml:space="preserve"> that each </w:t>
      </w:r>
      <w:r>
        <w:t xml:space="preserve">of the four </w:t>
      </w:r>
      <w:r w:rsidRPr="00D55B33">
        <w:t>family member</w:t>
      </w:r>
      <w:r>
        <w:t>s</w:t>
      </w:r>
      <w:r w:rsidRPr="00D55B33">
        <w:t xml:space="preserve"> would own equal shares in </w:t>
      </w:r>
      <w:r>
        <w:t>it, because he wanted to maintain the winery as a family business.</w:t>
      </w:r>
      <w:r w:rsidRPr="00D55B33">
        <w:t xml:space="preserve"> Eddy</w:t>
      </w:r>
      <w:r>
        <w:t xml:space="preserve"> Naim</w:t>
      </w:r>
      <w:r w:rsidRPr="00D55B33">
        <w:t xml:space="preserve">, </w:t>
      </w:r>
      <w:r>
        <w:t>a</w:t>
      </w:r>
      <w:r w:rsidRPr="00D55B33">
        <w:t xml:space="preserve"> computer scien</w:t>
      </w:r>
      <w:r>
        <w:t xml:space="preserve">tist, studied </w:t>
      </w:r>
      <w:r w:rsidRPr="00D55B33">
        <w:t xml:space="preserve">winemaking at the University of California, Davis, </w:t>
      </w:r>
      <w:r>
        <w:t xml:space="preserve">and became </w:t>
      </w:r>
      <w:r w:rsidRPr="00D55B33">
        <w:t>a certified winemaker</w:t>
      </w:r>
      <w:r w:rsidRPr="005F5B86">
        <w:t xml:space="preserve"> </w:t>
      </w:r>
      <w:r>
        <w:t>in</w:t>
      </w:r>
      <w:r w:rsidRPr="00D55B33">
        <w:t xml:space="preserve"> 2011</w:t>
      </w:r>
      <w:r>
        <w:t xml:space="preserve">. He </w:t>
      </w:r>
      <w:r w:rsidRPr="00D55B33">
        <w:t xml:space="preserve">was expected to become his </w:t>
      </w:r>
      <w:r>
        <w:t xml:space="preserve">father’s </w:t>
      </w:r>
      <w:r w:rsidRPr="00D55B33">
        <w:t>successor</w:t>
      </w:r>
      <w:r>
        <w:t xml:space="preserve"> </w:t>
      </w:r>
      <w:r w:rsidRPr="00D55B33">
        <w:t xml:space="preserve">and lead </w:t>
      </w:r>
      <w:r w:rsidRPr="00EC2524">
        <w:t xml:space="preserve">Château Qanafar </w:t>
      </w:r>
      <w:r w:rsidRPr="00D55B33">
        <w:t xml:space="preserve">into the future. Yet, Naim did not exclude the possibility </w:t>
      </w:r>
      <w:r>
        <w:t>of</w:t>
      </w:r>
      <w:r w:rsidRPr="00D55B33">
        <w:t xml:space="preserve"> invit</w:t>
      </w:r>
      <w:r>
        <w:t>ing</w:t>
      </w:r>
      <w:r w:rsidRPr="00D55B33">
        <w:t xml:space="preserve"> third</w:t>
      </w:r>
      <w:r>
        <w:t>-</w:t>
      </w:r>
      <w:r w:rsidRPr="00D55B33">
        <w:t xml:space="preserve">party investors to engage with </w:t>
      </w:r>
      <w:r>
        <w:t>the company</w:t>
      </w:r>
      <w:r w:rsidRPr="00D55B33">
        <w:t xml:space="preserve"> as a strategic option.</w:t>
      </w:r>
    </w:p>
    <w:p w14:paraId="19C11D77" w14:textId="77777777" w:rsidR="003C5B23" w:rsidRPr="00D55B33" w:rsidRDefault="003C5B23" w:rsidP="00162CFD">
      <w:pPr>
        <w:pStyle w:val="BodyTextMain"/>
      </w:pPr>
    </w:p>
    <w:p w14:paraId="2094251D" w14:textId="08768068" w:rsidR="003C5B23" w:rsidRPr="00D55B33" w:rsidRDefault="003C5B23" w:rsidP="00162CFD">
      <w:pPr>
        <w:pStyle w:val="BodyTextMain"/>
      </w:pPr>
      <w:r>
        <w:t xml:space="preserve">At 74 years old, </w:t>
      </w:r>
      <w:r w:rsidRPr="00D55B33">
        <w:t xml:space="preserve">Naim was the </w:t>
      </w:r>
      <w:r>
        <w:t>official c</w:t>
      </w:r>
      <w:r w:rsidRPr="00D55B33">
        <w:t xml:space="preserve">hairman and </w:t>
      </w:r>
      <w:r>
        <w:t>g</w:t>
      </w:r>
      <w:r w:rsidRPr="00D55B33">
        <w:t xml:space="preserve">eneral </w:t>
      </w:r>
      <w:r>
        <w:t>m</w:t>
      </w:r>
      <w:r w:rsidRPr="00D55B33">
        <w:t>anager of the company</w:t>
      </w:r>
      <w:r>
        <w:t>, but Eddy was e</w:t>
      </w:r>
      <w:r w:rsidRPr="00D55B33">
        <w:t xml:space="preserve">ffectively </w:t>
      </w:r>
      <w:r>
        <w:t>starting</w:t>
      </w:r>
      <w:r w:rsidRPr="00D55B33">
        <w:t xml:space="preserve"> to assume the role of </w:t>
      </w:r>
      <w:r>
        <w:t>g</w:t>
      </w:r>
      <w:r w:rsidRPr="00D55B33">
        <w:t xml:space="preserve">eneral </w:t>
      </w:r>
      <w:r>
        <w:t>m</w:t>
      </w:r>
      <w:r w:rsidRPr="00D55B33">
        <w:t>anager; he over</w:t>
      </w:r>
      <w:r>
        <w:t>saw</w:t>
      </w:r>
      <w:r w:rsidRPr="00D55B33">
        <w:t xml:space="preserve"> everything he could, from purchas</w:t>
      </w:r>
      <w:r>
        <w:t>e and storage of</w:t>
      </w:r>
      <w:r w:rsidRPr="00D55B33">
        <w:t xml:space="preserve"> supplies to operations and inventory management, as well as other responsibilities. </w:t>
      </w:r>
      <w:r>
        <w:t xml:space="preserve">Naim’s wife, </w:t>
      </w:r>
      <w:r w:rsidRPr="00D55B33">
        <w:t>Colette</w:t>
      </w:r>
      <w:r>
        <w:t>,</w:t>
      </w:r>
      <w:r w:rsidRPr="00D55B33">
        <w:t xml:space="preserve"> was in charge of sales and marketing;</w:t>
      </w:r>
      <w:r>
        <w:t xml:space="preserve"> her responsibilities included</w:t>
      </w:r>
      <w:r w:rsidRPr="00D55B33">
        <w:t xml:space="preserve"> all communication</w:t>
      </w:r>
      <w:r>
        <w:t>s</w:t>
      </w:r>
      <w:r w:rsidRPr="00D55B33">
        <w:t xml:space="preserve"> and interaction</w:t>
      </w:r>
      <w:r>
        <w:t>s</w:t>
      </w:r>
      <w:r w:rsidRPr="00D55B33">
        <w:t xml:space="preserve"> with customers and distributors. However</w:t>
      </w:r>
      <w:r>
        <w:t>,</w:t>
      </w:r>
      <w:r w:rsidRPr="00D55B33">
        <w:t xml:space="preserve"> roles and responsibilities were not </w:t>
      </w:r>
      <w:r>
        <w:t xml:space="preserve">always </w:t>
      </w:r>
      <w:r w:rsidRPr="00D55B33">
        <w:t>strictly defined</w:t>
      </w:r>
      <w:r>
        <w:t xml:space="preserve"> within the company;</w:t>
      </w:r>
      <w:r w:rsidRPr="00D55B33">
        <w:t xml:space="preserve"> </w:t>
      </w:r>
      <w:r>
        <w:t>f</w:t>
      </w:r>
      <w:r w:rsidRPr="00D55B33">
        <w:t>or instance</w:t>
      </w:r>
      <w:r>
        <w:t>,</w:t>
      </w:r>
      <w:r w:rsidRPr="00D55B33">
        <w:t xml:space="preserve"> Eddy also contributed to sales and marketing. All business functions were managed by the three family members</w:t>
      </w:r>
      <w:r>
        <w:t>,</w:t>
      </w:r>
      <w:r w:rsidRPr="00D55B33">
        <w:t xml:space="preserve"> who worked as a team to ensure the smooth running of the business. </w:t>
      </w:r>
      <w:r>
        <w:t>But</w:t>
      </w:r>
      <w:r w:rsidRPr="00D55B33">
        <w:t xml:space="preserve"> in order to grow the business further, Naim </w:t>
      </w:r>
      <w:r>
        <w:t>felt</w:t>
      </w:r>
      <w:r w:rsidRPr="00D55B33">
        <w:t xml:space="preserve"> </w:t>
      </w:r>
      <w:r>
        <w:t>he</w:t>
      </w:r>
      <w:r w:rsidRPr="00D55B33">
        <w:t xml:space="preserve"> needed to hire professionals in sales, </w:t>
      </w:r>
      <w:r w:rsidRPr="00D55B33">
        <w:lastRenderedPageBreak/>
        <w:t>distribution, accounting</w:t>
      </w:r>
      <w:r>
        <w:t>,</w:t>
      </w:r>
      <w:r w:rsidRPr="00D55B33">
        <w:t xml:space="preserve"> and operations. </w:t>
      </w:r>
      <w:r>
        <w:t>He anticipated</w:t>
      </w:r>
      <w:r w:rsidRPr="00D55B33">
        <w:t xml:space="preserve"> that recruitment would be gradual and </w:t>
      </w:r>
      <w:r>
        <w:t>in accordance with any requirements as they arose.</w:t>
      </w:r>
      <w:r w:rsidRPr="00D55B33">
        <w:t xml:space="preserve"> </w:t>
      </w:r>
    </w:p>
    <w:p w14:paraId="6E609CEE" w14:textId="77777777" w:rsidR="003C5B23" w:rsidRPr="00D55B33" w:rsidRDefault="003C5B23" w:rsidP="00162CFD">
      <w:pPr>
        <w:pStyle w:val="BodyTextMain"/>
      </w:pPr>
    </w:p>
    <w:p w14:paraId="0B7136AC" w14:textId="5EC98E1E" w:rsidR="003C5B23" w:rsidRPr="00D55B33" w:rsidRDefault="003C5B23" w:rsidP="00162CFD">
      <w:pPr>
        <w:pStyle w:val="BodyTextMain"/>
      </w:pPr>
      <w:r w:rsidRPr="00D55B33">
        <w:t>Like many family firms</w:t>
      </w:r>
      <w:r>
        <w:t xml:space="preserve"> in their early stages</w:t>
      </w:r>
      <w:r w:rsidRPr="00D55B33">
        <w:t xml:space="preserve">, Château Qanafar was governed informally, through casual family meetings. Topics were </w:t>
      </w:r>
      <w:r>
        <w:t>typically</w:t>
      </w:r>
      <w:r w:rsidRPr="00D55B33">
        <w:t xml:space="preserve"> driven by business development</w:t>
      </w:r>
      <w:r>
        <w:t>s</w:t>
      </w:r>
      <w:r w:rsidRPr="00D55B33">
        <w:t xml:space="preserve"> and needs</w:t>
      </w:r>
      <w:r>
        <w:t>,</w:t>
      </w:r>
      <w:r w:rsidRPr="00D55B33">
        <w:t xml:space="preserve"> and </w:t>
      </w:r>
      <w:r>
        <w:t xml:space="preserve">ranged </w:t>
      </w:r>
      <w:r w:rsidRPr="00D55B33">
        <w:t xml:space="preserve">from daily operational issues to important strategic decisions. </w:t>
      </w:r>
      <w:r>
        <w:t>At the same time</w:t>
      </w:r>
      <w:r w:rsidRPr="00D55B33">
        <w:t>, final decisions were not easily reached, because</w:t>
      </w:r>
      <w:r>
        <w:t xml:space="preserve"> not</w:t>
      </w:r>
      <w:r w:rsidRPr="00D55B33">
        <w:t xml:space="preserve"> all family members share</w:t>
      </w:r>
      <w:r>
        <w:t>d</w:t>
      </w:r>
      <w:r w:rsidRPr="00D55B33">
        <w:t xml:space="preserve"> the same perspective and vision regarding various issues. Naim pointed out that some family members tended to </w:t>
      </w:r>
      <w:r>
        <w:t>participate in these</w:t>
      </w:r>
      <w:r w:rsidRPr="00D55B33">
        <w:t xml:space="preserve"> discussions in a more emotional way than others, but the family </w:t>
      </w:r>
      <w:r>
        <w:t xml:space="preserve">had </w:t>
      </w:r>
      <w:r w:rsidRPr="00D55B33">
        <w:t>always been able to come to sensible decisions</w:t>
      </w:r>
      <w:r>
        <w:t xml:space="preserve"> thus far</w:t>
      </w:r>
      <w:r w:rsidRPr="00D55B33">
        <w:t xml:space="preserve">. </w:t>
      </w:r>
      <w:r>
        <w:t xml:space="preserve">He </w:t>
      </w:r>
      <w:r w:rsidRPr="00D55B33">
        <w:t>described Château Qanafar</w:t>
      </w:r>
      <w:r>
        <w:t>’s</w:t>
      </w:r>
      <w:r w:rsidRPr="00D55B33">
        <w:t xml:space="preserve"> decision</w:t>
      </w:r>
      <w:r>
        <w:t>-</w:t>
      </w:r>
      <w:r w:rsidRPr="00D55B33">
        <w:t>making</w:t>
      </w:r>
      <w:r>
        <w:t xml:space="preserve"> process</w:t>
      </w:r>
      <w:r w:rsidRPr="00D55B33">
        <w:t xml:space="preserve"> as follows:</w:t>
      </w:r>
    </w:p>
    <w:p w14:paraId="114B20A8" w14:textId="77777777" w:rsidR="003C5B23" w:rsidRPr="00D55B33" w:rsidRDefault="003C5B23" w:rsidP="002D4B71">
      <w:pPr>
        <w:pStyle w:val="BodyTextMain"/>
        <w:ind w:left="720"/>
        <w:rPr>
          <w:highlight w:val="lightGray"/>
        </w:rPr>
      </w:pPr>
    </w:p>
    <w:p w14:paraId="0A307B0A" w14:textId="08D1C134" w:rsidR="003C5B23" w:rsidRPr="00D55B33" w:rsidRDefault="003C5B23" w:rsidP="002D4B71">
      <w:pPr>
        <w:pStyle w:val="BodyTextMain"/>
        <w:ind w:left="720"/>
      </w:pPr>
      <w:r w:rsidRPr="00D55B33">
        <w:t>In case of discrepant opinions</w:t>
      </w:r>
      <w:r>
        <w:t>,</w:t>
      </w:r>
      <w:r w:rsidRPr="00D55B33">
        <w:t xml:space="preserve"> the decision is deferred to another discussion, if it can bear delay. If not</w:t>
      </w:r>
      <w:r>
        <w:t>,</w:t>
      </w:r>
      <w:r w:rsidRPr="00D55B33">
        <w:t xml:space="preserve"> we would concede to the most suitable decision but we note the other opinions. It is important to keep the family intact in order to avoid serious splits. Sacrifice, concession</w:t>
      </w:r>
      <w:r>
        <w:t>,</w:t>
      </w:r>
      <w:r w:rsidRPr="00D55B33">
        <w:t xml:space="preserve"> and compromise are important factors in a family business. We must recognize that in winemaking aspects</w:t>
      </w:r>
      <w:r>
        <w:t>,</w:t>
      </w:r>
      <w:r w:rsidRPr="00D55B33">
        <w:t xml:space="preserve"> we go with Eddy’s logic because he is the professional winemaker by training. </w:t>
      </w:r>
    </w:p>
    <w:p w14:paraId="00ECF658" w14:textId="77777777" w:rsidR="003C5B23" w:rsidRPr="00D55B33" w:rsidRDefault="003C5B23" w:rsidP="002D4B71">
      <w:pPr>
        <w:pStyle w:val="BodyTextMain"/>
        <w:rPr>
          <w:highlight w:val="lightGray"/>
        </w:rPr>
      </w:pPr>
    </w:p>
    <w:p w14:paraId="1DB33AEE" w14:textId="48C8984A" w:rsidR="003C5B23" w:rsidRDefault="003C5B23" w:rsidP="001E478A">
      <w:pPr>
        <w:pStyle w:val="BodyTextMain"/>
        <w:rPr>
          <w:color w:val="000000" w:themeColor="text1"/>
        </w:rPr>
      </w:pPr>
      <w:r w:rsidRPr="00D55B33">
        <w:rPr>
          <w:color w:val="000000" w:themeColor="text1"/>
        </w:rPr>
        <w:t xml:space="preserve">Decisions regarding different business functions had been delegated to </w:t>
      </w:r>
      <w:r>
        <w:rPr>
          <w:color w:val="000000" w:themeColor="text1"/>
        </w:rPr>
        <w:t>the</w:t>
      </w:r>
      <w:r w:rsidRPr="00D55B33">
        <w:rPr>
          <w:color w:val="000000" w:themeColor="text1"/>
        </w:rPr>
        <w:t xml:space="preserve"> </w:t>
      </w:r>
      <w:r>
        <w:rPr>
          <w:color w:val="000000" w:themeColor="text1"/>
        </w:rPr>
        <w:t xml:space="preserve">respective </w:t>
      </w:r>
      <w:r w:rsidRPr="00D55B33">
        <w:rPr>
          <w:color w:val="000000" w:themeColor="text1"/>
        </w:rPr>
        <w:t>family member</w:t>
      </w:r>
      <w:r>
        <w:rPr>
          <w:color w:val="000000" w:themeColor="text1"/>
        </w:rPr>
        <w:t>s</w:t>
      </w:r>
      <w:r w:rsidRPr="00D55B33">
        <w:rPr>
          <w:color w:val="000000" w:themeColor="text1"/>
        </w:rPr>
        <w:t xml:space="preserve"> responsible for </w:t>
      </w:r>
      <w:r>
        <w:rPr>
          <w:color w:val="000000" w:themeColor="text1"/>
        </w:rPr>
        <w:t>those functions</w:t>
      </w:r>
      <w:r w:rsidRPr="00D55B33">
        <w:rPr>
          <w:color w:val="000000" w:themeColor="text1"/>
        </w:rPr>
        <w:t>. However, in the case of significant investments</w:t>
      </w:r>
      <w:r>
        <w:rPr>
          <w:color w:val="000000" w:themeColor="text1"/>
        </w:rPr>
        <w:t>,</w:t>
      </w:r>
      <w:r w:rsidRPr="00D55B33">
        <w:rPr>
          <w:color w:val="000000" w:themeColor="text1"/>
        </w:rPr>
        <w:t xml:space="preserve"> the family</w:t>
      </w:r>
      <w:r>
        <w:rPr>
          <w:color w:val="000000" w:themeColor="text1"/>
        </w:rPr>
        <w:t xml:space="preserve"> members all</w:t>
      </w:r>
      <w:r w:rsidRPr="00D55B33">
        <w:rPr>
          <w:color w:val="000000" w:themeColor="text1"/>
        </w:rPr>
        <w:t xml:space="preserve"> agreed to openly share their views. Yet in many cases</w:t>
      </w:r>
      <w:r>
        <w:rPr>
          <w:color w:val="000000" w:themeColor="text1"/>
        </w:rPr>
        <w:t>,</w:t>
      </w:r>
      <w:r w:rsidRPr="00D55B33">
        <w:rPr>
          <w:color w:val="000000" w:themeColor="text1"/>
        </w:rPr>
        <w:t xml:space="preserve"> investment decisions were made by Naim, which led to temporary frictions between the partners. Overall</w:t>
      </w:r>
      <w:r>
        <w:rPr>
          <w:color w:val="000000" w:themeColor="text1"/>
        </w:rPr>
        <w:t>,</w:t>
      </w:r>
      <w:r w:rsidRPr="00D55B33">
        <w:rPr>
          <w:color w:val="000000" w:themeColor="text1"/>
        </w:rPr>
        <w:t xml:space="preserve"> Naim had been able to convince </w:t>
      </w:r>
      <w:r>
        <w:rPr>
          <w:color w:val="000000" w:themeColor="text1"/>
        </w:rPr>
        <w:t>the rest of the</w:t>
      </w:r>
      <w:r w:rsidRPr="00D55B33">
        <w:rPr>
          <w:color w:val="000000" w:themeColor="text1"/>
        </w:rPr>
        <w:t xml:space="preserve"> family </w:t>
      </w:r>
      <w:r>
        <w:rPr>
          <w:color w:val="000000" w:themeColor="text1"/>
        </w:rPr>
        <w:t>to align</w:t>
      </w:r>
      <w:r w:rsidRPr="00D55B33">
        <w:rPr>
          <w:color w:val="000000" w:themeColor="text1"/>
        </w:rPr>
        <w:t xml:space="preserve"> with his views, thus moving the business forward. </w:t>
      </w:r>
    </w:p>
    <w:p w14:paraId="71EDA1F5" w14:textId="77777777" w:rsidR="003C5B23" w:rsidRPr="00D55B33" w:rsidRDefault="003C5B23" w:rsidP="001E478A">
      <w:pPr>
        <w:pStyle w:val="BodyTextMain"/>
        <w:rPr>
          <w:color w:val="000000" w:themeColor="text1"/>
        </w:rPr>
      </w:pPr>
    </w:p>
    <w:p w14:paraId="74D257D1" w14:textId="1A2DA78D" w:rsidR="003C5B23" w:rsidRPr="00A62645" w:rsidRDefault="003C5B23" w:rsidP="00162CFD">
      <w:pPr>
        <w:pStyle w:val="BodyTextMain"/>
        <w:rPr>
          <w:highlight w:val="lightGray"/>
        </w:rPr>
      </w:pPr>
      <w:r w:rsidRPr="00A62645">
        <w:t xml:space="preserve">In addition to the leading management team, five people worked for Château Qanafar: a foreman (in charge of the operations and maintenance of all the equipment in the winery), two workers, an accountant, and a driver. Two of these employees benefitted from full social security according to Lebanese laws. Further, during the harvest, Château Qanafar hired about 50 seasonal labourers. These were mainly workers who had settled in the Bekaa Valley years ago. They had valid work permits and were hired year after year. Naim liked to work with these experienced agricultural labourers because the grapes needed to be handled with care, and it took some experience for workers to understand the needs of the winemaking processes. </w:t>
      </w:r>
    </w:p>
    <w:p w14:paraId="447FD2C1" w14:textId="77777777" w:rsidR="003C5B23" w:rsidRPr="00D55B33" w:rsidRDefault="003C5B23" w:rsidP="00162CFD">
      <w:pPr>
        <w:pStyle w:val="BodyTextMain"/>
      </w:pPr>
    </w:p>
    <w:p w14:paraId="76C50A41" w14:textId="5138EDE7" w:rsidR="003C5B23" w:rsidRPr="003C5B23" w:rsidRDefault="003C5B23" w:rsidP="00162CFD">
      <w:pPr>
        <w:pStyle w:val="BodyTextMain"/>
        <w:rPr>
          <w:spacing w:val="-2"/>
          <w:kern w:val="22"/>
        </w:rPr>
      </w:pPr>
      <w:r w:rsidRPr="003C5B23">
        <w:rPr>
          <w:spacing w:val="-2"/>
          <w:kern w:val="22"/>
        </w:rPr>
        <w:t xml:space="preserve">In terms of the actual winemaking, Naim was personally in charge until 2009, when Eddy joined and became the dedicated winemaker. The company also sought support from local and international oenology consultants. </w:t>
      </w:r>
    </w:p>
    <w:p w14:paraId="5B8207BD" w14:textId="571E8974" w:rsidR="003C5B23" w:rsidRDefault="003C5B23" w:rsidP="00162CFD">
      <w:pPr>
        <w:pStyle w:val="BodyTextMain"/>
        <w:rPr>
          <w:highlight w:val="cyan"/>
        </w:rPr>
      </w:pPr>
    </w:p>
    <w:p w14:paraId="5339B92F" w14:textId="77777777" w:rsidR="003C5B23" w:rsidRDefault="003C5B23" w:rsidP="00162CFD">
      <w:pPr>
        <w:pStyle w:val="BodyTextMain"/>
        <w:rPr>
          <w:highlight w:val="cyan"/>
        </w:rPr>
      </w:pPr>
    </w:p>
    <w:p w14:paraId="37F71BB3" w14:textId="77777777" w:rsidR="003C5B23" w:rsidRPr="00D55B33" w:rsidRDefault="003C5B23" w:rsidP="00162CFD">
      <w:pPr>
        <w:pStyle w:val="Casehead1"/>
      </w:pPr>
      <w:r w:rsidRPr="00D55B33">
        <w:t>WINE PRODUCTION</w:t>
      </w:r>
    </w:p>
    <w:p w14:paraId="1DEE7304" w14:textId="77777777" w:rsidR="003C5B23" w:rsidRPr="00D55B33" w:rsidRDefault="003C5B23" w:rsidP="001E478A">
      <w:pPr>
        <w:pStyle w:val="BodyTextMain"/>
        <w:rPr>
          <w:color w:val="000000" w:themeColor="text1"/>
        </w:rPr>
      </w:pPr>
    </w:p>
    <w:p w14:paraId="5FBF161A" w14:textId="4D8557F1" w:rsidR="003C5B23" w:rsidRPr="00A62645" w:rsidRDefault="003C5B23" w:rsidP="001E478A">
      <w:pPr>
        <w:pStyle w:val="BodyTextMain"/>
        <w:rPr>
          <w:color w:val="000000" w:themeColor="text1"/>
          <w:spacing w:val="-4"/>
          <w:kern w:val="22"/>
        </w:rPr>
      </w:pPr>
      <w:r w:rsidRPr="00A62645">
        <w:rPr>
          <w:color w:val="000000" w:themeColor="text1"/>
          <w:spacing w:val="-4"/>
          <w:kern w:val="22"/>
        </w:rPr>
        <w:t xml:space="preserve">Before each yearly wine production cycle, Château Qanafar forecasted its harvest and, accordingly, the expected wine production. The forecast was based on the area of land to be harvested, the grape varieties, the weather, and the wine grade to be produced. This forecast was readjusted in May and used to order supplies like yeast, bottles, labels, oak barrels, and corks. </w:t>
      </w:r>
      <w:r>
        <w:rPr>
          <w:color w:val="000000" w:themeColor="text1"/>
          <w:spacing w:val="-4"/>
          <w:kern w:val="22"/>
        </w:rPr>
        <w:t>P</w:t>
      </w:r>
      <w:r w:rsidRPr="00A62645">
        <w:rPr>
          <w:color w:val="000000" w:themeColor="text1"/>
          <w:spacing w:val="-4"/>
          <w:kern w:val="22"/>
        </w:rPr>
        <w:t xml:space="preserve">roduction </w:t>
      </w:r>
      <w:r>
        <w:rPr>
          <w:color w:val="000000" w:themeColor="text1"/>
          <w:spacing w:val="-4"/>
          <w:kern w:val="22"/>
        </w:rPr>
        <w:t>of t</w:t>
      </w:r>
      <w:r w:rsidRPr="00A62645">
        <w:rPr>
          <w:color w:val="000000" w:themeColor="text1"/>
          <w:spacing w:val="-4"/>
          <w:kern w:val="22"/>
        </w:rPr>
        <w:t>he wine involve</w:t>
      </w:r>
      <w:r>
        <w:rPr>
          <w:color w:val="000000" w:themeColor="text1"/>
          <w:spacing w:val="-4"/>
          <w:kern w:val="22"/>
        </w:rPr>
        <w:t>d</w:t>
      </w:r>
      <w:r w:rsidRPr="00A62645">
        <w:rPr>
          <w:color w:val="000000" w:themeColor="text1"/>
          <w:spacing w:val="-4"/>
          <w:kern w:val="22"/>
        </w:rPr>
        <w:t xml:space="preserve"> the following phases.</w:t>
      </w:r>
    </w:p>
    <w:p w14:paraId="6F4BDE13" w14:textId="77777777" w:rsidR="003C5B23" w:rsidRPr="00D55B33" w:rsidRDefault="003C5B23" w:rsidP="001E478A">
      <w:pPr>
        <w:pStyle w:val="BodyTextMain"/>
        <w:rPr>
          <w:color w:val="000000" w:themeColor="text1"/>
        </w:rPr>
      </w:pPr>
    </w:p>
    <w:p w14:paraId="408099BD" w14:textId="78DFBEFB" w:rsidR="003C5B23" w:rsidRDefault="003C5B23" w:rsidP="001E478A">
      <w:pPr>
        <w:pStyle w:val="BodyTextMain"/>
        <w:rPr>
          <w:color w:val="000000" w:themeColor="text1"/>
        </w:rPr>
      </w:pPr>
      <w:r w:rsidRPr="00D55B33">
        <w:rPr>
          <w:color w:val="000000" w:themeColor="text1"/>
        </w:rPr>
        <w:t xml:space="preserve">After the harvest, the grapes </w:t>
      </w:r>
      <w:r>
        <w:rPr>
          <w:color w:val="000000" w:themeColor="text1"/>
        </w:rPr>
        <w:t>we</w:t>
      </w:r>
      <w:r w:rsidRPr="00D55B33">
        <w:rPr>
          <w:color w:val="000000" w:themeColor="text1"/>
        </w:rPr>
        <w:t xml:space="preserve">re brought back to the winery and de-stemmed in a machine. They </w:t>
      </w:r>
      <w:r>
        <w:rPr>
          <w:color w:val="000000" w:themeColor="text1"/>
        </w:rPr>
        <w:t>we</w:t>
      </w:r>
      <w:r w:rsidRPr="00D55B33">
        <w:rPr>
          <w:color w:val="000000" w:themeColor="text1"/>
        </w:rPr>
        <w:t xml:space="preserve">re then transferred to a reservoir, </w:t>
      </w:r>
      <w:r>
        <w:rPr>
          <w:color w:val="000000" w:themeColor="text1"/>
        </w:rPr>
        <w:t xml:space="preserve">where </w:t>
      </w:r>
      <w:r w:rsidRPr="00D55B33">
        <w:rPr>
          <w:color w:val="000000" w:themeColor="text1"/>
        </w:rPr>
        <w:t xml:space="preserve">yeast </w:t>
      </w:r>
      <w:r>
        <w:rPr>
          <w:color w:val="000000" w:themeColor="text1"/>
        </w:rPr>
        <w:t>wa</w:t>
      </w:r>
      <w:r w:rsidRPr="00D55B33">
        <w:rPr>
          <w:color w:val="000000" w:themeColor="text1"/>
        </w:rPr>
        <w:t xml:space="preserve">s added and </w:t>
      </w:r>
      <w:r>
        <w:rPr>
          <w:color w:val="000000" w:themeColor="text1"/>
        </w:rPr>
        <w:t xml:space="preserve">the mixture </w:t>
      </w:r>
      <w:r w:rsidRPr="00D55B33">
        <w:rPr>
          <w:color w:val="000000" w:themeColor="text1"/>
        </w:rPr>
        <w:t xml:space="preserve">left to rest for 10 days to ferment and turn into the wine product. The mixture </w:t>
      </w:r>
      <w:r>
        <w:rPr>
          <w:color w:val="000000" w:themeColor="text1"/>
        </w:rPr>
        <w:t>wa</w:t>
      </w:r>
      <w:r w:rsidRPr="00D55B33">
        <w:rPr>
          <w:color w:val="000000" w:themeColor="text1"/>
        </w:rPr>
        <w:t>s</w:t>
      </w:r>
      <w:r>
        <w:rPr>
          <w:color w:val="000000" w:themeColor="text1"/>
        </w:rPr>
        <w:t xml:space="preserve"> then</w:t>
      </w:r>
      <w:r w:rsidRPr="00D55B33">
        <w:rPr>
          <w:color w:val="000000" w:themeColor="text1"/>
        </w:rPr>
        <w:t xml:space="preserve"> decanted</w:t>
      </w:r>
      <w:r>
        <w:rPr>
          <w:color w:val="000000" w:themeColor="text1"/>
        </w:rPr>
        <w:t>, and</w:t>
      </w:r>
      <w:r w:rsidRPr="00D55B33">
        <w:rPr>
          <w:color w:val="000000" w:themeColor="text1"/>
        </w:rPr>
        <w:t xml:space="preserve"> the wine </w:t>
      </w:r>
      <w:r>
        <w:rPr>
          <w:color w:val="000000" w:themeColor="text1"/>
        </w:rPr>
        <w:t>wa</w:t>
      </w:r>
      <w:r w:rsidRPr="00D55B33">
        <w:rPr>
          <w:color w:val="000000" w:themeColor="text1"/>
        </w:rPr>
        <w:t>s collected and s</w:t>
      </w:r>
      <w:r>
        <w:rPr>
          <w:color w:val="000000" w:themeColor="text1"/>
        </w:rPr>
        <w:t>a</w:t>
      </w:r>
      <w:r w:rsidRPr="00D55B33">
        <w:rPr>
          <w:color w:val="000000" w:themeColor="text1"/>
        </w:rPr>
        <w:t>rve</w:t>
      </w:r>
      <w:r>
        <w:rPr>
          <w:color w:val="000000" w:themeColor="text1"/>
        </w:rPr>
        <w:t xml:space="preserve">d </w:t>
      </w:r>
      <w:r w:rsidRPr="00D55B33">
        <w:rPr>
          <w:color w:val="000000" w:themeColor="text1"/>
        </w:rPr>
        <w:t>for the production of Château Qanafar</w:t>
      </w:r>
      <w:r>
        <w:rPr>
          <w:color w:val="000000" w:themeColor="text1"/>
        </w:rPr>
        <w:t>’s</w:t>
      </w:r>
      <w:r w:rsidRPr="00D55B33">
        <w:rPr>
          <w:color w:val="000000" w:themeColor="text1"/>
        </w:rPr>
        <w:t xml:space="preserve"> premium and Paradis wines. The skin that settle</w:t>
      </w:r>
      <w:r>
        <w:rPr>
          <w:color w:val="000000" w:themeColor="text1"/>
        </w:rPr>
        <w:t>d</w:t>
      </w:r>
      <w:r w:rsidRPr="00D55B33">
        <w:rPr>
          <w:color w:val="000000" w:themeColor="text1"/>
        </w:rPr>
        <w:t xml:space="preserve"> </w:t>
      </w:r>
      <w:r>
        <w:rPr>
          <w:color w:val="000000" w:themeColor="text1"/>
        </w:rPr>
        <w:t>wa</w:t>
      </w:r>
      <w:r w:rsidRPr="00D55B33">
        <w:rPr>
          <w:color w:val="000000" w:themeColor="text1"/>
        </w:rPr>
        <w:t>s pressed,</w:t>
      </w:r>
      <w:r>
        <w:rPr>
          <w:color w:val="000000" w:themeColor="text1"/>
        </w:rPr>
        <w:t xml:space="preserve"> and</w:t>
      </w:r>
      <w:r w:rsidRPr="00D55B33">
        <w:rPr>
          <w:color w:val="000000" w:themeColor="text1"/>
        </w:rPr>
        <w:t xml:space="preserve"> the collected pressed wine </w:t>
      </w:r>
      <w:r>
        <w:rPr>
          <w:color w:val="000000" w:themeColor="text1"/>
        </w:rPr>
        <w:t>wa</w:t>
      </w:r>
      <w:r w:rsidRPr="00D55B33">
        <w:rPr>
          <w:color w:val="000000" w:themeColor="text1"/>
        </w:rPr>
        <w:t>s used for the production of a side product line</w:t>
      </w:r>
      <w:r>
        <w:rPr>
          <w:color w:val="000000" w:themeColor="text1"/>
        </w:rPr>
        <w:t xml:space="preserve"> (“</w:t>
      </w:r>
      <w:r w:rsidRPr="00D55B33">
        <w:rPr>
          <w:color w:val="000000" w:themeColor="text1"/>
        </w:rPr>
        <w:t>Arak</w:t>
      </w:r>
      <w:r>
        <w:rPr>
          <w:color w:val="000000" w:themeColor="text1"/>
        </w:rPr>
        <w:t>”).</w:t>
      </w:r>
      <w:r w:rsidRPr="00D55B33">
        <w:rPr>
          <w:rStyle w:val="EndnoteReference"/>
          <w:color w:val="000000" w:themeColor="text1"/>
        </w:rPr>
        <w:endnoteReference w:id="17"/>
      </w:r>
      <w:r w:rsidRPr="00D55B33">
        <w:rPr>
          <w:color w:val="000000" w:themeColor="text1"/>
        </w:rPr>
        <w:t xml:space="preserve"> </w:t>
      </w:r>
    </w:p>
    <w:p w14:paraId="51E084CD" w14:textId="77777777" w:rsidR="003C5B23" w:rsidRDefault="003C5B23" w:rsidP="001E478A">
      <w:pPr>
        <w:pStyle w:val="BodyTextMain"/>
        <w:rPr>
          <w:color w:val="000000" w:themeColor="text1"/>
        </w:rPr>
      </w:pPr>
    </w:p>
    <w:p w14:paraId="3E774F5D" w14:textId="3AAEA137" w:rsidR="003C5B23" w:rsidRDefault="003C5B23" w:rsidP="001E478A">
      <w:pPr>
        <w:pStyle w:val="BodyTextMain"/>
        <w:rPr>
          <w:color w:val="000000" w:themeColor="text1"/>
        </w:rPr>
      </w:pPr>
      <w:r w:rsidRPr="00D55B33">
        <w:rPr>
          <w:color w:val="000000" w:themeColor="text1"/>
        </w:rPr>
        <w:lastRenderedPageBreak/>
        <w:t xml:space="preserve">To produce the Château </w:t>
      </w:r>
      <w:r>
        <w:rPr>
          <w:color w:val="000000" w:themeColor="text1"/>
        </w:rPr>
        <w:t>Qanafar w</w:t>
      </w:r>
      <w:r w:rsidRPr="00D55B33">
        <w:rPr>
          <w:color w:val="000000" w:themeColor="text1"/>
        </w:rPr>
        <w:t xml:space="preserve">ine, the wine </w:t>
      </w:r>
      <w:r>
        <w:rPr>
          <w:color w:val="000000" w:themeColor="text1"/>
        </w:rPr>
        <w:t>wa</w:t>
      </w:r>
      <w:r w:rsidRPr="00D55B33">
        <w:rPr>
          <w:color w:val="000000" w:themeColor="text1"/>
        </w:rPr>
        <w:t>s transferred to storage tanks where it remain</w:t>
      </w:r>
      <w:r>
        <w:rPr>
          <w:color w:val="000000" w:themeColor="text1"/>
        </w:rPr>
        <w:t>ed for</w:t>
      </w:r>
      <w:r w:rsidRPr="00D55B33">
        <w:rPr>
          <w:color w:val="000000" w:themeColor="text1"/>
        </w:rPr>
        <w:t xml:space="preserve"> </w:t>
      </w:r>
      <w:r>
        <w:rPr>
          <w:color w:val="000000" w:themeColor="text1"/>
        </w:rPr>
        <w:t xml:space="preserve">seven </w:t>
      </w:r>
      <w:r w:rsidRPr="00D55B33">
        <w:rPr>
          <w:color w:val="000000" w:themeColor="text1"/>
        </w:rPr>
        <w:t xml:space="preserve">to 12 months. Then the wine </w:t>
      </w:r>
      <w:r>
        <w:rPr>
          <w:color w:val="000000" w:themeColor="text1"/>
        </w:rPr>
        <w:t>wa</w:t>
      </w:r>
      <w:r w:rsidRPr="00D55B33">
        <w:rPr>
          <w:color w:val="000000" w:themeColor="text1"/>
        </w:rPr>
        <w:t>s transferred to barriques</w:t>
      </w:r>
      <w:r w:rsidRPr="00D55B33">
        <w:rPr>
          <w:rStyle w:val="EndnoteReference"/>
          <w:color w:val="000000" w:themeColor="text1"/>
        </w:rPr>
        <w:endnoteReference w:id="18"/>
      </w:r>
      <w:r w:rsidRPr="00D55B33">
        <w:rPr>
          <w:color w:val="000000" w:themeColor="text1"/>
        </w:rPr>
        <w:t xml:space="preserve"> where it </w:t>
      </w:r>
      <w:r>
        <w:rPr>
          <w:color w:val="000000" w:themeColor="text1"/>
        </w:rPr>
        <w:t>wa</w:t>
      </w:r>
      <w:r w:rsidRPr="00D55B33">
        <w:rPr>
          <w:color w:val="000000" w:themeColor="text1"/>
        </w:rPr>
        <w:t xml:space="preserve">s aged for 12 months; </w:t>
      </w:r>
      <w:r>
        <w:rPr>
          <w:color w:val="000000" w:themeColor="text1"/>
        </w:rPr>
        <w:t>each</w:t>
      </w:r>
      <w:r w:rsidRPr="00D55B33">
        <w:rPr>
          <w:color w:val="000000" w:themeColor="text1"/>
        </w:rPr>
        <w:t xml:space="preserve"> barrique </w:t>
      </w:r>
      <w:r>
        <w:rPr>
          <w:color w:val="000000" w:themeColor="text1"/>
        </w:rPr>
        <w:t>was</w:t>
      </w:r>
      <w:r w:rsidRPr="00D55B33">
        <w:rPr>
          <w:color w:val="000000" w:themeColor="text1"/>
        </w:rPr>
        <w:t xml:space="preserve"> </w:t>
      </w:r>
      <w:r>
        <w:rPr>
          <w:color w:val="000000" w:themeColor="text1"/>
        </w:rPr>
        <w:t>only</w:t>
      </w:r>
      <w:r w:rsidRPr="00D55B33">
        <w:rPr>
          <w:color w:val="000000" w:themeColor="text1"/>
        </w:rPr>
        <w:t xml:space="preserve"> used </w:t>
      </w:r>
      <w:r>
        <w:rPr>
          <w:color w:val="000000" w:themeColor="text1"/>
        </w:rPr>
        <w:t>a maximum of two times</w:t>
      </w:r>
      <w:r w:rsidRPr="00D55B33">
        <w:rPr>
          <w:color w:val="000000" w:themeColor="text1"/>
        </w:rPr>
        <w:t xml:space="preserve">. </w:t>
      </w:r>
      <w:r>
        <w:rPr>
          <w:color w:val="000000" w:themeColor="text1"/>
        </w:rPr>
        <w:t>A</w:t>
      </w:r>
      <w:r w:rsidRPr="00D55B33">
        <w:rPr>
          <w:color w:val="000000" w:themeColor="text1"/>
        </w:rPr>
        <w:t xml:space="preserve">llocation to the various barriques </w:t>
      </w:r>
      <w:r>
        <w:rPr>
          <w:color w:val="000000" w:themeColor="text1"/>
        </w:rPr>
        <w:t>wa</w:t>
      </w:r>
      <w:r w:rsidRPr="00D55B33">
        <w:rPr>
          <w:color w:val="000000" w:themeColor="text1"/>
        </w:rPr>
        <w:t xml:space="preserve">s decided by </w:t>
      </w:r>
      <w:r>
        <w:rPr>
          <w:color w:val="000000" w:themeColor="text1"/>
        </w:rPr>
        <w:t xml:space="preserve">a consultant </w:t>
      </w:r>
      <w:r w:rsidRPr="00D55B33">
        <w:rPr>
          <w:color w:val="000000" w:themeColor="text1"/>
        </w:rPr>
        <w:t>oenologist and Eddy</w:t>
      </w:r>
      <w:r>
        <w:rPr>
          <w:color w:val="000000" w:themeColor="text1"/>
        </w:rPr>
        <w:t xml:space="preserve">, who also tested each barrique to determine whether the wine was of sufficient quality once it was ready. </w:t>
      </w:r>
    </w:p>
    <w:p w14:paraId="45683642" w14:textId="77777777" w:rsidR="003C5B23" w:rsidRDefault="003C5B23" w:rsidP="001E478A">
      <w:pPr>
        <w:pStyle w:val="BodyTextMain"/>
        <w:rPr>
          <w:color w:val="000000" w:themeColor="text1"/>
        </w:rPr>
      </w:pPr>
    </w:p>
    <w:p w14:paraId="3150BBB4" w14:textId="2779B7F3" w:rsidR="003C5B23" w:rsidRPr="00D55B33" w:rsidRDefault="003C5B23" w:rsidP="001E478A">
      <w:pPr>
        <w:pStyle w:val="BodyTextMain"/>
        <w:rPr>
          <w:color w:val="000000" w:themeColor="text1"/>
        </w:rPr>
      </w:pPr>
      <w:r>
        <w:rPr>
          <w:color w:val="000000" w:themeColor="text1"/>
        </w:rPr>
        <w:t>Ultimately, t</w:t>
      </w:r>
      <w:r w:rsidRPr="00D55B33">
        <w:rPr>
          <w:color w:val="000000" w:themeColor="text1"/>
        </w:rPr>
        <w:t xml:space="preserve">he wine </w:t>
      </w:r>
      <w:r>
        <w:rPr>
          <w:color w:val="000000" w:themeColor="text1"/>
        </w:rPr>
        <w:t>wa</w:t>
      </w:r>
      <w:r w:rsidRPr="00D55B33">
        <w:rPr>
          <w:color w:val="000000" w:themeColor="text1"/>
        </w:rPr>
        <w:t xml:space="preserve">s transferred to a storage tank to prepare </w:t>
      </w:r>
      <w:r>
        <w:rPr>
          <w:color w:val="000000" w:themeColor="text1"/>
        </w:rPr>
        <w:t xml:space="preserve">it for </w:t>
      </w:r>
      <w:r w:rsidRPr="00D55B33">
        <w:rPr>
          <w:color w:val="000000" w:themeColor="text1"/>
        </w:rPr>
        <w:t>the</w:t>
      </w:r>
      <w:r w:rsidRPr="00E726F6">
        <w:rPr>
          <w:color w:val="000000" w:themeColor="text1"/>
        </w:rPr>
        <w:t xml:space="preserve"> </w:t>
      </w:r>
      <w:r w:rsidRPr="00D55B33">
        <w:rPr>
          <w:color w:val="000000" w:themeColor="text1"/>
        </w:rPr>
        <w:t xml:space="preserve">Château Qanafar blend. Other wines </w:t>
      </w:r>
      <w:r>
        <w:rPr>
          <w:color w:val="000000" w:themeColor="text1"/>
        </w:rPr>
        <w:t>that</w:t>
      </w:r>
      <w:r w:rsidRPr="00D55B33">
        <w:rPr>
          <w:color w:val="000000" w:themeColor="text1"/>
        </w:rPr>
        <w:t xml:space="preserve"> were kept in the tanks w</w:t>
      </w:r>
      <w:r>
        <w:rPr>
          <w:color w:val="000000" w:themeColor="text1"/>
        </w:rPr>
        <w:t>ould</w:t>
      </w:r>
      <w:r w:rsidRPr="00D55B33">
        <w:rPr>
          <w:color w:val="000000" w:themeColor="text1"/>
        </w:rPr>
        <w:t xml:space="preserve"> be added to the batch used for </w:t>
      </w:r>
      <w:r w:rsidRPr="00675A18">
        <w:rPr>
          <w:color w:val="000000" w:themeColor="text1"/>
        </w:rPr>
        <w:t>Paradis</w:t>
      </w:r>
      <w:r w:rsidRPr="00D55B33">
        <w:rPr>
          <w:color w:val="000000" w:themeColor="text1"/>
        </w:rPr>
        <w:t>. The Château Qanafar</w:t>
      </w:r>
      <w:r>
        <w:rPr>
          <w:color w:val="000000" w:themeColor="text1"/>
        </w:rPr>
        <w:t>-</w:t>
      </w:r>
      <w:r w:rsidRPr="00D55B33">
        <w:rPr>
          <w:color w:val="000000" w:themeColor="text1"/>
        </w:rPr>
        <w:t xml:space="preserve">quality wine </w:t>
      </w:r>
      <w:r>
        <w:rPr>
          <w:color w:val="000000" w:themeColor="text1"/>
        </w:rPr>
        <w:t>wa</w:t>
      </w:r>
      <w:r w:rsidRPr="00D55B33">
        <w:rPr>
          <w:color w:val="000000" w:themeColor="text1"/>
        </w:rPr>
        <w:t>s left in the storage tank to stabilize and</w:t>
      </w:r>
      <w:r>
        <w:rPr>
          <w:color w:val="000000" w:themeColor="text1"/>
        </w:rPr>
        <w:t xml:space="preserve"> blend the</w:t>
      </w:r>
      <w:r w:rsidRPr="00D55B33">
        <w:rPr>
          <w:color w:val="000000" w:themeColor="text1"/>
        </w:rPr>
        <w:t xml:space="preserve"> flavours (since it </w:t>
      </w:r>
      <w:r>
        <w:rPr>
          <w:color w:val="000000" w:themeColor="text1"/>
        </w:rPr>
        <w:t>was held</w:t>
      </w:r>
      <w:r w:rsidRPr="00D55B33">
        <w:rPr>
          <w:color w:val="000000" w:themeColor="text1"/>
        </w:rPr>
        <w:t xml:space="preserve"> </w:t>
      </w:r>
      <w:r>
        <w:rPr>
          <w:color w:val="000000" w:themeColor="text1"/>
        </w:rPr>
        <w:t xml:space="preserve">in </w:t>
      </w:r>
      <w:r w:rsidRPr="00D55B33">
        <w:rPr>
          <w:color w:val="000000" w:themeColor="text1"/>
        </w:rPr>
        <w:t>various barriques with</w:t>
      </w:r>
      <w:r>
        <w:rPr>
          <w:color w:val="000000" w:themeColor="text1"/>
        </w:rPr>
        <w:t xml:space="preserve"> a</w:t>
      </w:r>
      <w:r w:rsidRPr="00D55B33">
        <w:rPr>
          <w:color w:val="000000" w:themeColor="text1"/>
        </w:rPr>
        <w:t xml:space="preserve"> stronger or milder oak flavour). After settling</w:t>
      </w:r>
      <w:r>
        <w:rPr>
          <w:color w:val="000000" w:themeColor="text1"/>
        </w:rPr>
        <w:t>,</w:t>
      </w:r>
      <w:r w:rsidRPr="00D55B33">
        <w:rPr>
          <w:color w:val="000000" w:themeColor="text1"/>
        </w:rPr>
        <w:t xml:space="preserve"> the wine </w:t>
      </w:r>
      <w:r>
        <w:rPr>
          <w:color w:val="000000" w:themeColor="text1"/>
        </w:rPr>
        <w:t>wa</w:t>
      </w:r>
      <w:r w:rsidRPr="00D55B33">
        <w:rPr>
          <w:color w:val="000000" w:themeColor="text1"/>
        </w:rPr>
        <w:t xml:space="preserve">s bottled, and the bottles stored for </w:t>
      </w:r>
      <w:r>
        <w:rPr>
          <w:color w:val="000000" w:themeColor="text1"/>
        </w:rPr>
        <w:t>three</w:t>
      </w:r>
      <w:r w:rsidRPr="00D55B33">
        <w:rPr>
          <w:color w:val="000000" w:themeColor="text1"/>
        </w:rPr>
        <w:t xml:space="preserve"> to </w:t>
      </w:r>
      <w:r>
        <w:rPr>
          <w:color w:val="000000" w:themeColor="text1"/>
        </w:rPr>
        <w:t xml:space="preserve">four </w:t>
      </w:r>
      <w:r w:rsidRPr="00D55B33">
        <w:rPr>
          <w:color w:val="000000" w:themeColor="text1"/>
        </w:rPr>
        <w:t xml:space="preserve">years before they </w:t>
      </w:r>
      <w:r>
        <w:rPr>
          <w:color w:val="000000" w:themeColor="text1"/>
        </w:rPr>
        <w:t>we</w:t>
      </w:r>
      <w:r w:rsidRPr="00D55B33">
        <w:rPr>
          <w:color w:val="000000" w:themeColor="text1"/>
        </w:rPr>
        <w:t>re sold. Château Qanafar aimed to keep and age 20 to 25 per cent of these bottles to be sold in subsequent years for a higher price.</w:t>
      </w:r>
    </w:p>
    <w:p w14:paraId="013DC4A2" w14:textId="77777777" w:rsidR="003C5B23" w:rsidRPr="00D55B33" w:rsidRDefault="003C5B23" w:rsidP="001E478A">
      <w:pPr>
        <w:pStyle w:val="BodyTextMain"/>
        <w:rPr>
          <w:color w:val="000000" w:themeColor="text1"/>
        </w:rPr>
      </w:pPr>
    </w:p>
    <w:p w14:paraId="39AD1EF8" w14:textId="77777777" w:rsidR="003C5B23" w:rsidRPr="00D55B33" w:rsidRDefault="003C5B23" w:rsidP="001E478A">
      <w:pPr>
        <w:pStyle w:val="BodyTextMain"/>
        <w:rPr>
          <w:color w:val="000000" w:themeColor="text1"/>
        </w:rPr>
      </w:pPr>
    </w:p>
    <w:p w14:paraId="4189D8B3" w14:textId="0392A113" w:rsidR="003C5B23" w:rsidRPr="00D55B33" w:rsidRDefault="003C5B23" w:rsidP="00162CFD">
      <w:pPr>
        <w:pStyle w:val="Casehead1"/>
      </w:pPr>
      <w:r>
        <w:t>MANAGING</w:t>
      </w:r>
      <w:r w:rsidRPr="00D55B33">
        <w:t xml:space="preserve"> OPERATIONS</w:t>
      </w:r>
    </w:p>
    <w:p w14:paraId="604B30B4" w14:textId="77777777" w:rsidR="003C5B23" w:rsidRPr="00D55B33" w:rsidRDefault="003C5B23" w:rsidP="00025C97">
      <w:pPr>
        <w:pStyle w:val="BodyTextMain"/>
      </w:pPr>
    </w:p>
    <w:p w14:paraId="3F9855E3" w14:textId="76D60D4B" w:rsidR="003C5B23" w:rsidRPr="00D55B33" w:rsidRDefault="003C5B23" w:rsidP="00162CFD">
      <w:pPr>
        <w:pStyle w:val="BodyTextMain"/>
      </w:pPr>
      <w:r w:rsidRPr="00D55B33">
        <w:t xml:space="preserve">At the operational level, the Naim family was mainly concerned with sales, order </w:t>
      </w:r>
      <w:r>
        <w:t>fulfilment,</w:t>
      </w:r>
      <w:r w:rsidRPr="00D55B33">
        <w:t xml:space="preserve"> and collection. The family members </w:t>
      </w:r>
      <w:r>
        <w:t>knew that</w:t>
      </w:r>
      <w:r w:rsidRPr="00D55B33">
        <w:t xml:space="preserve"> they needed to formalize and systematize operations</w:t>
      </w:r>
      <w:r>
        <w:t>, b</w:t>
      </w:r>
      <w:r w:rsidRPr="00D55B33">
        <w:t>ut managing construction, production</w:t>
      </w:r>
      <w:r>
        <w:t>,</w:t>
      </w:r>
      <w:r w:rsidRPr="00D55B33">
        <w:t xml:space="preserve"> and business development all at once was </w:t>
      </w:r>
      <w:r>
        <w:t>proving extremely</w:t>
      </w:r>
      <w:r w:rsidRPr="00D55B33">
        <w:t xml:space="preserve"> difficult.</w:t>
      </w:r>
    </w:p>
    <w:p w14:paraId="5223BFE7" w14:textId="77777777" w:rsidR="003C5B23" w:rsidRPr="00D55B33" w:rsidRDefault="003C5B23" w:rsidP="00162CFD">
      <w:pPr>
        <w:pStyle w:val="BodyTextMain"/>
      </w:pPr>
    </w:p>
    <w:p w14:paraId="4085E3F9" w14:textId="586B8289" w:rsidR="003C5B23" w:rsidRDefault="003C5B23" w:rsidP="00162CFD">
      <w:pPr>
        <w:pStyle w:val="BodyTextMain"/>
      </w:pPr>
    </w:p>
    <w:p w14:paraId="6B87A63D" w14:textId="77777777" w:rsidR="003C5B23" w:rsidRPr="00D55B33" w:rsidRDefault="003C5B23" w:rsidP="00162CFD">
      <w:pPr>
        <w:pStyle w:val="Casehead2"/>
      </w:pPr>
      <w:r w:rsidRPr="00D55B33">
        <w:t>Sales</w:t>
      </w:r>
    </w:p>
    <w:p w14:paraId="4E0169BF" w14:textId="77777777" w:rsidR="003C5B23" w:rsidRPr="00D55B33" w:rsidRDefault="003C5B23" w:rsidP="00162CFD">
      <w:pPr>
        <w:pStyle w:val="BodyTextMain"/>
      </w:pPr>
    </w:p>
    <w:p w14:paraId="27429A55" w14:textId="36BC8270" w:rsidR="003C5B23" w:rsidRPr="00D55B33" w:rsidRDefault="003C5B23" w:rsidP="00162CFD">
      <w:pPr>
        <w:pStyle w:val="BodyTextMain"/>
      </w:pPr>
      <w:r w:rsidRPr="00D55B33">
        <w:t xml:space="preserve">In the </w:t>
      </w:r>
      <w:r>
        <w:t xml:space="preserve">local </w:t>
      </w:r>
      <w:r w:rsidRPr="00D55B33">
        <w:t xml:space="preserve">Lebanese market, </w:t>
      </w:r>
      <w:r w:rsidRPr="00675A18">
        <w:t xml:space="preserve">Château Qanafar </w:t>
      </w:r>
      <w:r w:rsidRPr="001D0970">
        <w:t>focused</w:t>
      </w:r>
      <w:r w:rsidRPr="00D55B33">
        <w:t xml:space="preserve"> entirely on direct retail sales. Naim was considering working with a local distributor but he was not sure whether it was worthwhile </w:t>
      </w:r>
      <w:r>
        <w:t>due to</w:t>
      </w:r>
      <w:r w:rsidRPr="00D55B33">
        <w:t xml:space="preserve"> the costs associated with </w:t>
      </w:r>
      <w:r>
        <w:t>producing</w:t>
      </w:r>
      <w:r w:rsidRPr="00D55B33">
        <w:t xml:space="preserve"> a boutique wine</w:t>
      </w:r>
      <w:r>
        <w:t xml:space="preserve"> (see Exhibit 3)</w:t>
      </w:r>
      <w:r w:rsidRPr="00D55B33">
        <w:t xml:space="preserve">. </w:t>
      </w:r>
      <w:r>
        <w:t>By 2016,</w:t>
      </w:r>
      <w:r w:rsidRPr="00D55B33">
        <w:t xml:space="preserve"> three main distribution channels ha</w:t>
      </w:r>
      <w:r>
        <w:t>d</w:t>
      </w:r>
      <w:r w:rsidRPr="00D55B33">
        <w:t xml:space="preserve"> been considered: </w:t>
      </w:r>
      <w:r>
        <w:t>s</w:t>
      </w:r>
      <w:r w:rsidRPr="00D55B33">
        <w:t>upermarkets, hotels</w:t>
      </w:r>
      <w:r>
        <w:t>, and</w:t>
      </w:r>
      <w:r w:rsidRPr="00D55B33">
        <w:t xml:space="preserve"> restaurants and wine bars. Supermarkets were not a priority</w:t>
      </w:r>
      <w:r>
        <w:t xml:space="preserve"> in light of</w:t>
      </w:r>
      <w:r w:rsidRPr="00D55B33">
        <w:t xml:space="preserve"> </w:t>
      </w:r>
      <w:r w:rsidRPr="00EC2524">
        <w:t>Château</w:t>
      </w:r>
      <w:r w:rsidRPr="00D55B33">
        <w:t xml:space="preserve"> Qanafar</w:t>
      </w:r>
      <w:r>
        <w:t>’s positioning;</w:t>
      </w:r>
      <w:r w:rsidRPr="00D55B33">
        <w:t xml:space="preserve"> Naim did not want his wines to compete with</w:t>
      </w:r>
      <w:r>
        <w:t xml:space="preserve"> the</w:t>
      </w:r>
      <w:r w:rsidRPr="00D55B33">
        <w:t xml:space="preserve"> low</w:t>
      </w:r>
      <w:r>
        <w:t>-</w:t>
      </w:r>
      <w:r w:rsidRPr="00D55B33">
        <w:t xml:space="preserve"> and medium</w:t>
      </w:r>
      <w:r>
        <w:t>-</w:t>
      </w:r>
      <w:r w:rsidRPr="00D55B33">
        <w:t xml:space="preserve">quality </w:t>
      </w:r>
      <w:r>
        <w:t>wines that</w:t>
      </w:r>
      <w:r w:rsidRPr="00D55B33">
        <w:t xml:space="preserve"> </w:t>
      </w:r>
      <w:r>
        <w:t>we</w:t>
      </w:r>
      <w:r w:rsidRPr="00D55B33">
        <w:t>re typically available in supermarkets. The wines were only available at Carrefour, a supermarket reput</w:t>
      </w:r>
      <w:r>
        <w:t>ed to have a wide wine offering</w:t>
      </w:r>
      <w:r w:rsidRPr="00D55B33">
        <w:t xml:space="preserve"> </w:t>
      </w:r>
      <w:r>
        <w:t>(see Exhibit 4).</w:t>
      </w:r>
    </w:p>
    <w:p w14:paraId="41276F78" w14:textId="77777777" w:rsidR="003C5B23" w:rsidRPr="00D55B33" w:rsidRDefault="003C5B23" w:rsidP="00162CFD">
      <w:pPr>
        <w:pStyle w:val="BodyTextMain"/>
      </w:pPr>
    </w:p>
    <w:p w14:paraId="1C655831" w14:textId="1F784129" w:rsidR="003C5B23" w:rsidRPr="00D55B33" w:rsidRDefault="003C5B23" w:rsidP="00162CFD">
      <w:pPr>
        <w:pStyle w:val="BodyTextMain"/>
      </w:pPr>
      <w:r w:rsidRPr="00EC2524">
        <w:t>Château</w:t>
      </w:r>
      <w:r w:rsidRPr="00D55B33">
        <w:t xml:space="preserve"> Qanafar selected special clients and prestigious outlets</w:t>
      </w:r>
      <w:r>
        <w:t xml:space="preserve"> </w:t>
      </w:r>
      <w:r w:rsidRPr="00D55B33">
        <w:t xml:space="preserve">to display and sell </w:t>
      </w:r>
      <w:r>
        <w:t xml:space="preserve">its products. </w:t>
      </w:r>
      <w:r w:rsidRPr="00D55B33">
        <w:t>In this context, the company concentrated on high-end hotels, restaurants</w:t>
      </w:r>
      <w:r>
        <w:t>,</w:t>
      </w:r>
      <w:r w:rsidRPr="00D55B33">
        <w:t xml:space="preserve"> and wine bars. Some hotel restaurants and restaurants</w:t>
      </w:r>
      <w:r>
        <w:t xml:space="preserve"> located downtown (</w:t>
      </w:r>
      <w:r w:rsidRPr="00D55B33">
        <w:t xml:space="preserve">a district that </w:t>
      </w:r>
      <w:r>
        <w:t>had beco</w:t>
      </w:r>
      <w:r w:rsidRPr="00D55B33">
        <w:t>me increasingly popular for its night life</w:t>
      </w:r>
      <w:r>
        <w:t>)</w:t>
      </w:r>
      <w:r w:rsidRPr="00D55B33">
        <w:t xml:space="preserve"> promoted </w:t>
      </w:r>
      <w:r w:rsidRPr="00EC2524">
        <w:t>Château</w:t>
      </w:r>
      <w:r w:rsidRPr="00D55B33">
        <w:t xml:space="preserve"> Qanafar as their </w:t>
      </w:r>
      <w:r>
        <w:t>“</w:t>
      </w:r>
      <w:r w:rsidRPr="00D55B33">
        <w:t>wine of the month.</w:t>
      </w:r>
      <w:r>
        <w:t>”</w:t>
      </w:r>
      <w:r w:rsidRPr="00D55B33">
        <w:t xml:space="preserve"> According to Naim, restaurants sold </w:t>
      </w:r>
      <w:r>
        <w:t xml:space="preserve">the </w:t>
      </w:r>
      <w:r w:rsidRPr="00D55B33">
        <w:t xml:space="preserve">Château Qanafar wine </w:t>
      </w:r>
      <w:r>
        <w:t>at a price</w:t>
      </w:r>
      <w:r w:rsidRPr="00D55B33">
        <w:t xml:space="preserve"> of </w:t>
      </w:r>
      <w:r>
        <w:t>US$</w:t>
      </w:r>
      <w:r w:rsidRPr="00D55B33">
        <w:t>40</w:t>
      </w:r>
      <w:r>
        <w:t>–</w:t>
      </w:r>
      <w:r w:rsidRPr="00D55B33">
        <w:t>75 per bottle.</w:t>
      </w:r>
      <w:r w:rsidRPr="00CF49AB">
        <w:rPr>
          <w:rStyle w:val="EndnoteReference"/>
          <w:color w:val="000000" w:themeColor="text1"/>
        </w:rPr>
        <w:endnoteReference w:id="19"/>
      </w:r>
      <w:r w:rsidRPr="00D55B33">
        <w:t xml:space="preserve"> The </w:t>
      </w:r>
      <w:r>
        <w:t>suggested retail price of a bottle of Château Qanafar,</w:t>
      </w:r>
      <w:r w:rsidRPr="00D55B33">
        <w:t xml:space="preserve"> on the other hand</w:t>
      </w:r>
      <w:r>
        <w:t>,</w:t>
      </w:r>
      <w:r w:rsidRPr="00D55B33">
        <w:t xml:space="preserve"> </w:t>
      </w:r>
      <w:r>
        <w:t>was $</w:t>
      </w:r>
      <w:r w:rsidRPr="00D55B33">
        <w:t>25</w:t>
      </w:r>
      <w:r>
        <w:t xml:space="preserve">. The company </w:t>
      </w:r>
      <w:r w:rsidRPr="00D55B33">
        <w:t xml:space="preserve">gave a discount of 20 </w:t>
      </w:r>
      <w:r>
        <w:t xml:space="preserve">to </w:t>
      </w:r>
      <w:r w:rsidRPr="00D55B33">
        <w:t xml:space="preserve">30 per cent to restaurants and bars, which </w:t>
      </w:r>
      <w:r>
        <w:t>wa</w:t>
      </w:r>
      <w:r w:rsidRPr="00D55B33">
        <w:t>s customary in the market</w:t>
      </w:r>
      <w:r>
        <w:t>. (T</w:t>
      </w:r>
      <w:r w:rsidRPr="00D55B33">
        <w:t>ypically</w:t>
      </w:r>
      <w:r>
        <w:t>,</w:t>
      </w:r>
      <w:r w:rsidRPr="00D55B33">
        <w:t xml:space="preserve"> Château Qanafar supplied 12 bottles but invoiced 11 and offered one free</w:t>
      </w:r>
      <w:r>
        <w:t xml:space="preserve"> bottle</w:t>
      </w:r>
      <w:r w:rsidRPr="00D55B33">
        <w:t xml:space="preserve"> as </w:t>
      </w:r>
      <w:r>
        <w:t xml:space="preserve">a </w:t>
      </w:r>
      <w:r w:rsidRPr="00D55B33">
        <w:t>discount</w:t>
      </w:r>
      <w:r>
        <w:t>.)</w:t>
      </w:r>
      <w:r w:rsidRPr="00D55B33">
        <w:t xml:space="preserve"> </w:t>
      </w:r>
      <w:r>
        <w:t>Distributing</w:t>
      </w:r>
      <w:r w:rsidRPr="00D55B33">
        <w:t xml:space="preserve"> wines through these channels was not easy</w:t>
      </w:r>
      <w:r>
        <w:t>;</w:t>
      </w:r>
      <w:r w:rsidRPr="00D55B33">
        <w:t xml:space="preserve"> restaurants and pubs often t</w:t>
      </w:r>
      <w:r>
        <w:t>o</w:t>
      </w:r>
      <w:r w:rsidRPr="00D55B33">
        <w:t>l</w:t>
      </w:r>
      <w:r>
        <w:t>d</w:t>
      </w:r>
      <w:r w:rsidRPr="00D55B33">
        <w:t xml:space="preserve"> Naim that other wineries</w:t>
      </w:r>
      <w:r>
        <w:t xml:space="preserve"> had</w:t>
      </w:r>
      <w:r w:rsidRPr="00D55B33">
        <w:t xml:space="preserve"> pa</w:t>
      </w:r>
      <w:r>
        <w:t xml:space="preserve">id </w:t>
      </w:r>
      <w:r w:rsidRPr="00D55B33">
        <w:t xml:space="preserve">them a rebate or fees of up to </w:t>
      </w:r>
      <w:r>
        <w:t>$</w:t>
      </w:r>
      <w:r w:rsidRPr="00D55B33">
        <w:t xml:space="preserve">65,000 per year to include their wines on the </w:t>
      </w:r>
      <w:r>
        <w:t xml:space="preserve">restaurants’ </w:t>
      </w:r>
      <w:r w:rsidRPr="00D55B33">
        <w:t>wine list</w:t>
      </w:r>
      <w:r>
        <w:t>s</w:t>
      </w:r>
      <w:r w:rsidRPr="00D55B33">
        <w:t xml:space="preserve">. </w:t>
      </w:r>
    </w:p>
    <w:p w14:paraId="76F512DC" w14:textId="77777777" w:rsidR="003C5B23" w:rsidRPr="00D55B33" w:rsidRDefault="003C5B23">
      <w:pPr>
        <w:pStyle w:val="BodyTextMain"/>
      </w:pPr>
    </w:p>
    <w:p w14:paraId="32E17191" w14:textId="22A23CCE" w:rsidR="003C5B23" w:rsidRPr="00162CFD" w:rsidRDefault="003C5B23" w:rsidP="001E478A">
      <w:pPr>
        <w:pStyle w:val="BodyTextMain"/>
        <w:rPr>
          <w:color w:val="000000" w:themeColor="text1"/>
          <w:spacing w:val="-4"/>
          <w:kern w:val="22"/>
        </w:rPr>
      </w:pPr>
      <w:r w:rsidRPr="00162CFD">
        <w:rPr>
          <w:color w:val="000000" w:themeColor="text1"/>
          <w:spacing w:val="-4"/>
          <w:kern w:val="22"/>
        </w:rPr>
        <w:t xml:space="preserve">Even though the winery had not yet opened its tasting room, the Naim family marketed Château Qanafar’s wines directly by pouring to friends, guests, and visitors who visited the vineyard. Wine was also offered free in Beirut at several social events. Direct sales to visitors, friends, and acquaintances were a valuable distribution channel for the company because they were relatively cost-effective compared to sales through distributors. </w:t>
      </w:r>
    </w:p>
    <w:p w14:paraId="0DCE9408" w14:textId="77777777" w:rsidR="003C5B23" w:rsidRPr="00D55B33" w:rsidRDefault="003C5B23" w:rsidP="001E478A">
      <w:pPr>
        <w:pStyle w:val="BodyTextMain"/>
        <w:rPr>
          <w:color w:val="000000" w:themeColor="text1"/>
        </w:rPr>
      </w:pPr>
    </w:p>
    <w:p w14:paraId="4911ADE7" w14:textId="31058499" w:rsidR="003C5B23" w:rsidRDefault="003C5B23">
      <w:pPr>
        <w:spacing w:after="200" w:line="276" w:lineRule="auto"/>
        <w:rPr>
          <w:color w:val="000000" w:themeColor="text1"/>
          <w:sz w:val="22"/>
          <w:szCs w:val="22"/>
        </w:rPr>
      </w:pPr>
      <w:r>
        <w:rPr>
          <w:color w:val="000000" w:themeColor="text1"/>
        </w:rPr>
        <w:br w:type="page"/>
      </w:r>
    </w:p>
    <w:p w14:paraId="46495D32" w14:textId="49F1DCBD" w:rsidR="003C5B23" w:rsidRPr="00D55B33" w:rsidRDefault="003C5B23" w:rsidP="003C4B25">
      <w:pPr>
        <w:pStyle w:val="Casehead2"/>
        <w:outlineLvl w:val="0"/>
        <w:rPr>
          <w:color w:val="000000" w:themeColor="text1"/>
        </w:rPr>
      </w:pPr>
      <w:r w:rsidRPr="00D55B33">
        <w:rPr>
          <w:color w:val="000000" w:themeColor="text1"/>
        </w:rPr>
        <w:lastRenderedPageBreak/>
        <w:t>Order</w:t>
      </w:r>
      <w:r>
        <w:rPr>
          <w:color w:val="000000" w:themeColor="text1"/>
        </w:rPr>
        <w:t>-</w:t>
      </w:r>
      <w:r w:rsidRPr="00D55B33">
        <w:rPr>
          <w:color w:val="000000" w:themeColor="text1"/>
        </w:rPr>
        <w:t>Taking and Fulfilment Process</w:t>
      </w:r>
    </w:p>
    <w:p w14:paraId="07891EAF" w14:textId="77777777" w:rsidR="003C5B23" w:rsidRPr="00D55B33" w:rsidRDefault="003C5B23" w:rsidP="00162CFD">
      <w:pPr>
        <w:pStyle w:val="BodyTextMain"/>
      </w:pPr>
    </w:p>
    <w:p w14:paraId="326AD90C" w14:textId="1F2B5FA7" w:rsidR="003C5B23" w:rsidRPr="00D55B33" w:rsidRDefault="003C5B23" w:rsidP="00162CFD">
      <w:pPr>
        <w:pStyle w:val="BodyTextMain"/>
      </w:pPr>
      <w:r w:rsidRPr="00D55B33">
        <w:t>About 30 per cent of Château Qanafar</w:t>
      </w:r>
      <w:r>
        <w:t>’s production</w:t>
      </w:r>
      <w:r w:rsidRPr="00D55B33">
        <w:t xml:space="preserve"> (21,000</w:t>
      </w:r>
      <w:r>
        <w:t xml:space="preserve"> bottles</w:t>
      </w:r>
      <w:r w:rsidRPr="00D55B33">
        <w:t xml:space="preserve">) </w:t>
      </w:r>
      <w:r>
        <w:t>wa</w:t>
      </w:r>
      <w:r w:rsidRPr="00D55B33">
        <w:t xml:space="preserve">s sold </w:t>
      </w:r>
      <w:r>
        <w:t>i</w:t>
      </w:r>
      <w:r w:rsidRPr="00D55B33">
        <w:t xml:space="preserve">n the local market. </w:t>
      </w:r>
      <w:r>
        <w:t>T</w:t>
      </w:r>
      <w:r w:rsidRPr="00D55B33">
        <w:t xml:space="preserve">he company had </w:t>
      </w:r>
      <w:r>
        <w:t xml:space="preserve">about </w:t>
      </w:r>
      <w:r w:rsidRPr="00D55B33">
        <w:t>50 customers</w:t>
      </w:r>
      <w:r>
        <w:t xml:space="preserve"> in total</w:t>
      </w:r>
      <w:r w:rsidRPr="00D55B33">
        <w:t xml:space="preserve">, </w:t>
      </w:r>
      <w:r>
        <w:t>which</w:t>
      </w:r>
      <w:r w:rsidRPr="00D55B33">
        <w:t xml:space="preserve"> </w:t>
      </w:r>
      <w:r>
        <w:t>meant that each customer purchased</w:t>
      </w:r>
      <w:r w:rsidRPr="00D55B33">
        <w:t xml:space="preserve"> about 420 bottles per</w:t>
      </w:r>
      <w:r>
        <w:t xml:space="preserve"> year,</w:t>
      </w:r>
      <w:r w:rsidRPr="00D55B33">
        <w:t xml:space="preserve"> on average. </w:t>
      </w:r>
      <w:r>
        <w:t>T</w:t>
      </w:r>
      <w:r w:rsidRPr="00D55B33">
        <w:t xml:space="preserve">he large number of transactions </w:t>
      </w:r>
      <w:r>
        <w:t>wa</w:t>
      </w:r>
      <w:r w:rsidRPr="00D55B33">
        <w:t>s explained by the fact that some customers ordered weekly</w:t>
      </w:r>
      <w:r>
        <w:t>, while</w:t>
      </w:r>
      <w:r w:rsidRPr="00D55B33">
        <w:t xml:space="preserve"> others </w:t>
      </w:r>
      <w:r>
        <w:t xml:space="preserve">ordered </w:t>
      </w:r>
      <w:r w:rsidRPr="00D55B33">
        <w:t>biweekly or monthly depending on their storage capacity. Naim explain</w:t>
      </w:r>
      <w:r>
        <w:t xml:space="preserve">ed, </w:t>
      </w:r>
      <w:r w:rsidRPr="00D55B33">
        <w:t>“</w:t>
      </w:r>
      <w:r>
        <w:t>L</w:t>
      </w:r>
      <w:r w:rsidRPr="00D55B33">
        <w:t>ast week</w:t>
      </w:r>
      <w:r>
        <w:t>,</w:t>
      </w:r>
      <w:r w:rsidRPr="00D55B33">
        <w:t xml:space="preserve"> one of our customers, a restaurant, ordered </w:t>
      </w:r>
      <w:r>
        <w:t>two</w:t>
      </w:r>
      <w:r w:rsidRPr="00D55B33">
        <w:t xml:space="preserve"> bottles! Both</w:t>
      </w:r>
      <w:r>
        <w:t xml:space="preserve"> </w:t>
      </w:r>
      <w:r w:rsidRPr="00D55B33">
        <w:t>Colette and Eddy went to deliver the bottles, but</w:t>
      </w:r>
      <w:r>
        <w:t xml:space="preserve"> . . . </w:t>
      </w:r>
      <w:r w:rsidRPr="00D55B33">
        <w:t>a restaurant of this calibre should at least order one case</w:t>
      </w:r>
      <w:r>
        <w:t>.”</w:t>
      </w:r>
    </w:p>
    <w:p w14:paraId="4815610C" w14:textId="77777777" w:rsidR="003C5B23" w:rsidRPr="00D55B33" w:rsidRDefault="003C5B23" w:rsidP="00162CFD">
      <w:pPr>
        <w:pStyle w:val="BodyTextMain"/>
      </w:pPr>
    </w:p>
    <w:p w14:paraId="7738F255" w14:textId="2853BFAC" w:rsidR="003C5B23" w:rsidRPr="00D55B33" w:rsidRDefault="003C5B23" w:rsidP="00162CFD">
      <w:pPr>
        <w:pStyle w:val="BodyTextMain"/>
      </w:pPr>
      <w:r w:rsidRPr="00D55B33">
        <w:t>To place an order, client</w:t>
      </w:r>
      <w:r>
        <w:t xml:space="preserve">s would </w:t>
      </w:r>
      <w:r w:rsidRPr="00D55B33">
        <w:t>call one of the Naim family members or sen</w:t>
      </w:r>
      <w:r>
        <w:t>d</w:t>
      </w:r>
      <w:r w:rsidRPr="00D55B33">
        <w:t xml:space="preserve"> a text message</w:t>
      </w:r>
      <w:r>
        <w:t>; email requests and orders were rare.</w:t>
      </w:r>
      <w:r w:rsidRPr="00D55B33">
        <w:t xml:space="preserve"> The order was immediately confirmed to the client using the same communication medium. The person who receive</w:t>
      </w:r>
      <w:r>
        <w:t>d</w:t>
      </w:r>
      <w:r w:rsidRPr="00D55B33">
        <w:t xml:space="preserve"> the order sen</w:t>
      </w:r>
      <w:r>
        <w:t>t</w:t>
      </w:r>
      <w:r w:rsidRPr="00D55B33">
        <w:t xml:space="preserve"> it to Eddy by email </w:t>
      </w:r>
      <w:r>
        <w:t>so that he could</w:t>
      </w:r>
      <w:r w:rsidRPr="00D55B33">
        <w:t xml:space="preserve"> keep a written record of the order. Once Eddy receive</w:t>
      </w:r>
      <w:r>
        <w:t>d</w:t>
      </w:r>
      <w:r w:rsidRPr="00D55B33">
        <w:t xml:space="preserve"> the email, he use</w:t>
      </w:r>
      <w:r>
        <w:t>d</w:t>
      </w:r>
      <w:r w:rsidRPr="00D55B33">
        <w:t xml:space="preserve"> the accounting system to issue an invoice</w:t>
      </w:r>
      <w:r>
        <w:t xml:space="preserve">, then </w:t>
      </w:r>
      <w:r w:rsidRPr="00D55B33">
        <w:t>save</w:t>
      </w:r>
      <w:r>
        <w:t>d</w:t>
      </w:r>
      <w:r w:rsidRPr="00D55B33">
        <w:t xml:space="preserve"> </w:t>
      </w:r>
      <w:r>
        <w:t>the invoice</w:t>
      </w:r>
      <w:r w:rsidRPr="00D55B33">
        <w:t xml:space="preserve"> in </w:t>
      </w:r>
      <w:r>
        <w:t>PDF</w:t>
      </w:r>
      <w:r w:rsidRPr="00D55B33">
        <w:t xml:space="preserve"> format and store</w:t>
      </w:r>
      <w:r>
        <w:t>d</w:t>
      </w:r>
      <w:r w:rsidRPr="00D55B33">
        <w:t xml:space="preserve"> it on a shared </w:t>
      </w:r>
      <w:r>
        <w:t>cloud</w:t>
      </w:r>
      <w:r w:rsidRPr="00D55B33">
        <w:t xml:space="preserve"> </w:t>
      </w:r>
      <w:r>
        <w:t>d</w:t>
      </w:r>
      <w:r w:rsidRPr="00D55B33">
        <w:t>rive</w:t>
      </w:r>
      <w:r>
        <w:t xml:space="preserve"> folder</w:t>
      </w:r>
      <w:r w:rsidRPr="00D55B33">
        <w:t xml:space="preserve">. The warehouse manager </w:t>
      </w:r>
      <w:r>
        <w:t xml:space="preserve">then </w:t>
      </w:r>
      <w:r w:rsidRPr="00D55B33">
        <w:t>print</w:t>
      </w:r>
      <w:r>
        <w:t>ed</w:t>
      </w:r>
      <w:r w:rsidRPr="00D55B33">
        <w:t xml:space="preserve"> </w:t>
      </w:r>
      <w:r>
        <w:t>two copies of the invoice:</w:t>
      </w:r>
      <w:r w:rsidRPr="00D55B33">
        <w:t xml:space="preserve"> one copy </w:t>
      </w:r>
      <w:r>
        <w:t>wa</w:t>
      </w:r>
      <w:r w:rsidRPr="00D55B33">
        <w:t>s signed and stamped</w:t>
      </w:r>
      <w:r>
        <w:t>,</w:t>
      </w:r>
      <w:r w:rsidRPr="00D55B33">
        <w:t xml:space="preserve"> and the second copy serve</w:t>
      </w:r>
      <w:r>
        <w:t>d</w:t>
      </w:r>
      <w:r w:rsidRPr="00D55B33">
        <w:t xml:space="preserve"> as a packing list and delivery note. The warehouse manager prepare</w:t>
      </w:r>
      <w:r>
        <w:t>d</w:t>
      </w:r>
      <w:r w:rsidRPr="00D55B33">
        <w:t xml:space="preserve"> the order, attache</w:t>
      </w:r>
      <w:r>
        <w:t>d</w:t>
      </w:r>
      <w:r w:rsidRPr="00D55B33">
        <w:t xml:space="preserve"> the two copies </w:t>
      </w:r>
      <w:r>
        <w:t xml:space="preserve">of the invoice </w:t>
      </w:r>
      <w:r w:rsidRPr="00D55B33">
        <w:t>to the order</w:t>
      </w:r>
      <w:r>
        <w:t>,</w:t>
      </w:r>
      <w:r w:rsidRPr="00D55B33">
        <w:t xml:space="preserve"> and schedule</w:t>
      </w:r>
      <w:r>
        <w:t>d</w:t>
      </w:r>
      <w:r w:rsidRPr="00D55B33">
        <w:t xml:space="preserve"> the delivery. He assign</w:t>
      </w:r>
      <w:r>
        <w:t>ed</w:t>
      </w:r>
      <w:r w:rsidRPr="00D55B33">
        <w:t xml:space="preserve"> the delivery to the driver based on the client’s preference</w:t>
      </w:r>
      <w:r>
        <w:t>, and</w:t>
      </w:r>
      <w:r w:rsidRPr="00D55B33">
        <w:t xml:space="preserve"> also ma</w:t>
      </w:r>
      <w:r>
        <w:t>de</w:t>
      </w:r>
      <w:r w:rsidRPr="00D55B33">
        <w:t xml:space="preserve"> sure to give the address and phone number to the delivery driver. The wine </w:t>
      </w:r>
      <w:r>
        <w:t>wa</w:t>
      </w:r>
      <w:r w:rsidRPr="00D55B33">
        <w:t xml:space="preserve">s then delivered to the client along with the invoice and delivery note. The client </w:t>
      </w:r>
      <w:r>
        <w:t>wa</w:t>
      </w:r>
      <w:r w:rsidRPr="00D55B33">
        <w:t>s asked to sign the delivery note</w:t>
      </w:r>
      <w:r>
        <w:t>,</w:t>
      </w:r>
      <w:r w:rsidRPr="00D55B33">
        <w:t xml:space="preserve"> which w</w:t>
      </w:r>
      <w:r>
        <w:t xml:space="preserve">ould </w:t>
      </w:r>
      <w:r w:rsidRPr="00D55B33">
        <w:t xml:space="preserve">be returned to </w:t>
      </w:r>
      <w:r>
        <w:t xml:space="preserve">the </w:t>
      </w:r>
      <w:r w:rsidRPr="00D55B33">
        <w:t xml:space="preserve">warehouse manager and filed as a legal proof </w:t>
      </w:r>
      <w:r>
        <w:t>of delivery.</w:t>
      </w:r>
    </w:p>
    <w:p w14:paraId="5EB59313" w14:textId="77777777" w:rsidR="003C5B23" w:rsidRDefault="003C5B23" w:rsidP="001E478A">
      <w:pPr>
        <w:pStyle w:val="BodyTextMain"/>
        <w:rPr>
          <w:color w:val="000000" w:themeColor="text1"/>
          <w:highlight w:val="lightGray"/>
        </w:rPr>
      </w:pPr>
    </w:p>
    <w:p w14:paraId="0F38BBC4" w14:textId="77777777" w:rsidR="003C5B23" w:rsidRPr="00D55B33" w:rsidRDefault="003C5B23" w:rsidP="001E478A">
      <w:pPr>
        <w:pStyle w:val="BodyTextMain"/>
        <w:rPr>
          <w:color w:val="000000" w:themeColor="text1"/>
          <w:highlight w:val="lightGray"/>
        </w:rPr>
      </w:pPr>
    </w:p>
    <w:p w14:paraId="5D09CC8E" w14:textId="77777777" w:rsidR="003C5B23" w:rsidRPr="00D55B33" w:rsidRDefault="003C5B23" w:rsidP="003C4B25">
      <w:pPr>
        <w:pStyle w:val="Casehead2"/>
        <w:outlineLvl w:val="0"/>
        <w:rPr>
          <w:color w:val="000000" w:themeColor="text1"/>
        </w:rPr>
      </w:pPr>
      <w:r w:rsidRPr="00D55B33">
        <w:rPr>
          <w:color w:val="000000" w:themeColor="text1"/>
        </w:rPr>
        <w:t>Collection</w:t>
      </w:r>
    </w:p>
    <w:p w14:paraId="5BF94105" w14:textId="77777777" w:rsidR="003C5B23" w:rsidRPr="00D55B33" w:rsidRDefault="003C5B23" w:rsidP="001E478A">
      <w:pPr>
        <w:pStyle w:val="BodyTextMain"/>
        <w:rPr>
          <w:color w:val="000000" w:themeColor="text1"/>
        </w:rPr>
      </w:pPr>
    </w:p>
    <w:p w14:paraId="04404A11" w14:textId="2FECFAB5" w:rsidR="003C5B23" w:rsidRPr="00D55B33" w:rsidRDefault="003C5B23" w:rsidP="001E478A">
      <w:pPr>
        <w:pStyle w:val="BodyTextMain"/>
        <w:rPr>
          <w:color w:val="000000" w:themeColor="text1"/>
        </w:rPr>
      </w:pPr>
      <w:r w:rsidRPr="00D55B33">
        <w:rPr>
          <w:color w:val="000000" w:themeColor="text1"/>
        </w:rPr>
        <w:t>Individual customers usually pa</w:t>
      </w:r>
      <w:r>
        <w:rPr>
          <w:color w:val="000000" w:themeColor="text1"/>
        </w:rPr>
        <w:t>id</w:t>
      </w:r>
      <w:r w:rsidRPr="00D55B33">
        <w:rPr>
          <w:color w:val="000000" w:themeColor="text1"/>
        </w:rPr>
        <w:t xml:space="preserve"> cash, in which case the driver collect</w:t>
      </w:r>
      <w:r>
        <w:rPr>
          <w:color w:val="000000" w:themeColor="text1"/>
        </w:rPr>
        <w:t>ed</w:t>
      </w:r>
      <w:r w:rsidRPr="00D55B33">
        <w:rPr>
          <w:color w:val="000000" w:themeColor="text1"/>
        </w:rPr>
        <w:t xml:space="preserve"> the che</w:t>
      </w:r>
      <w:r>
        <w:rPr>
          <w:color w:val="000000" w:themeColor="text1"/>
        </w:rPr>
        <w:t>que</w:t>
      </w:r>
      <w:r w:rsidRPr="00D55B33">
        <w:rPr>
          <w:color w:val="000000" w:themeColor="text1"/>
        </w:rPr>
        <w:t xml:space="preserve"> or cash and br</w:t>
      </w:r>
      <w:r>
        <w:rPr>
          <w:color w:val="000000" w:themeColor="text1"/>
        </w:rPr>
        <w:t xml:space="preserve">ought </w:t>
      </w:r>
      <w:r w:rsidRPr="00D55B33">
        <w:rPr>
          <w:color w:val="000000" w:themeColor="text1"/>
        </w:rPr>
        <w:t>it back to Eddy</w:t>
      </w:r>
      <w:r>
        <w:rPr>
          <w:color w:val="000000" w:themeColor="text1"/>
        </w:rPr>
        <w:t>,</w:t>
      </w:r>
      <w:r w:rsidRPr="00D55B33">
        <w:rPr>
          <w:color w:val="000000" w:themeColor="text1"/>
        </w:rPr>
        <w:t xml:space="preserve"> who </w:t>
      </w:r>
      <w:r>
        <w:rPr>
          <w:color w:val="000000" w:themeColor="text1"/>
        </w:rPr>
        <w:t>wa</w:t>
      </w:r>
      <w:r w:rsidRPr="00D55B33">
        <w:rPr>
          <w:color w:val="000000" w:themeColor="text1"/>
        </w:rPr>
        <w:t xml:space="preserve">s in charge of invoicing. For </w:t>
      </w:r>
      <w:r>
        <w:rPr>
          <w:color w:val="000000" w:themeColor="text1"/>
        </w:rPr>
        <w:t>business</w:t>
      </w:r>
      <w:r w:rsidRPr="00D55B33">
        <w:rPr>
          <w:color w:val="000000" w:themeColor="text1"/>
        </w:rPr>
        <w:t xml:space="preserve"> customers</w:t>
      </w:r>
      <w:r>
        <w:rPr>
          <w:color w:val="000000" w:themeColor="text1"/>
        </w:rPr>
        <w:t>,</w:t>
      </w:r>
      <w:r w:rsidRPr="00D55B33">
        <w:rPr>
          <w:color w:val="000000" w:themeColor="text1"/>
        </w:rPr>
        <w:t xml:space="preserve"> the term of payment </w:t>
      </w:r>
      <w:r>
        <w:rPr>
          <w:color w:val="000000" w:themeColor="text1"/>
        </w:rPr>
        <w:t>wa</w:t>
      </w:r>
      <w:r w:rsidRPr="00D55B33">
        <w:rPr>
          <w:color w:val="000000" w:themeColor="text1"/>
        </w:rPr>
        <w:t>s 60 days. Château Qanafar sen</w:t>
      </w:r>
      <w:r>
        <w:rPr>
          <w:color w:val="000000" w:themeColor="text1"/>
        </w:rPr>
        <w:t>t</w:t>
      </w:r>
      <w:r w:rsidRPr="00D55B33">
        <w:rPr>
          <w:color w:val="000000" w:themeColor="text1"/>
        </w:rPr>
        <w:t xml:space="preserve"> its clients a statement of account every quarter </w:t>
      </w:r>
      <w:r>
        <w:rPr>
          <w:color w:val="000000" w:themeColor="text1"/>
        </w:rPr>
        <w:t>(</w:t>
      </w:r>
      <w:r w:rsidRPr="00D55B33">
        <w:rPr>
          <w:color w:val="000000" w:themeColor="text1"/>
        </w:rPr>
        <w:t>or as required</w:t>
      </w:r>
      <w:r>
        <w:rPr>
          <w:color w:val="000000" w:themeColor="text1"/>
        </w:rPr>
        <w:t>)</w:t>
      </w:r>
      <w:r w:rsidRPr="00D55B33">
        <w:rPr>
          <w:color w:val="000000" w:themeColor="text1"/>
        </w:rPr>
        <w:t xml:space="preserve"> as a polite reminder </w:t>
      </w:r>
      <w:r>
        <w:rPr>
          <w:color w:val="000000" w:themeColor="text1"/>
        </w:rPr>
        <w:t>for payment</w:t>
      </w:r>
      <w:r w:rsidRPr="00D55B33">
        <w:rPr>
          <w:color w:val="000000" w:themeColor="text1"/>
        </w:rPr>
        <w:t xml:space="preserve">. At the end of each month, all invoices and receipts </w:t>
      </w:r>
      <w:r>
        <w:rPr>
          <w:color w:val="000000" w:themeColor="text1"/>
        </w:rPr>
        <w:t>we</w:t>
      </w:r>
      <w:r w:rsidRPr="00D55B33">
        <w:rPr>
          <w:color w:val="000000" w:themeColor="text1"/>
        </w:rPr>
        <w:t>re sent by email to the accountant</w:t>
      </w:r>
      <w:r>
        <w:rPr>
          <w:color w:val="000000" w:themeColor="text1"/>
        </w:rPr>
        <w:t>,</w:t>
      </w:r>
      <w:r w:rsidRPr="00D55B33">
        <w:rPr>
          <w:color w:val="000000" w:themeColor="text1"/>
        </w:rPr>
        <w:t xml:space="preserve"> who work</w:t>
      </w:r>
      <w:r>
        <w:rPr>
          <w:color w:val="000000" w:themeColor="text1"/>
        </w:rPr>
        <w:t>ed</w:t>
      </w:r>
      <w:r w:rsidRPr="00D55B33">
        <w:rPr>
          <w:color w:val="000000" w:themeColor="text1"/>
        </w:rPr>
        <w:t xml:space="preserve"> on a contract basis for the company. The accountant check</w:t>
      </w:r>
      <w:r>
        <w:rPr>
          <w:color w:val="000000" w:themeColor="text1"/>
        </w:rPr>
        <w:t>ed</w:t>
      </w:r>
      <w:r w:rsidRPr="00D55B33">
        <w:rPr>
          <w:color w:val="000000" w:themeColor="text1"/>
        </w:rPr>
        <w:t xml:space="preserve"> the transactions and compare</w:t>
      </w:r>
      <w:r>
        <w:rPr>
          <w:color w:val="000000" w:themeColor="text1"/>
        </w:rPr>
        <w:t>d</w:t>
      </w:r>
      <w:r w:rsidRPr="00D55B33">
        <w:rPr>
          <w:color w:val="000000" w:themeColor="text1"/>
        </w:rPr>
        <w:t xml:space="preserve"> payments with invoices to ensure</w:t>
      </w:r>
      <w:r>
        <w:rPr>
          <w:color w:val="000000" w:themeColor="text1"/>
        </w:rPr>
        <w:t xml:space="preserve"> that</w:t>
      </w:r>
      <w:r w:rsidRPr="00D55B33">
        <w:rPr>
          <w:color w:val="000000" w:themeColor="text1"/>
        </w:rPr>
        <w:t xml:space="preserve"> all transactions </w:t>
      </w:r>
      <w:r>
        <w:rPr>
          <w:color w:val="000000" w:themeColor="text1"/>
        </w:rPr>
        <w:t>we</w:t>
      </w:r>
      <w:r w:rsidRPr="00D55B33">
        <w:rPr>
          <w:color w:val="000000" w:themeColor="text1"/>
        </w:rPr>
        <w:t xml:space="preserve">re correct. In </w:t>
      </w:r>
      <w:r>
        <w:rPr>
          <w:color w:val="000000" w:themeColor="text1"/>
        </w:rPr>
        <w:t xml:space="preserve">the </w:t>
      </w:r>
      <w:r w:rsidRPr="00D55B33">
        <w:rPr>
          <w:color w:val="000000" w:themeColor="text1"/>
        </w:rPr>
        <w:t>case of inconsistencies</w:t>
      </w:r>
      <w:r>
        <w:rPr>
          <w:color w:val="000000" w:themeColor="text1"/>
        </w:rPr>
        <w:t>,</w:t>
      </w:r>
      <w:r w:rsidRPr="00D55B33">
        <w:rPr>
          <w:color w:val="000000" w:themeColor="text1"/>
        </w:rPr>
        <w:t xml:space="preserve"> he email</w:t>
      </w:r>
      <w:r>
        <w:rPr>
          <w:color w:val="000000" w:themeColor="text1"/>
        </w:rPr>
        <w:t>ed</w:t>
      </w:r>
      <w:r w:rsidRPr="00D55B33">
        <w:rPr>
          <w:color w:val="000000" w:themeColor="text1"/>
        </w:rPr>
        <w:t xml:space="preserve"> Eddy</w:t>
      </w:r>
      <w:r>
        <w:rPr>
          <w:color w:val="000000" w:themeColor="text1"/>
        </w:rPr>
        <w:t>,</w:t>
      </w:r>
      <w:r w:rsidRPr="00D55B33">
        <w:rPr>
          <w:color w:val="000000" w:themeColor="text1"/>
        </w:rPr>
        <w:t xml:space="preserve"> who arrange</w:t>
      </w:r>
      <w:r>
        <w:rPr>
          <w:color w:val="000000" w:themeColor="text1"/>
        </w:rPr>
        <w:t>d</w:t>
      </w:r>
      <w:r w:rsidRPr="00D55B33">
        <w:rPr>
          <w:color w:val="000000" w:themeColor="text1"/>
        </w:rPr>
        <w:t xml:space="preserve"> to check and ratify</w:t>
      </w:r>
      <w:r>
        <w:rPr>
          <w:color w:val="000000" w:themeColor="text1"/>
        </w:rPr>
        <w:t xml:space="preserve"> any inconsistencies</w:t>
      </w:r>
      <w:r w:rsidRPr="00D55B33">
        <w:rPr>
          <w:color w:val="000000" w:themeColor="text1"/>
        </w:rPr>
        <w:t>.</w:t>
      </w:r>
    </w:p>
    <w:p w14:paraId="31661B35" w14:textId="77777777" w:rsidR="003C5B23" w:rsidRPr="00D55B33" w:rsidRDefault="003C5B23" w:rsidP="001E478A">
      <w:pPr>
        <w:pStyle w:val="BodyTextMain"/>
        <w:rPr>
          <w:color w:val="000000" w:themeColor="text1"/>
        </w:rPr>
      </w:pPr>
    </w:p>
    <w:p w14:paraId="58CEB166" w14:textId="2CC9A83D" w:rsidR="00C31016" w:rsidRPr="00D55B33" w:rsidRDefault="003C5B23" w:rsidP="001E478A">
      <w:pPr>
        <w:pStyle w:val="BodyTextMain"/>
        <w:rPr>
          <w:color w:val="000000" w:themeColor="text1"/>
        </w:rPr>
      </w:pPr>
      <w:r w:rsidRPr="00D55B33">
        <w:rPr>
          <w:color w:val="000000" w:themeColor="text1"/>
        </w:rPr>
        <w:t>The Naim family members described their embarrassment when they g</w:t>
      </w:r>
      <w:r>
        <w:rPr>
          <w:color w:val="000000" w:themeColor="text1"/>
        </w:rPr>
        <w:t>a</w:t>
      </w:r>
      <w:r w:rsidRPr="00D55B33">
        <w:rPr>
          <w:color w:val="000000" w:themeColor="text1"/>
        </w:rPr>
        <w:t xml:space="preserve">ve their customers a </w:t>
      </w:r>
      <w:r>
        <w:rPr>
          <w:color w:val="000000" w:themeColor="text1"/>
        </w:rPr>
        <w:t>tour</w:t>
      </w:r>
      <w:r w:rsidRPr="00D55B33">
        <w:rPr>
          <w:color w:val="000000" w:themeColor="text1"/>
        </w:rPr>
        <w:t xml:space="preserve"> of the vineyard and ask</w:t>
      </w:r>
      <w:r>
        <w:rPr>
          <w:color w:val="000000" w:themeColor="text1"/>
        </w:rPr>
        <w:t>ed</w:t>
      </w:r>
      <w:r w:rsidRPr="00D55B33">
        <w:rPr>
          <w:color w:val="000000" w:themeColor="text1"/>
        </w:rPr>
        <w:t xml:space="preserve"> them to pay a pending invoice. Naim added that</w:t>
      </w:r>
      <w:r>
        <w:rPr>
          <w:color w:val="000000" w:themeColor="text1"/>
        </w:rPr>
        <w:t>,</w:t>
      </w:r>
      <w:r w:rsidRPr="00D55B33">
        <w:rPr>
          <w:color w:val="000000" w:themeColor="text1"/>
        </w:rPr>
        <w:t xml:space="preserve"> on the other hand</w:t>
      </w:r>
      <w:r>
        <w:rPr>
          <w:color w:val="000000" w:themeColor="text1"/>
        </w:rPr>
        <w:t>,</w:t>
      </w:r>
      <w:r w:rsidRPr="00D55B33">
        <w:rPr>
          <w:color w:val="000000" w:themeColor="text1"/>
        </w:rPr>
        <w:t xml:space="preserve"> sometimes the che</w:t>
      </w:r>
      <w:r>
        <w:rPr>
          <w:color w:val="000000" w:themeColor="text1"/>
        </w:rPr>
        <w:t>que</w:t>
      </w:r>
      <w:r w:rsidRPr="00D55B33">
        <w:rPr>
          <w:color w:val="000000" w:themeColor="text1"/>
        </w:rPr>
        <w:t xml:space="preserve"> </w:t>
      </w:r>
      <w:r>
        <w:rPr>
          <w:color w:val="000000" w:themeColor="text1"/>
        </w:rPr>
        <w:t>wa</w:t>
      </w:r>
      <w:r w:rsidRPr="00D55B33">
        <w:rPr>
          <w:color w:val="000000" w:themeColor="text1"/>
        </w:rPr>
        <w:t>s</w:t>
      </w:r>
      <w:r>
        <w:rPr>
          <w:color w:val="000000" w:themeColor="text1"/>
        </w:rPr>
        <w:t xml:space="preserve"> already</w:t>
      </w:r>
      <w:r w:rsidRPr="00D55B33">
        <w:rPr>
          <w:color w:val="000000" w:themeColor="text1"/>
        </w:rPr>
        <w:t xml:space="preserve"> written and wait</w:t>
      </w:r>
      <w:r>
        <w:rPr>
          <w:color w:val="000000" w:themeColor="text1"/>
        </w:rPr>
        <w:t xml:space="preserve">ing at </w:t>
      </w:r>
      <w:r w:rsidRPr="00D55B33">
        <w:rPr>
          <w:color w:val="000000" w:themeColor="text1"/>
        </w:rPr>
        <w:t>the customer</w:t>
      </w:r>
      <w:r>
        <w:rPr>
          <w:color w:val="000000" w:themeColor="text1"/>
        </w:rPr>
        <w:t xml:space="preserve">’s to be </w:t>
      </w:r>
      <w:r w:rsidRPr="00D55B33">
        <w:rPr>
          <w:color w:val="000000" w:themeColor="text1"/>
        </w:rPr>
        <w:t>picked up</w:t>
      </w:r>
      <w:r>
        <w:rPr>
          <w:color w:val="000000" w:themeColor="text1"/>
        </w:rPr>
        <w:t xml:space="preserve"> by Château Qanafar’s driver</w:t>
      </w:r>
      <w:r w:rsidRPr="00D55B33">
        <w:rPr>
          <w:color w:val="000000" w:themeColor="text1"/>
        </w:rPr>
        <w:t>.</w:t>
      </w:r>
      <w:r w:rsidRPr="00D55B33">
        <w:rPr>
          <w:rStyle w:val="EndnoteReference"/>
          <w:color w:val="000000" w:themeColor="text1"/>
        </w:rPr>
        <w:endnoteReference w:id="20"/>
      </w:r>
      <w:r w:rsidRPr="00D55B33">
        <w:rPr>
          <w:color w:val="000000" w:themeColor="text1"/>
        </w:rPr>
        <w:t xml:space="preserve"> </w:t>
      </w:r>
      <w:r w:rsidR="00C31016" w:rsidRPr="00D55B33">
        <w:rPr>
          <w:color w:val="000000" w:themeColor="text1"/>
        </w:rPr>
        <w:t>Usually, the customer d</w:t>
      </w:r>
      <w:r w:rsidR="00C31016">
        <w:rPr>
          <w:color w:val="000000" w:themeColor="text1"/>
        </w:rPr>
        <w:t>id</w:t>
      </w:r>
      <w:r w:rsidR="00C31016" w:rsidRPr="00D55B33">
        <w:rPr>
          <w:color w:val="000000" w:themeColor="text1"/>
        </w:rPr>
        <w:t xml:space="preserve"> not inform </w:t>
      </w:r>
      <w:r w:rsidR="001D0970" w:rsidRPr="00EC2524">
        <w:rPr>
          <w:color w:val="000000" w:themeColor="text1"/>
        </w:rPr>
        <w:t>Château</w:t>
      </w:r>
      <w:r w:rsidR="001D0970" w:rsidRPr="00D55B33">
        <w:rPr>
          <w:color w:val="000000" w:themeColor="text1"/>
        </w:rPr>
        <w:t xml:space="preserve"> </w:t>
      </w:r>
      <w:r w:rsidR="00C31016" w:rsidRPr="00D55B33">
        <w:rPr>
          <w:color w:val="000000" w:themeColor="text1"/>
        </w:rPr>
        <w:t>Qanafar that the che</w:t>
      </w:r>
      <w:r w:rsidR="005F2E61">
        <w:rPr>
          <w:color w:val="000000" w:themeColor="text1"/>
        </w:rPr>
        <w:t>que</w:t>
      </w:r>
      <w:r w:rsidR="00C31016" w:rsidRPr="00D55B33">
        <w:rPr>
          <w:color w:val="000000" w:themeColor="text1"/>
        </w:rPr>
        <w:t xml:space="preserve"> </w:t>
      </w:r>
      <w:r w:rsidR="00C31016">
        <w:rPr>
          <w:color w:val="000000" w:themeColor="text1"/>
        </w:rPr>
        <w:t>wa</w:t>
      </w:r>
      <w:r w:rsidR="00C31016" w:rsidRPr="00D55B33">
        <w:rPr>
          <w:color w:val="000000" w:themeColor="text1"/>
        </w:rPr>
        <w:t>s ready</w:t>
      </w:r>
      <w:r w:rsidR="005F2E61">
        <w:rPr>
          <w:color w:val="000000" w:themeColor="text1"/>
        </w:rPr>
        <w:t>,</w:t>
      </w:r>
      <w:r w:rsidR="00C31016" w:rsidRPr="00D55B33">
        <w:rPr>
          <w:color w:val="000000" w:themeColor="text1"/>
        </w:rPr>
        <w:t xml:space="preserve"> and the Naim family members fe</w:t>
      </w:r>
      <w:r w:rsidR="00C31016">
        <w:rPr>
          <w:color w:val="000000" w:themeColor="text1"/>
        </w:rPr>
        <w:t>l</w:t>
      </w:r>
      <w:r w:rsidR="005F2E61">
        <w:rPr>
          <w:color w:val="000000" w:themeColor="text1"/>
        </w:rPr>
        <w:t>t</w:t>
      </w:r>
      <w:r w:rsidR="00C31016" w:rsidRPr="00D55B33">
        <w:rPr>
          <w:color w:val="000000" w:themeColor="text1"/>
        </w:rPr>
        <w:t xml:space="preserve"> uneasy </w:t>
      </w:r>
      <w:r w:rsidR="00C31016">
        <w:rPr>
          <w:color w:val="000000" w:themeColor="text1"/>
        </w:rPr>
        <w:t xml:space="preserve">about </w:t>
      </w:r>
      <w:r w:rsidR="00C31016" w:rsidRPr="00D55B33">
        <w:rPr>
          <w:color w:val="000000" w:themeColor="text1"/>
        </w:rPr>
        <w:t>call</w:t>
      </w:r>
      <w:r w:rsidR="00C31016">
        <w:rPr>
          <w:color w:val="000000" w:themeColor="text1"/>
        </w:rPr>
        <w:t>ing</w:t>
      </w:r>
      <w:r w:rsidR="00C31016" w:rsidRPr="00D55B33">
        <w:rPr>
          <w:color w:val="000000" w:themeColor="text1"/>
        </w:rPr>
        <w:t xml:space="preserve"> their customers and ask</w:t>
      </w:r>
      <w:r w:rsidR="00C31016">
        <w:rPr>
          <w:color w:val="000000" w:themeColor="text1"/>
        </w:rPr>
        <w:t>ing</w:t>
      </w:r>
      <w:r w:rsidR="00C31016" w:rsidRPr="00D55B33">
        <w:rPr>
          <w:color w:val="000000" w:themeColor="text1"/>
        </w:rPr>
        <w:t xml:space="preserve"> for payments, </w:t>
      </w:r>
      <w:r w:rsidR="005F2E61">
        <w:rPr>
          <w:color w:val="000000" w:themeColor="text1"/>
        </w:rPr>
        <w:t xml:space="preserve">which </w:t>
      </w:r>
      <w:r w:rsidR="00C31016" w:rsidRPr="00D55B33">
        <w:rPr>
          <w:color w:val="000000" w:themeColor="text1"/>
        </w:rPr>
        <w:t xml:space="preserve">they considered </w:t>
      </w:r>
      <w:r w:rsidR="005F2E61">
        <w:rPr>
          <w:color w:val="000000" w:themeColor="text1"/>
        </w:rPr>
        <w:t>rude</w:t>
      </w:r>
      <w:r w:rsidR="00C31016" w:rsidRPr="00D55B33">
        <w:rPr>
          <w:color w:val="000000" w:themeColor="text1"/>
        </w:rPr>
        <w:t>.</w:t>
      </w:r>
    </w:p>
    <w:p w14:paraId="54D4CF6E" w14:textId="77777777" w:rsidR="001D0970" w:rsidRDefault="001D0970" w:rsidP="001E478A">
      <w:pPr>
        <w:pStyle w:val="BodyTextMain"/>
        <w:rPr>
          <w:color w:val="000000" w:themeColor="text1"/>
        </w:rPr>
      </w:pPr>
    </w:p>
    <w:p w14:paraId="0C786A6D" w14:textId="40FD18E3" w:rsidR="00C31016" w:rsidRPr="00D55B33" w:rsidRDefault="00C31016" w:rsidP="001E478A">
      <w:pPr>
        <w:pStyle w:val="BodyTextMain"/>
        <w:rPr>
          <w:color w:val="000000" w:themeColor="text1"/>
        </w:rPr>
      </w:pPr>
      <w:r w:rsidRPr="00D55B33">
        <w:rPr>
          <w:color w:val="000000" w:themeColor="text1"/>
        </w:rPr>
        <w:t>Naim</w:t>
      </w:r>
      <w:r w:rsidR="005F2E61">
        <w:rPr>
          <w:color w:val="000000" w:themeColor="text1"/>
        </w:rPr>
        <w:t xml:space="preserve"> recognized that </w:t>
      </w:r>
      <w:r w:rsidRPr="00D55B33">
        <w:rPr>
          <w:color w:val="000000" w:themeColor="text1"/>
        </w:rPr>
        <w:t xml:space="preserve">Château Qanafar </w:t>
      </w:r>
      <w:r>
        <w:rPr>
          <w:color w:val="000000" w:themeColor="text1"/>
        </w:rPr>
        <w:t>did not control</w:t>
      </w:r>
      <w:r w:rsidRPr="00D55B33">
        <w:rPr>
          <w:color w:val="000000" w:themeColor="text1"/>
        </w:rPr>
        <w:t xml:space="preserve"> payment terms adequately</w:t>
      </w:r>
      <w:r w:rsidR="005F2E61">
        <w:rPr>
          <w:color w:val="000000" w:themeColor="text1"/>
        </w:rPr>
        <w:t>.</w:t>
      </w:r>
      <w:r w:rsidRPr="00D55B33">
        <w:rPr>
          <w:color w:val="000000" w:themeColor="text1"/>
        </w:rPr>
        <w:t xml:space="preserve"> </w:t>
      </w:r>
      <w:r w:rsidR="005F2E61">
        <w:rPr>
          <w:color w:val="000000" w:themeColor="text1"/>
        </w:rPr>
        <w:t>He</w:t>
      </w:r>
      <w:r w:rsidRPr="00D55B33">
        <w:rPr>
          <w:color w:val="000000" w:themeColor="text1"/>
        </w:rPr>
        <w:t xml:space="preserve"> </w:t>
      </w:r>
      <w:r w:rsidR="005F2E61">
        <w:rPr>
          <w:color w:val="000000" w:themeColor="text1"/>
        </w:rPr>
        <w:t xml:space="preserve">believed the company </w:t>
      </w:r>
      <w:r w:rsidRPr="00D55B33">
        <w:rPr>
          <w:color w:val="000000" w:themeColor="text1"/>
        </w:rPr>
        <w:t>needed to hire a person responsible for credit and collections</w:t>
      </w:r>
      <w:r>
        <w:rPr>
          <w:color w:val="000000" w:themeColor="text1"/>
        </w:rPr>
        <w:t>,</w:t>
      </w:r>
      <w:r w:rsidRPr="00D55B33">
        <w:rPr>
          <w:color w:val="000000" w:themeColor="text1"/>
        </w:rPr>
        <w:t xml:space="preserve"> </w:t>
      </w:r>
      <w:r w:rsidR="005F2E61">
        <w:rPr>
          <w:color w:val="000000" w:themeColor="text1"/>
        </w:rPr>
        <w:t xml:space="preserve">and also needed </w:t>
      </w:r>
      <w:r w:rsidRPr="00D55B33">
        <w:rPr>
          <w:color w:val="000000" w:themeColor="text1"/>
        </w:rPr>
        <w:t>to set clear policies and procedures for collections and credit control.</w:t>
      </w:r>
    </w:p>
    <w:p w14:paraId="02979F4F" w14:textId="77777777" w:rsidR="00C31016" w:rsidRDefault="00C31016" w:rsidP="001E478A">
      <w:pPr>
        <w:pStyle w:val="BodyTextMain"/>
        <w:rPr>
          <w:color w:val="000000" w:themeColor="text1"/>
        </w:rPr>
      </w:pPr>
    </w:p>
    <w:p w14:paraId="64B07405" w14:textId="77777777" w:rsidR="00C31016" w:rsidRPr="00D55B33" w:rsidRDefault="00C31016" w:rsidP="001E478A">
      <w:pPr>
        <w:pStyle w:val="BodyTextMain"/>
        <w:rPr>
          <w:color w:val="000000" w:themeColor="text1"/>
        </w:rPr>
      </w:pPr>
    </w:p>
    <w:p w14:paraId="0DC746A9" w14:textId="77777777" w:rsidR="00C31016" w:rsidRPr="00D55B33" w:rsidRDefault="00C31016" w:rsidP="00162CFD">
      <w:pPr>
        <w:pStyle w:val="Casehead1"/>
      </w:pPr>
      <w:r w:rsidRPr="00D55B33">
        <w:t>FUTURE DIRECTION</w:t>
      </w:r>
    </w:p>
    <w:p w14:paraId="30EE7446" w14:textId="77777777" w:rsidR="00C31016" w:rsidRPr="00D55B33" w:rsidRDefault="00C31016" w:rsidP="002D4B71">
      <w:pPr>
        <w:pStyle w:val="BodyTextMain"/>
      </w:pPr>
    </w:p>
    <w:p w14:paraId="46EF78B9" w14:textId="4F47EE53" w:rsidR="00C31016" w:rsidRPr="00A62645" w:rsidRDefault="00C31016" w:rsidP="001E478A">
      <w:pPr>
        <w:pStyle w:val="BodyTextMain"/>
        <w:rPr>
          <w:color w:val="000000" w:themeColor="text1"/>
          <w:spacing w:val="-2"/>
          <w:kern w:val="22"/>
        </w:rPr>
      </w:pPr>
      <w:r w:rsidRPr="00A62645">
        <w:rPr>
          <w:color w:val="000000" w:themeColor="text1"/>
          <w:spacing w:val="-2"/>
          <w:kern w:val="22"/>
        </w:rPr>
        <w:t xml:space="preserve">Given the relatively small market size of Lebanon, </w:t>
      </w:r>
      <w:r w:rsidR="001D0970" w:rsidRPr="00A62645">
        <w:rPr>
          <w:color w:val="000000" w:themeColor="text1"/>
          <w:spacing w:val="-2"/>
          <w:kern w:val="22"/>
        </w:rPr>
        <w:t xml:space="preserve">Château </w:t>
      </w:r>
      <w:r w:rsidRPr="00A62645">
        <w:rPr>
          <w:color w:val="000000" w:themeColor="text1"/>
          <w:spacing w:val="-2"/>
          <w:kern w:val="22"/>
        </w:rPr>
        <w:t>Qanafar</w:t>
      </w:r>
      <w:r w:rsidR="00006D3A" w:rsidRPr="00A62645">
        <w:rPr>
          <w:color w:val="000000" w:themeColor="text1"/>
          <w:spacing w:val="-2"/>
          <w:kern w:val="22"/>
        </w:rPr>
        <w:t xml:space="preserve"> (like many</w:t>
      </w:r>
      <w:r w:rsidRPr="00A62645">
        <w:rPr>
          <w:color w:val="000000" w:themeColor="text1"/>
          <w:spacing w:val="-2"/>
          <w:kern w:val="22"/>
        </w:rPr>
        <w:t xml:space="preserve"> other Lebanese wineries</w:t>
      </w:r>
      <w:r w:rsidR="00006D3A" w:rsidRPr="00A62645">
        <w:rPr>
          <w:color w:val="000000" w:themeColor="text1"/>
          <w:spacing w:val="-2"/>
          <w:kern w:val="22"/>
        </w:rPr>
        <w:t>)</w:t>
      </w:r>
      <w:r w:rsidRPr="00A62645">
        <w:rPr>
          <w:color w:val="000000" w:themeColor="text1"/>
          <w:spacing w:val="-2"/>
          <w:kern w:val="22"/>
        </w:rPr>
        <w:t xml:space="preserve"> </w:t>
      </w:r>
      <w:r w:rsidR="00BF6A45" w:rsidRPr="00A62645">
        <w:rPr>
          <w:color w:val="000000" w:themeColor="text1"/>
          <w:spacing w:val="-2"/>
          <w:kern w:val="22"/>
        </w:rPr>
        <w:t xml:space="preserve">planned </w:t>
      </w:r>
      <w:r w:rsidRPr="00A62645">
        <w:rPr>
          <w:color w:val="000000" w:themeColor="text1"/>
          <w:spacing w:val="-2"/>
          <w:kern w:val="22"/>
        </w:rPr>
        <w:t xml:space="preserve">to </w:t>
      </w:r>
      <w:r w:rsidR="00BF6A45" w:rsidRPr="00A62645">
        <w:rPr>
          <w:color w:val="000000" w:themeColor="text1"/>
          <w:spacing w:val="-2"/>
          <w:kern w:val="22"/>
        </w:rPr>
        <w:t xml:space="preserve">dedicate </w:t>
      </w:r>
      <w:r w:rsidRPr="00A62645">
        <w:rPr>
          <w:color w:val="000000" w:themeColor="text1"/>
          <w:spacing w:val="-2"/>
          <w:kern w:val="22"/>
        </w:rPr>
        <w:t xml:space="preserve">about 30 per cent </w:t>
      </w:r>
      <w:r w:rsidR="002B50FA" w:rsidRPr="00A62645">
        <w:rPr>
          <w:color w:val="000000" w:themeColor="text1"/>
          <w:spacing w:val="-2"/>
          <w:kern w:val="22"/>
        </w:rPr>
        <w:t>of its product</w:t>
      </w:r>
      <w:r w:rsidR="00BF6A45" w:rsidRPr="00A62645">
        <w:rPr>
          <w:color w:val="000000" w:themeColor="text1"/>
          <w:spacing w:val="-2"/>
          <w:kern w:val="22"/>
        </w:rPr>
        <w:t>s</w:t>
      </w:r>
      <w:r w:rsidR="002B50FA" w:rsidRPr="00A62645">
        <w:rPr>
          <w:color w:val="000000" w:themeColor="text1"/>
          <w:spacing w:val="-2"/>
          <w:kern w:val="22"/>
        </w:rPr>
        <w:t xml:space="preserve"> </w:t>
      </w:r>
      <w:r w:rsidRPr="00A62645">
        <w:rPr>
          <w:color w:val="000000" w:themeColor="text1"/>
          <w:spacing w:val="-2"/>
          <w:kern w:val="22"/>
        </w:rPr>
        <w:t xml:space="preserve">for the local market and 70 per cent for export, which was a </w:t>
      </w:r>
      <w:r w:rsidR="00BF6A45" w:rsidRPr="00A62645">
        <w:rPr>
          <w:color w:val="000000" w:themeColor="text1"/>
          <w:spacing w:val="-2"/>
          <w:kern w:val="22"/>
        </w:rPr>
        <w:t>common approach</w:t>
      </w:r>
      <w:r w:rsidRPr="00A62645">
        <w:rPr>
          <w:color w:val="000000" w:themeColor="text1"/>
          <w:spacing w:val="-2"/>
          <w:kern w:val="22"/>
        </w:rPr>
        <w:t xml:space="preserve"> for Lebanese winemakers. </w:t>
      </w:r>
      <w:r w:rsidR="00006D3A" w:rsidRPr="00A62645">
        <w:rPr>
          <w:color w:val="000000" w:themeColor="text1"/>
          <w:spacing w:val="-2"/>
          <w:kern w:val="22"/>
        </w:rPr>
        <w:t xml:space="preserve">Château Qanafar </w:t>
      </w:r>
      <w:r w:rsidRPr="00A62645">
        <w:rPr>
          <w:color w:val="000000" w:themeColor="text1"/>
          <w:spacing w:val="-2"/>
          <w:kern w:val="22"/>
        </w:rPr>
        <w:t xml:space="preserve">mainly exported to Germany </w:t>
      </w:r>
      <w:r w:rsidR="00B861CE" w:rsidRPr="00A62645">
        <w:rPr>
          <w:color w:val="000000" w:themeColor="text1"/>
          <w:spacing w:val="-2"/>
          <w:kern w:val="22"/>
        </w:rPr>
        <w:t>because</w:t>
      </w:r>
      <w:r w:rsidRPr="00A62645">
        <w:rPr>
          <w:color w:val="000000" w:themeColor="text1"/>
          <w:spacing w:val="-2"/>
          <w:kern w:val="22"/>
        </w:rPr>
        <w:t xml:space="preserve"> one of the </w:t>
      </w:r>
      <w:r w:rsidR="00500F81" w:rsidRPr="00A62645">
        <w:rPr>
          <w:color w:val="000000" w:themeColor="text1"/>
          <w:spacing w:val="-2"/>
          <w:kern w:val="22"/>
        </w:rPr>
        <w:t xml:space="preserve">country’s </w:t>
      </w:r>
      <w:r w:rsidRPr="00A62645">
        <w:rPr>
          <w:color w:val="000000" w:themeColor="text1"/>
          <w:spacing w:val="-2"/>
          <w:kern w:val="22"/>
        </w:rPr>
        <w:t>largest wine importers</w:t>
      </w:r>
      <w:r w:rsidR="00500F81" w:rsidRPr="00A62645">
        <w:rPr>
          <w:color w:val="000000" w:themeColor="text1"/>
          <w:spacing w:val="-2"/>
          <w:kern w:val="22"/>
        </w:rPr>
        <w:t xml:space="preserve"> was an early visitor to its vineyard</w:t>
      </w:r>
      <w:r w:rsidRPr="00A62645">
        <w:rPr>
          <w:color w:val="000000" w:themeColor="text1"/>
          <w:spacing w:val="-2"/>
          <w:kern w:val="22"/>
        </w:rPr>
        <w:t>. Since then, the company was able to find other distributors in Europe</w:t>
      </w:r>
      <w:r w:rsidR="00500F81" w:rsidRPr="00A62645">
        <w:rPr>
          <w:color w:val="000000" w:themeColor="text1"/>
          <w:spacing w:val="-2"/>
          <w:kern w:val="22"/>
        </w:rPr>
        <w:t xml:space="preserve"> (</w:t>
      </w:r>
      <w:r w:rsidRPr="00A62645">
        <w:rPr>
          <w:color w:val="000000" w:themeColor="text1"/>
          <w:spacing w:val="-2"/>
          <w:kern w:val="22"/>
        </w:rPr>
        <w:t xml:space="preserve">notably in </w:t>
      </w:r>
      <w:r w:rsidR="00B861CE" w:rsidRPr="00A62645">
        <w:rPr>
          <w:color w:val="000000" w:themeColor="text1"/>
          <w:spacing w:val="-2"/>
          <w:kern w:val="22"/>
        </w:rPr>
        <w:t>Belgium, the Netherlands, and Luxembourg</w:t>
      </w:r>
      <w:r w:rsidR="00500F81" w:rsidRPr="00A62645">
        <w:rPr>
          <w:color w:val="000000" w:themeColor="text1"/>
          <w:spacing w:val="-2"/>
          <w:kern w:val="22"/>
        </w:rPr>
        <w:t>),</w:t>
      </w:r>
      <w:r w:rsidRPr="00A62645">
        <w:rPr>
          <w:color w:val="000000" w:themeColor="text1"/>
          <w:spacing w:val="-2"/>
          <w:kern w:val="22"/>
        </w:rPr>
        <w:t xml:space="preserve"> as well as </w:t>
      </w:r>
      <w:r w:rsidRPr="00A62645">
        <w:rPr>
          <w:color w:val="000000" w:themeColor="text1"/>
          <w:spacing w:val="-2"/>
          <w:kern w:val="22"/>
        </w:rPr>
        <w:lastRenderedPageBreak/>
        <w:t xml:space="preserve">in the United States and Brazil. Naim </w:t>
      </w:r>
      <w:r w:rsidR="00500F81" w:rsidRPr="00A62645">
        <w:rPr>
          <w:color w:val="000000" w:themeColor="text1"/>
          <w:spacing w:val="-2"/>
          <w:kern w:val="22"/>
        </w:rPr>
        <w:t xml:space="preserve">had </w:t>
      </w:r>
      <w:r w:rsidRPr="00A62645">
        <w:rPr>
          <w:color w:val="000000" w:themeColor="text1"/>
          <w:spacing w:val="-2"/>
          <w:kern w:val="22"/>
        </w:rPr>
        <w:t>consider</w:t>
      </w:r>
      <w:r w:rsidR="00500F81" w:rsidRPr="00A62645">
        <w:rPr>
          <w:color w:val="000000" w:themeColor="text1"/>
          <w:spacing w:val="-2"/>
          <w:kern w:val="22"/>
        </w:rPr>
        <w:t>ed</w:t>
      </w:r>
      <w:r w:rsidRPr="00A62645">
        <w:rPr>
          <w:color w:val="000000" w:themeColor="text1"/>
          <w:spacing w:val="-2"/>
          <w:kern w:val="22"/>
        </w:rPr>
        <w:t xml:space="preserve"> China and </w:t>
      </w:r>
      <w:r w:rsidR="00500F81" w:rsidRPr="00A62645">
        <w:rPr>
          <w:color w:val="000000" w:themeColor="text1"/>
          <w:spacing w:val="-2"/>
          <w:kern w:val="22"/>
        </w:rPr>
        <w:t>other Asian nations</w:t>
      </w:r>
      <w:r w:rsidRPr="00A62645">
        <w:rPr>
          <w:color w:val="000000" w:themeColor="text1"/>
          <w:spacing w:val="-2"/>
          <w:kern w:val="22"/>
        </w:rPr>
        <w:t xml:space="preserve"> as</w:t>
      </w:r>
      <w:r w:rsidR="00500F81" w:rsidRPr="00A62645">
        <w:rPr>
          <w:color w:val="000000" w:themeColor="text1"/>
          <w:spacing w:val="-2"/>
          <w:kern w:val="22"/>
        </w:rPr>
        <w:t xml:space="preserve"> future</w:t>
      </w:r>
      <w:r w:rsidRPr="00A62645">
        <w:rPr>
          <w:color w:val="000000" w:themeColor="text1"/>
          <w:spacing w:val="-2"/>
          <w:kern w:val="22"/>
        </w:rPr>
        <w:t xml:space="preserve"> customers, </w:t>
      </w:r>
      <w:r w:rsidR="00500F81" w:rsidRPr="00A62645">
        <w:rPr>
          <w:color w:val="000000" w:themeColor="text1"/>
          <w:spacing w:val="-2"/>
          <w:kern w:val="22"/>
        </w:rPr>
        <w:t>but</w:t>
      </w:r>
      <w:r w:rsidRPr="00A62645">
        <w:rPr>
          <w:color w:val="000000" w:themeColor="text1"/>
          <w:spacing w:val="-2"/>
          <w:kern w:val="22"/>
        </w:rPr>
        <w:t xml:space="preserve"> </w:t>
      </w:r>
      <w:r w:rsidR="001D0970" w:rsidRPr="00A62645">
        <w:rPr>
          <w:color w:val="000000" w:themeColor="text1"/>
          <w:spacing w:val="-2"/>
          <w:kern w:val="22"/>
        </w:rPr>
        <w:t xml:space="preserve">Château </w:t>
      </w:r>
      <w:r w:rsidRPr="00A62645">
        <w:rPr>
          <w:color w:val="000000" w:themeColor="text1"/>
          <w:spacing w:val="-2"/>
          <w:kern w:val="22"/>
        </w:rPr>
        <w:t>Qanafar</w:t>
      </w:r>
      <w:r w:rsidR="00500F81" w:rsidRPr="00A62645">
        <w:rPr>
          <w:color w:val="000000" w:themeColor="text1"/>
          <w:spacing w:val="-2"/>
          <w:kern w:val="22"/>
        </w:rPr>
        <w:t xml:space="preserve"> was unfamiliar with that market and</w:t>
      </w:r>
      <w:r w:rsidRPr="00A62645">
        <w:rPr>
          <w:color w:val="000000" w:themeColor="text1"/>
          <w:spacing w:val="-2"/>
          <w:kern w:val="22"/>
        </w:rPr>
        <w:t xml:space="preserve"> </w:t>
      </w:r>
      <w:r w:rsidR="00500F81" w:rsidRPr="00A62645">
        <w:rPr>
          <w:color w:val="000000" w:themeColor="text1"/>
          <w:spacing w:val="-2"/>
          <w:kern w:val="22"/>
        </w:rPr>
        <w:t>hoped to</w:t>
      </w:r>
      <w:r w:rsidRPr="00A62645">
        <w:rPr>
          <w:color w:val="000000" w:themeColor="text1"/>
          <w:spacing w:val="-2"/>
          <w:kern w:val="22"/>
        </w:rPr>
        <w:t xml:space="preserve"> collaborate with a relative who </w:t>
      </w:r>
      <w:r w:rsidR="00500F81" w:rsidRPr="00A62645">
        <w:rPr>
          <w:color w:val="000000" w:themeColor="text1"/>
          <w:spacing w:val="-2"/>
          <w:kern w:val="22"/>
        </w:rPr>
        <w:t>lived</w:t>
      </w:r>
      <w:r w:rsidRPr="00A62645">
        <w:rPr>
          <w:color w:val="000000" w:themeColor="text1"/>
          <w:spacing w:val="-2"/>
          <w:kern w:val="22"/>
        </w:rPr>
        <w:t xml:space="preserve"> in China in order to make</w:t>
      </w:r>
      <w:r w:rsidR="00500F81" w:rsidRPr="00A62645">
        <w:rPr>
          <w:color w:val="000000" w:themeColor="text1"/>
          <w:spacing w:val="-2"/>
          <w:kern w:val="22"/>
        </w:rPr>
        <w:t xml:space="preserve"> its</w:t>
      </w:r>
      <w:r w:rsidRPr="00A62645">
        <w:rPr>
          <w:color w:val="000000" w:themeColor="text1"/>
          <w:spacing w:val="-2"/>
          <w:kern w:val="22"/>
        </w:rPr>
        <w:t xml:space="preserve"> first contacts there. Naim expected to have additional costs in China, </w:t>
      </w:r>
      <w:r w:rsidR="00500F81" w:rsidRPr="00A62645">
        <w:rPr>
          <w:color w:val="000000" w:themeColor="text1"/>
          <w:spacing w:val="-2"/>
          <w:kern w:val="22"/>
        </w:rPr>
        <w:t>because</w:t>
      </w:r>
      <w:r w:rsidRPr="00A62645">
        <w:rPr>
          <w:color w:val="000000" w:themeColor="text1"/>
          <w:spacing w:val="-2"/>
          <w:kern w:val="22"/>
        </w:rPr>
        <w:t xml:space="preserve"> local support and sales </w:t>
      </w:r>
      <w:r w:rsidR="00500F81" w:rsidRPr="00A62645">
        <w:rPr>
          <w:color w:val="000000" w:themeColor="text1"/>
          <w:spacing w:val="-2"/>
          <w:kern w:val="22"/>
        </w:rPr>
        <w:t xml:space="preserve">staff </w:t>
      </w:r>
      <w:r w:rsidRPr="00A62645">
        <w:rPr>
          <w:color w:val="000000" w:themeColor="text1"/>
          <w:spacing w:val="-2"/>
          <w:kern w:val="22"/>
        </w:rPr>
        <w:t>would be necessary in order to effective</w:t>
      </w:r>
      <w:r w:rsidR="00500F81" w:rsidRPr="00A62645">
        <w:rPr>
          <w:color w:val="000000" w:themeColor="text1"/>
          <w:spacing w:val="-2"/>
          <w:kern w:val="22"/>
        </w:rPr>
        <w:t xml:space="preserve">ly enter </w:t>
      </w:r>
      <w:r w:rsidRPr="00A62645">
        <w:rPr>
          <w:color w:val="000000" w:themeColor="text1"/>
          <w:spacing w:val="-2"/>
          <w:kern w:val="22"/>
        </w:rPr>
        <w:t xml:space="preserve">the market. With </w:t>
      </w:r>
      <w:r w:rsidR="00500F81" w:rsidRPr="00A62645">
        <w:rPr>
          <w:color w:val="000000" w:themeColor="text1"/>
          <w:spacing w:val="-2"/>
          <w:kern w:val="22"/>
        </w:rPr>
        <w:t xml:space="preserve">respect </w:t>
      </w:r>
      <w:r w:rsidRPr="00A62645">
        <w:rPr>
          <w:color w:val="000000" w:themeColor="text1"/>
          <w:spacing w:val="-2"/>
          <w:kern w:val="22"/>
        </w:rPr>
        <w:t xml:space="preserve">to export markets, </w:t>
      </w:r>
      <w:r w:rsidR="00500F81" w:rsidRPr="00A62645">
        <w:rPr>
          <w:color w:val="000000" w:themeColor="text1"/>
          <w:spacing w:val="-2"/>
          <w:kern w:val="22"/>
        </w:rPr>
        <w:t>Château Qanafar</w:t>
      </w:r>
      <w:r w:rsidRPr="00A62645">
        <w:rPr>
          <w:color w:val="000000" w:themeColor="text1"/>
          <w:spacing w:val="-2"/>
          <w:kern w:val="22"/>
        </w:rPr>
        <w:t xml:space="preserve"> relied on quality distributors. </w:t>
      </w:r>
    </w:p>
    <w:p w14:paraId="6BF71C22" w14:textId="77777777" w:rsidR="00C31016" w:rsidRPr="00D55B33" w:rsidRDefault="00C31016" w:rsidP="001E478A">
      <w:pPr>
        <w:pStyle w:val="BodyTextMain"/>
        <w:rPr>
          <w:color w:val="000000" w:themeColor="text1"/>
        </w:rPr>
      </w:pPr>
    </w:p>
    <w:p w14:paraId="01FF36C5" w14:textId="158EBF8B" w:rsidR="00C31016" w:rsidRPr="00D55B33" w:rsidRDefault="00C31016" w:rsidP="003405BE">
      <w:pPr>
        <w:pStyle w:val="BodyTextMain"/>
        <w:rPr>
          <w:color w:val="000000" w:themeColor="text1"/>
        </w:rPr>
      </w:pPr>
      <w:r w:rsidRPr="00D55B33">
        <w:rPr>
          <w:color w:val="000000" w:themeColor="text1"/>
        </w:rPr>
        <w:t>Naim plan</w:t>
      </w:r>
      <w:r>
        <w:rPr>
          <w:color w:val="000000" w:themeColor="text1"/>
        </w:rPr>
        <w:t>ned</w:t>
      </w:r>
      <w:r w:rsidRPr="00D55B33">
        <w:rPr>
          <w:color w:val="000000" w:themeColor="text1"/>
        </w:rPr>
        <w:t xml:space="preserve"> </w:t>
      </w:r>
      <w:r w:rsidR="00500F81">
        <w:rPr>
          <w:color w:val="000000" w:themeColor="text1"/>
        </w:rPr>
        <w:t>to</w:t>
      </w:r>
      <w:r w:rsidRPr="00D55B33">
        <w:rPr>
          <w:color w:val="000000" w:themeColor="text1"/>
        </w:rPr>
        <w:t xml:space="preserve"> establish</w:t>
      </w:r>
      <w:r w:rsidR="00500F81">
        <w:rPr>
          <w:color w:val="000000" w:themeColor="text1"/>
        </w:rPr>
        <w:t xml:space="preserve"> </w:t>
      </w:r>
      <w:r w:rsidRPr="00D55B33">
        <w:rPr>
          <w:color w:val="000000" w:themeColor="text1"/>
        </w:rPr>
        <w:t xml:space="preserve">a </w:t>
      </w:r>
      <w:r w:rsidR="001D0970" w:rsidRPr="00EC2524">
        <w:rPr>
          <w:color w:val="000000" w:themeColor="text1"/>
        </w:rPr>
        <w:t>Château</w:t>
      </w:r>
      <w:r w:rsidR="001D0970" w:rsidRPr="00D55B33">
        <w:rPr>
          <w:color w:val="000000" w:themeColor="text1"/>
        </w:rPr>
        <w:t xml:space="preserve"> </w:t>
      </w:r>
      <w:r w:rsidRPr="00D55B33">
        <w:rPr>
          <w:color w:val="000000" w:themeColor="text1"/>
        </w:rPr>
        <w:t>Qanafar boutique in Beirut in order to display</w:t>
      </w:r>
      <w:r w:rsidR="00500F81">
        <w:rPr>
          <w:color w:val="000000" w:themeColor="text1"/>
        </w:rPr>
        <w:t xml:space="preserve"> the company’s</w:t>
      </w:r>
      <w:r w:rsidRPr="00D55B33">
        <w:rPr>
          <w:color w:val="000000" w:themeColor="text1"/>
        </w:rPr>
        <w:t xml:space="preserve"> products</w:t>
      </w:r>
      <w:r w:rsidR="003405BE">
        <w:rPr>
          <w:color w:val="000000" w:themeColor="text1"/>
        </w:rPr>
        <w:t xml:space="preserve"> </w:t>
      </w:r>
      <w:r w:rsidRPr="00D55B33">
        <w:rPr>
          <w:color w:val="000000" w:themeColor="text1"/>
        </w:rPr>
        <w:t xml:space="preserve">to a larger public. </w:t>
      </w:r>
      <w:r w:rsidR="001D0970" w:rsidRPr="00EC2524">
        <w:rPr>
          <w:color w:val="000000" w:themeColor="text1"/>
        </w:rPr>
        <w:t>Château</w:t>
      </w:r>
      <w:r w:rsidR="001D0970" w:rsidRPr="00D55B33">
        <w:rPr>
          <w:color w:val="000000" w:themeColor="text1"/>
        </w:rPr>
        <w:t xml:space="preserve"> </w:t>
      </w:r>
      <w:r w:rsidRPr="00D55B33">
        <w:rPr>
          <w:color w:val="000000" w:themeColor="text1"/>
        </w:rPr>
        <w:t>Qanafar</w:t>
      </w:r>
      <w:r w:rsidR="00203FA7">
        <w:rPr>
          <w:color w:val="000000" w:themeColor="text1"/>
        </w:rPr>
        <w:t>’s</w:t>
      </w:r>
      <w:r w:rsidRPr="00D55B33">
        <w:rPr>
          <w:color w:val="000000" w:themeColor="text1"/>
        </w:rPr>
        <w:t xml:space="preserve"> boutique wines </w:t>
      </w:r>
      <w:r w:rsidR="00203FA7">
        <w:rPr>
          <w:color w:val="000000" w:themeColor="text1"/>
        </w:rPr>
        <w:t xml:space="preserve">aligned with </w:t>
      </w:r>
      <w:r w:rsidRPr="00D55B33">
        <w:rPr>
          <w:color w:val="000000" w:themeColor="text1"/>
        </w:rPr>
        <w:t>the interests of many Lebanese</w:t>
      </w:r>
      <w:r w:rsidR="003405BE">
        <w:rPr>
          <w:color w:val="000000" w:themeColor="text1"/>
        </w:rPr>
        <w:t xml:space="preserve"> </w:t>
      </w:r>
      <w:r w:rsidRPr="00D55B33">
        <w:rPr>
          <w:color w:val="000000" w:themeColor="text1"/>
        </w:rPr>
        <w:t>consumers</w:t>
      </w:r>
      <w:r w:rsidR="00203FA7">
        <w:rPr>
          <w:color w:val="000000" w:themeColor="text1"/>
        </w:rPr>
        <w:t xml:space="preserve"> who enjoyed</w:t>
      </w:r>
      <w:r w:rsidRPr="00D55B33">
        <w:rPr>
          <w:color w:val="000000" w:themeColor="text1"/>
        </w:rPr>
        <w:t xml:space="preserve"> locally produced high</w:t>
      </w:r>
      <w:r w:rsidR="00500F81">
        <w:rPr>
          <w:color w:val="000000" w:themeColor="text1"/>
        </w:rPr>
        <w:t>-</w:t>
      </w:r>
      <w:r w:rsidRPr="00D55B33">
        <w:rPr>
          <w:color w:val="000000" w:themeColor="text1"/>
        </w:rPr>
        <w:t>end products, which reflect</w:t>
      </w:r>
      <w:r w:rsidR="00203FA7">
        <w:rPr>
          <w:color w:val="000000" w:themeColor="text1"/>
        </w:rPr>
        <w:t>ed</w:t>
      </w:r>
      <w:r w:rsidRPr="00D55B33">
        <w:rPr>
          <w:color w:val="000000" w:themeColor="text1"/>
        </w:rPr>
        <w:t xml:space="preserve"> a worldwide trend</w:t>
      </w:r>
      <w:r w:rsidR="00203FA7">
        <w:rPr>
          <w:color w:val="000000" w:themeColor="text1"/>
        </w:rPr>
        <w:t>.</w:t>
      </w:r>
      <w:r w:rsidRPr="00D55B33">
        <w:rPr>
          <w:color w:val="000000" w:themeColor="text1"/>
        </w:rPr>
        <w:t xml:space="preserve"> </w:t>
      </w:r>
      <w:r w:rsidR="001D0970" w:rsidRPr="00EC2524">
        <w:rPr>
          <w:color w:val="000000" w:themeColor="text1"/>
        </w:rPr>
        <w:t>Château</w:t>
      </w:r>
      <w:r w:rsidR="003405BE">
        <w:rPr>
          <w:color w:val="000000" w:themeColor="text1"/>
        </w:rPr>
        <w:t xml:space="preserve"> </w:t>
      </w:r>
      <w:r w:rsidRPr="00D55B33">
        <w:rPr>
          <w:color w:val="000000" w:themeColor="text1"/>
        </w:rPr>
        <w:t>Qanafar</w:t>
      </w:r>
      <w:r w:rsidR="00203FA7">
        <w:rPr>
          <w:color w:val="000000" w:themeColor="text1"/>
        </w:rPr>
        <w:t xml:space="preserve">’s target </w:t>
      </w:r>
      <w:r w:rsidRPr="00D55B33">
        <w:rPr>
          <w:color w:val="000000" w:themeColor="text1"/>
        </w:rPr>
        <w:t xml:space="preserve">customers </w:t>
      </w:r>
      <w:r>
        <w:rPr>
          <w:color w:val="000000" w:themeColor="text1"/>
        </w:rPr>
        <w:t>we</w:t>
      </w:r>
      <w:r w:rsidRPr="00D55B33">
        <w:rPr>
          <w:color w:val="000000" w:themeColor="text1"/>
        </w:rPr>
        <w:t>re typically well</w:t>
      </w:r>
      <w:r w:rsidR="00E666AC">
        <w:rPr>
          <w:color w:val="000000" w:themeColor="text1"/>
        </w:rPr>
        <w:t>-</w:t>
      </w:r>
      <w:r w:rsidRPr="00D55B33">
        <w:rPr>
          <w:color w:val="000000" w:themeColor="text1"/>
        </w:rPr>
        <w:t>educated and knowledgeable about wine culture; they also ha</w:t>
      </w:r>
      <w:r>
        <w:rPr>
          <w:color w:val="000000" w:themeColor="text1"/>
        </w:rPr>
        <w:t>d</w:t>
      </w:r>
      <w:r w:rsidRPr="00D55B33">
        <w:rPr>
          <w:color w:val="000000" w:themeColor="text1"/>
        </w:rPr>
        <w:t xml:space="preserve"> the purchasing power to </w:t>
      </w:r>
      <w:r w:rsidR="00203FA7">
        <w:rPr>
          <w:color w:val="000000" w:themeColor="text1"/>
        </w:rPr>
        <w:t>obtain</w:t>
      </w:r>
      <w:r w:rsidRPr="00D55B33">
        <w:rPr>
          <w:color w:val="000000" w:themeColor="text1"/>
        </w:rPr>
        <w:t xml:space="preserve"> high-end products. These clients s</w:t>
      </w:r>
      <w:r>
        <w:rPr>
          <w:color w:val="000000" w:themeColor="text1"/>
        </w:rPr>
        <w:t>ought</w:t>
      </w:r>
      <w:r w:rsidRPr="00D55B33">
        <w:rPr>
          <w:color w:val="000000" w:themeColor="text1"/>
        </w:rPr>
        <w:t xml:space="preserve"> greater attachment and identification with the region</w:t>
      </w:r>
      <w:r w:rsidR="00203FA7">
        <w:rPr>
          <w:color w:val="000000" w:themeColor="text1"/>
        </w:rPr>
        <w:t>,</w:t>
      </w:r>
      <w:r w:rsidRPr="00D55B33">
        <w:rPr>
          <w:color w:val="000000" w:themeColor="text1"/>
        </w:rPr>
        <w:t xml:space="preserve"> and </w:t>
      </w:r>
      <w:r w:rsidR="00203FA7">
        <w:rPr>
          <w:color w:val="000000" w:themeColor="text1"/>
        </w:rPr>
        <w:t>preferred</w:t>
      </w:r>
      <w:r w:rsidRPr="00D55B33">
        <w:rPr>
          <w:color w:val="000000" w:themeColor="text1"/>
        </w:rPr>
        <w:t xml:space="preserve"> specific local tastes and experiences as opposed to standardized mass market products.</w:t>
      </w:r>
    </w:p>
    <w:p w14:paraId="36E4E521" w14:textId="77777777" w:rsidR="00C31016" w:rsidRPr="00D55B33" w:rsidRDefault="00C31016" w:rsidP="001E478A">
      <w:pPr>
        <w:pStyle w:val="BodyTextMain"/>
        <w:rPr>
          <w:color w:val="000000" w:themeColor="text1"/>
        </w:rPr>
      </w:pPr>
    </w:p>
    <w:p w14:paraId="0636FA5C" w14:textId="195ABD13" w:rsidR="00C31016" w:rsidRDefault="00C31016" w:rsidP="001E478A">
      <w:pPr>
        <w:pStyle w:val="BodyTextMain"/>
        <w:rPr>
          <w:color w:val="000000" w:themeColor="text1"/>
          <w:spacing w:val="-4"/>
          <w:kern w:val="22"/>
        </w:rPr>
      </w:pPr>
      <w:r w:rsidRPr="00A62645">
        <w:rPr>
          <w:color w:val="000000" w:themeColor="text1"/>
          <w:spacing w:val="-4"/>
          <w:kern w:val="22"/>
        </w:rPr>
        <w:t xml:space="preserve">Naim understood that the competition was very strong in the </w:t>
      </w:r>
      <w:r w:rsidR="00203FA7" w:rsidRPr="00A62645">
        <w:rPr>
          <w:color w:val="000000" w:themeColor="text1"/>
          <w:spacing w:val="-4"/>
          <w:kern w:val="22"/>
        </w:rPr>
        <w:t xml:space="preserve">boutique wine </w:t>
      </w:r>
      <w:r w:rsidRPr="00A62645">
        <w:rPr>
          <w:color w:val="000000" w:themeColor="text1"/>
          <w:spacing w:val="-4"/>
          <w:kern w:val="22"/>
        </w:rPr>
        <w:t xml:space="preserve">sector. Lebanon had been a challenging environment for young firms like his; the company was </w:t>
      </w:r>
      <w:r w:rsidR="003405BE" w:rsidRPr="00A62645">
        <w:rPr>
          <w:color w:val="000000" w:themeColor="text1"/>
          <w:spacing w:val="-4"/>
          <w:kern w:val="22"/>
        </w:rPr>
        <w:t>located in</w:t>
      </w:r>
      <w:r w:rsidRPr="00A62645">
        <w:rPr>
          <w:color w:val="000000" w:themeColor="text1"/>
          <w:spacing w:val="-4"/>
          <w:kern w:val="22"/>
        </w:rPr>
        <w:t xml:space="preserve"> an unstable environment, where roads to </w:t>
      </w:r>
      <w:r w:rsidR="003405BE" w:rsidRPr="00A62645">
        <w:rPr>
          <w:color w:val="000000" w:themeColor="text1"/>
          <w:spacing w:val="-4"/>
          <w:kern w:val="22"/>
        </w:rPr>
        <w:t>resources were</w:t>
      </w:r>
      <w:r w:rsidRPr="00A62645">
        <w:rPr>
          <w:color w:val="000000" w:themeColor="text1"/>
          <w:spacing w:val="-4"/>
          <w:kern w:val="22"/>
        </w:rPr>
        <w:t xml:space="preserve"> sometimes closed for security reasons, and basic infrastructure </w:t>
      </w:r>
      <w:r w:rsidR="003405BE" w:rsidRPr="00A62645">
        <w:rPr>
          <w:color w:val="000000" w:themeColor="text1"/>
          <w:spacing w:val="-4"/>
          <w:kern w:val="22"/>
        </w:rPr>
        <w:t>(e.g.,</w:t>
      </w:r>
      <w:r w:rsidRPr="00A62645">
        <w:rPr>
          <w:color w:val="000000" w:themeColor="text1"/>
          <w:spacing w:val="-4"/>
          <w:kern w:val="22"/>
        </w:rPr>
        <w:t xml:space="preserve"> a constant electricity supply</w:t>
      </w:r>
      <w:r w:rsidR="003405BE" w:rsidRPr="00A62645">
        <w:rPr>
          <w:color w:val="000000" w:themeColor="text1"/>
          <w:spacing w:val="-4"/>
          <w:kern w:val="22"/>
        </w:rPr>
        <w:t>)</w:t>
      </w:r>
      <w:r w:rsidRPr="00A62645">
        <w:rPr>
          <w:color w:val="000000" w:themeColor="text1"/>
          <w:spacing w:val="-4"/>
          <w:kern w:val="22"/>
        </w:rPr>
        <w:t xml:space="preserve"> was lacking. Moreover</w:t>
      </w:r>
      <w:r w:rsidR="003405BE" w:rsidRPr="00A62645">
        <w:rPr>
          <w:color w:val="000000" w:themeColor="text1"/>
          <w:spacing w:val="-4"/>
          <w:kern w:val="22"/>
        </w:rPr>
        <w:t>,</w:t>
      </w:r>
      <w:r w:rsidRPr="00A62645">
        <w:rPr>
          <w:color w:val="000000" w:themeColor="text1"/>
          <w:spacing w:val="-4"/>
          <w:kern w:val="22"/>
        </w:rPr>
        <w:t xml:space="preserve"> winemakers faced </w:t>
      </w:r>
      <w:r w:rsidR="003405BE" w:rsidRPr="00A62645">
        <w:rPr>
          <w:color w:val="000000" w:themeColor="text1"/>
          <w:spacing w:val="-4"/>
          <w:kern w:val="22"/>
        </w:rPr>
        <w:t>substantial costs</w:t>
      </w:r>
      <w:r w:rsidRPr="00A62645">
        <w:rPr>
          <w:color w:val="000000" w:themeColor="text1"/>
          <w:spacing w:val="-4"/>
          <w:kern w:val="22"/>
        </w:rPr>
        <w:t xml:space="preserve"> regarding land acquisition, electricity (supply of generators), water, imported goods necessary for production</w:t>
      </w:r>
      <w:r w:rsidR="003405BE" w:rsidRPr="00A62645">
        <w:rPr>
          <w:color w:val="000000" w:themeColor="text1"/>
          <w:spacing w:val="-4"/>
          <w:kern w:val="22"/>
        </w:rPr>
        <w:t>,</w:t>
      </w:r>
      <w:r w:rsidRPr="00A62645">
        <w:rPr>
          <w:color w:val="000000" w:themeColor="text1"/>
          <w:spacing w:val="-4"/>
          <w:kern w:val="22"/>
        </w:rPr>
        <w:t xml:space="preserve"> and marketing. </w:t>
      </w:r>
      <w:r w:rsidR="007629A6" w:rsidRPr="00A62645">
        <w:rPr>
          <w:color w:val="000000" w:themeColor="text1"/>
          <w:spacing w:val="-4"/>
          <w:kern w:val="22"/>
        </w:rPr>
        <w:t>At the same time</w:t>
      </w:r>
      <w:r w:rsidR="003405BE" w:rsidRPr="00A62645">
        <w:rPr>
          <w:color w:val="000000" w:themeColor="text1"/>
          <w:spacing w:val="-4"/>
          <w:kern w:val="22"/>
        </w:rPr>
        <w:t xml:space="preserve">, it could be years </w:t>
      </w:r>
      <w:r w:rsidRPr="00A62645">
        <w:rPr>
          <w:color w:val="000000" w:themeColor="text1"/>
          <w:spacing w:val="-4"/>
          <w:kern w:val="22"/>
        </w:rPr>
        <w:t>before vines were mature</w:t>
      </w:r>
      <w:r w:rsidR="003405BE" w:rsidRPr="00A62645">
        <w:rPr>
          <w:color w:val="000000" w:themeColor="text1"/>
          <w:spacing w:val="-4"/>
          <w:kern w:val="22"/>
        </w:rPr>
        <w:t xml:space="preserve"> enough</w:t>
      </w:r>
      <w:r w:rsidRPr="00A62645">
        <w:rPr>
          <w:color w:val="000000" w:themeColor="text1"/>
          <w:spacing w:val="-4"/>
          <w:kern w:val="22"/>
        </w:rPr>
        <w:t xml:space="preserve"> </w:t>
      </w:r>
      <w:r w:rsidR="003405BE" w:rsidRPr="00A62645">
        <w:rPr>
          <w:color w:val="000000" w:themeColor="text1"/>
          <w:spacing w:val="-4"/>
          <w:kern w:val="22"/>
        </w:rPr>
        <w:t xml:space="preserve">to produce </w:t>
      </w:r>
      <w:r w:rsidRPr="00A62645">
        <w:rPr>
          <w:color w:val="000000" w:themeColor="text1"/>
          <w:spacing w:val="-4"/>
          <w:kern w:val="22"/>
        </w:rPr>
        <w:t>high</w:t>
      </w:r>
      <w:r w:rsidR="003405BE" w:rsidRPr="00A62645">
        <w:rPr>
          <w:color w:val="000000" w:themeColor="text1"/>
          <w:spacing w:val="-4"/>
          <w:kern w:val="22"/>
        </w:rPr>
        <w:t>-</w:t>
      </w:r>
      <w:r w:rsidRPr="00A62645">
        <w:rPr>
          <w:color w:val="000000" w:themeColor="text1"/>
          <w:spacing w:val="-4"/>
          <w:kern w:val="22"/>
        </w:rPr>
        <w:t>quality</w:t>
      </w:r>
      <w:r w:rsidR="003405BE" w:rsidRPr="00A62645">
        <w:rPr>
          <w:color w:val="000000" w:themeColor="text1"/>
          <w:spacing w:val="-4"/>
          <w:kern w:val="22"/>
        </w:rPr>
        <w:t xml:space="preserve"> grapes</w:t>
      </w:r>
      <w:r w:rsidRPr="00A62645">
        <w:rPr>
          <w:color w:val="000000" w:themeColor="text1"/>
          <w:spacing w:val="-4"/>
          <w:kern w:val="22"/>
        </w:rPr>
        <w:t xml:space="preserve">. </w:t>
      </w:r>
    </w:p>
    <w:p w14:paraId="0E88062E" w14:textId="77777777" w:rsidR="003C5B23" w:rsidRPr="00A62645" w:rsidRDefault="003C5B23" w:rsidP="001E478A">
      <w:pPr>
        <w:pStyle w:val="BodyTextMain"/>
        <w:rPr>
          <w:color w:val="000000" w:themeColor="text1"/>
          <w:spacing w:val="-4"/>
          <w:kern w:val="22"/>
        </w:rPr>
      </w:pPr>
    </w:p>
    <w:p w14:paraId="6234653B" w14:textId="43DF9621" w:rsidR="00C31016" w:rsidRPr="00D55B33" w:rsidRDefault="00C31016" w:rsidP="001E478A">
      <w:pPr>
        <w:pStyle w:val="BodyTextMain"/>
        <w:rPr>
          <w:color w:val="000000" w:themeColor="text1"/>
        </w:rPr>
      </w:pPr>
      <w:r w:rsidRPr="00D55B33">
        <w:rPr>
          <w:color w:val="000000" w:themeColor="text1"/>
        </w:rPr>
        <w:t xml:space="preserve">Naim </w:t>
      </w:r>
      <w:r w:rsidR="007629A6">
        <w:rPr>
          <w:color w:val="000000" w:themeColor="text1"/>
        </w:rPr>
        <w:t>wanted</w:t>
      </w:r>
      <w:r w:rsidR="007629A6" w:rsidRPr="00D55B33">
        <w:rPr>
          <w:color w:val="000000" w:themeColor="text1"/>
        </w:rPr>
        <w:t xml:space="preserve"> </w:t>
      </w:r>
      <w:r w:rsidR="007629A6">
        <w:rPr>
          <w:color w:val="000000" w:themeColor="text1"/>
        </w:rPr>
        <w:t xml:space="preserve">to </w:t>
      </w:r>
      <w:r w:rsidRPr="00D55B33">
        <w:rPr>
          <w:color w:val="000000" w:themeColor="text1"/>
        </w:rPr>
        <w:t>build a sustainable business for his family that w</w:t>
      </w:r>
      <w:r>
        <w:rPr>
          <w:color w:val="000000" w:themeColor="text1"/>
        </w:rPr>
        <w:t>ould</w:t>
      </w:r>
      <w:r w:rsidRPr="00D55B33">
        <w:rPr>
          <w:color w:val="000000" w:themeColor="text1"/>
        </w:rPr>
        <w:t xml:space="preserve"> guarantee income for his children in the future. He kn</w:t>
      </w:r>
      <w:r>
        <w:rPr>
          <w:color w:val="000000" w:themeColor="text1"/>
        </w:rPr>
        <w:t>ew</w:t>
      </w:r>
      <w:r w:rsidRPr="00D55B33">
        <w:rPr>
          <w:color w:val="000000" w:themeColor="text1"/>
        </w:rPr>
        <w:t xml:space="preserve"> that</w:t>
      </w:r>
      <w:r w:rsidR="007629A6" w:rsidRPr="007629A6">
        <w:rPr>
          <w:color w:val="000000" w:themeColor="text1"/>
        </w:rPr>
        <w:t xml:space="preserve"> </w:t>
      </w:r>
      <w:r w:rsidR="007629A6" w:rsidRPr="00D55B33">
        <w:rPr>
          <w:color w:val="000000" w:themeColor="text1"/>
        </w:rPr>
        <w:t>Château Qanafar’s</w:t>
      </w:r>
      <w:r w:rsidRPr="00D55B33">
        <w:rPr>
          <w:color w:val="000000" w:themeColor="text1"/>
        </w:rPr>
        <w:t xml:space="preserve"> returns w</w:t>
      </w:r>
      <w:r>
        <w:rPr>
          <w:color w:val="000000" w:themeColor="text1"/>
        </w:rPr>
        <w:t>ould</w:t>
      </w:r>
      <w:r w:rsidRPr="00D55B33">
        <w:rPr>
          <w:color w:val="000000" w:themeColor="text1"/>
        </w:rPr>
        <w:t xml:space="preserve"> be slow and</w:t>
      </w:r>
      <w:r w:rsidR="007629A6">
        <w:rPr>
          <w:color w:val="000000" w:themeColor="text1"/>
        </w:rPr>
        <w:t xml:space="preserve"> its</w:t>
      </w:r>
      <w:r w:rsidRPr="00D55B33">
        <w:rPr>
          <w:color w:val="000000" w:themeColor="text1"/>
        </w:rPr>
        <w:t xml:space="preserve"> profit margins </w:t>
      </w:r>
      <w:r w:rsidR="007629A6">
        <w:rPr>
          <w:color w:val="000000" w:themeColor="text1"/>
        </w:rPr>
        <w:t xml:space="preserve">comparatively </w:t>
      </w:r>
      <w:r w:rsidRPr="00D55B33">
        <w:rPr>
          <w:color w:val="000000" w:themeColor="text1"/>
        </w:rPr>
        <w:t>small. He ha</w:t>
      </w:r>
      <w:r>
        <w:rPr>
          <w:color w:val="000000" w:themeColor="text1"/>
        </w:rPr>
        <w:t>d</w:t>
      </w:r>
      <w:r w:rsidRPr="00D55B33">
        <w:rPr>
          <w:color w:val="000000" w:themeColor="text1"/>
        </w:rPr>
        <w:t xml:space="preserve"> sufficient strategic experience as an executive to understand that </w:t>
      </w:r>
      <w:r w:rsidR="001D0970" w:rsidRPr="00D55B33">
        <w:rPr>
          <w:color w:val="000000" w:themeColor="text1"/>
        </w:rPr>
        <w:t xml:space="preserve">Château </w:t>
      </w:r>
      <w:r w:rsidRPr="00D55B33">
        <w:rPr>
          <w:color w:val="000000" w:themeColor="text1"/>
        </w:rPr>
        <w:t>Qanafar c</w:t>
      </w:r>
      <w:r>
        <w:rPr>
          <w:color w:val="000000" w:themeColor="text1"/>
        </w:rPr>
        <w:t>ould not</w:t>
      </w:r>
      <w:r w:rsidRPr="00D55B33">
        <w:rPr>
          <w:color w:val="000000" w:themeColor="text1"/>
        </w:rPr>
        <w:t xml:space="preserve"> rely</w:t>
      </w:r>
      <w:r w:rsidR="007629A6">
        <w:rPr>
          <w:color w:val="000000" w:themeColor="text1"/>
        </w:rPr>
        <w:t xml:space="preserve"> solely</w:t>
      </w:r>
      <w:r w:rsidRPr="00D55B33">
        <w:rPr>
          <w:color w:val="000000" w:themeColor="text1"/>
        </w:rPr>
        <w:t xml:space="preserve"> on </w:t>
      </w:r>
      <w:r w:rsidR="007629A6">
        <w:rPr>
          <w:color w:val="000000" w:themeColor="text1"/>
        </w:rPr>
        <w:t>the</w:t>
      </w:r>
      <w:r w:rsidR="007629A6" w:rsidRPr="00D55B33">
        <w:rPr>
          <w:color w:val="000000" w:themeColor="text1"/>
        </w:rPr>
        <w:t xml:space="preserve"> </w:t>
      </w:r>
      <w:r w:rsidRPr="00D55B33">
        <w:rPr>
          <w:color w:val="000000" w:themeColor="text1"/>
        </w:rPr>
        <w:t>ability to produce well-crafted, high</w:t>
      </w:r>
      <w:r w:rsidR="001D0970">
        <w:rPr>
          <w:color w:val="000000" w:themeColor="text1"/>
        </w:rPr>
        <w:t>-</w:t>
      </w:r>
      <w:r w:rsidRPr="00D55B33">
        <w:rPr>
          <w:color w:val="000000" w:themeColor="text1"/>
        </w:rPr>
        <w:t>quality wine. As he walk</w:t>
      </w:r>
      <w:r>
        <w:rPr>
          <w:color w:val="000000" w:themeColor="text1"/>
        </w:rPr>
        <w:t>ed</w:t>
      </w:r>
      <w:r w:rsidRPr="00D55B33">
        <w:rPr>
          <w:color w:val="000000" w:themeColor="text1"/>
        </w:rPr>
        <w:t xml:space="preserve"> through his beloved vineyard</w:t>
      </w:r>
      <w:r w:rsidR="007629A6">
        <w:rPr>
          <w:color w:val="000000" w:themeColor="text1"/>
        </w:rPr>
        <w:t>,</w:t>
      </w:r>
      <w:r w:rsidRPr="00D55B33">
        <w:rPr>
          <w:color w:val="000000" w:themeColor="text1"/>
        </w:rPr>
        <w:t xml:space="preserve"> </w:t>
      </w:r>
      <w:r w:rsidR="007629A6">
        <w:rPr>
          <w:color w:val="000000" w:themeColor="text1"/>
        </w:rPr>
        <w:t>Naim</w:t>
      </w:r>
      <w:r w:rsidRPr="00D55B33">
        <w:rPr>
          <w:color w:val="000000" w:themeColor="text1"/>
        </w:rPr>
        <w:t xml:space="preserve"> reflect</w:t>
      </w:r>
      <w:r>
        <w:rPr>
          <w:color w:val="000000" w:themeColor="text1"/>
        </w:rPr>
        <w:t>ed</w:t>
      </w:r>
      <w:r w:rsidRPr="00D55B33">
        <w:rPr>
          <w:color w:val="000000" w:themeColor="text1"/>
        </w:rPr>
        <w:t xml:space="preserve"> </w:t>
      </w:r>
      <w:r>
        <w:rPr>
          <w:color w:val="000000" w:themeColor="text1"/>
        </w:rPr>
        <w:t xml:space="preserve">on </w:t>
      </w:r>
      <w:r w:rsidRPr="00D55B33">
        <w:rPr>
          <w:color w:val="000000" w:themeColor="text1"/>
        </w:rPr>
        <w:t xml:space="preserve">all the options. </w:t>
      </w:r>
      <w:r w:rsidR="007629A6">
        <w:rPr>
          <w:color w:val="000000" w:themeColor="text1"/>
        </w:rPr>
        <w:t>Developing</w:t>
      </w:r>
      <w:r w:rsidRPr="00D55B33">
        <w:rPr>
          <w:color w:val="000000" w:themeColor="text1"/>
        </w:rPr>
        <w:t xml:space="preserve"> synergistic business areas </w:t>
      </w:r>
      <w:r w:rsidR="007629A6">
        <w:rPr>
          <w:color w:val="000000" w:themeColor="text1"/>
        </w:rPr>
        <w:t>(e.g.,</w:t>
      </w:r>
      <w:r w:rsidRPr="00D55B33">
        <w:rPr>
          <w:color w:val="000000" w:themeColor="text1"/>
        </w:rPr>
        <w:t xml:space="preserve"> wine tourism</w:t>
      </w:r>
      <w:r w:rsidR="007629A6">
        <w:rPr>
          <w:color w:val="000000" w:themeColor="text1"/>
        </w:rPr>
        <w:t>) would be challenging</w:t>
      </w:r>
      <w:r w:rsidRPr="00D55B33">
        <w:rPr>
          <w:color w:val="000000" w:themeColor="text1"/>
        </w:rPr>
        <w:t xml:space="preserve">, but </w:t>
      </w:r>
      <w:r w:rsidR="007629A6" w:rsidRPr="00D55B33">
        <w:rPr>
          <w:color w:val="000000" w:themeColor="text1"/>
        </w:rPr>
        <w:t xml:space="preserve">Château </w:t>
      </w:r>
      <w:r w:rsidR="007629A6">
        <w:rPr>
          <w:color w:val="000000" w:themeColor="text1"/>
        </w:rPr>
        <w:t>Qanafar</w:t>
      </w:r>
      <w:r w:rsidR="007629A6" w:rsidRPr="00D55B33">
        <w:rPr>
          <w:color w:val="000000" w:themeColor="text1"/>
        </w:rPr>
        <w:t xml:space="preserve"> </w:t>
      </w:r>
      <w:r w:rsidRPr="00D55B33">
        <w:rPr>
          <w:color w:val="000000" w:themeColor="text1"/>
        </w:rPr>
        <w:t>need</w:t>
      </w:r>
      <w:r>
        <w:rPr>
          <w:color w:val="000000" w:themeColor="text1"/>
        </w:rPr>
        <w:t>ed</w:t>
      </w:r>
      <w:r w:rsidRPr="00D55B33">
        <w:rPr>
          <w:color w:val="000000" w:themeColor="text1"/>
        </w:rPr>
        <w:t xml:space="preserve"> a strong and sustainable infrastructure that would</w:t>
      </w:r>
      <w:r w:rsidR="007629A6">
        <w:rPr>
          <w:color w:val="000000" w:themeColor="text1"/>
        </w:rPr>
        <w:t xml:space="preserve"> allow and support </w:t>
      </w:r>
      <w:r w:rsidRPr="00D55B33">
        <w:rPr>
          <w:color w:val="000000" w:themeColor="text1"/>
        </w:rPr>
        <w:t>future</w:t>
      </w:r>
      <w:r w:rsidR="007629A6">
        <w:rPr>
          <w:color w:val="000000" w:themeColor="text1"/>
        </w:rPr>
        <w:t xml:space="preserve"> growth</w:t>
      </w:r>
      <w:r w:rsidRPr="00D55B33">
        <w:rPr>
          <w:color w:val="000000" w:themeColor="text1"/>
        </w:rPr>
        <w:t>.</w:t>
      </w:r>
    </w:p>
    <w:p w14:paraId="0F1C717D" w14:textId="77777777" w:rsidR="00C31016" w:rsidRPr="00D55B33" w:rsidRDefault="00C31016" w:rsidP="00162CFD">
      <w:pPr>
        <w:pStyle w:val="BodyTextMain"/>
      </w:pPr>
      <w:r w:rsidRPr="00D55B33">
        <w:br w:type="page"/>
      </w:r>
    </w:p>
    <w:p w14:paraId="01AE9258" w14:textId="2E7A7023" w:rsidR="005E5A1A" w:rsidRPr="00D55B33" w:rsidRDefault="005E5A1A" w:rsidP="00162CFD">
      <w:pPr>
        <w:pStyle w:val="ExhibitHeading"/>
        <w:rPr>
          <w:i/>
          <w:iCs/>
        </w:rPr>
      </w:pPr>
      <w:r w:rsidRPr="00D55B33">
        <w:lastRenderedPageBreak/>
        <w:t xml:space="preserve">Exhibit </w:t>
      </w:r>
      <w:r>
        <w:t>1</w:t>
      </w:r>
      <w:r w:rsidRPr="00D55B33">
        <w:t>: Facts about the Lebanese wine industry</w:t>
      </w:r>
    </w:p>
    <w:p w14:paraId="2130F2D7" w14:textId="77777777" w:rsidR="005E5A1A" w:rsidRPr="00D55B33" w:rsidRDefault="005E5A1A" w:rsidP="00162CFD">
      <w:pPr>
        <w:pStyle w:val="ExhibitText"/>
      </w:pPr>
    </w:p>
    <w:p w14:paraId="62235738" w14:textId="77777777" w:rsidR="00C5595A" w:rsidRDefault="005E5A1A" w:rsidP="00162CFD">
      <w:pPr>
        <w:pStyle w:val="ExhibitText"/>
        <w:rPr>
          <w:rStyle w:val="Strong"/>
          <w:rFonts w:ascii="Times New Roman" w:hAnsi="Times New Roman" w:cs="Times New Roman"/>
          <w:bCs w:val="0"/>
          <w:color w:val="000000" w:themeColor="text1"/>
        </w:rPr>
      </w:pPr>
      <w:r w:rsidRPr="00D55B33">
        <w:rPr>
          <w:rStyle w:val="Strong"/>
          <w:bCs w:val="0"/>
          <w:color w:val="000000" w:themeColor="text1"/>
        </w:rPr>
        <w:t>Production</w:t>
      </w:r>
    </w:p>
    <w:p w14:paraId="6DE0F6C6" w14:textId="205705B9" w:rsidR="005E5A1A" w:rsidRPr="00D55B33" w:rsidRDefault="005E5A1A" w:rsidP="00162CFD">
      <w:pPr>
        <w:pStyle w:val="ExhibitText"/>
      </w:pPr>
      <w:r w:rsidRPr="00D55B33">
        <w:t>7 million bottles</w:t>
      </w:r>
    </w:p>
    <w:p w14:paraId="6A680483" w14:textId="77777777" w:rsidR="005E5A1A" w:rsidRPr="00D55B33" w:rsidRDefault="005E5A1A" w:rsidP="00162CFD">
      <w:pPr>
        <w:pStyle w:val="ExhibitText"/>
      </w:pPr>
    </w:p>
    <w:p w14:paraId="5EE291E1" w14:textId="77777777" w:rsidR="00C5595A" w:rsidRDefault="005E5A1A" w:rsidP="00162CFD">
      <w:pPr>
        <w:pStyle w:val="ExhibitText"/>
        <w:rPr>
          <w:rStyle w:val="Strong"/>
          <w:bCs w:val="0"/>
          <w:color w:val="000000" w:themeColor="text1"/>
        </w:rPr>
      </w:pPr>
      <w:r w:rsidRPr="00D55B33">
        <w:rPr>
          <w:rStyle w:val="Strong"/>
          <w:bCs w:val="0"/>
          <w:color w:val="000000" w:themeColor="text1"/>
        </w:rPr>
        <w:t>Area of wine grapes</w:t>
      </w:r>
    </w:p>
    <w:p w14:paraId="3381F5B9" w14:textId="458355F6" w:rsidR="005E5A1A" w:rsidRPr="00D55B33" w:rsidRDefault="005E5A1A" w:rsidP="00162CFD">
      <w:pPr>
        <w:pStyle w:val="ExhibitText"/>
      </w:pPr>
      <w:r w:rsidRPr="00D55B33">
        <w:t>2,000 ha</w:t>
      </w:r>
    </w:p>
    <w:p w14:paraId="1BBC95C6" w14:textId="77777777" w:rsidR="005E5A1A" w:rsidRPr="00D55B33" w:rsidRDefault="005E5A1A" w:rsidP="00162CFD">
      <w:pPr>
        <w:pStyle w:val="ExhibitText"/>
      </w:pPr>
    </w:p>
    <w:p w14:paraId="40E42DF6" w14:textId="77777777" w:rsidR="00C5595A" w:rsidRDefault="005E5A1A" w:rsidP="00162CFD">
      <w:pPr>
        <w:pStyle w:val="ExhibitText"/>
        <w:rPr>
          <w:rStyle w:val="Strong"/>
          <w:bCs w:val="0"/>
          <w:color w:val="000000" w:themeColor="text1"/>
        </w:rPr>
      </w:pPr>
      <w:r w:rsidRPr="00D55B33">
        <w:rPr>
          <w:rStyle w:val="Strong"/>
          <w:bCs w:val="0"/>
          <w:color w:val="000000" w:themeColor="text1"/>
        </w:rPr>
        <w:t>Industry value</w:t>
      </w:r>
    </w:p>
    <w:p w14:paraId="2CCA7F0F" w14:textId="5A858A58" w:rsidR="005E5A1A" w:rsidRPr="00D55B33" w:rsidRDefault="009822DA" w:rsidP="00162CFD">
      <w:pPr>
        <w:pStyle w:val="ExhibitText"/>
      </w:pPr>
      <w:r>
        <w:t>US</w:t>
      </w:r>
      <w:r w:rsidR="005E5A1A" w:rsidRPr="00D55B33">
        <w:t>$41 million</w:t>
      </w:r>
    </w:p>
    <w:p w14:paraId="6F7929C7" w14:textId="77777777" w:rsidR="005E5A1A" w:rsidRPr="00D55B33" w:rsidRDefault="005E5A1A" w:rsidP="00162CFD">
      <w:pPr>
        <w:pStyle w:val="ExhibitText"/>
      </w:pPr>
    </w:p>
    <w:p w14:paraId="61336A09" w14:textId="77777777" w:rsidR="00C5595A" w:rsidRDefault="005E5A1A" w:rsidP="00162CFD">
      <w:pPr>
        <w:pStyle w:val="ExhibitText"/>
        <w:rPr>
          <w:rStyle w:val="Strong"/>
          <w:bCs w:val="0"/>
          <w:color w:val="000000" w:themeColor="text1"/>
        </w:rPr>
      </w:pPr>
      <w:r w:rsidRPr="00D55B33">
        <w:rPr>
          <w:rStyle w:val="Strong"/>
          <w:bCs w:val="0"/>
          <w:color w:val="000000" w:themeColor="text1"/>
        </w:rPr>
        <w:t>Number of wineries</w:t>
      </w:r>
    </w:p>
    <w:p w14:paraId="1644B480" w14:textId="501932DA" w:rsidR="005E5A1A" w:rsidRPr="00D55B33" w:rsidRDefault="005E5A1A" w:rsidP="00162CFD">
      <w:pPr>
        <w:pStyle w:val="ExhibitText"/>
      </w:pPr>
      <w:r w:rsidRPr="00D55B33">
        <w:t>40 wineries (19 U</w:t>
      </w:r>
      <w:r w:rsidR="00E0560C">
        <w:t>nion Viticole Libanaise</w:t>
      </w:r>
      <w:r w:rsidR="00A62645">
        <w:t xml:space="preserve"> </w:t>
      </w:r>
      <w:r w:rsidRPr="00D55B33">
        <w:t>members)</w:t>
      </w:r>
    </w:p>
    <w:p w14:paraId="6785A650" w14:textId="77777777" w:rsidR="009822DA" w:rsidRDefault="009822DA" w:rsidP="00162CFD">
      <w:pPr>
        <w:pStyle w:val="ExhibitText"/>
      </w:pPr>
    </w:p>
    <w:p w14:paraId="74AC1146" w14:textId="77777777" w:rsidR="009822DA" w:rsidRPr="00D55B33" w:rsidRDefault="009822DA" w:rsidP="00162CFD">
      <w:pPr>
        <w:pStyle w:val="ExhibitText"/>
      </w:pPr>
    </w:p>
    <w:p w14:paraId="3504B6D5" w14:textId="77777777" w:rsidR="005E5A1A" w:rsidRPr="00D55B33" w:rsidRDefault="005E5A1A" w:rsidP="00162CFD">
      <w:pPr>
        <w:pStyle w:val="ExhibitText"/>
        <w:rPr>
          <w:rStyle w:val="Strong"/>
          <w:bCs w:val="0"/>
          <w:color w:val="000000" w:themeColor="text1"/>
        </w:rPr>
      </w:pPr>
      <w:r w:rsidRPr="00D55B33">
        <w:rPr>
          <w:rStyle w:val="Strong"/>
          <w:bCs w:val="0"/>
          <w:color w:val="000000" w:themeColor="text1"/>
        </w:rPr>
        <w:t>Top export markets in order of market share</w:t>
      </w:r>
    </w:p>
    <w:p w14:paraId="10E6EADD" w14:textId="77777777" w:rsidR="005E5A1A" w:rsidRPr="00D55B33" w:rsidRDefault="005E5A1A" w:rsidP="00162CFD">
      <w:pPr>
        <w:pStyle w:val="ExhibitText"/>
      </w:pPr>
    </w:p>
    <w:p w14:paraId="05CCDFD4" w14:textId="71C0A9B6" w:rsidR="005E5A1A" w:rsidRPr="00D55B33" w:rsidRDefault="005E5A1A" w:rsidP="00162CFD">
      <w:pPr>
        <w:pStyle w:val="ExhibitText"/>
        <w:numPr>
          <w:ilvl w:val="0"/>
          <w:numId w:val="31"/>
        </w:numPr>
      </w:pPr>
      <w:r w:rsidRPr="00D55B33">
        <w:t>U</w:t>
      </w:r>
      <w:r>
        <w:t>nited Kingdom</w:t>
      </w:r>
      <w:r w:rsidRPr="00D55B33">
        <w:t xml:space="preserve"> 32%</w:t>
      </w:r>
    </w:p>
    <w:p w14:paraId="1FB37CB1" w14:textId="77777777" w:rsidR="005E5A1A" w:rsidRPr="00D55B33" w:rsidRDefault="005E5A1A" w:rsidP="00162CFD">
      <w:pPr>
        <w:pStyle w:val="ExhibitText"/>
        <w:numPr>
          <w:ilvl w:val="0"/>
          <w:numId w:val="31"/>
        </w:numPr>
      </w:pPr>
      <w:r w:rsidRPr="00D55B33">
        <w:t>France 17%</w:t>
      </w:r>
    </w:p>
    <w:p w14:paraId="43C36060" w14:textId="073BA721" w:rsidR="005E5A1A" w:rsidRPr="00D55B33" w:rsidRDefault="005E5A1A" w:rsidP="00162CFD">
      <w:pPr>
        <w:pStyle w:val="ExhibitText"/>
        <w:numPr>
          <w:ilvl w:val="0"/>
          <w:numId w:val="31"/>
        </w:numPr>
      </w:pPr>
      <w:r w:rsidRPr="00D55B33">
        <w:t>U</w:t>
      </w:r>
      <w:r>
        <w:t>nited States</w:t>
      </w:r>
      <w:r w:rsidRPr="00D55B33">
        <w:t xml:space="preserve"> 14%</w:t>
      </w:r>
    </w:p>
    <w:p w14:paraId="3955270E" w14:textId="77777777" w:rsidR="005E5A1A" w:rsidRPr="00D55B33" w:rsidRDefault="005E5A1A" w:rsidP="00162CFD">
      <w:pPr>
        <w:pStyle w:val="ExhibitText"/>
        <w:numPr>
          <w:ilvl w:val="0"/>
          <w:numId w:val="31"/>
        </w:numPr>
      </w:pPr>
      <w:r w:rsidRPr="00D55B33">
        <w:t>Canada 5%</w:t>
      </w:r>
    </w:p>
    <w:p w14:paraId="12C8184F" w14:textId="168741C8" w:rsidR="005E5A1A" w:rsidRPr="00D55B33" w:rsidRDefault="005E5A1A" w:rsidP="00162CFD">
      <w:pPr>
        <w:pStyle w:val="ExhibitText"/>
        <w:numPr>
          <w:ilvl w:val="0"/>
          <w:numId w:val="31"/>
        </w:numPr>
      </w:pPr>
      <w:r w:rsidRPr="00D55B33">
        <w:t>U</w:t>
      </w:r>
      <w:r>
        <w:t>nited Arab Emirates</w:t>
      </w:r>
      <w:r w:rsidRPr="00D55B33">
        <w:t xml:space="preserve"> 5%</w:t>
      </w:r>
    </w:p>
    <w:p w14:paraId="21594879" w14:textId="77777777" w:rsidR="005E5A1A" w:rsidRPr="00D55B33" w:rsidRDefault="005E5A1A" w:rsidP="00162CFD">
      <w:pPr>
        <w:pStyle w:val="ExhibitText"/>
        <w:numPr>
          <w:ilvl w:val="0"/>
          <w:numId w:val="31"/>
        </w:numPr>
      </w:pPr>
      <w:r w:rsidRPr="00D55B33">
        <w:t>Germany 4%</w:t>
      </w:r>
    </w:p>
    <w:p w14:paraId="793DFF27" w14:textId="77777777" w:rsidR="005E5A1A" w:rsidRPr="00D55B33" w:rsidRDefault="005E5A1A" w:rsidP="00162CFD">
      <w:pPr>
        <w:pStyle w:val="ExhibitText"/>
        <w:numPr>
          <w:ilvl w:val="0"/>
          <w:numId w:val="31"/>
        </w:numPr>
      </w:pPr>
      <w:r w:rsidRPr="00D55B33">
        <w:t>Belgium 4%</w:t>
      </w:r>
    </w:p>
    <w:p w14:paraId="0D4A48DF" w14:textId="77777777" w:rsidR="009822DA" w:rsidRDefault="009822DA" w:rsidP="00162CFD">
      <w:pPr>
        <w:pStyle w:val="ExhibitText"/>
      </w:pPr>
    </w:p>
    <w:p w14:paraId="081F9FD9" w14:textId="77777777" w:rsidR="009822DA" w:rsidRDefault="009822DA" w:rsidP="00162CFD">
      <w:pPr>
        <w:pStyle w:val="ExhibitText"/>
      </w:pPr>
    </w:p>
    <w:p w14:paraId="75DA4583" w14:textId="72EFCD83" w:rsidR="009822DA" w:rsidRPr="00162CFD" w:rsidRDefault="009822DA" w:rsidP="00162CFD">
      <w:pPr>
        <w:pStyle w:val="ExhibitText"/>
        <w:rPr>
          <w:b/>
        </w:rPr>
      </w:pPr>
      <w:r w:rsidRPr="00162CFD">
        <w:rPr>
          <w:b/>
        </w:rPr>
        <w:t>Primary wineries</w:t>
      </w:r>
    </w:p>
    <w:p w14:paraId="51A99CC3" w14:textId="77777777" w:rsidR="009822DA" w:rsidRDefault="009822DA" w:rsidP="00162CFD">
      <w:pPr>
        <w:pStyle w:val="ExhibitText"/>
      </w:pPr>
    </w:p>
    <w:p w14:paraId="150CD938" w14:textId="77777777" w:rsidR="005E5A1A" w:rsidRDefault="005E5A1A" w:rsidP="00162CFD">
      <w:pPr>
        <w:pStyle w:val="ExhibitText"/>
        <w:numPr>
          <w:ilvl w:val="0"/>
          <w:numId w:val="32"/>
        </w:numPr>
        <w:rPr>
          <w:bCs/>
          <w:noProof/>
        </w:rPr>
      </w:pPr>
      <w:r w:rsidRPr="00797ADB">
        <w:t>Ch</w:t>
      </w:r>
      <w:r w:rsidRPr="00797ADB">
        <w:rPr>
          <w:shd w:val="clear" w:color="auto" w:fill="FFFFFF"/>
        </w:rPr>
        <w:t>â</w:t>
      </w:r>
      <w:r w:rsidRPr="00797ADB">
        <w:t>teau</w:t>
      </w:r>
      <w:r>
        <w:t xml:space="preserve"> Kefraya: the top Lebanese winery and the second-largest producer, producing 2 million bottles per year.</w:t>
      </w:r>
    </w:p>
    <w:p w14:paraId="28F5F43D" w14:textId="5A5A82BC" w:rsidR="005E5A1A" w:rsidRDefault="005E5A1A" w:rsidP="00162CFD">
      <w:pPr>
        <w:pStyle w:val="ExhibitText"/>
        <w:numPr>
          <w:ilvl w:val="0"/>
          <w:numId w:val="32"/>
        </w:numPr>
        <w:rPr>
          <w:bCs/>
          <w:noProof/>
        </w:rPr>
      </w:pPr>
      <w:r w:rsidRPr="00797ADB">
        <w:t>Ch</w:t>
      </w:r>
      <w:r w:rsidRPr="00797ADB">
        <w:rPr>
          <w:shd w:val="clear" w:color="auto" w:fill="FFFFFF"/>
        </w:rPr>
        <w:t>â</w:t>
      </w:r>
      <w:r w:rsidRPr="00797ADB">
        <w:t>teau</w:t>
      </w:r>
      <w:r>
        <w:t xml:space="preserve"> Ksara: the largest producer of wine in Lebanon. Its annual production reache</w:t>
      </w:r>
      <w:r w:rsidR="009822DA">
        <w:t>d</w:t>
      </w:r>
      <w:r>
        <w:t xml:space="preserve"> 2.5 million bottles per year, and it produce</w:t>
      </w:r>
      <w:r w:rsidR="009822DA">
        <w:t>d</w:t>
      </w:r>
      <w:r>
        <w:t xml:space="preserve"> 30 per cent of the annual Lebanese export.</w:t>
      </w:r>
    </w:p>
    <w:p w14:paraId="7EA79927" w14:textId="5D565E2E" w:rsidR="005E5A1A" w:rsidRDefault="005E5A1A" w:rsidP="00162CFD">
      <w:pPr>
        <w:pStyle w:val="ExhibitText"/>
        <w:numPr>
          <w:ilvl w:val="0"/>
          <w:numId w:val="32"/>
        </w:numPr>
        <w:rPr>
          <w:bCs/>
          <w:noProof/>
        </w:rPr>
      </w:pPr>
      <w:r w:rsidRPr="00797ADB">
        <w:t>Ch</w:t>
      </w:r>
      <w:r w:rsidRPr="00797ADB">
        <w:rPr>
          <w:shd w:val="clear" w:color="auto" w:fill="FFFFFF"/>
        </w:rPr>
        <w:t>â</w:t>
      </w:r>
      <w:r w:rsidRPr="00797ADB">
        <w:t>teau</w:t>
      </w:r>
      <w:r>
        <w:t xml:space="preserve"> Musar: the third-largest family-owned winery in Lebanon. It produce</w:t>
      </w:r>
      <w:r w:rsidR="009822DA">
        <w:t>d</w:t>
      </w:r>
      <w:r>
        <w:t xml:space="preserve"> pure natural wine, with no interference of technology in the process.</w:t>
      </w:r>
    </w:p>
    <w:p w14:paraId="569B91CA" w14:textId="02ABDE9F" w:rsidR="005E5A1A" w:rsidRPr="001C2C44" w:rsidRDefault="005E5A1A" w:rsidP="00162CFD">
      <w:pPr>
        <w:pStyle w:val="ExhibitText"/>
        <w:numPr>
          <w:ilvl w:val="0"/>
          <w:numId w:val="32"/>
        </w:numPr>
        <w:rPr>
          <w:bCs/>
          <w:noProof/>
        </w:rPr>
      </w:pPr>
      <w:r w:rsidRPr="00797ADB">
        <w:t>Ch</w:t>
      </w:r>
      <w:r w:rsidRPr="00797ADB">
        <w:rPr>
          <w:shd w:val="clear" w:color="auto" w:fill="FFFFFF"/>
        </w:rPr>
        <w:t>â</w:t>
      </w:r>
      <w:r w:rsidRPr="00797ADB">
        <w:t>teau</w:t>
      </w:r>
      <w:r w:rsidR="00CF49AB">
        <w:t xml:space="preserve"> Fakra: f</w:t>
      </w:r>
      <w:r>
        <w:t xml:space="preserve">ounded by Carlos Guillermo Adem in 1985, </w:t>
      </w:r>
      <w:r w:rsidRPr="00797ADB">
        <w:t>Ch</w:t>
      </w:r>
      <w:r w:rsidRPr="00797ADB">
        <w:rPr>
          <w:shd w:val="clear" w:color="auto" w:fill="FFFFFF"/>
        </w:rPr>
        <w:t>â</w:t>
      </w:r>
      <w:r w:rsidRPr="00797ADB">
        <w:t>teau</w:t>
      </w:r>
      <w:r>
        <w:t xml:space="preserve"> Fakra </w:t>
      </w:r>
      <w:r w:rsidR="009822DA">
        <w:t>wa</w:t>
      </w:r>
      <w:r>
        <w:t>s a major producer of exported Lebanese wines.</w:t>
      </w:r>
    </w:p>
    <w:p w14:paraId="241BCEE5" w14:textId="7EC9AB06" w:rsidR="005E5A1A" w:rsidRPr="001C2C44" w:rsidRDefault="005E5A1A" w:rsidP="00162CFD">
      <w:pPr>
        <w:pStyle w:val="ExhibitText"/>
        <w:numPr>
          <w:ilvl w:val="0"/>
          <w:numId w:val="32"/>
        </w:numPr>
        <w:rPr>
          <w:bCs/>
          <w:noProof/>
        </w:rPr>
      </w:pPr>
      <w:r w:rsidRPr="005E5A1A">
        <w:t>Ch</w:t>
      </w:r>
      <w:r w:rsidRPr="001C2C44">
        <w:t>â</w:t>
      </w:r>
      <w:r w:rsidR="00CF49AB">
        <w:t>teau Nakad: f</w:t>
      </w:r>
      <w:r w:rsidRPr="005E5A1A">
        <w:t>ound</w:t>
      </w:r>
      <w:r w:rsidR="009822DA">
        <w:t>ed</w:t>
      </w:r>
      <w:r w:rsidRPr="005E5A1A">
        <w:t xml:space="preserve"> in 1923 and located in the village of Chtaura in the Bekaa Valley, it produce</w:t>
      </w:r>
      <w:r w:rsidR="009822DA">
        <w:t>d</w:t>
      </w:r>
      <w:r w:rsidRPr="005E5A1A">
        <w:t xml:space="preserve"> three red wines, and </w:t>
      </w:r>
      <w:r w:rsidR="009822DA">
        <w:t>wa</w:t>
      </w:r>
      <w:r w:rsidRPr="005E5A1A">
        <w:t>s well known both in Lebanon and in the international wine market</w:t>
      </w:r>
      <w:r>
        <w:t>.</w:t>
      </w:r>
      <w:r w:rsidR="00BF6A45">
        <w:rPr>
          <w:rStyle w:val="CommentReference"/>
        </w:rPr>
        <w:t xml:space="preserve"> </w:t>
      </w:r>
    </w:p>
    <w:p w14:paraId="0A20464D" w14:textId="77777777" w:rsidR="005E5A1A" w:rsidRPr="00D55B33" w:rsidRDefault="005E5A1A" w:rsidP="00162CFD">
      <w:pPr>
        <w:pStyle w:val="ExhibitText"/>
        <w:rPr>
          <w:color w:val="000000" w:themeColor="text1"/>
        </w:rPr>
      </w:pPr>
    </w:p>
    <w:p w14:paraId="04BCFB4E" w14:textId="5FDC1B71" w:rsidR="005E5A1A" w:rsidRPr="00A62645" w:rsidRDefault="005E5A1A" w:rsidP="00A62645">
      <w:pPr>
        <w:pStyle w:val="Footnote"/>
      </w:pPr>
      <w:r w:rsidRPr="00A62645">
        <w:t>Source: Macropolis L.L.C.</w:t>
      </w:r>
      <w:r w:rsidR="00A62645">
        <w:t>, “</w:t>
      </w:r>
      <w:r w:rsidRPr="00A62645">
        <w:t>Top Wine Producers in Lebanon,</w:t>
      </w:r>
      <w:r w:rsidR="00A62645">
        <w:t>”</w:t>
      </w:r>
      <w:r w:rsidRPr="00A62645">
        <w:t xml:space="preserve"> Macropolis, July 8, 2012, accessed April 6, 2016, www.marcopolis.net/top-wine-producers-in-lebanon.htm</w:t>
      </w:r>
      <w:r w:rsidR="00A62645" w:rsidRPr="00A62645">
        <w:t>; Union Vinicole du Liban, “Facts,” Lebanonwines.com, 2011, accessed July 2, 2015, www.lebanonwines.com/facts.php.</w:t>
      </w:r>
    </w:p>
    <w:p w14:paraId="7D887207" w14:textId="1A15A5C1" w:rsidR="00A62645" w:rsidRDefault="00A62645" w:rsidP="00162CFD">
      <w:pPr>
        <w:pStyle w:val="ExhibitText"/>
      </w:pPr>
    </w:p>
    <w:p w14:paraId="7D0D4A91" w14:textId="77777777" w:rsidR="00A62645" w:rsidRDefault="00A62645" w:rsidP="00162CFD">
      <w:pPr>
        <w:pStyle w:val="ExhibitText"/>
        <w:rPr>
          <w:sz w:val="22"/>
          <w:szCs w:val="22"/>
        </w:rPr>
      </w:pPr>
      <w:r>
        <w:br w:type="page"/>
      </w:r>
    </w:p>
    <w:p w14:paraId="34679C42" w14:textId="41A3BC49" w:rsidR="00BB7249" w:rsidRPr="00D55B33" w:rsidRDefault="00BB7249" w:rsidP="00162CFD">
      <w:pPr>
        <w:pStyle w:val="ExhibitHeading"/>
      </w:pPr>
      <w:r w:rsidRPr="00D55B33">
        <w:lastRenderedPageBreak/>
        <w:t xml:space="preserve">Exhibit </w:t>
      </w:r>
      <w:r>
        <w:t>2</w:t>
      </w:r>
      <w:r w:rsidRPr="00D55B33">
        <w:t>: Château Qanafar</w:t>
      </w:r>
      <w:r>
        <w:t xml:space="preserve">: </w:t>
      </w:r>
      <w:r w:rsidRPr="00D55B33">
        <w:t>key figures</w:t>
      </w:r>
    </w:p>
    <w:p w14:paraId="05E26DDE" w14:textId="77777777" w:rsidR="00BB7249" w:rsidRPr="00D55B33" w:rsidRDefault="00BB7249" w:rsidP="00162CFD">
      <w:pPr>
        <w:pStyle w:val="Exhibit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3"/>
        <w:gridCol w:w="667"/>
        <w:gridCol w:w="667"/>
        <w:gridCol w:w="667"/>
        <w:gridCol w:w="667"/>
        <w:gridCol w:w="767"/>
        <w:gridCol w:w="767"/>
        <w:gridCol w:w="767"/>
        <w:gridCol w:w="767"/>
        <w:gridCol w:w="767"/>
        <w:gridCol w:w="767"/>
        <w:gridCol w:w="767"/>
      </w:tblGrid>
      <w:tr w:rsidR="00520DCD" w:rsidRPr="00520DCD" w14:paraId="1B7EBA8E" w14:textId="77777777" w:rsidTr="00162CFD">
        <w:trPr>
          <w:jc w:val="center"/>
        </w:trPr>
        <w:tc>
          <w:tcPr>
            <w:tcW w:w="0" w:type="auto"/>
          </w:tcPr>
          <w:p w14:paraId="5A9D819D" w14:textId="77777777" w:rsidR="00BB7249" w:rsidRPr="00162CFD" w:rsidRDefault="00BB7249" w:rsidP="00332081">
            <w:pPr>
              <w:keepNext/>
              <w:autoSpaceDE w:val="0"/>
              <w:autoSpaceDN w:val="0"/>
              <w:adjustRightInd w:val="0"/>
              <w:rPr>
                <w:rFonts w:ascii="Arial" w:hAnsi="Arial" w:cs="Arial"/>
                <w:color w:val="000000" w:themeColor="text1"/>
                <w:sz w:val="18"/>
              </w:rPr>
            </w:pPr>
          </w:p>
        </w:tc>
        <w:tc>
          <w:tcPr>
            <w:tcW w:w="0" w:type="auto"/>
            <w:vAlign w:val="center"/>
          </w:tcPr>
          <w:p w14:paraId="67824511" w14:textId="77777777" w:rsidR="00BB7249" w:rsidRPr="00162CFD" w:rsidRDefault="00BB7249" w:rsidP="00332081">
            <w:pPr>
              <w:keepNext/>
              <w:autoSpaceDE w:val="0"/>
              <w:autoSpaceDN w:val="0"/>
              <w:adjustRightInd w:val="0"/>
              <w:jc w:val="center"/>
              <w:rPr>
                <w:rFonts w:ascii="Arial" w:hAnsi="Arial" w:cs="Arial"/>
                <w:b/>
                <w:color w:val="000000" w:themeColor="text1"/>
                <w:sz w:val="18"/>
              </w:rPr>
            </w:pPr>
            <w:r w:rsidRPr="00162CFD">
              <w:rPr>
                <w:rFonts w:ascii="Arial" w:hAnsi="Arial" w:cs="Arial"/>
                <w:b/>
                <w:color w:val="000000" w:themeColor="text1"/>
                <w:sz w:val="18"/>
              </w:rPr>
              <w:t>2005</w:t>
            </w:r>
          </w:p>
        </w:tc>
        <w:tc>
          <w:tcPr>
            <w:tcW w:w="0" w:type="auto"/>
            <w:vAlign w:val="center"/>
          </w:tcPr>
          <w:p w14:paraId="0BA07FA3" w14:textId="77777777" w:rsidR="00BB7249" w:rsidRPr="00162CFD" w:rsidRDefault="00BB7249" w:rsidP="00332081">
            <w:pPr>
              <w:keepNext/>
              <w:autoSpaceDE w:val="0"/>
              <w:autoSpaceDN w:val="0"/>
              <w:adjustRightInd w:val="0"/>
              <w:jc w:val="center"/>
              <w:rPr>
                <w:rFonts w:ascii="Arial" w:hAnsi="Arial" w:cs="Arial"/>
                <w:b/>
                <w:color w:val="000000" w:themeColor="text1"/>
                <w:sz w:val="18"/>
              </w:rPr>
            </w:pPr>
            <w:r w:rsidRPr="00162CFD">
              <w:rPr>
                <w:rFonts w:ascii="Arial" w:hAnsi="Arial" w:cs="Arial"/>
                <w:b/>
                <w:color w:val="000000" w:themeColor="text1"/>
                <w:sz w:val="18"/>
              </w:rPr>
              <w:t>2006</w:t>
            </w:r>
          </w:p>
        </w:tc>
        <w:tc>
          <w:tcPr>
            <w:tcW w:w="0" w:type="auto"/>
            <w:vAlign w:val="center"/>
          </w:tcPr>
          <w:p w14:paraId="274D3741" w14:textId="77777777" w:rsidR="00BB7249" w:rsidRPr="00162CFD" w:rsidRDefault="00BB7249" w:rsidP="00332081">
            <w:pPr>
              <w:keepNext/>
              <w:autoSpaceDE w:val="0"/>
              <w:autoSpaceDN w:val="0"/>
              <w:adjustRightInd w:val="0"/>
              <w:jc w:val="center"/>
              <w:rPr>
                <w:rFonts w:ascii="Arial" w:hAnsi="Arial" w:cs="Arial"/>
                <w:b/>
                <w:color w:val="000000" w:themeColor="text1"/>
                <w:sz w:val="18"/>
              </w:rPr>
            </w:pPr>
            <w:r w:rsidRPr="00162CFD">
              <w:rPr>
                <w:rFonts w:ascii="Arial" w:hAnsi="Arial" w:cs="Arial"/>
                <w:b/>
                <w:color w:val="000000" w:themeColor="text1"/>
                <w:sz w:val="18"/>
              </w:rPr>
              <w:t>2007</w:t>
            </w:r>
          </w:p>
        </w:tc>
        <w:tc>
          <w:tcPr>
            <w:tcW w:w="0" w:type="auto"/>
            <w:vAlign w:val="center"/>
          </w:tcPr>
          <w:p w14:paraId="584D8471" w14:textId="77777777" w:rsidR="00BB7249" w:rsidRPr="00162CFD" w:rsidRDefault="00BB7249" w:rsidP="00332081">
            <w:pPr>
              <w:keepNext/>
              <w:autoSpaceDE w:val="0"/>
              <w:autoSpaceDN w:val="0"/>
              <w:adjustRightInd w:val="0"/>
              <w:jc w:val="center"/>
              <w:rPr>
                <w:rFonts w:ascii="Arial" w:hAnsi="Arial" w:cs="Arial"/>
                <w:b/>
                <w:color w:val="000000" w:themeColor="text1"/>
                <w:sz w:val="18"/>
              </w:rPr>
            </w:pPr>
            <w:r w:rsidRPr="00162CFD">
              <w:rPr>
                <w:rFonts w:ascii="Arial" w:hAnsi="Arial" w:cs="Arial"/>
                <w:b/>
                <w:color w:val="000000" w:themeColor="text1"/>
                <w:sz w:val="18"/>
              </w:rPr>
              <w:t>2008</w:t>
            </w:r>
          </w:p>
        </w:tc>
        <w:tc>
          <w:tcPr>
            <w:tcW w:w="0" w:type="auto"/>
            <w:vAlign w:val="center"/>
          </w:tcPr>
          <w:p w14:paraId="30DEB5FF" w14:textId="77777777" w:rsidR="00BB7249" w:rsidRPr="00162CFD" w:rsidRDefault="00BB7249" w:rsidP="00332081">
            <w:pPr>
              <w:keepNext/>
              <w:autoSpaceDE w:val="0"/>
              <w:autoSpaceDN w:val="0"/>
              <w:adjustRightInd w:val="0"/>
              <w:jc w:val="center"/>
              <w:rPr>
                <w:rFonts w:ascii="Arial" w:hAnsi="Arial" w:cs="Arial"/>
                <w:b/>
                <w:color w:val="000000" w:themeColor="text1"/>
                <w:sz w:val="18"/>
              </w:rPr>
            </w:pPr>
            <w:r w:rsidRPr="00162CFD">
              <w:rPr>
                <w:rFonts w:ascii="Arial" w:hAnsi="Arial" w:cs="Arial"/>
                <w:b/>
                <w:color w:val="000000" w:themeColor="text1"/>
                <w:sz w:val="18"/>
              </w:rPr>
              <w:t>2009</w:t>
            </w:r>
          </w:p>
        </w:tc>
        <w:tc>
          <w:tcPr>
            <w:tcW w:w="0" w:type="auto"/>
            <w:vAlign w:val="center"/>
          </w:tcPr>
          <w:p w14:paraId="6AF8D465" w14:textId="77777777" w:rsidR="00BB7249" w:rsidRPr="00162CFD" w:rsidRDefault="00BB7249" w:rsidP="00332081">
            <w:pPr>
              <w:keepNext/>
              <w:autoSpaceDE w:val="0"/>
              <w:autoSpaceDN w:val="0"/>
              <w:adjustRightInd w:val="0"/>
              <w:jc w:val="center"/>
              <w:rPr>
                <w:rFonts w:ascii="Arial" w:hAnsi="Arial" w:cs="Arial"/>
                <w:b/>
                <w:color w:val="000000" w:themeColor="text1"/>
                <w:sz w:val="18"/>
              </w:rPr>
            </w:pPr>
            <w:r w:rsidRPr="00162CFD">
              <w:rPr>
                <w:rFonts w:ascii="Arial" w:hAnsi="Arial" w:cs="Arial"/>
                <w:b/>
                <w:color w:val="000000" w:themeColor="text1"/>
                <w:sz w:val="18"/>
              </w:rPr>
              <w:t>2010</w:t>
            </w:r>
          </w:p>
        </w:tc>
        <w:tc>
          <w:tcPr>
            <w:tcW w:w="0" w:type="auto"/>
            <w:vAlign w:val="center"/>
          </w:tcPr>
          <w:p w14:paraId="66F921F2" w14:textId="77777777" w:rsidR="00BB7249" w:rsidRPr="00162CFD" w:rsidRDefault="00BB7249" w:rsidP="00332081">
            <w:pPr>
              <w:keepNext/>
              <w:autoSpaceDE w:val="0"/>
              <w:autoSpaceDN w:val="0"/>
              <w:adjustRightInd w:val="0"/>
              <w:jc w:val="center"/>
              <w:rPr>
                <w:rFonts w:ascii="Arial" w:hAnsi="Arial" w:cs="Arial"/>
                <w:b/>
                <w:color w:val="000000" w:themeColor="text1"/>
                <w:sz w:val="18"/>
              </w:rPr>
            </w:pPr>
            <w:r w:rsidRPr="00162CFD">
              <w:rPr>
                <w:rFonts w:ascii="Arial" w:hAnsi="Arial" w:cs="Arial"/>
                <w:b/>
                <w:color w:val="000000" w:themeColor="text1"/>
                <w:sz w:val="18"/>
              </w:rPr>
              <w:t>2011</w:t>
            </w:r>
          </w:p>
        </w:tc>
        <w:tc>
          <w:tcPr>
            <w:tcW w:w="0" w:type="auto"/>
            <w:vAlign w:val="center"/>
          </w:tcPr>
          <w:p w14:paraId="7E983978" w14:textId="77777777" w:rsidR="00BB7249" w:rsidRPr="00162CFD" w:rsidRDefault="00BB7249" w:rsidP="00332081">
            <w:pPr>
              <w:keepNext/>
              <w:autoSpaceDE w:val="0"/>
              <w:autoSpaceDN w:val="0"/>
              <w:adjustRightInd w:val="0"/>
              <w:jc w:val="center"/>
              <w:rPr>
                <w:rFonts w:ascii="Arial" w:hAnsi="Arial" w:cs="Arial"/>
                <w:b/>
                <w:color w:val="000000" w:themeColor="text1"/>
                <w:sz w:val="18"/>
              </w:rPr>
            </w:pPr>
            <w:r w:rsidRPr="00162CFD">
              <w:rPr>
                <w:rFonts w:ascii="Arial" w:hAnsi="Arial" w:cs="Arial"/>
                <w:b/>
                <w:color w:val="000000" w:themeColor="text1"/>
                <w:sz w:val="18"/>
              </w:rPr>
              <w:t>2012</w:t>
            </w:r>
          </w:p>
        </w:tc>
        <w:tc>
          <w:tcPr>
            <w:tcW w:w="0" w:type="auto"/>
            <w:vAlign w:val="center"/>
          </w:tcPr>
          <w:p w14:paraId="30E1BAC3" w14:textId="77777777" w:rsidR="00BB7249" w:rsidRPr="00162CFD" w:rsidRDefault="00BB7249" w:rsidP="00332081">
            <w:pPr>
              <w:keepNext/>
              <w:autoSpaceDE w:val="0"/>
              <w:autoSpaceDN w:val="0"/>
              <w:adjustRightInd w:val="0"/>
              <w:jc w:val="center"/>
              <w:rPr>
                <w:rFonts w:ascii="Arial" w:hAnsi="Arial" w:cs="Arial"/>
                <w:b/>
                <w:color w:val="000000" w:themeColor="text1"/>
                <w:sz w:val="18"/>
              </w:rPr>
            </w:pPr>
            <w:r w:rsidRPr="00162CFD">
              <w:rPr>
                <w:rFonts w:ascii="Arial" w:hAnsi="Arial" w:cs="Arial"/>
                <w:b/>
                <w:color w:val="000000" w:themeColor="text1"/>
                <w:sz w:val="18"/>
              </w:rPr>
              <w:t>2013</w:t>
            </w:r>
          </w:p>
        </w:tc>
        <w:tc>
          <w:tcPr>
            <w:tcW w:w="0" w:type="auto"/>
            <w:vAlign w:val="center"/>
          </w:tcPr>
          <w:p w14:paraId="5EC6A294" w14:textId="77777777" w:rsidR="00BB7249" w:rsidRPr="00162CFD" w:rsidRDefault="00BB7249" w:rsidP="00332081">
            <w:pPr>
              <w:keepNext/>
              <w:autoSpaceDE w:val="0"/>
              <w:autoSpaceDN w:val="0"/>
              <w:adjustRightInd w:val="0"/>
              <w:jc w:val="center"/>
              <w:rPr>
                <w:rFonts w:ascii="Arial" w:hAnsi="Arial" w:cs="Arial"/>
                <w:b/>
                <w:color w:val="000000" w:themeColor="text1"/>
                <w:sz w:val="18"/>
              </w:rPr>
            </w:pPr>
            <w:r w:rsidRPr="00162CFD">
              <w:rPr>
                <w:rFonts w:ascii="Arial" w:hAnsi="Arial" w:cs="Arial"/>
                <w:b/>
                <w:color w:val="000000" w:themeColor="text1"/>
                <w:sz w:val="18"/>
              </w:rPr>
              <w:t>2014</w:t>
            </w:r>
          </w:p>
        </w:tc>
        <w:tc>
          <w:tcPr>
            <w:tcW w:w="0" w:type="auto"/>
            <w:vAlign w:val="center"/>
          </w:tcPr>
          <w:p w14:paraId="0557FC82" w14:textId="77777777" w:rsidR="00BB7249" w:rsidRPr="00162CFD" w:rsidRDefault="00BB7249" w:rsidP="00332081">
            <w:pPr>
              <w:keepNext/>
              <w:autoSpaceDE w:val="0"/>
              <w:autoSpaceDN w:val="0"/>
              <w:adjustRightInd w:val="0"/>
              <w:jc w:val="center"/>
              <w:rPr>
                <w:rFonts w:ascii="Arial" w:hAnsi="Arial" w:cs="Arial"/>
                <w:b/>
                <w:color w:val="000000" w:themeColor="text1"/>
                <w:sz w:val="18"/>
              </w:rPr>
            </w:pPr>
            <w:r w:rsidRPr="00162CFD">
              <w:rPr>
                <w:rFonts w:ascii="Arial" w:hAnsi="Arial" w:cs="Arial"/>
                <w:b/>
                <w:color w:val="000000" w:themeColor="text1"/>
                <w:sz w:val="18"/>
              </w:rPr>
              <w:t>2015</w:t>
            </w:r>
          </w:p>
        </w:tc>
      </w:tr>
      <w:tr w:rsidR="00520DCD" w:rsidRPr="00520DCD" w14:paraId="18BF8BB9" w14:textId="77777777" w:rsidTr="00162CFD">
        <w:trPr>
          <w:jc w:val="center"/>
        </w:trPr>
        <w:tc>
          <w:tcPr>
            <w:tcW w:w="0" w:type="auto"/>
          </w:tcPr>
          <w:p w14:paraId="67C79D52" w14:textId="77777777" w:rsidR="00BB7249" w:rsidRPr="00162CFD" w:rsidRDefault="00BB7249" w:rsidP="00332081">
            <w:pPr>
              <w:keepNext/>
              <w:autoSpaceDE w:val="0"/>
              <w:autoSpaceDN w:val="0"/>
              <w:adjustRightInd w:val="0"/>
              <w:rPr>
                <w:rFonts w:ascii="Arial" w:hAnsi="Arial" w:cs="Arial"/>
                <w:color w:val="000000" w:themeColor="text1"/>
                <w:sz w:val="18"/>
              </w:rPr>
            </w:pPr>
            <w:r w:rsidRPr="00162CFD">
              <w:rPr>
                <w:rFonts w:ascii="Arial" w:hAnsi="Arial" w:cs="Arial"/>
                <w:color w:val="000000" w:themeColor="text1"/>
                <w:sz w:val="18"/>
              </w:rPr>
              <w:t>Production in bottles</w:t>
            </w:r>
          </w:p>
        </w:tc>
        <w:tc>
          <w:tcPr>
            <w:tcW w:w="0" w:type="auto"/>
            <w:vAlign w:val="center"/>
          </w:tcPr>
          <w:p w14:paraId="6FEB346B" w14:textId="77777777" w:rsidR="00BB7249" w:rsidRPr="00162CFD" w:rsidRDefault="00BB7249" w:rsidP="00332081">
            <w:pPr>
              <w:keepNext/>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3,000</w:t>
            </w:r>
          </w:p>
        </w:tc>
        <w:tc>
          <w:tcPr>
            <w:tcW w:w="0" w:type="auto"/>
            <w:vAlign w:val="center"/>
          </w:tcPr>
          <w:p w14:paraId="2D46E0B6" w14:textId="77777777" w:rsidR="00BB7249" w:rsidRPr="00162CFD" w:rsidRDefault="00BB7249" w:rsidP="00332081">
            <w:pPr>
              <w:keepNext/>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3,000</w:t>
            </w:r>
          </w:p>
        </w:tc>
        <w:tc>
          <w:tcPr>
            <w:tcW w:w="0" w:type="auto"/>
            <w:vAlign w:val="center"/>
          </w:tcPr>
          <w:p w14:paraId="13277911" w14:textId="77777777" w:rsidR="00BB7249" w:rsidRPr="00162CFD" w:rsidRDefault="00BB7249" w:rsidP="00332081">
            <w:pPr>
              <w:keepNext/>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3,000</w:t>
            </w:r>
          </w:p>
        </w:tc>
        <w:tc>
          <w:tcPr>
            <w:tcW w:w="0" w:type="auto"/>
            <w:vAlign w:val="center"/>
          </w:tcPr>
          <w:p w14:paraId="6C5C3792" w14:textId="77777777" w:rsidR="00BB7249" w:rsidRPr="00162CFD" w:rsidRDefault="00BB7249" w:rsidP="00332081">
            <w:pPr>
              <w:keepNext/>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3,000</w:t>
            </w:r>
          </w:p>
        </w:tc>
        <w:tc>
          <w:tcPr>
            <w:tcW w:w="0" w:type="auto"/>
            <w:vAlign w:val="center"/>
          </w:tcPr>
          <w:p w14:paraId="28CCD74C" w14:textId="77777777" w:rsidR="00BB7249" w:rsidRPr="00162CFD" w:rsidRDefault="00BB7249" w:rsidP="00332081">
            <w:pPr>
              <w:keepNext/>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14,000</w:t>
            </w:r>
          </w:p>
        </w:tc>
        <w:tc>
          <w:tcPr>
            <w:tcW w:w="0" w:type="auto"/>
            <w:vAlign w:val="center"/>
          </w:tcPr>
          <w:p w14:paraId="556C50CE" w14:textId="77777777" w:rsidR="00BB7249" w:rsidRPr="00162CFD" w:rsidRDefault="00BB7249" w:rsidP="00332081">
            <w:pPr>
              <w:keepNext/>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14,000</w:t>
            </w:r>
          </w:p>
        </w:tc>
        <w:tc>
          <w:tcPr>
            <w:tcW w:w="0" w:type="auto"/>
            <w:vAlign w:val="center"/>
          </w:tcPr>
          <w:p w14:paraId="3764D2A4" w14:textId="77777777" w:rsidR="00BB7249" w:rsidRPr="00162CFD" w:rsidRDefault="00BB7249" w:rsidP="00332081">
            <w:pPr>
              <w:keepNext/>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14,000</w:t>
            </w:r>
          </w:p>
        </w:tc>
        <w:tc>
          <w:tcPr>
            <w:tcW w:w="0" w:type="auto"/>
            <w:vAlign w:val="center"/>
          </w:tcPr>
          <w:p w14:paraId="31F1B552" w14:textId="77777777" w:rsidR="00BB7249" w:rsidRPr="00162CFD" w:rsidRDefault="00BB7249" w:rsidP="00332081">
            <w:pPr>
              <w:keepNext/>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14,000</w:t>
            </w:r>
          </w:p>
        </w:tc>
        <w:tc>
          <w:tcPr>
            <w:tcW w:w="0" w:type="auto"/>
            <w:vAlign w:val="center"/>
          </w:tcPr>
          <w:p w14:paraId="20C5D92B" w14:textId="77777777" w:rsidR="00BB7249" w:rsidRPr="00162CFD" w:rsidRDefault="00BB7249" w:rsidP="00332081">
            <w:pPr>
              <w:keepNext/>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50,000</w:t>
            </w:r>
          </w:p>
        </w:tc>
        <w:tc>
          <w:tcPr>
            <w:tcW w:w="0" w:type="auto"/>
            <w:vAlign w:val="center"/>
          </w:tcPr>
          <w:p w14:paraId="6128F9F2" w14:textId="77777777" w:rsidR="00BB7249" w:rsidRPr="00162CFD" w:rsidRDefault="00BB7249" w:rsidP="00332081">
            <w:pPr>
              <w:keepNext/>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50,000</w:t>
            </w:r>
          </w:p>
        </w:tc>
        <w:tc>
          <w:tcPr>
            <w:tcW w:w="0" w:type="auto"/>
            <w:vAlign w:val="center"/>
          </w:tcPr>
          <w:p w14:paraId="7C09A302" w14:textId="77777777" w:rsidR="00BB7249" w:rsidRPr="00162CFD" w:rsidRDefault="00BB7249" w:rsidP="00332081">
            <w:pPr>
              <w:keepNext/>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70,000</w:t>
            </w:r>
          </w:p>
        </w:tc>
      </w:tr>
      <w:tr w:rsidR="00520DCD" w:rsidRPr="00520DCD" w14:paraId="4BC56240" w14:textId="77777777" w:rsidTr="00162CFD">
        <w:trPr>
          <w:jc w:val="center"/>
        </w:trPr>
        <w:tc>
          <w:tcPr>
            <w:tcW w:w="0" w:type="auto"/>
          </w:tcPr>
          <w:p w14:paraId="076005C3" w14:textId="77777777" w:rsidR="00BB7249" w:rsidRPr="00162CFD" w:rsidRDefault="00BB7249" w:rsidP="00332081">
            <w:pPr>
              <w:autoSpaceDE w:val="0"/>
              <w:autoSpaceDN w:val="0"/>
              <w:adjustRightInd w:val="0"/>
              <w:rPr>
                <w:rFonts w:ascii="Arial" w:hAnsi="Arial" w:cs="Arial"/>
                <w:color w:val="000000" w:themeColor="text1"/>
                <w:sz w:val="18"/>
              </w:rPr>
            </w:pPr>
            <w:r w:rsidRPr="00162CFD">
              <w:rPr>
                <w:rFonts w:ascii="Arial" w:hAnsi="Arial" w:cs="Arial"/>
                <w:color w:val="000000" w:themeColor="text1"/>
                <w:sz w:val="18"/>
              </w:rPr>
              <w:t>Sales (in US$)</w:t>
            </w:r>
          </w:p>
        </w:tc>
        <w:tc>
          <w:tcPr>
            <w:tcW w:w="0" w:type="auto"/>
            <w:vAlign w:val="center"/>
          </w:tcPr>
          <w:p w14:paraId="09C9BD3F"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0</w:t>
            </w:r>
          </w:p>
        </w:tc>
        <w:tc>
          <w:tcPr>
            <w:tcW w:w="0" w:type="auto"/>
            <w:vAlign w:val="center"/>
          </w:tcPr>
          <w:p w14:paraId="1B6DBE3B"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0</w:t>
            </w:r>
          </w:p>
        </w:tc>
        <w:tc>
          <w:tcPr>
            <w:tcW w:w="0" w:type="auto"/>
            <w:vAlign w:val="center"/>
          </w:tcPr>
          <w:p w14:paraId="5C279494"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0</w:t>
            </w:r>
          </w:p>
        </w:tc>
        <w:tc>
          <w:tcPr>
            <w:tcW w:w="0" w:type="auto"/>
            <w:vAlign w:val="center"/>
          </w:tcPr>
          <w:p w14:paraId="757BE5FA"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0</w:t>
            </w:r>
          </w:p>
        </w:tc>
        <w:tc>
          <w:tcPr>
            <w:tcW w:w="0" w:type="auto"/>
            <w:vAlign w:val="center"/>
          </w:tcPr>
          <w:p w14:paraId="2D329D76"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0</w:t>
            </w:r>
          </w:p>
        </w:tc>
        <w:tc>
          <w:tcPr>
            <w:tcW w:w="0" w:type="auto"/>
            <w:vAlign w:val="center"/>
          </w:tcPr>
          <w:p w14:paraId="09CF723D"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0</w:t>
            </w:r>
          </w:p>
        </w:tc>
        <w:tc>
          <w:tcPr>
            <w:tcW w:w="0" w:type="auto"/>
            <w:vAlign w:val="center"/>
          </w:tcPr>
          <w:p w14:paraId="765E54BD"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0</w:t>
            </w:r>
          </w:p>
        </w:tc>
        <w:tc>
          <w:tcPr>
            <w:tcW w:w="0" w:type="auto"/>
            <w:vAlign w:val="center"/>
          </w:tcPr>
          <w:p w14:paraId="1BE5DAE9"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6,000</w:t>
            </w:r>
          </w:p>
        </w:tc>
        <w:tc>
          <w:tcPr>
            <w:tcW w:w="0" w:type="auto"/>
            <w:vAlign w:val="center"/>
          </w:tcPr>
          <w:p w14:paraId="5C0BE70C"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5,000</w:t>
            </w:r>
          </w:p>
        </w:tc>
        <w:tc>
          <w:tcPr>
            <w:tcW w:w="0" w:type="auto"/>
            <w:vAlign w:val="center"/>
          </w:tcPr>
          <w:p w14:paraId="4FAB9F5C"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6,000</w:t>
            </w:r>
          </w:p>
        </w:tc>
        <w:tc>
          <w:tcPr>
            <w:tcW w:w="0" w:type="auto"/>
            <w:vAlign w:val="center"/>
          </w:tcPr>
          <w:p w14:paraId="060D6AC3"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11,000</w:t>
            </w:r>
          </w:p>
        </w:tc>
      </w:tr>
      <w:tr w:rsidR="00520DCD" w:rsidRPr="00520DCD" w14:paraId="3DDB53B5" w14:textId="77777777" w:rsidTr="00162CFD">
        <w:trPr>
          <w:jc w:val="center"/>
        </w:trPr>
        <w:tc>
          <w:tcPr>
            <w:tcW w:w="0" w:type="auto"/>
          </w:tcPr>
          <w:p w14:paraId="6E571FEB" w14:textId="65F96B46" w:rsidR="00BB7249" w:rsidRPr="00162CFD" w:rsidRDefault="00162CFD" w:rsidP="00332081">
            <w:pPr>
              <w:autoSpaceDE w:val="0"/>
              <w:autoSpaceDN w:val="0"/>
              <w:adjustRightInd w:val="0"/>
              <w:rPr>
                <w:rFonts w:ascii="Arial" w:hAnsi="Arial" w:cs="Arial"/>
                <w:color w:val="000000" w:themeColor="text1"/>
                <w:sz w:val="18"/>
              </w:rPr>
            </w:pPr>
            <w:r w:rsidRPr="00162CFD">
              <w:rPr>
                <w:rFonts w:ascii="Arial" w:hAnsi="Arial" w:cs="Arial"/>
                <w:color w:val="000000" w:themeColor="text1"/>
                <w:sz w:val="18"/>
              </w:rPr>
              <w:t>Account receivables (%</w:t>
            </w:r>
            <w:r w:rsidR="00BB7249" w:rsidRPr="00162CFD">
              <w:rPr>
                <w:rFonts w:ascii="Arial" w:hAnsi="Arial" w:cs="Arial"/>
                <w:color w:val="000000" w:themeColor="text1"/>
                <w:sz w:val="18"/>
              </w:rPr>
              <w:t>)</w:t>
            </w:r>
          </w:p>
        </w:tc>
        <w:tc>
          <w:tcPr>
            <w:tcW w:w="0" w:type="auto"/>
            <w:vAlign w:val="center"/>
          </w:tcPr>
          <w:p w14:paraId="1F705F14"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0</w:t>
            </w:r>
          </w:p>
        </w:tc>
        <w:tc>
          <w:tcPr>
            <w:tcW w:w="0" w:type="auto"/>
            <w:vAlign w:val="center"/>
          </w:tcPr>
          <w:p w14:paraId="34FC3A8A"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0</w:t>
            </w:r>
          </w:p>
        </w:tc>
        <w:tc>
          <w:tcPr>
            <w:tcW w:w="0" w:type="auto"/>
            <w:vAlign w:val="center"/>
          </w:tcPr>
          <w:p w14:paraId="4B5E836B"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0</w:t>
            </w:r>
          </w:p>
        </w:tc>
        <w:tc>
          <w:tcPr>
            <w:tcW w:w="0" w:type="auto"/>
            <w:vAlign w:val="center"/>
          </w:tcPr>
          <w:p w14:paraId="03E47E0F"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0</w:t>
            </w:r>
          </w:p>
        </w:tc>
        <w:tc>
          <w:tcPr>
            <w:tcW w:w="0" w:type="auto"/>
            <w:vAlign w:val="center"/>
          </w:tcPr>
          <w:p w14:paraId="6FC4C549"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0</w:t>
            </w:r>
          </w:p>
        </w:tc>
        <w:tc>
          <w:tcPr>
            <w:tcW w:w="0" w:type="auto"/>
            <w:vAlign w:val="center"/>
          </w:tcPr>
          <w:p w14:paraId="6AD1786E"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0</w:t>
            </w:r>
          </w:p>
        </w:tc>
        <w:tc>
          <w:tcPr>
            <w:tcW w:w="0" w:type="auto"/>
            <w:vAlign w:val="center"/>
          </w:tcPr>
          <w:p w14:paraId="0105F7FF"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0</w:t>
            </w:r>
          </w:p>
        </w:tc>
        <w:tc>
          <w:tcPr>
            <w:tcW w:w="0" w:type="auto"/>
            <w:vAlign w:val="center"/>
          </w:tcPr>
          <w:p w14:paraId="5D0791A1" w14:textId="2C9552AB"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60</w:t>
            </w:r>
          </w:p>
        </w:tc>
        <w:tc>
          <w:tcPr>
            <w:tcW w:w="0" w:type="auto"/>
            <w:vAlign w:val="center"/>
          </w:tcPr>
          <w:p w14:paraId="066ABCD6" w14:textId="779135B8"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50</w:t>
            </w:r>
          </w:p>
        </w:tc>
        <w:tc>
          <w:tcPr>
            <w:tcW w:w="0" w:type="auto"/>
            <w:vAlign w:val="center"/>
          </w:tcPr>
          <w:p w14:paraId="47DB1989" w14:textId="18C6DE9D"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50</w:t>
            </w:r>
          </w:p>
        </w:tc>
        <w:tc>
          <w:tcPr>
            <w:tcW w:w="0" w:type="auto"/>
            <w:vAlign w:val="center"/>
          </w:tcPr>
          <w:p w14:paraId="3B6F74A9" w14:textId="77777777" w:rsidR="00BB7249" w:rsidRPr="00162CFD" w:rsidRDefault="00BB7249" w:rsidP="00332081">
            <w:pPr>
              <w:autoSpaceDE w:val="0"/>
              <w:autoSpaceDN w:val="0"/>
              <w:adjustRightInd w:val="0"/>
              <w:jc w:val="right"/>
              <w:rPr>
                <w:rFonts w:ascii="Arial" w:hAnsi="Arial" w:cs="Arial"/>
                <w:color w:val="000000" w:themeColor="text1"/>
                <w:sz w:val="18"/>
              </w:rPr>
            </w:pPr>
            <w:r w:rsidRPr="00162CFD">
              <w:rPr>
                <w:rFonts w:ascii="Arial" w:hAnsi="Arial" w:cs="Arial"/>
                <w:color w:val="000000" w:themeColor="text1"/>
                <w:sz w:val="18"/>
              </w:rPr>
              <w:t>55%</w:t>
            </w:r>
          </w:p>
        </w:tc>
      </w:tr>
    </w:tbl>
    <w:p w14:paraId="22271834" w14:textId="77777777" w:rsidR="00BB7249" w:rsidRPr="00D55B33" w:rsidRDefault="00BB7249" w:rsidP="00162CFD">
      <w:pPr>
        <w:pStyle w:val="ExhibitText"/>
      </w:pPr>
    </w:p>
    <w:p w14:paraId="50D84760" w14:textId="77777777" w:rsidR="00BB7249" w:rsidRPr="00D55B33" w:rsidRDefault="00BB7249" w:rsidP="00162CFD">
      <w:pPr>
        <w:pStyle w:val="Footnote"/>
      </w:pPr>
      <w:r w:rsidRPr="00D55B33">
        <w:t xml:space="preserve">Source: </w:t>
      </w:r>
      <w:r>
        <w:t>Company documents.</w:t>
      </w:r>
    </w:p>
    <w:p w14:paraId="5A55FCF4" w14:textId="39EE180F" w:rsidR="005E5A1A" w:rsidRDefault="005E5A1A" w:rsidP="00162CFD">
      <w:pPr>
        <w:pStyle w:val="ExhibitText"/>
      </w:pPr>
    </w:p>
    <w:p w14:paraId="7E1DCB37" w14:textId="77777777" w:rsidR="00BB7249" w:rsidRPr="00D55B33" w:rsidRDefault="00BB7249" w:rsidP="00162CFD">
      <w:pPr>
        <w:pStyle w:val="ExhibitText"/>
      </w:pPr>
    </w:p>
    <w:p w14:paraId="513A6ED9" w14:textId="6758AA04" w:rsidR="00C31016" w:rsidRPr="00D55B33" w:rsidRDefault="00C31016" w:rsidP="00162CFD">
      <w:pPr>
        <w:pStyle w:val="ExhibitHeading"/>
      </w:pPr>
      <w:r w:rsidRPr="00D55B33">
        <w:t xml:space="preserve">Exhibit </w:t>
      </w:r>
      <w:r w:rsidR="00BB7249">
        <w:t>3</w:t>
      </w:r>
      <w:r w:rsidRPr="00D55B33">
        <w:t xml:space="preserve">: MAIN costs of </w:t>
      </w:r>
      <w:r>
        <w:t xml:space="preserve">Château </w:t>
      </w:r>
      <w:r w:rsidRPr="00D55B33">
        <w:t>Qanafar</w:t>
      </w:r>
    </w:p>
    <w:p w14:paraId="49BB5BA4" w14:textId="77777777" w:rsidR="00C31016" w:rsidRPr="00D55B33" w:rsidRDefault="00C31016" w:rsidP="00162CFD">
      <w:pPr>
        <w:pStyle w:val="ExhibitText"/>
      </w:pPr>
    </w:p>
    <w:tbl>
      <w:tblPr>
        <w:tblStyle w:val="TableGrid"/>
        <w:tblW w:w="0" w:type="auto"/>
        <w:jc w:val="center"/>
        <w:tblLook w:val="00A0" w:firstRow="1" w:lastRow="0" w:firstColumn="1" w:lastColumn="0" w:noHBand="0" w:noVBand="0"/>
      </w:tblPr>
      <w:tblGrid>
        <w:gridCol w:w="3701"/>
        <w:gridCol w:w="1000"/>
        <w:gridCol w:w="1001"/>
        <w:gridCol w:w="1007"/>
        <w:gridCol w:w="1008"/>
        <w:gridCol w:w="1008"/>
      </w:tblGrid>
      <w:tr w:rsidR="002A3644" w:rsidRPr="00D55B33" w14:paraId="5C21055D" w14:textId="77777777" w:rsidTr="003177B0">
        <w:trPr>
          <w:jc w:val="center"/>
        </w:trPr>
        <w:tc>
          <w:tcPr>
            <w:tcW w:w="3701" w:type="dxa"/>
          </w:tcPr>
          <w:p w14:paraId="33B77021" w14:textId="738F3F56" w:rsidR="00C31016" w:rsidRPr="00162CFD" w:rsidRDefault="00C31016" w:rsidP="00162CFD">
            <w:pPr>
              <w:autoSpaceDE w:val="0"/>
              <w:autoSpaceDN w:val="0"/>
              <w:adjustRightInd w:val="0"/>
              <w:jc w:val="right"/>
              <w:rPr>
                <w:rFonts w:ascii="Arial" w:hAnsi="Arial" w:cs="Arial"/>
                <w:color w:val="000000" w:themeColor="text1"/>
              </w:rPr>
            </w:pPr>
            <w:r w:rsidRPr="00162CFD">
              <w:rPr>
                <w:rFonts w:ascii="Arial" w:hAnsi="Arial" w:cs="Arial"/>
                <w:color w:val="000000" w:themeColor="text1"/>
              </w:rPr>
              <w:t>In US$</w:t>
            </w:r>
          </w:p>
        </w:tc>
        <w:tc>
          <w:tcPr>
            <w:tcW w:w="1000" w:type="dxa"/>
          </w:tcPr>
          <w:p w14:paraId="1F557BC1" w14:textId="77777777" w:rsidR="002A3644" w:rsidRPr="00D55B33" w:rsidRDefault="002A3644" w:rsidP="009C1ABC">
            <w:pPr>
              <w:autoSpaceDE w:val="0"/>
              <w:autoSpaceDN w:val="0"/>
              <w:adjustRightInd w:val="0"/>
              <w:jc w:val="center"/>
              <w:rPr>
                <w:rFonts w:ascii="Arial" w:hAnsi="Arial" w:cs="Arial"/>
                <w:b/>
                <w:color w:val="000000" w:themeColor="text1"/>
              </w:rPr>
            </w:pPr>
            <w:r w:rsidRPr="00D55B33">
              <w:rPr>
                <w:rFonts w:ascii="Arial" w:hAnsi="Arial" w:cs="Arial"/>
                <w:b/>
                <w:color w:val="000000" w:themeColor="text1"/>
              </w:rPr>
              <w:t>2011</w:t>
            </w:r>
          </w:p>
        </w:tc>
        <w:tc>
          <w:tcPr>
            <w:tcW w:w="1001" w:type="dxa"/>
          </w:tcPr>
          <w:p w14:paraId="2D7965D1" w14:textId="77777777" w:rsidR="002A3644" w:rsidRPr="00D55B33" w:rsidRDefault="002A3644" w:rsidP="009C1ABC">
            <w:pPr>
              <w:autoSpaceDE w:val="0"/>
              <w:autoSpaceDN w:val="0"/>
              <w:adjustRightInd w:val="0"/>
              <w:jc w:val="center"/>
              <w:rPr>
                <w:rFonts w:ascii="Arial" w:hAnsi="Arial" w:cs="Arial"/>
                <w:b/>
                <w:color w:val="000000" w:themeColor="text1"/>
              </w:rPr>
            </w:pPr>
            <w:r w:rsidRPr="00D55B33">
              <w:rPr>
                <w:rFonts w:ascii="Arial" w:hAnsi="Arial" w:cs="Arial"/>
                <w:b/>
                <w:color w:val="000000" w:themeColor="text1"/>
              </w:rPr>
              <w:t>2012</w:t>
            </w:r>
          </w:p>
        </w:tc>
        <w:tc>
          <w:tcPr>
            <w:tcW w:w="1007" w:type="dxa"/>
          </w:tcPr>
          <w:p w14:paraId="2543E070" w14:textId="77777777" w:rsidR="002A3644" w:rsidRPr="00D55B33" w:rsidRDefault="002A3644" w:rsidP="009C1ABC">
            <w:pPr>
              <w:autoSpaceDE w:val="0"/>
              <w:autoSpaceDN w:val="0"/>
              <w:adjustRightInd w:val="0"/>
              <w:jc w:val="center"/>
              <w:rPr>
                <w:rFonts w:ascii="Arial" w:hAnsi="Arial" w:cs="Arial"/>
                <w:b/>
                <w:color w:val="000000" w:themeColor="text1"/>
              </w:rPr>
            </w:pPr>
            <w:r w:rsidRPr="00D55B33">
              <w:rPr>
                <w:rFonts w:ascii="Arial" w:hAnsi="Arial" w:cs="Arial"/>
                <w:b/>
                <w:color w:val="000000" w:themeColor="text1"/>
              </w:rPr>
              <w:t>2013</w:t>
            </w:r>
          </w:p>
        </w:tc>
        <w:tc>
          <w:tcPr>
            <w:tcW w:w="1008" w:type="dxa"/>
          </w:tcPr>
          <w:p w14:paraId="3805F68A" w14:textId="77777777" w:rsidR="002A3644" w:rsidRPr="00D55B33" w:rsidRDefault="002A3644" w:rsidP="009C1ABC">
            <w:pPr>
              <w:autoSpaceDE w:val="0"/>
              <w:autoSpaceDN w:val="0"/>
              <w:adjustRightInd w:val="0"/>
              <w:jc w:val="center"/>
              <w:rPr>
                <w:rFonts w:ascii="Arial" w:hAnsi="Arial" w:cs="Arial"/>
                <w:b/>
                <w:color w:val="000000" w:themeColor="text1"/>
              </w:rPr>
            </w:pPr>
            <w:r w:rsidRPr="00D55B33">
              <w:rPr>
                <w:rFonts w:ascii="Arial" w:hAnsi="Arial" w:cs="Arial"/>
                <w:b/>
                <w:color w:val="000000" w:themeColor="text1"/>
              </w:rPr>
              <w:t>2014</w:t>
            </w:r>
          </w:p>
        </w:tc>
        <w:tc>
          <w:tcPr>
            <w:tcW w:w="1008" w:type="dxa"/>
          </w:tcPr>
          <w:p w14:paraId="57CFDB68" w14:textId="77777777" w:rsidR="002A3644" w:rsidRPr="00D55B33" w:rsidRDefault="002A3644" w:rsidP="009C1ABC">
            <w:pPr>
              <w:autoSpaceDE w:val="0"/>
              <w:autoSpaceDN w:val="0"/>
              <w:adjustRightInd w:val="0"/>
              <w:jc w:val="center"/>
              <w:rPr>
                <w:rFonts w:ascii="Arial" w:hAnsi="Arial" w:cs="Arial"/>
                <w:b/>
                <w:color w:val="000000" w:themeColor="text1"/>
              </w:rPr>
            </w:pPr>
            <w:r w:rsidRPr="00D55B33">
              <w:rPr>
                <w:rFonts w:ascii="Arial" w:hAnsi="Arial" w:cs="Arial"/>
                <w:b/>
                <w:color w:val="000000" w:themeColor="text1"/>
              </w:rPr>
              <w:t>2015</w:t>
            </w:r>
          </w:p>
        </w:tc>
      </w:tr>
      <w:tr w:rsidR="002A3644" w:rsidRPr="00D55B33" w14:paraId="47DEA3C5" w14:textId="77777777" w:rsidTr="003177B0">
        <w:trPr>
          <w:jc w:val="center"/>
        </w:trPr>
        <w:tc>
          <w:tcPr>
            <w:tcW w:w="3701" w:type="dxa"/>
          </w:tcPr>
          <w:p w14:paraId="79D79FCB" w14:textId="77777777" w:rsidR="002A3644" w:rsidRPr="00162CFD" w:rsidRDefault="002A3644" w:rsidP="009C1ABC">
            <w:pPr>
              <w:autoSpaceDE w:val="0"/>
              <w:autoSpaceDN w:val="0"/>
              <w:adjustRightInd w:val="0"/>
              <w:rPr>
                <w:rFonts w:ascii="Arial" w:hAnsi="Arial" w:cs="Arial"/>
                <w:color w:val="000000" w:themeColor="text1"/>
              </w:rPr>
            </w:pPr>
            <w:r w:rsidRPr="00162CFD">
              <w:rPr>
                <w:rFonts w:ascii="Arial" w:hAnsi="Arial" w:cs="Arial"/>
                <w:color w:val="000000" w:themeColor="text1"/>
              </w:rPr>
              <w:t>Direct production cost</w:t>
            </w:r>
          </w:p>
        </w:tc>
        <w:tc>
          <w:tcPr>
            <w:tcW w:w="1000" w:type="dxa"/>
          </w:tcPr>
          <w:p w14:paraId="601A14DF"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68,000</w:t>
            </w:r>
          </w:p>
        </w:tc>
        <w:tc>
          <w:tcPr>
            <w:tcW w:w="1001" w:type="dxa"/>
          </w:tcPr>
          <w:p w14:paraId="639F9F07"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68,000</w:t>
            </w:r>
          </w:p>
        </w:tc>
        <w:tc>
          <w:tcPr>
            <w:tcW w:w="1007" w:type="dxa"/>
          </w:tcPr>
          <w:p w14:paraId="7DA4BE95"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150,000</w:t>
            </w:r>
          </w:p>
        </w:tc>
        <w:tc>
          <w:tcPr>
            <w:tcW w:w="1008" w:type="dxa"/>
          </w:tcPr>
          <w:p w14:paraId="343061AD"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215,000</w:t>
            </w:r>
          </w:p>
        </w:tc>
        <w:tc>
          <w:tcPr>
            <w:tcW w:w="1008" w:type="dxa"/>
          </w:tcPr>
          <w:p w14:paraId="3F1FF3F4"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290,000</w:t>
            </w:r>
          </w:p>
        </w:tc>
      </w:tr>
      <w:tr w:rsidR="002A3644" w:rsidRPr="00D55B33" w14:paraId="40451491" w14:textId="77777777" w:rsidTr="003177B0">
        <w:trPr>
          <w:jc w:val="center"/>
        </w:trPr>
        <w:tc>
          <w:tcPr>
            <w:tcW w:w="3701" w:type="dxa"/>
          </w:tcPr>
          <w:p w14:paraId="433D8506" w14:textId="77777777" w:rsidR="002A3644" w:rsidRPr="00162CFD" w:rsidRDefault="002A3644" w:rsidP="009C1ABC">
            <w:pPr>
              <w:autoSpaceDE w:val="0"/>
              <w:autoSpaceDN w:val="0"/>
              <w:adjustRightInd w:val="0"/>
              <w:rPr>
                <w:rFonts w:ascii="Arial" w:hAnsi="Arial" w:cs="Arial"/>
                <w:color w:val="000000" w:themeColor="text1"/>
              </w:rPr>
            </w:pPr>
            <w:r w:rsidRPr="00162CFD">
              <w:rPr>
                <w:rFonts w:ascii="Arial" w:hAnsi="Arial" w:cs="Arial"/>
                <w:color w:val="000000" w:themeColor="text1"/>
              </w:rPr>
              <w:t>Salaries</w:t>
            </w:r>
          </w:p>
        </w:tc>
        <w:tc>
          <w:tcPr>
            <w:tcW w:w="1000" w:type="dxa"/>
          </w:tcPr>
          <w:p w14:paraId="2A250375"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25,000</w:t>
            </w:r>
          </w:p>
        </w:tc>
        <w:tc>
          <w:tcPr>
            <w:tcW w:w="1001" w:type="dxa"/>
          </w:tcPr>
          <w:p w14:paraId="690275E5"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25,000</w:t>
            </w:r>
          </w:p>
        </w:tc>
        <w:tc>
          <w:tcPr>
            <w:tcW w:w="1007" w:type="dxa"/>
          </w:tcPr>
          <w:p w14:paraId="1E71BC98"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32,000</w:t>
            </w:r>
          </w:p>
        </w:tc>
        <w:tc>
          <w:tcPr>
            <w:tcW w:w="1008" w:type="dxa"/>
          </w:tcPr>
          <w:p w14:paraId="0C5CC400"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35,000</w:t>
            </w:r>
          </w:p>
        </w:tc>
        <w:tc>
          <w:tcPr>
            <w:tcW w:w="1008" w:type="dxa"/>
          </w:tcPr>
          <w:p w14:paraId="5DD7F0FD"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35,000</w:t>
            </w:r>
          </w:p>
        </w:tc>
      </w:tr>
      <w:tr w:rsidR="002A3644" w:rsidRPr="00D55B33" w14:paraId="7DAD052A" w14:textId="77777777" w:rsidTr="003177B0">
        <w:trPr>
          <w:jc w:val="center"/>
        </w:trPr>
        <w:tc>
          <w:tcPr>
            <w:tcW w:w="3701" w:type="dxa"/>
          </w:tcPr>
          <w:p w14:paraId="3532E5C7" w14:textId="77777777" w:rsidR="002A3644" w:rsidRPr="00162CFD" w:rsidRDefault="002A3644" w:rsidP="009C1ABC">
            <w:pPr>
              <w:autoSpaceDE w:val="0"/>
              <w:autoSpaceDN w:val="0"/>
              <w:adjustRightInd w:val="0"/>
              <w:rPr>
                <w:rFonts w:ascii="Arial" w:hAnsi="Arial" w:cs="Arial"/>
                <w:color w:val="000000" w:themeColor="text1"/>
              </w:rPr>
            </w:pPr>
            <w:r w:rsidRPr="00162CFD">
              <w:rPr>
                <w:rFonts w:ascii="Arial" w:hAnsi="Arial" w:cs="Arial"/>
                <w:color w:val="000000" w:themeColor="text1"/>
              </w:rPr>
              <w:t>Wine donations and pouring</w:t>
            </w:r>
          </w:p>
        </w:tc>
        <w:tc>
          <w:tcPr>
            <w:tcW w:w="1000" w:type="dxa"/>
          </w:tcPr>
          <w:p w14:paraId="7CA5DABB"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1,000</w:t>
            </w:r>
          </w:p>
        </w:tc>
        <w:tc>
          <w:tcPr>
            <w:tcW w:w="1001" w:type="dxa"/>
          </w:tcPr>
          <w:p w14:paraId="01C5372A"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1,500</w:t>
            </w:r>
          </w:p>
        </w:tc>
        <w:tc>
          <w:tcPr>
            <w:tcW w:w="1007" w:type="dxa"/>
          </w:tcPr>
          <w:p w14:paraId="05E20A39"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2,000</w:t>
            </w:r>
          </w:p>
        </w:tc>
        <w:tc>
          <w:tcPr>
            <w:tcW w:w="1008" w:type="dxa"/>
          </w:tcPr>
          <w:p w14:paraId="4BAED685"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2,000</w:t>
            </w:r>
          </w:p>
        </w:tc>
        <w:tc>
          <w:tcPr>
            <w:tcW w:w="1008" w:type="dxa"/>
          </w:tcPr>
          <w:p w14:paraId="0D68846D"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2,500</w:t>
            </w:r>
          </w:p>
        </w:tc>
      </w:tr>
      <w:tr w:rsidR="002A3644" w:rsidRPr="00D55B33" w14:paraId="65162DC9" w14:textId="77777777" w:rsidTr="003177B0">
        <w:trPr>
          <w:jc w:val="center"/>
        </w:trPr>
        <w:tc>
          <w:tcPr>
            <w:tcW w:w="3701" w:type="dxa"/>
          </w:tcPr>
          <w:p w14:paraId="71AC059B" w14:textId="77777777" w:rsidR="002A3644" w:rsidRPr="00162CFD" w:rsidRDefault="002A3644" w:rsidP="009C1ABC">
            <w:pPr>
              <w:autoSpaceDE w:val="0"/>
              <w:autoSpaceDN w:val="0"/>
              <w:adjustRightInd w:val="0"/>
              <w:rPr>
                <w:rFonts w:ascii="Arial" w:hAnsi="Arial" w:cs="Arial"/>
                <w:color w:val="000000" w:themeColor="text1"/>
              </w:rPr>
            </w:pPr>
            <w:r w:rsidRPr="00162CFD">
              <w:rPr>
                <w:rFonts w:ascii="Arial" w:hAnsi="Arial" w:cs="Arial"/>
                <w:color w:val="000000" w:themeColor="text1"/>
              </w:rPr>
              <w:t>Branding and advertising</w:t>
            </w:r>
          </w:p>
        </w:tc>
        <w:tc>
          <w:tcPr>
            <w:tcW w:w="1000" w:type="dxa"/>
          </w:tcPr>
          <w:p w14:paraId="6F5FF421"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1,000</w:t>
            </w:r>
          </w:p>
        </w:tc>
        <w:tc>
          <w:tcPr>
            <w:tcW w:w="1001" w:type="dxa"/>
          </w:tcPr>
          <w:p w14:paraId="4F259AB0"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2,000</w:t>
            </w:r>
          </w:p>
        </w:tc>
        <w:tc>
          <w:tcPr>
            <w:tcW w:w="1007" w:type="dxa"/>
          </w:tcPr>
          <w:p w14:paraId="70AC1FC9"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5,000</w:t>
            </w:r>
          </w:p>
        </w:tc>
        <w:tc>
          <w:tcPr>
            <w:tcW w:w="1008" w:type="dxa"/>
          </w:tcPr>
          <w:p w14:paraId="164C57A9"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8,000</w:t>
            </w:r>
          </w:p>
        </w:tc>
        <w:tc>
          <w:tcPr>
            <w:tcW w:w="1008" w:type="dxa"/>
          </w:tcPr>
          <w:p w14:paraId="09CBA8C4" w14:textId="77777777" w:rsidR="002A3644" w:rsidRPr="00D55B33" w:rsidRDefault="002A3644" w:rsidP="009C1ABC">
            <w:pPr>
              <w:autoSpaceDE w:val="0"/>
              <w:autoSpaceDN w:val="0"/>
              <w:adjustRightInd w:val="0"/>
              <w:jc w:val="right"/>
              <w:rPr>
                <w:rFonts w:ascii="Arial" w:hAnsi="Arial" w:cs="Arial"/>
                <w:color w:val="000000" w:themeColor="text1"/>
              </w:rPr>
            </w:pPr>
            <w:r w:rsidRPr="00D55B33">
              <w:rPr>
                <w:rFonts w:ascii="Arial" w:hAnsi="Arial" w:cs="Arial"/>
                <w:color w:val="000000" w:themeColor="text1"/>
              </w:rPr>
              <w:t>10,000</w:t>
            </w:r>
          </w:p>
        </w:tc>
      </w:tr>
      <w:tr w:rsidR="002A3644" w:rsidRPr="00D55B33" w14:paraId="740BC75D" w14:textId="77777777" w:rsidTr="003177B0">
        <w:trPr>
          <w:jc w:val="center"/>
        </w:trPr>
        <w:tc>
          <w:tcPr>
            <w:tcW w:w="3701" w:type="dxa"/>
          </w:tcPr>
          <w:p w14:paraId="1EE755E8" w14:textId="77777777" w:rsidR="002A3644" w:rsidRPr="00162CFD" w:rsidRDefault="002A3644" w:rsidP="009C1ABC">
            <w:pPr>
              <w:autoSpaceDE w:val="0"/>
              <w:autoSpaceDN w:val="0"/>
              <w:adjustRightInd w:val="0"/>
              <w:rPr>
                <w:rFonts w:ascii="Arial" w:hAnsi="Arial" w:cs="Arial"/>
                <w:color w:val="000000" w:themeColor="text1"/>
              </w:rPr>
            </w:pPr>
          </w:p>
        </w:tc>
        <w:tc>
          <w:tcPr>
            <w:tcW w:w="1000" w:type="dxa"/>
          </w:tcPr>
          <w:p w14:paraId="2BD76F9D" w14:textId="77777777" w:rsidR="002A3644" w:rsidRPr="00D55B33" w:rsidRDefault="002A3644" w:rsidP="009C1ABC">
            <w:pPr>
              <w:autoSpaceDE w:val="0"/>
              <w:autoSpaceDN w:val="0"/>
              <w:adjustRightInd w:val="0"/>
              <w:rPr>
                <w:rFonts w:ascii="Arial" w:hAnsi="Arial" w:cs="Arial"/>
                <w:color w:val="000000" w:themeColor="text1"/>
              </w:rPr>
            </w:pPr>
          </w:p>
        </w:tc>
        <w:tc>
          <w:tcPr>
            <w:tcW w:w="1001" w:type="dxa"/>
          </w:tcPr>
          <w:p w14:paraId="02E194B5" w14:textId="77777777" w:rsidR="002A3644" w:rsidRPr="00D55B33" w:rsidRDefault="002A3644" w:rsidP="009C1ABC">
            <w:pPr>
              <w:autoSpaceDE w:val="0"/>
              <w:autoSpaceDN w:val="0"/>
              <w:adjustRightInd w:val="0"/>
              <w:rPr>
                <w:rFonts w:ascii="Arial" w:hAnsi="Arial" w:cs="Arial"/>
                <w:color w:val="000000" w:themeColor="text1"/>
              </w:rPr>
            </w:pPr>
          </w:p>
        </w:tc>
        <w:tc>
          <w:tcPr>
            <w:tcW w:w="1007" w:type="dxa"/>
          </w:tcPr>
          <w:p w14:paraId="23129FD9" w14:textId="77777777" w:rsidR="002A3644" w:rsidRPr="00D55B33" w:rsidRDefault="002A3644" w:rsidP="009C1ABC">
            <w:pPr>
              <w:autoSpaceDE w:val="0"/>
              <w:autoSpaceDN w:val="0"/>
              <w:adjustRightInd w:val="0"/>
              <w:rPr>
                <w:rFonts w:ascii="Arial" w:hAnsi="Arial" w:cs="Arial"/>
                <w:color w:val="000000" w:themeColor="text1"/>
              </w:rPr>
            </w:pPr>
          </w:p>
        </w:tc>
        <w:tc>
          <w:tcPr>
            <w:tcW w:w="1008" w:type="dxa"/>
          </w:tcPr>
          <w:p w14:paraId="1C8B153D" w14:textId="77777777" w:rsidR="002A3644" w:rsidRPr="00D55B33" w:rsidRDefault="002A3644" w:rsidP="009C1ABC">
            <w:pPr>
              <w:autoSpaceDE w:val="0"/>
              <w:autoSpaceDN w:val="0"/>
              <w:adjustRightInd w:val="0"/>
              <w:rPr>
                <w:rFonts w:ascii="Arial" w:hAnsi="Arial" w:cs="Arial"/>
                <w:color w:val="000000" w:themeColor="text1"/>
              </w:rPr>
            </w:pPr>
          </w:p>
        </w:tc>
        <w:tc>
          <w:tcPr>
            <w:tcW w:w="1008" w:type="dxa"/>
          </w:tcPr>
          <w:p w14:paraId="1EBA81A1" w14:textId="77777777" w:rsidR="002A3644" w:rsidRPr="00D55B33" w:rsidRDefault="002A3644" w:rsidP="009C1ABC">
            <w:pPr>
              <w:autoSpaceDE w:val="0"/>
              <w:autoSpaceDN w:val="0"/>
              <w:adjustRightInd w:val="0"/>
              <w:rPr>
                <w:rFonts w:ascii="Arial" w:hAnsi="Arial" w:cs="Arial"/>
                <w:color w:val="000000" w:themeColor="text1"/>
              </w:rPr>
            </w:pPr>
          </w:p>
        </w:tc>
      </w:tr>
      <w:tr w:rsidR="002A3644" w:rsidRPr="00D55B33" w14:paraId="6D3B5F5E" w14:textId="77777777" w:rsidTr="003177B0">
        <w:trPr>
          <w:jc w:val="center"/>
        </w:trPr>
        <w:tc>
          <w:tcPr>
            <w:tcW w:w="3701" w:type="dxa"/>
          </w:tcPr>
          <w:p w14:paraId="02EC3EBD" w14:textId="77777777" w:rsidR="002A3644" w:rsidRPr="00162CFD" w:rsidRDefault="002A3644" w:rsidP="009C1ABC">
            <w:pPr>
              <w:autoSpaceDE w:val="0"/>
              <w:autoSpaceDN w:val="0"/>
              <w:adjustRightInd w:val="0"/>
              <w:rPr>
                <w:rFonts w:ascii="Arial" w:hAnsi="Arial" w:cs="Arial"/>
                <w:color w:val="000000" w:themeColor="text1"/>
              </w:rPr>
            </w:pPr>
            <w:r w:rsidRPr="00162CFD">
              <w:rPr>
                <w:rFonts w:ascii="Arial" w:hAnsi="Arial" w:cs="Arial"/>
                <w:color w:val="000000" w:themeColor="text1"/>
              </w:rPr>
              <w:t>Discounts to restaurants and pubs</w:t>
            </w:r>
          </w:p>
        </w:tc>
        <w:tc>
          <w:tcPr>
            <w:tcW w:w="1000" w:type="dxa"/>
          </w:tcPr>
          <w:p w14:paraId="3C2F8731" w14:textId="77777777" w:rsidR="002A3644" w:rsidRPr="00D55B33" w:rsidRDefault="002A3644" w:rsidP="009C1ABC">
            <w:pPr>
              <w:autoSpaceDE w:val="0"/>
              <w:autoSpaceDN w:val="0"/>
              <w:adjustRightInd w:val="0"/>
              <w:jc w:val="center"/>
              <w:rPr>
                <w:rFonts w:ascii="Arial" w:hAnsi="Arial" w:cs="Arial"/>
                <w:color w:val="000000" w:themeColor="text1"/>
              </w:rPr>
            </w:pPr>
            <w:r w:rsidRPr="00D55B33">
              <w:rPr>
                <w:rFonts w:ascii="Arial" w:hAnsi="Arial" w:cs="Arial"/>
                <w:color w:val="000000" w:themeColor="text1"/>
              </w:rPr>
              <w:t>15%</w:t>
            </w:r>
          </w:p>
        </w:tc>
        <w:tc>
          <w:tcPr>
            <w:tcW w:w="1001" w:type="dxa"/>
          </w:tcPr>
          <w:p w14:paraId="066234EE" w14:textId="77777777" w:rsidR="002A3644" w:rsidRPr="00D55B33" w:rsidRDefault="002A3644" w:rsidP="009C1ABC">
            <w:pPr>
              <w:autoSpaceDE w:val="0"/>
              <w:autoSpaceDN w:val="0"/>
              <w:adjustRightInd w:val="0"/>
              <w:jc w:val="center"/>
              <w:rPr>
                <w:rFonts w:ascii="Arial" w:hAnsi="Arial" w:cs="Arial"/>
                <w:color w:val="000000" w:themeColor="text1"/>
              </w:rPr>
            </w:pPr>
            <w:r w:rsidRPr="00D55B33">
              <w:rPr>
                <w:rFonts w:ascii="Arial" w:hAnsi="Arial" w:cs="Arial"/>
                <w:color w:val="000000" w:themeColor="text1"/>
              </w:rPr>
              <w:t>15%</w:t>
            </w:r>
          </w:p>
        </w:tc>
        <w:tc>
          <w:tcPr>
            <w:tcW w:w="1007" w:type="dxa"/>
          </w:tcPr>
          <w:p w14:paraId="00953594" w14:textId="77777777" w:rsidR="002A3644" w:rsidRPr="00D55B33" w:rsidRDefault="002A3644" w:rsidP="009C1ABC">
            <w:pPr>
              <w:autoSpaceDE w:val="0"/>
              <w:autoSpaceDN w:val="0"/>
              <w:adjustRightInd w:val="0"/>
              <w:jc w:val="center"/>
              <w:rPr>
                <w:rFonts w:ascii="Arial" w:hAnsi="Arial" w:cs="Arial"/>
                <w:color w:val="000000" w:themeColor="text1"/>
              </w:rPr>
            </w:pPr>
            <w:r w:rsidRPr="00D55B33">
              <w:rPr>
                <w:rFonts w:ascii="Arial" w:hAnsi="Arial" w:cs="Arial"/>
                <w:color w:val="000000" w:themeColor="text1"/>
              </w:rPr>
              <w:t>20%</w:t>
            </w:r>
          </w:p>
        </w:tc>
        <w:tc>
          <w:tcPr>
            <w:tcW w:w="1008" w:type="dxa"/>
          </w:tcPr>
          <w:p w14:paraId="77351B32" w14:textId="77777777" w:rsidR="002A3644" w:rsidRPr="00D55B33" w:rsidRDefault="002A3644" w:rsidP="009C1ABC">
            <w:pPr>
              <w:autoSpaceDE w:val="0"/>
              <w:autoSpaceDN w:val="0"/>
              <w:adjustRightInd w:val="0"/>
              <w:jc w:val="center"/>
              <w:rPr>
                <w:rFonts w:ascii="Arial" w:hAnsi="Arial" w:cs="Arial"/>
                <w:color w:val="000000" w:themeColor="text1"/>
              </w:rPr>
            </w:pPr>
            <w:r w:rsidRPr="00D55B33">
              <w:rPr>
                <w:rFonts w:ascii="Arial" w:hAnsi="Arial" w:cs="Arial"/>
                <w:color w:val="000000" w:themeColor="text1"/>
              </w:rPr>
              <w:t>20%</w:t>
            </w:r>
          </w:p>
        </w:tc>
        <w:tc>
          <w:tcPr>
            <w:tcW w:w="1008" w:type="dxa"/>
          </w:tcPr>
          <w:p w14:paraId="4B61425A" w14:textId="77777777" w:rsidR="002A3644" w:rsidRPr="00D55B33" w:rsidRDefault="002A3644" w:rsidP="009C1ABC">
            <w:pPr>
              <w:autoSpaceDE w:val="0"/>
              <w:autoSpaceDN w:val="0"/>
              <w:adjustRightInd w:val="0"/>
              <w:jc w:val="center"/>
              <w:rPr>
                <w:rFonts w:ascii="Arial" w:hAnsi="Arial" w:cs="Arial"/>
                <w:color w:val="000000" w:themeColor="text1"/>
              </w:rPr>
            </w:pPr>
            <w:r w:rsidRPr="00D55B33">
              <w:rPr>
                <w:rFonts w:ascii="Arial" w:hAnsi="Arial" w:cs="Arial"/>
                <w:color w:val="000000" w:themeColor="text1"/>
              </w:rPr>
              <w:t>20%</w:t>
            </w:r>
          </w:p>
        </w:tc>
      </w:tr>
    </w:tbl>
    <w:p w14:paraId="19C68FD6" w14:textId="77777777" w:rsidR="002A3644" w:rsidRPr="00D55B33" w:rsidRDefault="002A3644" w:rsidP="00162CFD">
      <w:pPr>
        <w:pStyle w:val="ExhibitText"/>
      </w:pPr>
    </w:p>
    <w:p w14:paraId="2A93BFEC" w14:textId="597DADCB" w:rsidR="001A68DB" w:rsidRPr="00D55B33" w:rsidRDefault="002A3644" w:rsidP="00162CFD">
      <w:pPr>
        <w:pStyle w:val="Footnote"/>
      </w:pPr>
      <w:r w:rsidRPr="00D55B33">
        <w:t xml:space="preserve">Source: </w:t>
      </w:r>
      <w:r w:rsidR="001A68DB">
        <w:t>Company documents.</w:t>
      </w:r>
    </w:p>
    <w:p w14:paraId="2931DE6D" w14:textId="77777777" w:rsidR="002A3644" w:rsidRPr="00D55B33" w:rsidRDefault="002A3644" w:rsidP="00162CFD">
      <w:pPr>
        <w:pStyle w:val="ExhibitText"/>
      </w:pPr>
    </w:p>
    <w:p w14:paraId="792EC0C1" w14:textId="77777777" w:rsidR="002A3644" w:rsidRPr="00D55B33" w:rsidRDefault="002A3644" w:rsidP="00162CFD">
      <w:pPr>
        <w:pStyle w:val="ExhibitText"/>
        <w:rPr>
          <w:sz w:val="22"/>
          <w:szCs w:val="22"/>
        </w:rPr>
      </w:pPr>
    </w:p>
    <w:p w14:paraId="4367BF31" w14:textId="77777777" w:rsidR="00CE7EC4" w:rsidRPr="00D55B33" w:rsidRDefault="00CE7EC4" w:rsidP="00162CFD">
      <w:pPr>
        <w:pStyle w:val="ExhibitHeading"/>
      </w:pPr>
      <w:r w:rsidRPr="00D55B33">
        <w:t>Exhibit 4: Sales by channel (2015)</w:t>
      </w:r>
    </w:p>
    <w:p w14:paraId="7E1E8E7E" w14:textId="77777777" w:rsidR="00CE7EC4" w:rsidRPr="00D55B33" w:rsidRDefault="00CE7EC4" w:rsidP="00162CFD">
      <w:pPr>
        <w:pStyle w:val="Exhibit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28"/>
        <w:gridCol w:w="1260"/>
      </w:tblGrid>
      <w:tr w:rsidR="00CE7EC4" w:rsidRPr="00D55B33" w14:paraId="55A09240" w14:textId="77777777" w:rsidTr="00472C9C">
        <w:trPr>
          <w:jc w:val="center"/>
        </w:trPr>
        <w:tc>
          <w:tcPr>
            <w:tcW w:w="3528" w:type="dxa"/>
          </w:tcPr>
          <w:p w14:paraId="754D73DA" w14:textId="77777777" w:rsidR="00CE7EC4" w:rsidRPr="00D55B33" w:rsidRDefault="00CE7EC4" w:rsidP="009C1ABC">
            <w:pPr>
              <w:autoSpaceDE w:val="0"/>
              <w:autoSpaceDN w:val="0"/>
              <w:adjustRightInd w:val="0"/>
              <w:rPr>
                <w:rFonts w:ascii="Arial" w:hAnsi="Arial" w:cs="Arial"/>
                <w:color w:val="000000" w:themeColor="text1"/>
                <w:szCs w:val="22"/>
              </w:rPr>
            </w:pPr>
          </w:p>
        </w:tc>
        <w:tc>
          <w:tcPr>
            <w:tcW w:w="1260" w:type="dxa"/>
          </w:tcPr>
          <w:p w14:paraId="37626A9B" w14:textId="77777777" w:rsidR="00CE7EC4" w:rsidRPr="00D55B33" w:rsidRDefault="00CE7EC4" w:rsidP="009C1ABC">
            <w:pPr>
              <w:autoSpaceDE w:val="0"/>
              <w:autoSpaceDN w:val="0"/>
              <w:adjustRightInd w:val="0"/>
              <w:jc w:val="center"/>
              <w:rPr>
                <w:rFonts w:ascii="Arial" w:hAnsi="Arial" w:cs="Arial"/>
                <w:b/>
                <w:color w:val="000000" w:themeColor="text1"/>
                <w:szCs w:val="22"/>
              </w:rPr>
            </w:pPr>
            <w:r w:rsidRPr="00D55B33">
              <w:rPr>
                <w:rFonts w:ascii="Arial" w:hAnsi="Arial" w:cs="Arial"/>
                <w:b/>
                <w:color w:val="000000" w:themeColor="text1"/>
                <w:szCs w:val="22"/>
              </w:rPr>
              <w:t>2015</w:t>
            </w:r>
          </w:p>
        </w:tc>
      </w:tr>
      <w:tr w:rsidR="00CE7EC4" w:rsidRPr="00D55B33" w14:paraId="556F8FCC" w14:textId="77777777" w:rsidTr="00472C9C">
        <w:trPr>
          <w:jc w:val="center"/>
        </w:trPr>
        <w:tc>
          <w:tcPr>
            <w:tcW w:w="3528" w:type="dxa"/>
          </w:tcPr>
          <w:p w14:paraId="0C178834" w14:textId="77777777" w:rsidR="00CE7EC4" w:rsidRPr="00D55B33" w:rsidRDefault="00CE7EC4" w:rsidP="009C1ABC">
            <w:pPr>
              <w:autoSpaceDE w:val="0"/>
              <w:autoSpaceDN w:val="0"/>
              <w:adjustRightInd w:val="0"/>
              <w:rPr>
                <w:rFonts w:ascii="Arial" w:hAnsi="Arial" w:cs="Arial"/>
                <w:color w:val="000000" w:themeColor="text1"/>
                <w:szCs w:val="22"/>
              </w:rPr>
            </w:pPr>
            <w:r w:rsidRPr="00D55B33">
              <w:rPr>
                <w:rFonts w:ascii="Arial" w:hAnsi="Arial" w:cs="Arial"/>
                <w:color w:val="000000" w:themeColor="text1"/>
                <w:szCs w:val="22"/>
              </w:rPr>
              <w:t>Hotels</w:t>
            </w:r>
          </w:p>
        </w:tc>
        <w:tc>
          <w:tcPr>
            <w:tcW w:w="1260" w:type="dxa"/>
          </w:tcPr>
          <w:p w14:paraId="7DD0FC64" w14:textId="77777777" w:rsidR="00CE7EC4" w:rsidRPr="00D55B33" w:rsidRDefault="00CE7EC4" w:rsidP="009C1ABC">
            <w:pPr>
              <w:autoSpaceDE w:val="0"/>
              <w:autoSpaceDN w:val="0"/>
              <w:adjustRightInd w:val="0"/>
              <w:jc w:val="right"/>
              <w:rPr>
                <w:rFonts w:ascii="Arial" w:hAnsi="Arial" w:cs="Arial"/>
                <w:color w:val="000000" w:themeColor="text1"/>
                <w:szCs w:val="22"/>
              </w:rPr>
            </w:pPr>
            <w:r w:rsidRPr="00D55B33">
              <w:rPr>
                <w:rFonts w:ascii="Arial" w:hAnsi="Arial" w:cs="Arial"/>
                <w:color w:val="000000" w:themeColor="text1"/>
                <w:szCs w:val="22"/>
              </w:rPr>
              <w:t>4.6%</w:t>
            </w:r>
          </w:p>
        </w:tc>
      </w:tr>
      <w:tr w:rsidR="00CE7EC4" w:rsidRPr="00D55B33" w14:paraId="4C0789ED" w14:textId="77777777" w:rsidTr="00472C9C">
        <w:trPr>
          <w:jc w:val="center"/>
        </w:trPr>
        <w:tc>
          <w:tcPr>
            <w:tcW w:w="3528" w:type="dxa"/>
          </w:tcPr>
          <w:p w14:paraId="33EC6E89" w14:textId="77777777" w:rsidR="00CE7EC4" w:rsidRPr="00D55B33" w:rsidRDefault="00CE7EC4" w:rsidP="009C1ABC">
            <w:pPr>
              <w:autoSpaceDE w:val="0"/>
              <w:autoSpaceDN w:val="0"/>
              <w:adjustRightInd w:val="0"/>
              <w:rPr>
                <w:rFonts w:ascii="Arial" w:hAnsi="Arial" w:cs="Arial"/>
                <w:color w:val="000000" w:themeColor="text1"/>
                <w:szCs w:val="22"/>
              </w:rPr>
            </w:pPr>
            <w:r w:rsidRPr="00D55B33">
              <w:rPr>
                <w:rFonts w:ascii="Arial" w:hAnsi="Arial" w:cs="Arial"/>
                <w:color w:val="000000" w:themeColor="text1"/>
                <w:szCs w:val="22"/>
              </w:rPr>
              <w:t>Restaurants</w:t>
            </w:r>
          </w:p>
        </w:tc>
        <w:tc>
          <w:tcPr>
            <w:tcW w:w="1260" w:type="dxa"/>
          </w:tcPr>
          <w:p w14:paraId="1059470D" w14:textId="77777777" w:rsidR="00CE7EC4" w:rsidRPr="00D55B33" w:rsidRDefault="00CE7EC4" w:rsidP="009C1ABC">
            <w:pPr>
              <w:autoSpaceDE w:val="0"/>
              <w:autoSpaceDN w:val="0"/>
              <w:adjustRightInd w:val="0"/>
              <w:jc w:val="right"/>
              <w:rPr>
                <w:rFonts w:ascii="Arial" w:hAnsi="Arial" w:cs="Arial"/>
                <w:color w:val="000000" w:themeColor="text1"/>
                <w:szCs w:val="22"/>
              </w:rPr>
            </w:pPr>
            <w:r w:rsidRPr="00D55B33">
              <w:rPr>
                <w:rFonts w:ascii="Arial" w:hAnsi="Arial" w:cs="Arial"/>
                <w:color w:val="000000" w:themeColor="text1"/>
                <w:szCs w:val="22"/>
              </w:rPr>
              <w:t>14.5%</w:t>
            </w:r>
          </w:p>
        </w:tc>
      </w:tr>
      <w:tr w:rsidR="00CE7EC4" w:rsidRPr="00D55B33" w14:paraId="142AAC83" w14:textId="77777777" w:rsidTr="00472C9C">
        <w:trPr>
          <w:jc w:val="center"/>
        </w:trPr>
        <w:tc>
          <w:tcPr>
            <w:tcW w:w="3528" w:type="dxa"/>
          </w:tcPr>
          <w:p w14:paraId="58431885" w14:textId="77777777" w:rsidR="00CE7EC4" w:rsidRPr="00D55B33" w:rsidRDefault="00CE7EC4" w:rsidP="009C1ABC">
            <w:pPr>
              <w:autoSpaceDE w:val="0"/>
              <w:autoSpaceDN w:val="0"/>
              <w:adjustRightInd w:val="0"/>
              <w:rPr>
                <w:rFonts w:ascii="Arial" w:hAnsi="Arial" w:cs="Arial"/>
                <w:color w:val="000000" w:themeColor="text1"/>
                <w:szCs w:val="22"/>
              </w:rPr>
            </w:pPr>
            <w:r w:rsidRPr="00D55B33">
              <w:rPr>
                <w:rFonts w:ascii="Arial" w:hAnsi="Arial" w:cs="Arial"/>
                <w:color w:val="000000" w:themeColor="text1"/>
                <w:szCs w:val="22"/>
              </w:rPr>
              <w:t>Wine bars</w:t>
            </w:r>
          </w:p>
        </w:tc>
        <w:tc>
          <w:tcPr>
            <w:tcW w:w="1260" w:type="dxa"/>
          </w:tcPr>
          <w:p w14:paraId="211094D6" w14:textId="77777777" w:rsidR="00CE7EC4" w:rsidRPr="00D55B33" w:rsidRDefault="00CE7EC4" w:rsidP="009C1ABC">
            <w:pPr>
              <w:autoSpaceDE w:val="0"/>
              <w:autoSpaceDN w:val="0"/>
              <w:adjustRightInd w:val="0"/>
              <w:jc w:val="right"/>
              <w:rPr>
                <w:rFonts w:ascii="Arial" w:hAnsi="Arial" w:cs="Arial"/>
                <w:color w:val="000000" w:themeColor="text1"/>
                <w:szCs w:val="22"/>
              </w:rPr>
            </w:pPr>
            <w:r w:rsidRPr="00D55B33">
              <w:rPr>
                <w:rFonts w:ascii="Arial" w:hAnsi="Arial" w:cs="Arial"/>
                <w:color w:val="000000" w:themeColor="text1"/>
                <w:szCs w:val="22"/>
              </w:rPr>
              <w:t>15.2%</w:t>
            </w:r>
          </w:p>
        </w:tc>
      </w:tr>
      <w:tr w:rsidR="00CE7EC4" w:rsidRPr="00D55B33" w14:paraId="40C53932" w14:textId="77777777" w:rsidTr="00472C9C">
        <w:trPr>
          <w:jc w:val="center"/>
        </w:trPr>
        <w:tc>
          <w:tcPr>
            <w:tcW w:w="3528" w:type="dxa"/>
          </w:tcPr>
          <w:p w14:paraId="4428DE1A" w14:textId="77777777" w:rsidR="00CE7EC4" w:rsidRPr="00D55B33" w:rsidRDefault="00CE7EC4" w:rsidP="009C1ABC">
            <w:pPr>
              <w:autoSpaceDE w:val="0"/>
              <w:autoSpaceDN w:val="0"/>
              <w:adjustRightInd w:val="0"/>
              <w:rPr>
                <w:rFonts w:ascii="Arial" w:hAnsi="Arial" w:cs="Arial"/>
                <w:color w:val="000000" w:themeColor="text1"/>
                <w:szCs w:val="22"/>
              </w:rPr>
            </w:pPr>
            <w:r w:rsidRPr="00D55B33">
              <w:rPr>
                <w:rFonts w:ascii="Arial" w:hAnsi="Arial" w:cs="Arial"/>
                <w:color w:val="000000" w:themeColor="text1"/>
                <w:szCs w:val="22"/>
              </w:rPr>
              <w:t>Supermarkets and shops</w:t>
            </w:r>
          </w:p>
        </w:tc>
        <w:tc>
          <w:tcPr>
            <w:tcW w:w="1260" w:type="dxa"/>
          </w:tcPr>
          <w:p w14:paraId="6EDD7458" w14:textId="77777777" w:rsidR="00CE7EC4" w:rsidRPr="00D55B33" w:rsidRDefault="00CE7EC4" w:rsidP="009C1ABC">
            <w:pPr>
              <w:jc w:val="right"/>
              <w:rPr>
                <w:rFonts w:ascii="Arial" w:hAnsi="Arial" w:cs="Arial"/>
                <w:color w:val="000000" w:themeColor="text1"/>
                <w:szCs w:val="22"/>
              </w:rPr>
            </w:pPr>
            <w:r w:rsidRPr="00D55B33">
              <w:rPr>
                <w:rFonts w:ascii="Arial" w:hAnsi="Arial" w:cs="Arial"/>
                <w:color w:val="000000" w:themeColor="text1"/>
                <w:szCs w:val="22"/>
              </w:rPr>
              <w:t>6.3%</w:t>
            </w:r>
          </w:p>
        </w:tc>
      </w:tr>
      <w:tr w:rsidR="00CE7EC4" w:rsidRPr="00D55B33" w14:paraId="7F03E15A" w14:textId="77777777" w:rsidTr="00472C9C">
        <w:trPr>
          <w:jc w:val="center"/>
        </w:trPr>
        <w:tc>
          <w:tcPr>
            <w:tcW w:w="3528" w:type="dxa"/>
          </w:tcPr>
          <w:p w14:paraId="69301C49" w14:textId="77777777" w:rsidR="00CE7EC4" w:rsidRPr="00D55B33" w:rsidRDefault="00CE7EC4" w:rsidP="009C1ABC">
            <w:pPr>
              <w:autoSpaceDE w:val="0"/>
              <w:autoSpaceDN w:val="0"/>
              <w:adjustRightInd w:val="0"/>
              <w:rPr>
                <w:rFonts w:ascii="Arial" w:hAnsi="Arial" w:cs="Arial"/>
                <w:color w:val="000000" w:themeColor="text1"/>
                <w:szCs w:val="22"/>
              </w:rPr>
            </w:pPr>
            <w:r w:rsidRPr="00D55B33">
              <w:rPr>
                <w:rFonts w:ascii="Arial" w:hAnsi="Arial" w:cs="Arial"/>
                <w:color w:val="000000" w:themeColor="text1"/>
                <w:szCs w:val="22"/>
              </w:rPr>
              <w:t>Direct clients</w:t>
            </w:r>
          </w:p>
        </w:tc>
        <w:tc>
          <w:tcPr>
            <w:tcW w:w="1260" w:type="dxa"/>
          </w:tcPr>
          <w:p w14:paraId="75BA16A6" w14:textId="77777777" w:rsidR="00CE7EC4" w:rsidRPr="00D55B33" w:rsidRDefault="00CE7EC4" w:rsidP="009C1ABC">
            <w:pPr>
              <w:autoSpaceDE w:val="0"/>
              <w:autoSpaceDN w:val="0"/>
              <w:adjustRightInd w:val="0"/>
              <w:jc w:val="right"/>
              <w:rPr>
                <w:rFonts w:ascii="Arial" w:hAnsi="Arial" w:cs="Arial"/>
                <w:color w:val="000000" w:themeColor="text1"/>
                <w:szCs w:val="22"/>
              </w:rPr>
            </w:pPr>
            <w:r w:rsidRPr="00D55B33">
              <w:rPr>
                <w:rFonts w:ascii="Arial" w:hAnsi="Arial" w:cs="Arial"/>
                <w:color w:val="000000" w:themeColor="text1"/>
                <w:szCs w:val="22"/>
              </w:rPr>
              <w:t>28.4%</w:t>
            </w:r>
          </w:p>
        </w:tc>
      </w:tr>
      <w:tr w:rsidR="00CE7EC4" w:rsidRPr="00D55B33" w14:paraId="3FD9559B" w14:textId="77777777" w:rsidTr="00472C9C">
        <w:trPr>
          <w:jc w:val="center"/>
        </w:trPr>
        <w:tc>
          <w:tcPr>
            <w:tcW w:w="3528" w:type="dxa"/>
          </w:tcPr>
          <w:p w14:paraId="52E92E0F" w14:textId="1B4B654A" w:rsidR="00CE7EC4" w:rsidRPr="00D55B33" w:rsidRDefault="00CE7EC4" w:rsidP="009C1ABC">
            <w:pPr>
              <w:autoSpaceDE w:val="0"/>
              <w:autoSpaceDN w:val="0"/>
              <w:adjustRightInd w:val="0"/>
              <w:rPr>
                <w:rFonts w:ascii="Arial" w:hAnsi="Arial" w:cs="Arial"/>
                <w:color w:val="000000" w:themeColor="text1"/>
                <w:szCs w:val="22"/>
              </w:rPr>
            </w:pPr>
            <w:r w:rsidRPr="00D55B33">
              <w:rPr>
                <w:rFonts w:ascii="Arial" w:hAnsi="Arial" w:cs="Arial"/>
                <w:color w:val="000000" w:themeColor="text1"/>
                <w:szCs w:val="22"/>
              </w:rPr>
              <w:t>Other companies/corporate clients</w:t>
            </w:r>
          </w:p>
        </w:tc>
        <w:tc>
          <w:tcPr>
            <w:tcW w:w="1260" w:type="dxa"/>
          </w:tcPr>
          <w:p w14:paraId="5698D2BC" w14:textId="77777777" w:rsidR="00CE7EC4" w:rsidRPr="00D55B33" w:rsidRDefault="00CE7EC4" w:rsidP="009C1ABC">
            <w:pPr>
              <w:autoSpaceDE w:val="0"/>
              <w:autoSpaceDN w:val="0"/>
              <w:adjustRightInd w:val="0"/>
              <w:jc w:val="right"/>
              <w:rPr>
                <w:rFonts w:ascii="Arial" w:hAnsi="Arial" w:cs="Arial"/>
                <w:color w:val="000000" w:themeColor="text1"/>
                <w:szCs w:val="22"/>
              </w:rPr>
            </w:pPr>
            <w:r w:rsidRPr="00D55B33">
              <w:rPr>
                <w:rFonts w:ascii="Arial" w:hAnsi="Arial" w:cs="Arial"/>
                <w:color w:val="000000" w:themeColor="text1"/>
                <w:szCs w:val="22"/>
              </w:rPr>
              <w:t>12.1%</w:t>
            </w:r>
          </w:p>
        </w:tc>
      </w:tr>
      <w:tr w:rsidR="00CE7EC4" w:rsidRPr="00D55B33" w14:paraId="7DA30315" w14:textId="77777777" w:rsidTr="00472C9C">
        <w:trPr>
          <w:jc w:val="center"/>
        </w:trPr>
        <w:tc>
          <w:tcPr>
            <w:tcW w:w="3528" w:type="dxa"/>
          </w:tcPr>
          <w:p w14:paraId="0FB5F6F3" w14:textId="77777777" w:rsidR="00CE7EC4" w:rsidRPr="00D55B33" w:rsidRDefault="00CE7EC4" w:rsidP="009C1ABC">
            <w:pPr>
              <w:autoSpaceDE w:val="0"/>
              <w:autoSpaceDN w:val="0"/>
              <w:adjustRightInd w:val="0"/>
              <w:rPr>
                <w:rFonts w:ascii="Arial" w:hAnsi="Arial" w:cs="Arial"/>
                <w:color w:val="000000" w:themeColor="text1"/>
                <w:szCs w:val="22"/>
              </w:rPr>
            </w:pPr>
            <w:r w:rsidRPr="00D55B33">
              <w:rPr>
                <w:rFonts w:ascii="Arial" w:hAnsi="Arial" w:cs="Arial"/>
                <w:color w:val="000000" w:themeColor="text1"/>
                <w:szCs w:val="22"/>
              </w:rPr>
              <w:t>Traders</w:t>
            </w:r>
          </w:p>
        </w:tc>
        <w:tc>
          <w:tcPr>
            <w:tcW w:w="1260" w:type="dxa"/>
          </w:tcPr>
          <w:p w14:paraId="52CF815F" w14:textId="77777777" w:rsidR="00CE7EC4" w:rsidRPr="00D55B33" w:rsidRDefault="00CE7EC4" w:rsidP="009C1ABC">
            <w:pPr>
              <w:autoSpaceDE w:val="0"/>
              <w:autoSpaceDN w:val="0"/>
              <w:adjustRightInd w:val="0"/>
              <w:jc w:val="right"/>
              <w:rPr>
                <w:rFonts w:ascii="Arial" w:hAnsi="Arial" w:cs="Arial"/>
                <w:color w:val="000000" w:themeColor="text1"/>
                <w:szCs w:val="22"/>
              </w:rPr>
            </w:pPr>
            <w:r w:rsidRPr="00D55B33">
              <w:rPr>
                <w:rFonts w:ascii="Arial" w:hAnsi="Arial" w:cs="Arial"/>
                <w:color w:val="000000" w:themeColor="text1"/>
                <w:szCs w:val="22"/>
              </w:rPr>
              <w:t>5.9%</w:t>
            </w:r>
          </w:p>
        </w:tc>
      </w:tr>
      <w:tr w:rsidR="00CE7EC4" w:rsidRPr="00D55B33" w14:paraId="18421704" w14:textId="77777777" w:rsidTr="00472C9C">
        <w:trPr>
          <w:jc w:val="center"/>
        </w:trPr>
        <w:tc>
          <w:tcPr>
            <w:tcW w:w="3528" w:type="dxa"/>
          </w:tcPr>
          <w:p w14:paraId="71BA3A35" w14:textId="77777777" w:rsidR="00CE7EC4" w:rsidRPr="00D55B33" w:rsidRDefault="00CE7EC4" w:rsidP="009C1ABC">
            <w:pPr>
              <w:autoSpaceDE w:val="0"/>
              <w:autoSpaceDN w:val="0"/>
              <w:adjustRightInd w:val="0"/>
              <w:rPr>
                <w:rFonts w:ascii="Arial" w:hAnsi="Arial" w:cs="Arial"/>
                <w:b/>
                <w:color w:val="000000" w:themeColor="text1"/>
                <w:szCs w:val="22"/>
              </w:rPr>
            </w:pPr>
            <w:r w:rsidRPr="00D55B33">
              <w:rPr>
                <w:rFonts w:ascii="Arial" w:hAnsi="Arial" w:cs="Arial"/>
                <w:b/>
                <w:color w:val="000000" w:themeColor="text1"/>
                <w:szCs w:val="22"/>
              </w:rPr>
              <w:t>Total Domestic</w:t>
            </w:r>
          </w:p>
        </w:tc>
        <w:tc>
          <w:tcPr>
            <w:tcW w:w="1260" w:type="dxa"/>
          </w:tcPr>
          <w:p w14:paraId="1057ED95" w14:textId="77777777" w:rsidR="00CE7EC4" w:rsidRPr="00D55B33" w:rsidRDefault="00CE7EC4" w:rsidP="009C1ABC">
            <w:pPr>
              <w:autoSpaceDE w:val="0"/>
              <w:autoSpaceDN w:val="0"/>
              <w:adjustRightInd w:val="0"/>
              <w:jc w:val="right"/>
              <w:rPr>
                <w:rFonts w:ascii="Arial" w:hAnsi="Arial" w:cs="Arial"/>
                <w:b/>
                <w:color w:val="000000" w:themeColor="text1"/>
                <w:szCs w:val="22"/>
              </w:rPr>
            </w:pPr>
            <w:r w:rsidRPr="00D55B33">
              <w:rPr>
                <w:rFonts w:ascii="Arial" w:hAnsi="Arial" w:cs="Arial"/>
                <w:b/>
                <w:color w:val="000000" w:themeColor="text1"/>
                <w:szCs w:val="22"/>
              </w:rPr>
              <w:t>87.0%</w:t>
            </w:r>
          </w:p>
        </w:tc>
      </w:tr>
      <w:tr w:rsidR="00CE7EC4" w:rsidRPr="00D55B33" w14:paraId="7689DCAC" w14:textId="77777777" w:rsidTr="00472C9C">
        <w:trPr>
          <w:jc w:val="center"/>
        </w:trPr>
        <w:tc>
          <w:tcPr>
            <w:tcW w:w="3528" w:type="dxa"/>
          </w:tcPr>
          <w:p w14:paraId="3A79BC89" w14:textId="77777777" w:rsidR="00CE7EC4" w:rsidRPr="00D55B33" w:rsidRDefault="00CE7EC4" w:rsidP="009C1ABC">
            <w:pPr>
              <w:autoSpaceDE w:val="0"/>
              <w:autoSpaceDN w:val="0"/>
              <w:adjustRightInd w:val="0"/>
              <w:rPr>
                <w:rFonts w:ascii="Arial" w:hAnsi="Arial" w:cs="Arial"/>
                <w:color w:val="000000" w:themeColor="text1"/>
                <w:szCs w:val="22"/>
              </w:rPr>
            </w:pPr>
            <w:r w:rsidRPr="00D55B33">
              <w:rPr>
                <w:rFonts w:ascii="Arial" w:hAnsi="Arial" w:cs="Arial"/>
                <w:color w:val="000000" w:themeColor="text1"/>
                <w:szCs w:val="22"/>
              </w:rPr>
              <w:t>Export</w:t>
            </w:r>
          </w:p>
        </w:tc>
        <w:tc>
          <w:tcPr>
            <w:tcW w:w="1260" w:type="dxa"/>
          </w:tcPr>
          <w:p w14:paraId="6B42A391" w14:textId="77777777" w:rsidR="00CE7EC4" w:rsidRPr="00D55B33" w:rsidRDefault="00CE7EC4" w:rsidP="009C1ABC">
            <w:pPr>
              <w:autoSpaceDE w:val="0"/>
              <w:autoSpaceDN w:val="0"/>
              <w:adjustRightInd w:val="0"/>
              <w:jc w:val="right"/>
              <w:rPr>
                <w:rFonts w:ascii="Arial" w:hAnsi="Arial" w:cs="Arial"/>
                <w:color w:val="000000" w:themeColor="text1"/>
                <w:szCs w:val="22"/>
              </w:rPr>
            </w:pPr>
            <w:r w:rsidRPr="00D55B33">
              <w:rPr>
                <w:rFonts w:ascii="Arial" w:hAnsi="Arial" w:cs="Arial"/>
                <w:color w:val="000000" w:themeColor="text1"/>
                <w:szCs w:val="22"/>
              </w:rPr>
              <w:t>13.0%</w:t>
            </w:r>
          </w:p>
        </w:tc>
      </w:tr>
    </w:tbl>
    <w:p w14:paraId="21E39B03" w14:textId="77777777" w:rsidR="00472C9C" w:rsidRPr="00D55B33" w:rsidRDefault="00472C9C" w:rsidP="00162CFD">
      <w:pPr>
        <w:pStyle w:val="ExhibitText"/>
      </w:pPr>
    </w:p>
    <w:p w14:paraId="2B0A0DF8" w14:textId="4B849F93" w:rsidR="007623F2" w:rsidRDefault="00CE7EC4" w:rsidP="00162CFD">
      <w:pPr>
        <w:pStyle w:val="Footnote"/>
      </w:pPr>
      <w:r w:rsidRPr="00D55B33">
        <w:t xml:space="preserve">Source: </w:t>
      </w:r>
      <w:r w:rsidR="001A68DB">
        <w:t>Company documents.</w:t>
      </w:r>
    </w:p>
    <w:p w14:paraId="4E13A216" w14:textId="77777777" w:rsidR="003C5B23" w:rsidRDefault="003C5B23" w:rsidP="00162CFD">
      <w:pPr>
        <w:pStyle w:val="Footnote"/>
      </w:pPr>
    </w:p>
    <w:p w14:paraId="623DF317" w14:textId="7DA3B608" w:rsidR="003C5B23" w:rsidRDefault="003C5B23">
      <w:pPr>
        <w:spacing w:after="200" w:line="276" w:lineRule="auto"/>
        <w:rPr>
          <w:rFonts w:ascii="Arial" w:hAnsi="Arial" w:cs="Arial"/>
          <w:sz w:val="17"/>
          <w:szCs w:val="17"/>
        </w:rPr>
      </w:pPr>
      <w:r>
        <w:br w:type="page"/>
      </w:r>
      <w:bookmarkStart w:id="0" w:name="_GoBack"/>
      <w:bookmarkEnd w:id="0"/>
    </w:p>
    <w:p w14:paraId="0C8B5AB4" w14:textId="60EE6ABA" w:rsidR="003C5B23" w:rsidRDefault="003C5B23" w:rsidP="003C5B23">
      <w:pPr>
        <w:pStyle w:val="Casehead1"/>
      </w:pPr>
      <w:r>
        <w:lastRenderedPageBreak/>
        <w:t>endnotes</w:t>
      </w:r>
    </w:p>
    <w:sectPr w:rsidR="003C5B23"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6E024" w14:textId="77777777" w:rsidR="00480EAB" w:rsidRDefault="00480EAB" w:rsidP="00D75295">
      <w:r>
        <w:separator/>
      </w:r>
    </w:p>
  </w:endnote>
  <w:endnote w:type="continuationSeparator" w:id="0">
    <w:p w14:paraId="6DC35F99" w14:textId="77777777" w:rsidR="00480EAB" w:rsidRDefault="00480EAB" w:rsidP="00D75295">
      <w:r>
        <w:continuationSeparator/>
      </w:r>
    </w:p>
  </w:endnote>
  <w:endnote w:id="1">
    <w:p w14:paraId="794A408C" w14:textId="61CF58D5" w:rsidR="003C5B23" w:rsidRPr="00675A18" w:rsidRDefault="003C5B23" w:rsidP="00675A18">
      <w:pPr>
        <w:pStyle w:val="Footnote"/>
        <w:rPr>
          <w:lang w:val="en-CA"/>
        </w:rPr>
      </w:pPr>
      <w:r>
        <w:rPr>
          <w:rStyle w:val="EndnoteReference"/>
        </w:rPr>
        <w:endnoteRef/>
      </w:r>
      <w:r>
        <w:t xml:space="preserve"> </w:t>
      </w:r>
      <w:r>
        <w:rPr>
          <w:lang w:val="en-CA"/>
        </w:rPr>
        <w:t>The study of wines.</w:t>
      </w:r>
    </w:p>
  </w:endnote>
  <w:endnote w:id="2">
    <w:p w14:paraId="170CB3E8" w14:textId="221561FD" w:rsidR="003C5B23" w:rsidRDefault="003C5B23" w:rsidP="00162CFD">
      <w:pPr>
        <w:pStyle w:val="Footnote"/>
      </w:pPr>
      <w:r>
        <w:rPr>
          <w:rStyle w:val="EndnoteReference"/>
        </w:rPr>
        <w:endnoteRef/>
      </w:r>
      <w:r>
        <w:t xml:space="preserve"> Soil containing calcium carbonate, the primary element of limestone.</w:t>
      </w:r>
    </w:p>
  </w:endnote>
  <w:endnote w:id="3">
    <w:p w14:paraId="42ECDBFE" w14:textId="77777777" w:rsidR="003C5B23" w:rsidRPr="00675A18" w:rsidRDefault="003C5B23" w:rsidP="00A62645">
      <w:pPr>
        <w:pStyle w:val="Footnote"/>
        <w:rPr>
          <w:vertAlign w:val="superscript"/>
          <w:lang w:val="en-CA"/>
        </w:rPr>
      </w:pPr>
      <w:r>
        <w:rPr>
          <w:rStyle w:val="EndnoteReference"/>
        </w:rPr>
        <w:endnoteRef/>
      </w:r>
      <w:r>
        <w:t xml:space="preserve"> </w:t>
      </w:r>
      <w:r>
        <w:rPr>
          <w:lang w:val="en-CA"/>
        </w:rPr>
        <w:t>1 hectare = 10,000 square metres.</w:t>
      </w:r>
    </w:p>
  </w:endnote>
  <w:endnote w:id="4">
    <w:p w14:paraId="2B9C8DA7" w14:textId="34CDAF1B" w:rsidR="003C5B23" w:rsidRPr="009F4D40" w:rsidRDefault="003C5B23" w:rsidP="002A3644">
      <w:pPr>
        <w:pStyle w:val="Footnote"/>
      </w:pPr>
      <w:r w:rsidRPr="00162CFD">
        <w:rPr>
          <w:rStyle w:val="EndnoteReference"/>
        </w:rPr>
        <w:endnoteRef/>
      </w:r>
      <w:r>
        <w:t xml:space="preserve"> </w:t>
      </w:r>
      <w:r w:rsidRPr="009F4D40">
        <w:t>“Phoenician Civilization</w:t>
      </w:r>
      <w:r>
        <w:t>,</w:t>
      </w:r>
      <w:r w:rsidRPr="009F4D40">
        <w:t>”</w:t>
      </w:r>
      <w:r>
        <w:t xml:space="preserve"> TimeMaps,</w:t>
      </w:r>
      <w:r w:rsidRPr="009F4D40">
        <w:t xml:space="preserve"> accessed July 2</w:t>
      </w:r>
      <w:r>
        <w:t>,</w:t>
      </w:r>
      <w:r w:rsidRPr="009F4D40">
        <w:t xml:space="preserve"> 2015, www.timemaps.com/civilization/Phoenicians.</w:t>
      </w:r>
    </w:p>
  </w:endnote>
  <w:endnote w:id="5">
    <w:p w14:paraId="61434539" w14:textId="67D276C5" w:rsidR="003C5B23" w:rsidRDefault="003C5B23" w:rsidP="005B3F0D">
      <w:pPr>
        <w:pStyle w:val="Footnote"/>
      </w:pPr>
      <w:r>
        <w:rPr>
          <w:rStyle w:val="EndnoteReference"/>
        </w:rPr>
        <w:endnoteRef/>
      </w:r>
      <w:r>
        <w:t xml:space="preserve"> </w:t>
      </w:r>
      <w:r w:rsidRPr="009F4D40">
        <w:t>Lana Saadeh and Marwan Mikhael, "Lebanese Wineries Filling Glasses and Welcoming Tourists</w:t>
      </w:r>
      <w:r>
        <w:t>,</w:t>
      </w:r>
      <w:r w:rsidRPr="009F4D40">
        <w:t xml:space="preserve">" </w:t>
      </w:r>
      <w:r w:rsidRPr="00675A18">
        <w:t>Blominvest Bank</w:t>
      </w:r>
      <w:r w:rsidRPr="009F4D40">
        <w:t>, June 27, 2015,</w:t>
      </w:r>
      <w:r>
        <w:t xml:space="preserve"> 2, </w:t>
      </w:r>
      <w:r w:rsidRPr="009F4D40">
        <w:t>accessed October 23, 2015, http://blog.blominvestbank.com/wp-content/uploads/2015/06/Lebanese-Wineries-Filling-Glasses-and-Welcoming-Tourists1.pdf</w:t>
      </w:r>
      <w:r>
        <w:t>.</w:t>
      </w:r>
    </w:p>
  </w:endnote>
  <w:endnote w:id="6">
    <w:p w14:paraId="2FF3073A" w14:textId="5BE8F5E2" w:rsidR="003C5B23" w:rsidRPr="009F4D40" w:rsidRDefault="003C5B23" w:rsidP="002A3644">
      <w:pPr>
        <w:pStyle w:val="Footnote"/>
      </w:pPr>
      <w:r w:rsidRPr="009F4D40">
        <w:rPr>
          <w:rStyle w:val="EndnoteReference"/>
          <w:sz w:val="20"/>
          <w:szCs w:val="20"/>
        </w:rPr>
        <w:endnoteRef/>
      </w:r>
      <w:r>
        <w:t xml:space="preserve"> </w:t>
      </w:r>
      <w:r w:rsidRPr="009F4D40">
        <w:t xml:space="preserve">“Lebanon’s </w:t>
      </w:r>
      <w:r>
        <w:t>W</w:t>
      </w:r>
      <w:r w:rsidRPr="009F4D40">
        <w:t>ine</w:t>
      </w:r>
      <w:r>
        <w:t xml:space="preserve"> M</w:t>
      </w:r>
      <w:r w:rsidRPr="009F4D40">
        <w:t xml:space="preserve">akers </w:t>
      </w:r>
      <w:r>
        <w:t>C</w:t>
      </w:r>
      <w:r w:rsidRPr="009F4D40">
        <w:t xml:space="preserve">ultivate </w:t>
      </w:r>
      <w:r>
        <w:t>N</w:t>
      </w:r>
      <w:r w:rsidRPr="009F4D40">
        <w:t>iche</w:t>
      </w:r>
      <w:r>
        <w:t>,</w:t>
      </w:r>
      <w:r w:rsidRPr="009F4D40">
        <w:t xml:space="preserve">” </w:t>
      </w:r>
      <w:r w:rsidRPr="00675A18">
        <w:rPr>
          <w:i/>
        </w:rPr>
        <w:t>Financial Times</w:t>
      </w:r>
      <w:r w:rsidRPr="009F4D40">
        <w:t xml:space="preserve">, April 27, 2010, accessed August 28 2015, </w:t>
      </w:r>
      <w:r w:rsidRPr="00675A18">
        <w:t>www.ft.com/intl/cms/s/0/77d0facc-51f9-11df-a2a2-00144feab49a.html#slide8</w:t>
      </w:r>
      <w:r>
        <w:t>.</w:t>
      </w:r>
    </w:p>
  </w:endnote>
  <w:endnote w:id="7">
    <w:p w14:paraId="19690175" w14:textId="4B40024B" w:rsidR="003C5B23" w:rsidRPr="009F4D40" w:rsidRDefault="003C5B23" w:rsidP="002A3644">
      <w:pPr>
        <w:pStyle w:val="Footnote"/>
      </w:pPr>
      <w:r w:rsidRPr="009F4D40">
        <w:rPr>
          <w:rStyle w:val="EndnoteReference"/>
        </w:rPr>
        <w:endnoteRef/>
      </w:r>
      <w:r w:rsidRPr="009F4D40">
        <w:t xml:space="preserve"> Saadeh and Mikhael, </w:t>
      </w:r>
      <w:r>
        <w:t>op. cit</w:t>
      </w:r>
      <w:r w:rsidRPr="009F4D40">
        <w:t>.</w:t>
      </w:r>
    </w:p>
  </w:endnote>
  <w:endnote w:id="8">
    <w:p w14:paraId="2B43D9AA" w14:textId="6F1C859B" w:rsidR="003C5B23" w:rsidRPr="00485238" w:rsidRDefault="003C5B23" w:rsidP="002A3644">
      <w:pPr>
        <w:pStyle w:val="Footnote"/>
      </w:pPr>
      <w:r w:rsidRPr="009F4D40">
        <w:rPr>
          <w:rStyle w:val="EndnoteReference"/>
        </w:rPr>
        <w:endnoteRef/>
      </w:r>
      <w:r>
        <w:t xml:space="preserve"> “Facts about Lebanese Wine,”</w:t>
      </w:r>
      <w:r w:rsidRPr="009F4D40">
        <w:t xml:space="preserve"> Union Vinicole du Lib</w:t>
      </w:r>
      <w:r>
        <w:t xml:space="preserve">an, </w:t>
      </w:r>
      <w:r w:rsidRPr="009F4D40">
        <w:t>accessed July 2</w:t>
      </w:r>
      <w:r>
        <w:t>,</w:t>
      </w:r>
      <w:r w:rsidRPr="009F4D40">
        <w:t xml:space="preserve"> 2015, www.lebanonwines.com/facts.php.</w:t>
      </w:r>
    </w:p>
  </w:endnote>
  <w:endnote w:id="9">
    <w:p w14:paraId="650229CB" w14:textId="5D59B186" w:rsidR="003C5B23" w:rsidRPr="009F4D40" w:rsidRDefault="003C5B23" w:rsidP="002A3644">
      <w:pPr>
        <w:pStyle w:val="Footnote"/>
      </w:pPr>
      <w:r w:rsidRPr="009F4D40">
        <w:rPr>
          <w:rStyle w:val="EndnoteReference"/>
        </w:rPr>
        <w:endnoteRef/>
      </w:r>
      <w:r w:rsidRPr="009F4D40">
        <w:t xml:space="preserve"> Saadeh and Mikhael, </w:t>
      </w:r>
      <w:r>
        <w:t>op. cit., 5.</w:t>
      </w:r>
    </w:p>
  </w:endnote>
  <w:endnote w:id="10">
    <w:p w14:paraId="680D0040" w14:textId="5A8FBF8C" w:rsidR="003C5B23" w:rsidRPr="005B3F0D" w:rsidRDefault="003C5B23" w:rsidP="002A3644">
      <w:pPr>
        <w:pStyle w:val="Footnote"/>
        <w:rPr>
          <w:i/>
        </w:rPr>
      </w:pPr>
      <w:r w:rsidRPr="009F4D40">
        <w:rPr>
          <w:rStyle w:val="EndnoteReference"/>
        </w:rPr>
        <w:endnoteRef/>
      </w:r>
      <w:r>
        <w:t xml:space="preserve"> </w:t>
      </w:r>
      <w:r w:rsidRPr="009F4D40">
        <w:t>Barbara</w:t>
      </w:r>
      <w:r>
        <w:t xml:space="preserve"> Insel,</w:t>
      </w:r>
      <w:r w:rsidRPr="009F4D40">
        <w:t xml:space="preserve"> </w:t>
      </w:r>
      <w:r>
        <w:t>“</w:t>
      </w:r>
      <w:r w:rsidRPr="009F4D40">
        <w:t>MFK Survey Shows Increasing Importance of Direct Sales Channel,</w:t>
      </w:r>
      <w:r>
        <w:t>”</w:t>
      </w:r>
      <w:r w:rsidRPr="009F4D40">
        <w:t xml:space="preserve"> </w:t>
      </w:r>
      <w:r w:rsidRPr="00675A18">
        <w:rPr>
          <w:i/>
        </w:rPr>
        <w:t>The MKFAdvisor</w:t>
      </w:r>
      <w:r>
        <w:t>,</w:t>
      </w:r>
      <w:r w:rsidRPr="00675A18">
        <w:rPr>
          <w:i/>
        </w:rPr>
        <w:t xml:space="preserve"> </w:t>
      </w:r>
      <w:r w:rsidRPr="009F4D40">
        <w:t>Fall 2004</w:t>
      </w:r>
      <w:r>
        <w:t>. A case of wine contained six</w:t>
      </w:r>
      <w:r w:rsidRPr="00485238">
        <w:t xml:space="preserve"> bottles.</w:t>
      </w:r>
    </w:p>
  </w:endnote>
  <w:endnote w:id="11">
    <w:p w14:paraId="7D06EDEE" w14:textId="3741BD50" w:rsidR="003C5B23" w:rsidRPr="005B3F0D" w:rsidRDefault="003C5B23" w:rsidP="002A3644">
      <w:pPr>
        <w:pStyle w:val="Footnote"/>
        <w:rPr>
          <w:spacing w:val="-6"/>
          <w:kern w:val="17"/>
        </w:rPr>
      </w:pPr>
      <w:r w:rsidRPr="005B3F0D">
        <w:rPr>
          <w:rStyle w:val="EndnoteReference"/>
          <w:spacing w:val="-6"/>
          <w:kern w:val="17"/>
        </w:rPr>
        <w:endnoteRef/>
      </w:r>
      <w:r w:rsidRPr="005B3F0D">
        <w:rPr>
          <w:spacing w:val="-6"/>
          <w:kern w:val="17"/>
        </w:rPr>
        <w:t xml:space="preserve"> Gary Zucca and Steve Stein, “The Boutique Winery Phenomenon in Argentina and California: Global Parallels and Regional Distinctions,” Zucca Wines</w:t>
      </w:r>
      <w:r w:rsidRPr="005B3F0D">
        <w:rPr>
          <w:i/>
          <w:spacing w:val="-6"/>
          <w:kern w:val="17"/>
        </w:rPr>
        <w:t xml:space="preserve">, </w:t>
      </w:r>
      <w:r w:rsidRPr="005B3F0D">
        <w:rPr>
          <w:spacing w:val="-6"/>
          <w:kern w:val="17"/>
        </w:rPr>
        <w:t>2, accessed August 28 2015, www.zuccawines.com/assets/client/File/The%20Boutique%20Phenomenon</w:t>
      </w:r>
    </w:p>
    <w:p w14:paraId="55CF91D5" w14:textId="0DE2AD30" w:rsidR="003C5B23" w:rsidRPr="005B3F0D" w:rsidRDefault="003C5B23" w:rsidP="002A3644">
      <w:pPr>
        <w:pStyle w:val="Footnote"/>
        <w:rPr>
          <w:spacing w:val="-2"/>
          <w:kern w:val="17"/>
        </w:rPr>
      </w:pPr>
      <w:r w:rsidRPr="005B3F0D">
        <w:rPr>
          <w:spacing w:val="-6"/>
          <w:kern w:val="17"/>
        </w:rPr>
        <w:t>%20in%20Argentina%20and%20California_1.doc%20[Compatibility%20Mode].pdf.</w:t>
      </w:r>
    </w:p>
  </w:endnote>
  <w:endnote w:id="12">
    <w:p w14:paraId="171A7884" w14:textId="6D734551" w:rsidR="003C5B23" w:rsidRPr="005B3F0D" w:rsidRDefault="003C5B23" w:rsidP="002A3644">
      <w:pPr>
        <w:pStyle w:val="Footnote"/>
        <w:rPr>
          <w:spacing w:val="-4"/>
          <w:kern w:val="17"/>
        </w:rPr>
      </w:pPr>
      <w:r w:rsidRPr="005B3F0D">
        <w:rPr>
          <w:spacing w:val="-4"/>
          <w:kern w:val="17"/>
          <w:vertAlign w:val="superscript"/>
        </w:rPr>
        <w:endnoteRef/>
      </w:r>
      <w:r w:rsidRPr="00162CFD">
        <w:t xml:space="preserve"> </w:t>
      </w:r>
      <w:r w:rsidRPr="005B3F0D">
        <w:rPr>
          <w:spacing w:val="-4"/>
          <w:kern w:val="17"/>
        </w:rPr>
        <w:t xml:space="preserve">“Traits That Define Boutique Wineries,” Wine Answers, accessed August 28, 2015, http://wine.answers.com/wine-destinations/traits-that-define-boutique-wineries; </w:t>
      </w:r>
      <w:r w:rsidRPr="009F4D40">
        <w:t xml:space="preserve">Zucca and Stein, </w:t>
      </w:r>
      <w:r>
        <w:t>op. cit</w:t>
      </w:r>
      <w:r w:rsidRPr="005B3F0D">
        <w:rPr>
          <w:spacing w:val="-4"/>
          <w:kern w:val="17"/>
        </w:rPr>
        <w:t>.</w:t>
      </w:r>
    </w:p>
  </w:endnote>
  <w:endnote w:id="13">
    <w:p w14:paraId="6D8E1526" w14:textId="2F951CB9" w:rsidR="003C5B23" w:rsidRPr="009F4D40" w:rsidRDefault="003C5B23" w:rsidP="002A3644">
      <w:pPr>
        <w:pStyle w:val="Footnote"/>
      </w:pPr>
      <w:r w:rsidRPr="009F4D40">
        <w:rPr>
          <w:rStyle w:val="EndnoteReference"/>
        </w:rPr>
        <w:endnoteRef/>
      </w:r>
      <w:r w:rsidRPr="009F4D40">
        <w:t xml:space="preserve"> Zucca and Stein, </w:t>
      </w:r>
      <w:r>
        <w:t>op. cit., 27.</w:t>
      </w:r>
    </w:p>
  </w:endnote>
  <w:endnote w:id="14">
    <w:p w14:paraId="7ECE51A8" w14:textId="5018B22D" w:rsidR="003C5B23" w:rsidRPr="00485238" w:rsidRDefault="003C5B23" w:rsidP="002A3644">
      <w:pPr>
        <w:pStyle w:val="Footnote"/>
      </w:pPr>
      <w:r w:rsidRPr="009F4D40">
        <w:rPr>
          <w:rStyle w:val="EndnoteReference"/>
          <w:sz w:val="20"/>
          <w:szCs w:val="20"/>
        </w:rPr>
        <w:endnoteRef/>
      </w:r>
      <w:r>
        <w:t xml:space="preserve"> </w:t>
      </w:r>
      <w:r w:rsidRPr="009F4D40">
        <w:t xml:space="preserve">“Lebanon’s </w:t>
      </w:r>
      <w:r>
        <w:t>W</w:t>
      </w:r>
      <w:r w:rsidRPr="009F4D40">
        <w:t>ine</w:t>
      </w:r>
      <w:r>
        <w:t xml:space="preserve"> M</w:t>
      </w:r>
      <w:r w:rsidRPr="009F4D40">
        <w:t xml:space="preserve">akers </w:t>
      </w:r>
      <w:r>
        <w:t>C</w:t>
      </w:r>
      <w:r w:rsidRPr="009F4D40">
        <w:t xml:space="preserve">ultivate </w:t>
      </w:r>
      <w:r>
        <w:t>N</w:t>
      </w:r>
      <w:r w:rsidRPr="009F4D40">
        <w:t>iche</w:t>
      </w:r>
      <w:r>
        <w:t>,</w:t>
      </w:r>
      <w:r w:rsidRPr="009F4D40">
        <w:t xml:space="preserve">” </w:t>
      </w:r>
      <w:r>
        <w:t>op. cit.</w:t>
      </w:r>
    </w:p>
  </w:endnote>
  <w:endnote w:id="15">
    <w:p w14:paraId="45794F8F" w14:textId="7C462313" w:rsidR="003C5B23" w:rsidRDefault="003C5B23" w:rsidP="00162CFD">
      <w:pPr>
        <w:pStyle w:val="Footnote"/>
      </w:pPr>
      <w:r>
        <w:rPr>
          <w:rStyle w:val="EndnoteReference"/>
        </w:rPr>
        <w:endnoteRef/>
      </w:r>
      <w:r>
        <w:t xml:space="preserve"> The complete natural environment, including soil, topography, and climate, that contributes to the characteristics of a particular grape and wine.</w:t>
      </w:r>
    </w:p>
  </w:endnote>
  <w:endnote w:id="16">
    <w:p w14:paraId="70A9A15B" w14:textId="5E783AD8" w:rsidR="003C5B23" w:rsidRPr="00485238" w:rsidRDefault="003C5B23" w:rsidP="002A3644">
      <w:pPr>
        <w:pStyle w:val="Footnote"/>
      </w:pPr>
      <w:r w:rsidRPr="00485238">
        <w:rPr>
          <w:rStyle w:val="EndnoteReference"/>
        </w:rPr>
        <w:endnoteRef/>
      </w:r>
      <w:r>
        <w:t xml:space="preserve"> </w:t>
      </w:r>
      <w:r w:rsidRPr="009F4D40">
        <w:t xml:space="preserve">“Lebanon’s </w:t>
      </w:r>
      <w:r>
        <w:t>W</w:t>
      </w:r>
      <w:r w:rsidRPr="009F4D40">
        <w:t>ine</w:t>
      </w:r>
      <w:r>
        <w:t xml:space="preserve"> M</w:t>
      </w:r>
      <w:r w:rsidRPr="009F4D40">
        <w:t xml:space="preserve">akers </w:t>
      </w:r>
      <w:r>
        <w:t>C</w:t>
      </w:r>
      <w:r w:rsidRPr="009F4D40">
        <w:t xml:space="preserve">ultivate </w:t>
      </w:r>
      <w:r>
        <w:t>N</w:t>
      </w:r>
      <w:r w:rsidRPr="009F4D40">
        <w:t>iche</w:t>
      </w:r>
      <w:r>
        <w:t>,</w:t>
      </w:r>
      <w:r w:rsidRPr="009F4D40">
        <w:t xml:space="preserve">” </w:t>
      </w:r>
      <w:r>
        <w:t>op. cit</w:t>
      </w:r>
      <w:r w:rsidRPr="00485238">
        <w:t>.</w:t>
      </w:r>
    </w:p>
  </w:endnote>
  <w:endnote w:id="17">
    <w:p w14:paraId="36A010C0" w14:textId="325E4EC8" w:rsidR="003C5B23" w:rsidRPr="00485238" w:rsidRDefault="003C5B23" w:rsidP="002A3644">
      <w:pPr>
        <w:pStyle w:val="Footnote"/>
      </w:pPr>
      <w:r w:rsidRPr="00485238">
        <w:rPr>
          <w:rStyle w:val="EndnoteReference"/>
        </w:rPr>
        <w:endnoteRef/>
      </w:r>
      <w:r w:rsidRPr="00485238">
        <w:t xml:space="preserve"> Arak </w:t>
      </w:r>
      <w:r>
        <w:t>wa</w:t>
      </w:r>
      <w:r w:rsidRPr="00485238">
        <w:t>s an anis</w:t>
      </w:r>
      <w:r>
        <w:t>e-</w:t>
      </w:r>
      <w:r w:rsidRPr="00485238">
        <w:t>flavo</w:t>
      </w:r>
      <w:r>
        <w:t>u</w:t>
      </w:r>
      <w:r w:rsidRPr="00485238">
        <w:t>red Levantine spirit.</w:t>
      </w:r>
    </w:p>
  </w:endnote>
  <w:endnote w:id="18">
    <w:p w14:paraId="35AF76C8" w14:textId="5DC743CB" w:rsidR="003C5B23" w:rsidRPr="00485238" w:rsidRDefault="003C5B23" w:rsidP="002A3644">
      <w:pPr>
        <w:pStyle w:val="Footnote"/>
      </w:pPr>
      <w:r w:rsidRPr="00485238">
        <w:rPr>
          <w:rStyle w:val="EndnoteReference"/>
        </w:rPr>
        <w:endnoteRef/>
      </w:r>
      <w:r w:rsidRPr="00485238">
        <w:t xml:space="preserve"> Wine barrel</w:t>
      </w:r>
      <w:r>
        <w:t>s</w:t>
      </w:r>
      <w:r w:rsidRPr="00485238">
        <w:t xml:space="preserve"> made of oak.</w:t>
      </w:r>
    </w:p>
  </w:endnote>
  <w:endnote w:id="19">
    <w:p w14:paraId="78A23CE9" w14:textId="7333BD94" w:rsidR="003C5B23" w:rsidRDefault="003C5B23" w:rsidP="00162CFD">
      <w:pPr>
        <w:pStyle w:val="Footnote"/>
      </w:pPr>
      <w:r>
        <w:rPr>
          <w:rStyle w:val="EndnoteReference"/>
        </w:rPr>
        <w:endnoteRef/>
      </w:r>
      <w:r>
        <w:t xml:space="preserve"> </w:t>
      </w:r>
      <w:r w:rsidRPr="00457211">
        <w:t xml:space="preserve">All </w:t>
      </w:r>
      <w:r>
        <w:t>dollar</w:t>
      </w:r>
      <w:r w:rsidDel="00933797">
        <w:t xml:space="preserve"> amounts</w:t>
      </w:r>
      <w:r w:rsidRPr="00457211" w:rsidDel="00933797">
        <w:t xml:space="preserve"> </w:t>
      </w:r>
      <w:r w:rsidRPr="00457211">
        <w:t>are in US</w:t>
      </w:r>
      <w:r>
        <w:t xml:space="preserve">$ </w:t>
      </w:r>
      <w:r w:rsidRPr="00457211">
        <w:t>unless ot</w:t>
      </w:r>
      <w:r>
        <w:t xml:space="preserve">herwise </w:t>
      </w:r>
      <w:r w:rsidDel="00933797">
        <w:t>specified</w:t>
      </w:r>
      <w:r>
        <w:t>.</w:t>
      </w:r>
    </w:p>
  </w:endnote>
  <w:endnote w:id="20">
    <w:p w14:paraId="5F417701" w14:textId="77777777" w:rsidR="003C5B23" w:rsidRPr="00485238" w:rsidRDefault="003C5B23" w:rsidP="00DA0C50">
      <w:pPr>
        <w:pStyle w:val="Footnote"/>
      </w:pPr>
      <w:r w:rsidRPr="00485238">
        <w:rPr>
          <w:rStyle w:val="EndnoteReference"/>
        </w:rPr>
        <w:endnoteRef/>
      </w:r>
      <w:r w:rsidRPr="00485238">
        <w:t xml:space="preserve"> The </w:t>
      </w:r>
      <w:r>
        <w:t xml:space="preserve">Lebanese </w:t>
      </w:r>
      <w:r w:rsidRPr="00485238">
        <w:t xml:space="preserve">postal service </w:t>
      </w:r>
      <w:r>
        <w:t>was notoriously</w:t>
      </w:r>
      <w:r w:rsidRPr="00485238">
        <w:t xml:space="preserve"> </w:t>
      </w:r>
      <w:r>
        <w:t xml:space="preserve">unreliable </w:t>
      </w:r>
      <w:r w:rsidRPr="00485238">
        <w:t>and</w:t>
      </w:r>
      <w:r>
        <w:t xml:space="preserve"> many</w:t>
      </w:r>
      <w:r w:rsidRPr="00485238">
        <w:t xml:space="preserve"> people</w:t>
      </w:r>
      <w:r>
        <w:t xml:space="preserve"> avoided using it—especially</w:t>
      </w:r>
      <w:r w:rsidRPr="00485238">
        <w:t xml:space="preserve"> </w:t>
      </w:r>
      <w:r>
        <w:t>for</w:t>
      </w:r>
      <w:r w:rsidRPr="00485238">
        <w:t xml:space="preserve"> send</w:t>
      </w:r>
      <w:r>
        <w:t xml:space="preserve">ing </w:t>
      </w:r>
      <w:r w:rsidRPr="00485238">
        <w:t>che</w:t>
      </w:r>
      <w:r>
        <w:t>que</w:t>
      </w:r>
      <w:r w:rsidRPr="00485238">
        <w: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0117E" w14:textId="77777777" w:rsidR="00480EAB" w:rsidRDefault="00480EAB" w:rsidP="00D75295">
      <w:r>
        <w:separator/>
      </w:r>
    </w:p>
  </w:footnote>
  <w:footnote w:type="continuationSeparator" w:id="0">
    <w:p w14:paraId="16050128" w14:textId="77777777" w:rsidR="00480EAB" w:rsidRDefault="00480EAB"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18A960" w14:textId="2F86D094" w:rsidR="003E32B6" w:rsidRDefault="003E32B6"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C5B23">
      <w:rPr>
        <w:rFonts w:ascii="Arial" w:hAnsi="Arial"/>
        <w:b/>
        <w:noProof/>
      </w:rPr>
      <w:t>10</w:t>
    </w:r>
    <w:r>
      <w:rPr>
        <w:rFonts w:ascii="Arial" w:hAnsi="Arial"/>
        <w:b/>
      </w:rPr>
      <w:fldChar w:fldCharType="end"/>
    </w:r>
    <w:r>
      <w:rPr>
        <w:rFonts w:ascii="Arial" w:hAnsi="Arial"/>
        <w:b/>
      </w:rPr>
      <w:tab/>
      <w:t>9B</w:t>
    </w:r>
    <w:r w:rsidR="00162CFD">
      <w:rPr>
        <w:rFonts w:ascii="Arial" w:hAnsi="Arial"/>
        <w:b/>
      </w:rPr>
      <w:t>17M002</w:t>
    </w:r>
  </w:p>
  <w:p w14:paraId="7A268D08" w14:textId="77777777" w:rsidR="003E32B6" w:rsidRPr="00C92CC4" w:rsidRDefault="003E32B6">
    <w:pPr>
      <w:pStyle w:val="Header"/>
      <w:rPr>
        <w:sz w:val="18"/>
        <w:szCs w:val="18"/>
      </w:rPr>
    </w:pPr>
  </w:p>
  <w:p w14:paraId="33FD5ED9" w14:textId="77777777" w:rsidR="003E32B6" w:rsidRPr="00C92CC4" w:rsidRDefault="003E32B6">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BB892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8E6A33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56E79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F1272C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7C82E2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F7C470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F22603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04CC02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FD8E44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48A6E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F62EC5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9E387F"/>
    <w:multiLevelType w:val="hybridMultilevel"/>
    <w:tmpl w:val="30300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1D51B7F"/>
    <w:multiLevelType w:val="multilevel"/>
    <w:tmpl w:val="39C6B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6D3E41D3"/>
    <w:multiLevelType w:val="hybridMultilevel"/>
    <w:tmpl w:val="DF24F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EE6C5E"/>
    <w:multiLevelType w:val="hybridMultilevel"/>
    <w:tmpl w:val="22C09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1"/>
  </w:num>
  <w:num w:numId="13">
    <w:abstractNumId w:val="13"/>
  </w:num>
  <w:num w:numId="14">
    <w:abstractNumId w:val="22"/>
  </w:num>
  <w:num w:numId="15">
    <w:abstractNumId w:val="23"/>
  </w:num>
  <w:num w:numId="16">
    <w:abstractNumId w:val="24"/>
  </w:num>
  <w:num w:numId="17">
    <w:abstractNumId w:val="18"/>
  </w:num>
  <w:num w:numId="18">
    <w:abstractNumId w:val="25"/>
  </w:num>
  <w:num w:numId="19">
    <w:abstractNumId w:val="12"/>
  </w:num>
  <w:num w:numId="20">
    <w:abstractNumId w:val="11"/>
  </w:num>
  <w:num w:numId="21">
    <w:abstractNumId w:val="28"/>
  </w:num>
  <w:num w:numId="22">
    <w:abstractNumId w:val="20"/>
  </w:num>
  <w:num w:numId="23">
    <w:abstractNumId w:val="2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9"/>
  </w:num>
  <w:num w:numId="28">
    <w:abstractNumId w:val="17"/>
  </w:num>
  <w:num w:numId="29">
    <w:abstractNumId w:val="27"/>
  </w:num>
  <w:num w:numId="30">
    <w:abstractNumId w:val="0"/>
  </w:num>
  <w:num w:numId="31">
    <w:abstractNumId w:val="15"/>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023"/>
    <w:rsid w:val="00006D3A"/>
    <w:rsid w:val="00013360"/>
    <w:rsid w:val="000216CE"/>
    <w:rsid w:val="00025C97"/>
    <w:rsid w:val="00025DC7"/>
    <w:rsid w:val="00026486"/>
    <w:rsid w:val="00031C6E"/>
    <w:rsid w:val="00033CBD"/>
    <w:rsid w:val="00033CD8"/>
    <w:rsid w:val="0003427A"/>
    <w:rsid w:val="00036687"/>
    <w:rsid w:val="00043C70"/>
    <w:rsid w:val="00044ECC"/>
    <w:rsid w:val="0004505C"/>
    <w:rsid w:val="000531D3"/>
    <w:rsid w:val="0005646B"/>
    <w:rsid w:val="000614DA"/>
    <w:rsid w:val="00076E3A"/>
    <w:rsid w:val="0008102D"/>
    <w:rsid w:val="000826E2"/>
    <w:rsid w:val="00094C0E"/>
    <w:rsid w:val="000A0327"/>
    <w:rsid w:val="000A5518"/>
    <w:rsid w:val="000A6397"/>
    <w:rsid w:val="000D6370"/>
    <w:rsid w:val="000F0C22"/>
    <w:rsid w:val="000F4771"/>
    <w:rsid w:val="000F6B09"/>
    <w:rsid w:val="000F6FDC"/>
    <w:rsid w:val="000F7DF9"/>
    <w:rsid w:val="00100ADF"/>
    <w:rsid w:val="00104567"/>
    <w:rsid w:val="0012732D"/>
    <w:rsid w:val="00130DC2"/>
    <w:rsid w:val="0013389D"/>
    <w:rsid w:val="0015078C"/>
    <w:rsid w:val="00154FC9"/>
    <w:rsid w:val="00156BFD"/>
    <w:rsid w:val="00157430"/>
    <w:rsid w:val="00162CFD"/>
    <w:rsid w:val="001678F2"/>
    <w:rsid w:val="00167B08"/>
    <w:rsid w:val="0017076A"/>
    <w:rsid w:val="00175AC6"/>
    <w:rsid w:val="00184065"/>
    <w:rsid w:val="00186F78"/>
    <w:rsid w:val="00191F0B"/>
    <w:rsid w:val="001920A0"/>
    <w:rsid w:val="0019241A"/>
    <w:rsid w:val="00194A46"/>
    <w:rsid w:val="00195387"/>
    <w:rsid w:val="00195D9E"/>
    <w:rsid w:val="00196B19"/>
    <w:rsid w:val="001A4B15"/>
    <w:rsid w:val="001A5335"/>
    <w:rsid w:val="001A68DB"/>
    <w:rsid w:val="001A752D"/>
    <w:rsid w:val="001A75FC"/>
    <w:rsid w:val="001B718D"/>
    <w:rsid w:val="001C2C44"/>
    <w:rsid w:val="001D0970"/>
    <w:rsid w:val="001D7935"/>
    <w:rsid w:val="001E006E"/>
    <w:rsid w:val="001E478A"/>
    <w:rsid w:val="001F33C8"/>
    <w:rsid w:val="001F4134"/>
    <w:rsid w:val="001F624A"/>
    <w:rsid w:val="00203AA1"/>
    <w:rsid w:val="00203FA7"/>
    <w:rsid w:val="002110AC"/>
    <w:rsid w:val="00213E98"/>
    <w:rsid w:val="002442B4"/>
    <w:rsid w:val="0025331F"/>
    <w:rsid w:val="00262DA2"/>
    <w:rsid w:val="00286FCC"/>
    <w:rsid w:val="002A04B4"/>
    <w:rsid w:val="002A2628"/>
    <w:rsid w:val="002A3644"/>
    <w:rsid w:val="002B50FA"/>
    <w:rsid w:val="002B696A"/>
    <w:rsid w:val="002C1220"/>
    <w:rsid w:val="002C3BEF"/>
    <w:rsid w:val="002D0153"/>
    <w:rsid w:val="002D4B71"/>
    <w:rsid w:val="002E32F0"/>
    <w:rsid w:val="002F460C"/>
    <w:rsid w:val="002F48D6"/>
    <w:rsid w:val="00302375"/>
    <w:rsid w:val="003177B0"/>
    <w:rsid w:val="00317CD0"/>
    <w:rsid w:val="00327C7D"/>
    <w:rsid w:val="00332081"/>
    <w:rsid w:val="0034005E"/>
    <w:rsid w:val="003405BE"/>
    <w:rsid w:val="00341C2A"/>
    <w:rsid w:val="00343565"/>
    <w:rsid w:val="0035300A"/>
    <w:rsid w:val="00354899"/>
    <w:rsid w:val="00355FD6"/>
    <w:rsid w:val="00361C8E"/>
    <w:rsid w:val="00364A5C"/>
    <w:rsid w:val="00373FB1"/>
    <w:rsid w:val="003836E3"/>
    <w:rsid w:val="003B30D8"/>
    <w:rsid w:val="003B6048"/>
    <w:rsid w:val="003B7EF2"/>
    <w:rsid w:val="003C3FA4"/>
    <w:rsid w:val="003C4B25"/>
    <w:rsid w:val="003C5B23"/>
    <w:rsid w:val="003D2E26"/>
    <w:rsid w:val="003D5E70"/>
    <w:rsid w:val="003D73D9"/>
    <w:rsid w:val="003E070A"/>
    <w:rsid w:val="003E32B6"/>
    <w:rsid w:val="003F0357"/>
    <w:rsid w:val="003F2B0C"/>
    <w:rsid w:val="00404AC3"/>
    <w:rsid w:val="0040697E"/>
    <w:rsid w:val="004110ED"/>
    <w:rsid w:val="00417F72"/>
    <w:rsid w:val="0042215A"/>
    <w:rsid w:val="004221E4"/>
    <w:rsid w:val="004232AF"/>
    <w:rsid w:val="00423DF1"/>
    <w:rsid w:val="004321B9"/>
    <w:rsid w:val="00436012"/>
    <w:rsid w:val="00442487"/>
    <w:rsid w:val="00450ABC"/>
    <w:rsid w:val="00451FCD"/>
    <w:rsid w:val="00471088"/>
    <w:rsid w:val="00472C9C"/>
    <w:rsid w:val="00480EAB"/>
    <w:rsid w:val="00483AF9"/>
    <w:rsid w:val="00485238"/>
    <w:rsid w:val="004875FC"/>
    <w:rsid w:val="0049400B"/>
    <w:rsid w:val="004A0606"/>
    <w:rsid w:val="004B1CCB"/>
    <w:rsid w:val="004B67F1"/>
    <w:rsid w:val="004D0512"/>
    <w:rsid w:val="004D73A5"/>
    <w:rsid w:val="004D7D15"/>
    <w:rsid w:val="004E09A8"/>
    <w:rsid w:val="004F4B77"/>
    <w:rsid w:val="00500F81"/>
    <w:rsid w:val="005025E2"/>
    <w:rsid w:val="005046A6"/>
    <w:rsid w:val="0051096A"/>
    <w:rsid w:val="00520DCD"/>
    <w:rsid w:val="005240C7"/>
    <w:rsid w:val="00532CF5"/>
    <w:rsid w:val="005528CB"/>
    <w:rsid w:val="00563A68"/>
    <w:rsid w:val="00566771"/>
    <w:rsid w:val="00575259"/>
    <w:rsid w:val="00581E2E"/>
    <w:rsid w:val="00584F15"/>
    <w:rsid w:val="00591B8E"/>
    <w:rsid w:val="005B3F0D"/>
    <w:rsid w:val="005C093F"/>
    <w:rsid w:val="005C1E5E"/>
    <w:rsid w:val="005D26B6"/>
    <w:rsid w:val="005D5594"/>
    <w:rsid w:val="005D625A"/>
    <w:rsid w:val="005E34D4"/>
    <w:rsid w:val="005E5A1A"/>
    <w:rsid w:val="005F2E61"/>
    <w:rsid w:val="005F5B86"/>
    <w:rsid w:val="006163F7"/>
    <w:rsid w:val="00623DFC"/>
    <w:rsid w:val="006322DD"/>
    <w:rsid w:val="00633FAA"/>
    <w:rsid w:val="0063452E"/>
    <w:rsid w:val="00641B42"/>
    <w:rsid w:val="00652606"/>
    <w:rsid w:val="00675A18"/>
    <w:rsid w:val="0067652D"/>
    <w:rsid w:val="00682754"/>
    <w:rsid w:val="00683573"/>
    <w:rsid w:val="00684FE2"/>
    <w:rsid w:val="0068605B"/>
    <w:rsid w:val="00692D3A"/>
    <w:rsid w:val="006A58A9"/>
    <w:rsid w:val="006A606D"/>
    <w:rsid w:val="006B1EDF"/>
    <w:rsid w:val="006B369C"/>
    <w:rsid w:val="006B43C5"/>
    <w:rsid w:val="006B7F7A"/>
    <w:rsid w:val="006C0371"/>
    <w:rsid w:val="006C08B6"/>
    <w:rsid w:val="006C0B1A"/>
    <w:rsid w:val="006C1AE1"/>
    <w:rsid w:val="006C2ECF"/>
    <w:rsid w:val="006C4384"/>
    <w:rsid w:val="006C6065"/>
    <w:rsid w:val="006C794F"/>
    <w:rsid w:val="006C7F9F"/>
    <w:rsid w:val="006E2DB6"/>
    <w:rsid w:val="006E2F6D"/>
    <w:rsid w:val="006E58F6"/>
    <w:rsid w:val="006E77E1"/>
    <w:rsid w:val="006F131D"/>
    <w:rsid w:val="006F4A83"/>
    <w:rsid w:val="006F79BD"/>
    <w:rsid w:val="00700E45"/>
    <w:rsid w:val="00706037"/>
    <w:rsid w:val="0071441B"/>
    <w:rsid w:val="00714B44"/>
    <w:rsid w:val="00715F4B"/>
    <w:rsid w:val="007168F9"/>
    <w:rsid w:val="0072471D"/>
    <w:rsid w:val="00736C61"/>
    <w:rsid w:val="00752BCD"/>
    <w:rsid w:val="0076098B"/>
    <w:rsid w:val="00761F80"/>
    <w:rsid w:val="007623F2"/>
    <w:rsid w:val="007629A6"/>
    <w:rsid w:val="00766DA1"/>
    <w:rsid w:val="00771833"/>
    <w:rsid w:val="00773A43"/>
    <w:rsid w:val="00775574"/>
    <w:rsid w:val="00781F31"/>
    <w:rsid w:val="0078218B"/>
    <w:rsid w:val="007841F8"/>
    <w:rsid w:val="00785D19"/>
    <w:rsid w:val="007866A6"/>
    <w:rsid w:val="007908C4"/>
    <w:rsid w:val="00794F84"/>
    <w:rsid w:val="007A130D"/>
    <w:rsid w:val="007C0451"/>
    <w:rsid w:val="007C5AF1"/>
    <w:rsid w:val="007D2E29"/>
    <w:rsid w:val="007D4102"/>
    <w:rsid w:val="007D4115"/>
    <w:rsid w:val="007D4C1B"/>
    <w:rsid w:val="007E38C6"/>
    <w:rsid w:val="007E58B4"/>
    <w:rsid w:val="007E5921"/>
    <w:rsid w:val="007F67BC"/>
    <w:rsid w:val="00821FFC"/>
    <w:rsid w:val="00826A25"/>
    <w:rsid w:val="008271CA"/>
    <w:rsid w:val="008467D5"/>
    <w:rsid w:val="00856D9F"/>
    <w:rsid w:val="008575B3"/>
    <w:rsid w:val="00866F6D"/>
    <w:rsid w:val="008821EC"/>
    <w:rsid w:val="00887EC2"/>
    <w:rsid w:val="008A10BA"/>
    <w:rsid w:val="008A2D93"/>
    <w:rsid w:val="008A4DC4"/>
    <w:rsid w:val="008D33D7"/>
    <w:rsid w:val="008E17EF"/>
    <w:rsid w:val="008F6285"/>
    <w:rsid w:val="008F728F"/>
    <w:rsid w:val="009067A4"/>
    <w:rsid w:val="00906821"/>
    <w:rsid w:val="0090722E"/>
    <w:rsid w:val="00924E99"/>
    <w:rsid w:val="00925785"/>
    <w:rsid w:val="0093262E"/>
    <w:rsid w:val="009340DB"/>
    <w:rsid w:val="00942D1F"/>
    <w:rsid w:val="009468AC"/>
    <w:rsid w:val="00963D2F"/>
    <w:rsid w:val="00972498"/>
    <w:rsid w:val="00974CC6"/>
    <w:rsid w:val="00976AD4"/>
    <w:rsid w:val="009822DA"/>
    <w:rsid w:val="0099323D"/>
    <w:rsid w:val="00995BAF"/>
    <w:rsid w:val="00996CF1"/>
    <w:rsid w:val="009A26BB"/>
    <w:rsid w:val="009A312F"/>
    <w:rsid w:val="009A5348"/>
    <w:rsid w:val="009A67BB"/>
    <w:rsid w:val="009C1ABC"/>
    <w:rsid w:val="009C681F"/>
    <w:rsid w:val="009C6EE6"/>
    <w:rsid w:val="009C76D5"/>
    <w:rsid w:val="009D788B"/>
    <w:rsid w:val="009F4D40"/>
    <w:rsid w:val="009F7AA4"/>
    <w:rsid w:val="00A00611"/>
    <w:rsid w:val="00A03155"/>
    <w:rsid w:val="00A05C3A"/>
    <w:rsid w:val="00A30B86"/>
    <w:rsid w:val="00A469F8"/>
    <w:rsid w:val="00A559DB"/>
    <w:rsid w:val="00A55DC9"/>
    <w:rsid w:val="00A57A89"/>
    <w:rsid w:val="00A62645"/>
    <w:rsid w:val="00A75412"/>
    <w:rsid w:val="00A87618"/>
    <w:rsid w:val="00A93EEB"/>
    <w:rsid w:val="00AA3D5B"/>
    <w:rsid w:val="00AA4EDC"/>
    <w:rsid w:val="00AC2D2D"/>
    <w:rsid w:val="00AE1709"/>
    <w:rsid w:val="00AE19F1"/>
    <w:rsid w:val="00AF01E3"/>
    <w:rsid w:val="00AF35FC"/>
    <w:rsid w:val="00B03639"/>
    <w:rsid w:val="00B0652A"/>
    <w:rsid w:val="00B21643"/>
    <w:rsid w:val="00B24B34"/>
    <w:rsid w:val="00B34F43"/>
    <w:rsid w:val="00B35CC2"/>
    <w:rsid w:val="00B3757D"/>
    <w:rsid w:val="00B40937"/>
    <w:rsid w:val="00B423EF"/>
    <w:rsid w:val="00B4246E"/>
    <w:rsid w:val="00B453DE"/>
    <w:rsid w:val="00B4742F"/>
    <w:rsid w:val="00B764ED"/>
    <w:rsid w:val="00B861CE"/>
    <w:rsid w:val="00B901F9"/>
    <w:rsid w:val="00BB7249"/>
    <w:rsid w:val="00BB7511"/>
    <w:rsid w:val="00BD6EFB"/>
    <w:rsid w:val="00BE25A4"/>
    <w:rsid w:val="00BE30AE"/>
    <w:rsid w:val="00BE6017"/>
    <w:rsid w:val="00BF6A45"/>
    <w:rsid w:val="00C031DB"/>
    <w:rsid w:val="00C15BE2"/>
    <w:rsid w:val="00C22219"/>
    <w:rsid w:val="00C26061"/>
    <w:rsid w:val="00C31016"/>
    <w:rsid w:val="00C3447F"/>
    <w:rsid w:val="00C34836"/>
    <w:rsid w:val="00C4109D"/>
    <w:rsid w:val="00C43140"/>
    <w:rsid w:val="00C43C6E"/>
    <w:rsid w:val="00C45CD6"/>
    <w:rsid w:val="00C5595A"/>
    <w:rsid w:val="00C5734A"/>
    <w:rsid w:val="00C63A59"/>
    <w:rsid w:val="00C73A23"/>
    <w:rsid w:val="00C77E98"/>
    <w:rsid w:val="00C81491"/>
    <w:rsid w:val="00C81676"/>
    <w:rsid w:val="00C835A5"/>
    <w:rsid w:val="00C870AD"/>
    <w:rsid w:val="00C87DCB"/>
    <w:rsid w:val="00C92CC4"/>
    <w:rsid w:val="00C97062"/>
    <w:rsid w:val="00CA0AFB"/>
    <w:rsid w:val="00CA2CE1"/>
    <w:rsid w:val="00CA3976"/>
    <w:rsid w:val="00CA757B"/>
    <w:rsid w:val="00CB2164"/>
    <w:rsid w:val="00CB5FFC"/>
    <w:rsid w:val="00CC1787"/>
    <w:rsid w:val="00CC182C"/>
    <w:rsid w:val="00CD0824"/>
    <w:rsid w:val="00CD1395"/>
    <w:rsid w:val="00CD2908"/>
    <w:rsid w:val="00CE0451"/>
    <w:rsid w:val="00CE7EC4"/>
    <w:rsid w:val="00CF49AB"/>
    <w:rsid w:val="00D03A82"/>
    <w:rsid w:val="00D06962"/>
    <w:rsid w:val="00D15344"/>
    <w:rsid w:val="00D223BD"/>
    <w:rsid w:val="00D2519B"/>
    <w:rsid w:val="00D31BEC"/>
    <w:rsid w:val="00D31D6F"/>
    <w:rsid w:val="00D416FA"/>
    <w:rsid w:val="00D45A1C"/>
    <w:rsid w:val="00D55B33"/>
    <w:rsid w:val="00D60F2A"/>
    <w:rsid w:val="00D63150"/>
    <w:rsid w:val="00D64A32"/>
    <w:rsid w:val="00D64EFC"/>
    <w:rsid w:val="00D6577B"/>
    <w:rsid w:val="00D7350C"/>
    <w:rsid w:val="00D74111"/>
    <w:rsid w:val="00D75295"/>
    <w:rsid w:val="00D755D2"/>
    <w:rsid w:val="00D76CE9"/>
    <w:rsid w:val="00D80465"/>
    <w:rsid w:val="00D958CE"/>
    <w:rsid w:val="00D97F12"/>
    <w:rsid w:val="00DA0C50"/>
    <w:rsid w:val="00DB2D9A"/>
    <w:rsid w:val="00DB42E7"/>
    <w:rsid w:val="00DE2AC9"/>
    <w:rsid w:val="00DF32C2"/>
    <w:rsid w:val="00DF6E5B"/>
    <w:rsid w:val="00E0560C"/>
    <w:rsid w:val="00E16660"/>
    <w:rsid w:val="00E3107B"/>
    <w:rsid w:val="00E32C44"/>
    <w:rsid w:val="00E35094"/>
    <w:rsid w:val="00E471A7"/>
    <w:rsid w:val="00E5189A"/>
    <w:rsid w:val="00E52832"/>
    <w:rsid w:val="00E635CF"/>
    <w:rsid w:val="00E666AC"/>
    <w:rsid w:val="00E726F6"/>
    <w:rsid w:val="00E763B6"/>
    <w:rsid w:val="00E81BC5"/>
    <w:rsid w:val="00E82F3B"/>
    <w:rsid w:val="00E94284"/>
    <w:rsid w:val="00EB5410"/>
    <w:rsid w:val="00EC0083"/>
    <w:rsid w:val="00EC6E0A"/>
    <w:rsid w:val="00ED4E18"/>
    <w:rsid w:val="00ED6CEC"/>
    <w:rsid w:val="00EE0F91"/>
    <w:rsid w:val="00EE1F37"/>
    <w:rsid w:val="00EE5FEE"/>
    <w:rsid w:val="00EE7188"/>
    <w:rsid w:val="00EF1BBC"/>
    <w:rsid w:val="00F0042E"/>
    <w:rsid w:val="00F0159C"/>
    <w:rsid w:val="00F105B7"/>
    <w:rsid w:val="00F17A21"/>
    <w:rsid w:val="00F302E4"/>
    <w:rsid w:val="00F306EB"/>
    <w:rsid w:val="00F443E1"/>
    <w:rsid w:val="00F50E91"/>
    <w:rsid w:val="00F56F36"/>
    <w:rsid w:val="00F57D29"/>
    <w:rsid w:val="00F62ACA"/>
    <w:rsid w:val="00F65527"/>
    <w:rsid w:val="00F70B6B"/>
    <w:rsid w:val="00F733C1"/>
    <w:rsid w:val="00F92A99"/>
    <w:rsid w:val="00F96201"/>
    <w:rsid w:val="00F97568"/>
    <w:rsid w:val="00FA232F"/>
    <w:rsid w:val="00FA41B2"/>
    <w:rsid w:val="00FA74F4"/>
    <w:rsid w:val="00FB0020"/>
    <w:rsid w:val="00FC30E9"/>
    <w:rsid w:val="00FD0B18"/>
    <w:rsid w:val="00FD0F82"/>
    <w:rsid w:val="00FE0D6B"/>
    <w:rsid w:val="00FE22CA"/>
    <w:rsid w:val="00FE7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6AFF63"/>
  <w15:docId w15:val="{B9BA90C8-A9FF-4484-B3A3-6486CAF5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5518"/>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9"/>
    <w:rsid w:val="001E478A"/>
    <w:pPr>
      <w:keepNext/>
      <w:keepLines/>
      <w:spacing w:before="480" w:line="276" w:lineRule="auto"/>
      <w:outlineLvl w:val="0"/>
    </w:pPr>
    <w:rPr>
      <w:rFonts w:ascii="Arial" w:hAnsi="Arial"/>
      <w:b/>
      <w:bCs/>
      <w:color w:val="365F91"/>
      <w:szCs w:val="28"/>
    </w:rPr>
  </w:style>
  <w:style w:type="paragraph" w:styleId="Heading9">
    <w:name w:val="heading 9"/>
    <w:basedOn w:val="Normal"/>
    <w:next w:val="Normal"/>
    <w:link w:val="Heading9Char"/>
    <w:uiPriority w:val="99"/>
    <w:qFormat/>
    <w:rsid w:val="001E478A"/>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uiPriority w:val="99"/>
    <w:qFormat/>
    <w:rsid w:val="00213E98"/>
    <w:rPr>
      <w:rFonts w:ascii="Arial" w:hAnsi="Arial" w:cs="Arial"/>
      <w:b/>
      <w:caps/>
      <w:sz w:val="20"/>
      <w:szCs w:val="20"/>
    </w:rPr>
  </w:style>
  <w:style w:type="character" w:customStyle="1" w:styleId="Casehead1Char">
    <w:name w:val="Casehead 1 Char"/>
    <w:basedOn w:val="BodyTextMainChar"/>
    <w:link w:val="Casehead1"/>
    <w:uiPriority w:val="99"/>
    <w:rsid w:val="00213E98"/>
    <w:rPr>
      <w:rFonts w:ascii="Arial" w:eastAsia="Times New Roman" w:hAnsi="Arial" w:cs="Arial"/>
      <w:b/>
      <w:caps/>
      <w:sz w:val="20"/>
      <w:szCs w:val="20"/>
    </w:rPr>
  </w:style>
  <w:style w:type="paragraph" w:customStyle="1" w:styleId="Casehead2">
    <w:name w:val="Casehead 2"/>
    <w:basedOn w:val="Casehead1"/>
    <w:link w:val="Casehead2Char"/>
    <w:uiPriority w:val="99"/>
    <w:qFormat/>
    <w:rsid w:val="00213E98"/>
    <w:rPr>
      <w:caps w:val="0"/>
    </w:rPr>
  </w:style>
  <w:style w:type="character" w:customStyle="1" w:styleId="Casehead2Char">
    <w:name w:val="Casehead 2 Char"/>
    <w:basedOn w:val="Casehead1Char"/>
    <w:link w:val="Casehead2"/>
    <w:uiPriority w:val="99"/>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uiPriority w:val="99"/>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uiPriority w:val="99"/>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Heading1Char">
    <w:name w:val="Heading 1 Char"/>
    <w:basedOn w:val="DefaultParagraphFont"/>
    <w:link w:val="Heading1"/>
    <w:uiPriority w:val="99"/>
    <w:rsid w:val="001E478A"/>
    <w:rPr>
      <w:rFonts w:ascii="Arial" w:eastAsia="Times New Roman" w:hAnsi="Arial" w:cs="Times New Roman"/>
      <w:b/>
      <w:bCs/>
      <w:color w:val="365F91"/>
      <w:sz w:val="20"/>
      <w:szCs w:val="28"/>
    </w:rPr>
  </w:style>
  <w:style w:type="character" w:customStyle="1" w:styleId="Heading9Char">
    <w:name w:val="Heading 9 Char"/>
    <w:basedOn w:val="DefaultParagraphFont"/>
    <w:link w:val="Heading9"/>
    <w:uiPriority w:val="99"/>
    <w:rsid w:val="001E478A"/>
    <w:rPr>
      <w:rFonts w:ascii="Times New Roman" w:eastAsia="Times New Roman" w:hAnsi="Times New Roman" w:cs="Times New Roman"/>
      <w:b/>
      <w:sz w:val="18"/>
      <w:szCs w:val="20"/>
      <w:lang w:val="en-AU"/>
    </w:rPr>
  </w:style>
  <w:style w:type="paragraph" w:styleId="NoSpacing">
    <w:name w:val="No Spacing"/>
    <w:uiPriority w:val="1"/>
    <w:rsid w:val="004321B9"/>
    <w:pPr>
      <w:spacing w:after="0" w:line="240" w:lineRule="auto"/>
    </w:pPr>
  </w:style>
  <w:style w:type="paragraph" w:styleId="DocumentMap">
    <w:name w:val="Document Map"/>
    <w:basedOn w:val="Normal"/>
    <w:link w:val="DocumentMapChar"/>
    <w:uiPriority w:val="99"/>
    <w:semiHidden/>
    <w:unhideWhenUsed/>
    <w:rsid w:val="003C4B25"/>
    <w:rPr>
      <w:sz w:val="24"/>
      <w:szCs w:val="24"/>
    </w:rPr>
  </w:style>
  <w:style w:type="character" w:customStyle="1" w:styleId="DocumentMapChar">
    <w:name w:val="Document Map Char"/>
    <w:basedOn w:val="DefaultParagraphFont"/>
    <w:link w:val="DocumentMap"/>
    <w:uiPriority w:val="99"/>
    <w:semiHidden/>
    <w:rsid w:val="003C4B25"/>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D01F9-C9D5-487E-A543-8046396F8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4708</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Cassandra Anderson - Ivey</cp:lastModifiedBy>
  <cp:revision>2</cp:revision>
  <cp:lastPrinted>2011-06-23T13:34:00Z</cp:lastPrinted>
  <dcterms:created xsi:type="dcterms:W3CDTF">2017-01-17T18:22:00Z</dcterms:created>
  <dcterms:modified xsi:type="dcterms:W3CDTF">2017-01-17T18:22:00Z</dcterms:modified>
</cp:coreProperties>
</file>