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220" w:rsidRPr="00715F16" w:rsidRDefault="00165617" w:rsidP="008467D5">
      <w:pPr>
        <w:pBdr>
          <w:bottom w:val="single" w:sz="18" w:space="1" w:color="auto"/>
        </w:pBdr>
        <w:tabs>
          <w:tab w:val="left" w:pos="-1440"/>
          <w:tab w:val="left" w:pos="-720"/>
          <w:tab w:val="left" w:pos="1"/>
        </w:tabs>
        <w:jc w:val="both"/>
        <w:rPr>
          <w:rFonts w:ascii="Arial" w:hAnsi="Arial"/>
          <w:b/>
          <w:bCs/>
          <w:noProof/>
          <w:sz w:val="24"/>
          <w:szCs w:val="16"/>
          <w:lang w:eastAsia="zh-CN"/>
        </w:rPr>
      </w:pPr>
      <w:r>
        <w:rPr>
          <w:rFonts w:ascii="Arial" w:hAnsi="Arial"/>
          <w:b/>
          <w:noProof/>
          <w:sz w:val="24"/>
          <w:lang w:val="en-GB" w:eastAsia="en-GB"/>
        </w:rPr>
        <w:drawing>
          <wp:inline distT="0" distB="0" distL="0" distR="0">
            <wp:extent cx="2609850" cy="552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a:stretch>
                      <a:fillRect/>
                    </a:stretch>
                  </pic:blipFill>
                  <pic:spPr bwMode="auto">
                    <a:xfrm>
                      <a:off x="0" y="0"/>
                      <a:ext cx="2609850" cy="552450"/>
                    </a:xfrm>
                    <a:prstGeom prst="rect">
                      <a:avLst/>
                    </a:prstGeom>
                    <a:noFill/>
                    <a:ln>
                      <a:noFill/>
                    </a:ln>
                  </pic:spPr>
                </pic:pic>
              </a:graphicData>
            </a:graphic>
          </wp:inline>
        </w:drawing>
      </w:r>
      <w:r w:rsidRPr="00715F16">
        <w:rPr>
          <w:rFonts w:ascii="Arial" w:hAnsi="Arial"/>
          <w:b/>
          <w:bCs/>
          <w:noProof/>
          <w:sz w:val="24"/>
          <w:lang w:eastAsia="zh-CN"/>
        </w:rPr>
        <w:tab/>
      </w:r>
      <w:r w:rsidRPr="00715F16">
        <w:rPr>
          <w:rFonts w:ascii="Arial" w:hAnsi="Arial"/>
          <w:b/>
          <w:bCs/>
          <w:noProof/>
          <w:sz w:val="24"/>
          <w:lang w:eastAsia="zh-CN"/>
        </w:rPr>
        <w:tab/>
      </w:r>
      <w:r w:rsidRPr="00715F16">
        <w:rPr>
          <w:rFonts w:ascii="Arial" w:hAnsi="Arial"/>
          <w:b/>
          <w:bCs/>
          <w:noProof/>
          <w:sz w:val="24"/>
          <w:lang w:eastAsia="zh-CN"/>
        </w:rPr>
        <w:tab/>
      </w:r>
      <w:r w:rsidRPr="00715F16">
        <w:rPr>
          <w:rFonts w:ascii="Arial" w:hAnsi="Arial"/>
          <w:b/>
          <w:bCs/>
          <w:noProof/>
          <w:sz w:val="24"/>
          <w:lang w:val="en-GB" w:eastAsia="en-GB"/>
        </w:rPr>
        <w:drawing>
          <wp:inline distT="0" distB="0" distL="0" distR="0" wp14:anchorId="75944854" wp14:editId="54A7C250">
            <wp:extent cx="2278380" cy="273379"/>
            <wp:effectExtent l="0" t="0" r="0" b="0"/>
            <wp:docPr id="2" name="Picture 2" descr="C:\Documents and Settings\kpepers\Local Settings\Temporary Internet Files\Content.Word\U of R Admin Hill Fnl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kpepers\Local Settings\Temporary Internet Files\Content.Word\U of R Admin Hill Fnl BW.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75638" cy="273050"/>
                    </a:xfrm>
                    <a:prstGeom prst="rect">
                      <a:avLst/>
                    </a:prstGeom>
                    <a:noFill/>
                    <a:ln>
                      <a:noFill/>
                    </a:ln>
                  </pic:spPr>
                </pic:pic>
              </a:graphicData>
            </a:graphic>
          </wp:inline>
        </w:drawing>
      </w:r>
    </w:p>
    <w:p w:rsidR="003376F8" w:rsidRDefault="003376F8" w:rsidP="008467D5">
      <w:pPr>
        <w:pBdr>
          <w:bottom w:val="single" w:sz="18" w:space="1" w:color="auto"/>
        </w:pBdr>
        <w:tabs>
          <w:tab w:val="left" w:pos="-1440"/>
          <w:tab w:val="left" w:pos="-720"/>
          <w:tab w:val="left" w:pos="1"/>
        </w:tabs>
        <w:jc w:val="both"/>
        <w:rPr>
          <w:rFonts w:ascii="Arial" w:hAnsi="Arial"/>
          <w:b/>
          <w:sz w:val="24"/>
        </w:rPr>
      </w:pPr>
    </w:p>
    <w:p w:rsidR="00D75295" w:rsidRDefault="002D58B4" w:rsidP="00F105B7">
      <w:pPr>
        <w:pStyle w:val="ProductNumber"/>
      </w:pPr>
      <w:r>
        <w:t>9B17M051</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2D58B4" w:rsidP="00013360">
      <w:pPr>
        <w:pStyle w:val="CaseTitle"/>
        <w:spacing w:after="0" w:line="240" w:lineRule="auto"/>
        <w:rPr>
          <w:sz w:val="20"/>
          <w:szCs w:val="20"/>
        </w:rPr>
      </w:pPr>
      <w:r w:rsidRPr="00F40FF1">
        <w:rPr>
          <w:rFonts w:eastAsia="Times New Roman"/>
          <w:szCs w:val="20"/>
          <w:lang w:val="en-GB"/>
        </w:rPr>
        <w:t>BUSINESS MODELS AND the Online Venture Challenge (B): MOVING TO LAUNCHBOARD</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2D58B4" w:rsidP="00627C63">
      <w:pPr>
        <w:pStyle w:val="StyleCopyrightStatementAfter0ptBottomSinglesolidline1"/>
      </w:pPr>
      <w:r w:rsidRPr="00F40FF1">
        <w:rPr>
          <w:lang w:val="en-GB"/>
        </w:rPr>
        <w:t>Professor</w:t>
      </w:r>
      <w:r>
        <w:rPr>
          <w:lang w:val="en-GB"/>
        </w:rPr>
        <w:t>s</w:t>
      </w:r>
      <w:r w:rsidRPr="00F40FF1">
        <w:rPr>
          <w:lang w:val="en-GB"/>
        </w:rPr>
        <w:t xml:space="preserve"> Chris Street and J. Robert Mitchell</w:t>
      </w:r>
      <w:r w:rsidR="001C7777">
        <w:t xml:space="preserve"> </w:t>
      </w:r>
      <w:r w:rsidR="004B632F" w:rsidRPr="00104567">
        <w:t>wrote this</w:t>
      </w:r>
      <w:r w:rsidR="004B632F">
        <w:t xml:space="preserve"> </w:t>
      </w:r>
      <w:r w:rsidR="00152682">
        <w:t>case</w:t>
      </w:r>
      <w:r w:rsidR="004B632F">
        <w:t xml:space="preserve">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751E0B" w:rsidRDefault="00751E0B" w:rsidP="00751E0B">
      <w:pPr>
        <w:pStyle w:val="StyleCopyrightStatementAfter0ptBottomSinglesolidline1"/>
      </w:pP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024ED4">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1"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2" w:history="1">
        <w:r w:rsidRPr="00E23AB7">
          <w:rPr>
            <w:rFonts w:ascii="Arial" w:hAnsi="Arial"/>
            <w:i/>
            <w:iCs/>
            <w:color w:val="000000"/>
            <w:sz w:val="16"/>
          </w:rPr>
          <w:t>www.iveycases.com</w:t>
        </w:r>
      </w:hyperlink>
      <w:r w:rsidRPr="00E23AB7">
        <w:rPr>
          <w:rFonts w:ascii="Arial" w:hAnsi="Arial"/>
          <w:i/>
          <w:iCs/>
          <w:color w:val="000000"/>
          <w:sz w:val="16"/>
        </w:rPr>
        <w:t>.</w:t>
      </w: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rsidR="00751E0B" w:rsidRDefault="00A569EA" w:rsidP="00751E0B">
      <w:pPr>
        <w:pStyle w:val="StyleStyleCopyrightStatementAfter0ptBottomSinglesolid"/>
      </w:pPr>
      <w:r w:rsidRPr="00E23AB7">
        <w:rPr>
          <w:rFonts w:cs="Arial"/>
          <w:szCs w:val="16"/>
        </w:rPr>
        <w:t>Copyright © 201</w:t>
      </w:r>
      <w:r w:rsidR="00024ED4">
        <w:rPr>
          <w:rFonts w:cs="Arial"/>
          <w:szCs w:val="16"/>
        </w:rPr>
        <w:t>7</w:t>
      </w:r>
      <w:r w:rsidRPr="00E23AB7">
        <w:rPr>
          <w:rFonts w:cs="Arial"/>
          <w:szCs w:val="16"/>
        </w:rPr>
        <w:t xml:space="preserve">, </w:t>
      </w:r>
      <w:r w:rsidRPr="00E23AB7">
        <w:rPr>
          <w:rFonts w:cs="Arial"/>
          <w:szCs w:val="16"/>
          <w:lang w:val="en-CA"/>
        </w:rPr>
        <w:t>Richard Ivey School of Business Foundation</w:t>
      </w:r>
      <w:r>
        <w:rPr>
          <w:rFonts w:cs="Arial"/>
          <w:szCs w:val="16"/>
          <w:lang w:val="en-CA"/>
        </w:rPr>
        <w:tab/>
      </w:r>
      <w:r w:rsidR="00751E0B">
        <w:t xml:space="preserve">Version: </w:t>
      </w:r>
      <w:r w:rsidR="002D58B4">
        <w:t>2017</w:t>
      </w:r>
      <w:r w:rsidR="001C7777">
        <w:t>-</w:t>
      </w:r>
      <w:r w:rsidR="002D58B4">
        <w:t>0</w:t>
      </w:r>
      <w:r w:rsidR="00CF23D2">
        <w:t>4</w:t>
      </w:r>
      <w:r w:rsidR="00751E0B">
        <w:t>-</w:t>
      </w:r>
      <w:r w:rsidR="00CF23D2">
        <w:t>07</w:t>
      </w:r>
    </w:p>
    <w:p w:rsidR="00751E0B" w:rsidRPr="003B7EF2" w:rsidRDefault="00751E0B" w:rsidP="00751E0B">
      <w:pPr>
        <w:pStyle w:val="StyleCopyrightStatementAfter0ptBottomSinglesolidline1"/>
        <w:rPr>
          <w:rFonts w:ascii="Times New Roman" w:hAnsi="Times New Roman"/>
          <w:sz w:val="20"/>
        </w:rPr>
      </w:pPr>
    </w:p>
    <w:p w:rsidR="004B632F" w:rsidRDefault="004B632F" w:rsidP="004B632F">
      <w:pPr>
        <w:pStyle w:val="StyleCopyrightStatementAfter0ptBottomSinglesolidline1"/>
        <w:rPr>
          <w:rFonts w:ascii="Times New Roman" w:hAnsi="Times New Roman"/>
          <w:sz w:val="20"/>
        </w:rPr>
      </w:pPr>
    </w:p>
    <w:p w:rsidR="002D58B4" w:rsidRPr="00F40FF1" w:rsidRDefault="002D58B4" w:rsidP="002D58B4">
      <w:pPr>
        <w:pStyle w:val="BodyTextMain"/>
        <w:rPr>
          <w:lang w:val="en-GB"/>
        </w:rPr>
      </w:pPr>
      <w:r w:rsidRPr="00F40FF1">
        <w:rPr>
          <w:lang w:val="en-GB"/>
        </w:rPr>
        <w:t xml:space="preserve">It was January 2016, and Josh and Caleb Del </w:t>
      </w:r>
      <w:proofErr w:type="spellStart"/>
      <w:r w:rsidRPr="00F40FF1">
        <w:rPr>
          <w:lang w:val="en-GB"/>
        </w:rPr>
        <w:t>Begio</w:t>
      </w:r>
      <w:proofErr w:type="spellEnd"/>
      <w:r w:rsidRPr="00F40FF1">
        <w:rPr>
          <w:lang w:val="en-GB"/>
        </w:rPr>
        <w:t xml:space="preserve"> had gone to the United States Association of Small Business and Entrepreneurship (USASBE) academic conference to sell their product, the Online Venture Challenge (OVC), to </w:t>
      </w:r>
      <w:r>
        <w:rPr>
          <w:lang w:val="en-GB"/>
        </w:rPr>
        <w:t>earn</w:t>
      </w:r>
      <w:r w:rsidRPr="00F40FF1">
        <w:rPr>
          <w:lang w:val="en-GB"/>
        </w:rPr>
        <w:t xml:space="preserve"> some much-needed revenue. As a </w:t>
      </w:r>
      <w:proofErr w:type="spellStart"/>
      <w:r w:rsidRPr="00F40FF1">
        <w:rPr>
          <w:lang w:val="en-GB"/>
        </w:rPr>
        <w:t>fallback</w:t>
      </w:r>
      <w:proofErr w:type="spellEnd"/>
      <w:r w:rsidRPr="00F40FF1">
        <w:rPr>
          <w:lang w:val="en-GB"/>
        </w:rPr>
        <w:t xml:space="preserve"> plan, the brothers also hoped to demonstrate </w:t>
      </w:r>
      <w:proofErr w:type="spellStart"/>
      <w:r w:rsidRPr="00F40FF1">
        <w:rPr>
          <w:lang w:val="en-GB"/>
        </w:rPr>
        <w:t>Launchboard</w:t>
      </w:r>
      <w:proofErr w:type="spellEnd"/>
      <w:r w:rsidRPr="00F40FF1">
        <w:rPr>
          <w:lang w:val="en-GB"/>
        </w:rPr>
        <w:t xml:space="preserve">, their other product idea. Both products were tools for entrepreneurship educators. Josh and Caleb had not had much success selling </w:t>
      </w:r>
      <w:r>
        <w:rPr>
          <w:lang w:val="en-GB"/>
        </w:rPr>
        <w:t xml:space="preserve">the </w:t>
      </w:r>
      <w:r w:rsidRPr="00F40FF1">
        <w:rPr>
          <w:lang w:val="en-GB"/>
        </w:rPr>
        <w:t xml:space="preserve">OVC during the conference, but they did </w:t>
      </w:r>
      <w:r>
        <w:rPr>
          <w:lang w:val="en-GB"/>
        </w:rPr>
        <w:t>acquire</w:t>
      </w:r>
      <w:r w:rsidRPr="00F40FF1">
        <w:rPr>
          <w:lang w:val="en-GB"/>
        </w:rPr>
        <w:t xml:space="preserve"> commitments from two professors who wanted to use </w:t>
      </w:r>
      <w:proofErr w:type="spellStart"/>
      <w:r w:rsidRPr="00F40FF1">
        <w:rPr>
          <w:lang w:val="en-GB"/>
        </w:rPr>
        <w:t>Launchboard</w:t>
      </w:r>
      <w:proofErr w:type="spellEnd"/>
      <w:r w:rsidRPr="00F40FF1">
        <w:rPr>
          <w:lang w:val="en-GB"/>
        </w:rPr>
        <w:t xml:space="preserve"> that very semester. One of the professors was from Western Washington University and the other one was from the University of New Hampshire. The latter professor saw value in </w:t>
      </w:r>
      <w:proofErr w:type="spellStart"/>
      <w:r w:rsidRPr="00F40FF1">
        <w:rPr>
          <w:lang w:val="en-GB"/>
        </w:rPr>
        <w:t>Launchboard</w:t>
      </w:r>
      <w:proofErr w:type="spellEnd"/>
      <w:r w:rsidRPr="00F40FF1">
        <w:rPr>
          <w:lang w:val="en-GB"/>
        </w:rPr>
        <w:t xml:space="preserve"> because his students conducted many interviews with potential customers, and he needed a way to track and assess which students had done what and when. When this professor saw </w:t>
      </w:r>
      <w:proofErr w:type="spellStart"/>
      <w:r w:rsidRPr="00F40FF1">
        <w:rPr>
          <w:lang w:val="en-GB"/>
        </w:rPr>
        <w:t>Launchboard</w:t>
      </w:r>
      <w:proofErr w:type="spellEnd"/>
      <w:r w:rsidRPr="00F40FF1">
        <w:rPr>
          <w:lang w:val="en-GB"/>
        </w:rPr>
        <w:t xml:space="preserve">, he immediately responded that he liked it and intended to start using it immediately. </w:t>
      </w:r>
    </w:p>
    <w:p w:rsidR="002D58B4" w:rsidRPr="00F40FF1" w:rsidRDefault="002D58B4" w:rsidP="002D58B4">
      <w:pPr>
        <w:pStyle w:val="BodyTextMain"/>
        <w:rPr>
          <w:lang w:val="en-GB"/>
        </w:rPr>
      </w:pPr>
    </w:p>
    <w:p w:rsidR="002D58B4" w:rsidRPr="00F40FF1" w:rsidRDefault="002D58B4" w:rsidP="002D58B4">
      <w:pPr>
        <w:pStyle w:val="BodyTextMain"/>
        <w:rPr>
          <w:lang w:val="en-GB"/>
        </w:rPr>
      </w:pPr>
    </w:p>
    <w:p w:rsidR="002D58B4" w:rsidRPr="00F40FF1" w:rsidRDefault="002D58B4" w:rsidP="002D58B4">
      <w:pPr>
        <w:pStyle w:val="Casehead1"/>
        <w:rPr>
          <w:lang w:val="en-GB"/>
        </w:rPr>
      </w:pPr>
      <w:r w:rsidRPr="00F40FF1">
        <w:rPr>
          <w:lang w:val="en-GB"/>
        </w:rPr>
        <w:t>THE CHALLENGE</w:t>
      </w:r>
    </w:p>
    <w:p w:rsidR="002D58B4" w:rsidRPr="00F40FF1" w:rsidRDefault="002D58B4" w:rsidP="002D58B4">
      <w:pPr>
        <w:pStyle w:val="BodyTextMain"/>
        <w:rPr>
          <w:lang w:val="en-GB"/>
        </w:rPr>
      </w:pPr>
    </w:p>
    <w:p w:rsidR="002D58B4" w:rsidRDefault="002D58B4" w:rsidP="002D58B4">
      <w:pPr>
        <w:pStyle w:val="BodyTextMain"/>
        <w:rPr>
          <w:lang w:val="en-GB"/>
        </w:rPr>
      </w:pPr>
      <w:r w:rsidRPr="00F40FF1">
        <w:rPr>
          <w:lang w:val="en-GB"/>
        </w:rPr>
        <w:t xml:space="preserve">The brothers’ experience at </w:t>
      </w:r>
      <w:r>
        <w:rPr>
          <w:lang w:val="en-GB"/>
        </w:rPr>
        <w:t xml:space="preserve">the </w:t>
      </w:r>
      <w:r w:rsidRPr="00F40FF1">
        <w:rPr>
          <w:lang w:val="en-GB"/>
        </w:rPr>
        <w:t xml:space="preserve">USASBE </w:t>
      </w:r>
      <w:r>
        <w:rPr>
          <w:lang w:val="en-GB"/>
        </w:rPr>
        <w:t xml:space="preserve">conference </w:t>
      </w:r>
      <w:r w:rsidRPr="00F40FF1">
        <w:rPr>
          <w:lang w:val="en-GB"/>
        </w:rPr>
        <w:t xml:space="preserve">seemed to indicate that the </w:t>
      </w:r>
      <w:proofErr w:type="spellStart"/>
      <w:r w:rsidRPr="00F40FF1">
        <w:rPr>
          <w:lang w:val="en-GB"/>
        </w:rPr>
        <w:t>Launchboard</w:t>
      </w:r>
      <w:proofErr w:type="spellEnd"/>
      <w:r w:rsidRPr="00F40FF1">
        <w:rPr>
          <w:lang w:val="en-GB"/>
        </w:rPr>
        <w:t xml:space="preserve"> product was superior to the OVC product in every way. </w:t>
      </w:r>
      <w:proofErr w:type="spellStart"/>
      <w:r w:rsidRPr="00F40FF1">
        <w:rPr>
          <w:lang w:val="en-GB"/>
        </w:rPr>
        <w:t>Launchboard</w:t>
      </w:r>
      <w:proofErr w:type="spellEnd"/>
      <w:r w:rsidRPr="00F40FF1">
        <w:rPr>
          <w:lang w:val="en-GB"/>
        </w:rPr>
        <w:t xml:space="preserve"> had all the benefits of </w:t>
      </w:r>
      <w:r>
        <w:rPr>
          <w:lang w:val="en-GB"/>
        </w:rPr>
        <w:t xml:space="preserve">the </w:t>
      </w:r>
      <w:r w:rsidRPr="00F40FF1">
        <w:rPr>
          <w:lang w:val="en-GB"/>
        </w:rPr>
        <w:t xml:space="preserve">OVC, but it was much more flexible in terms of how it could be used in the classroom—something that </w:t>
      </w:r>
      <w:r>
        <w:rPr>
          <w:lang w:val="en-GB"/>
        </w:rPr>
        <w:t xml:space="preserve">the </w:t>
      </w:r>
      <w:r w:rsidRPr="00F40FF1">
        <w:rPr>
          <w:lang w:val="en-GB"/>
        </w:rPr>
        <w:t xml:space="preserve">OVC lacked. Acquiring two customers with a barely functional demonstration version of the </w:t>
      </w:r>
      <w:proofErr w:type="spellStart"/>
      <w:r w:rsidRPr="00F40FF1">
        <w:rPr>
          <w:lang w:val="en-GB"/>
        </w:rPr>
        <w:t>Launchboard</w:t>
      </w:r>
      <w:proofErr w:type="spellEnd"/>
      <w:r w:rsidRPr="00F40FF1">
        <w:rPr>
          <w:lang w:val="en-GB"/>
        </w:rPr>
        <w:t xml:space="preserve"> product was encouraging, and it was clear to Caleb and Josh that they needed to change the focus of their business; yet they had conflicting emotions. On the one hand, they were thrilled to </w:t>
      </w:r>
      <w:r>
        <w:rPr>
          <w:lang w:val="en-GB"/>
        </w:rPr>
        <w:t>have</w:t>
      </w:r>
      <w:r w:rsidRPr="00F40FF1">
        <w:rPr>
          <w:lang w:val="en-GB"/>
        </w:rPr>
        <w:t xml:space="preserve"> sales, but on the other hand, they were disappointed about the lack of sales</w:t>
      </w:r>
      <w:r>
        <w:rPr>
          <w:lang w:val="en-GB"/>
        </w:rPr>
        <w:t xml:space="preserve"> for the OVC</w:t>
      </w:r>
      <w:r w:rsidRPr="00F40FF1">
        <w:rPr>
          <w:lang w:val="en-GB"/>
        </w:rPr>
        <w:t>. Caleb had been working part</w:t>
      </w:r>
      <w:r>
        <w:rPr>
          <w:lang w:val="en-GB"/>
        </w:rPr>
        <w:t>-</w:t>
      </w:r>
      <w:r w:rsidRPr="00F40FF1">
        <w:rPr>
          <w:lang w:val="en-GB"/>
        </w:rPr>
        <w:t xml:space="preserve">time on </w:t>
      </w:r>
      <w:r>
        <w:rPr>
          <w:lang w:val="en-GB"/>
        </w:rPr>
        <w:t xml:space="preserve">the </w:t>
      </w:r>
      <w:r w:rsidRPr="00F40FF1">
        <w:rPr>
          <w:lang w:val="en-GB"/>
        </w:rPr>
        <w:t xml:space="preserve">OVC for nearly two years, and </w:t>
      </w:r>
      <w:r>
        <w:rPr>
          <w:lang w:val="en-GB"/>
        </w:rPr>
        <w:t xml:space="preserve">had been </w:t>
      </w:r>
      <w:r w:rsidRPr="00F40FF1">
        <w:rPr>
          <w:lang w:val="en-GB"/>
        </w:rPr>
        <w:t xml:space="preserve">thinking about the idea for even longer. However, the feedback from </w:t>
      </w:r>
      <w:r>
        <w:rPr>
          <w:lang w:val="en-GB"/>
        </w:rPr>
        <w:t xml:space="preserve">the </w:t>
      </w:r>
      <w:r w:rsidRPr="00F40FF1">
        <w:rPr>
          <w:lang w:val="en-GB"/>
        </w:rPr>
        <w:t xml:space="preserve">USASBE </w:t>
      </w:r>
      <w:r>
        <w:rPr>
          <w:lang w:val="en-GB"/>
        </w:rPr>
        <w:t xml:space="preserve">conference </w:t>
      </w:r>
      <w:r w:rsidRPr="00F40FF1">
        <w:rPr>
          <w:lang w:val="en-GB"/>
        </w:rPr>
        <w:t xml:space="preserve">indicated that he and Josh needed to de-emphasize the OVC product and focus on developing </w:t>
      </w:r>
      <w:proofErr w:type="spellStart"/>
      <w:r w:rsidRPr="00F40FF1">
        <w:rPr>
          <w:lang w:val="en-GB"/>
        </w:rPr>
        <w:t>Launchboard</w:t>
      </w:r>
      <w:proofErr w:type="spellEnd"/>
      <w:r w:rsidRPr="00F40FF1">
        <w:rPr>
          <w:lang w:val="en-GB"/>
        </w:rPr>
        <w:t xml:space="preserve">. This shift would require starting over in many respects. Specifically, the brothers </w:t>
      </w:r>
      <w:r>
        <w:rPr>
          <w:lang w:val="en-GB"/>
        </w:rPr>
        <w:t>needed</w:t>
      </w:r>
      <w:r w:rsidRPr="00F40FF1">
        <w:rPr>
          <w:lang w:val="en-GB"/>
        </w:rPr>
        <w:t xml:space="preserve"> to deliver the product they promised to their new customers by the start of February 2016, so that both professors could use the product in the last month of their courses. </w:t>
      </w:r>
    </w:p>
    <w:p w:rsidR="00715F16" w:rsidRPr="00F40FF1" w:rsidRDefault="00715F16" w:rsidP="002D58B4">
      <w:pPr>
        <w:pStyle w:val="BodyTextMain"/>
        <w:rPr>
          <w:lang w:val="en-GB"/>
        </w:rPr>
      </w:pPr>
    </w:p>
    <w:p w:rsidR="002D58B4" w:rsidRPr="00F40FF1" w:rsidRDefault="002D58B4" w:rsidP="002D58B4">
      <w:pPr>
        <w:pStyle w:val="BodyTextMain"/>
        <w:rPr>
          <w:lang w:val="en-GB"/>
        </w:rPr>
      </w:pPr>
      <w:r w:rsidRPr="00F40FF1">
        <w:rPr>
          <w:lang w:val="en-GB"/>
        </w:rPr>
        <w:t xml:space="preserve">Accordingly, following the conference, the single focus of Caleb and Josh was to develop </w:t>
      </w:r>
      <w:proofErr w:type="spellStart"/>
      <w:r w:rsidRPr="00F40FF1">
        <w:rPr>
          <w:lang w:val="en-GB"/>
        </w:rPr>
        <w:t>Launchboard</w:t>
      </w:r>
      <w:proofErr w:type="spellEnd"/>
      <w:r w:rsidRPr="00F40FF1">
        <w:rPr>
          <w:lang w:val="en-GB"/>
        </w:rPr>
        <w:t xml:space="preserve"> to be usable for live users by February 1, 2016. The application </w:t>
      </w:r>
      <w:r>
        <w:rPr>
          <w:lang w:val="en-GB"/>
        </w:rPr>
        <w:t>needed</w:t>
      </w:r>
      <w:r w:rsidRPr="00F40FF1">
        <w:rPr>
          <w:lang w:val="en-GB"/>
        </w:rPr>
        <w:t xml:space="preserve"> to be stable and work well, not only </w:t>
      </w:r>
      <w:r w:rsidRPr="00F40FF1">
        <w:rPr>
          <w:lang w:val="en-GB"/>
        </w:rPr>
        <w:lastRenderedPageBreak/>
        <w:t xml:space="preserve">to satisfy their new subscribers but also to be able to </w:t>
      </w:r>
      <w:r>
        <w:rPr>
          <w:lang w:val="en-GB"/>
        </w:rPr>
        <w:t>gather</w:t>
      </w:r>
      <w:r w:rsidRPr="00F40FF1">
        <w:rPr>
          <w:lang w:val="en-GB"/>
        </w:rPr>
        <w:t xml:space="preserve"> constructive feedback for any further developments. If the product simply did not work well or was inaccessible when students needed it, then the bulk of the feedback would undoubtedly be negative, but of no specific help in determining where to take the product next. After three weeks of very hard work, </w:t>
      </w:r>
      <w:proofErr w:type="spellStart"/>
      <w:r w:rsidRPr="00F40FF1">
        <w:rPr>
          <w:lang w:val="en-GB"/>
        </w:rPr>
        <w:t>Launchboard</w:t>
      </w:r>
      <w:proofErr w:type="spellEnd"/>
      <w:r w:rsidRPr="00F40FF1">
        <w:rPr>
          <w:lang w:val="en-GB"/>
        </w:rPr>
        <w:t xml:space="preserve"> (still on Google’s Firebase platform, where it was built) was commercially viable for Western Washington University and the University of New Hampshire on February 1, 2016 (see Exhibit 1).</w:t>
      </w:r>
    </w:p>
    <w:p w:rsidR="002D58B4" w:rsidRPr="00F40FF1" w:rsidRDefault="002D58B4" w:rsidP="002D58B4">
      <w:pPr>
        <w:pStyle w:val="BodyTextMain"/>
        <w:rPr>
          <w:lang w:val="en-GB"/>
        </w:rPr>
      </w:pPr>
    </w:p>
    <w:p w:rsidR="002D58B4" w:rsidRPr="00F40FF1" w:rsidRDefault="002D58B4" w:rsidP="002D58B4">
      <w:pPr>
        <w:pStyle w:val="BodyTextMain"/>
        <w:rPr>
          <w:lang w:val="en-GB"/>
        </w:rPr>
      </w:pPr>
    </w:p>
    <w:p w:rsidR="002D58B4" w:rsidRPr="00F40FF1" w:rsidRDefault="002D58B4" w:rsidP="002D58B4">
      <w:pPr>
        <w:pStyle w:val="Casehead1"/>
        <w:rPr>
          <w:lang w:val="en-GB"/>
        </w:rPr>
      </w:pPr>
      <w:r w:rsidRPr="00F40FF1">
        <w:rPr>
          <w:lang w:val="en-GB"/>
        </w:rPr>
        <w:t>A NEW FOCUS</w:t>
      </w:r>
    </w:p>
    <w:p w:rsidR="002D58B4" w:rsidRPr="00F40FF1" w:rsidRDefault="002D58B4" w:rsidP="002D58B4">
      <w:pPr>
        <w:pStyle w:val="BodyTextMain"/>
        <w:rPr>
          <w:lang w:val="en-GB"/>
        </w:rPr>
      </w:pPr>
    </w:p>
    <w:p w:rsidR="002D58B4" w:rsidRPr="00F40FF1" w:rsidRDefault="002D58B4" w:rsidP="002D58B4">
      <w:pPr>
        <w:pStyle w:val="BodyTextMain"/>
        <w:rPr>
          <w:lang w:val="en-GB"/>
        </w:rPr>
      </w:pPr>
      <w:r w:rsidRPr="00F40FF1">
        <w:rPr>
          <w:lang w:val="en-GB"/>
        </w:rPr>
        <w:t xml:space="preserve">While the development period in January was indeed frantic, February and March turned out to be no less demanding. From the beginning of February to the end of March 2016, Josh and Andrew Miller (a friend of the two brothers who was initially recruited by Caleb to work with Josh in marketing and sales for </w:t>
      </w:r>
      <w:r>
        <w:rPr>
          <w:lang w:val="en-GB"/>
        </w:rPr>
        <w:t xml:space="preserve">the </w:t>
      </w:r>
      <w:r w:rsidRPr="00F40FF1">
        <w:rPr>
          <w:lang w:val="en-GB"/>
        </w:rPr>
        <w:t xml:space="preserve">OVC) conducted a blitz of customer discovery calls with the dual aim of determining what professors and students wanted in the </w:t>
      </w:r>
      <w:proofErr w:type="spellStart"/>
      <w:r w:rsidRPr="00F40FF1">
        <w:rPr>
          <w:lang w:val="en-GB"/>
        </w:rPr>
        <w:t>the</w:t>
      </w:r>
      <w:proofErr w:type="spellEnd"/>
      <w:r w:rsidRPr="00F40FF1">
        <w:rPr>
          <w:lang w:val="en-GB"/>
        </w:rPr>
        <w:t xml:space="preserve"> </w:t>
      </w:r>
      <w:proofErr w:type="spellStart"/>
      <w:r w:rsidRPr="00F40FF1">
        <w:rPr>
          <w:lang w:val="en-GB"/>
        </w:rPr>
        <w:t>Launchboard</w:t>
      </w:r>
      <w:proofErr w:type="spellEnd"/>
      <w:r w:rsidRPr="00F40FF1">
        <w:rPr>
          <w:lang w:val="en-GB"/>
        </w:rPr>
        <w:t xml:space="preserve"> product, and </w:t>
      </w:r>
      <w:r>
        <w:rPr>
          <w:lang w:val="en-GB"/>
        </w:rPr>
        <w:t>the</w:t>
      </w:r>
      <w:r w:rsidRPr="00F40FF1">
        <w:rPr>
          <w:lang w:val="en-GB"/>
        </w:rPr>
        <w:t xml:space="preserve"> percentage of professors </w:t>
      </w:r>
      <w:r>
        <w:rPr>
          <w:lang w:val="en-GB"/>
        </w:rPr>
        <w:t xml:space="preserve">who </w:t>
      </w:r>
      <w:r w:rsidRPr="00F40FF1">
        <w:rPr>
          <w:lang w:val="en-GB"/>
        </w:rPr>
        <w:t xml:space="preserve">would actually use the product in their classes. The calls uncovered three main insights from professors: (1) professors primarily cared about the reporting, and wanted to know what individual students were doing and when; (2) professors wanted flexibility in organizing, structuring, and monitoring teams; and (3) professors wanted flexibility in setting up how students could share data and communicate among teams. </w:t>
      </w:r>
    </w:p>
    <w:p w:rsidR="002D58B4" w:rsidRPr="00F40FF1" w:rsidRDefault="002D58B4" w:rsidP="002D58B4">
      <w:pPr>
        <w:pStyle w:val="BodyTextMain"/>
        <w:rPr>
          <w:lang w:val="en-GB"/>
        </w:rPr>
      </w:pPr>
    </w:p>
    <w:p w:rsidR="002D58B4" w:rsidRPr="00F40FF1" w:rsidRDefault="002D58B4" w:rsidP="002D58B4">
      <w:pPr>
        <w:pStyle w:val="BodyTextMain"/>
        <w:rPr>
          <w:lang w:val="en-GB"/>
        </w:rPr>
      </w:pPr>
      <w:r w:rsidRPr="00F40FF1">
        <w:rPr>
          <w:lang w:val="en-GB"/>
        </w:rPr>
        <w:t xml:space="preserve">On a typical day, Josh, Caleb, or </w:t>
      </w:r>
      <w:r>
        <w:rPr>
          <w:lang w:val="en-GB"/>
        </w:rPr>
        <w:t>Miller</w:t>
      </w:r>
      <w:r w:rsidRPr="00F40FF1">
        <w:rPr>
          <w:lang w:val="en-GB"/>
        </w:rPr>
        <w:t xml:space="preserve"> would finish one of these calls with a professor or a student and then discuss what they</w:t>
      </w:r>
      <w:r w:rsidR="00BB6822">
        <w:rPr>
          <w:lang w:val="en-GB"/>
        </w:rPr>
        <w:t xml:space="preserve"> had</w:t>
      </w:r>
      <w:r w:rsidRPr="00F40FF1">
        <w:rPr>
          <w:lang w:val="en-GB"/>
        </w:rPr>
        <w:t xml:space="preserve"> learned with the others. Responsibilities remained the same as they had been in the past, with Josh responsible for growth and sales</w:t>
      </w:r>
      <w:r>
        <w:rPr>
          <w:lang w:val="en-GB"/>
        </w:rPr>
        <w:t>;</w:t>
      </w:r>
      <w:r w:rsidRPr="00F40FF1">
        <w:rPr>
          <w:lang w:val="en-GB"/>
        </w:rPr>
        <w:t xml:space="preserve"> Caleb</w:t>
      </w:r>
      <w:r>
        <w:rPr>
          <w:lang w:val="en-GB"/>
        </w:rPr>
        <w:t>,</w:t>
      </w:r>
      <w:r w:rsidRPr="00F40FF1">
        <w:rPr>
          <w:lang w:val="en-GB"/>
        </w:rPr>
        <w:t xml:space="preserve"> for development</w:t>
      </w:r>
      <w:r>
        <w:rPr>
          <w:lang w:val="en-GB"/>
        </w:rPr>
        <w:t>;</w:t>
      </w:r>
      <w:r w:rsidRPr="00F40FF1">
        <w:rPr>
          <w:lang w:val="en-GB"/>
        </w:rPr>
        <w:t xml:space="preserve"> and </w:t>
      </w:r>
      <w:r>
        <w:rPr>
          <w:lang w:val="en-GB"/>
        </w:rPr>
        <w:t>Miller,</w:t>
      </w:r>
      <w:r w:rsidRPr="00F40FF1">
        <w:rPr>
          <w:lang w:val="en-GB"/>
        </w:rPr>
        <w:t xml:space="preserve"> for promotion and marketing. Ongoing development of the </w:t>
      </w:r>
      <w:proofErr w:type="spellStart"/>
      <w:r w:rsidRPr="00F40FF1">
        <w:rPr>
          <w:lang w:val="en-GB"/>
        </w:rPr>
        <w:t>Launchboard</w:t>
      </w:r>
      <w:proofErr w:type="spellEnd"/>
      <w:r w:rsidRPr="00F40FF1">
        <w:rPr>
          <w:lang w:val="en-GB"/>
        </w:rPr>
        <w:t xml:space="preserve"> product followed an agile development method with a revolving development priority list based on customer feedback. Decisions for development were mainly based on two considerations: developing the core features necessary to support what professors wanted to accomplish, and the response-based/reactive development of bug fixes. One example of core feature development during the first semester of use came from feedback from the Western Washington University professor, who was not getting enough of a sense of how students were progressing through the application because the system was tracking students’ completed work, but not how well the students were progressing toward validating the business model. In response to this input, Caleb added visual graphs and charts that showed the types of activity that were being done. Professors and students were able to start using it before the end of the semester, enabling even more feedback.</w:t>
      </w:r>
    </w:p>
    <w:p w:rsidR="002D58B4" w:rsidRPr="00F40FF1" w:rsidRDefault="002D58B4" w:rsidP="002D58B4">
      <w:pPr>
        <w:pStyle w:val="BodyTextMain"/>
        <w:rPr>
          <w:lang w:val="en-GB"/>
        </w:rPr>
      </w:pPr>
    </w:p>
    <w:p w:rsidR="002D58B4" w:rsidRPr="00F40FF1" w:rsidRDefault="002D58B4" w:rsidP="002D58B4">
      <w:pPr>
        <w:pStyle w:val="BodyTextMain"/>
        <w:rPr>
          <w:lang w:val="en-GB"/>
        </w:rPr>
      </w:pPr>
      <w:r w:rsidRPr="00F40FF1">
        <w:rPr>
          <w:lang w:val="en-GB"/>
        </w:rPr>
        <w:t xml:space="preserve">After the winter semester concluded in May 2016, Josh, Caleb, and </w:t>
      </w:r>
      <w:r>
        <w:rPr>
          <w:lang w:val="en-GB"/>
        </w:rPr>
        <w:t>Miller</w:t>
      </w:r>
      <w:r w:rsidRPr="00F40FF1">
        <w:rPr>
          <w:lang w:val="en-GB"/>
        </w:rPr>
        <w:t xml:space="preserve"> evaluated the experience and the feedback they had received so far. They decided there were two primary problem statements that </w:t>
      </w:r>
      <w:proofErr w:type="spellStart"/>
      <w:r w:rsidRPr="00F40FF1">
        <w:rPr>
          <w:lang w:val="en-GB"/>
        </w:rPr>
        <w:t>Launchboard</w:t>
      </w:r>
      <w:proofErr w:type="spellEnd"/>
      <w:r w:rsidRPr="00F40FF1">
        <w:rPr>
          <w:lang w:val="en-GB"/>
        </w:rPr>
        <w:t xml:space="preserve"> addressed:</w:t>
      </w:r>
    </w:p>
    <w:p w:rsidR="002D58B4" w:rsidRPr="00F40FF1" w:rsidRDefault="002D58B4" w:rsidP="002D58B4">
      <w:pPr>
        <w:pStyle w:val="BodyTextMain"/>
        <w:rPr>
          <w:lang w:val="en-GB"/>
        </w:rPr>
      </w:pPr>
    </w:p>
    <w:p w:rsidR="002D58B4" w:rsidRPr="00F40FF1" w:rsidRDefault="002D58B4" w:rsidP="002D58B4">
      <w:pPr>
        <w:pStyle w:val="BodyTextMain"/>
        <w:numPr>
          <w:ilvl w:val="0"/>
          <w:numId w:val="40"/>
        </w:numPr>
        <w:rPr>
          <w:lang w:val="en-GB"/>
        </w:rPr>
      </w:pPr>
      <w:r w:rsidRPr="00F40FF1">
        <w:rPr>
          <w:lang w:val="en-GB"/>
        </w:rPr>
        <w:t>Problem 1: Lean start</w:t>
      </w:r>
      <w:r>
        <w:rPr>
          <w:lang w:val="en-GB"/>
        </w:rPr>
        <w:t>-</w:t>
      </w:r>
      <w:r w:rsidRPr="00F40FF1">
        <w:rPr>
          <w:lang w:val="en-GB"/>
        </w:rPr>
        <w:t xml:space="preserve">up methodology required discipline, and the benefits were lost when loosely applied. It was common to misplace data, miss trends, rely on bias, and fail to make informed decisions. Bigger teams resulted in more disconnects, resulting in wasted resources and potentially </w:t>
      </w:r>
      <w:proofErr w:type="gramStart"/>
      <w:r w:rsidRPr="00F40FF1">
        <w:rPr>
          <w:lang w:val="en-GB"/>
        </w:rPr>
        <w:t>dangerous</w:t>
      </w:r>
      <w:proofErr w:type="gramEnd"/>
      <w:r w:rsidRPr="00F40FF1">
        <w:rPr>
          <w:lang w:val="en-GB"/>
        </w:rPr>
        <w:t xml:space="preserve"> misinterpretations.</w:t>
      </w:r>
    </w:p>
    <w:p w:rsidR="002D58B4" w:rsidRPr="00F40FF1" w:rsidRDefault="002D58B4" w:rsidP="002D58B4">
      <w:pPr>
        <w:pStyle w:val="BodyTextMain"/>
        <w:numPr>
          <w:ilvl w:val="0"/>
          <w:numId w:val="40"/>
        </w:numPr>
        <w:rPr>
          <w:lang w:val="en-GB"/>
        </w:rPr>
      </w:pPr>
      <w:r w:rsidRPr="00F40FF1">
        <w:rPr>
          <w:lang w:val="en-GB"/>
        </w:rPr>
        <w:t>Problem 2: Lean start</w:t>
      </w:r>
      <w:r>
        <w:rPr>
          <w:lang w:val="en-GB"/>
        </w:rPr>
        <w:t>-</w:t>
      </w:r>
      <w:r w:rsidRPr="00F40FF1">
        <w:rPr>
          <w:lang w:val="en-GB"/>
        </w:rPr>
        <w:t xml:space="preserve">up methodology happened best through experiential learning that also happened outside the classroom, but this meant that students might be more likely to struggle through these new experiences with little framework for success because educators did not have the tools to track and engage with their students’ work in real time, making it difficult to quickly recognize different types of success (e.g., a failure could be a superior learning experience). </w:t>
      </w:r>
    </w:p>
    <w:p w:rsidR="00715F16" w:rsidRDefault="00715F16" w:rsidP="002D58B4">
      <w:pPr>
        <w:pStyle w:val="BodyTextMain"/>
        <w:rPr>
          <w:lang w:val="en-GB"/>
        </w:rPr>
      </w:pPr>
    </w:p>
    <w:p w:rsidR="002D58B4" w:rsidRPr="00F40FF1" w:rsidRDefault="002D58B4" w:rsidP="002D58B4">
      <w:pPr>
        <w:pStyle w:val="BodyTextMain"/>
        <w:rPr>
          <w:lang w:val="en-GB"/>
        </w:rPr>
      </w:pPr>
      <w:bookmarkStart w:id="0" w:name="_GoBack"/>
      <w:bookmarkEnd w:id="0"/>
      <w:r w:rsidRPr="00F40FF1">
        <w:rPr>
          <w:lang w:val="en-GB"/>
        </w:rPr>
        <w:lastRenderedPageBreak/>
        <w:t xml:space="preserve">Throughout May and June of 2016, </w:t>
      </w:r>
      <w:r>
        <w:rPr>
          <w:lang w:val="en-GB"/>
        </w:rPr>
        <w:t>Miller</w:t>
      </w:r>
      <w:r w:rsidRPr="00F40FF1">
        <w:rPr>
          <w:lang w:val="en-GB"/>
        </w:rPr>
        <w:t xml:space="preserve"> and Josh continued cold</w:t>
      </w:r>
      <w:r>
        <w:rPr>
          <w:lang w:val="en-GB"/>
        </w:rPr>
        <w:t>-</w:t>
      </w:r>
      <w:r w:rsidRPr="00F40FF1">
        <w:rPr>
          <w:lang w:val="en-GB"/>
        </w:rPr>
        <w:t xml:space="preserve">calling entrepreneurship professors to inform them about the new </w:t>
      </w:r>
      <w:proofErr w:type="spellStart"/>
      <w:r w:rsidRPr="00F40FF1">
        <w:rPr>
          <w:lang w:val="en-GB"/>
        </w:rPr>
        <w:t>Launchboard</w:t>
      </w:r>
      <w:proofErr w:type="spellEnd"/>
      <w:r w:rsidRPr="00F40FF1">
        <w:rPr>
          <w:lang w:val="en-GB"/>
        </w:rPr>
        <w:t xml:space="preserve"> product. The strategy for the calls was to focus on these two problem statements, to validate the assumptions underlying the business model, and to refine the promotional message. The partners’ goal was to achieve 10 per cent conversion on the demonstrations they provided to those who responded to the 1,500 emails sent to entrepreneurship professors around the world. </w:t>
      </w:r>
    </w:p>
    <w:p w:rsidR="002D58B4" w:rsidRPr="00F40FF1" w:rsidRDefault="002D58B4" w:rsidP="002D58B4">
      <w:pPr>
        <w:pStyle w:val="BodyTextMain"/>
        <w:rPr>
          <w:lang w:val="en-GB"/>
        </w:rPr>
      </w:pPr>
    </w:p>
    <w:p w:rsidR="002D58B4" w:rsidRPr="00F40FF1" w:rsidRDefault="002D58B4" w:rsidP="002D58B4">
      <w:pPr>
        <w:pStyle w:val="BodyTextMain"/>
        <w:rPr>
          <w:lang w:val="en-GB"/>
        </w:rPr>
      </w:pPr>
    </w:p>
    <w:p w:rsidR="002D58B4" w:rsidRPr="00F40FF1" w:rsidRDefault="002D58B4" w:rsidP="002D58B4">
      <w:pPr>
        <w:pStyle w:val="Casehead1"/>
        <w:rPr>
          <w:lang w:val="en-GB"/>
        </w:rPr>
      </w:pPr>
      <w:r w:rsidRPr="00F40FF1">
        <w:rPr>
          <w:lang w:val="en-GB"/>
        </w:rPr>
        <w:t>MOVING FORWARD</w:t>
      </w:r>
    </w:p>
    <w:p w:rsidR="002D58B4" w:rsidRPr="00F40FF1" w:rsidRDefault="002D58B4" w:rsidP="002D58B4">
      <w:pPr>
        <w:pStyle w:val="BodyTextMain"/>
        <w:rPr>
          <w:lang w:val="en-GB"/>
        </w:rPr>
      </w:pPr>
    </w:p>
    <w:p w:rsidR="002D58B4" w:rsidRDefault="002D58B4" w:rsidP="002D58B4">
      <w:pPr>
        <w:pStyle w:val="BodyTextMain"/>
        <w:rPr>
          <w:lang w:val="en-GB"/>
        </w:rPr>
      </w:pPr>
      <w:bookmarkStart w:id="1" w:name="_gjdgxs" w:colFirst="0" w:colLast="0"/>
      <w:bookmarkEnd w:id="1"/>
      <w:r w:rsidRPr="00F40FF1">
        <w:rPr>
          <w:lang w:val="en-GB"/>
        </w:rPr>
        <w:t>In December 2016, the OVC product still existed and continued to be live, operating on a negligible budget with an estimate of CA$25,000</w:t>
      </w:r>
      <w:r w:rsidRPr="00F40FF1">
        <w:rPr>
          <w:rStyle w:val="FootnoteReference"/>
          <w:lang w:val="en-GB"/>
        </w:rPr>
        <w:footnoteReference w:id="1"/>
      </w:r>
      <w:r w:rsidRPr="00F40FF1">
        <w:rPr>
          <w:lang w:val="en-GB"/>
        </w:rPr>
        <w:t xml:space="preserve"> profit for the 2016–17 academic year. The main question facing Caleb, Josh, and </w:t>
      </w:r>
      <w:r>
        <w:rPr>
          <w:lang w:val="en-GB"/>
        </w:rPr>
        <w:t>Miller</w:t>
      </w:r>
      <w:r w:rsidRPr="00F40FF1">
        <w:rPr>
          <w:lang w:val="en-GB"/>
        </w:rPr>
        <w:t xml:space="preserve"> was whether </w:t>
      </w:r>
      <w:proofErr w:type="spellStart"/>
      <w:r w:rsidRPr="00F40FF1">
        <w:rPr>
          <w:lang w:val="en-GB"/>
        </w:rPr>
        <w:t>Launchboard</w:t>
      </w:r>
      <w:proofErr w:type="spellEnd"/>
      <w:r w:rsidRPr="00F40FF1">
        <w:rPr>
          <w:lang w:val="en-GB"/>
        </w:rPr>
        <w:t xml:space="preserve"> represented a sufficiently viable business model to warrant continued and focused investment. They had a new version planned for launch for the September 201</w:t>
      </w:r>
      <w:r w:rsidR="00BB6822">
        <w:rPr>
          <w:lang w:val="en-GB"/>
        </w:rPr>
        <w:t>7</w:t>
      </w:r>
      <w:r w:rsidRPr="00F40FF1">
        <w:rPr>
          <w:lang w:val="en-GB"/>
        </w:rPr>
        <w:t xml:space="preserve"> semester that provided better reporting to professors and teams, enabling students to show progress and demonstrate what they had learned more clearly. Fittingly, Caleb and Josh’s </w:t>
      </w:r>
      <w:proofErr w:type="spellStart"/>
      <w:r w:rsidRPr="00F40FF1">
        <w:rPr>
          <w:lang w:val="en-GB"/>
        </w:rPr>
        <w:t>Launchboard</w:t>
      </w:r>
      <w:proofErr w:type="spellEnd"/>
      <w:r w:rsidRPr="00F40FF1">
        <w:rPr>
          <w:lang w:val="en-GB"/>
        </w:rPr>
        <w:t xml:space="preserve"> product contained the very tools that they needed to answer this question.</w:t>
      </w:r>
    </w:p>
    <w:p w:rsidR="00EC1438" w:rsidRDefault="00EC1438" w:rsidP="002D58B4">
      <w:pPr>
        <w:pStyle w:val="BodyTextMain"/>
        <w:rPr>
          <w:lang w:val="en-GB"/>
        </w:rPr>
      </w:pPr>
    </w:p>
    <w:p w:rsidR="00EC1438" w:rsidRDefault="00EC1438">
      <w:pPr>
        <w:spacing w:after="200" w:line="276" w:lineRule="auto"/>
        <w:rPr>
          <w:sz w:val="22"/>
          <w:szCs w:val="22"/>
          <w:lang w:val="en-GB"/>
        </w:rPr>
      </w:pPr>
      <w:r>
        <w:rPr>
          <w:lang w:val="en-GB"/>
        </w:rPr>
        <w:br w:type="page"/>
      </w:r>
    </w:p>
    <w:p w:rsidR="00EC1438" w:rsidRPr="00F40FF1" w:rsidRDefault="00EC1438" w:rsidP="00EC1438">
      <w:pPr>
        <w:pStyle w:val="Casehead1"/>
        <w:jc w:val="center"/>
        <w:rPr>
          <w:lang w:val="en-GB"/>
        </w:rPr>
      </w:pPr>
      <w:r w:rsidRPr="00F40FF1">
        <w:rPr>
          <w:lang w:val="en-GB"/>
        </w:rPr>
        <w:lastRenderedPageBreak/>
        <w:t xml:space="preserve">Exhibit 1: </w:t>
      </w:r>
      <w:r>
        <w:rPr>
          <w:lang w:val="en-GB"/>
        </w:rPr>
        <w:t xml:space="preserve">the </w:t>
      </w:r>
      <w:r w:rsidRPr="00F40FF1">
        <w:rPr>
          <w:lang w:val="en-GB"/>
        </w:rPr>
        <w:t>Layout and professor/student Interface of Launchboard</w:t>
      </w:r>
    </w:p>
    <w:p w:rsidR="00EC1438" w:rsidRPr="008C0C80" w:rsidRDefault="00EC1438" w:rsidP="008C0C80">
      <w:pPr>
        <w:pStyle w:val="BodyTextMain"/>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EC1438" w:rsidRPr="00F40FF1" w:rsidTr="00F50EF4">
        <w:tc>
          <w:tcPr>
            <w:tcW w:w="9576" w:type="dxa"/>
          </w:tcPr>
          <w:p w:rsidR="00EC1438" w:rsidRPr="00F40FF1" w:rsidRDefault="00EC1438" w:rsidP="00F50EF4">
            <w:pPr>
              <w:jc w:val="center"/>
              <w:rPr>
                <w:sz w:val="22"/>
                <w:szCs w:val="22"/>
                <w:lang w:val="en-GB"/>
              </w:rPr>
            </w:pPr>
            <w:r w:rsidRPr="00F40FF1">
              <w:rPr>
                <w:noProof/>
                <w:sz w:val="22"/>
                <w:szCs w:val="22"/>
                <w:lang w:val="en-GB" w:eastAsia="en-GB"/>
              </w:rPr>
              <w:drawing>
                <wp:inline distT="0" distB="0" distL="0" distR="0" wp14:anchorId="261F6C5C" wp14:editId="1E8CD539">
                  <wp:extent cx="5932132" cy="3281680"/>
                  <wp:effectExtent l="19050" t="19050" r="1206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grayscl/>
                            <a:extLst>
                              <a:ext uri="{28A0092B-C50C-407E-A947-70E740481C1C}">
                                <a14:useLocalDpi xmlns:a14="http://schemas.microsoft.com/office/drawing/2010/main" val="0"/>
                              </a:ext>
                            </a:extLst>
                          </a:blip>
                          <a:srcRect/>
                          <a:stretch>
                            <a:fillRect/>
                          </a:stretch>
                        </pic:blipFill>
                        <pic:spPr bwMode="auto">
                          <a:xfrm>
                            <a:off x="0" y="0"/>
                            <a:ext cx="5943600" cy="3288024"/>
                          </a:xfrm>
                          <a:prstGeom prst="rect">
                            <a:avLst/>
                          </a:prstGeom>
                          <a:noFill/>
                          <a:ln>
                            <a:solidFill>
                              <a:schemeClr val="accent1"/>
                            </a:solidFill>
                          </a:ln>
                        </pic:spPr>
                      </pic:pic>
                    </a:graphicData>
                  </a:graphic>
                </wp:inline>
              </w:drawing>
            </w:r>
          </w:p>
        </w:tc>
      </w:tr>
    </w:tbl>
    <w:p w:rsidR="008C0C80" w:rsidRPr="008C0C80" w:rsidRDefault="008C0C80" w:rsidP="008C0C80">
      <w:pPr>
        <w:pStyle w:val="BodyTextMain"/>
      </w:pPr>
    </w:p>
    <w:p w:rsidR="008C0C80" w:rsidRPr="008C0C80" w:rsidRDefault="008C0C80" w:rsidP="008C0C80">
      <w:pPr>
        <w:pStyle w:val="BodyTextMain"/>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EC1438" w:rsidRPr="00F40FF1" w:rsidTr="00F50EF4">
        <w:tc>
          <w:tcPr>
            <w:tcW w:w="9576" w:type="dxa"/>
          </w:tcPr>
          <w:p w:rsidR="00EC1438" w:rsidRPr="00F40FF1" w:rsidRDefault="00EC1438" w:rsidP="00F50EF4">
            <w:pPr>
              <w:jc w:val="center"/>
              <w:rPr>
                <w:sz w:val="22"/>
                <w:szCs w:val="22"/>
                <w:lang w:val="en-GB"/>
              </w:rPr>
            </w:pPr>
            <w:r w:rsidRPr="00F40FF1">
              <w:rPr>
                <w:noProof/>
                <w:sz w:val="22"/>
                <w:szCs w:val="22"/>
                <w:lang w:val="en-GB" w:eastAsia="en-GB"/>
              </w:rPr>
              <w:drawing>
                <wp:inline distT="0" distB="0" distL="0" distR="0" wp14:anchorId="1BDCB058" wp14:editId="7C65E221">
                  <wp:extent cx="5927126" cy="3261360"/>
                  <wp:effectExtent l="19050" t="19050" r="16510"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grayscl/>
                            <a:extLst>
                              <a:ext uri="{28A0092B-C50C-407E-A947-70E740481C1C}">
                                <a14:useLocalDpi xmlns:a14="http://schemas.microsoft.com/office/drawing/2010/main" val="0"/>
                              </a:ext>
                            </a:extLst>
                          </a:blip>
                          <a:srcRect/>
                          <a:stretch>
                            <a:fillRect/>
                          </a:stretch>
                        </pic:blipFill>
                        <pic:spPr bwMode="auto">
                          <a:xfrm>
                            <a:off x="0" y="0"/>
                            <a:ext cx="5943600" cy="3270425"/>
                          </a:xfrm>
                          <a:prstGeom prst="rect">
                            <a:avLst/>
                          </a:prstGeom>
                          <a:noFill/>
                          <a:ln>
                            <a:solidFill>
                              <a:schemeClr val="tx1"/>
                            </a:solidFill>
                          </a:ln>
                        </pic:spPr>
                      </pic:pic>
                    </a:graphicData>
                  </a:graphic>
                </wp:inline>
              </w:drawing>
            </w:r>
          </w:p>
        </w:tc>
      </w:tr>
    </w:tbl>
    <w:p w:rsidR="00EC1438" w:rsidRPr="00F40FF1" w:rsidRDefault="00EC1438" w:rsidP="008C0C80">
      <w:pPr>
        <w:pStyle w:val="BodyTextMain"/>
        <w:rPr>
          <w:lang w:val="en-GB"/>
        </w:rPr>
      </w:pPr>
    </w:p>
    <w:p w:rsidR="00EC1438" w:rsidRPr="00F40FF1" w:rsidRDefault="00EC1438" w:rsidP="00EC1438">
      <w:pPr>
        <w:rPr>
          <w:lang w:val="en-GB"/>
        </w:rPr>
      </w:pPr>
      <w:r w:rsidRPr="00F40FF1">
        <w:rPr>
          <w:lang w:val="en-GB"/>
        </w:rPr>
        <w:br w:type="page"/>
      </w:r>
    </w:p>
    <w:p w:rsidR="00EC1438" w:rsidRPr="00F40FF1" w:rsidRDefault="00EC1438" w:rsidP="00EC1438">
      <w:pPr>
        <w:pStyle w:val="Casehead1"/>
        <w:jc w:val="center"/>
        <w:rPr>
          <w:lang w:val="en-GB"/>
        </w:rPr>
      </w:pPr>
      <w:r w:rsidRPr="00F40FF1">
        <w:rPr>
          <w:lang w:val="en-GB"/>
        </w:rPr>
        <w:lastRenderedPageBreak/>
        <w:t>Exhibit 1 (continued)</w:t>
      </w:r>
    </w:p>
    <w:p w:rsidR="00EC1438" w:rsidRPr="008C0C80" w:rsidRDefault="00EC1438" w:rsidP="008C0C80">
      <w:pPr>
        <w:pStyle w:val="BodyTextMain"/>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EC1438" w:rsidRPr="00F40FF1" w:rsidTr="00F50EF4">
        <w:tc>
          <w:tcPr>
            <w:tcW w:w="9576" w:type="dxa"/>
          </w:tcPr>
          <w:p w:rsidR="00EC1438" w:rsidRPr="00F40FF1" w:rsidRDefault="00EC1438" w:rsidP="00F50EF4">
            <w:pPr>
              <w:jc w:val="center"/>
              <w:rPr>
                <w:lang w:val="en-GB"/>
              </w:rPr>
            </w:pPr>
            <w:r w:rsidRPr="00F40FF1">
              <w:rPr>
                <w:noProof/>
                <w:lang w:val="en-GB" w:eastAsia="en-GB"/>
              </w:rPr>
              <w:drawing>
                <wp:inline distT="0" distB="0" distL="0" distR="0" wp14:anchorId="6BA0F4BC" wp14:editId="18D9CDF4">
                  <wp:extent cx="5933440" cy="3383280"/>
                  <wp:effectExtent l="19050" t="19050" r="10160" b="266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grayscl/>
                            <a:extLst>
                              <a:ext uri="{28A0092B-C50C-407E-A947-70E740481C1C}">
                                <a14:useLocalDpi xmlns:a14="http://schemas.microsoft.com/office/drawing/2010/main" val="0"/>
                              </a:ext>
                            </a:extLst>
                          </a:blip>
                          <a:srcRect/>
                          <a:stretch>
                            <a:fillRect/>
                          </a:stretch>
                        </pic:blipFill>
                        <pic:spPr bwMode="auto">
                          <a:xfrm>
                            <a:off x="0" y="0"/>
                            <a:ext cx="5943600" cy="3389073"/>
                          </a:xfrm>
                          <a:prstGeom prst="rect">
                            <a:avLst/>
                          </a:prstGeom>
                          <a:noFill/>
                          <a:ln>
                            <a:solidFill>
                              <a:schemeClr val="tx1"/>
                            </a:solidFill>
                          </a:ln>
                        </pic:spPr>
                      </pic:pic>
                    </a:graphicData>
                  </a:graphic>
                </wp:inline>
              </w:drawing>
            </w:r>
          </w:p>
        </w:tc>
      </w:tr>
    </w:tbl>
    <w:p w:rsidR="008C0C80" w:rsidRPr="00F40FF1" w:rsidRDefault="008C0C80" w:rsidP="008C0C80">
      <w:pPr>
        <w:pStyle w:val="BodyTextMain"/>
        <w:rPr>
          <w:lang w:val="en-GB"/>
        </w:rPr>
      </w:pPr>
    </w:p>
    <w:p w:rsidR="008C0C80" w:rsidRPr="00F40FF1" w:rsidRDefault="008C0C80" w:rsidP="008C0C80">
      <w:pPr>
        <w:pStyle w:val="BodyTextMain"/>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EC1438" w:rsidRPr="00F40FF1" w:rsidTr="00F50EF4">
        <w:tc>
          <w:tcPr>
            <w:tcW w:w="9576" w:type="dxa"/>
          </w:tcPr>
          <w:p w:rsidR="00EC1438" w:rsidRPr="00F40FF1" w:rsidRDefault="00EC1438" w:rsidP="00F50EF4">
            <w:pPr>
              <w:jc w:val="center"/>
              <w:rPr>
                <w:lang w:val="en-GB"/>
              </w:rPr>
            </w:pPr>
            <w:r w:rsidRPr="00F40FF1">
              <w:rPr>
                <w:noProof/>
                <w:lang w:val="en-GB" w:eastAsia="en-GB"/>
              </w:rPr>
              <w:drawing>
                <wp:inline distT="0" distB="0" distL="0" distR="0" wp14:anchorId="461439B2" wp14:editId="10F63E81">
                  <wp:extent cx="5932133" cy="3383280"/>
                  <wp:effectExtent l="19050" t="19050" r="12065" b="266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grayscl/>
                            <a:extLst>
                              <a:ext uri="{28A0092B-C50C-407E-A947-70E740481C1C}">
                                <a14:useLocalDpi xmlns:a14="http://schemas.microsoft.com/office/drawing/2010/main" val="0"/>
                              </a:ext>
                            </a:extLst>
                          </a:blip>
                          <a:srcRect/>
                          <a:stretch>
                            <a:fillRect/>
                          </a:stretch>
                        </pic:blipFill>
                        <pic:spPr bwMode="auto">
                          <a:xfrm>
                            <a:off x="0" y="0"/>
                            <a:ext cx="5943600" cy="3389820"/>
                          </a:xfrm>
                          <a:prstGeom prst="rect">
                            <a:avLst/>
                          </a:prstGeom>
                          <a:noFill/>
                          <a:ln>
                            <a:solidFill>
                              <a:schemeClr val="tx1"/>
                            </a:solidFill>
                          </a:ln>
                        </pic:spPr>
                      </pic:pic>
                    </a:graphicData>
                  </a:graphic>
                </wp:inline>
              </w:drawing>
            </w:r>
          </w:p>
        </w:tc>
      </w:tr>
    </w:tbl>
    <w:p w:rsidR="00EC1438" w:rsidRPr="008C0C80" w:rsidRDefault="00EC1438" w:rsidP="008C0C80">
      <w:pPr>
        <w:pStyle w:val="BodyTextMain"/>
      </w:pPr>
    </w:p>
    <w:p w:rsidR="00EC1438" w:rsidRPr="00F40FF1" w:rsidRDefault="00EC1438" w:rsidP="00EC1438">
      <w:pPr>
        <w:pStyle w:val="BodyTextMain"/>
        <w:rPr>
          <w:lang w:val="en-GB"/>
        </w:rPr>
      </w:pPr>
      <w:r w:rsidRPr="00F40FF1">
        <w:rPr>
          <w:lang w:val="en-GB"/>
        </w:rPr>
        <w:br w:type="page"/>
      </w:r>
    </w:p>
    <w:p w:rsidR="00EC1438" w:rsidRPr="00F40FF1" w:rsidRDefault="00EC1438" w:rsidP="00EC1438">
      <w:pPr>
        <w:pStyle w:val="Casehead1"/>
        <w:jc w:val="center"/>
        <w:rPr>
          <w:lang w:val="en-GB"/>
        </w:rPr>
      </w:pPr>
      <w:r w:rsidRPr="00F40FF1">
        <w:rPr>
          <w:lang w:val="en-GB"/>
        </w:rPr>
        <w:lastRenderedPageBreak/>
        <w:t>Exhibit 1 (continued)</w:t>
      </w:r>
    </w:p>
    <w:p w:rsidR="00EC1438" w:rsidRPr="008C0C80" w:rsidRDefault="00EC1438" w:rsidP="008C0C80">
      <w:pPr>
        <w:pStyle w:val="BodyTextMain"/>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EC1438" w:rsidRPr="00F40FF1" w:rsidTr="00F50EF4">
        <w:tc>
          <w:tcPr>
            <w:tcW w:w="9576" w:type="dxa"/>
          </w:tcPr>
          <w:p w:rsidR="00EC1438" w:rsidRPr="00F40FF1" w:rsidRDefault="00EC1438" w:rsidP="00F50EF4">
            <w:pPr>
              <w:jc w:val="center"/>
              <w:rPr>
                <w:lang w:val="en-GB"/>
              </w:rPr>
            </w:pPr>
            <w:r w:rsidRPr="00F40FF1">
              <w:rPr>
                <w:noProof/>
                <w:lang w:val="en-GB" w:eastAsia="en-GB"/>
              </w:rPr>
              <w:drawing>
                <wp:inline distT="0" distB="0" distL="0" distR="0" wp14:anchorId="47BACFB8" wp14:editId="64BF9BC9">
                  <wp:extent cx="5932133" cy="3322320"/>
                  <wp:effectExtent l="19050" t="19050" r="12065" b="11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grayscl/>
                            <a:extLst>
                              <a:ext uri="{28A0092B-C50C-407E-A947-70E740481C1C}">
                                <a14:useLocalDpi xmlns:a14="http://schemas.microsoft.com/office/drawing/2010/main" val="0"/>
                              </a:ext>
                            </a:extLst>
                          </a:blip>
                          <a:srcRect/>
                          <a:stretch>
                            <a:fillRect/>
                          </a:stretch>
                        </pic:blipFill>
                        <pic:spPr bwMode="auto">
                          <a:xfrm>
                            <a:off x="0" y="0"/>
                            <a:ext cx="5943600" cy="3328742"/>
                          </a:xfrm>
                          <a:prstGeom prst="rect">
                            <a:avLst/>
                          </a:prstGeom>
                          <a:noFill/>
                          <a:ln>
                            <a:solidFill>
                              <a:schemeClr val="tx1"/>
                            </a:solidFill>
                          </a:ln>
                        </pic:spPr>
                      </pic:pic>
                    </a:graphicData>
                  </a:graphic>
                </wp:inline>
              </w:drawing>
            </w:r>
          </w:p>
        </w:tc>
      </w:tr>
    </w:tbl>
    <w:p w:rsidR="00EC1438" w:rsidRPr="00F40FF1" w:rsidRDefault="00EC1438" w:rsidP="008C0C80">
      <w:pPr>
        <w:pStyle w:val="FootnoteText1"/>
        <w:rPr>
          <w:lang w:val="en-GB"/>
        </w:rPr>
      </w:pPr>
    </w:p>
    <w:p w:rsidR="00EC1438" w:rsidRPr="00F40FF1" w:rsidRDefault="00EC1438" w:rsidP="008C0C80">
      <w:pPr>
        <w:pStyle w:val="FootnoteText1"/>
        <w:rPr>
          <w:i/>
          <w:lang w:val="en-GB"/>
        </w:rPr>
      </w:pPr>
      <w:r w:rsidRPr="00F40FF1">
        <w:rPr>
          <w:rFonts w:eastAsia="Arial"/>
          <w:lang w:val="en-GB"/>
        </w:rPr>
        <w:t>Source: Company files.</w:t>
      </w:r>
    </w:p>
    <w:p w:rsidR="00EC1438" w:rsidRPr="00F40FF1" w:rsidRDefault="00EC1438" w:rsidP="008C0C80">
      <w:pPr>
        <w:pStyle w:val="BodyTextMain"/>
        <w:rPr>
          <w:lang w:val="en-GB"/>
        </w:rPr>
      </w:pPr>
    </w:p>
    <w:p w:rsidR="00EC1438" w:rsidRPr="00F40FF1" w:rsidRDefault="00EC1438" w:rsidP="008C0C80">
      <w:pPr>
        <w:pStyle w:val="BodyTextMain"/>
        <w:rPr>
          <w:lang w:val="en-GB"/>
        </w:rPr>
      </w:pPr>
    </w:p>
    <w:p w:rsidR="00465348" w:rsidRPr="002D58B4" w:rsidRDefault="00465348" w:rsidP="008C0C80">
      <w:pPr>
        <w:pStyle w:val="BodyTextMain"/>
        <w:rPr>
          <w:lang w:val="en-GB"/>
        </w:rPr>
      </w:pPr>
    </w:p>
    <w:sectPr w:rsidR="00465348" w:rsidRPr="002D58B4" w:rsidSect="00751E0B">
      <w:headerReference w:type="default" r:id="rId18"/>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642" w:rsidRDefault="00711642" w:rsidP="00D75295">
      <w:r>
        <w:separator/>
      </w:r>
    </w:p>
  </w:endnote>
  <w:endnote w:type="continuationSeparator" w:id="0">
    <w:p w:rsidR="00711642" w:rsidRDefault="0071164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642" w:rsidRDefault="00711642" w:rsidP="00D75295">
      <w:r>
        <w:separator/>
      </w:r>
    </w:p>
  </w:footnote>
  <w:footnote w:type="continuationSeparator" w:id="0">
    <w:p w:rsidR="00711642" w:rsidRDefault="00711642" w:rsidP="00D75295">
      <w:r>
        <w:continuationSeparator/>
      </w:r>
    </w:p>
  </w:footnote>
  <w:footnote w:id="1">
    <w:p w:rsidR="002D58B4" w:rsidRPr="004C5E84" w:rsidRDefault="002D58B4" w:rsidP="008C0C80">
      <w:pPr>
        <w:pStyle w:val="FootnoteText1"/>
        <w:rPr>
          <w:i/>
        </w:rPr>
      </w:pPr>
      <w:r w:rsidRPr="004C5E84">
        <w:rPr>
          <w:rStyle w:val="FootnoteReference"/>
        </w:rPr>
        <w:footnoteRef/>
      </w:r>
      <w:r w:rsidRPr="004C5E84">
        <w:t xml:space="preserve"> All currency amounts are in </w:t>
      </w:r>
      <w:r w:rsidR="008C0C80">
        <w:t>Canadian dollars unless specified otherwise.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15F16">
      <w:rPr>
        <w:rFonts w:ascii="Arial" w:hAnsi="Arial"/>
        <w:b/>
        <w:noProof/>
      </w:rPr>
      <w:t>2</w:t>
    </w:r>
    <w:r>
      <w:rPr>
        <w:rFonts w:ascii="Arial" w:hAnsi="Arial"/>
        <w:b/>
      </w:rPr>
      <w:fldChar w:fldCharType="end"/>
    </w:r>
    <w:r>
      <w:rPr>
        <w:rFonts w:ascii="Arial" w:hAnsi="Arial"/>
        <w:b/>
      </w:rPr>
      <w:tab/>
    </w:r>
    <w:r w:rsidR="002D58B4">
      <w:rPr>
        <w:rFonts w:ascii="Arial" w:hAnsi="Arial"/>
        <w:b/>
      </w:rPr>
      <w:t>9B17M051</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A4E42A4"/>
    <w:lvl w:ilvl="0">
      <w:start w:val="1"/>
      <w:numFmt w:val="decimal"/>
      <w:lvlText w:val="%1."/>
      <w:lvlJc w:val="left"/>
      <w:pPr>
        <w:tabs>
          <w:tab w:val="num" w:pos="1800"/>
        </w:tabs>
        <w:ind w:left="1800" w:hanging="360"/>
      </w:pPr>
    </w:lvl>
  </w:abstractNum>
  <w:abstractNum w:abstractNumId="1">
    <w:nsid w:val="FFFFFF7D"/>
    <w:multiLevelType w:val="singleLevel"/>
    <w:tmpl w:val="EAB8395C"/>
    <w:lvl w:ilvl="0">
      <w:start w:val="1"/>
      <w:numFmt w:val="decimal"/>
      <w:lvlText w:val="%1."/>
      <w:lvlJc w:val="left"/>
      <w:pPr>
        <w:tabs>
          <w:tab w:val="num" w:pos="1440"/>
        </w:tabs>
        <w:ind w:left="1440" w:hanging="360"/>
      </w:pPr>
    </w:lvl>
  </w:abstractNum>
  <w:abstractNum w:abstractNumId="2">
    <w:nsid w:val="FFFFFF7E"/>
    <w:multiLevelType w:val="singleLevel"/>
    <w:tmpl w:val="2C2288EA"/>
    <w:lvl w:ilvl="0">
      <w:start w:val="1"/>
      <w:numFmt w:val="decimal"/>
      <w:lvlText w:val="%1."/>
      <w:lvlJc w:val="left"/>
      <w:pPr>
        <w:tabs>
          <w:tab w:val="num" w:pos="1080"/>
        </w:tabs>
        <w:ind w:left="1080" w:hanging="360"/>
      </w:pPr>
    </w:lvl>
  </w:abstractNum>
  <w:abstractNum w:abstractNumId="3">
    <w:nsid w:val="FFFFFF7F"/>
    <w:multiLevelType w:val="singleLevel"/>
    <w:tmpl w:val="DF7AE510"/>
    <w:lvl w:ilvl="0">
      <w:start w:val="1"/>
      <w:numFmt w:val="decimal"/>
      <w:lvlText w:val="%1."/>
      <w:lvlJc w:val="left"/>
      <w:pPr>
        <w:tabs>
          <w:tab w:val="num" w:pos="720"/>
        </w:tabs>
        <w:ind w:left="720" w:hanging="360"/>
      </w:pPr>
    </w:lvl>
  </w:abstractNum>
  <w:abstractNum w:abstractNumId="4">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C3056A8"/>
    <w:lvl w:ilvl="0">
      <w:start w:val="1"/>
      <w:numFmt w:val="decimal"/>
      <w:lvlText w:val="%1."/>
      <w:lvlJc w:val="left"/>
      <w:pPr>
        <w:tabs>
          <w:tab w:val="num" w:pos="360"/>
        </w:tabs>
        <w:ind w:left="360" w:hanging="360"/>
      </w:pPr>
    </w:lvl>
  </w:abstractNum>
  <w:abstractNum w:abstractNumId="9">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22D7B89"/>
    <w:multiLevelType w:val="singleLevel"/>
    <w:tmpl w:val="0409000F"/>
    <w:lvl w:ilvl="0">
      <w:start w:val="1"/>
      <w:numFmt w:val="decimal"/>
      <w:lvlText w:val="%1."/>
      <w:lvlJc w:val="left"/>
      <w:pPr>
        <w:tabs>
          <w:tab w:val="num" w:pos="360"/>
        </w:tabs>
        <w:ind w:left="360" w:hanging="360"/>
      </w:pPr>
    </w:lvl>
  </w:abstractNum>
  <w:abstractNum w:abstractNumId="24">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082356"/>
    <w:multiLevelType w:val="hybridMultilevel"/>
    <w:tmpl w:val="638A39E0"/>
    <w:lvl w:ilvl="0" w:tplc="91E47B28">
      <w:start w:val="1"/>
      <w:numFmt w:val="bullet"/>
      <w:lvlText w:val=""/>
      <w:lvlJc w:val="left"/>
      <w:pPr>
        <w:ind w:left="360" w:hanging="360"/>
      </w:pPr>
      <w:rPr>
        <w:rFonts w:ascii="Symbol" w:hAnsi="Symbol" w:hint="default"/>
        <w:sz w:val="20"/>
        <w:szCs w:val="2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 w:numId="40">
    <w:abstractNumId w:val="3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80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D7091"/>
    <w:rsid w:val="000F0C22"/>
    <w:rsid w:val="000F6B09"/>
    <w:rsid w:val="000F6FDC"/>
    <w:rsid w:val="00104567"/>
    <w:rsid w:val="00104916"/>
    <w:rsid w:val="00104AA7"/>
    <w:rsid w:val="0012732D"/>
    <w:rsid w:val="00143F25"/>
    <w:rsid w:val="00152682"/>
    <w:rsid w:val="00154FC9"/>
    <w:rsid w:val="00165617"/>
    <w:rsid w:val="0019241A"/>
    <w:rsid w:val="001A22D1"/>
    <w:rsid w:val="001A752D"/>
    <w:rsid w:val="001A757E"/>
    <w:rsid w:val="001B5032"/>
    <w:rsid w:val="001C7777"/>
    <w:rsid w:val="001E364F"/>
    <w:rsid w:val="00203AA1"/>
    <w:rsid w:val="00213E98"/>
    <w:rsid w:val="0023081A"/>
    <w:rsid w:val="002D58B4"/>
    <w:rsid w:val="002F460C"/>
    <w:rsid w:val="002F48D6"/>
    <w:rsid w:val="00317391"/>
    <w:rsid w:val="00326216"/>
    <w:rsid w:val="00336580"/>
    <w:rsid w:val="003376F8"/>
    <w:rsid w:val="00354899"/>
    <w:rsid w:val="00355FD6"/>
    <w:rsid w:val="00364A5C"/>
    <w:rsid w:val="00373FB1"/>
    <w:rsid w:val="00396C76"/>
    <w:rsid w:val="003B30D8"/>
    <w:rsid w:val="003B7EF2"/>
    <w:rsid w:val="003C3FA4"/>
    <w:rsid w:val="003F2B0C"/>
    <w:rsid w:val="004105B2"/>
    <w:rsid w:val="004221E4"/>
    <w:rsid w:val="004273F8"/>
    <w:rsid w:val="004355A3"/>
    <w:rsid w:val="00446546"/>
    <w:rsid w:val="00452769"/>
    <w:rsid w:val="00465348"/>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15F16"/>
    <w:rsid w:val="007507C6"/>
    <w:rsid w:val="00751E0B"/>
    <w:rsid w:val="00752BCD"/>
    <w:rsid w:val="00766DA1"/>
    <w:rsid w:val="007866A6"/>
    <w:rsid w:val="007A130D"/>
    <w:rsid w:val="007D1A2D"/>
    <w:rsid w:val="007D4102"/>
    <w:rsid w:val="007F43B7"/>
    <w:rsid w:val="00821FFC"/>
    <w:rsid w:val="008271CA"/>
    <w:rsid w:val="008467D5"/>
    <w:rsid w:val="008A4DC4"/>
    <w:rsid w:val="008B438C"/>
    <w:rsid w:val="008C0C80"/>
    <w:rsid w:val="008D3A46"/>
    <w:rsid w:val="009067A4"/>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559DB"/>
    <w:rsid w:val="00A569EA"/>
    <w:rsid w:val="00AF35FC"/>
    <w:rsid w:val="00AF5556"/>
    <w:rsid w:val="00B03639"/>
    <w:rsid w:val="00B0652A"/>
    <w:rsid w:val="00B40937"/>
    <w:rsid w:val="00B423EF"/>
    <w:rsid w:val="00B453DE"/>
    <w:rsid w:val="00B72597"/>
    <w:rsid w:val="00B901F9"/>
    <w:rsid w:val="00BB6822"/>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CF23D2"/>
    <w:rsid w:val="00D03A82"/>
    <w:rsid w:val="00D13667"/>
    <w:rsid w:val="00D15344"/>
    <w:rsid w:val="00D23F57"/>
    <w:rsid w:val="00D31BEC"/>
    <w:rsid w:val="00D63150"/>
    <w:rsid w:val="00D636BA"/>
    <w:rsid w:val="00D64A32"/>
    <w:rsid w:val="00D64EFC"/>
    <w:rsid w:val="00D75295"/>
    <w:rsid w:val="00D76CE9"/>
    <w:rsid w:val="00D85915"/>
    <w:rsid w:val="00D97F12"/>
    <w:rsid w:val="00DA6095"/>
    <w:rsid w:val="00DB42E7"/>
    <w:rsid w:val="00DE01A6"/>
    <w:rsid w:val="00DE7A98"/>
    <w:rsid w:val="00DF32C2"/>
    <w:rsid w:val="00E471A7"/>
    <w:rsid w:val="00E635CF"/>
    <w:rsid w:val="00EC1438"/>
    <w:rsid w:val="00EC6E0A"/>
    <w:rsid w:val="00ED4E18"/>
    <w:rsid w:val="00EE1F37"/>
    <w:rsid w:val="00F0159C"/>
    <w:rsid w:val="00F105B7"/>
    <w:rsid w:val="00F13220"/>
    <w:rsid w:val="00F17A21"/>
    <w:rsid w:val="00F37B27"/>
    <w:rsid w:val="00F46556"/>
    <w:rsid w:val="00F50E91"/>
    <w:rsid w:val="00F57D29"/>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806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8C0C80"/>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8C0C80"/>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iveycases.com" TargetMode="External"/><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ases@ivey.ca" TargetMode="External"/><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D0C257-751D-45C8-A3DA-07F969590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1309</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8754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9</cp:revision>
  <cp:lastPrinted>2015-03-04T20:34:00Z</cp:lastPrinted>
  <dcterms:created xsi:type="dcterms:W3CDTF">2017-03-31T13:52:00Z</dcterms:created>
  <dcterms:modified xsi:type="dcterms:W3CDTF">2017-04-07T15:43:00Z</dcterms:modified>
</cp:coreProperties>
</file>