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105DD7" w:rsidP="00F105B7">
      <w:pPr>
        <w:pStyle w:val="ProductNumber"/>
      </w:pPr>
      <w:r>
        <w:t>9b17m095</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105DD7" w:rsidP="00013360">
      <w:pPr>
        <w:pStyle w:val="CaseTitle"/>
        <w:spacing w:after="0" w:line="240" w:lineRule="auto"/>
        <w:rPr>
          <w:sz w:val="20"/>
          <w:szCs w:val="20"/>
        </w:rPr>
      </w:pPr>
      <w:r w:rsidRPr="00892FA2">
        <w:rPr>
          <w:rFonts w:eastAsia="Times New Roman"/>
          <w:lang w:val="en-GB"/>
        </w:rPr>
        <w:t>PARAMOUNT FINE FOODS</w:t>
      </w:r>
      <w:r>
        <w:rPr>
          <w:rFonts w:eastAsia="Times New Roman"/>
          <w:lang w:val="en-GB"/>
        </w:rPr>
        <w:t>: Go Global or go home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105DD7" w:rsidP="00627C63">
      <w:pPr>
        <w:pStyle w:val="StyleCopyrightStatementAfter0ptBottomSinglesolidline1"/>
      </w:pPr>
      <w:r>
        <w:t>R. Chandrasekhar</w:t>
      </w:r>
      <w:r w:rsidR="001C7777">
        <w:t xml:space="preserve"> </w:t>
      </w:r>
      <w:r w:rsidR="004B632F" w:rsidRPr="00104567">
        <w:t>wrote this</w:t>
      </w:r>
      <w:r w:rsidR="004B632F">
        <w:t xml:space="preserve"> </w:t>
      </w:r>
      <w:r w:rsidR="00152682">
        <w:t>case</w:t>
      </w:r>
      <w:r w:rsidR="004B632F">
        <w:t xml:space="preserve"> </w:t>
      </w:r>
      <w:r>
        <w:t xml:space="preserve">under the supervision of Professor Dominic Lim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105DD7">
        <w:t>2017</w:t>
      </w:r>
      <w:r w:rsidR="001C7777">
        <w:t>-</w:t>
      </w:r>
      <w:r w:rsidR="00105DD7">
        <w:t>0</w:t>
      </w:r>
      <w:r w:rsidR="001C53CF">
        <w:t>7</w:t>
      </w:r>
      <w:r w:rsidR="00751E0B">
        <w:t>-</w:t>
      </w:r>
      <w:r w:rsidR="001C53CF">
        <w:t>03</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105DD7" w:rsidRDefault="00105DD7" w:rsidP="00105DD7">
      <w:pPr>
        <w:pStyle w:val="BodyTextMain"/>
        <w:rPr>
          <w:lang w:val="en-GB"/>
        </w:rPr>
      </w:pPr>
      <w:r w:rsidRPr="00892FA2">
        <w:rPr>
          <w:lang w:val="en-GB"/>
        </w:rPr>
        <w:t>Late one Friday evening in December 2014, Mohamad Fakih received a call from an investment banker. Fakih was the president and chief executive officer of Paramount Fine Foods</w:t>
      </w:r>
      <w:r>
        <w:rPr>
          <w:lang w:val="en-GB"/>
        </w:rPr>
        <w:t xml:space="preserve"> (Paramount)</w:t>
      </w:r>
      <w:r w:rsidRPr="00892FA2">
        <w:rPr>
          <w:lang w:val="en-GB"/>
        </w:rPr>
        <w:t xml:space="preserve">, a Lebanese restaurant chain based in Toronto. He was winding up for the weekend when he received the call—the third one that week. </w:t>
      </w:r>
    </w:p>
    <w:p w:rsidR="00105DD7"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The investment banker had already stated that his client, a major restaurant chain, was interested in acquiring Paramount. The client was ready to sign a confidentiality agreement with Paramount to conduct due diligence. Fakih agreed to discuss the proposal after his imminent holidays. “The price of success!” he said to himself as he got off the call.</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When Fakih acquired Paramount in 2007, the company was insolvent. Its annual sales were CA$1.7 million</w:t>
      </w:r>
      <w:r w:rsidRPr="00892FA2">
        <w:rPr>
          <w:rStyle w:val="FootnoteReference"/>
          <w:lang w:val="en-GB"/>
        </w:rPr>
        <w:footnoteReference w:id="1"/>
      </w:r>
      <w:r w:rsidRPr="00892FA2">
        <w:rPr>
          <w:lang w:val="en-GB"/>
        </w:rPr>
        <w:t xml:space="preserve"> from a single location in Mississauga, Ontario, Canada. Fakih not only managed to turn around the company within a year, he expanded </w:t>
      </w:r>
      <w:r>
        <w:rPr>
          <w:lang w:val="en-GB"/>
        </w:rPr>
        <w:t xml:space="preserve">it </w:t>
      </w:r>
      <w:r w:rsidRPr="00892FA2">
        <w:rPr>
          <w:lang w:val="en-GB"/>
        </w:rPr>
        <w:t>to a nine-restaurant Canada</w:t>
      </w:r>
      <w:r>
        <w:rPr>
          <w:lang w:val="en-GB"/>
        </w:rPr>
        <w:t>-</w:t>
      </w:r>
      <w:r w:rsidRPr="00892FA2">
        <w:rPr>
          <w:lang w:val="en-GB"/>
        </w:rPr>
        <w:t xml:space="preserve">wide chain by 2014. </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Paramount was on a high</w:t>
      </w:r>
      <w:r>
        <w:rPr>
          <w:lang w:val="en-GB"/>
        </w:rPr>
        <w:t>-</w:t>
      </w:r>
      <w:r w:rsidRPr="00892FA2">
        <w:rPr>
          <w:lang w:val="en-GB"/>
        </w:rPr>
        <w:t xml:space="preserve">growth path. Its annual sales had gone up to $70 million in seven years. The growth momentum seemed sustainable. Fakih owned 100 per cent of the company and was considering expanding into markets beyond Canada. He had already sent a team to the United States to meet with potential franchisees. At the same time, Paramount itself had become an acquisition target. The calls from the investment banker were among several other recent expressions of interest. </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Fakih wonder</w:t>
      </w:r>
      <w:r>
        <w:rPr>
          <w:lang w:val="en-GB"/>
        </w:rPr>
        <w:t>ed</w:t>
      </w:r>
      <w:r w:rsidRPr="00892FA2">
        <w:rPr>
          <w:lang w:val="en-GB"/>
        </w:rPr>
        <w:t xml:space="preserve"> how </w:t>
      </w:r>
      <w:r>
        <w:rPr>
          <w:lang w:val="en-GB"/>
        </w:rPr>
        <w:t xml:space="preserve">best </w:t>
      </w:r>
      <w:r w:rsidRPr="00892FA2">
        <w:rPr>
          <w:lang w:val="en-GB"/>
        </w:rPr>
        <w:t>to proceed:</w:t>
      </w:r>
    </w:p>
    <w:p w:rsidR="00105DD7" w:rsidRPr="00892FA2" w:rsidRDefault="00105DD7" w:rsidP="00105DD7">
      <w:pPr>
        <w:pStyle w:val="BodyTextMain"/>
        <w:rPr>
          <w:lang w:val="en-GB"/>
        </w:rPr>
      </w:pPr>
    </w:p>
    <w:p w:rsidR="00105DD7" w:rsidRPr="00892FA2" w:rsidRDefault="00105DD7" w:rsidP="00105DD7">
      <w:pPr>
        <w:pStyle w:val="BodyTextMain"/>
        <w:ind w:left="720"/>
        <w:rPr>
          <w:lang w:val="en-GB"/>
        </w:rPr>
      </w:pPr>
      <w:r w:rsidRPr="00892FA2">
        <w:rPr>
          <w:lang w:val="en-GB"/>
        </w:rPr>
        <w:t xml:space="preserve">I have been grappling for some time with three options. Should I continue to expand in Canada? Should I go international? Or should I harvest the business? I need to evaluate each option and </w:t>
      </w:r>
      <w:r>
        <w:rPr>
          <w:lang w:val="en-GB"/>
        </w:rPr>
        <w:t>m</w:t>
      </w:r>
      <w:r w:rsidRPr="00892FA2">
        <w:rPr>
          <w:lang w:val="en-GB"/>
        </w:rPr>
        <w:t>ake a call one way or the other. In doing so, I need to find answers to two basic questions: What would best serve the interests of the employees and vendors</w:t>
      </w:r>
      <w:r w:rsidRPr="00892FA2" w:rsidDel="00813880">
        <w:rPr>
          <w:lang w:val="en-GB"/>
        </w:rPr>
        <w:t xml:space="preserve"> </w:t>
      </w:r>
      <w:r w:rsidRPr="00892FA2">
        <w:rPr>
          <w:lang w:val="en-GB"/>
        </w:rPr>
        <w:t xml:space="preserve">of Paramount? What would best serve my interests as an entrepreneur? </w:t>
      </w:r>
    </w:p>
    <w:p w:rsidR="00105DD7" w:rsidRPr="00892FA2" w:rsidRDefault="00105DD7" w:rsidP="00105DD7">
      <w:pPr>
        <w:pStyle w:val="BodyTextMain"/>
        <w:rPr>
          <w:lang w:val="en-GB"/>
        </w:rPr>
      </w:pPr>
    </w:p>
    <w:p w:rsidR="00105DD7" w:rsidRPr="00892FA2" w:rsidRDefault="00105DD7" w:rsidP="00105DD7">
      <w:pPr>
        <w:pStyle w:val="BodyTextMain"/>
        <w:rPr>
          <w:lang w:val="en-GB"/>
        </w:rPr>
      </w:pPr>
    </w:p>
    <w:p w:rsidR="00105DD7" w:rsidRPr="00892FA2" w:rsidRDefault="00105DD7" w:rsidP="00105DD7">
      <w:pPr>
        <w:pStyle w:val="Casehead1"/>
        <w:rPr>
          <w:lang w:val="en-GB"/>
        </w:rPr>
      </w:pPr>
      <w:r w:rsidRPr="00892FA2">
        <w:rPr>
          <w:lang w:val="en-GB"/>
        </w:rPr>
        <w:lastRenderedPageBreak/>
        <w:t xml:space="preserve">CANADIAN RESTAURANT INDUSTRY </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In 2014, the Canadian restaurant industry contributed 4 per cent to the national gross domestic product</w:t>
      </w:r>
      <w:r>
        <w:rPr>
          <w:lang w:val="en-GB"/>
        </w:rPr>
        <w:t>. W</w:t>
      </w:r>
      <w:r w:rsidRPr="00892FA2">
        <w:rPr>
          <w:lang w:val="en-GB"/>
        </w:rPr>
        <w:t>ith revenues of $71.2 billion (see Exhibit 1)</w:t>
      </w:r>
      <w:r>
        <w:rPr>
          <w:lang w:val="en-GB"/>
        </w:rPr>
        <w:t xml:space="preserve">, </w:t>
      </w:r>
      <w:r w:rsidRPr="00892FA2">
        <w:rPr>
          <w:lang w:val="en-GB"/>
        </w:rPr>
        <w:t xml:space="preserve">the restaurant industry had been growing at rate of 4.5 per cent per year. With 91,250 establishments providing jobs to 1.2 million people, </w:t>
      </w:r>
      <w:r>
        <w:rPr>
          <w:lang w:val="en-GB"/>
        </w:rPr>
        <w:t>it</w:t>
      </w:r>
      <w:r w:rsidRPr="00892FA2">
        <w:rPr>
          <w:lang w:val="en-GB"/>
        </w:rPr>
        <w:t xml:space="preserve"> was the fourth-largest private sector employer.</w:t>
      </w:r>
      <w:r w:rsidRPr="00892FA2">
        <w:rPr>
          <w:rStyle w:val="FootnoteReference"/>
          <w:lang w:val="en-GB"/>
        </w:rPr>
        <w:footnoteReference w:id="2"/>
      </w:r>
      <w:r w:rsidRPr="00892FA2">
        <w:rPr>
          <w:lang w:val="en-GB"/>
        </w:rPr>
        <w:t xml:space="preserve"> </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The industry had witnessed several historic trends. The 1980s marked the proliferation of quick service restaurants, which pioneered process standardization. The 1990s saw the gradual disappearance of the “three square meals” schedule that had ruled Canadian eating habits for decades. The 2000s saw the rise of new social concepts, such as work-life balance and quality time. In turn, new categories appeared in the restaurant industry, including fast-casual dining. </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By 2014, the Canadian restaurant industry was feeling the growing influence of consumers aged between 18 and 34 years. Millennials formed 36.8 per cent of the Canadian workforce, overtaking both</w:t>
      </w:r>
      <w:r>
        <w:rPr>
          <w:lang w:val="en-GB"/>
        </w:rPr>
        <w:t xml:space="preserve"> </w:t>
      </w:r>
      <w:r w:rsidRPr="00892FA2">
        <w:rPr>
          <w:lang w:val="en-GB"/>
        </w:rPr>
        <w:t>Gen</w:t>
      </w:r>
      <w:r>
        <w:rPr>
          <w:lang w:val="en-GB"/>
        </w:rPr>
        <w:t>eration</w:t>
      </w:r>
      <w:r w:rsidRPr="00892FA2">
        <w:rPr>
          <w:lang w:val="en-GB"/>
        </w:rPr>
        <w:t xml:space="preserve"> X (aged 35 to 51)</w:t>
      </w:r>
      <w:r>
        <w:rPr>
          <w:lang w:val="en-GB"/>
        </w:rPr>
        <w:t>,</w:t>
      </w:r>
      <w:r w:rsidRPr="00892FA2">
        <w:rPr>
          <w:lang w:val="en-GB"/>
        </w:rPr>
        <w:t xml:space="preserve"> at 33.9</w:t>
      </w:r>
      <w:r>
        <w:rPr>
          <w:lang w:val="en-GB"/>
        </w:rPr>
        <w:t>,</w:t>
      </w:r>
      <w:r w:rsidRPr="00892FA2">
        <w:rPr>
          <w:lang w:val="en-GB"/>
        </w:rPr>
        <w:t xml:space="preserve"> per cent and baby boomers (aged 52 to 80)</w:t>
      </w:r>
      <w:r>
        <w:rPr>
          <w:lang w:val="en-GB"/>
        </w:rPr>
        <w:t>,</w:t>
      </w:r>
      <w:r w:rsidRPr="00892FA2">
        <w:rPr>
          <w:lang w:val="en-GB"/>
        </w:rPr>
        <w:t xml:space="preserve"> at 31.1 per cent.</w:t>
      </w:r>
      <w:r w:rsidRPr="00892FA2">
        <w:rPr>
          <w:rStyle w:val="FootnoteReference"/>
          <w:lang w:val="en-GB"/>
        </w:rPr>
        <w:footnoteReference w:id="3"/>
      </w:r>
      <w:r w:rsidRPr="00892FA2">
        <w:rPr>
          <w:lang w:val="en-GB"/>
        </w:rPr>
        <w:t xml:space="preserve"> Millennials had perspectives on food that differed from their predecessors’ concerns, including the origin of foods, sustainability of the environment, and the use of pesticides, antibiotics, and growth hormones during plant cultivation and animal breeding.</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A 2015 Morgan Stanley Research report surveyed 3,000 U.S. adults who had eaten at restaurants in the preceding three months.</w:t>
      </w:r>
      <w:r w:rsidRPr="00892FA2">
        <w:rPr>
          <w:rStyle w:val="FootnoteReference"/>
          <w:lang w:val="en-GB"/>
        </w:rPr>
        <w:footnoteReference w:id="4"/>
      </w:r>
      <w:r w:rsidRPr="00892FA2">
        <w:rPr>
          <w:lang w:val="en-GB"/>
        </w:rPr>
        <w:t xml:space="preserve"> The study found that millennials were more likely to eat out on a weekly basis than generation X or baby boomer consumers. They accounted for over 50 per cent of customers visiting fast-casual restaurants. Unlike their predecessor generations, for whom healthy food usually referred to lower calories, Millennials defined healthy food in terms of freshness, lower processing, and fewer artificial ingredients. Millennials were also the most mobile-engaged consumer </w:t>
      </w:r>
      <w:proofErr w:type="gramStart"/>
      <w:r w:rsidRPr="00892FA2">
        <w:rPr>
          <w:lang w:val="en-GB"/>
        </w:rPr>
        <w:t>group,</w:t>
      </w:r>
      <w:proofErr w:type="gramEnd"/>
      <w:r w:rsidRPr="00892FA2">
        <w:rPr>
          <w:lang w:val="en-GB"/>
        </w:rPr>
        <w:t xml:space="preserve"> with an average of 2.3 restaurant application downloads on their smartphones.</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Two broader trends were also driving growth in the restaurant industry in Canada: franchising and immigration. Franchising had wide geographical coverage and facilitated process standardization, which restaurateurs valued as advantages of the franchising model. Franchising de-risked the business for both the franchisor and the franchisee. It also generated a ripple effect in terms of wealth creation in the community. The main source of income for the franchisor was the royalty collected from the franchisee on gross sales, typically between 4 and 6 per cent. </w:t>
      </w:r>
    </w:p>
    <w:p w:rsidR="00105DD7" w:rsidRPr="00892FA2" w:rsidRDefault="00105DD7" w:rsidP="00105DD7">
      <w:pPr>
        <w:pStyle w:val="BodyTextMain"/>
        <w:rPr>
          <w:lang w:val="en-GB"/>
        </w:rPr>
      </w:pPr>
    </w:p>
    <w:p w:rsidR="00105DD7" w:rsidRDefault="00105DD7" w:rsidP="00105DD7">
      <w:pPr>
        <w:pStyle w:val="BodyTextMain"/>
        <w:rPr>
          <w:lang w:val="en-GB"/>
        </w:rPr>
      </w:pPr>
      <w:r>
        <w:rPr>
          <w:lang w:val="en-GB"/>
        </w:rPr>
        <w:t>I</w:t>
      </w:r>
      <w:r w:rsidRPr="00892FA2">
        <w:rPr>
          <w:lang w:val="en-GB"/>
        </w:rPr>
        <w:t>mmigration</w:t>
      </w:r>
      <w:r>
        <w:rPr>
          <w:lang w:val="en-GB"/>
        </w:rPr>
        <w:t xml:space="preserve"> was also driving growth in the industry</w:t>
      </w:r>
      <w:r w:rsidRPr="00892FA2">
        <w:rPr>
          <w:lang w:val="en-GB"/>
        </w:rPr>
        <w:t xml:space="preserve">. The </w:t>
      </w:r>
      <w:r>
        <w:rPr>
          <w:lang w:val="en-GB"/>
        </w:rPr>
        <w:t xml:space="preserve">annual </w:t>
      </w:r>
      <w:r w:rsidRPr="00892FA2">
        <w:rPr>
          <w:lang w:val="en-GB"/>
        </w:rPr>
        <w:t xml:space="preserve">number of landed immigrants averaged 235,000 since the 1900s. Arab countries </w:t>
      </w:r>
      <w:r>
        <w:rPr>
          <w:lang w:val="en-GB"/>
        </w:rPr>
        <w:t>accounted for</w:t>
      </w:r>
      <w:r w:rsidRPr="00892FA2">
        <w:rPr>
          <w:lang w:val="en-GB"/>
        </w:rPr>
        <w:t xml:space="preserve"> 12 per cent of total immigrants to Canada in 2011.</w:t>
      </w:r>
      <w:r w:rsidRPr="00892FA2">
        <w:rPr>
          <w:rStyle w:val="FootnoteReference"/>
          <w:lang w:val="en-GB"/>
        </w:rPr>
        <w:footnoteReference w:id="5"/>
      </w:r>
      <w:r w:rsidRPr="00892FA2">
        <w:rPr>
          <w:lang w:val="en-GB"/>
        </w:rPr>
        <w:t xml:space="preserve"> Among the household population of Arab origin of about 850,000 in Canada in 2011, Lebanese were the largest segment at 190,000. Nearly 40 per cent of the Lebanese immigrants had settled in Ontario. </w:t>
      </w:r>
    </w:p>
    <w:p w:rsidR="00105DD7"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Immigrants had grown up in their home countries with distinctive cuisines that were not always readily available in</w:t>
      </w:r>
      <w:r>
        <w:rPr>
          <w:lang w:val="en-GB"/>
        </w:rPr>
        <w:t xml:space="preserve"> the</w:t>
      </w:r>
      <w:r w:rsidRPr="00892FA2">
        <w:rPr>
          <w:lang w:val="en-GB"/>
        </w:rPr>
        <w:t xml:space="preserve"> Canadian cities they </w:t>
      </w:r>
      <w:r>
        <w:rPr>
          <w:lang w:val="en-GB"/>
        </w:rPr>
        <w:t>had chosen</w:t>
      </w:r>
      <w:r w:rsidRPr="00892FA2">
        <w:rPr>
          <w:lang w:val="en-GB"/>
        </w:rPr>
        <w:t xml:space="preserve">. This </w:t>
      </w:r>
      <w:r>
        <w:rPr>
          <w:lang w:val="en-GB"/>
        </w:rPr>
        <w:t>issue created a</w:t>
      </w:r>
      <w:r w:rsidRPr="00892FA2">
        <w:rPr>
          <w:lang w:val="en-GB"/>
        </w:rPr>
        <w:t xml:space="preserve"> demand for ethnic cuisine in Canada </w:t>
      </w:r>
      <w:r>
        <w:rPr>
          <w:lang w:val="en-GB"/>
        </w:rPr>
        <w:lastRenderedPageBreak/>
        <w:t>as well as</w:t>
      </w:r>
      <w:r w:rsidRPr="00892FA2">
        <w:rPr>
          <w:lang w:val="en-GB"/>
        </w:rPr>
        <w:t xml:space="preserve"> new business opportunities for entrepreneurs—</w:t>
      </w:r>
      <w:r>
        <w:rPr>
          <w:lang w:val="en-GB"/>
        </w:rPr>
        <w:t xml:space="preserve">in most cases, </w:t>
      </w:r>
      <w:r w:rsidRPr="00892FA2">
        <w:rPr>
          <w:lang w:val="en-GB"/>
        </w:rPr>
        <w:t>f</w:t>
      </w:r>
      <w:r>
        <w:rPr>
          <w:lang w:val="en-GB"/>
        </w:rPr>
        <w:t>o</w:t>
      </w:r>
      <w:r w:rsidRPr="00892FA2">
        <w:rPr>
          <w:lang w:val="en-GB"/>
        </w:rPr>
        <w:t xml:space="preserve">r </w:t>
      </w:r>
      <w:r>
        <w:rPr>
          <w:lang w:val="en-GB"/>
        </w:rPr>
        <w:t xml:space="preserve">the </w:t>
      </w:r>
      <w:r w:rsidRPr="00892FA2">
        <w:rPr>
          <w:lang w:val="en-GB"/>
        </w:rPr>
        <w:t xml:space="preserve">immigrants themselves. Paramount </w:t>
      </w:r>
      <w:r>
        <w:rPr>
          <w:lang w:val="en-GB"/>
        </w:rPr>
        <w:t>catered mainly to</w:t>
      </w:r>
      <w:r w:rsidRPr="00892FA2">
        <w:rPr>
          <w:lang w:val="en-GB"/>
        </w:rPr>
        <w:t xml:space="preserve"> the immigrant population from the Arab countries who </w:t>
      </w:r>
      <w:r>
        <w:rPr>
          <w:lang w:val="en-GB"/>
        </w:rPr>
        <w:t>shared</w:t>
      </w:r>
      <w:r w:rsidRPr="00892FA2">
        <w:rPr>
          <w:lang w:val="en-GB"/>
        </w:rPr>
        <w:t xml:space="preserve"> a common cuisine. </w:t>
      </w:r>
      <w:r>
        <w:rPr>
          <w:lang w:val="en-GB"/>
        </w:rPr>
        <w:t>However, d</w:t>
      </w:r>
      <w:r w:rsidRPr="00892FA2">
        <w:rPr>
          <w:lang w:val="en-GB"/>
        </w:rPr>
        <w:t>ishes like shawarma were also popular in Asian countries with large Muslim population</w:t>
      </w:r>
      <w:r>
        <w:rPr>
          <w:lang w:val="en-GB"/>
        </w:rPr>
        <w:t>s, such as</w:t>
      </w:r>
      <w:r w:rsidRPr="00892FA2">
        <w:rPr>
          <w:lang w:val="en-GB"/>
        </w:rPr>
        <w:t xml:space="preserve"> Pakistan.</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Fakih</w:t>
      </w:r>
      <w:r>
        <w:rPr>
          <w:lang w:val="en-GB"/>
        </w:rPr>
        <w:t xml:space="preserve"> explained the characteristics and wide appeal of Arab cuisine as follows</w:t>
      </w:r>
      <w:r w:rsidRPr="00892FA2">
        <w:rPr>
          <w:lang w:val="en-GB"/>
        </w:rPr>
        <w:t>:</w:t>
      </w:r>
    </w:p>
    <w:p w:rsidR="00105DD7" w:rsidRPr="00892FA2" w:rsidRDefault="00105DD7" w:rsidP="00105DD7">
      <w:pPr>
        <w:pStyle w:val="BodyTextMain"/>
        <w:rPr>
          <w:lang w:val="en-GB"/>
        </w:rPr>
      </w:pPr>
    </w:p>
    <w:p w:rsidR="00105DD7" w:rsidRPr="00892FA2" w:rsidRDefault="00105DD7" w:rsidP="00105DD7">
      <w:pPr>
        <w:pStyle w:val="BodyTextMain"/>
        <w:ind w:left="720"/>
        <w:rPr>
          <w:lang w:val="en-GB"/>
        </w:rPr>
      </w:pPr>
      <w:r w:rsidRPr="00892FA2">
        <w:rPr>
          <w:lang w:val="en-GB"/>
        </w:rPr>
        <w:t>Ethnic foods are compelling business propositions in a multicultural society like Canada. They are popular with specific communities which provide a captive audience and whose own numbers are on the rise as more and more of them come into Canada. They are also popular with mainstream Canadians who have greater opportunities than before to try new forms of cuisine. The unique characteristic of ethnic foods is that they have a short shelf life. Freshness is part of their value proposition. They are also among the most difficult to prepare, requiring personal skills of chefs who play a crucial role in the business. They are also more amenable to ordering at a counter and seeing the food being prepared, rather than sitting down at a table and waiting for a server to come and take the order. Ethnic foods, in that sense, enhance customer experience which is good for a restaurateur looking to provide additional value to a customer.</w:t>
      </w:r>
    </w:p>
    <w:p w:rsidR="00105DD7" w:rsidRPr="00892FA2" w:rsidRDefault="00105DD7" w:rsidP="00105DD7">
      <w:pPr>
        <w:pStyle w:val="BodyTextMain"/>
        <w:rPr>
          <w:lang w:val="en-GB"/>
        </w:rPr>
      </w:pPr>
    </w:p>
    <w:p w:rsidR="00105DD7" w:rsidRPr="00892FA2" w:rsidRDefault="00105DD7" w:rsidP="00105DD7">
      <w:pPr>
        <w:pStyle w:val="BodyTextMain"/>
        <w:rPr>
          <w:lang w:val="en-GB"/>
        </w:rPr>
      </w:pPr>
    </w:p>
    <w:p w:rsidR="00105DD7" w:rsidRPr="00892FA2" w:rsidRDefault="00105DD7" w:rsidP="00105DD7">
      <w:pPr>
        <w:pStyle w:val="Casehead1"/>
        <w:rPr>
          <w:lang w:val="en-GB"/>
        </w:rPr>
      </w:pPr>
      <w:r w:rsidRPr="00892FA2">
        <w:rPr>
          <w:lang w:val="en-GB"/>
        </w:rPr>
        <w:t xml:space="preserve">MOHAMAD FAKIH AND PARAMOUNT FINE FOODS </w:t>
      </w:r>
    </w:p>
    <w:p w:rsidR="00105DD7" w:rsidRPr="00892FA2" w:rsidRDefault="00105DD7" w:rsidP="00105DD7">
      <w:pPr>
        <w:pStyle w:val="BodyTextMain"/>
        <w:rPr>
          <w:rStyle w:val="A15"/>
          <w:rFonts w:ascii="Times New Roman" w:eastAsiaTheme="majorEastAsia" w:hAnsi="Times New Roman" w:cs="Times New Roman"/>
          <w:sz w:val="22"/>
          <w:szCs w:val="22"/>
          <w:lang w:val="en-GB"/>
        </w:rPr>
      </w:pPr>
    </w:p>
    <w:p w:rsidR="00105DD7" w:rsidRPr="00892FA2" w:rsidRDefault="00105DD7" w:rsidP="00105DD7">
      <w:pPr>
        <w:pStyle w:val="BodyTextMain"/>
        <w:rPr>
          <w:rStyle w:val="A15"/>
          <w:rFonts w:ascii="Times New Roman" w:eastAsiaTheme="majorEastAsia" w:hAnsi="Times New Roman" w:cs="Times New Roman"/>
          <w:sz w:val="22"/>
          <w:szCs w:val="22"/>
          <w:lang w:val="en-GB"/>
        </w:rPr>
      </w:pPr>
      <w:r w:rsidRPr="00892FA2">
        <w:rPr>
          <w:rStyle w:val="A15"/>
          <w:rFonts w:ascii="Times New Roman" w:eastAsiaTheme="majorEastAsia" w:hAnsi="Times New Roman" w:cs="Times New Roman"/>
          <w:sz w:val="22"/>
          <w:szCs w:val="22"/>
          <w:lang w:val="en-GB"/>
        </w:rPr>
        <w:t xml:space="preserve">When Fakih acquired Paramount in 2007, it was a single-location restaurant with sales of between $2,500 and $3,000 per day. It served </w:t>
      </w:r>
      <w:r>
        <w:rPr>
          <w:rStyle w:val="A15"/>
          <w:rFonts w:ascii="Times New Roman" w:eastAsiaTheme="majorEastAsia" w:hAnsi="Times New Roman" w:cs="Times New Roman"/>
          <w:sz w:val="22"/>
          <w:szCs w:val="22"/>
          <w:lang w:val="en-GB"/>
        </w:rPr>
        <w:t xml:space="preserve">various </w:t>
      </w:r>
      <w:r w:rsidRPr="00892FA2">
        <w:rPr>
          <w:rStyle w:val="A15"/>
          <w:rFonts w:ascii="Times New Roman" w:eastAsiaTheme="majorEastAsia" w:hAnsi="Times New Roman" w:cs="Times New Roman"/>
          <w:sz w:val="22"/>
          <w:szCs w:val="22"/>
          <w:lang w:val="en-GB"/>
        </w:rPr>
        <w:t xml:space="preserve">Lebanese </w:t>
      </w:r>
      <w:r>
        <w:rPr>
          <w:rStyle w:val="A15"/>
          <w:rFonts w:ascii="Times New Roman" w:eastAsiaTheme="majorEastAsia" w:hAnsi="Times New Roman" w:cs="Times New Roman"/>
          <w:sz w:val="22"/>
          <w:szCs w:val="22"/>
          <w:lang w:val="en-GB"/>
        </w:rPr>
        <w:t>dishes including</w:t>
      </w:r>
      <w:r w:rsidRPr="00892FA2">
        <w:rPr>
          <w:rStyle w:val="A15"/>
          <w:rFonts w:ascii="Times New Roman" w:eastAsiaTheme="majorEastAsia" w:hAnsi="Times New Roman" w:cs="Times New Roman"/>
          <w:sz w:val="22"/>
          <w:szCs w:val="22"/>
          <w:lang w:val="en-GB"/>
        </w:rPr>
        <w:t xml:space="preserve"> baked pita (flat bread), shawarma (grilled meat), hummus (chickpea dip)</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 xml:space="preserve"> and </w:t>
      </w:r>
      <w:proofErr w:type="spellStart"/>
      <w:r w:rsidRPr="00892FA2">
        <w:rPr>
          <w:rStyle w:val="A15"/>
          <w:rFonts w:ascii="Times New Roman" w:eastAsiaTheme="majorEastAsia" w:hAnsi="Times New Roman" w:cs="Times New Roman"/>
          <w:sz w:val="22"/>
          <w:szCs w:val="22"/>
          <w:lang w:val="en-GB"/>
        </w:rPr>
        <w:t>kofta</w:t>
      </w:r>
      <w:proofErr w:type="spellEnd"/>
      <w:r w:rsidRPr="00892FA2">
        <w:rPr>
          <w:rStyle w:val="A15"/>
          <w:rFonts w:ascii="Times New Roman" w:eastAsiaTheme="majorEastAsia" w:hAnsi="Times New Roman" w:cs="Times New Roman"/>
          <w:sz w:val="22"/>
          <w:szCs w:val="22"/>
          <w:lang w:val="en-GB"/>
        </w:rPr>
        <w:t xml:space="preserve"> (ground beef). Its flagship product was </w:t>
      </w:r>
      <w:proofErr w:type="spellStart"/>
      <w:r w:rsidRPr="00892FA2">
        <w:rPr>
          <w:rStyle w:val="A15"/>
          <w:rFonts w:ascii="Times New Roman" w:eastAsiaTheme="majorEastAsia" w:hAnsi="Times New Roman" w:cs="Times New Roman"/>
          <w:sz w:val="22"/>
          <w:szCs w:val="22"/>
          <w:lang w:val="en-GB"/>
        </w:rPr>
        <w:t>baklāwa</w:t>
      </w:r>
      <w:proofErr w:type="spellEnd"/>
      <w:r w:rsidRPr="00892FA2">
        <w:rPr>
          <w:rStyle w:val="A15"/>
          <w:rFonts w:ascii="Times New Roman" w:eastAsiaTheme="majorEastAsia" w:hAnsi="Times New Roman" w:cs="Times New Roman"/>
          <w:sz w:val="22"/>
          <w:szCs w:val="22"/>
          <w:lang w:val="en-GB"/>
        </w:rPr>
        <w:t>, a pastry made of layers of filo</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 xml:space="preserve"> filled with chopped nuts</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 xml:space="preserve">and </w:t>
      </w:r>
      <w:r w:rsidRPr="00892FA2">
        <w:rPr>
          <w:rStyle w:val="A15"/>
          <w:rFonts w:ascii="Times New Roman" w:eastAsiaTheme="majorEastAsia" w:hAnsi="Times New Roman" w:cs="Times New Roman"/>
          <w:sz w:val="22"/>
          <w:szCs w:val="22"/>
          <w:lang w:val="en-GB"/>
        </w:rPr>
        <w:t xml:space="preserve">held together with honey. </w:t>
      </w:r>
    </w:p>
    <w:p w:rsidR="00105DD7" w:rsidRPr="00892FA2" w:rsidRDefault="00105DD7" w:rsidP="00105DD7">
      <w:pPr>
        <w:pStyle w:val="BodyTextMain"/>
        <w:rPr>
          <w:rStyle w:val="A15"/>
          <w:rFonts w:ascii="Times New Roman" w:eastAsiaTheme="majorEastAsia" w:hAnsi="Times New Roman" w:cs="Times New Roman"/>
          <w:sz w:val="22"/>
          <w:szCs w:val="22"/>
          <w:lang w:val="en-GB"/>
        </w:rPr>
      </w:pPr>
    </w:p>
    <w:p w:rsidR="00105DD7" w:rsidRPr="00892FA2" w:rsidRDefault="00105DD7" w:rsidP="00105DD7">
      <w:pPr>
        <w:pStyle w:val="BodyTextMain"/>
        <w:rPr>
          <w:lang w:val="en-GB"/>
        </w:rPr>
      </w:pPr>
      <w:r w:rsidRPr="00892FA2">
        <w:rPr>
          <w:lang w:val="en-GB"/>
        </w:rPr>
        <w:t xml:space="preserve">Fakih </w:t>
      </w:r>
      <w:r>
        <w:rPr>
          <w:lang w:val="en-GB"/>
        </w:rPr>
        <w:t>moved to</w:t>
      </w:r>
      <w:r w:rsidRPr="00892FA2">
        <w:rPr>
          <w:lang w:val="en-GB"/>
        </w:rPr>
        <w:t xml:space="preserve"> </w:t>
      </w:r>
      <w:r>
        <w:rPr>
          <w:lang w:val="en-GB"/>
        </w:rPr>
        <w:t xml:space="preserve">Toronto, </w:t>
      </w:r>
      <w:r w:rsidRPr="00892FA2">
        <w:rPr>
          <w:lang w:val="en-GB"/>
        </w:rPr>
        <w:t>Canada in 2000 from Lebanon</w:t>
      </w:r>
      <w:r>
        <w:rPr>
          <w:lang w:val="en-GB"/>
        </w:rPr>
        <w:t>. He arrived</w:t>
      </w:r>
      <w:r w:rsidRPr="00892FA2">
        <w:rPr>
          <w:lang w:val="en-GB"/>
        </w:rPr>
        <w:t xml:space="preserve"> as a</w:t>
      </w:r>
      <w:r>
        <w:rPr>
          <w:lang w:val="en-GB"/>
        </w:rPr>
        <w:t xml:space="preserve"> landed</w:t>
      </w:r>
      <w:r w:rsidRPr="00892FA2">
        <w:rPr>
          <w:lang w:val="en-GB"/>
        </w:rPr>
        <w:t xml:space="preserve"> immigrant via Italy</w:t>
      </w:r>
      <w:r>
        <w:rPr>
          <w:lang w:val="en-GB"/>
        </w:rPr>
        <w:t>,</w:t>
      </w:r>
      <w:r w:rsidRPr="00892FA2">
        <w:rPr>
          <w:lang w:val="en-GB"/>
        </w:rPr>
        <w:t xml:space="preserve"> where he studied ge</w:t>
      </w:r>
      <w:r>
        <w:rPr>
          <w:lang w:val="en-GB"/>
        </w:rPr>
        <w:t>m</w:t>
      </w:r>
      <w:r w:rsidRPr="00892FA2">
        <w:rPr>
          <w:lang w:val="en-GB"/>
        </w:rPr>
        <w:t xml:space="preserve">mology. </w:t>
      </w:r>
      <w:r>
        <w:rPr>
          <w:lang w:val="en-GB"/>
        </w:rPr>
        <w:t>In Toronto, he</w:t>
      </w:r>
      <w:r w:rsidRPr="00892FA2">
        <w:rPr>
          <w:lang w:val="en-GB"/>
        </w:rPr>
        <w:t xml:space="preserve"> worked at a coffee shop and </w:t>
      </w:r>
      <w:r>
        <w:rPr>
          <w:lang w:val="en-GB"/>
        </w:rPr>
        <w:t xml:space="preserve">later ran </w:t>
      </w:r>
      <w:r w:rsidRPr="00892FA2">
        <w:rPr>
          <w:lang w:val="en-GB"/>
        </w:rPr>
        <w:t xml:space="preserve">a watch </w:t>
      </w:r>
      <w:r>
        <w:rPr>
          <w:lang w:val="en-GB"/>
        </w:rPr>
        <w:t>dealership. He then entered</w:t>
      </w:r>
      <w:r w:rsidRPr="00892FA2">
        <w:rPr>
          <w:lang w:val="en-GB"/>
        </w:rPr>
        <w:t xml:space="preserve"> </w:t>
      </w:r>
      <w:r>
        <w:rPr>
          <w:lang w:val="en-GB"/>
        </w:rPr>
        <w:t xml:space="preserve">the </w:t>
      </w:r>
      <w:r w:rsidRPr="00892FA2">
        <w:rPr>
          <w:lang w:val="en-GB"/>
        </w:rPr>
        <w:t xml:space="preserve">real estate </w:t>
      </w:r>
      <w:r>
        <w:rPr>
          <w:lang w:val="en-GB"/>
        </w:rPr>
        <w:t xml:space="preserve">industry </w:t>
      </w:r>
      <w:r w:rsidRPr="00892FA2">
        <w:rPr>
          <w:lang w:val="en-GB"/>
        </w:rPr>
        <w:t>as a builder in Mississauga</w:t>
      </w:r>
      <w:r>
        <w:rPr>
          <w:lang w:val="en-GB"/>
        </w:rPr>
        <w:t>, a large suburb of Toronto</w:t>
      </w:r>
      <w:r w:rsidRPr="00892FA2">
        <w:rPr>
          <w:lang w:val="en-GB"/>
        </w:rPr>
        <w:t xml:space="preserve">. He </w:t>
      </w:r>
      <w:r>
        <w:rPr>
          <w:lang w:val="en-GB"/>
        </w:rPr>
        <w:t>often dined at</w:t>
      </w:r>
      <w:r w:rsidRPr="00892FA2">
        <w:rPr>
          <w:lang w:val="en-GB"/>
        </w:rPr>
        <w:t xml:space="preserve"> Paramount with his family</w:t>
      </w:r>
      <w:r>
        <w:rPr>
          <w:lang w:val="en-GB"/>
        </w:rPr>
        <w:t>, where he</w:t>
      </w:r>
      <w:r w:rsidRPr="00892FA2">
        <w:rPr>
          <w:lang w:val="en-GB"/>
        </w:rPr>
        <w:t xml:space="preserve"> found the </w:t>
      </w:r>
      <w:r>
        <w:rPr>
          <w:lang w:val="en-GB"/>
        </w:rPr>
        <w:t>food and ambiance</w:t>
      </w:r>
      <w:r w:rsidRPr="00892FA2">
        <w:rPr>
          <w:lang w:val="en-GB"/>
        </w:rPr>
        <w:t xml:space="preserve"> nostalgic </w:t>
      </w:r>
      <w:r>
        <w:rPr>
          <w:lang w:val="en-GB"/>
        </w:rPr>
        <w:t>(</w:t>
      </w:r>
      <w:r w:rsidRPr="00892FA2">
        <w:rPr>
          <w:lang w:val="en-GB"/>
        </w:rPr>
        <w:t>“taking me back to my days in Lebanon”</w:t>
      </w:r>
      <w:r>
        <w:rPr>
          <w:lang w:val="en-GB"/>
        </w:rPr>
        <w:t>).</w:t>
      </w:r>
      <w:r w:rsidRPr="00892FA2">
        <w:rPr>
          <w:lang w:val="en-GB"/>
        </w:rPr>
        <w:t xml:space="preserve"> Fakih</w:t>
      </w:r>
      <w:r>
        <w:rPr>
          <w:lang w:val="en-GB"/>
        </w:rPr>
        <w:t xml:space="preserve"> found t</w:t>
      </w:r>
      <w:r w:rsidRPr="00892FA2">
        <w:rPr>
          <w:lang w:val="en-GB"/>
        </w:rPr>
        <w:t>he food “great, tasting just like home,” and the owners</w:t>
      </w:r>
      <w:r>
        <w:rPr>
          <w:lang w:val="en-GB"/>
        </w:rPr>
        <w:t>—</w:t>
      </w:r>
      <w:r w:rsidRPr="00892FA2">
        <w:rPr>
          <w:lang w:val="en-GB"/>
        </w:rPr>
        <w:t>a Lebanese couple</w:t>
      </w:r>
      <w:r>
        <w:rPr>
          <w:lang w:val="en-GB"/>
        </w:rPr>
        <w:t>—</w:t>
      </w:r>
      <w:r w:rsidRPr="00892FA2">
        <w:rPr>
          <w:lang w:val="en-GB"/>
        </w:rPr>
        <w:t xml:space="preserve">hospitable. His </w:t>
      </w:r>
      <w:r>
        <w:rPr>
          <w:lang w:val="en-GB"/>
        </w:rPr>
        <w:t xml:space="preserve">overall </w:t>
      </w:r>
      <w:r w:rsidRPr="00892FA2">
        <w:rPr>
          <w:lang w:val="en-GB"/>
        </w:rPr>
        <w:t>impression of Paramount was that it was a good business</w:t>
      </w:r>
      <w:r>
        <w:rPr>
          <w:lang w:val="en-GB"/>
        </w:rPr>
        <w:t>,</w:t>
      </w:r>
      <w:r w:rsidRPr="00892FA2">
        <w:rPr>
          <w:lang w:val="en-GB"/>
        </w:rPr>
        <w:t xml:space="preserve"> run by good people</w:t>
      </w:r>
      <w:r>
        <w:rPr>
          <w:lang w:val="en-GB"/>
        </w:rPr>
        <w:t>,</w:t>
      </w:r>
      <w:r w:rsidRPr="00892FA2">
        <w:rPr>
          <w:lang w:val="en-GB"/>
        </w:rPr>
        <w:t xml:space="preserve"> providing good food. </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One night in early 2007, while waiting for a</w:t>
      </w:r>
      <w:r>
        <w:rPr>
          <w:lang w:val="en-GB"/>
        </w:rPr>
        <w:t>n order</w:t>
      </w:r>
      <w:r w:rsidRPr="00892FA2">
        <w:rPr>
          <w:lang w:val="en-GB"/>
        </w:rPr>
        <w:t xml:space="preserve"> of </w:t>
      </w:r>
      <w:proofErr w:type="spellStart"/>
      <w:r w:rsidRPr="00892FA2">
        <w:rPr>
          <w:lang w:val="en-GB"/>
        </w:rPr>
        <w:t>baklāwa</w:t>
      </w:r>
      <w:proofErr w:type="spellEnd"/>
      <w:r w:rsidRPr="00892FA2">
        <w:rPr>
          <w:lang w:val="en-GB"/>
        </w:rPr>
        <w:t xml:space="preserve">, he was </w:t>
      </w:r>
      <w:r>
        <w:rPr>
          <w:lang w:val="en-GB"/>
        </w:rPr>
        <w:t>speaking confidentially with</w:t>
      </w:r>
      <w:r w:rsidRPr="00892FA2">
        <w:rPr>
          <w:lang w:val="en-GB"/>
        </w:rPr>
        <w:t xml:space="preserve"> the owners</w:t>
      </w:r>
      <w:r>
        <w:rPr>
          <w:lang w:val="en-GB"/>
        </w:rPr>
        <w:t>, who admitted</w:t>
      </w:r>
      <w:r w:rsidRPr="00892FA2">
        <w:rPr>
          <w:lang w:val="en-GB"/>
        </w:rPr>
        <w:t xml:space="preserve"> that they were on the verge of bankruptcy. They required a lifeline of $250,000 in working capital and were looking for a buyer. They also owed arrears</w:t>
      </w:r>
      <w:r>
        <w:rPr>
          <w:lang w:val="en-GB"/>
        </w:rPr>
        <w:t xml:space="preserve"> of </w:t>
      </w:r>
      <w:r w:rsidRPr="00892FA2">
        <w:rPr>
          <w:lang w:val="en-GB"/>
        </w:rPr>
        <w:t xml:space="preserve">$800,000 to </w:t>
      </w:r>
      <w:r>
        <w:rPr>
          <w:lang w:val="en-GB"/>
        </w:rPr>
        <w:t xml:space="preserve">the Canada </w:t>
      </w:r>
      <w:r w:rsidRPr="00892FA2">
        <w:rPr>
          <w:lang w:val="en-GB"/>
        </w:rPr>
        <w:t xml:space="preserve">Revenue </w:t>
      </w:r>
      <w:r>
        <w:rPr>
          <w:lang w:val="en-GB"/>
        </w:rPr>
        <w:t>Agency</w:t>
      </w:r>
      <w:r w:rsidRPr="00892FA2">
        <w:rPr>
          <w:lang w:val="en-GB"/>
        </w:rPr>
        <w:t xml:space="preserve">. </w:t>
      </w:r>
    </w:p>
    <w:p w:rsidR="00105DD7" w:rsidRPr="00892FA2" w:rsidRDefault="00105DD7" w:rsidP="00105DD7">
      <w:pPr>
        <w:pStyle w:val="BodyTextMain"/>
        <w:rPr>
          <w:lang w:val="en-GB"/>
        </w:rPr>
      </w:pPr>
    </w:p>
    <w:p w:rsidR="00105DD7" w:rsidRDefault="00105DD7" w:rsidP="00105DD7">
      <w:pPr>
        <w:pStyle w:val="BodyTextMain"/>
        <w:rPr>
          <w:lang w:val="en-GB"/>
        </w:rPr>
      </w:pPr>
      <w:r w:rsidRPr="00892FA2">
        <w:rPr>
          <w:lang w:val="en-GB"/>
        </w:rPr>
        <w:t>Fakih did not know anything about managing an eatery but had an intuitive feeling about the business potential of providing ethnic fare in a city of immigrants. However</w:t>
      </w:r>
      <w:r>
        <w:rPr>
          <w:lang w:val="en-GB"/>
        </w:rPr>
        <w:t>, he</w:t>
      </w:r>
      <w:r w:rsidRPr="00892FA2">
        <w:rPr>
          <w:lang w:val="en-GB"/>
        </w:rPr>
        <w:t xml:space="preserve"> wanted professional validation</w:t>
      </w:r>
      <w:r>
        <w:rPr>
          <w:lang w:val="en-GB"/>
        </w:rPr>
        <w:t xml:space="preserve"> before making any decisions</w:t>
      </w:r>
      <w:r w:rsidRPr="00892FA2">
        <w:rPr>
          <w:lang w:val="en-GB"/>
        </w:rPr>
        <w:t xml:space="preserve">, </w:t>
      </w:r>
      <w:r>
        <w:rPr>
          <w:lang w:val="en-GB"/>
        </w:rPr>
        <w:t>so he sought the advice of</w:t>
      </w:r>
      <w:r w:rsidRPr="00892FA2">
        <w:rPr>
          <w:lang w:val="en-GB"/>
        </w:rPr>
        <w:t xml:space="preserve"> The Fifteen Group, a Toronto</w:t>
      </w:r>
      <w:r>
        <w:rPr>
          <w:lang w:val="en-GB"/>
        </w:rPr>
        <w:t>-</w:t>
      </w:r>
      <w:r w:rsidRPr="00892FA2">
        <w:rPr>
          <w:lang w:val="en-GB"/>
        </w:rPr>
        <w:t xml:space="preserve">based restaurant consultancy. </w:t>
      </w:r>
      <w:r>
        <w:rPr>
          <w:lang w:val="en-GB"/>
        </w:rPr>
        <w:t>With</w:t>
      </w:r>
      <w:r w:rsidRPr="00892FA2">
        <w:rPr>
          <w:lang w:val="en-GB"/>
        </w:rPr>
        <w:t xml:space="preserve"> a note of caution on the financial state of Paramount, the consultancy firm </w:t>
      </w:r>
      <w:r>
        <w:rPr>
          <w:lang w:val="en-GB"/>
        </w:rPr>
        <w:t>confirmed</w:t>
      </w:r>
      <w:r w:rsidRPr="00892FA2">
        <w:rPr>
          <w:lang w:val="en-GB"/>
        </w:rPr>
        <w:t xml:space="preserve"> that the fundamentals of </w:t>
      </w:r>
      <w:r>
        <w:rPr>
          <w:lang w:val="en-GB"/>
        </w:rPr>
        <w:t>the</w:t>
      </w:r>
      <w:r w:rsidRPr="00892FA2">
        <w:rPr>
          <w:lang w:val="en-GB"/>
        </w:rPr>
        <w:t xml:space="preserve"> ethnic restaurant were </w:t>
      </w:r>
      <w:r>
        <w:rPr>
          <w:lang w:val="en-GB"/>
        </w:rPr>
        <w:t xml:space="preserve">generally </w:t>
      </w:r>
      <w:r w:rsidRPr="00892FA2">
        <w:rPr>
          <w:lang w:val="en-GB"/>
        </w:rPr>
        <w:t>sound</w:t>
      </w:r>
      <w:r>
        <w:rPr>
          <w:lang w:val="en-GB"/>
        </w:rPr>
        <w:t>,</w:t>
      </w:r>
      <w:r w:rsidRPr="00892FA2">
        <w:rPr>
          <w:lang w:val="en-GB"/>
        </w:rPr>
        <w:t xml:space="preserve"> </w:t>
      </w:r>
      <w:r>
        <w:rPr>
          <w:lang w:val="en-GB"/>
        </w:rPr>
        <w:t>based on</w:t>
      </w:r>
      <w:r w:rsidRPr="00892FA2">
        <w:rPr>
          <w:lang w:val="en-GB"/>
        </w:rPr>
        <w:t xml:space="preserve"> three </w:t>
      </w:r>
      <w:r>
        <w:rPr>
          <w:lang w:val="en-GB"/>
        </w:rPr>
        <w:t>factors</w:t>
      </w:r>
      <w:r w:rsidRPr="00892FA2">
        <w:rPr>
          <w:lang w:val="en-GB"/>
        </w:rPr>
        <w:t xml:space="preserve"> that Fakih was already drawn to</w:t>
      </w:r>
      <w:r>
        <w:rPr>
          <w:lang w:val="en-GB"/>
        </w:rPr>
        <w:t xml:space="preserve">: </w:t>
      </w:r>
      <w:r w:rsidRPr="00892FA2">
        <w:rPr>
          <w:lang w:val="en-GB"/>
        </w:rPr>
        <w:t>an expanding immigrant population, a growing cultural diversity</w:t>
      </w:r>
      <w:r>
        <w:rPr>
          <w:lang w:val="en-GB"/>
        </w:rPr>
        <w:t>,</w:t>
      </w:r>
      <w:r w:rsidRPr="00892FA2">
        <w:rPr>
          <w:lang w:val="en-GB"/>
        </w:rPr>
        <w:t xml:space="preserve"> and </w:t>
      </w:r>
      <w:r>
        <w:rPr>
          <w:lang w:val="en-GB"/>
        </w:rPr>
        <w:t>the</w:t>
      </w:r>
      <w:r w:rsidRPr="00892FA2">
        <w:rPr>
          <w:lang w:val="en-GB"/>
        </w:rPr>
        <w:t xml:space="preserve"> increasing popularity of ethnic cuisine among the mainstream population. </w:t>
      </w:r>
    </w:p>
    <w:p w:rsidR="00105DD7"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If Paramount could be turned around, Fakih </w:t>
      </w:r>
      <w:r>
        <w:rPr>
          <w:lang w:val="en-GB"/>
        </w:rPr>
        <w:t>stood to</w:t>
      </w:r>
      <w:r w:rsidRPr="00892FA2">
        <w:rPr>
          <w:lang w:val="en-GB"/>
        </w:rPr>
        <w:t xml:space="preserve"> rid</w:t>
      </w:r>
      <w:r>
        <w:rPr>
          <w:lang w:val="en-GB"/>
        </w:rPr>
        <w:t>e</w:t>
      </w:r>
      <w:r w:rsidRPr="00892FA2">
        <w:rPr>
          <w:lang w:val="en-GB"/>
        </w:rPr>
        <w:t xml:space="preserve"> a wave </w:t>
      </w:r>
      <w:r>
        <w:rPr>
          <w:lang w:val="en-GB"/>
        </w:rPr>
        <w:t>of success to</w:t>
      </w:r>
      <w:r w:rsidRPr="00892FA2">
        <w:rPr>
          <w:lang w:val="en-GB"/>
        </w:rPr>
        <w:t xml:space="preserve"> make </w:t>
      </w:r>
      <w:r>
        <w:rPr>
          <w:lang w:val="en-GB"/>
        </w:rPr>
        <w:t>the business</w:t>
      </w:r>
      <w:r w:rsidRPr="00892FA2">
        <w:rPr>
          <w:lang w:val="en-GB"/>
        </w:rPr>
        <w:t xml:space="preserve"> a market leader</w:t>
      </w:r>
      <w:r>
        <w:rPr>
          <w:lang w:val="en-GB"/>
        </w:rPr>
        <w:t xml:space="preserve"> across</w:t>
      </w:r>
      <w:r w:rsidRPr="00892FA2">
        <w:rPr>
          <w:lang w:val="en-GB"/>
        </w:rPr>
        <w:t xml:space="preserve"> Canada, </w:t>
      </w:r>
      <w:r>
        <w:rPr>
          <w:lang w:val="en-GB"/>
        </w:rPr>
        <w:t>and eventually</w:t>
      </w:r>
      <w:r w:rsidRPr="00892FA2">
        <w:rPr>
          <w:lang w:val="en-GB"/>
        </w:rPr>
        <w:t xml:space="preserve"> North America and beyond. </w:t>
      </w:r>
      <w:r>
        <w:rPr>
          <w:lang w:val="en-GB"/>
        </w:rPr>
        <w:t>However, i</w:t>
      </w:r>
      <w:r w:rsidRPr="00892FA2">
        <w:rPr>
          <w:lang w:val="en-GB"/>
        </w:rPr>
        <w:t xml:space="preserve">f </w:t>
      </w:r>
      <w:r>
        <w:rPr>
          <w:lang w:val="en-GB"/>
        </w:rPr>
        <w:t>the venture failed</w:t>
      </w:r>
      <w:r w:rsidRPr="00892FA2">
        <w:rPr>
          <w:lang w:val="en-GB"/>
        </w:rPr>
        <w:t xml:space="preserve">, Fakih </w:t>
      </w:r>
      <w:r w:rsidRPr="00892FA2">
        <w:rPr>
          <w:lang w:val="en-GB"/>
        </w:rPr>
        <w:lastRenderedPageBreak/>
        <w:t xml:space="preserve">would </w:t>
      </w:r>
      <w:r>
        <w:rPr>
          <w:lang w:val="en-GB"/>
        </w:rPr>
        <w:t xml:space="preserve">stand to lose everything. </w:t>
      </w:r>
      <w:r w:rsidRPr="00892FA2">
        <w:rPr>
          <w:lang w:val="en-GB"/>
        </w:rPr>
        <w:t xml:space="preserve">Fakih </w:t>
      </w:r>
      <w:r>
        <w:rPr>
          <w:lang w:val="en-GB"/>
        </w:rPr>
        <w:t>interpreted the</w:t>
      </w:r>
      <w:r w:rsidRPr="00892FA2">
        <w:rPr>
          <w:lang w:val="en-GB"/>
        </w:rPr>
        <w:t xml:space="preserve"> message from The Fifteen Group </w:t>
      </w:r>
      <w:r>
        <w:rPr>
          <w:lang w:val="en-GB"/>
        </w:rPr>
        <w:t>as fitting the adage</w:t>
      </w:r>
      <w:r w:rsidRPr="00892FA2">
        <w:rPr>
          <w:lang w:val="en-GB"/>
        </w:rPr>
        <w:t xml:space="preserve"> </w:t>
      </w:r>
      <w:r>
        <w:rPr>
          <w:lang w:val="en-GB"/>
        </w:rPr>
        <w:t>“</w:t>
      </w:r>
      <w:r w:rsidRPr="00892FA2">
        <w:rPr>
          <w:lang w:val="en-GB"/>
        </w:rPr>
        <w:t>Go big or go home.</w:t>
      </w:r>
      <w:r>
        <w:rPr>
          <w:lang w:val="en-GB"/>
        </w:rPr>
        <w:t>”</w:t>
      </w:r>
      <w:r w:rsidRPr="00892FA2">
        <w:rPr>
          <w:lang w:val="en-GB"/>
        </w:rPr>
        <w:t xml:space="preserve"> Fakih did not want to </w:t>
      </w:r>
      <w:r>
        <w:rPr>
          <w:lang w:val="en-GB"/>
        </w:rPr>
        <w:t>“</w:t>
      </w:r>
      <w:r w:rsidRPr="00892FA2">
        <w:rPr>
          <w:lang w:val="en-GB"/>
        </w:rPr>
        <w:t>go home.</w:t>
      </w:r>
      <w:r>
        <w:rPr>
          <w:lang w:val="en-GB"/>
        </w:rPr>
        <w:t>”</w:t>
      </w:r>
      <w:r w:rsidRPr="00892FA2">
        <w:rPr>
          <w:lang w:val="en-GB"/>
        </w:rPr>
        <w:t xml:space="preserve"> </w:t>
      </w:r>
      <w:r>
        <w:rPr>
          <w:lang w:val="en-GB"/>
        </w:rPr>
        <w:t>On the contrary, he envisioned</w:t>
      </w:r>
      <w:r w:rsidRPr="00892FA2">
        <w:rPr>
          <w:lang w:val="en-GB"/>
        </w:rPr>
        <w:t xml:space="preserve"> 300 restaurants under the Paramount banner</w:t>
      </w:r>
      <w:r>
        <w:rPr>
          <w:lang w:val="en-GB"/>
        </w:rPr>
        <w:t xml:space="preserve"> as his idea of “going big</w:t>
      </w:r>
      <w:r w:rsidRPr="00892FA2">
        <w:rPr>
          <w:lang w:val="en-GB"/>
        </w:rPr>
        <w:t>.</w:t>
      </w:r>
      <w:r>
        <w:rPr>
          <w:lang w:val="en-GB"/>
        </w:rPr>
        <w:t>”</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Fakih had built up reserves of $320,000 from </w:t>
      </w:r>
      <w:r>
        <w:rPr>
          <w:lang w:val="en-GB"/>
        </w:rPr>
        <w:t>his</w:t>
      </w:r>
      <w:r w:rsidRPr="00892FA2">
        <w:rPr>
          <w:lang w:val="en-GB"/>
        </w:rPr>
        <w:t xml:space="preserve"> real estate business</w:t>
      </w:r>
      <w:r>
        <w:rPr>
          <w:lang w:val="en-GB"/>
        </w:rPr>
        <w:t>,</w:t>
      </w:r>
      <w:r w:rsidRPr="00892FA2">
        <w:rPr>
          <w:lang w:val="en-GB"/>
        </w:rPr>
        <w:t xml:space="preserve"> which had been growing both in revenues and margins. He lent $250,000 to the owners of Paramount to meet their immediate need to pre</w:t>
      </w:r>
      <w:r>
        <w:rPr>
          <w:lang w:val="en-GB"/>
        </w:rPr>
        <w:t>-</w:t>
      </w:r>
      <w:r w:rsidRPr="00892FA2">
        <w:rPr>
          <w:lang w:val="en-GB"/>
        </w:rPr>
        <w:t xml:space="preserve">empt bankruptcy. The real estate </w:t>
      </w:r>
      <w:r>
        <w:rPr>
          <w:lang w:val="en-GB"/>
        </w:rPr>
        <w:t xml:space="preserve">business </w:t>
      </w:r>
      <w:r w:rsidRPr="00892FA2">
        <w:rPr>
          <w:lang w:val="en-GB"/>
        </w:rPr>
        <w:t>was profitable</w:t>
      </w:r>
      <w:r>
        <w:rPr>
          <w:lang w:val="en-GB"/>
        </w:rPr>
        <w:t>;</w:t>
      </w:r>
      <w:r w:rsidRPr="00892FA2">
        <w:rPr>
          <w:lang w:val="en-GB"/>
        </w:rPr>
        <w:t xml:space="preserve"> Paramount was not. </w:t>
      </w:r>
      <w:r>
        <w:rPr>
          <w:lang w:val="en-GB"/>
        </w:rPr>
        <w:t xml:space="preserve">And yet, </w:t>
      </w:r>
      <w:r w:rsidRPr="00892FA2">
        <w:rPr>
          <w:lang w:val="en-GB"/>
        </w:rPr>
        <w:t xml:space="preserve">both </w:t>
      </w:r>
      <w:r>
        <w:rPr>
          <w:lang w:val="en-GB"/>
        </w:rPr>
        <w:t xml:space="preserve">would </w:t>
      </w:r>
      <w:r w:rsidRPr="00892FA2">
        <w:rPr>
          <w:lang w:val="en-GB"/>
        </w:rPr>
        <w:t>require</w:t>
      </w:r>
      <w:r>
        <w:rPr>
          <w:lang w:val="en-GB"/>
        </w:rPr>
        <w:t xml:space="preserve"> </w:t>
      </w:r>
      <w:r w:rsidRPr="00892FA2">
        <w:rPr>
          <w:lang w:val="en-GB"/>
        </w:rPr>
        <w:t>Fakih</w:t>
      </w:r>
      <w:r>
        <w:rPr>
          <w:lang w:val="en-GB"/>
        </w:rPr>
        <w:t>’s</w:t>
      </w:r>
      <w:r w:rsidRPr="00892FA2">
        <w:rPr>
          <w:lang w:val="en-GB"/>
        </w:rPr>
        <w:t xml:space="preserve"> full</w:t>
      </w:r>
      <w:r>
        <w:rPr>
          <w:lang w:val="en-GB"/>
        </w:rPr>
        <w:t>-</w:t>
      </w:r>
      <w:r w:rsidRPr="00892FA2">
        <w:rPr>
          <w:lang w:val="en-GB"/>
        </w:rPr>
        <w:t>time attention</w:t>
      </w:r>
      <w:r>
        <w:rPr>
          <w:lang w:val="en-GB"/>
        </w:rPr>
        <w:t>, so</w:t>
      </w:r>
      <w:r w:rsidRPr="00892FA2">
        <w:rPr>
          <w:lang w:val="en-GB"/>
        </w:rPr>
        <w:t xml:space="preserve"> he could only choose one of the</w:t>
      </w:r>
      <w:r>
        <w:rPr>
          <w:lang w:val="en-GB"/>
        </w:rPr>
        <w:t xml:space="preserve"> two ventures</w:t>
      </w:r>
      <w:r w:rsidRPr="00892FA2">
        <w:rPr>
          <w:lang w:val="en-GB"/>
        </w:rPr>
        <w:t>. Fakih chose Paramount</w:t>
      </w:r>
      <w:r>
        <w:rPr>
          <w:lang w:val="en-GB"/>
        </w:rPr>
        <w:t>, but asked</w:t>
      </w:r>
      <w:r w:rsidRPr="00892FA2">
        <w:rPr>
          <w:lang w:val="en-GB"/>
        </w:rPr>
        <w:t xml:space="preserve"> that the original owners </w:t>
      </w:r>
      <w:r>
        <w:rPr>
          <w:lang w:val="en-GB"/>
        </w:rPr>
        <w:t>continue running the business. They refused,</w:t>
      </w:r>
      <w:r w:rsidRPr="00892FA2">
        <w:rPr>
          <w:lang w:val="en-GB"/>
        </w:rPr>
        <w:t xml:space="preserve"> and asked for an additional compensation of $150,000</w:t>
      </w:r>
      <w:r>
        <w:rPr>
          <w:lang w:val="en-GB"/>
        </w:rPr>
        <w:t xml:space="preserve"> to leave the business completely behind</w:t>
      </w:r>
      <w:r w:rsidRPr="00892FA2">
        <w:rPr>
          <w:lang w:val="en-GB"/>
        </w:rPr>
        <w:t xml:space="preserve">. Fakih </w:t>
      </w:r>
      <w:r>
        <w:rPr>
          <w:lang w:val="en-GB"/>
        </w:rPr>
        <w:t>agreed to</w:t>
      </w:r>
      <w:r w:rsidRPr="00892FA2">
        <w:rPr>
          <w:lang w:val="en-GB"/>
        </w:rPr>
        <w:t xml:space="preserve"> pay them $20,000 every quarter from Paramount</w:t>
      </w:r>
      <w:r>
        <w:rPr>
          <w:lang w:val="en-GB"/>
        </w:rPr>
        <w:t>’s proceeds,</w:t>
      </w:r>
      <w:r w:rsidRPr="00892FA2">
        <w:rPr>
          <w:lang w:val="en-GB"/>
        </w:rPr>
        <w:t xml:space="preserve"> until the</w:t>
      </w:r>
      <w:r>
        <w:rPr>
          <w:lang w:val="en-GB"/>
        </w:rPr>
        <w:t>ir</w:t>
      </w:r>
      <w:r w:rsidRPr="00892FA2">
        <w:rPr>
          <w:lang w:val="en-GB"/>
        </w:rPr>
        <w:t xml:space="preserve"> compensation </w:t>
      </w:r>
      <w:r>
        <w:rPr>
          <w:lang w:val="en-GB"/>
        </w:rPr>
        <w:t>for the business</w:t>
      </w:r>
      <w:r w:rsidRPr="00892FA2">
        <w:rPr>
          <w:lang w:val="en-GB"/>
        </w:rPr>
        <w:t xml:space="preserve"> was fully paid.</w:t>
      </w:r>
      <w:r w:rsidRPr="00892FA2">
        <w:rPr>
          <w:rFonts w:ascii="Arial" w:hAnsi="Arial" w:cs="Arial"/>
          <w:b/>
          <w:lang w:val="en-GB"/>
        </w:rPr>
        <w:t xml:space="preserve"> </w:t>
      </w:r>
    </w:p>
    <w:p w:rsidR="00105DD7" w:rsidRPr="00892FA2" w:rsidRDefault="00105DD7" w:rsidP="00105DD7">
      <w:pPr>
        <w:pStyle w:val="BodyTextMain"/>
        <w:rPr>
          <w:lang w:val="en-GB"/>
        </w:rPr>
      </w:pPr>
    </w:p>
    <w:p w:rsidR="00105DD7" w:rsidRPr="00892FA2" w:rsidRDefault="00105DD7" w:rsidP="00105DD7">
      <w:pPr>
        <w:pStyle w:val="BodyTextMain"/>
        <w:rPr>
          <w:lang w:val="en-GB"/>
        </w:rPr>
      </w:pPr>
    </w:p>
    <w:p w:rsidR="00105DD7" w:rsidRPr="00892FA2" w:rsidRDefault="00105DD7" w:rsidP="00105DD7">
      <w:pPr>
        <w:pStyle w:val="Casehead1"/>
        <w:rPr>
          <w:lang w:val="en-GB"/>
        </w:rPr>
      </w:pPr>
      <w:r w:rsidRPr="00892FA2">
        <w:rPr>
          <w:lang w:val="en-GB"/>
        </w:rPr>
        <w:t>TURNAROUND AND PROGRESS TO DATE</w:t>
      </w:r>
    </w:p>
    <w:p w:rsidR="00105DD7" w:rsidRPr="00892FA2" w:rsidRDefault="00105DD7" w:rsidP="00105DD7">
      <w:pPr>
        <w:pStyle w:val="BodyTextMain"/>
        <w:rPr>
          <w:lang w:val="en-GB"/>
        </w:rPr>
      </w:pPr>
    </w:p>
    <w:p w:rsidR="00105DD7" w:rsidRDefault="00105DD7" w:rsidP="00105DD7">
      <w:pPr>
        <w:pStyle w:val="BodyTextMain"/>
        <w:rPr>
          <w:lang w:val="en-GB"/>
        </w:rPr>
      </w:pPr>
      <w:r w:rsidRPr="00892FA2">
        <w:rPr>
          <w:lang w:val="en-GB"/>
        </w:rPr>
        <w:t>Fakih got busy negotiating with Paramount</w:t>
      </w:r>
      <w:r>
        <w:rPr>
          <w:lang w:val="en-GB"/>
        </w:rPr>
        <w:t>’s suppliers and with the Canada</w:t>
      </w:r>
      <w:r w:rsidRPr="00892FA2">
        <w:rPr>
          <w:lang w:val="en-GB"/>
        </w:rPr>
        <w:t xml:space="preserve"> Revenue </w:t>
      </w:r>
      <w:r>
        <w:rPr>
          <w:lang w:val="en-GB"/>
        </w:rPr>
        <w:t>Agency regarding</w:t>
      </w:r>
      <w:r w:rsidRPr="00892FA2">
        <w:rPr>
          <w:lang w:val="en-GB"/>
        </w:rPr>
        <w:t xml:space="preserve"> outstanding d</w:t>
      </w:r>
      <w:r>
        <w:rPr>
          <w:lang w:val="en-GB"/>
        </w:rPr>
        <w:t>ebts</w:t>
      </w:r>
      <w:r w:rsidRPr="00892FA2">
        <w:rPr>
          <w:lang w:val="en-GB"/>
        </w:rPr>
        <w:t xml:space="preserve">. He </w:t>
      </w:r>
      <w:r>
        <w:rPr>
          <w:lang w:val="en-GB"/>
        </w:rPr>
        <w:t>switched the monitoring of profit</w:t>
      </w:r>
      <w:r w:rsidRPr="00892FA2">
        <w:rPr>
          <w:lang w:val="en-GB"/>
        </w:rPr>
        <w:t xml:space="preserve"> margins </w:t>
      </w:r>
      <w:r>
        <w:rPr>
          <w:lang w:val="en-GB"/>
        </w:rPr>
        <w:t xml:space="preserve">to a </w:t>
      </w:r>
      <w:r w:rsidRPr="00892FA2">
        <w:rPr>
          <w:lang w:val="en-GB"/>
        </w:rPr>
        <w:t>weekly</w:t>
      </w:r>
      <w:r>
        <w:rPr>
          <w:lang w:val="en-GB"/>
        </w:rPr>
        <w:t xml:space="preserve"> basis from the</w:t>
      </w:r>
      <w:r w:rsidRPr="00892FA2">
        <w:rPr>
          <w:lang w:val="en-GB"/>
        </w:rPr>
        <w:t xml:space="preserve"> monthly practice</w:t>
      </w:r>
      <w:r>
        <w:rPr>
          <w:lang w:val="en-GB"/>
        </w:rPr>
        <w:t>, which helped</w:t>
      </w:r>
      <w:r w:rsidRPr="00892FA2">
        <w:rPr>
          <w:lang w:val="en-GB"/>
        </w:rPr>
        <w:t xml:space="preserve"> uncover reason</w:t>
      </w:r>
      <w:r>
        <w:rPr>
          <w:lang w:val="en-GB"/>
        </w:rPr>
        <w:t>s for</w:t>
      </w:r>
      <w:r w:rsidRPr="00892FA2">
        <w:rPr>
          <w:lang w:val="en-GB"/>
        </w:rPr>
        <w:t xml:space="preserve"> Paramount</w:t>
      </w:r>
      <w:r>
        <w:rPr>
          <w:lang w:val="en-GB"/>
        </w:rPr>
        <w:t>’s losses.</w:t>
      </w:r>
      <w:r w:rsidRPr="00892FA2">
        <w:rPr>
          <w:lang w:val="en-GB"/>
        </w:rPr>
        <w:t xml:space="preserve"> Costs were out of control</w:t>
      </w:r>
      <w:r>
        <w:rPr>
          <w:lang w:val="en-GB"/>
        </w:rPr>
        <w:t>, mainly due to</w:t>
      </w:r>
      <w:r w:rsidRPr="00892FA2">
        <w:rPr>
          <w:lang w:val="en-GB"/>
        </w:rPr>
        <w:t xml:space="preserve"> 52 </w:t>
      </w:r>
      <w:r>
        <w:rPr>
          <w:lang w:val="en-GB"/>
        </w:rPr>
        <w:t xml:space="preserve">employees being </w:t>
      </w:r>
      <w:r w:rsidRPr="00892FA2">
        <w:rPr>
          <w:lang w:val="en-GB"/>
        </w:rPr>
        <w:t xml:space="preserve">designated </w:t>
      </w:r>
      <w:r>
        <w:rPr>
          <w:lang w:val="en-GB"/>
        </w:rPr>
        <w:t xml:space="preserve">as </w:t>
      </w:r>
      <w:r w:rsidRPr="00892FA2">
        <w:rPr>
          <w:lang w:val="en-GB"/>
        </w:rPr>
        <w:t>chefs</w:t>
      </w:r>
      <w:r>
        <w:rPr>
          <w:lang w:val="en-GB"/>
        </w:rPr>
        <w:t>,</w:t>
      </w:r>
      <w:r w:rsidRPr="00892FA2">
        <w:rPr>
          <w:lang w:val="en-GB"/>
        </w:rPr>
        <w:t xml:space="preserve"> </w:t>
      </w:r>
      <w:r>
        <w:rPr>
          <w:lang w:val="en-GB"/>
        </w:rPr>
        <w:t xml:space="preserve">of which </w:t>
      </w:r>
      <w:r w:rsidRPr="00892FA2">
        <w:rPr>
          <w:lang w:val="en-GB"/>
        </w:rPr>
        <w:t xml:space="preserve">only a few were </w:t>
      </w:r>
      <w:r>
        <w:rPr>
          <w:lang w:val="en-GB"/>
        </w:rPr>
        <w:t xml:space="preserve">actually </w:t>
      </w:r>
      <w:r w:rsidRPr="00892FA2">
        <w:rPr>
          <w:lang w:val="en-GB"/>
        </w:rPr>
        <w:t>involved in mainline food preparation</w:t>
      </w:r>
      <w:r>
        <w:rPr>
          <w:lang w:val="en-GB"/>
        </w:rPr>
        <w:t>.</w:t>
      </w:r>
      <w:r w:rsidRPr="00892FA2">
        <w:rPr>
          <w:lang w:val="en-GB"/>
        </w:rPr>
        <w:t xml:space="preserve"> </w:t>
      </w:r>
      <w:r>
        <w:rPr>
          <w:lang w:val="en-GB"/>
        </w:rPr>
        <w:t>Most of the others</w:t>
      </w:r>
      <w:r w:rsidRPr="00892FA2">
        <w:rPr>
          <w:lang w:val="en-GB"/>
        </w:rPr>
        <w:t xml:space="preserve"> were </w:t>
      </w:r>
      <w:r>
        <w:rPr>
          <w:lang w:val="en-GB"/>
        </w:rPr>
        <w:t>assigned</w:t>
      </w:r>
      <w:r w:rsidRPr="00892FA2">
        <w:rPr>
          <w:lang w:val="en-GB"/>
        </w:rPr>
        <w:t xml:space="preserve"> odd jobs </w:t>
      </w:r>
      <w:r>
        <w:rPr>
          <w:lang w:val="en-GB"/>
        </w:rPr>
        <w:t>outside</w:t>
      </w:r>
      <w:r w:rsidRPr="00892FA2">
        <w:rPr>
          <w:lang w:val="en-GB"/>
        </w:rPr>
        <w:t xml:space="preserve"> the restaurant </w:t>
      </w:r>
      <w:r>
        <w:rPr>
          <w:lang w:val="en-GB"/>
        </w:rPr>
        <w:t>such as</w:t>
      </w:r>
      <w:r w:rsidRPr="00892FA2">
        <w:rPr>
          <w:lang w:val="en-GB"/>
        </w:rPr>
        <w:t xml:space="preserve"> roasting nuts and coffee beans</w:t>
      </w:r>
      <w:r>
        <w:rPr>
          <w:lang w:val="en-GB"/>
        </w:rPr>
        <w:t>,</w:t>
      </w:r>
      <w:r w:rsidRPr="00892FA2">
        <w:rPr>
          <w:lang w:val="en-GB"/>
        </w:rPr>
        <w:t xml:space="preserve"> wh</w:t>
      </w:r>
      <w:r>
        <w:rPr>
          <w:lang w:val="en-GB"/>
        </w:rPr>
        <w:t>ich</w:t>
      </w:r>
      <w:r w:rsidRPr="00892FA2">
        <w:rPr>
          <w:lang w:val="en-GB"/>
        </w:rPr>
        <w:t xml:space="preserve"> had become subsidiary </w:t>
      </w:r>
      <w:r>
        <w:rPr>
          <w:lang w:val="en-GB"/>
        </w:rPr>
        <w:t>and un</w:t>
      </w:r>
      <w:r w:rsidRPr="00892FA2">
        <w:rPr>
          <w:lang w:val="en-GB"/>
        </w:rPr>
        <w:t>profitable</w:t>
      </w:r>
      <w:r>
        <w:rPr>
          <w:lang w:val="en-GB"/>
        </w:rPr>
        <w:t xml:space="preserve"> lines of business</w:t>
      </w:r>
      <w:r w:rsidRPr="00892FA2">
        <w:rPr>
          <w:lang w:val="en-GB"/>
        </w:rPr>
        <w:t xml:space="preserve"> for the previous owners. </w:t>
      </w:r>
    </w:p>
    <w:p w:rsidR="00105DD7"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The overall productivity of the </w:t>
      </w:r>
      <w:r>
        <w:rPr>
          <w:lang w:val="en-GB"/>
        </w:rPr>
        <w:t xml:space="preserve">many employees designated as </w:t>
      </w:r>
      <w:r w:rsidRPr="00892FA2">
        <w:rPr>
          <w:lang w:val="en-GB"/>
        </w:rPr>
        <w:t xml:space="preserve">chefs was low. </w:t>
      </w:r>
      <w:r>
        <w:rPr>
          <w:lang w:val="en-GB"/>
        </w:rPr>
        <w:t>The payroll cost for several</w:t>
      </w:r>
      <w:r w:rsidRPr="00892FA2">
        <w:rPr>
          <w:lang w:val="en-GB"/>
        </w:rPr>
        <w:t xml:space="preserve"> mainline chefs </w:t>
      </w:r>
      <w:r>
        <w:rPr>
          <w:lang w:val="en-GB"/>
        </w:rPr>
        <w:t>was</w:t>
      </w:r>
      <w:r w:rsidRPr="00892FA2">
        <w:rPr>
          <w:lang w:val="en-GB"/>
        </w:rPr>
        <w:t xml:space="preserve"> $6,000 per month. The</w:t>
      </w:r>
      <w:r>
        <w:rPr>
          <w:lang w:val="en-GB"/>
        </w:rPr>
        <w:t>se employees</w:t>
      </w:r>
      <w:r w:rsidRPr="00892FA2">
        <w:rPr>
          <w:lang w:val="en-GB"/>
        </w:rPr>
        <w:t xml:space="preserve"> considered themselves beyond reproach because </w:t>
      </w:r>
      <w:r>
        <w:rPr>
          <w:lang w:val="en-GB"/>
        </w:rPr>
        <w:t>of</w:t>
      </w:r>
      <w:r w:rsidRPr="00892FA2">
        <w:rPr>
          <w:lang w:val="en-GB"/>
        </w:rPr>
        <w:t xml:space="preserve"> their signature recipes</w:t>
      </w:r>
      <w:r>
        <w:rPr>
          <w:lang w:val="en-GB"/>
        </w:rPr>
        <w:t>,</w:t>
      </w:r>
      <w:r w:rsidRPr="00892FA2">
        <w:rPr>
          <w:lang w:val="en-GB"/>
        </w:rPr>
        <w:t xml:space="preserve"> which </w:t>
      </w:r>
      <w:r>
        <w:rPr>
          <w:lang w:val="en-GB"/>
        </w:rPr>
        <w:t xml:space="preserve">had established </w:t>
      </w:r>
      <w:r w:rsidRPr="00892FA2">
        <w:rPr>
          <w:lang w:val="en-GB"/>
        </w:rPr>
        <w:t>the restaurant</w:t>
      </w:r>
      <w:r>
        <w:rPr>
          <w:lang w:val="en-GB"/>
        </w:rPr>
        <w:t>’s</w:t>
      </w:r>
      <w:r w:rsidRPr="00892FA2">
        <w:rPr>
          <w:lang w:val="en-GB"/>
        </w:rPr>
        <w:t xml:space="preserve"> reputation. </w:t>
      </w:r>
      <w:r>
        <w:rPr>
          <w:lang w:val="en-GB"/>
        </w:rPr>
        <w:t>However, t</w:t>
      </w:r>
      <w:r w:rsidRPr="00892FA2">
        <w:rPr>
          <w:lang w:val="en-GB"/>
        </w:rPr>
        <w:t xml:space="preserve">hey focused </w:t>
      </w:r>
      <w:r>
        <w:rPr>
          <w:lang w:val="en-GB"/>
        </w:rPr>
        <w:t xml:space="preserve">only </w:t>
      </w:r>
      <w:r w:rsidRPr="00892FA2">
        <w:rPr>
          <w:lang w:val="en-GB"/>
        </w:rPr>
        <w:t>on the creative side of the restaurant business</w:t>
      </w:r>
      <w:r>
        <w:rPr>
          <w:lang w:val="en-GB"/>
        </w:rPr>
        <w:t>,</w:t>
      </w:r>
      <w:r w:rsidRPr="00892FA2">
        <w:rPr>
          <w:lang w:val="en-GB"/>
        </w:rPr>
        <w:t xml:space="preserve"> a</w:t>
      </w:r>
      <w:r>
        <w:rPr>
          <w:lang w:val="en-GB"/>
        </w:rPr>
        <w:t>t the expense of</w:t>
      </w:r>
      <w:r w:rsidRPr="00892FA2">
        <w:rPr>
          <w:lang w:val="en-GB"/>
        </w:rPr>
        <w:t xml:space="preserve"> the commercial side </w:t>
      </w:r>
      <w:r>
        <w:rPr>
          <w:lang w:val="en-GB"/>
        </w:rPr>
        <w:t>of the company</w:t>
      </w:r>
      <w:r w:rsidRPr="00892FA2">
        <w:rPr>
          <w:lang w:val="en-GB"/>
        </w:rPr>
        <w:t xml:space="preserve">. </w:t>
      </w:r>
      <w:r>
        <w:rPr>
          <w:lang w:val="en-GB"/>
        </w:rPr>
        <w:t xml:space="preserve">Within months of taking over control of Paramount, </w:t>
      </w:r>
      <w:r w:rsidRPr="00892FA2">
        <w:rPr>
          <w:lang w:val="en-GB"/>
        </w:rPr>
        <w:t xml:space="preserve">Fakih </w:t>
      </w:r>
      <w:r>
        <w:rPr>
          <w:lang w:val="en-GB"/>
        </w:rPr>
        <w:t>reduced</w:t>
      </w:r>
      <w:r w:rsidRPr="00892FA2">
        <w:rPr>
          <w:lang w:val="en-GB"/>
        </w:rPr>
        <w:t xml:space="preserve"> the number of chefs </w:t>
      </w:r>
      <w:r>
        <w:rPr>
          <w:lang w:val="en-GB"/>
        </w:rPr>
        <w:t xml:space="preserve">from 52 </w:t>
      </w:r>
      <w:r w:rsidRPr="00892FA2">
        <w:rPr>
          <w:lang w:val="en-GB"/>
        </w:rPr>
        <w:t>to 11</w:t>
      </w:r>
      <w:r>
        <w:rPr>
          <w:lang w:val="en-GB"/>
        </w:rPr>
        <w:t>, which</w:t>
      </w:r>
      <w:r w:rsidRPr="00892FA2">
        <w:rPr>
          <w:lang w:val="en-GB"/>
        </w:rPr>
        <w:t xml:space="preserve"> he considered </w:t>
      </w:r>
      <w:r>
        <w:rPr>
          <w:lang w:val="en-GB"/>
        </w:rPr>
        <w:t xml:space="preserve">a </w:t>
      </w:r>
      <w:r w:rsidRPr="00892FA2">
        <w:rPr>
          <w:lang w:val="en-GB"/>
        </w:rPr>
        <w:t xml:space="preserve">reasonable </w:t>
      </w:r>
      <w:r>
        <w:rPr>
          <w:lang w:val="en-GB"/>
        </w:rPr>
        <w:t>level, based on</w:t>
      </w:r>
      <w:r w:rsidRPr="00892FA2">
        <w:rPr>
          <w:lang w:val="en-GB"/>
        </w:rPr>
        <w:t xml:space="preserve"> the prevailing business volume. </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Fakih </w:t>
      </w:r>
      <w:r>
        <w:rPr>
          <w:lang w:val="en-GB"/>
        </w:rPr>
        <w:t>also worked</w:t>
      </w:r>
      <w:r w:rsidRPr="00892FA2">
        <w:rPr>
          <w:lang w:val="en-GB"/>
        </w:rPr>
        <w:t xml:space="preserve"> to reduc</w:t>
      </w:r>
      <w:r>
        <w:rPr>
          <w:lang w:val="en-GB"/>
        </w:rPr>
        <w:t>e</w:t>
      </w:r>
      <w:r w:rsidRPr="00892FA2">
        <w:rPr>
          <w:lang w:val="en-GB"/>
        </w:rPr>
        <w:t xml:space="preserve"> </w:t>
      </w:r>
      <w:r>
        <w:rPr>
          <w:lang w:val="en-GB"/>
        </w:rPr>
        <w:t xml:space="preserve">product loss and </w:t>
      </w:r>
      <w:r w:rsidRPr="00892FA2">
        <w:rPr>
          <w:lang w:val="en-GB"/>
        </w:rPr>
        <w:t xml:space="preserve">waste. </w:t>
      </w:r>
      <w:r>
        <w:rPr>
          <w:lang w:val="en-GB"/>
        </w:rPr>
        <w:t xml:space="preserve">For example, </w:t>
      </w:r>
      <w:r w:rsidRPr="00892FA2">
        <w:rPr>
          <w:lang w:val="en-GB"/>
        </w:rPr>
        <w:t xml:space="preserve">a cooking grill </w:t>
      </w:r>
      <w:r>
        <w:rPr>
          <w:lang w:val="en-GB"/>
        </w:rPr>
        <w:t>normally held</w:t>
      </w:r>
      <w:r w:rsidRPr="00892FA2">
        <w:rPr>
          <w:lang w:val="en-GB"/>
        </w:rPr>
        <w:t xml:space="preserve"> 16 skewer platters</w:t>
      </w:r>
      <w:r>
        <w:rPr>
          <w:lang w:val="en-GB"/>
        </w:rPr>
        <w:t>, which were all</w:t>
      </w:r>
      <w:r w:rsidRPr="00892FA2">
        <w:rPr>
          <w:lang w:val="en-GB"/>
        </w:rPr>
        <w:t xml:space="preserve"> pack</w:t>
      </w:r>
      <w:r>
        <w:rPr>
          <w:lang w:val="en-GB"/>
        </w:rPr>
        <w:t>ed and sold as</w:t>
      </w:r>
      <w:r w:rsidRPr="00892FA2">
        <w:rPr>
          <w:lang w:val="en-GB"/>
        </w:rPr>
        <w:t xml:space="preserve"> a “kilo” of barbecued meat. </w:t>
      </w:r>
      <w:r>
        <w:rPr>
          <w:lang w:val="en-GB"/>
        </w:rPr>
        <w:t xml:space="preserve">However, when </w:t>
      </w:r>
      <w:r w:rsidRPr="00892FA2">
        <w:rPr>
          <w:lang w:val="en-GB"/>
        </w:rPr>
        <w:t xml:space="preserve">Fakih weighed </w:t>
      </w:r>
      <w:r>
        <w:rPr>
          <w:lang w:val="en-GB"/>
        </w:rPr>
        <w:t>one</w:t>
      </w:r>
      <w:r w:rsidRPr="00892FA2">
        <w:rPr>
          <w:lang w:val="en-GB"/>
        </w:rPr>
        <w:t xml:space="preserve"> skewer</w:t>
      </w:r>
      <w:r>
        <w:rPr>
          <w:lang w:val="en-GB"/>
        </w:rPr>
        <w:t>, he realized that each of the 16 skewers weighed</w:t>
      </w:r>
      <w:r w:rsidRPr="00892FA2">
        <w:rPr>
          <w:lang w:val="en-GB"/>
        </w:rPr>
        <w:t xml:space="preserve"> 150 grams</w:t>
      </w:r>
      <w:r>
        <w:rPr>
          <w:lang w:val="en-GB"/>
        </w:rPr>
        <w:t>, for a total of 2,400 grams, or</w:t>
      </w:r>
      <w:r w:rsidRPr="00892FA2">
        <w:rPr>
          <w:lang w:val="en-GB"/>
        </w:rPr>
        <w:t xml:space="preserve"> 2.4 kilo</w:t>
      </w:r>
      <w:r>
        <w:rPr>
          <w:lang w:val="en-GB"/>
        </w:rPr>
        <w:t>gram</w:t>
      </w:r>
      <w:r w:rsidRPr="00892FA2">
        <w:rPr>
          <w:lang w:val="en-GB"/>
        </w:rPr>
        <w:t>s</w:t>
      </w:r>
      <w:r>
        <w:rPr>
          <w:lang w:val="en-GB"/>
        </w:rPr>
        <w:t>,</w:t>
      </w:r>
      <w:r w:rsidRPr="00892FA2">
        <w:rPr>
          <w:lang w:val="en-GB"/>
        </w:rPr>
        <w:t xml:space="preserve"> of meat </w:t>
      </w:r>
      <w:r>
        <w:rPr>
          <w:lang w:val="en-GB"/>
        </w:rPr>
        <w:t>being sold as</w:t>
      </w:r>
      <w:r w:rsidRPr="00892FA2">
        <w:rPr>
          <w:lang w:val="en-GB"/>
        </w:rPr>
        <w:t xml:space="preserve"> a </w:t>
      </w:r>
      <w:r>
        <w:rPr>
          <w:lang w:val="en-GB"/>
        </w:rPr>
        <w:t>“</w:t>
      </w:r>
      <w:r w:rsidRPr="00892FA2">
        <w:rPr>
          <w:lang w:val="en-GB"/>
        </w:rPr>
        <w:t>kilo.</w:t>
      </w:r>
      <w:r>
        <w:rPr>
          <w:lang w:val="en-GB"/>
        </w:rPr>
        <w:t xml:space="preserve">” </w:t>
      </w:r>
      <w:r w:rsidRPr="00892FA2">
        <w:rPr>
          <w:lang w:val="en-GB"/>
        </w:rPr>
        <w:t>Fakih s</w:t>
      </w:r>
      <w:r>
        <w:rPr>
          <w:lang w:val="en-GB"/>
        </w:rPr>
        <w:t>uggested</w:t>
      </w:r>
      <w:r w:rsidRPr="00892FA2">
        <w:rPr>
          <w:lang w:val="en-GB"/>
        </w:rPr>
        <w:t xml:space="preserve"> chang</w:t>
      </w:r>
      <w:r>
        <w:rPr>
          <w:lang w:val="en-GB"/>
        </w:rPr>
        <w:t>ing the practice—which</w:t>
      </w:r>
      <w:r w:rsidRPr="00892FA2">
        <w:rPr>
          <w:lang w:val="en-GB"/>
        </w:rPr>
        <w:t xml:space="preserve"> had been going on for years because nobody had </w:t>
      </w:r>
      <w:r>
        <w:rPr>
          <w:lang w:val="en-GB"/>
        </w:rPr>
        <w:t xml:space="preserve">bothered to </w:t>
      </w:r>
      <w:r w:rsidRPr="00892FA2">
        <w:rPr>
          <w:lang w:val="en-GB"/>
        </w:rPr>
        <w:t>weigh the skewer</w:t>
      </w:r>
      <w:r>
        <w:rPr>
          <w:lang w:val="en-GB"/>
        </w:rPr>
        <w:t>s—</w:t>
      </w:r>
      <w:r w:rsidRPr="00892FA2">
        <w:rPr>
          <w:lang w:val="en-GB"/>
        </w:rPr>
        <w:t xml:space="preserve">to </w:t>
      </w:r>
      <w:r>
        <w:rPr>
          <w:lang w:val="en-GB"/>
        </w:rPr>
        <w:t>a low</w:t>
      </w:r>
      <w:r w:rsidRPr="00892FA2">
        <w:rPr>
          <w:lang w:val="en-GB"/>
        </w:rPr>
        <w:t xml:space="preserve">er number of skewers. </w:t>
      </w:r>
      <w:r>
        <w:rPr>
          <w:lang w:val="en-GB"/>
        </w:rPr>
        <w:t>When t</w:t>
      </w:r>
      <w:r w:rsidRPr="00892FA2">
        <w:rPr>
          <w:lang w:val="en-GB"/>
        </w:rPr>
        <w:t xml:space="preserve">he chef in </w:t>
      </w:r>
      <w:r>
        <w:rPr>
          <w:lang w:val="en-GB"/>
        </w:rPr>
        <w:t>control of that menu item strongly objected, he was replaced. Fakih renamed the order</w:t>
      </w:r>
      <w:r w:rsidRPr="00892FA2">
        <w:rPr>
          <w:lang w:val="en-GB"/>
        </w:rPr>
        <w:t xml:space="preserve"> a “family platter</w:t>
      </w:r>
      <w:r>
        <w:rPr>
          <w:lang w:val="en-GB"/>
        </w:rPr>
        <w:t>,</w:t>
      </w:r>
      <w:r w:rsidRPr="00892FA2">
        <w:rPr>
          <w:lang w:val="en-GB"/>
        </w:rPr>
        <w:t>” rather than a “kilo</w:t>
      </w:r>
      <w:r>
        <w:rPr>
          <w:lang w:val="en-GB"/>
        </w:rPr>
        <w:t>,</w:t>
      </w:r>
      <w:r w:rsidRPr="00892FA2">
        <w:rPr>
          <w:lang w:val="en-GB"/>
        </w:rPr>
        <w:t xml:space="preserve">” and </w:t>
      </w:r>
      <w:r>
        <w:rPr>
          <w:lang w:val="en-GB"/>
        </w:rPr>
        <w:t>raised the</w:t>
      </w:r>
      <w:r w:rsidRPr="00892FA2">
        <w:rPr>
          <w:lang w:val="en-GB"/>
        </w:rPr>
        <w:t xml:space="preserve"> pric</w:t>
      </w:r>
      <w:r>
        <w:rPr>
          <w:lang w:val="en-GB"/>
        </w:rPr>
        <w:t>e</w:t>
      </w:r>
      <w:r w:rsidRPr="00892FA2">
        <w:rPr>
          <w:lang w:val="en-GB"/>
        </w:rPr>
        <w:t>.</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Pr>
          <w:lang w:val="en-GB"/>
        </w:rPr>
        <w:t>Negotiat</w:t>
      </w:r>
      <w:r w:rsidRPr="00892FA2">
        <w:rPr>
          <w:lang w:val="en-GB"/>
        </w:rPr>
        <w:t xml:space="preserve">ing </w:t>
      </w:r>
      <w:r>
        <w:rPr>
          <w:lang w:val="en-GB"/>
        </w:rPr>
        <w:t xml:space="preserve">with </w:t>
      </w:r>
      <w:r w:rsidRPr="00892FA2">
        <w:rPr>
          <w:lang w:val="en-GB"/>
        </w:rPr>
        <w:t>the chefs was the most trying challenge</w:t>
      </w:r>
      <w:r>
        <w:rPr>
          <w:lang w:val="en-GB"/>
        </w:rPr>
        <w:t>, as</w:t>
      </w:r>
      <w:r w:rsidRPr="00892FA2">
        <w:rPr>
          <w:lang w:val="en-GB"/>
        </w:rPr>
        <w:t xml:space="preserve"> Fakih</w:t>
      </w:r>
      <w:r>
        <w:rPr>
          <w:lang w:val="en-GB"/>
        </w:rPr>
        <w:t xml:space="preserve"> discovered</w:t>
      </w:r>
      <w:r w:rsidRPr="00892FA2">
        <w:rPr>
          <w:lang w:val="en-GB"/>
        </w:rPr>
        <w:t xml:space="preserve">. They </w:t>
      </w:r>
      <w:r>
        <w:rPr>
          <w:lang w:val="en-GB"/>
        </w:rPr>
        <w:t>felt strongly that their practices should not be questioned.</w:t>
      </w:r>
      <w:r w:rsidRPr="00892FA2">
        <w:rPr>
          <w:lang w:val="en-GB"/>
        </w:rPr>
        <w:t xml:space="preserve"> </w:t>
      </w:r>
      <w:r>
        <w:rPr>
          <w:lang w:val="en-GB"/>
        </w:rPr>
        <w:t xml:space="preserve">For </w:t>
      </w:r>
      <w:r w:rsidRPr="00892FA2">
        <w:rPr>
          <w:lang w:val="en-GB"/>
        </w:rPr>
        <w:t>example</w:t>
      </w:r>
      <w:r>
        <w:rPr>
          <w:lang w:val="en-GB"/>
        </w:rPr>
        <w:t>,</w:t>
      </w:r>
      <w:r w:rsidRPr="00892FA2">
        <w:rPr>
          <w:lang w:val="en-GB"/>
        </w:rPr>
        <w:t xml:space="preserve"> </w:t>
      </w:r>
      <w:r>
        <w:rPr>
          <w:lang w:val="en-GB"/>
        </w:rPr>
        <w:t>the meat content in the</w:t>
      </w:r>
      <w:r w:rsidRPr="00892FA2">
        <w:rPr>
          <w:lang w:val="en-GB"/>
        </w:rPr>
        <w:t xml:space="preserve"> shawarma </w:t>
      </w:r>
      <w:r>
        <w:rPr>
          <w:lang w:val="en-GB"/>
        </w:rPr>
        <w:t>recipe consisted of</w:t>
      </w:r>
      <w:r w:rsidRPr="00892FA2">
        <w:rPr>
          <w:lang w:val="en-GB"/>
        </w:rPr>
        <w:t xml:space="preserve"> 70 per cent </w:t>
      </w:r>
      <w:r>
        <w:rPr>
          <w:lang w:val="en-GB"/>
        </w:rPr>
        <w:t>chicken</w:t>
      </w:r>
      <w:r w:rsidRPr="00892FA2">
        <w:rPr>
          <w:lang w:val="en-GB"/>
        </w:rPr>
        <w:t xml:space="preserve"> legs</w:t>
      </w:r>
      <w:r>
        <w:rPr>
          <w:lang w:val="en-GB"/>
        </w:rPr>
        <w:t>,</w:t>
      </w:r>
      <w:r w:rsidRPr="00892FA2">
        <w:rPr>
          <w:lang w:val="en-GB"/>
        </w:rPr>
        <w:t xml:space="preserve"> and the rest </w:t>
      </w:r>
      <w:r>
        <w:rPr>
          <w:lang w:val="en-GB"/>
        </w:rPr>
        <w:t>was chicken</w:t>
      </w:r>
      <w:r w:rsidRPr="00892FA2">
        <w:rPr>
          <w:lang w:val="en-GB"/>
        </w:rPr>
        <w:t xml:space="preserve"> breast. </w:t>
      </w:r>
      <w:r>
        <w:rPr>
          <w:lang w:val="en-GB"/>
        </w:rPr>
        <w:t>T</w:t>
      </w:r>
      <w:r w:rsidRPr="00892FA2">
        <w:rPr>
          <w:lang w:val="en-GB"/>
        </w:rPr>
        <w:t>he product cost estimated 20 per cent</w:t>
      </w:r>
      <w:r>
        <w:rPr>
          <w:lang w:val="en-GB"/>
        </w:rPr>
        <w:t xml:space="preserve"> in waste, but when</w:t>
      </w:r>
      <w:r w:rsidRPr="00892FA2">
        <w:rPr>
          <w:lang w:val="en-GB"/>
        </w:rPr>
        <w:t xml:space="preserve"> Fakih tracked the </w:t>
      </w:r>
      <w:r>
        <w:rPr>
          <w:lang w:val="en-GB"/>
        </w:rPr>
        <w:t xml:space="preserve">recipe </w:t>
      </w:r>
      <w:r w:rsidRPr="00892FA2">
        <w:rPr>
          <w:lang w:val="en-GB"/>
        </w:rPr>
        <w:t>leftovers</w:t>
      </w:r>
      <w:r>
        <w:rPr>
          <w:lang w:val="en-GB"/>
        </w:rPr>
        <w:t>, he</w:t>
      </w:r>
      <w:r w:rsidRPr="00892FA2">
        <w:rPr>
          <w:lang w:val="en-GB"/>
        </w:rPr>
        <w:t xml:space="preserve"> found the waste to be </w:t>
      </w:r>
      <w:r>
        <w:rPr>
          <w:lang w:val="en-GB"/>
        </w:rPr>
        <w:t>closer to</w:t>
      </w:r>
      <w:r w:rsidRPr="00892FA2">
        <w:rPr>
          <w:lang w:val="en-GB"/>
        </w:rPr>
        <w:t xml:space="preserve"> 50 per cent</w:t>
      </w:r>
      <w:r>
        <w:rPr>
          <w:lang w:val="en-GB"/>
        </w:rPr>
        <w:t>, so he suggested</w:t>
      </w:r>
      <w:r w:rsidRPr="00892FA2">
        <w:rPr>
          <w:lang w:val="en-GB"/>
        </w:rPr>
        <w:t xml:space="preserve"> revers</w:t>
      </w:r>
      <w:r>
        <w:rPr>
          <w:lang w:val="en-GB"/>
        </w:rPr>
        <w:t>ing the recipe</w:t>
      </w:r>
      <w:r w:rsidRPr="00892FA2">
        <w:rPr>
          <w:lang w:val="en-GB"/>
        </w:rPr>
        <w:t xml:space="preserve"> to 70 per cent </w:t>
      </w:r>
      <w:r>
        <w:rPr>
          <w:lang w:val="en-GB"/>
        </w:rPr>
        <w:t>chicken</w:t>
      </w:r>
      <w:r w:rsidRPr="00892FA2">
        <w:rPr>
          <w:lang w:val="en-GB"/>
        </w:rPr>
        <w:t xml:space="preserve"> breast and 30 per cent </w:t>
      </w:r>
      <w:r>
        <w:rPr>
          <w:lang w:val="en-GB"/>
        </w:rPr>
        <w:t>chicken</w:t>
      </w:r>
      <w:r w:rsidRPr="00892FA2">
        <w:rPr>
          <w:lang w:val="en-GB"/>
        </w:rPr>
        <w:t xml:space="preserve"> legs. </w:t>
      </w:r>
      <w:r>
        <w:rPr>
          <w:lang w:val="en-GB"/>
        </w:rPr>
        <w:t>The new strategy would increase</w:t>
      </w:r>
      <w:r w:rsidRPr="00892FA2">
        <w:rPr>
          <w:lang w:val="en-GB"/>
        </w:rPr>
        <w:t xml:space="preserve"> the yield (</w:t>
      </w:r>
      <w:r>
        <w:rPr>
          <w:lang w:val="en-GB"/>
        </w:rPr>
        <w:t>due to</w:t>
      </w:r>
      <w:r w:rsidRPr="00892FA2">
        <w:rPr>
          <w:lang w:val="en-GB"/>
        </w:rPr>
        <w:t xml:space="preserve"> higher density of meat in the breast)</w:t>
      </w:r>
      <w:r>
        <w:rPr>
          <w:lang w:val="en-GB"/>
        </w:rPr>
        <w:t>,</w:t>
      </w:r>
      <w:r w:rsidRPr="00892FA2">
        <w:rPr>
          <w:lang w:val="en-GB"/>
        </w:rPr>
        <w:t xml:space="preserve"> </w:t>
      </w:r>
      <w:r>
        <w:rPr>
          <w:lang w:val="en-GB"/>
        </w:rPr>
        <w:t xml:space="preserve">provide a </w:t>
      </w:r>
      <w:r w:rsidRPr="00892FA2">
        <w:rPr>
          <w:lang w:val="en-GB"/>
        </w:rPr>
        <w:t xml:space="preserve">healthier </w:t>
      </w:r>
      <w:r>
        <w:rPr>
          <w:lang w:val="en-GB"/>
        </w:rPr>
        <w:t>product</w:t>
      </w:r>
      <w:r w:rsidRPr="00892FA2">
        <w:rPr>
          <w:lang w:val="en-GB"/>
        </w:rPr>
        <w:t xml:space="preserve"> (</w:t>
      </w:r>
      <w:r>
        <w:rPr>
          <w:lang w:val="en-GB"/>
        </w:rPr>
        <w:t>due to less fat content in</w:t>
      </w:r>
      <w:r w:rsidRPr="00892FA2">
        <w:rPr>
          <w:lang w:val="en-GB"/>
        </w:rPr>
        <w:t xml:space="preserve"> chicken breast)</w:t>
      </w:r>
      <w:r>
        <w:rPr>
          <w:lang w:val="en-GB"/>
        </w:rPr>
        <w:t>,</w:t>
      </w:r>
      <w:r w:rsidRPr="00892FA2">
        <w:rPr>
          <w:lang w:val="en-GB"/>
        </w:rPr>
        <w:t xml:space="preserve"> and </w:t>
      </w:r>
      <w:r>
        <w:rPr>
          <w:lang w:val="en-GB"/>
        </w:rPr>
        <w:t>thus justify raising the price</w:t>
      </w:r>
      <w:r w:rsidRPr="00892FA2">
        <w:rPr>
          <w:lang w:val="en-GB"/>
        </w:rPr>
        <w:t xml:space="preserve">. </w:t>
      </w:r>
      <w:r>
        <w:rPr>
          <w:lang w:val="en-GB"/>
        </w:rPr>
        <w:t>Fakih also ensured that</w:t>
      </w:r>
      <w:r w:rsidRPr="00892FA2">
        <w:rPr>
          <w:lang w:val="en-GB"/>
        </w:rPr>
        <w:t xml:space="preserve"> each sandwich would </w:t>
      </w:r>
      <w:r>
        <w:rPr>
          <w:lang w:val="en-GB"/>
        </w:rPr>
        <w:t>contain exactly</w:t>
      </w:r>
      <w:r w:rsidRPr="00892FA2">
        <w:rPr>
          <w:lang w:val="en-GB"/>
        </w:rPr>
        <w:t xml:space="preserve"> 120 grams of shawarma, </w:t>
      </w:r>
      <w:r>
        <w:rPr>
          <w:lang w:val="en-GB"/>
        </w:rPr>
        <w:t>for</w:t>
      </w:r>
      <w:r w:rsidRPr="00892FA2">
        <w:rPr>
          <w:lang w:val="en-GB"/>
        </w:rPr>
        <w:t xml:space="preserve"> more accurate </w:t>
      </w:r>
      <w:r>
        <w:rPr>
          <w:lang w:val="en-GB"/>
        </w:rPr>
        <w:t xml:space="preserve">pricing </w:t>
      </w:r>
      <w:r w:rsidRPr="00892FA2">
        <w:rPr>
          <w:lang w:val="en-GB"/>
        </w:rPr>
        <w:t xml:space="preserve">than the </w:t>
      </w:r>
      <w:r>
        <w:rPr>
          <w:lang w:val="en-GB"/>
        </w:rPr>
        <w:t>previous practice,</w:t>
      </w:r>
      <w:r w:rsidRPr="00892FA2">
        <w:rPr>
          <w:lang w:val="en-GB"/>
        </w:rPr>
        <w:t xml:space="preserve"> when the quantity of shawarma varied between 110 grams and 150 grams.</w:t>
      </w:r>
    </w:p>
    <w:p w:rsidR="00105DD7" w:rsidRPr="00892FA2" w:rsidRDefault="00105DD7" w:rsidP="00105DD7">
      <w:pPr>
        <w:pStyle w:val="BodyTextMain"/>
        <w:rPr>
          <w:lang w:val="en-GB"/>
        </w:rPr>
      </w:pPr>
      <w:r w:rsidRPr="00892FA2">
        <w:rPr>
          <w:lang w:val="en-GB"/>
        </w:rPr>
        <w:t>Fakih implement</w:t>
      </w:r>
      <w:r>
        <w:rPr>
          <w:lang w:val="en-GB"/>
        </w:rPr>
        <w:t>ed</w:t>
      </w:r>
      <w:r w:rsidRPr="00892FA2">
        <w:rPr>
          <w:lang w:val="en-GB"/>
        </w:rPr>
        <w:t xml:space="preserve"> a performance appraisal system for the chefs</w:t>
      </w:r>
      <w:r>
        <w:rPr>
          <w:lang w:val="en-GB"/>
        </w:rPr>
        <w:t xml:space="preserve"> and applied a new</w:t>
      </w:r>
      <w:r w:rsidRPr="00892FA2">
        <w:rPr>
          <w:lang w:val="en-GB"/>
        </w:rPr>
        <w:t xml:space="preserve"> hourly pay </w:t>
      </w:r>
      <w:r>
        <w:rPr>
          <w:lang w:val="en-GB"/>
        </w:rPr>
        <w:t xml:space="preserve">program, </w:t>
      </w:r>
      <w:r w:rsidRPr="00892FA2">
        <w:rPr>
          <w:lang w:val="en-GB"/>
        </w:rPr>
        <w:t xml:space="preserve">rather than fixed </w:t>
      </w:r>
      <w:r>
        <w:rPr>
          <w:lang w:val="en-GB"/>
        </w:rPr>
        <w:t>salary, to avoid paying for long</w:t>
      </w:r>
      <w:r w:rsidRPr="00892FA2">
        <w:rPr>
          <w:lang w:val="en-GB"/>
        </w:rPr>
        <w:t xml:space="preserve"> smoking </w:t>
      </w:r>
      <w:r>
        <w:rPr>
          <w:lang w:val="en-GB"/>
        </w:rPr>
        <w:t>breaks. The chefs were</w:t>
      </w:r>
      <w:r w:rsidRPr="00892FA2">
        <w:rPr>
          <w:lang w:val="en-GB"/>
        </w:rPr>
        <w:t xml:space="preserve"> asked to prepare the </w:t>
      </w:r>
      <w:r w:rsidRPr="00892FA2">
        <w:rPr>
          <w:lang w:val="en-GB"/>
        </w:rPr>
        <w:lastRenderedPageBreak/>
        <w:t xml:space="preserve">mainstay dishes for each day </w:t>
      </w:r>
      <w:r>
        <w:rPr>
          <w:lang w:val="en-GB"/>
        </w:rPr>
        <w:t>during their early morning shift</w:t>
      </w:r>
      <w:r w:rsidRPr="00892FA2">
        <w:rPr>
          <w:lang w:val="en-GB"/>
        </w:rPr>
        <w:t xml:space="preserve">. The cooking </w:t>
      </w:r>
      <w:r>
        <w:rPr>
          <w:lang w:val="en-GB"/>
        </w:rPr>
        <w:t xml:space="preserve">throughout the day </w:t>
      </w:r>
      <w:r w:rsidRPr="00892FA2">
        <w:rPr>
          <w:lang w:val="en-GB"/>
        </w:rPr>
        <w:t xml:space="preserve">would be done by newly recruited </w:t>
      </w:r>
      <w:r>
        <w:rPr>
          <w:lang w:val="en-GB"/>
        </w:rPr>
        <w:t>line cooks, who required minimal expertise to run</w:t>
      </w:r>
      <w:r w:rsidRPr="00892FA2">
        <w:rPr>
          <w:lang w:val="en-GB"/>
        </w:rPr>
        <w:t xml:space="preserve"> the machines </w:t>
      </w:r>
      <w:r>
        <w:rPr>
          <w:lang w:val="en-GB"/>
        </w:rPr>
        <w:t xml:space="preserve">that </w:t>
      </w:r>
      <w:r w:rsidRPr="00892FA2">
        <w:rPr>
          <w:lang w:val="en-GB"/>
        </w:rPr>
        <w:t xml:space="preserve">would </w:t>
      </w:r>
      <w:r>
        <w:rPr>
          <w:lang w:val="en-GB"/>
        </w:rPr>
        <w:t xml:space="preserve">do the </w:t>
      </w:r>
      <w:r w:rsidRPr="00892FA2">
        <w:rPr>
          <w:lang w:val="en-GB"/>
        </w:rPr>
        <w:t>cook</w:t>
      </w:r>
      <w:r>
        <w:rPr>
          <w:lang w:val="en-GB"/>
        </w:rPr>
        <w:t>ing</w:t>
      </w:r>
      <w:r w:rsidRPr="00892FA2">
        <w:rPr>
          <w:lang w:val="en-GB"/>
        </w:rPr>
        <w:t xml:space="preserve">. The </w:t>
      </w:r>
      <w:r>
        <w:rPr>
          <w:lang w:val="en-GB"/>
        </w:rPr>
        <w:t>line cooks were paid an</w:t>
      </w:r>
      <w:r w:rsidRPr="00892FA2">
        <w:rPr>
          <w:lang w:val="en-GB"/>
        </w:rPr>
        <w:t xml:space="preserve"> economical </w:t>
      </w:r>
      <w:r>
        <w:rPr>
          <w:lang w:val="en-GB"/>
        </w:rPr>
        <w:t>wage of</w:t>
      </w:r>
      <w:r w:rsidRPr="00892FA2">
        <w:rPr>
          <w:lang w:val="en-GB"/>
        </w:rPr>
        <w:t xml:space="preserve"> $10</w:t>
      </w:r>
      <w:r>
        <w:rPr>
          <w:lang w:val="en-GB"/>
        </w:rPr>
        <w:t xml:space="preserve"> to </w:t>
      </w:r>
      <w:r w:rsidRPr="00892FA2">
        <w:rPr>
          <w:lang w:val="en-GB"/>
        </w:rPr>
        <w:t xml:space="preserve">$11 </w:t>
      </w:r>
      <w:r>
        <w:rPr>
          <w:lang w:val="en-GB"/>
        </w:rPr>
        <w:t>per</w:t>
      </w:r>
      <w:r w:rsidRPr="00892FA2">
        <w:rPr>
          <w:lang w:val="en-GB"/>
        </w:rPr>
        <w:t xml:space="preserve"> hour</w:t>
      </w:r>
      <w:r>
        <w:rPr>
          <w:lang w:val="en-GB"/>
        </w:rPr>
        <w:t>,</w:t>
      </w:r>
      <w:r w:rsidRPr="00892FA2">
        <w:rPr>
          <w:lang w:val="en-GB"/>
        </w:rPr>
        <w:t xml:space="preserve"> also ensur</w:t>
      </w:r>
      <w:r>
        <w:rPr>
          <w:lang w:val="en-GB"/>
        </w:rPr>
        <w:t>ing that</w:t>
      </w:r>
      <w:r w:rsidRPr="00892FA2">
        <w:rPr>
          <w:lang w:val="en-GB"/>
        </w:rPr>
        <w:t xml:space="preserve"> a pipeline of </w:t>
      </w:r>
      <w:r>
        <w:rPr>
          <w:lang w:val="en-GB"/>
        </w:rPr>
        <w:t xml:space="preserve">upcoming </w:t>
      </w:r>
      <w:r w:rsidRPr="00892FA2">
        <w:rPr>
          <w:lang w:val="en-GB"/>
        </w:rPr>
        <w:t>potential chefs w</w:t>
      </w:r>
      <w:r>
        <w:rPr>
          <w:lang w:val="en-GB"/>
        </w:rPr>
        <w:t>as in place.</w:t>
      </w:r>
      <w:r w:rsidRPr="00892FA2">
        <w:rPr>
          <w:lang w:val="en-GB"/>
        </w:rPr>
        <w:t xml:space="preserve"> Fakih </w:t>
      </w:r>
      <w:r>
        <w:rPr>
          <w:lang w:val="en-GB"/>
        </w:rPr>
        <w:t>decided to hone his own skills as a chef,</w:t>
      </w:r>
      <w:r w:rsidRPr="00892FA2">
        <w:rPr>
          <w:lang w:val="en-GB"/>
        </w:rPr>
        <w:t xml:space="preserve"> soon buil</w:t>
      </w:r>
      <w:r>
        <w:rPr>
          <w:lang w:val="en-GB"/>
        </w:rPr>
        <w:t>ding</w:t>
      </w:r>
      <w:r w:rsidRPr="00892FA2">
        <w:rPr>
          <w:lang w:val="en-GB"/>
        </w:rPr>
        <w:t xml:space="preserve"> a library of recipes that could </w:t>
      </w:r>
      <w:r>
        <w:rPr>
          <w:lang w:val="en-GB"/>
        </w:rPr>
        <w:t>be replicated, thereby taking the control away from</w:t>
      </w:r>
      <w:r w:rsidRPr="00892FA2">
        <w:rPr>
          <w:lang w:val="en-GB"/>
        </w:rPr>
        <w:t xml:space="preserve"> individual chefs </w:t>
      </w:r>
      <w:r>
        <w:rPr>
          <w:lang w:val="en-GB"/>
        </w:rPr>
        <w:t>who had owned the recipes</w:t>
      </w:r>
      <w:r w:rsidRPr="00892FA2">
        <w:rPr>
          <w:lang w:val="en-GB"/>
        </w:rPr>
        <w:t xml:space="preserve">. </w:t>
      </w:r>
    </w:p>
    <w:p w:rsidR="00105DD7" w:rsidRPr="00892FA2" w:rsidRDefault="00105DD7" w:rsidP="00105DD7">
      <w:pPr>
        <w:pStyle w:val="BodyTextMain"/>
        <w:rPr>
          <w:lang w:val="en-GB"/>
        </w:rPr>
      </w:pPr>
    </w:p>
    <w:p w:rsidR="00105DD7" w:rsidRPr="00656639" w:rsidRDefault="00105DD7" w:rsidP="00105DD7">
      <w:pPr>
        <w:pStyle w:val="BodyTextMain"/>
        <w:rPr>
          <w:spacing w:val="-2"/>
          <w:lang w:val="en-GB"/>
        </w:rPr>
      </w:pPr>
      <w:r w:rsidRPr="00656639">
        <w:rPr>
          <w:spacing w:val="-2"/>
          <w:lang w:val="en-GB"/>
        </w:rPr>
        <w:t>Fakih soon recognized the importance of consistency in operations, which led to the idea of pursuing franchising as a means towards growth and expansion of the business. Fakih considered the idea of a restaurant chain after taking the time to learn some hard lessons about running a restaurant business, as he explained:</w:t>
      </w:r>
    </w:p>
    <w:p w:rsidR="00105DD7" w:rsidRPr="00892FA2" w:rsidRDefault="00105DD7" w:rsidP="00105DD7">
      <w:pPr>
        <w:pStyle w:val="BodyTextMain"/>
        <w:rPr>
          <w:lang w:val="en-GB"/>
        </w:rPr>
      </w:pPr>
    </w:p>
    <w:p w:rsidR="00105DD7" w:rsidRPr="00892FA2" w:rsidRDefault="00105DD7" w:rsidP="00105DD7">
      <w:pPr>
        <w:pStyle w:val="BodyTextMain"/>
        <w:ind w:left="720"/>
        <w:rPr>
          <w:lang w:val="en-GB"/>
        </w:rPr>
      </w:pPr>
      <w:r w:rsidRPr="00892FA2">
        <w:rPr>
          <w:lang w:val="en-GB"/>
        </w:rPr>
        <w:t xml:space="preserve">I made several mistakes when I was finding my feet during the first year. For example, Eid </w:t>
      </w:r>
      <w:r>
        <w:rPr>
          <w:lang w:val="en-GB"/>
        </w:rPr>
        <w:t>[</w:t>
      </w:r>
      <w:r w:rsidRPr="00414FF2">
        <w:rPr>
          <w:lang w:val="en-GB"/>
        </w:rPr>
        <w:t xml:space="preserve">an important </w:t>
      </w:r>
      <w:r>
        <w:rPr>
          <w:lang w:val="en-GB"/>
        </w:rPr>
        <w:t>Muslim</w:t>
      </w:r>
      <w:r w:rsidRPr="00414FF2">
        <w:rPr>
          <w:lang w:val="en-GB"/>
        </w:rPr>
        <w:t xml:space="preserve"> holiday</w:t>
      </w:r>
      <w:r>
        <w:rPr>
          <w:lang w:val="en-GB"/>
        </w:rPr>
        <w:t xml:space="preserve">] </w:t>
      </w:r>
      <w:r w:rsidRPr="00892FA2">
        <w:rPr>
          <w:lang w:val="en-GB"/>
        </w:rPr>
        <w:t xml:space="preserve">was nearing in October and I said: let us stock up 500 </w:t>
      </w:r>
      <w:proofErr w:type="gramStart"/>
      <w:r w:rsidRPr="00892FA2">
        <w:rPr>
          <w:lang w:val="en-GB"/>
        </w:rPr>
        <w:t>kilo</w:t>
      </w:r>
      <w:r>
        <w:rPr>
          <w:lang w:val="en-GB"/>
        </w:rPr>
        <w:t>[</w:t>
      </w:r>
      <w:proofErr w:type="gramEnd"/>
      <w:r>
        <w:rPr>
          <w:lang w:val="en-GB"/>
        </w:rPr>
        <w:t>gram]</w:t>
      </w:r>
      <w:r w:rsidRPr="00892FA2">
        <w:rPr>
          <w:lang w:val="en-GB"/>
        </w:rPr>
        <w:t xml:space="preserve">s of </w:t>
      </w:r>
      <w:proofErr w:type="spellStart"/>
      <w:r w:rsidRPr="00892FA2">
        <w:rPr>
          <w:lang w:val="en-GB"/>
        </w:rPr>
        <w:t>baklāwa</w:t>
      </w:r>
      <w:proofErr w:type="spellEnd"/>
      <w:r w:rsidRPr="00892FA2">
        <w:rPr>
          <w:lang w:val="en-GB"/>
        </w:rPr>
        <w:t xml:space="preserve"> for the busy season. While the </w:t>
      </w:r>
      <w:proofErr w:type="spellStart"/>
      <w:r w:rsidRPr="00892FA2">
        <w:rPr>
          <w:lang w:val="en-GB"/>
        </w:rPr>
        <w:t>baklāwa</w:t>
      </w:r>
      <w:proofErr w:type="spellEnd"/>
      <w:r w:rsidRPr="00892FA2">
        <w:rPr>
          <w:lang w:val="en-GB"/>
        </w:rPr>
        <w:t xml:space="preserve"> was being made in the bakery, I brought in the cleaners telling them to use the best smelling soap and freshen up the place for the forthcoming festivities. The smell wafted over the preparation and </w:t>
      </w:r>
      <w:proofErr w:type="spellStart"/>
      <w:r w:rsidRPr="00892FA2">
        <w:rPr>
          <w:lang w:val="en-GB"/>
        </w:rPr>
        <w:t>baklāwa</w:t>
      </w:r>
      <w:proofErr w:type="spellEnd"/>
      <w:r w:rsidRPr="00892FA2">
        <w:rPr>
          <w:lang w:val="en-GB"/>
        </w:rPr>
        <w:t xml:space="preserve"> started smelling like soap. We junked the consignment and redid the lot. We had sold some of it to customers. I decided to recall what we had sold. We delivered a fresh packet individually to each customer at their home as a replacement. We also gave an additional </w:t>
      </w:r>
      <w:proofErr w:type="gramStart"/>
      <w:r w:rsidRPr="00892FA2">
        <w:rPr>
          <w:lang w:val="en-GB"/>
        </w:rPr>
        <w:t>kilo</w:t>
      </w:r>
      <w:r>
        <w:rPr>
          <w:lang w:val="en-GB"/>
        </w:rPr>
        <w:t>[</w:t>
      </w:r>
      <w:proofErr w:type="gramEnd"/>
      <w:r>
        <w:rPr>
          <w:lang w:val="en-GB"/>
        </w:rPr>
        <w:t>gram]</w:t>
      </w:r>
      <w:r w:rsidRPr="00892FA2">
        <w:rPr>
          <w:lang w:val="en-GB"/>
        </w:rPr>
        <w:t xml:space="preserve"> free to make amends. The feedback was positive. It was my first lesson in customer care.</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Pr>
          <w:lang w:val="en-GB"/>
        </w:rPr>
        <w:t>T</w:t>
      </w:r>
      <w:r w:rsidRPr="00892FA2">
        <w:rPr>
          <w:lang w:val="en-GB"/>
        </w:rPr>
        <w:t>o attract new customers, Fakih advertis</w:t>
      </w:r>
      <w:r>
        <w:rPr>
          <w:lang w:val="en-GB"/>
        </w:rPr>
        <w:t>ed in the weekend editions of</w:t>
      </w:r>
      <w:r w:rsidRPr="00892FA2">
        <w:rPr>
          <w:lang w:val="en-GB"/>
        </w:rPr>
        <w:t xml:space="preserve"> community newspapers</w:t>
      </w:r>
      <w:r>
        <w:rPr>
          <w:lang w:val="en-GB"/>
        </w:rPr>
        <w:t xml:space="preserve"> to reach</w:t>
      </w:r>
      <w:r w:rsidRPr="00892FA2">
        <w:rPr>
          <w:lang w:val="en-GB"/>
        </w:rPr>
        <w:t xml:space="preserve"> specific ethnic groups among </w:t>
      </w:r>
      <w:r>
        <w:rPr>
          <w:lang w:val="en-GB"/>
        </w:rPr>
        <w:t xml:space="preserve">local </w:t>
      </w:r>
      <w:r w:rsidRPr="00892FA2">
        <w:rPr>
          <w:lang w:val="en-GB"/>
        </w:rPr>
        <w:t>immigrants</w:t>
      </w:r>
      <w:r>
        <w:rPr>
          <w:lang w:val="en-GB"/>
        </w:rPr>
        <w:t>.</w:t>
      </w:r>
      <w:r w:rsidRPr="00892FA2">
        <w:rPr>
          <w:lang w:val="en-GB"/>
        </w:rPr>
        <w:t xml:space="preserve"> </w:t>
      </w:r>
      <w:r>
        <w:rPr>
          <w:lang w:val="en-GB"/>
        </w:rPr>
        <w:t>Although the publications</w:t>
      </w:r>
      <w:r w:rsidRPr="00892FA2">
        <w:rPr>
          <w:lang w:val="en-GB"/>
        </w:rPr>
        <w:t xml:space="preserve"> had limited circulation</w:t>
      </w:r>
      <w:r>
        <w:rPr>
          <w:lang w:val="en-GB"/>
        </w:rPr>
        <w:t>,</w:t>
      </w:r>
      <w:r w:rsidRPr="00892FA2">
        <w:rPr>
          <w:lang w:val="en-GB"/>
        </w:rPr>
        <w:t xml:space="preserve"> </w:t>
      </w:r>
      <w:r>
        <w:rPr>
          <w:lang w:val="en-GB"/>
        </w:rPr>
        <w:t>they</w:t>
      </w:r>
      <w:r w:rsidRPr="00892FA2">
        <w:rPr>
          <w:lang w:val="en-GB"/>
        </w:rPr>
        <w:t xml:space="preserve"> offered a captive pool of readership to advertisers</w:t>
      </w:r>
      <w:r>
        <w:rPr>
          <w:lang w:val="en-GB"/>
        </w:rPr>
        <w:t xml:space="preserve"> at</w:t>
      </w:r>
      <w:r w:rsidRPr="00892FA2">
        <w:rPr>
          <w:lang w:val="en-GB"/>
        </w:rPr>
        <w:t xml:space="preserve"> reasonable </w:t>
      </w:r>
      <w:r>
        <w:rPr>
          <w:lang w:val="en-GB"/>
        </w:rPr>
        <w:t>rates of</w:t>
      </w:r>
      <w:r w:rsidRPr="00892FA2">
        <w:rPr>
          <w:lang w:val="en-GB"/>
        </w:rPr>
        <w:t xml:space="preserve"> about $200 per insertion. </w:t>
      </w:r>
      <w:r>
        <w:rPr>
          <w:lang w:val="en-GB"/>
        </w:rPr>
        <w:t>Fakih focussed the advertising in</w:t>
      </w:r>
      <w:r w:rsidRPr="00892FA2">
        <w:rPr>
          <w:lang w:val="en-GB"/>
        </w:rPr>
        <w:t xml:space="preserve"> local Arabic</w:t>
      </w:r>
      <w:r>
        <w:rPr>
          <w:lang w:val="en-GB"/>
        </w:rPr>
        <w:t>,</w:t>
      </w:r>
      <w:r w:rsidRPr="00892FA2">
        <w:rPr>
          <w:lang w:val="en-GB"/>
        </w:rPr>
        <w:t xml:space="preserve"> Pakistani</w:t>
      </w:r>
      <w:r>
        <w:rPr>
          <w:lang w:val="en-GB"/>
        </w:rPr>
        <w:t>,</w:t>
      </w:r>
      <w:r w:rsidRPr="00892FA2">
        <w:rPr>
          <w:lang w:val="en-GB"/>
        </w:rPr>
        <w:t xml:space="preserve"> and Indian </w:t>
      </w:r>
      <w:r>
        <w:rPr>
          <w:lang w:val="en-GB"/>
        </w:rPr>
        <w:t>news</w:t>
      </w:r>
      <w:r w:rsidRPr="00892FA2">
        <w:rPr>
          <w:lang w:val="en-GB"/>
        </w:rPr>
        <w:t>papers</w:t>
      </w:r>
      <w:r>
        <w:rPr>
          <w:lang w:val="en-GB"/>
        </w:rPr>
        <w:t>, which soon made readers aware of</w:t>
      </w:r>
      <w:r w:rsidRPr="00892FA2">
        <w:rPr>
          <w:lang w:val="en-GB"/>
        </w:rPr>
        <w:t xml:space="preserve"> Paramount and its </w:t>
      </w:r>
      <w:r>
        <w:rPr>
          <w:lang w:val="en-GB"/>
        </w:rPr>
        <w:t xml:space="preserve">product </w:t>
      </w:r>
      <w:r w:rsidRPr="00892FA2">
        <w:rPr>
          <w:lang w:val="en-GB"/>
        </w:rPr>
        <w:t xml:space="preserve">offerings. Fakih also renovated the restaurant to </w:t>
      </w:r>
      <w:r>
        <w:rPr>
          <w:lang w:val="en-GB"/>
        </w:rPr>
        <w:t>create a</w:t>
      </w:r>
      <w:r w:rsidRPr="00892FA2">
        <w:rPr>
          <w:lang w:val="en-GB"/>
        </w:rPr>
        <w:t xml:space="preserve"> Middle Eastern ambience. </w:t>
      </w:r>
      <w:r>
        <w:rPr>
          <w:lang w:val="en-GB"/>
        </w:rPr>
        <w:t>After finding</w:t>
      </w:r>
      <w:r w:rsidRPr="00892FA2">
        <w:rPr>
          <w:lang w:val="en-GB"/>
        </w:rPr>
        <w:t xml:space="preserve"> that customers w</w:t>
      </w:r>
      <w:r>
        <w:rPr>
          <w:lang w:val="en-GB"/>
        </w:rPr>
        <w:t>ould rush out of</w:t>
      </w:r>
      <w:r w:rsidRPr="00892FA2">
        <w:rPr>
          <w:lang w:val="en-GB"/>
        </w:rPr>
        <w:t xml:space="preserve"> the restaurant to </w:t>
      </w:r>
      <w:r>
        <w:rPr>
          <w:lang w:val="en-GB"/>
        </w:rPr>
        <w:t>attend</w:t>
      </w:r>
      <w:r w:rsidRPr="00892FA2">
        <w:rPr>
          <w:lang w:val="en-GB"/>
        </w:rPr>
        <w:t xml:space="preserve"> pray</w:t>
      </w:r>
      <w:r>
        <w:rPr>
          <w:lang w:val="en-GB"/>
        </w:rPr>
        <w:t>er sessions, Fakih decided to provide a prayer room in the restaurant, which</w:t>
      </w:r>
      <w:r w:rsidRPr="00892FA2">
        <w:rPr>
          <w:lang w:val="en-GB"/>
        </w:rPr>
        <w:t xml:space="preserve"> ensure</w:t>
      </w:r>
      <w:r>
        <w:rPr>
          <w:lang w:val="en-GB"/>
        </w:rPr>
        <w:t>d</w:t>
      </w:r>
      <w:r w:rsidRPr="00892FA2">
        <w:rPr>
          <w:lang w:val="en-GB"/>
        </w:rPr>
        <w:t xml:space="preserve"> that </w:t>
      </w:r>
      <w:r>
        <w:rPr>
          <w:lang w:val="en-GB"/>
        </w:rPr>
        <w:t>customers could</w:t>
      </w:r>
      <w:r w:rsidRPr="00892FA2">
        <w:rPr>
          <w:lang w:val="en-GB"/>
        </w:rPr>
        <w:t xml:space="preserve"> stay</w:t>
      </w:r>
      <w:r>
        <w:rPr>
          <w:lang w:val="en-GB"/>
        </w:rPr>
        <w:t xml:space="preserve"> in the restaurant longer</w:t>
      </w:r>
      <w:r w:rsidRPr="00892FA2">
        <w:rPr>
          <w:lang w:val="en-GB"/>
        </w:rPr>
        <w:t>.</w:t>
      </w:r>
    </w:p>
    <w:p w:rsidR="00105DD7" w:rsidRPr="00892FA2" w:rsidRDefault="00105DD7" w:rsidP="00105DD7">
      <w:pPr>
        <w:pStyle w:val="BodyTextMain"/>
        <w:rPr>
          <w:lang w:val="en-GB"/>
        </w:rPr>
      </w:pPr>
    </w:p>
    <w:p w:rsidR="00105DD7" w:rsidRPr="00892FA2" w:rsidRDefault="00105DD7" w:rsidP="00105DD7">
      <w:pPr>
        <w:pStyle w:val="BodyTextMain"/>
        <w:rPr>
          <w:rStyle w:val="A15"/>
          <w:rFonts w:ascii="Times New Roman" w:eastAsiaTheme="majorEastAsia" w:hAnsi="Times New Roman" w:cs="Times New Roman"/>
          <w:color w:val="auto"/>
          <w:sz w:val="22"/>
          <w:lang w:val="en-GB"/>
        </w:rPr>
      </w:pPr>
      <w:r w:rsidRPr="00892FA2">
        <w:rPr>
          <w:lang w:val="en-GB"/>
        </w:rPr>
        <w:t xml:space="preserve">During </w:t>
      </w:r>
      <w:r>
        <w:rPr>
          <w:lang w:val="en-GB"/>
        </w:rPr>
        <w:t xml:space="preserve">the </w:t>
      </w:r>
      <w:r w:rsidRPr="00892FA2">
        <w:rPr>
          <w:lang w:val="en-GB"/>
        </w:rPr>
        <w:t xml:space="preserve">Eid </w:t>
      </w:r>
      <w:r>
        <w:rPr>
          <w:lang w:val="en-GB"/>
        </w:rPr>
        <w:t xml:space="preserve">holiday period in </w:t>
      </w:r>
      <w:r w:rsidRPr="00892FA2">
        <w:rPr>
          <w:lang w:val="en-GB"/>
        </w:rPr>
        <w:t xml:space="preserve">2007, Paramount </w:t>
      </w:r>
      <w:r>
        <w:rPr>
          <w:lang w:val="en-GB"/>
        </w:rPr>
        <w:t>achieved weekly sales of</w:t>
      </w:r>
      <w:r w:rsidRPr="00892FA2">
        <w:rPr>
          <w:lang w:val="en-GB"/>
        </w:rPr>
        <w:t xml:space="preserve"> $75,000</w:t>
      </w:r>
      <w:r>
        <w:rPr>
          <w:lang w:val="en-GB"/>
        </w:rPr>
        <w:t>—</w:t>
      </w:r>
      <w:r w:rsidRPr="00892FA2">
        <w:rPr>
          <w:lang w:val="en-GB"/>
        </w:rPr>
        <w:t>considered the gold standard in the restaurant industry</w:t>
      </w:r>
      <w:r>
        <w:rPr>
          <w:lang w:val="en-GB"/>
        </w:rPr>
        <w:t xml:space="preserve">—and did so </w:t>
      </w:r>
      <w:r w:rsidRPr="00892FA2">
        <w:rPr>
          <w:lang w:val="en-GB"/>
        </w:rPr>
        <w:t xml:space="preserve">without serving alcohol. </w:t>
      </w:r>
      <w:r w:rsidRPr="00892FA2">
        <w:rPr>
          <w:rStyle w:val="A15"/>
          <w:rFonts w:ascii="Times New Roman" w:eastAsiaTheme="majorEastAsia" w:hAnsi="Times New Roman" w:cs="Times New Roman"/>
          <w:color w:val="auto"/>
          <w:sz w:val="22"/>
          <w:lang w:val="en-GB"/>
        </w:rPr>
        <w:t xml:space="preserve">Fakih </w:t>
      </w:r>
      <w:r>
        <w:rPr>
          <w:rStyle w:val="A15"/>
          <w:rFonts w:ascii="Times New Roman" w:eastAsiaTheme="majorEastAsia" w:hAnsi="Times New Roman" w:cs="Times New Roman"/>
          <w:color w:val="auto"/>
          <w:sz w:val="22"/>
          <w:lang w:val="en-GB"/>
        </w:rPr>
        <w:t>attributed his success to the</w:t>
      </w:r>
      <w:r w:rsidRPr="00892FA2">
        <w:rPr>
          <w:rStyle w:val="A15"/>
          <w:rFonts w:ascii="Times New Roman" w:eastAsiaTheme="majorEastAsia" w:hAnsi="Times New Roman" w:cs="Times New Roman"/>
          <w:color w:val="auto"/>
          <w:sz w:val="22"/>
          <w:lang w:val="en-GB"/>
        </w:rPr>
        <w:t xml:space="preserve"> considerable</w:t>
      </w:r>
      <w:r>
        <w:rPr>
          <w:rStyle w:val="A15"/>
          <w:rFonts w:ascii="Times New Roman" w:eastAsiaTheme="majorEastAsia" w:hAnsi="Times New Roman" w:cs="Times New Roman"/>
          <w:color w:val="auto"/>
          <w:sz w:val="22"/>
          <w:lang w:val="en-GB"/>
        </w:rPr>
        <w:t xml:space="preserve"> size of the local</w:t>
      </w:r>
      <w:r w:rsidRPr="00892FA2">
        <w:rPr>
          <w:rStyle w:val="A15"/>
          <w:rFonts w:ascii="Times New Roman" w:eastAsiaTheme="majorEastAsia" w:hAnsi="Times New Roman" w:cs="Times New Roman"/>
          <w:color w:val="auto"/>
          <w:sz w:val="22"/>
          <w:lang w:val="en-GB"/>
        </w:rPr>
        <w:t xml:space="preserve"> Middle Eastern population. </w:t>
      </w:r>
      <w:r>
        <w:rPr>
          <w:rStyle w:val="A15"/>
          <w:rFonts w:ascii="Times New Roman" w:eastAsiaTheme="majorEastAsia" w:hAnsi="Times New Roman" w:cs="Times New Roman"/>
          <w:color w:val="auto"/>
          <w:sz w:val="22"/>
          <w:lang w:val="en-GB"/>
        </w:rPr>
        <w:t>H</w:t>
      </w:r>
      <w:r w:rsidRPr="00892FA2">
        <w:rPr>
          <w:rStyle w:val="A15"/>
          <w:rFonts w:ascii="Times New Roman" w:eastAsiaTheme="majorEastAsia" w:hAnsi="Times New Roman" w:cs="Times New Roman"/>
          <w:color w:val="auto"/>
          <w:sz w:val="22"/>
          <w:lang w:val="en-GB"/>
        </w:rPr>
        <w:t xml:space="preserve">owever, </w:t>
      </w:r>
      <w:r>
        <w:rPr>
          <w:rStyle w:val="A15"/>
          <w:rFonts w:ascii="Times New Roman" w:eastAsiaTheme="majorEastAsia" w:hAnsi="Times New Roman" w:cs="Times New Roman"/>
          <w:color w:val="auto"/>
          <w:sz w:val="22"/>
          <w:lang w:val="en-GB"/>
        </w:rPr>
        <w:t xml:space="preserve">he had recently noticed </w:t>
      </w:r>
      <w:r w:rsidRPr="00892FA2">
        <w:rPr>
          <w:rStyle w:val="A15"/>
          <w:rFonts w:ascii="Times New Roman" w:eastAsiaTheme="majorEastAsia" w:hAnsi="Times New Roman" w:cs="Times New Roman"/>
          <w:color w:val="auto"/>
          <w:sz w:val="22"/>
          <w:lang w:val="en-GB"/>
        </w:rPr>
        <w:t xml:space="preserve">that many of the </w:t>
      </w:r>
      <w:r>
        <w:rPr>
          <w:rStyle w:val="A15"/>
          <w:rFonts w:ascii="Times New Roman" w:eastAsiaTheme="majorEastAsia" w:hAnsi="Times New Roman" w:cs="Times New Roman"/>
          <w:color w:val="auto"/>
          <w:sz w:val="22"/>
          <w:lang w:val="en-GB"/>
        </w:rPr>
        <w:t xml:space="preserve">restaurant’s </w:t>
      </w:r>
      <w:r w:rsidRPr="00892FA2">
        <w:rPr>
          <w:rStyle w:val="A15"/>
          <w:rFonts w:ascii="Times New Roman" w:eastAsiaTheme="majorEastAsia" w:hAnsi="Times New Roman" w:cs="Times New Roman"/>
          <w:color w:val="auto"/>
          <w:sz w:val="22"/>
          <w:lang w:val="en-GB"/>
        </w:rPr>
        <w:t>non-Middle Eastern customers were repeat customers</w:t>
      </w:r>
      <w:r>
        <w:rPr>
          <w:rStyle w:val="A15"/>
          <w:rFonts w:ascii="Times New Roman" w:eastAsiaTheme="majorEastAsia" w:hAnsi="Times New Roman" w:cs="Times New Roman"/>
          <w:color w:val="auto"/>
          <w:sz w:val="22"/>
          <w:lang w:val="en-GB"/>
        </w:rPr>
        <w:t>, which led Fakih to plan</w:t>
      </w:r>
      <w:r w:rsidRPr="00892FA2">
        <w:rPr>
          <w:rStyle w:val="A15"/>
          <w:rFonts w:ascii="Times New Roman" w:eastAsiaTheme="majorEastAsia" w:hAnsi="Times New Roman" w:cs="Times New Roman"/>
          <w:color w:val="auto"/>
          <w:sz w:val="22"/>
          <w:lang w:val="en-GB"/>
        </w:rPr>
        <w:t xml:space="preserve"> Paramount</w:t>
      </w:r>
      <w:r>
        <w:rPr>
          <w:rStyle w:val="A15"/>
          <w:rFonts w:ascii="Times New Roman" w:eastAsiaTheme="majorEastAsia" w:hAnsi="Times New Roman" w:cs="Times New Roman"/>
          <w:color w:val="auto"/>
          <w:sz w:val="22"/>
          <w:lang w:val="en-GB"/>
        </w:rPr>
        <w:t>’s expansion</w:t>
      </w:r>
      <w:r w:rsidRPr="00892FA2">
        <w:rPr>
          <w:rStyle w:val="A15"/>
          <w:rFonts w:ascii="Times New Roman" w:eastAsiaTheme="majorEastAsia" w:hAnsi="Times New Roman" w:cs="Times New Roman"/>
          <w:color w:val="auto"/>
          <w:sz w:val="22"/>
          <w:lang w:val="en-GB"/>
        </w:rPr>
        <w:t xml:space="preserve"> in two </w:t>
      </w:r>
      <w:r>
        <w:rPr>
          <w:rStyle w:val="A15"/>
          <w:rFonts w:ascii="Times New Roman" w:eastAsiaTheme="majorEastAsia" w:hAnsi="Times New Roman" w:cs="Times New Roman"/>
          <w:color w:val="auto"/>
          <w:sz w:val="22"/>
          <w:lang w:val="en-GB"/>
        </w:rPr>
        <w:t>different directions: more outlets and in other areas</w:t>
      </w:r>
      <w:r w:rsidRPr="00892FA2">
        <w:rPr>
          <w:rStyle w:val="A15"/>
          <w:rFonts w:ascii="Times New Roman" w:eastAsiaTheme="majorEastAsia" w:hAnsi="Times New Roman" w:cs="Times New Roman"/>
          <w:color w:val="auto"/>
          <w:sz w:val="22"/>
          <w:lang w:val="en-GB"/>
        </w:rPr>
        <w:t>.</w:t>
      </w:r>
    </w:p>
    <w:p w:rsidR="00105DD7" w:rsidRPr="00892FA2" w:rsidRDefault="00105DD7" w:rsidP="00105DD7">
      <w:pPr>
        <w:pStyle w:val="BodyTextMain"/>
        <w:rPr>
          <w:rStyle w:val="A15"/>
          <w:rFonts w:ascii="Times New Roman" w:eastAsiaTheme="majorEastAsia" w:hAnsi="Times New Roman" w:cs="Times New Roman"/>
          <w:color w:val="auto"/>
          <w:sz w:val="22"/>
          <w:lang w:val="en-GB"/>
        </w:rPr>
      </w:pPr>
    </w:p>
    <w:p w:rsidR="00105DD7" w:rsidRPr="00892FA2" w:rsidRDefault="00105DD7" w:rsidP="00105DD7">
      <w:pPr>
        <w:pStyle w:val="BodyTextMain"/>
        <w:rPr>
          <w:rStyle w:val="A15"/>
          <w:rFonts w:ascii="Times New Roman" w:eastAsiaTheme="majorEastAsia" w:hAnsi="Times New Roman" w:cs="Times New Roman"/>
          <w:color w:val="auto"/>
          <w:sz w:val="22"/>
          <w:lang w:val="en-GB"/>
        </w:rPr>
      </w:pPr>
      <w:r w:rsidRPr="00892FA2">
        <w:rPr>
          <w:rStyle w:val="A15"/>
          <w:rFonts w:ascii="Times New Roman" w:eastAsiaTheme="majorEastAsia" w:hAnsi="Times New Roman" w:cs="Times New Roman"/>
          <w:color w:val="auto"/>
          <w:sz w:val="22"/>
          <w:lang w:val="en-GB"/>
        </w:rPr>
        <w:t xml:space="preserve">Fakih </w:t>
      </w:r>
      <w:r>
        <w:rPr>
          <w:rStyle w:val="A15"/>
          <w:rFonts w:ascii="Times New Roman" w:eastAsiaTheme="majorEastAsia" w:hAnsi="Times New Roman" w:cs="Times New Roman"/>
          <w:color w:val="auto"/>
          <w:sz w:val="22"/>
          <w:lang w:val="en-GB"/>
        </w:rPr>
        <w:t>first considered expanding to</w:t>
      </w:r>
      <w:r w:rsidRPr="00892FA2">
        <w:rPr>
          <w:rStyle w:val="A15"/>
          <w:rFonts w:ascii="Times New Roman" w:eastAsiaTheme="majorEastAsia" w:hAnsi="Times New Roman" w:cs="Times New Roman"/>
          <w:color w:val="auto"/>
          <w:sz w:val="22"/>
          <w:lang w:val="en-GB"/>
        </w:rPr>
        <w:t xml:space="preserve"> a second location. Going beyond </w:t>
      </w:r>
      <w:r>
        <w:rPr>
          <w:rStyle w:val="A15"/>
          <w:rFonts w:ascii="Times New Roman" w:eastAsiaTheme="majorEastAsia" w:hAnsi="Times New Roman" w:cs="Times New Roman"/>
          <w:color w:val="auto"/>
          <w:sz w:val="22"/>
          <w:lang w:val="en-GB"/>
        </w:rPr>
        <w:t xml:space="preserve">the </w:t>
      </w:r>
      <w:r w:rsidRPr="00892FA2">
        <w:rPr>
          <w:rStyle w:val="A15"/>
          <w:rFonts w:ascii="Times New Roman" w:eastAsiaTheme="majorEastAsia" w:hAnsi="Times New Roman" w:cs="Times New Roman"/>
          <w:color w:val="auto"/>
          <w:sz w:val="22"/>
          <w:lang w:val="en-GB"/>
        </w:rPr>
        <w:t xml:space="preserve">current location was </w:t>
      </w:r>
      <w:r>
        <w:rPr>
          <w:rStyle w:val="A15"/>
          <w:rFonts w:ascii="Times New Roman" w:eastAsiaTheme="majorEastAsia" w:hAnsi="Times New Roman" w:cs="Times New Roman"/>
          <w:color w:val="auto"/>
          <w:sz w:val="22"/>
          <w:lang w:val="en-GB"/>
        </w:rPr>
        <w:t xml:space="preserve">an </w:t>
      </w:r>
      <w:r w:rsidRPr="00892FA2">
        <w:rPr>
          <w:rStyle w:val="A15"/>
          <w:rFonts w:ascii="Times New Roman" w:eastAsiaTheme="majorEastAsia" w:hAnsi="Times New Roman" w:cs="Times New Roman"/>
          <w:color w:val="auto"/>
          <w:sz w:val="22"/>
          <w:lang w:val="en-GB"/>
        </w:rPr>
        <w:t xml:space="preserve">uncommon </w:t>
      </w:r>
      <w:r>
        <w:rPr>
          <w:rStyle w:val="A15"/>
          <w:rFonts w:ascii="Times New Roman" w:eastAsiaTheme="majorEastAsia" w:hAnsi="Times New Roman" w:cs="Times New Roman"/>
          <w:color w:val="auto"/>
          <w:sz w:val="22"/>
          <w:lang w:val="en-GB"/>
        </w:rPr>
        <w:t>strategy for an</w:t>
      </w:r>
      <w:r w:rsidRPr="00892FA2">
        <w:rPr>
          <w:rStyle w:val="A15"/>
          <w:rFonts w:ascii="Times New Roman" w:eastAsiaTheme="majorEastAsia" w:hAnsi="Times New Roman" w:cs="Times New Roman"/>
          <w:color w:val="auto"/>
          <w:sz w:val="22"/>
          <w:lang w:val="en-GB"/>
        </w:rPr>
        <w:t xml:space="preserve"> ethnic eater</w:t>
      </w:r>
      <w:r>
        <w:rPr>
          <w:rStyle w:val="A15"/>
          <w:rFonts w:ascii="Times New Roman" w:eastAsiaTheme="majorEastAsia" w:hAnsi="Times New Roman" w:cs="Times New Roman"/>
          <w:color w:val="auto"/>
          <w:sz w:val="22"/>
          <w:lang w:val="en-GB"/>
        </w:rPr>
        <w:t>y</w:t>
      </w:r>
      <w:r w:rsidRPr="00892FA2">
        <w:rPr>
          <w:rStyle w:val="A15"/>
          <w:rFonts w:ascii="Times New Roman" w:eastAsiaTheme="majorEastAsia" w:hAnsi="Times New Roman" w:cs="Times New Roman"/>
          <w:color w:val="auto"/>
          <w:sz w:val="22"/>
          <w:lang w:val="en-GB"/>
        </w:rPr>
        <w:t>—</w:t>
      </w:r>
      <w:r>
        <w:rPr>
          <w:rStyle w:val="A15"/>
          <w:rFonts w:ascii="Times New Roman" w:eastAsiaTheme="majorEastAsia" w:hAnsi="Times New Roman" w:cs="Times New Roman"/>
          <w:color w:val="auto"/>
          <w:sz w:val="22"/>
          <w:lang w:val="en-GB"/>
        </w:rPr>
        <w:t>especially a</w:t>
      </w:r>
      <w:r w:rsidRPr="00892FA2">
        <w:rPr>
          <w:rStyle w:val="A15"/>
          <w:rFonts w:ascii="Times New Roman" w:eastAsiaTheme="majorEastAsia" w:hAnsi="Times New Roman" w:cs="Times New Roman"/>
          <w:color w:val="auto"/>
          <w:sz w:val="22"/>
          <w:lang w:val="en-GB"/>
        </w:rPr>
        <w:t xml:space="preserve"> Lebanese eater</w:t>
      </w:r>
      <w:r>
        <w:rPr>
          <w:rStyle w:val="A15"/>
          <w:rFonts w:ascii="Times New Roman" w:eastAsiaTheme="majorEastAsia" w:hAnsi="Times New Roman" w:cs="Times New Roman"/>
          <w:color w:val="auto"/>
          <w:sz w:val="22"/>
          <w:lang w:val="en-GB"/>
        </w:rPr>
        <w:t>y. Ethnic restaurants were usually run by local residents who</w:t>
      </w:r>
      <w:r w:rsidRPr="00892FA2">
        <w:rPr>
          <w:rStyle w:val="A15"/>
          <w:rFonts w:ascii="Times New Roman" w:eastAsiaTheme="majorEastAsia" w:hAnsi="Times New Roman" w:cs="Times New Roman"/>
          <w:color w:val="auto"/>
          <w:sz w:val="22"/>
          <w:lang w:val="en-GB"/>
        </w:rPr>
        <w:t xml:space="preserve"> preferr</w:t>
      </w:r>
      <w:r>
        <w:rPr>
          <w:rStyle w:val="A15"/>
          <w:rFonts w:ascii="Times New Roman" w:eastAsiaTheme="majorEastAsia" w:hAnsi="Times New Roman" w:cs="Times New Roman"/>
          <w:color w:val="auto"/>
          <w:sz w:val="22"/>
          <w:lang w:val="en-GB"/>
        </w:rPr>
        <w:t>ed</w:t>
      </w:r>
      <w:r w:rsidRPr="00892FA2">
        <w:rPr>
          <w:rStyle w:val="A15"/>
          <w:rFonts w:ascii="Times New Roman" w:eastAsiaTheme="majorEastAsia" w:hAnsi="Times New Roman" w:cs="Times New Roman"/>
          <w:color w:val="auto"/>
          <w:sz w:val="22"/>
          <w:lang w:val="en-GB"/>
        </w:rPr>
        <w:t xml:space="preserve"> to stay close to their surroundings and their customers. Fakih </w:t>
      </w:r>
      <w:r>
        <w:rPr>
          <w:rStyle w:val="A15"/>
          <w:rFonts w:ascii="Times New Roman" w:eastAsiaTheme="majorEastAsia" w:hAnsi="Times New Roman" w:cs="Times New Roman"/>
          <w:color w:val="auto"/>
          <w:sz w:val="22"/>
          <w:lang w:val="en-GB"/>
        </w:rPr>
        <w:t>then thought</w:t>
      </w:r>
      <w:r w:rsidRPr="00892FA2">
        <w:rPr>
          <w:rStyle w:val="A15"/>
          <w:rFonts w:ascii="Times New Roman" w:eastAsiaTheme="majorEastAsia" w:hAnsi="Times New Roman" w:cs="Times New Roman"/>
          <w:color w:val="auto"/>
          <w:sz w:val="22"/>
          <w:lang w:val="en-GB"/>
        </w:rPr>
        <w:t xml:space="preserve"> of moving beyond </w:t>
      </w:r>
      <w:r>
        <w:rPr>
          <w:rStyle w:val="A15"/>
          <w:rFonts w:ascii="Times New Roman" w:eastAsiaTheme="majorEastAsia" w:hAnsi="Times New Roman" w:cs="Times New Roman"/>
          <w:color w:val="auto"/>
          <w:sz w:val="22"/>
          <w:lang w:val="en-GB"/>
        </w:rPr>
        <w:t xml:space="preserve">the </w:t>
      </w:r>
      <w:r w:rsidRPr="00892FA2">
        <w:rPr>
          <w:rStyle w:val="A15"/>
          <w:rFonts w:ascii="Times New Roman" w:eastAsiaTheme="majorEastAsia" w:hAnsi="Times New Roman" w:cs="Times New Roman"/>
          <w:color w:val="auto"/>
          <w:sz w:val="22"/>
          <w:lang w:val="en-GB"/>
        </w:rPr>
        <w:t xml:space="preserve">Toronto </w:t>
      </w:r>
      <w:r>
        <w:rPr>
          <w:rStyle w:val="A15"/>
          <w:rFonts w:ascii="Times New Roman" w:eastAsiaTheme="majorEastAsia" w:hAnsi="Times New Roman" w:cs="Times New Roman"/>
          <w:color w:val="auto"/>
          <w:sz w:val="22"/>
          <w:lang w:val="en-GB"/>
        </w:rPr>
        <w:t xml:space="preserve">area </w:t>
      </w:r>
      <w:r w:rsidRPr="00892FA2">
        <w:rPr>
          <w:rStyle w:val="A15"/>
          <w:rFonts w:ascii="Times New Roman" w:eastAsiaTheme="majorEastAsia" w:hAnsi="Times New Roman" w:cs="Times New Roman"/>
          <w:color w:val="auto"/>
          <w:sz w:val="22"/>
          <w:lang w:val="en-GB"/>
        </w:rPr>
        <w:t>to other regions</w:t>
      </w:r>
      <w:r>
        <w:rPr>
          <w:rStyle w:val="A15"/>
          <w:rFonts w:ascii="Times New Roman" w:eastAsiaTheme="majorEastAsia" w:hAnsi="Times New Roman" w:cs="Times New Roman"/>
          <w:color w:val="auto"/>
          <w:sz w:val="22"/>
          <w:lang w:val="en-GB"/>
        </w:rPr>
        <w:t>, both with</w:t>
      </w:r>
      <w:r w:rsidRPr="00892FA2">
        <w:rPr>
          <w:rStyle w:val="A15"/>
          <w:rFonts w:ascii="Times New Roman" w:eastAsiaTheme="majorEastAsia" w:hAnsi="Times New Roman" w:cs="Times New Roman"/>
          <w:color w:val="auto"/>
          <w:sz w:val="22"/>
          <w:lang w:val="en-GB"/>
        </w:rPr>
        <w:t xml:space="preserve">in </w:t>
      </w:r>
      <w:r>
        <w:rPr>
          <w:rStyle w:val="A15"/>
          <w:rFonts w:ascii="Times New Roman" w:eastAsiaTheme="majorEastAsia" w:hAnsi="Times New Roman" w:cs="Times New Roman"/>
          <w:color w:val="auto"/>
          <w:sz w:val="22"/>
          <w:lang w:val="en-GB"/>
        </w:rPr>
        <w:t>and outside the</w:t>
      </w:r>
      <w:r w:rsidRPr="00892FA2">
        <w:rPr>
          <w:rStyle w:val="A15"/>
          <w:rFonts w:ascii="Times New Roman" w:eastAsiaTheme="majorEastAsia" w:hAnsi="Times New Roman" w:cs="Times New Roman"/>
          <w:color w:val="auto"/>
          <w:sz w:val="22"/>
          <w:lang w:val="en-GB"/>
        </w:rPr>
        <w:t xml:space="preserve"> province. H</w:t>
      </w:r>
      <w:r>
        <w:rPr>
          <w:rStyle w:val="A15"/>
          <w:rFonts w:ascii="Times New Roman" w:eastAsiaTheme="majorEastAsia" w:hAnsi="Times New Roman" w:cs="Times New Roman"/>
          <w:color w:val="auto"/>
          <w:sz w:val="22"/>
          <w:lang w:val="en-GB"/>
        </w:rPr>
        <w:t>is</w:t>
      </w:r>
      <w:r w:rsidRPr="00892FA2">
        <w:rPr>
          <w:rStyle w:val="A15"/>
          <w:rFonts w:ascii="Times New Roman" w:eastAsiaTheme="majorEastAsia" w:hAnsi="Times New Roman" w:cs="Times New Roman"/>
          <w:color w:val="auto"/>
          <w:sz w:val="22"/>
          <w:lang w:val="en-GB"/>
        </w:rPr>
        <w:t xml:space="preserve"> vision of </w:t>
      </w:r>
      <w:r>
        <w:rPr>
          <w:rStyle w:val="A15"/>
          <w:rFonts w:ascii="Times New Roman" w:eastAsiaTheme="majorEastAsia" w:hAnsi="Times New Roman" w:cs="Times New Roman"/>
          <w:color w:val="auto"/>
          <w:sz w:val="22"/>
          <w:lang w:val="en-GB"/>
        </w:rPr>
        <w:t>Paramount’s</w:t>
      </w:r>
      <w:r w:rsidRPr="00892FA2">
        <w:rPr>
          <w:rStyle w:val="A15"/>
          <w:rFonts w:ascii="Times New Roman" w:eastAsiaTheme="majorEastAsia" w:hAnsi="Times New Roman" w:cs="Times New Roman"/>
          <w:color w:val="auto"/>
          <w:sz w:val="22"/>
          <w:lang w:val="en-GB"/>
        </w:rPr>
        <w:t xml:space="preserve"> future</w:t>
      </w:r>
      <w:r>
        <w:rPr>
          <w:rStyle w:val="A15"/>
          <w:rFonts w:ascii="Times New Roman" w:eastAsiaTheme="majorEastAsia" w:hAnsi="Times New Roman" w:cs="Times New Roman"/>
          <w:color w:val="auto"/>
          <w:sz w:val="22"/>
          <w:lang w:val="en-GB"/>
        </w:rPr>
        <w:t xml:space="preserve"> was beginning to form.</w:t>
      </w:r>
      <w:r w:rsidRPr="00892FA2">
        <w:rPr>
          <w:rStyle w:val="A15"/>
          <w:rFonts w:ascii="Times New Roman" w:eastAsiaTheme="majorEastAsia" w:hAnsi="Times New Roman" w:cs="Times New Roman"/>
          <w:color w:val="auto"/>
          <w:sz w:val="22"/>
          <w:lang w:val="en-GB"/>
        </w:rPr>
        <w:t xml:space="preserve"> </w:t>
      </w:r>
      <w:r>
        <w:rPr>
          <w:rStyle w:val="A15"/>
          <w:rFonts w:ascii="Times New Roman" w:eastAsiaTheme="majorEastAsia" w:hAnsi="Times New Roman" w:cs="Times New Roman"/>
          <w:color w:val="auto"/>
          <w:sz w:val="22"/>
          <w:lang w:val="en-GB"/>
        </w:rPr>
        <w:t xml:space="preserve">He would </w:t>
      </w:r>
      <w:r w:rsidRPr="00892FA2">
        <w:rPr>
          <w:rStyle w:val="A15"/>
          <w:rFonts w:ascii="Times New Roman" w:eastAsiaTheme="majorEastAsia" w:hAnsi="Times New Roman" w:cs="Times New Roman"/>
          <w:color w:val="auto"/>
          <w:sz w:val="22"/>
          <w:lang w:val="en-GB"/>
        </w:rPr>
        <w:t>creat</w:t>
      </w:r>
      <w:r>
        <w:rPr>
          <w:rStyle w:val="A15"/>
          <w:rFonts w:ascii="Times New Roman" w:eastAsiaTheme="majorEastAsia" w:hAnsi="Times New Roman" w:cs="Times New Roman"/>
          <w:color w:val="auto"/>
          <w:sz w:val="22"/>
          <w:lang w:val="en-GB"/>
        </w:rPr>
        <w:t>e</w:t>
      </w:r>
      <w:r w:rsidRPr="00892FA2">
        <w:rPr>
          <w:rStyle w:val="A15"/>
          <w:rFonts w:ascii="Times New Roman" w:eastAsiaTheme="majorEastAsia" w:hAnsi="Times New Roman" w:cs="Times New Roman"/>
          <w:color w:val="auto"/>
          <w:sz w:val="22"/>
          <w:lang w:val="en-GB"/>
        </w:rPr>
        <w:t xml:space="preserve"> the number one Middle Eastern restaurant chain in North America and make Lebanese food accessible to the mainstream population in different geographi</w:t>
      </w:r>
      <w:r>
        <w:rPr>
          <w:rStyle w:val="A15"/>
          <w:rFonts w:ascii="Times New Roman" w:eastAsiaTheme="majorEastAsia" w:hAnsi="Times New Roman" w:cs="Times New Roman"/>
          <w:color w:val="auto"/>
          <w:sz w:val="22"/>
          <w:lang w:val="en-GB"/>
        </w:rPr>
        <w:t>cal areas</w:t>
      </w:r>
      <w:r w:rsidRPr="00892FA2">
        <w:rPr>
          <w:rStyle w:val="A15"/>
          <w:rFonts w:ascii="Times New Roman" w:eastAsiaTheme="majorEastAsia" w:hAnsi="Times New Roman" w:cs="Times New Roman"/>
          <w:color w:val="auto"/>
          <w:sz w:val="22"/>
          <w:lang w:val="en-GB"/>
        </w:rPr>
        <w:t>.</w:t>
      </w:r>
    </w:p>
    <w:p w:rsidR="00105DD7" w:rsidRPr="00892FA2" w:rsidRDefault="00105DD7" w:rsidP="00105DD7">
      <w:pPr>
        <w:pStyle w:val="BodyTextMain"/>
        <w:rPr>
          <w:rStyle w:val="A15"/>
          <w:rFonts w:ascii="Times New Roman" w:eastAsiaTheme="majorEastAsia" w:hAnsi="Times New Roman" w:cs="Times New Roman"/>
          <w:color w:val="auto"/>
          <w:sz w:val="22"/>
          <w:lang w:val="en-GB"/>
        </w:rPr>
      </w:pPr>
    </w:p>
    <w:p w:rsidR="00105DD7" w:rsidRPr="00656639" w:rsidRDefault="00105DD7" w:rsidP="00105DD7">
      <w:pPr>
        <w:pStyle w:val="BodyTextMain"/>
        <w:rPr>
          <w:rStyle w:val="A15"/>
          <w:rFonts w:ascii="Times New Roman" w:eastAsiaTheme="majorEastAsia" w:hAnsi="Times New Roman" w:cs="Times New Roman"/>
          <w:color w:val="auto"/>
          <w:spacing w:val="-2"/>
          <w:sz w:val="22"/>
          <w:lang w:val="en-GB"/>
        </w:rPr>
      </w:pPr>
      <w:r w:rsidRPr="00656639">
        <w:rPr>
          <w:rStyle w:val="A15"/>
          <w:rFonts w:ascii="Times New Roman" w:eastAsiaTheme="majorEastAsia" w:hAnsi="Times New Roman" w:cs="Times New Roman"/>
          <w:color w:val="auto"/>
          <w:spacing w:val="-2"/>
          <w:sz w:val="22"/>
          <w:lang w:val="en-GB"/>
        </w:rPr>
        <w:t>For Paramount’s second location, he chose Thornhill, another suburb of Toronto to the north, along the iconic Yonge Street, a major transportation route and a Toronto landmark. The second location opened in July 2009. Thornhill was known for its ethnically diverse population, with 70 per cent of its inhabitants—</w:t>
      </w:r>
      <w:r w:rsidRPr="00656639">
        <w:rPr>
          <w:rStyle w:val="A15"/>
          <w:rFonts w:ascii="Times New Roman" w:eastAsiaTheme="majorEastAsia" w:hAnsi="Times New Roman" w:cs="Times New Roman"/>
          <w:color w:val="auto"/>
          <w:spacing w:val="-2"/>
          <w:sz w:val="22"/>
          <w:lang w:val="en-GB"/>
        </w:rPr>
        <w:lastRenderedPageBreak/>
        <w:t>110,430 people—speaking 89 different languages as their mother tongue, according to Canada’s 2011 census.</w:t>
      </w:r>
      <w:r w:rsidRPr="00656639">
        <w:rPr>
          <w:rStyle w:val="FootnoteReference"/>
          <w:spacing w:val="-2"/>
          <w:lang w:val="en-GB"/>
        </w:rPr>
        <w:footnoteReference w:id="6"/>
      </w:r>
      <w:r w:rsidRPr="00656639">
        <w:rPr>
          <w:rStyle w:val="A15"/>
          <w:rFonts w:ascii="Times New Roman" w:eastAsiaTheme="majorEastAsia" w:hAnsi="Times New Roman" w:cs="Times New Roman"/>
          <w:color w:val="auto"/>
          <w:spacing w:val="-2"/>
          <w:sz w:val="22"/>
          <w:lang w:val="en-GB"/>
        </w:rPr>
        <w:t xml:space="preserve"> </w:t>
      </w:r>
    </w:p>
    <w:p w:rsidR="00105DD7" w:rsidRDefault="00105DD7" w:rsidP="00105DD7">
      <w:pPr>
        <w:pStyle w:val="BodyTextMain"/>
        <w:rPr>
          <w:rStyle w:val="A15"/>
          <w:rFonts w:ascii="Times New Roman" w:eastAsiaTheme="majorEastAsia" w:hAnsi="Times New Roman" w:cs="Times New Roman"/>
          <w:color w:val="auto"/>
          <w:sz w:val="22"/>
          <w:lang w:val="en-GB"/>
        </w:rPr>
      </w:pPr>
    </w:p>
    <w:p w:rsidR="00105DD7" w:rsidRPr="00892FA2" w:rsidRDefault="00105DD7" w:rsidP="00105DD7">
      <w:pPr>
        <w:pStyle w:val="BodyTextMain"/>
        <w:rPr>
          <w:rStyle w:val="A15"/>
          <w:rFonts w:ascii="Times New Roman" w:eastAsiaTheme="majorEastAsia" w:hAnsi="Times New Roman" w:cs="Times New Roman"/>
          <w:color w:val="auto"/>
          <w:sz w:val="22"/>
          <w:lang w:val="en-GB"/>
        </w:rPr>
      </w:pPr>
      <w:r>
        <w:rPr>
          <w:rStyle w:val="A15"/>
          <w:rFonts w:ascii="Times New Roman" w:eastAsiaTheme="majorEastAsia" w:hAnsi="Times New Roman" w:cs="Times New Roman"/>
          <w:color w:val="auto"/>
          <w:sz w:val="22"/>
          <w:lang w:val="en-GB"/>
        </w:rPr>
        <w:t>The</w:t>
      </w:r>
      <w:r w:rsidRPr="00892FA2">
        <w:rPr>
          <w:rStyle w:val="A15"/>
          <w:rFonts w:ascii="Times New Roman" w:eastAsiaTheme="majorEastAsia" w:hAnsi="Times New Roman" w:cs="Times New Roman"/>
          <w:color w:val="auto"/>
          <w:sz w:val="22"/>
          <w:lang w:val="en-GB"/>
        </w:rPr>
        <w:t xml:space="preserve"> expansion </w:t>
      </w:r>
      <w:r>
        <w:rPr>
          <w:rStyle w:val="A15"/>
          <w:rFonts w:ascii="Times New Roman" w:eastAsiaTheme="majorEastAsia" w:hAnsi="Times New Roman" w:cs="Times New Roman"/>
          <w:color w:val="auto"/>
          <w:sz w:val="22"/>
          <w:lang w:val="en-GB"/>
        </w:rPr>
        <w:t xml:space="preserve">to a second location </w:t>
      </w:r>
      <w:r w:rsidRPr="00892FA2">
        <w:rPr>
          <w:rStyle w:val="A15"/>
          <w:rFonts w:ascii="Times New Roman" w:eastAsiaTheme="majorEastAsia" w:hAnsi="Times New Roman" w:cs="Times New Roman"/>
          <w:color w:val="auto"/>
          <w:sz w:val="22"/>
          <w:lang w:val="en-GB"/>
        </w:rPr>
        <w:t xml:space="preserve">was </w:t>
      </w:r>
      <w:r>
        <w:rPr>
          <w:rStyle w:val="A15"/>
          <w:rFonts w:ascii="Times New Roman" w:eastAsiaTheme="majorEastAsia" w:hAnsi="Times New Roman" w:cs="Times New Roman"/>
          <w:color w:val="auto"/>
          <w:sz w:val="22"/>
          <w:lang w:val="en-GB"/>
        </w:rPr>
        <w:t>not a smooth transition</w:t>
      </w:r>
      <w:r w:rsidRPr="00892FA2">
        <w:rPr>
          <w:rStyle w:val="A15"/>
          <w:rFonts w:ascii="Times New Roman" w:eastAsiaTheme="majorEastAsia" w:hAnsi="Times New Roman" w:cs="Times New Roman"/>
          <w:color w:val="auto"/>
          <w:sz w:val="22"/>
          <w:lang w:val="en-GB"/>
        </w:rPr>
        <w:t xml:space="preserve">. Although the newly recruited </w:t>
      </w:r>
      <w:proofErr w:type="gramStart"/>
      <w:r w:rsidRPr="00892FA2">
        <w:rPr>
          <w:rStyle w:val="A15"/>
          <w:rFonts w:ascii="Times New Roman" w:eastAsiaTheme="majorEastAsia" w:hAnsi="Times New Roman" w:cs="Times New Roman"/>
          <w:color w:val="auto"/>
          <w:sz w:val="22"/>
          <w:lang w:val="en-GB"/>
        </w:rPr>
        <w:t>staff</w:t>
      </w:r>
      <w:proofErr w:type="gramEnd"/>
      <w:r>
        <w:rPr>
          <w:rStyle w:val="A15"/>
          <w:rFonts w:ascii="Times New Roman" w:eastAsiaTheme="majorEastAsia" w:hAnsi="Times New Roman" w:cs="Times New Roman"/>
          <w:color w:val="auto"/>
          <w:sz w:val="22"/>
          <w:lang w:val="en-GB"/>
        </w:rPr>
        <w:t xml:space="preserve"> was</w:t>
      </w:r>
      <w:r w:rsidRPr="00892FA2">
        <w:rPr>
          <w:rStyle w:val="A15"/>
          <w:rFonts w:ascii="Times New Roman" w:eastAsiaTheme="majorEastAsia" w:hAnsi="Times New Roman" w:cs="Times New Roman"/>
          <w:color w:val="auto"/>
          <w:sz w:val="22"/>
          <w:lang w:val="en-GB"/>
        </w:rPr>
        <w:t xml:space="preserve"> train</w:t>
      </w:r>
      <w:r>
        <w:rPr>
          <w:rStyle w:val="A15"/>
          <w:rFonts w:ascii="Times New Roman" w:eastAsiaTheme="majorEastAsia" w:hAnsi="Times New Roman" w:cs="Times New Roman"/>
          <w:color w:val="auto"/>
          <w:sz w:val="22"/>
          <w:lang w:val="en-GB"/>
        </w:rPr>
        <w:t>ed</w:t>
      </w:r>
      <w:r w:rsidRPr="00892FA2">
        <w:rPr>
          <w:rStyle w:val="A15"/>
          <w:rFonts w:ascii="Times New Roman" w:eastAsiaTheme="majorEastAsia" w:hAnsi="Times New Roman" w:cs="Times New Roman"/>
          <w:color w:val="auto"/>
          <w:sz w:val="22"/>
          <w:lang w:val="en-GB"/>
        </w:rPr>
        <w:t xml:space="preserve"> at the </w:t>
      </w:r>
      <w:r>
        <w:rPr>
          <w:rStyle w:val="A15"/>
          <w:rFonts w:ascii="Times New Roman" w:eastAsiaTheme="majorEastAsia" w:hAnsi="Times New Roman" w:cs="Times New Roman"/>
          <w:color w:val="auto"/>
          <w:sz w:val="22"/>
          <w:lang w:val="en-GB"/>
        </w:rPr>
        <w:t>Mississauga</w:t>
      </w:r>
      <w:r w:rsidRPr="00892FA2">
        <w:rPr>
          <w:rStyle w:val="A15"/>
          <w:rFonts w:ascii="Times New Roman" w:eastAsiaTheme="majorEastAsia" w:hAnsi="Times New Roman" w:cs="Times New Roman"/>
          <w:color w:val="auto"/>
          <w:sz w:val="22"/>
          <w:lang w:val="en-GB"/>
        </w:rPr>
        <w:t xml:space="preserve"> location to ensure uniformity of service standards, consistency of food quality was an issue. </w:t>
      </w:r>
      <w:r>
        <w:rPr>
          <w:rStyle w:val="A15"/>
          <w:rFonts w:ascii="Times New Roman" w:eastAsiaTheme="majorEastAsia" w:hAnsi="Times New Roman" w:cs="Times New Roman"/>
          <w:color w:val="auto"/>
          <w:sz w:val="22"/>
          <w:lang w:val="en-GB"/>
        </w:rPr>
        <w:t>Fakih decided that</w:t>
      </w:r>
      <w:r w:rsidRPr="00892FA2">
        <w:rPr>
          <w:rStyle w:val="A15"/>
          <w:rFonts w:ascii="Times New Roman" w:eastAsiaTheme="majorEastAsia" w:hAnsi="Times New Roman" w:cs="Times New Roman"/>
          <w:color w:val="auto"/>
          <w:sz w:val="22"/>
          <w:lang w:val="en-GB"/>
        </w:rPr>
        <w:t xml:space="preserve"> a master kitchen </w:t>
      </w:r>
      <w:r>
        <w:rPr>
          <w:rStyle w:val="A15"/>
          <w:rFonts w:ascii="Times New Roman" w:eastAsiaTheme="majorEastAsia" w:hAnsi="Times New Roman" w:cs="Times New Roman"/>
          <w:color w:val="auto"/>
          <w:sz w:val="22"/>
          <w:lang w:val="en-GB"/>
        </w:rPr>
        <w:t xml:space="preserve">was needed, </w:t>
      </w:r>
      <w:r w:rsidRPr="00892FA2">
        <w:rPr>
          <w:rStyle w:val="A15"/>
          <w:rFonts w:ascii="Times New Roman" w:eastAsiaTheme="majorEastAsia" w:hAnsi="Times New Roman" w:cs="Times New Roman"/>
          <w:color w:val="auto"/>
          <w:sz w:val="22"/>
          <w:lang w:val="en-GB"/>
        </w:rPr>
        <w:t>where all chefs would be centralized and food preparation would be aggregated to be distributed to</w:t>
      </w:r>
      <w:r>
        <w:rPr>
          <w:rStyle w:val="A15"/>
          <w:rFonts w:ascii="Times New Roman" w:eastAsiaTheme="majorEastAsia" w:hAnsi="Times New Roman" w:cs="Times New Roman"/>
          <w:color w:val="auto"/>
          <w:sz w:val="22"/>
          <w:lang w:val="en-GB"/>
        </w:rPr>
        <w:t xml:space="preserve"> the</w:t>
      </w:r>
      <w:r w:rsidRPr="00892FA2">
        <w:rPr>
          <w:rStyle w:val="A15"/>
          <w:rFonts w:ascii="Times New Roman" w:eastAsiaTheme="majorEastAsia" w:hAnsi="Times New Roman" w:cs="Times New Roman"/>
          <w:color w:val="auto"/>
          <w:sz w:val="22"/>
          <w:lang w:val="en-GB"/>
        </w:rPr>
        <w:t xml:space="preserve"> various restaurants through a feeder service. </w:t>
      </w:r>
      <w:r>
        <w:rPr>
          <w:rStyle w:val="A15"/>
          <w:rFonts w:ascii="Times New Roman" w:eastAsiaTheme="majorEastAsia" w:hAnsi="Times New Roman" w:cs="Times New Roman"/>
          <w:color w:val="auto"/>
          <w:sz w:val="22"/>
          <w:lang w:val="en-GB"/>
        </w:rPr>
        <w:t>However, such</w:t>
      </w:r>
      <w:r w:rsidRPr="00892FA2">
        <w:rPr>
          <w:rStyle w:val="A15"/>
          <w:rFonts w:ascii="Times New Roman" w:eastAsiaTheme="majorEastAsia" w:hAnsi="Times New Roman" w:cs="Times New Roman"/>
          <w:color w:val="auto"/>
          <w:sz w:val="22"/>
          <w:lang w:val="en-GB"/>
        </w:rPr>
        <w:t xml:space="preserve"> a master kitchen was viable only with</w:t>
      </w:r>
      <w:r>
        <w:rPr>
          <w:rStyle w:val="A15"/>
          <w:rFonts w:ascii="Times New Roman" w:eastAsiaTheme="majorEastAsia" w:hAnsi="Times New Roman" w:cs="Times New Roman"/>
          <w:color w:val="auto"/>
          <w:sz w:val="22"/>
          <w:lang w:val="en-GB"/>
        </w:rPr>
        <w:t xml:space="preserve"> an operation of</w:t>
      </w:r>
      <w:r w:rsidRPr="00892FA2">
        <w:rPr>
          <w:rStyle w:val="A15"/>
          <w:rFonts w:ascii="Times New Roman" w:eastAsiaTheme="majorEastAsia" w:hAnsi="Times New Roman" w:cs="Times New Roman"/>
          <w:color w:val="auto"/>
          <w:sz w:val="22"/>
          <w:lang w:val="en-GB"/>
        </w:rPr>
        <w:t xml:space="preserve"> six or more locations. The</w:t>
      </w:r>
      <w:r>
        <w:rPr>
          <w:rStyle w:val="A15"/>
          <w:rFonts w:ascii="Times New Roman" w:eastAsiaTheme="majorEastAsia" w:hAnsi="Times New Roman" w:cs="Times New Roman"/>
          <w:color w:val="auto"/>
          <w:sz w:val="22"/>
          <w:lang w:val="en-GB"/>
        </w:rPr>
        <w:t>refore, the</w:t>
      </w:r>
      <w:r w:rsidRPr="00892FA2">
        <w:rPr>
          <w:rStyle w:val="A15"/>
          <w:rFonts w:ascii="Times New Roman" w:eastAsiaTheme="majorEastAsia" w:hAnsi="Times New Roman" w:cs="Times New Roman"/>
          <w:color w:val="auto"/>
          <w:sz w:val="22"/>
          <w:lang w:val="en-GB"/>
        </w:rPr>
        <w:t xml:space="preserve"> need for a master kitchen provided its own compulsion to </w:t>
      </w:r>
      <w:r>
        <w:rPr>
          <w:rStyle w:val="A15"/>
          <w:rFonts w:ascii="Times New Roman" w:eastAsiaTheme="majorEastAsia" w:hAnsi="Times New Roman" w:cs="Times New Roman"/>
          <w:color w:val="auto"/>
          <w:sz w:val="22"/>
          <w:lang w:val="en-GB"/>
        </w:rPr>
        <w:t>expand to</w:t>
      </w:r>
      <w:r w:rsidRPr="00892FA2">
        <w:rPr>
          <w:rStyle w:val="A15"/>
          <w:rFonts w:ascii="Times New Roman" w:eastAsiaTheme="majorEastAsia" w:hAnsi="Times New Roman" w:cs="Times New Roman"/>
          <w:color w:val="auto"/>
          <w:sz w:val="22"/>
          <w:lang w:val="en-GB"/>
        </w:rPr>
        <w:t xml:space="preserve"> new locations.</w:t>
      </w:r>
    </w:p>
    <w:p w:rsidR="00105DD7" w:rsidRPr="00892FA2" w:rsidRDefault="00105DD7" w:rsidP="00105DD7">
      <w:pPr>
        <w:pStyle w:val="BodyTextMain"/>
        <w:rPr>
          <w:rStyle w:val="A15"/>
          <w:rFonts w:ascii="Times New Roman" w:eastAsiaTheme="majorEastAsia" w:hAnsi="Times New Roman" w:cs="Times New Roman"/>
          <w:color w:val="auto"/>
          <w:sz w:val="22"/>
          <w:lang w:val="en-GB"/>
        </w:rPr>
      </w:pPr>
    </w:p>
    <w:p w:rsidR="00105DD7" w:rsidRPr="00892FA2" w:rsidRDefault="00105DD7" w:rsidP="00105DD7">
      <w:pPr>
        <w:pStyle w:val="BodyTextMain"/>
        <w:rPr>
          <w:rStyle w:val="A15"/>
          <w:rFonts w:ascii="Times New Roman" w:eastAsiaTheme="majorEastAsia" w:hAnsi="Times New Roman" w:cs="Times New Roman"/>
          <w:color w:val="auto"/>
          <w:sz w:val="22"/>
          <w:lang w:val="en-GB"/>
        </w:rPr>
      </w:pPr>
      <w:r w:rsidRPr="00892FA2">
        <w:rPr>
          <w:rStyle w:val="A15"/>
          <w:rFonts w:ascii="Times New Roman" w:eastAsiaTheme="majorEastAsia" w:hAnsi="Times New Roman" w:cs="Times New Roman"/>
          <w:color w:val="auto"/>
          <w:sz w:val="22"/>
          <w:lang w:val="en-GB"/>
        </w:rPr>
        <w:t>Fakih</w:t>
      </w:r>
      <w:r>
        <w:rPr>
          <w:rStyle w:val="A15"/>
          <w:rFonts w:ascii="Times New Roman" w:eastAsiaTheme="majorEastAsia" w:hAnsi="Times New Roman" w:cs="Times New Roman"/>
          <w:color w:val="auto"/>
          <w:sz w:val="22"/>
          <w:lang w:val="en-GB"/>
        </w:rPr>
        <w:t>’s vision of the future of Paramount began to materialize in his mind. As he explained, he was forming a clear picture of the restaurant’s menu, clientele, food source, decor, and ambiance</w:t>
      </w:r>
      <w:r w:rsidRPr="00892FA2">
        <w:rPr>
          <w:rStyle w:val="A15"/>
          <w:rFonts w:ascii="Times New Roman" w:eastAsiaTheme="majorEastAsia" w:hAnsi="Times New Roman" w:cs="Times New Roman"/>
          <w:color w:val="auto"/>
          <w:sz w:val="22"/>
          <w:lang w:val="en-GB"/>
        </w:rPr>
        <w:t>:</w:t>
      </w:r>
    </w:p>
    <w:p w:rsidR="00105DD7" w:rsidRPr="00892FA2" w:rsidRDefault="00105DD7" w:rsidP="00105DD7">
      <w:pPr>
        <w:pStyle w:val="BodyTextMain"/>
        <w:rPr>
          <w:rStyle w:val="A15"/>
          <w:rFonts w:ascii="Times New Roman" w:eastAsiaTheme="majorEastAsia" w:hAnsi="Times New Roman" w:cs="Times New Roman"/>
          <w:color w:val="auto"/>
          <w:sz w:val="22"/>
          <w:lang w:val="en-GB"/>
        </w:rPr>
      </w:pPr>
    </w:p>
    <w:p w:rsidR="00105DD7" w:rsidRPr="00892FA2" w:rsidRDefault="00105DD7" w:rsidP="00105DD7">
      <w:pPr>
        <w:pStyle w:val="BodyTextMain"/>
        <w:ind w:left="720"/>
        <w:rPr>
          <w:lang w:val="en-GB"/>
        </w:rPr>
      </w:pPr>
      <w:r w:rsidRPr="00892FA2">
        <w:rPr>
          <w:rStyle w:val="A15"/>
          <w:rFonts w:ascii="Times New Roman" w:eastAsiaTheme="majorEastAsia" w:hAnsi="Times New Roman" w:cs="Times New Roman"/>
          <w:sz w:val="22"/>
          <w:szCs w:val="22"/>
          <w:lang w:val="en-GB"/>
        </w:rPr>
        <w:t>I decided to position Paramount as a unique restaurant. Our menu will be alcohol free. We will cater to the health conscious. We will choose authentic Middle Eastern recipes. We will source meat from grass</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fed animals and buy only locally</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 xml:space="preserve">grown vegetables. To ensure complete control over the value chain, we will go for an integrated model covering all the way from the farm to the table. We will provide information about our food sources to whoever wants to know. We will preserve Lebanese dining culture and take it to new geographies. We will incorporate unique customer experience, beyond our cuisine, into </w:t>
      </w:r>
      <w:r w:rsidRPr="00892FA2">
        <w:rPr>
          <w:lang w:val="en-GB"/>
        </w:rPr>
        <w:t>features like delicate lighting and chandeliers, wall surface waterfalls, rich colo</w:t>
      </w:r>
      <w:r>
        <w:rPr>
          <w:lang w:val="en-GB"/>
        </w:rPr>
        <w:t>u</w:t>
      </w:r>
      <w:r w:rsidRPr="00892FA2">
        <w:rPr>
          <w:lang w:val="en-GB"/>
        </w:rPr>
        <w:t xml:space="preserve">r palettes, traditional music, and warm welcoming staff. </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Fakih also wanted to </w:t>
      </w:r>
      <w:r>
        <w:rPr>
          <w:lang w:val="en-GB"/>
        </w:rPr>
        <w:t>promote</w:t>
      </w:r>
      <w:r w:rsidRPr="00892FA2">
        <w:rPr>
          <w:lang w:val="en-GB"/>
        </w:rPr>
        <w:t xml:space="preserve"> Paramount as a halal restaurant</w:t>
      </w:r>
      <w:r>
        <w:rPr>
          <w:lang w:val="en-GB"/>
        </w:rPr>
        <w:t>, which</w:t>
      </w:r>
      <w:r w:rsidRPr="00892FA2">
        <w:rPr>
          <w:lang w:val="en-GB"/>
        </w:rPr>
        <w:t xml:space="preserve"> meant </w:t>
      </w:r>
      <w:r>
        <w:rPr>
          <w:lang w:val="en-GB"/>
        </w:rPr>
        <w:t xml:space="preserve">that it </w:t>
      </w:r>
      <w:r w:rsidRPr="00892FA2">
        <w:rPr>
          <w:lang w:val="en-GB"/>
        </w:rPr>
        <w:t>compli</w:t>
      </w:r>
      <w:r>
        <w:rPr>
          <w:lang w:val="en-GB"/>
        </w:rPr>
        <w:t>ed</w:t>
      </w:r>
      <w:r w:rsidRPr="00892FA2">
        <w:rPr>
          <w:lang w:val="en-GB"/>
        </w:rPr>
        <w:t xml:space="preserve"> with Islamic practices regarding breeding and slaughter of animals meant for consumption. For example, the animal would grow at a natural pace without being given hormones enhancing body mass. It would be killed by hand, not by machine, while the animal was alive and standing. A cut would be applied to the jugular vein, carotid artery</w:t>
      </w:r>
      <w:r>
        <w:rPr>
          <w:lang w:val="en-GB"/>
        </w:rPr>
        <w:t>,</w:t>
      </w:r>
      <w:r w:rsidRPr="00892FA2">
        <w:rPr>
          <w:lang w:val="en-GB"/>
        </w:rPr>
        <w:t xml:space="preserve"> or windpipe so that death would be instantaneous, without suffering. Halal meats were known to be healthy</w:t>
      </w:r>
      <w:r>
        <w:rPr>
          <w:lang w:val="en-GB"/>
        </w:rPr>
        <w:t xml:space="preserve"> options, which was important to</w:t>
      </w:r>
      <w:r w:rsidRPr="00892FA2">
        <w:rPr>
          <w:lang w:val="en-GB"/>
        </w:rPr>
        <w:t xml:space="preserve"> millennial</w:t>
      </w:r>
      <w:r>
        <w:rPr>
          <w:lang w:val="en-GB"/>
        </w:rPr>
        <w:t xml:space="preserve"> customer</w:t>
      </w:r>
      <w:r w:rsidRPr="00892FA2">
        <w:rPr>
          <w:lang w:val="en-GB"/>
        </w:rPr>
        <w:t xml:space="preserve">s. </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A</w:t>
      </w:r>
      <w:r>
        <w:rPr>
          <w:lang w:val="en-GB"/>
        </w:rPr>
        <w:t xml:space="preserve"> halal</w:t>
      </w:r>
      <w:r w:rsidRPr="00892FA2">
        <w:rPr>
          <w:lang w:val="en-GB"/>
        </w:rPr>
        <w:t xml:space="preserve"> ecosystem was gradually developing in Canada on the supply side. For example, over a dozen halal</w:t>
      </w:r>
      <w:r>
        <w:rPr>
          <w:lang w:val="en-GB"/>
        </w:rPr>
        <w:t>-</w:t>
      </w:r>
      <w:r w:rsidRPr="00892FA2">
        <w:rPr>
          <w:lang w:val="en-GB"/>
        </w:rPr>
        <w:t xml:space="preserve">certifying organizations </w:t>
      </w:r>
      <w:r>
        <w:rPr>
          <w:lang w:val="en-GB"/>
        </w:rPr>
        <w:t xml:space="preserve">were </w:t>
      </w:r>
      <w:r w:rsidRPr="00892FA2">
        <w:rPr>
          <w:lang w:val="en-GB"/>
        </w:rPr>
        <w:t xml:space="preserve">mandated to verify whether producers followed halal practices. The two largest </w:t>
      </w:r>
      <w:r>
        <w:rPr>
          <w:lang w:val="en-GB"/>
        </w:rPr>
        <w:t>organizations</w:t>
      </w:r>
      <w:r w:rsidRPr="00892FA2">
        <w:rPr>
          <w:lang w:val="en-GB"/>
        </w:rPr>
        <w:t>—the Islamic Food and Nutrition Council of Canada and the Halal Monitoring Authority—</w:t>
      </w:r>
      <w:r>
        <w:rPr>
          <w:lang w:val="en-GB"/>
        </w:rPr>
        <w:t>served</w:t>
      </w:r>
      <w:r w:rsidRPr="00892FA2">
        <w:rPr>
          <w:lang w:val="en-GB"/>
        </w:rPr>
        <w:t xml:space="preserve"> the Greater Toronto Area. Halal </w:t>
      </w:r>
      <w:r>
        <w:rPr>
          <w:lang w:val="en-GB"/>
        </w:rPr>
        <w:t xml:space="preserve">certification </w:t>
      </w:r>
      <w:r w:rsidRPr="00892FA2">
        <w:rPr>
          <w:lang w:val="en-GB"/>
        </w:rPr>
        <w:t xml:space="preserve">was </w:t>
      </w:r>
      <w:r>
        <w:rPr>
          <w:lang w:val="en-GB"/>
        </w:rPr>
        <w:t>becoming widely accepted</w:t>
      </w:r>
      <w:r w:rsidRPr="00892FA2">
        <w:rPr>
          <w:lang w:val="en-GB"/>
        </w:rPr>
        <w:t xml:space="preserve"> in Canada. The Canadian Food Inspection Agency was working to develop new labelling regulations requiring that all halal products should not only be certified by designated organizations but that all halal claims on labels, packaging</w:t>
      </w:r>
      <w:r>
        <w:rPr>
          <w:lang w:val="en-GB"/>
        </w:rPr>
        <w:t>,</w:t>
      </w:r>
      <w:r w:rsidRPr="00892FA2">
        <w:rPr>
          <w:lang w:val="en-GB"/>
        </w:rPr>
        <w:t xml:space="preserve"> and advertising materials had to mention the name of the certifying organization. The regulations were expected to be in place by April 2016.</w:t>
      </w:r>
      <w:r w:rsidRPr="00892FA2">
        <w:rPr>
          <w:rStyle w:val="FootnoteReference"/>
          <w:lang w:val="en-GB"/>
        </w:rPr>
        <w:footnoteReference w:id="7"/>
      </w:r>
      <w:r w:rsidRPr="00892FA2">
        <w:rPr>
          <w:lang w:val="en-GB"/>
        </w:rPr>
        <w:t xml:space="preserve"> </w:t>
      </w:r>
    </w:p>
    <w:p w:rsidR="00105DD7" w:rsidRPr="00892FA2" w:rsidRDefault="00105DD7" w:rsidP="00105DD7">
      <w:pPr>
        <w:pStyle w:val="BodyTextMain"/>
        <w:rPr>
          <w:lang w:val="en-GB"/>
        </w:rPr>
      </w:pPr>
    </w:p>
    <w:p w:rsidR="00105DD7" w:rsidRPr="00892FA2" w:rsidRDefault="00105DD7" w:rsidP="00105DD7">
      <w:pPr>
        <w:pStyle w:val="BodyTextMain"/>
        <w:rPr>
          <w:rStyle w:val="A15"/>
          <w:rFonts w:ascii="Times New Roman" w:eastAsiaTheme="majorEastAsia" w:hAnsi="Times New Roman" w:cs="Times New Roman"/>
          <w:sz w:val="22"/>
          <w:szCs w:val="22"/>
          <w:lang w:val="en-GB"/>
        </w:rPr>
      </w:pPr>
      <w:r>
        <w:rPr>
          <w:rStyle w:val="A15"/>
          <w:rFonts w:ascii="Times New Roman" w:eastAsiaTheme="majorEastAsia" w:hAnsi="Times New Roman" w:cs="Times New Roman"/>
          <w:sz w:val="22"/>
          <w:szCs w:val="22"/>
          <w:lang w:val="en-GB"/>
        </w:rPr>
        <w:t>During Paramount’s</w:t>
      </w:r>
      <w:r w:rsidRPr="00892FA2">
        <w:rPr>
          <w:rStyle w:val="A15"/>
          <w:rFonts w:ascii="Times New Roman" w:eastAsiaTheme="majorEastAsia" w:hAnsi="Times New Roman" w:cs="Times New Roman"/>
          <w:sz w:val="22"/>
          <w:szCs w:val="22"/>
          <w:lang w:val="en-GB"/>
        </w:rPr>
        <w:t xml:space="preserve"> expan</w:t>
      </w:r>
      <w:r>
        <w:rPr>
          <w:rStyle w:val="A15"/>
          <w:rFonts w:ascii="Times New Roman" w:eastAsiaTheme="majorEastAsia" w:hAnsi="Times New Roman" w:cs="Times New Roman"/>
          <w:sz w:val="22"/>
          <w:szCs w:val="22"/>
          <w:lang w:val="en-GB"/>
        </w:rPr>
        <w:t>sion</w:t>
      </w:r>
      <w:r w:rsidRPr="00892FA2">
        <w:rPr>
          <w:rStyle w:val="A15"/>
          <w:rFonts w:ascii="Times New Roman" w:eastAsiaTheme="majorEastAsia" w:hAnsi="Times New Roman" w:cs="Times New Roman"/>
          <w:sz w:val="22"/>
          <w:szCs w:val="22"/>
          <w:lang w:val="en-GB"/>
        </w:rPr>
        <w:t xml:space="preserve"> to a third location in November 2009</w:t>
      </w:r>
      <w:r>
        <w:rPr>
          <w:rStyle w:val="A15"/>
          <w:rFonts w:ascii="Times New Roman" w:eastAsiaTheme="majorEastAsia" w:hAnsi="Times New Roman" w:cs="Times New Roman"/>
          <w:sz w:val="22"/>
          <w:szCs w:val="22"/>
          <w:lang w:val="en-GB"/>
        </w:rPr>
        <w:t>, in</w:t>
      </w:r>
      <w:r w:rsidRPr="00892FA2">
        <w:rPr>
          <w:rStyle w:val="A15"/>
          <w:rFonts w:ascii="Times New Roman" w:eastAsiaTheme="majorEastAsia" w:hAnsi="Times New Roman" w:cs="Times New Roman"/>
          <w:sz w:val="22"/>
          <w:szCs w:val="22"/>
          <w:lang w:val="en-GB"/>
        </w:rPr>
        <w:t xml:space="preserve"> downtown Toronto</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 xml:space="preserve"> Fakih once again</w:t>
      </w:r>
      <w:r>
        <w:rPr>
          <w:rStyle w:val="A15"/>
          <w:rFonts w:ascii="Times New Roman" w:eastAsiaTheme="majorEastAsia" w:hAnsi="Times New Roman" w:cs="Times New Roman"/>
          <w:sz w:val="22"/>
          <w:szCs w:val="22"/>
          <w:lang w:val="en-GB"/>
        </w:rPr>
        <w:t xml:space="preserve"> pondered</w:t>
      </w:r>
      <w:r w:rsidRPr="00892FA2">
        <w:rPr>
          <w:rStyle w:val="A15"/>
          <w:rFonts w:ascii="Times New Roman" w:eastAsiaTheme="majorEastAsia" w:hAnsi="Times New Roman" w:cs="Times New Roman"/>
          <w:sz w:val="22"/>
          <w:szCs w:val="22"/>
          <w:lang w:val="en-GB"/>
        </w:rPr>
        <w:t xml:space="preserve"> the merits of a commissary—a master kitchen. </w:t>
      </w:r>
      <w:r>
        <w:rPr>
          <w:rStyle w:val="A15"/>
          <w:rFonts w:ascii="Times New Roman" w:eastAsiaTheme="majorEastAsia" w:hAnsi="Times New Roman" w:cs="Times New Roman"/>
          <w:sz w:val="22"/>
          <w:szCs w:val="22"/>
          <w:lang w:val="en-GB"/>
        </w:rPr>
        <w:t>However,</w:t>
      </w:r>
      <w:r w:rsidRPr="00892FA2">
        <w:rPr>
          <w:rStyle w:val="A15"/>
          <w:rFonts w:ascii="Times New Roman" w:eastAsiaTheme="majorEastAsia" w:hAnsi="Times New Roman" w:cs="Times New Roman"/>
          <w:sz w:val="22"/>
          <w:szCs w:val="22"/>
          <w:lang w:val="en-GB"/>
        </w:rPr>
        <w:t xml:space="preserve"> it was not until </w:t>
      </w:r>
      <w:r>
        <w:rPr>
          <w:rStyle w:val="A15"/>
          <w:rFonts w:ascii="Times New Roman" w:eastAsiaTheme="majorEastAsia" w:hAnsi="Times New Roman" w:cs="Times New Roman"/>
          <w:sz w:val="22"/>
          <w:szCs w:val="22"/>
          <w:lang w:val="en-GB"/>
        </w:rPr>
        <w:t xml:space="preserve">October 2011, when </w:t>
      </w:r>
      <w:r w:rsidRPr="00892FA2">
        <w:rPr>
          <w:rStyle w:val="A15"/>
          <w:rFonts w:ascii="Times New Roman" w:eastAsiaTheme="majorEastAsia" w:hAnsi="Times New Roman" w:cs="Times New Roman"/>
          <w:sz w:val="22"/>
          <w:szCs w:val="22"/>
          <w:lang w:val="en-GB"/>
        </w:rPr>
        <w:t xml:space="preserve">he opened a fourth location in London, Ontario, that he set up the master kitchen </w:t>
      </w:r>
      <w:r>
        <w:rPr>
          <w:rStyle w:val="A15"/>
          <w:rFonts w:ascii="Times New Roman" w:eastAsiaTheme="majorEastAsia" w:hAnsi="Times New Roman" w:cs="Times New Roman"/>
          <w:sz w:val="22"/>
          <w:szCs w:val="22"/>
          <w:lang w:val="en-GB"/>
        </w:rPr>
        <w:t>in</w:t>
      </w:r>
      <w:r w:rsidRPr="00892FA2">
        <w:rPr>
          <w:rStyle w:val="A15"/>
          <w:rFonts w:ascii="Times New Roman" w:eastAsiaTheme="majorEastAsia" w:hAnsi="Times New Roman" w:cs="Times New Roman"/>
          <w:sz w:val="22"/>
          <w:szCs w:val="22"/>
          <w:lang w:val="en-GB"/>
        </w:rPr>
        <w:t xml:space="preserve"> Mississauga. Execution was a critical factor in the success of a master kitchen. </w:t>
      </w:r>
    </w:p>
    <w:p w:rsidR="00105DD7" w:rsidRPr="00892FA2" w:rsidRDefault="00105DD7" w:rsidP="00105DD7">
      <w:pPr>
        <w:pStyle w:val="BodyTextMain"/>
        <w:rPr>
          <w:rStyle w:val="A15"/>
          <w:rFonts w:ascii="Times New Roman" w:eastAsiaTheme="majorEastAsia" w:hAnsi="Times New Roman" w:cs="Times New Roman"/>
          <w:sz w:val="22"/>
          <w:szCs w:val="22"/>
          <w:lang w:val="en-GB"/>
        </w:rPr>
      </w:pPr>
    </w:p>
    <w:p w:rsidR="00105DD7" w:rsidRPr="00892FA2" w:rsidRDefault="00105DD7" w:rsidP="00105DD7">
      <w:pPr>
        <w:pStyle w:val="BodyTextMain"/>
        <w:rPr>
          <w:rStyle w:val="A15"/>
          <w:rFonts w:ascii="Times New Roman" w:eastAsiaTheme="majorEastAsia" w:hAnsi="Times New Roman" w:cs="Times New Roman"/>
          <w:sz w:val="22"/>
          <w:szCs w:val="22"/>
          <w:lang w:val="en-GB"/>
        </w:rPr>
      </w:pPr>
      <w:proofErr w:type="spellStart"/>
      <w:r w:rsidRPr="00892FA2">
        <w:rPr>
          <w:rStyle w:val="A15"/>
          <w:rFonts w:ascii="Times New Roman" w:eastAsiaTheme="majorEastAsia" w:hAnsi="Times New Roman" w:cs="Times New Roman"/>
          <w:sz w:val="22"/>
          <w:szCs w:val="22"/>
          <w:lang w:val="en-GB"/>
        </w:rPr>
        <w:lastRenderedPageBreak/>
        <w:t>Kal</w:t>
      </w:r>
      <w:proofErr w:type="spellEnd"/>
      <w:r w:rsidRPr="00892FA2">
        <w:rPr>
          <w:rStyle w:val="A15"/>
          <w:rFonts w:ascii="Times New Roman" w:eastAsiaTheme="majorEastAsia" w:hAnsi="Times New Roman" w:cs="Times New Roman"/>
          <w:sz w:val="22"/>
          <w:szCs w:val="22"/>
          <w:lang w:val="en-GB"/>
        </w:rPr>
        <w:t xml:space="preserve"> Essa, an aspiring franchisee, </w:t>
      </w:r>
      <w:r>
        <w:rPr>
          <w:rStyle w:val="A15"/>
          <w:rFonts w:ascii="Times New Roman" w:eastAsiaTheme="majorEastAsia" w:hAnsi="Times New Roman" w:cs="Times New Roman"/>
          <w:sz w:val="22"/>
          <w:szCs w:val="22"/>
          <w:lang w:val="en-GB"/>
        </w:rPr>
        <w:t>recognized the merits and the efficiency of Paramount’s master kitchen while exploring the feasibility of becoming a Paramount franchise owner</w:t>
      </w:r>
      <w:r w:rsidRPr="00892FA2">
        <w:rPr>
          <w:rStyle w:val="A15"/>
          <w:rFonts w:ascii="Times New Roman" w:eastAsiaTheme="majorEastAsia" w:hAnsi="Times New Roman" w:cs="Times New Roman"/>
          <w:sz w:val="22"/>
          <w:szCs w:val="22"/>
          <w:lang w:val="en-GB"/>
        </w:rPr>
        <w:t>:</w:t>
      </w:r>
    </w:p>
    <w:p w:rsidR="00105DD7" w:rsidRPr="00892FA2" w:rsidRDefault="00105DD7" w:rsidP="00105DD7">
      <w:pPr>
        <w:pStyle w:val="BodyTextMain"/>
        <w:rPr>
          <w:rStyle w:val="A15"/>
          <w:rFonts w:ascii="Times New Roman" w:eastAsiaTheme="majorEastAsia" w:hAnsi="Times New Roman" w:cs="Times New Roman"/>
          <w:sz w:val="22"/>
          <w:szCs w:val="22"/>
          <w:lang w:val="en-GB"/>
        </w:rPr>
      </w:pPr>
    </w:p>
    <w:p w:rsidR="00105DD7" w:rsidRPr="00892FA2" w:rsidRDefault="00105DD7" w:rsidP="00105DD7">
      <w:pPr>
        <w:pStyle w:val="BodyTextMain"/>
        <w:ind w:left="720"/>
        <w:rPr>
          <w:rStyle w:val="A15"/>
          <w:rFonts w:ascii="Times New Roman" w:eastAsiaTheme="majorEastAsia" w:hAnsi="Times New Roman" w:cs="Times New Roman"/>
          <w:sz w:val="22"/>
          <w:szCs w:val="22"/>
          <w:lang w:val="en-GB"/>
        </w:rPr>
      </w:pPr>
      <w:r w:rsidRPr="00892FA2">
        <w:rPr>
          <w:rStyle w:val="A15"/>
          <w:rFonts w:ascii="Times New Roman" w:eastAsiaTheme="majorEastAsia" w:hAnsi="Times New Roman" w:cs="Times New Roman"/>
          <w:sz w:val="22"/>
          <w:szCs w:val="22"/>
          <w:lang w:val="en-GB"/>
        </w:rPr>
        <w:t>I remember</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 xml:space="preserve"> I was negotiating the franchise of the fifth corporate restaurant in Hamilton</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 xml:space="preserve"> which Paramount had opened in March 2013. This was in early 2014. The restaurant had about 40 employees—22 on the frontline and 18 in the kitchen. What impressed me, as I was going through my part of due diligence, was the near-faultless execution of the logistics between the restaurant at Hamilton and the master kitchen at Mississauga. The restaurant ordered just enough food to last for no more than two days</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 xml:space="preserve"> and the tri-weekly delivery ensured that the semi-cooked food was given finishing touches and warmed up by line cooks before being served. </w:t>
      </w:r>
    </w:p>
    <w:p w:rsidR="00105DD7" w:rsidRPr="00892FA2" w:rsidRDefault="00105DD7" w:rsidP="00105DD7">
      <w:pPr>
        <w:pStyle w:val="BodyTextMain"/>
        <w:rPr>
          <w:rStyle w:val="A15"/>
          <w:rFonts w:ascii="Times New Roman" w:eastAsiaTheme="majorEastAsia" w:hAnsi="Times New Roman" w:cs="Times New Roman"/>
          <w:sz w:val="22"/>
          <w:szCs w:val="22"/>
          <w:lang w:val="en-GB"/>
        </w:rPr>
      </w:pPr>
    </w:p>
    <w:p w:rsidR="00105DD7" w:rsidRDefault="00105DD7" w:rsidP="00105DD7">
      <w:pPr>
        <w:pStyle w:val="BodyTextMain"/>
        <w:rPr>
          <w:rStyle w:val="A15"/>
          <w:rFonts w:ascii="Times New Roman" w:eastAsiaTheme="majorEastAsia" w:hAnsi="Times New Roman" w:cs="Times New Roman"/>
          <w:sz w:val="22"/>
          <w:szCs w:val="22"/>
          <w:lang w:val="en-GB"/>
        </w:rPr>
      </w:pPr>
      <w:r w:rsidRPr="00892FA2">
        <w:rPr>
          <w:rStyle w:val="A15"/>
          <w:rFonts w:ascii="Times New Roman" w:eastAsiaTheme="majorEastAsia" w:hAnsi="Times New Roman" w:cs="Times New Roman"/>
          <w:sz w:val="22"/>
          <w:szCs w:val="22"/>
          <w:lang w:val="en-GB"/>
        </w:rPr>
        <w:t xml:space="preserve">In January 2012, Fakih </w:t>
      </w:r>
      <w:r>
        <w:rPr>
          <w:rStyle w:val="A15"/>
          <w:rFonts w:ascii="Times New Roman" w:eastAsiaTheme="majorEastAsia" w:hAnsi="Times New Roman" w:cs="Times New Roman"/>
          <w:sz w:val="22"/>
          <w:szCs w:val="22"/>
          <w:lang w:val="en-GB"/>
        </w:rPr>
        <w:t>opened the</w:t>
      </w:r>
      <w:r w:rsidRPr="00892FA2">
        <w:rPr>
          <w:rStyle w:val="A15"/>
          <w:rFonts w:ascii="Times New Roman" w:eastAsiaTheme="majorEastAsia" w:hAnsi="Times New Roman" w:cs="Times New Roman"/>
          <w:sz w:val="22"/>
          <w:szCs w:val="22"/>
          <w:lang w:val="en-GB"/>
        </w:rPr>
        <w:t xml:space="preserve"> Paramount Butcher Shop</w:t>
      </w:r>
      <w:r>
        <w:rPr>
          <w:rStyle w:val="A15"/>
          <w:rFonts w:ascii="Times New Roman" w:eastAsiaTheme="majorEastAsia" w:hAnsi="Times New Roman" w:cs="Times New Roman"/>
          <w:sz w:val="22"/>
          <w:szCs w:val="22"/>
          <w:lang w:val="en-GB"/>
        </w:rPr>
        <w:t xml:space="preserve"> </w:t>
      </w:r>
      <w:r w:rsidRPr="00892FA2">
        <w:rPr>
          <w:rStyle w:val="A15"/>
          <w:rFonts w:ascii="Times New Roman" w:eastAsiaTheme="majorEastAsia" w:hAnsi="Times New Roman" w:cs="Times New Roman"/>
          <w:sz w:val="22"/>
          <w:szCs w:val="22"/>
          <w:lang w:val="en-GB"/>
        </w:rPr>
        <w:t xml:space="preserve">in Mississauga. </w:t>
      </w:r>
      <w:r>
        <w:rPr>
          <w:rStyle w:val="A15"/>
          <w:rFonts w:ascii="Times New Roman" w:eastAsiaTheme="majorEastAsia" w:hAnsi="Times New Roman" w:cs="Times New Roman"/>
          <w:sz w:val="22"/>
          <w:szCs w:val="22"/>
          <w:lang w:val="en-GB"/>
        </w:rPr>
        <w:t>The new facility not only met</w:t>
      </w:r>
      <w:r w:rsidRPr="00892FA2">
        <w:rPr>
          <w:rStyle w:val="A15"/>
          <w:rFonts w:ascii="Times New Roman" w:eastAsiaTheme="majorEastAsia" w:hAnsi="Times New Roman" w:cs="Times New Roman"/>
          <w:sz w:val="22"/>
          <w:szCs w:val="22"/>
          <w:lang w:val="en-GB"/>
        </w:rPr>
        <w:t xml:space="preserve"> the need for halal meats at the </w:t>
      </w:r>
      <w:r>
        <w:rPr>
          <w:rStyle w:val="A15"/>
          <w:rFonts w:ascii="Times New Roman" w:eastAsiaTheme="majorEastAsia" w:hAnsi="Times New Roman" w:cs="Times New Roman"/>
          <w:sz w:val="22"/>
          <w:szCs w:val="22"/>
          <w:lang w:val="en-GB"/>
        </w:rPr>
        <w:t xml:space="preserve">various </w:t>
      </w:r>
      <w:r w:rsidRPr="00892FA2">
        <w:rPr>
          <w:rStyle w:val="A15"/>
          <w:rFonts w:ascii="Times New Roman" w:eastAsiaTheme="majorEastAsia" w:hAnsi="Times New Roman" w:cs="Times New Roman"/>
          <w:sz w:val="22"/>
          <w:szCs w:val="22"/>
          <w:lang w:val="en-GB"/>
        </w:rPr>
        <w:t>restaurant</w:t>
      </w:r>
      <w:r>
        <w:rPr>
          <w:rStyle w:val="A15"/>
          <w:rFonts w:ascii="Times New Roman" w:eastAsiaTheme="majorEastAsia" w:hAnsi="Times New Roman" w:cs="Times New Roman"/>
          <w:sz w:val="22"/>
          <w:szCs w:val="22"/>
          <w:lang w:val="en-GB"/>
        </w:rPr>
        <w:t>s,</w:t>
      </w:r>
      <w:r w:rsidRPr="00892FA2">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i</w:t>
      </w:r>
      <w:r w:rsidRPr="00892FA2">
        <w:rPr>
          <w:rStyle w:val="A15"/>
          <w:rFonts w:ascii="Times New Roman" w:eastAsiaTheme="majorEastAsia" w:hAnsi="Times New Roman" w:cs="Times New Roman"/>
          <w:sz w:val="22"/>
          <w:szCs w:val="22"/>
          <w:lang w:val="en-GB"/>
        </w:rPr>
        <w:t>t also s</w:t>
      </w:r>
      <w:r>
        <w:rPr>
          <w:rStyle w:val="A15"/>
          <w:rFonts w:ascii="Times New Roman" w:eastAsiaTheme="majorEastAsia" w:hAnsi="Times New Roman" w:cs="Times New Roman"/>
          <w:sz w:val="22"/>
          <w:szCs w:val="22"/>
          <w:lang w:val="en-GB"/>
        </w:rPr>
        <w:t>old</w:t>
      </w:r>
      <w:r w:rsidRPr="00892FA2">
        <w:rPr>
          <w:rStyle w:val="A15"/>
          <w:rFonts w:ascii="Times New Roman" w:eastAsiaTheme="majorEastAsia" w:hAnsi="Times New Roman" w:cs="Times New Roman"/>
          <w:sz w:val="22"/>
          <w:szCs w:val="22"/>
          <w:lang w:val="en-GB"/>
        </w:rPr>
        <w:t xml:space="preserve"> halal meats to the public as a </w:t>
      </w:r>
      <w:r>
        <w:rPr>
          <w:rStyle w:val="A15"/>
          <w:rFonts w:ascii="Times New Roman" w:eastAsiaTheme="majorEastAsia" w:hAnsi="Times New Roman" w:cs="Times New Roman"/>
          <w:sz w:val="22"/>
          <w:szCs w:val="22"/>
          <w:lang w:val="en-GB"/>
        </w:rPr>
        <w:t xml:space="preserve">standalone </w:t>
      </w:r>
      <w:r w:rsidRPr="00892FA2">
        <w:rPr>
          <w:rStyle w:val="A15"/>
          <w:rFonts w:ascii="Times New Roman" w:eastAsiaTheme="majorEastAsia" w:hAnsi="Times New Roman" w:cs="Times New Roman"/>
          <w:sz w:val="22"/>
          <w:szCs w:val="22"/>
          <w:lang w:val="en-GB"/>
        </w:rPr>
        <w:t xml:space="preserve">business </w:t>
      </w:r>
      <w:r>
        <w:rPr>
          <w:rStyle w:val="A15"/>
          <w:rFonts w:ascii="Times New Roman" w:eastAsiaTheme="majorEastAsia" w:hAnsi="Times New Roman" w:cs="Times New Roman"/>
          <w:sz w:val="22"/>
          <w:szCs w:val="22"/>
          <w:lang w:val="en-GB"/>
        </w:rPr>
        <w:t>entity</w:t>
      </w:r>
      <w:r w:rsidRPr="00892FA2">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Fakih found</w:t>
      </w:r>
      <w:r w:rsidRPr="00892FA2">
        <w:rPr>
          <w:rStyle w:val="A15"/>
          <w:rFonts w:ascii="Times New Roman" w:eastAsiaTheme="majorEastAsia" w:hAnsi="Times New Roman" w:cs="Times New Roman"/>
          <w:sz w:val="22"/>
          <w:szCs w:val="22"/>
          <w:lang w:val="en-GB"/>
        </w:rPr>
        <w:t xml:space="preserve"> the </w:t>
      </w:r>
      <w:r>
        <w:rPr>
          <w:rStyle w:val="A15"/>
          <w:rFonts w:ascii="Times New Roman" w:eastAsiaTheme="majorEastAsia" w:hAnsi="Times New Roman" w:cs="Times New Roman"/>
          <w:sz w:val="22"/>
          <w:szCs w:val="22"/>
          <w:lang w:val="en-GB"/>
        </w:rPr>
        <w:t>standard level</w:t>
      </w:r>
      <w:r w:rsidRPr="00892FA2">
        <w:rPr>
          <w:rStyle w:val="A15"/>
          <w:rFonts w:ascii="Times New Roman" w:eastAsiaTheme="majorEastAsia" w:hAnsi="Times New Roman" w:cs="Times New Roman"/>
          <w:sz w:val="22"/>
          <w:szCs w:val="22"/>
          <w:lang w:val="en-GB"/>
        </w:rPr>
        <w:t xml:space="preserve"> of butcher shops</w:t>
      </w:r>
      <w:r>
        <w:rPr>
          <w:rStyle w:val="A15"/>
          <w:rFonts w:ascii="Times New Roman" w:eastAsiaTheme="majorEastAsia" w:hAnsi="Times New Roman" w:cs="Times New Roman"/>
          <w:sz w:val="22"/>
          <w:szCs w:val="22"/>
          <w:lang w:val="en-GB"/>
        </w:rPr>
        <w:t xml:space="preserve"> that catered</w:t>
      </w:r>
      <w:r w:rsidRPr="00892FA2">
        <w:rPr>
          <w:rStyle w:val="A15"/>
          <w:rFonts w:ascii="Times New Roman" w:eastAsiaTheme="majorEastAsia" w:hAnsi="Times New Roman" w:cs="Times New Roman"/>
          <w:sz w:val="22"/>
          <w:szCs w:val="22"/>
          <w:lang w:val="en-GB"/>
        </w:rPr>
        <w:t xml:space="preserve"> to </w:t>
      </w:r>
      <w:r>
        <w:rPr>
          <w:rStyle w:val="A15"/>
          <w:rFonts w:ascii="Times New Roman" w:eastAsiaTheme="majorEastAsia" w:hAnsi="Times New Roman" w:cs="Times New Roman"/>
          <w:sz w:val="22"/>
          <w:szCs w:val="22"/>
          <w:lang w:val="en-GB"/>
        </w:rPr>
        <w:t xml:space="preserve">the typical </w:t>
      </w:r>
      <w:r w:rsidRPr="00892FA2">
        <w:rPr>
          <w:rStyle w:val="A15"/>
          <w:rFonts w:ascii="Times New Roman" w:eastAsiaTheme="majorEastAsia" w:hAnsi="Times New Roman" w:cs="Times New Roman"/>
          <w:sz w:val="22"/>
          <w:szCs w:val="22"/>
          <w:lang w:val="en-GB"/>
        </w:rPr>
        <w:t>backyard</w:t>
      </w:r>
      <w:r>
        <w:rPr>
          <w:rStyle w:val="A15"/>
          <w:rFonts w:ascii="Times New Roman" w:eastAsiaTheme="majorEastAsia" w:hAnsi="Times New Roman" w:cs="Times New Roman"/>
          <w:sz w:val="22"/>
          <w:szCs w:val="22"/>
          <w:lang w:val="en-GB"/>
        </w:rPr>
        <w:t xml:space="preserve"> barbecue consumer unacceptable in terms of cleanliness and smell</w:t>
      </w:r>
      <w:r w:rsidRPr="00892FA2">
        <w:rPr>
          <w:rStyle w:val="A15"/>
          <w:rFonts w:ascii="Times New Roman" w:eastAsiaTheme="majorEastAsia" w:hAnsi="Times New Roman" w:cs="Times New Roman"/>
          <w:sz w:val="22"/>
          <w:szCs w:val="22"/>
          <w:lang w:val="en-GB"/>
        </w:rPr>
        <w:t xml:space="preserve">. He </w:t>
      </w:r>
      <w:r>
        <w:rPr>
          <w:rStyle w:val="A15"/>
          <w:rFonts w:ascii="Times New Roman" w:eastAsiaTheme="majorEastAsia" w:hAnsi="Times New Roman" w:cs="Times New Roman"/>
          <w:sz w:val="22"/>
          <w:szCs w:val="22"/>
          <w:lang w:val="en-GB"/>
        </w:rPr>
        <w:t xml:space="preserve">decided to </w:t>
      </w:r>
      <w:r w:rsidRPr="00892FA2">
        <w:rPr>
          <w:rStyle w:val="A15"/>
          <w:rFonts w:ascii="Times New Roman" w:eastAsiaTheme="majorEastAsia" w:hAnsi="Times New Roman" w:cs="Times New Roman"/>
          <w:sz w:val="22"/>
          <w:szCs w:val="22"/>
          <w:lang w:val="en-GB"/>
        </w:rPr>
        <w:t xml:space="preserve">visit Victor Churchill, a fourth-generation butcher shop in Australia </w:t>
      </w:r>
      <w:r>
        <w:rPr>
          <w:rStyle w:val="A15"/>
          <w:rFonts w:ascii="Times New Roman" w:eastAsiaTheme="majorEastAsia" w:hAnsi="Times New Roman" w:cs="Times New Roman"/>
          <w:sz w:val="22"/>
          <w:szCs w:val="22"/>
          <w:lang w:val="en-GB"/>
        </w:rPr>
        <w:t xml:space="preserve">that was </w:t>
      </w:r>
      <w:r w:rsidRPr="00892FA2">
        <w:rPr>
          <w:rStyle w:val="A15"/>
          <w:rFonts w:ascii="Times New Roman" w:eastAsiaTheme="majorEastAsia" w:hAnsi="Times New Roman" w:cs="Times New Roman"/>
          <w:sz w:val="22"/>
          <w:szCs w:val="22"/>
          <w:lang w:val="en-GB"/>
        </w:rPr>
        <w:t>ranked among the best in the world, to witness its practices first</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hand and incorporate them into his own</w:t>
      </w:r>
      <w:r>
        <w:rPr>
          <w:rStyle w:val="A15"/>
          <w:rFonts w:ascii="Times New Roman" w:eastAsiaTheme="majorEastAsia" w:hAnsi="Times New Roman" w:cs="Times New Roman"/>
          <w:sz w:val="22"/>
          <w:szCs w:val="22"/>
          <w:lang w:val="en-GB"/>
        </w:rPr>
        <w:t xml:space="preserve"> shop</w:t>
      </w:r>
      <w:r w:rsidRPr="00892FA2">
        <w:rPr>
          <w:rStyle w:val="A15"/>
          <w:rFonts w:ascii="Times New Roman" w:eastAsiaTheme="majorEastAsia" w:hAnsi="Times New Roman" w:cs="Times New Roman"/>
          <w:sz w:val="22"/>
          <w:szCs w:val="22"/>
          <w:lang w:val="en-GB"/>
        </w:rPr>
        <w:t xml:space="preserve">. </w:t>
      </w:r>
    </w:p>
    <w:p w:rsidR="00105DD7" w:rsidRDefault="00105DD7" w:rsidP="00105DD7">
      <w:pPr>
        <w:pStyle w:val="BodyTextMain"/>
        <w:rPr>
          <w:rStyle w:val="A15"/>
          <w:rFonts w:ascii="Times New Roman" w:eastAsiaTheme="majorEastAsia" w:hAnsi="Times New Roman" w:cs="Times New Roman"/>
          <w:sz w:val="22"/>
          <w:szCs w:val="22"/>
          <w:lang w:val="en-GB"/>
        </w:rPr>
      </w:pPr>
    </w:p>
    <w:p w:rsidR="00105DD7" w:rsidRPr="00892FA2" w:rsidRDefault="00105DD7" w:rsidP="00105DD7">
      <w:pPr>
        <w:pStyle w:val="BodyTextMain"/>
        <w:rPr>
          <w:rStyle w:val="A15"/>
          <w:rFonts w:ascii="Times New Roman" w:eastAsiaTheme="majorEastAsia" w:hAnsi="Times New Roman" w:cs="Times New Roman"/>
          <w:sz w:val="22"/>
          <w:szCs w:val="22"/>
          <w:lang w:val="en-GB"/>
        </w:rPr>
      </w:pPr>
      <w:r w:rsidRPr="00892FA2">
        <w:rPr>
          <w:rStyle w:val="A15"/>
          <w:rFonts w:ascii="Times New Roman" w:eastAsiaTheme="majorEastAsia" w:hAnsi="Times New Roman" w:cs="Times New Roman"/>
          <w:sz w:val="22"/>
          <w:szCs w:val="22"/>
          <w:lang w:val="en-GB"/>
        </w:rPr>
        <w:t xml:space="preserve">An in-house butcher shop made business sense for Paramount because it could minimize waste. The butcher shop could sell fresh beef at the front end and age the beef at the back end of the premises. The best steaks were known to be those made from beef </w:t>
      </w:r>
      <w:r>
        <w:rPr>
          <w:rStyle w:val="A15"/>
          <w:rFonts w:ascii="Times New Roman" w:eastAsiaTheme="majorEastAsia" w:hAnsi="Times New Roman" w:cs="Times New Roman"/>
          <w:sz w:val="22"/>
          <w:szCs w:val="22"/>
          <w:lang w:val="en-GB"/>
        </w:rPr>
        <w:t xml:space="preserve">that was </w:t>
      </w:r>
      <w:r w:rsidRPr="00892FA2">
        <w:rPr>
          <w:rStyle w:val="A15"/>
          <w:rFonts w:ascii="Times New Roman" w:eastAsiaTheme="majorEastAsia" w:hAnsi="Times New Roman" w:cs="Times New Roman"/>
          <w:sz w:val="22"/>
          <w:szCs w:val="22"/>
          <w:lang w:val="en-GB"/>
        </w:rPr>
        <w:t>28</w:t>
      </w:r>
      <w:r>
        <w:rPr>
          <w:rStyle w:val="A15"/>
          <w:rFonts w:ascii="Times New Roman" w:eastAsiaTheme="majorEastAsia" w:hAnsi="Times New Roman" w:cs="Times New Roman"/>
          <w:sz w:val="22"/>
          <w:szCs w:val="22"/>
          <w:lang w:val="en-GB"/>
        </w:rPr>
        <w:t xml:space="preserve"> to </w:t>
      </w:r>
      <w:r w:rsidRPr="00892FA2">
        <w:rPr>
          <w:rStyle w:val="A15"/>
          <w:rFonts w:ascii="Times New Roman" w:eastAsiaTheme="majorEastAsia" w:hAnsi="Times New Roman" w:cs="Times New Roman"/>
          <w:sz w:val="22"/>
          <w:szCs w:val="22"/>
          <w:lang w:val="en-GB"/>
        </w:rPr>
        <w:t>32 days old. The butcher shop would also deal directly with animal farmers in Ontario to ensure that animals were grown in healthy surroundings. The backward integration was unlike most ethnic restaurants in Canada</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 xml:space="preserve"> which </w:t>
      </w:r>
      <w:r>
        <w:rPr>
          <w:rStyle w:val="A15"/>
          <w:rFonts w:ascii="Times New Roman" w:eastAsiaTheme="majorEastAsia" w:hAnsi="Times New Roman" w:cs="Times New Roman"/>
          <w:sz w:val="22"/>
          <w:szCs w:val="22"/>
          <w:lang w:val="en-GB"/>
        </w:rPr>
        <w:t>received their meats from</w:t>
      </w:r>
      <w:r w:rsidRPr="00892FA2">
        <w:rPr>
          <w:rStyle w:val="A15"/>
          <w:rFonts w:ascii="Times New Roman" w:eastAsiaTheme="majorEastAsia" w:hAnsi="Times New Roman" w:cs="Times New Roman"/>
          <w:sz w:val="22"/>
          <w:szCs w:val="22"/>
          <w:lang w:val="en-GB"/>
        </w:rPr>
        <w:t xml:space="preserve"> wholesalers</w:t>
      </w:r>
      <w:r>
        <w:rPr>
          <w:rStyle w:val="A15"/>
          <w:rFonts w:ascii="Times New Roman" w:eastAsiaTheme="majorEastAsia" w:hAnsi="Times New Roman" w:cs="Times New Roman"/>
          <w:sz w:val="22"/>
          <w:szCs w:val="22"/>
          <w:lang w:val="en-GB"/>
        </w:rPr>
        <w:t xml:space="preserve"> and </w:t>
      </w:r>
      <w:r w:rsidRPr="00892FA2">
        <w:rPr>
          <w:rStyle w:val="A15"/>
          <w:rFonts w:ascii="Times New Roman" w:eastAsiaTheme="majorEastAsia" w:hAnsi="Times New Roman" w:cs="Times New Roman"/>
          <w:sz w:val="22"/>
          <w:szCs w:val="22"/>
          <w:lang w:val="en-GB"/>
        </w:rPr>
        <w:t>distributors</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 xml:space="preserve"> rather than </w:t>
      </w:r>
      <w:r>
        <w:rPr>
          <w:rStyle w:val="A15"/>
          <w:rFonts w:ascii="Times New Roman" w:eastAsiaTheme="majorEastAsia" w:hAnsi="Times New Roman" w:cs="Times New Roman"/>
          <w:sz w:val="22"/>
          <w:szCs w:val="22"/>
          <w:lang w:val="en-GB"/>
        </w:rPr>
        <w:t xml:space="preserve">dealing </w:t>
      </w:r>
      <w:r w:rsidRPr="00892FA2">
        <w:rPr>
          <w:rStyle w:val="A15"/>
          <w:rFonts w:ascii="Times New Roman" w:eastAsiaTheme="majorEastAsia" w:hAnsi="Times New Roman" w:cs="Times New Roman"/>
          <w:sz w:val="22"/>
          <w:szCs w:val="22"/>
          <w:lang w:val="en-GB"/>
        </w:rPr>
        <w:t>with farmers directly.</w:t>
      </w:r>
    </w:p>
    <w:p w:rsidR="00105DD7" w:rsidRPr="00892FA2" w:rsidRDefault="00105DD7" w:rsidP="00105DD7">
      <w:pPr>
        <w:pStyle w:val="BodyTextMain"/>
        <w:rPr>
          <w:rStyle w:val="A15"/>
          <w:rFonts w:ascii="Times New Roman" w:eastAsiaTheme="majorEastAsia" w:hAnsi="Times New Roman" w:cs="Times New Roman"/>
          <w:sz w:val="22"/>
          <w:szCs w:val="22"/>
          <w:lang w:val="en-GB"/>
        </w:rPr>
      </w:pPr>
    </w:p>
    <w:p w:rsidR="00105DD7" w:rsidRDefault="00105DD7" w:rsidP="00105DD7">
      <w:pPr>
        <w:pStyle w:val="BodyTextMain"/>
        <w:rPr>
          <w:rStyle w:val="A15"/>
          <w:rFonts w:ascii="Times New Roman" w:eastAsiaTheme="majorEastAsia" w:hAnsi="Times New Roman" w:cs="Times New Roman"/>
          <w:sz w:val="22"/>
          <w:szCs w:val="22"/>
          <w:lang w:val="en-GB"/>
        </w:rPr>
      </w:pPr>
      <w:r w:rsidRPr="00892FA2">
        <w:rPr>
          <w:rStyle w:val="A15"/>
          <w:rFonts w:ascii="Times New Roman" w:eastAsiaTheme="majorEastAsia" w:hAnsi="Times New Roman" w:cs="Times New Roman"/>
          <w:sz w:val="22"/>
          <w:szCs w:val="22"/>
          <w:lang w:val="en-GB"/>
        </w:rPr>
        <w:t>As an entrepreneur, Fakih typically</w:t>
      </w:r>
      <w:r>
        <w:rPr>
          <w:rStyle w:val="A15"/>
          <w:rFonts w:ascii="Times New Roman" w:eastAsiaTheme="majorEastAsia" w:hAnsi="Times New Roman" w:cs="Times New Roman"/>
          <w:sz w:val="22"/>
          <w:szCs w:val="22"/>
          <w:lang w:val="en-GB"/>
        </w:rPr>
        <w:t xml:space="preserve"> relied</w:t>
      </w:r>
      <w:r w:rsidRPr="00892FA2">
        <w:rPr>
          <w:rStyle w:val="A15"/>
          <w:rFonts w:ascii="Times New Roman" w:eastAsiaTheme="majorEastAsia" w:hAnsi="Times New Roman" w:cs="Times New Roman"/>
          <w:sz w:val="22"/>
          <w:szCs w:val="22"/>
          <w:lang w:val="en-GB"/>
        </w:rPr>
        <w:t xml:space="preserve"> on his instincts</w:t>
      </w:r>
      <w:r>
        <w:rPr>
          <w:rStyle w:val="A15"/>
          <w:rFonts w:ascii="Times New Roman" w:eastAsiaTheme="majorEastAsia" w:hAnsi="Times New Roman" w:cs="Times New Roman"/>
          <w:sz w:val="22"/>
          <w:szCs w:val="22"/>
          <w:lang w:val="en-GB"/>
        </w:rPr>
        <w:t>, although he often sought</w:t>
      </w:r>
      <w:r w:rsidRPr="00892FA2">
        <w:rPr>
          <w:rStyle w:val="A15"/>
          <w:rFonts w:ascii="Times New Roman" w:eastAsiaTheme="majorEastAsia" w:hAnsi="Times New Roman" w:cs="Times New Roman"/>
          <w:sz w:val="22"/>
          <w:szCs w:val="22"/>
          <w:lang w:val="en-GB"/>
        </w:rPr>
        <w:t xml:space="preserve"> corroborated evidence</w:t>
      </w:r>
      <w:r>
        <w:rPr>
          <w:rStyle w:val="A15"/>
          <w:rFonts w:ascii="Times New Roman" w:eastAsiaTheme="majorEastAsia" w:hAnsi="Times New Roman" w:cs="Times New Roman"/>
          <w:sz w:val="22"/>
          <w:szCs w:val="22"/>
          <w:lang w:val="en-GB"/>
        </w:rPr>
        <w:t xml:space="preserve"> before acting on them</w:t>
      </w:r>
      <w:r w:rsidRPr="00892FA2">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Therefore, he considered</w:t>
      </w:r>
      <w:r w:rsidRPr="00892FA2">
        <w:rPr>
          <w:rStyle w:val="A15"/>
          <w:rFonts w:ascii="Times New Roman" w:eastAsiaTheme="majorEastAsia" w:hAnsi="Times New Roman" w:cs="Times New Roman"/>
          <w:sz w:val="22"/>
          <w:szCs w:val="22"/>
          <w:lang w:val="en-GB"/>
        </w:rPr>
        <w:t xml:space="preserve"> customer surveys, feedback from social media, secret shoppers, and online review sites</w:t>
      </w:r>
      <w:r>
        <w:rPr>
          <w:rStyle w:val="A15"/>
          <w:rFonts w:ascii="Times New Roman" w:eastAsiaTheme="majorEastAsia" w:hAnsi="Times New Roman" w:cs="Times New Roman"/>
          <w:sz w:val="22"/>
          <w:szCs w:val="22"/>
          <w:lang w:val="en-GB"/>
        </w:rPr>
        <w:t xml:space="preserve"> for his decisions</w:t>
      </w:r>
      <w:r w:rsidRPr="00892FA2">
        <w:rPr>
          <w:rStyle w:val="A15"/>
          <w:rFonts w:ascii="Times New Roman" w:eastAsiaTheme="majorEastAsia" w:hAnsi="Times New Roman" w:cs="Times New Roman"/>
          <w:sz w:val="22"/>
          <w:szCs w:val="22"/>
          <w:lang w:val="en-GB"/>
        </w:rPr>
        <w:t xml:space="preserve">. He also personally participated in one-on-one </w:t>
      </w:r>
      <w:r>
        <w:rPr>
          <w:rStyle w:val="A15"/>
          <w:rFonts w:ascii="Times New Roman" w:eastAsiaTheme="majorEastAsia" w:hAnsi="Times New Roman" w:cs="Times New Roman"/>
          <w:sz w:val="22"/>
          <w:szCs w:val="22"/>
          <w:lang w:val="en-GB"/>
        </w:rPr>
        <w:t xml:space="preserve">communications </w:t>
      </w:r>
      <w:r w:rsidRPr="00892FA2">
        <w:rPr>
          <w:rStyle w:val="A15"/>
          <w:rFonts w:ascii="Times New Roman" w:eastAsiaTheme="majorEastAsia" w:hAnsi="Times New Roman" w:cs="Times New Roman"/>
          <w:sz w:val="22"/>
          <w:szCs w:val="22"/>
          <w:lang w:val="en-GB"/>
        </w:rPr>
        <w:t xml:space="preserve">with </w:t>
      </w:r>
      <w:r>
        <w:rPr>
          <w:rStyle w:val="A15"/>
          <w:rFonts w:ascii="Times New Roman" w:eastAsiaTheme="majorEastAsia" w:hAnsi="Times New Roman" w:cs="Times New Roman"/>
          <w:sz w:val="22"/>
          <w:szCs w:val="22"/>
          <w:lang w:val="en-GB"/>
        </w:rPr>
        <w:t xml:space="preserve">restaurant </w:t>
      </w:r>
      <w:r w:rsidRPr="00892FA2">
        <w:rPr>
          <w:rStyle w:val="A15"/>
          <w:rFonts w:ascii="Times New Roman" w:eastAsiaTheme="majorEastAsia" w:hAnsi="Times New Roman" w:cs="Times New Roman"/>
          <w:sz w:val="22"/>
          <w:szCs w:val="22"/>
          <w:lang w:val="en-GB"/>
        </w:rPr>
        <w:t>guests</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 xml:space="preserve"> seeking their inputs on improving customer service. </w:t>
      </w:r>
    </w:p>
    <w:p w:rsidR="00105DD7" w:rsidRDefault="00105DD7" w:rsidP="00105DD7">
      <w:pPr>
        <w:pStyle w:val="BodyTextMain"/>
        <w:rPr>
          <w:rStyle w:val="A15"/>
          <w:rFonts w:ascii="Times New Roman" w:eastAsiaTheme="majorEastAsia" w:hAnsi="Times New Roman" w:cs="Times New Roman"/>
          <w:sz w:val="22"/>
          <w:szCs w:val="22"/>
          <w:lang w:val="en-GB"/>
        </w:rPr>
      </w:pPr>
    </w:p>
    <w:p w:rsidR="00105DD7" w:rsidRDefault="00105DD7" w:rsidP="00105DD7">
      <w:pPr>
        <w:pStyle w:val="BodyTextMain"/>
        <w:rPr>
          <w:rStyle w:val="A15"/>
          <w:rFonts w:ascii="Times New Roman" w:eastAsiaTheme="majorEastAsia" w:hAnsi="Times New Roman" w:cs="Times New Roman"/>
          <w:sz w:val="22"/>
          <w:szCs w:val="22"/>
          <w:lang w:val="en-GB"/>
        </w:rPr>
      </w:pPr>
      <w:r w:rsidRPr="00892FA2">
        <w:rPr>
          <w:rStyle w:val="A15"/>
          <w:rFonts w:ascii="Times New Roman" w:eastAsiaTheme="majorEastAsia" w:hAnsi="Times New Roman" w:cs="Times New Roman"/>
          <w:sz w:val="22"/>
          <w:szCs w:val="22"/>
          <w:lang w:val="en-GB"/>
        </w:rPr>
        <w:t xml:space="preserve">Rosanna Skinner had joined Fakih at his watch dealership in 2003 as </w:t>
      </w:r>
      <w:r>
        <w:rPr>
          <w:rStyle w:val="A15"/>
          <w:rFonts w:ascii="Times New Roman" w:eastAsiaTheme="majorEastAsia" w:hAnsi="Times New Roman" w:cs="Times New Roman"/>
          <w:sz w:val="22"/>
          <w:szCs w:val="22"/>
          <w:lang w:val="en-GB"/>
        </w:rPr>
        <w:t>o</w:t>
      </w:r>
      <w:r w:rsidRPr="00892FA2">
        <w:rPr>
          <w:rStyle w:val="A15"/>
          <w:rFonts w:ascii="Times New Roman" w:eastAsiaTheme="majorEastAsia" w:hAnsi="Times New Roman" w:cs="Times New Roman"/>
          <w:sz w:val="22"/>
          <w:szCs w:val="22"/>
          <w:lang w:val="en-GB"/>
        </w:rPr>
        <w:t xml:space="preserve">perations </w:t>
      </w:r>
      <w:r>
        <w:rPr>
          <w:rStyle w:val="A15"/>
          <w:rFonts w:ascii="Times New Roman" w:eastAsiaTheme="majorEastAsia" w:hAnsi="Times New Roman" w:cs="Times New Roman"/>
          <w:sz w:val="22"/>
          <w:szCs w:val="22"/>
          <w:lang w:val="en-GB"/>
        </w:rPr>
        <w:t>o</w:t>
      </w:r>
      <w:r w:rsidRPr="00892FA2">
        <w:rPr>
          <w:rStyle w:val="A15"/>
          <w:rFonts w:ascii="Times New Roman" w:eastAsiaTheme="majorEastAsia" w:hAnsi="Times New Roman" w:cs="Times New Roman"/>
          <w:sz w:val="22"/>
          <w:szCs w:val="22"/>
          <w:lang w:val="en-GB"/>
        </w:rPr>
        <w:t xml:space="preserve">fficer and had stayed on with him </w:t>
      </w:r>
      <w:r>
        <w:rPr>
          <w:rStyle w:val="A15"/>
          <w:rFonts w:ascii="Times New Roman" w:eastAsiaTheme="majorEastAsia" w:hAnsi="Times New Roman" w:cs="Times New Roman"/>
          <w:sz w:val="22"/>
          <w:szCs w:val="22"/>
          <w:lang w:val="en-GB"/>
        </w:rPr>
        <w:t>through</w:t>
      </w:r>
      <w:r w:rsidRPr="00892FA2">
        <w:rPr>
          <w:rStyle w:val="A15"/>
          <w:rFonts w:ascii="Times New Roman" w:eastAsiaTheme="majorEastAsia" w:hAnsi="Times New Roman" w:cs="Times New Roman"/>
          <w:sz w:val="22"/>
          <w:szCs w:val="22"/>
          <w:lang w:val="en-GB"/>
        </w:rPr>
        <w:t xml:space="preserve"> various business endeavo</w:t>
      </w:r>
      <w:r>
        <w:rPr>
          <w:rStyle w:val="A15"/>
          <w:rFonts w:ascii="Times New Roman" w:eastAsiaTheme="majorEastAsia" w:hAnsi="Times New Roman" w:cs="Times New Roman"/>
          <w:sz w:val="22"/>
          <w:szCs w:val="22"/>
          <w:lang w:val="en-GB"/>
        </w:rPr>
        <w:t>u</w:t>
      </w:r>
      <w:r w:rsidRPr="00892FA2">
        <w:rPr>
          <w:rStyle w:val="A15"/>
          <w:rFonts w:ascii="Times New Roman" w:eastAsiaTheme="majorEastAsia" w:hAnsi="Times New Roman" w:cs="Times New Roman"/>
          <w:sz w:val="22"/>
          <w:szCs w:val="22"/>
          <w:lang w:val="en-GB"/>
        </w:rPr>
        <w:t>rs</w:t>
      </w:r>
      <w:r>
        <w:rPr>
          <w:rStyle w:val="A15"/>
          <w:rFonts w:ascii="Times New Roman" w:eastAsiaTheme="majorEastAsia" w:hAnsi="Times New Roman" w:cs="Times New Roman"/>
          <w:sz w:val="22"/>
          <w:szCs w:val="22"/>
          <w:lang w:val="en-GB"/>
        </w:rPr>
        <w:t>. Skinner</w:t>
      </w:r>
      <w:r w:rsidRPr="00892FA2">
        <w:rPr>
          <w:rStyle w:val="A15"/>
          <w:rFonts w:ascii="Times New Roman" w:eastAsiaTheme="majorEastAsia" w:hAnsi="Times New Roman" w:cs="Times New Roman"/>
          <w:sz w:val="22"/>
          <w:szCs w:val="22"/>
          <w:lang w:val="en-GB"/>
        </w:rPr>
        <w:t xml:space="preserve"> had an opportunity to witness aspiring franchisees</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 xml:space="preserve">all </w:t>
      </w:r>
      <w:r>
        <w:rPr>
          <w:rStyle w:val="A15"/>
          <w:rFonts w:ascii="Times New Roman" w:eastAsiaTheme="majorEastAsia" w:hAnsi="Times New Roman" w:cs="Times New Roman"/>
          <w:sz w:val="22"/>
          <w:szCs w:val="22"/>
          <w:lang w:val="en-GB"/>
        </w:rPr>
        <w:t xml:space="preserve">of them </w:t>
      </w:r>
      <w:r w:rsidRPr="00892FA2">
        <w:rPr>
          <w:rStyle w:val="A15"/>
          <w:rFonts w:ascii="Times New Roman" w:eastAsiaTheme="majorEastAsia" w:hAnsi="Times New Roman" w:cs="Times New Roman"/>
          <w:sz w:val="22"/>
          <w:szCs w:val="22"/>
          <w:lang w:val="en-GB"/>
        </w:rPr>
        <w:t>potential entrepreneurs</w:t>
      </w:r>
      <w:r>
        <w:rPr>
          <w:rStyle w:val="A15"/>
          <w:rFonts w:ascii="Times New Roman" w:eastAsiaTheme="majorEastAsia" w:hAnsi="Times New Roman" w:cs="Times New Roman"/>
          <w:sz w:val="22"/>
          <w:szCs w:val="22"/>
          <w:lang w:val="en-GB"/>
        </w:rPr>
        <w:t>—</w:t>
      </w:r>
      <w:r w:rsidRPr="00892FA2">
        <w:rPr>
          <w:rStyle w:val="A15"/>
          <w:rFonts w:ascii="Times New Roman" w:eastAsiaTheme="majorEastAsia" w:hAnsi="Times New Roman" w:cs="Times New Roman"/>
          <w:sz w:val="22"/>
          <w:szCs w:val="22"/>
          <w:lang w:val="en-GB"/>
        </w:rPr>
        <w:t xml:space="preserve">walk </w:t>
      </w:r>
      <w:r>
        <w:rPr>
          <w:rStyle w:val="A15"/>
          <w:rFonts w:ascii="Times New Roman" w:eastAsiaTheme="majorEastAsia" w:hAnsi="Times New Roman" w:cs="Times New Roman"/>
          <w:sz w:val="22"/>
          <w:szCs w:val="22"/>
          <w:lang w:val="en-GB"/>
        </w:rPr>
        <w:t>through</w:t>
      </w:r>
      <w:r w:rsidRPr="00892FA2">
        <w:rPr>
          <w:rStyle w:val="A15"/>
          <w:rFonts w:ascii="Times New Roman" w:eastAsiaTheme="majorEastAsia" w:hAnsi="Times New Roman" w:cs="Times New Roman"/>
          <w:sz w:val="22"/>
          <w:szCs w:val="22"/>
          <w:lang w:val="en-GB"/>
        </w:rPr>
        <w:t xml:space="preserve"> the doors of Paramount</w:t>
      </w:r>
      <w:r>
        <w:rPr>
          <w:rStyle w:val="A15"/>
          <w:rFonts w:ascii="Times New Roman" w:eastAsiaTheme="majorEastAsia" w:hAnsi="Times New Roman" w:cs="Times New Roman"/>
          <w:sz w:val="22"/>
          <w:szCs w:val="22"/>
          <w:lang w:val="en-GB"/>
        </w:rPr>
        <w:t>’s</w:t>
      </w:r>
      <w:r w:rsidRPr="00892FA2">
        <w:rPr>
          <w:rStyle w:val="A15"/>
          <w:rFonts w:ascii="Times New Roman" w:eastAsiaTheme="majorEastAsia" w:hAnsi="Times New Roman" w:cs="Times New Roman"/>
          <w:sz w:val="22"/>
          <w:szCs w:val="22"/>
          <w:lang w:val="en-GB"/>
        </w:rPr>
        <w:t xml:space="preserve"> head office</w:t>
      </w:r>
      <w:r>
        <w:rPr>
          <w:rStyle w:val="A15"/>
          <w:rFonts w:ascii="Times New Roman" w:eastAsiaTheme="majorEastAsia" w:hAnsi="Times New Roman" w:cs="Times New Roman"/>
          <w:sz w:val="22"/>
          <w:szCs w:val="22"/>
          <w:lang w:val="en-GB"/>
        </w:rPr>
        <w:t>, so she had some insight to share:</w:t>
      </w:r>
    </w:p>
    <w:p w:rsidR="00105DD7" w:rsidRDefault="00105DD7" w:rsidP="00105DD7">
      <w:pPr>
        <w:pStyle w:val="BodyTextMain"/>
        <w:rPr>
          <w:rStyle w:val="A15"/>
          <w:rFonts w:ascii="Times New Roman" w:eastAsiaTheme="majorEastAsia" w:hAnsi="Times New Roman" w:cs="Times New Roman"/>
          <w:sz w:val="22"/>
          <w:szCs w:val="22"/>
          <w:lang w:val="en-GB"/>
        </w:rPr>
      </w:pPr>
    </w:p>
    <w:p w:rsidR="00105DD7" w:rsidRPr="00892FA2" w:rsidRDefault="00105DD7" w:rsidP="00105DD7">
      <w:pPr>
        <w:pStyle w:val="BodyTextMain"/>
        <w:ind w:left="720"/>
        <w:rPr>
          <w:rStyle w:val="A15"/>
          <w:rFonts w:ascii="Times New Roman" w:eastAsiaTheme="majorEastAsia" w:hAnsi="Times New Roman" w:cs="Times New Roman"/>
          <w:sz w:val="22"/>
          <w:szCs w:val="22"/>
          <w:lang w:val="en-GB"/>
        </w:rPr>
      </w:pPr>
      <w:r w:rsidRPr="00892FA2">
        <w:rPr>
          <w:rStyle w:val="A15"/>
          <w:rFonts w:ascii="Times New Roman" w:eastAsiaTheme="majorEastAsia" w:hAnsi="Times New Roman" w:cs="Times New Roman"/>
          <w:sz w:val="22"/>
          <w:szCs w:val="22"/>
          <w:lang w:val="en-GB"/>
        </w:rPr>
        <w:t>I have developed, over time, a sense of what makes entrepreneurs tick</w:t>
      </w:r>
      <w:r>
        <w:rPr>
          <w:rStyle w:val="A15"/>
          <w:rFonts w:ascii="Times New Roman" w:eastAsiaTheme="majorEastAsia" w:hAnsi="Times New Roman" w:cs="Times New Roman"/>
          <w:sz w:val="22"/>
          <w:szCs w:val="22"/>
          <w:lang w:val="en-GB"/>
        </w:rPr>
        <w:t xml:space="preserve">. </w:t>
      </w:r>
      <w:r w:rsidRPr="00892FA2">
        <w:rPr>
          <w:rStyle w:val="A15"/>
          <w:rFonts w:ascii="Times New Roman" w:eastAsiaTheme="majorEastAsia" w:hAnsi="Times New Roman" w:cs="Times New Roman"/>
          <w:sz w:val="22"/>
          <w:szCs w:val="22"/>
          <w:lang w:val="en-GB"/>
        </w:rPr>
        <w:t>They have a clear sense of where they are heading. When they face setbacks, they find ways around them and move on. They have a positive outlook that is infectious. They have presence. They put people at ease. I would rate Fakih high on each of those attributes. I think what makes him tick is that he is a people person.</w:t>
      </w:r>
    </w:p>
    <w:p w:rsidR="00105DD7" w:rsidRPr="00892FA2" w:rsidRDefault="00105DD7" w:rsidP="00105DD7">
      <w:pPr>
        <w:pStyle w:val="BodyTextMain"/>
        <w:rPr>
          <w:rStyle w:val="A15"/>
          <w:rFonts w:ascii="Times New Roman" w:eastAsiaTheme="majorEastAsia" w:hAnsi="Times New Roman" w:cs="Times New Roman"/>
          <w:sz w:val="22"/>
          <w:szCs w:val="22"/>
          <w:lang w:val="en-GB"/>
        </w:rPr>
      </w:pPr>
    </w:p>
    <w:p w:rsidR="00105DD7" w:rsidRPr="00892FA2" w:rsidRDefault="00105DD7" w:rsidP="00105DD7">
      <w:pPr>
        <w:pStyle w:val="BodyTextMain"/>
        <w:rPr>
          <w:lang w:val="en-GB"/>
        </w:rPr>
      </w:pPr>
      <w:r w:rsidRPr="00892FA2">
        <w:rPr>
          <w:rStyle w:val="A15"/>
          <w:rFonts w:ascii="Times New Roman" w:eastAsiaTheme="majorEastAsia" w:hAnsi="Times New Roman" w:cs="Times New Roman"/>
          <w:sz w:val="22"/>
          <w:szCs w:val="22"/>
          <w:lang w:val="en-GB"/>
        </w:rPr>
        <w:t xml:space="preserve">By December 2014, Paramount had </w:t>
      </w:r>
      <w:r>
        <w:rPr>
          <w:rStyle w:val="A15"/>
          <w:rFonts w:ascii="Times New Roman" w:eastAsiaTheme="majorEastAsia" w:hAnsi="Times New Roman" w:cs="Times New Roman"/>
          <w:sz w:val="22"/>
          <w:szCs w:val="22"/>
          <w:lang w:val="en-GB"/>
        </w:rPr>
        <w:t>nine</w:t>
      </w:r>
      <w:r w:rsidRPr="00892FA2">
        <w:rPr>
          <w:rStyle w:val="A15"/>
          <w:rFonts w:ascii="Times New Roman" w:eastAsiaTheme="majorEastAsia" w:hAnsi="Times New Roman" w:cs="Times New Roman"/>
          <w:sz w:val="22"/>
          <w:szCs w:val="22"/>
          <w:lang w:val="en-GB"/>
        </w:rPr>
        <w:t xml:space="preserve"> restaurants (see Exhibit 2) and employed a total of 450 </w:t>
      </w:r>
      <w:r>
        <w:rPr>
          <w:rStyle w:val="A15"/>
          <w:rFonts w:ascii="Times New Roman" w:eastAsiaTheme="majorEastAsia" w:hAnsi="Times New Roman" w:cs="Times New Roman"/>
          <w:sz w:val="22"/>
          <w:szCs w:val="22"/>
          <w:lang w:val="en-GB"/>
        </w:rPr>
        <w:t xml:space="preserve">people </w:t>
      </w:r>
      <w:r w:rsidRPr="00892FA2">
        <w:rPr>
          <w:rStyle w:val="A15"/>
          <w:rFonts w:ascii="Times New Roman" w:eastAsiaTheme="majorEastAsia" w:hAnsi="Times New Roman" w:cs="Times New Roman"/>
          <w:sz w:val="22"/>
          <w:szCs w:val="22"/>
          <w:lang w:val="en-GB"/>
        </w:rPr>
        <w:t xml:space="preserve">in </w:t>
      </w:r>
      <w:r>
        <w:rPr>
          <w:rStyle w:val="A15"/>
          <w:rFonts w:ascii="Times New Roman" w:eastAsiaTheme="majorEastAsia" w:hAnsi="Times New Roman" w:cs="Times New Roman"/>
          <w:sz w:val="22"/>
          <w:szCs w:val="22"/>
          <w:lang w:val="en-GB"/>
        </w:rPr>
        <w:t>the various</w:t>
      </w:r>
      <w:r w:rsidRPr="00892FA2">
        <w:rPr>
          <w:rStyle w:val="A15"/>
          <w:rFonts w:ascii="Times New Roman" w:eastAsiaTheme="majorEastAsia" w:hAnsi="Times New Roman" w:cs="Times New Roman"/>
          <w:sz w:val="22"/>
          <w:szCs w:val="22"/>
          <w:lang w:val="en-GB"/>
        </w:rPr>
        <w:t xml:space="preserve"> restaurants and at head office </w:t>
      </w:r>
      <w:r w:rsidRPr="00892FA2">
        <w:rPr>
          <w:lang w:val="en-GB"/>
        </w:rPr>
        <w:t>(see Exhibit 3)</w:t>
      </w:r>
      <w:r>
        <w:rPr>
          <w:lang w:val="en-GB"/>
        </w:rPr>
        <w:t>, with total</w:t>
      </w:r>
      <w:r w:rsidRPr="00892FA2">
        <w:rPr>
          <w:rStyle w:val="A15"/>
          <w:rFonts w:ascii="Times New Roman" w:eastAsiaTheme="majorEastAsia" w:hAnsi="Times New Roman" w:cs="Times New Roman"/>
          <w:sz w:val="22"/>
          <w:szCs w:val="22"/>
          <w:lang w:val="en-GB"/>
        </w:rPr>
        <w:t xml:space="preserve"> annual revenues of $70 million. As the expansion </w:t>
      </w:r>
      <w:r>
        <w:rPr>
          <w:rStyle w:val="A15"/>
          <w:rFonts w:ascii="Times New Roman" w:eastAsiaTheme="majorEastAsia" w:hAnsi="Times New Roman" w:cs="Times New Roman"/>
          <w:sz w:val="22"/>
          <w:szCs w:val="22"/>
          <w:lang w:val="en-GB"/>
        </w:rPr>
        <w:t>continued</w:t>
      </w:r>
      <w:r w:rsidRPr="00892FA2">
        <w:rPr>
          <w:rStyle w:val="A15"/>
          <w:rFonts w:ascii="Times New Roman" w:eastAsiaTheme="majorEastAsia" w:hAnsi="Times New Roman" w:cs="Times New Roman"/>
          <w:sz w:val="22"/>
          <w:szCs w:val="22"/>
          <w:lang w:val="en-GB"/>
        </w:rPr>
        <w:t>, Fakih beg</w:t>
      </w:r>
      <w:r>
        <w:rPr>
          <w:rStyle w:val="A15"/>
          <w:rFonts w:ascii="Times New Roman" w:eastAsiaTheme="majorEastAsia" w:hAnsi="Times New Roman" w:cs="Times New Roman"/>
          <w:sz w:val="22"/>
          <w:szCs w:val="22"/>
          <w:lang w:val="en-GB"/>
        </w:rPr>
        <w:t>a</w:t>
      </w:r>
      <w:r w:rsidRPr="00892FA2">
        <w:rPr>
          <w:rStyle w:val="A15"/>
          <w:rFonts w:ascii="Times New Roman" w:eastAsiaTheme="majorEastAsia" w:hAnsi="Times New Roman" w:cs="Times New Roman"/>
          <w:sz w:val="22"/>
          <w:szCs w:val="22"/>
          <w:lang w:val="en-GB"/>
        </w:rPr>
        <w:t xml:space="preserve">n to </w:t>
      </w:r>
      <w:r>
        <w:rPr>
          <w:rStyle w:val="A15"/>
          <w:rFonts w:ascii="Times New Roman" w:eastAsiaTheme="majorEastAsia" w:hAnsi="Times New Roman" w:cs="Times New Roman"/>
          <w:sz w:val="22"/>
          <w:szCs w:val="22"/>
          <w:lang w:val="en-GB"/>
        </w:rPr>
        <w:t>see</w:t>
      </w:r>
      <w:r w:rsidRPr="00892FA2">
        <w:rPr>
          <w:rStyle w:val="A15"/>
          <w:rFonts w:ascii="Times New Roman" w:eastAsiaTheme="majorEastAsia" w:hAnsi="Times New Roman" w:cs="Times New Roman"/>
          <w:sz w:val="22"/>
          <w:szCs w:val="22"/>
          <w:lang w:val="en-GB"/>
        </w:rPr>
        <w:t xml:space="preserve"> corporate culture as a binding force</w:t>
      </w:r>
      <w:r>
        <w:rPr>
          <w:rStyle w:val="A15"/>
          <w:rFonts w:ascii="Times New Roman" w:eastAsiaTheme="majorEastAsia" w:hAnsi="Times New Roman" w:cs="Times New Roman"/>
          <w:sz w:val="22"/>
          <w:szCs w:val="22"/>
          <w:lang w:val="en-GB"/>
        </w:rPr>
        <w:t>, which he decided to pursue in</w:t>
      </w:r>
      <w:r w:rsidRPr="00892FA2">
        <w:rPr>
          <w:rStyle w:val="A15"/>
          <w:rFonts w:ascii="Times New Roman" w:eastAsiaTheme="majorEastAsia" w:hAnsi="Times New Roman" w:cs="Times New Roman"/>
          <w:sz w:val="22"/>
          <w:szCs w:val="22"/>
          <w:lang w:val="en-GB"/>
        </w:rPr>
        <w:t xml:space="preserve"> two </w:t>
      </w:r>
      <w:r>
        <w:rPr>
          <w:rStyle w:val="A15"/>
          <w:rFonts w:ascii="Times New Roman" w:eastAsiaTheme="majorEastAsia" w:hAnsi="Times New Roman" w:cs="Times New Roman"/>
          <w:sz w:val="22"/>
          <w:szCs w:val="22"/>
          <w:lang w:val="en-GB"/>
        </w:rPr>
        <w:t>different</w:t>
      </w:r>
      <w:r w:rsidRPr="00892FA2">
        <w:rPr>
          <w:rStyle w:val="A15"/>
          <w:rFonts w:ascii="Times New Roman" w:eastAsiaTheme="majorEastAsia" w:hAnsi="Times New Roman" w:cs="Times New Roman"/>
          <w:sz w:val="22"/>
          <w:szCs w:val="22"/>
          <w:lang w:val="en-GB"/>
        </w:rPr>
        <w:t xml:space="preserve"> ways. First</w:t>
      </w:r>
      <w:r w:rsidRPr="00892FA2">
        <w:rPr>
          <w:lang w:val="en-GB"/>
        </w:rPr>
        <w:t xml:space="preserve">, Paramount would periodically organize an activity that </w:t>
      </w:r>
      <w:r>
        <w:rPr>
          <w:lang w:val="en-GB"/>
        </w:rPr>
        <w:t>provided</w:t>
      </w:r>
      <w:r w:rsidRPr="00892FA2">
        <w:rPr>
          <w:lang w:val="en-GB"/>
        </w:rPr>
        <w:t xml:space="preserve"> employees </w:t>
      </w:r>
      <w:r>
        <w:rPr>
          <w:lang w:val="en-GB"/>
        </w:rPr>
        <w:t>with an opportunity to have</w:t>
      </w:r>
      <w:r w:rsidRPr="00892FA2">
        <w:rPr>
          <w:lang w:val="en-GB"/>
        </w:rPr>
        <w:t xml:space="preserve"> fun as a group. </w:t>
      </w:r>
      <w:r>
        <w:rPr>
          <w:lang w:val="en-GB"/>
        </w:rPr>
        <w:t>For example,</w:t>
      </w:r>
      <w:r w:rsidRPr="00892FA2">
        <w:rPr>
          <w:lang w:val="en-GB"/>
        </w:rPr>
        <w:t xml:space="preserve"> a weekly indoor soccer game</w:t>
      </w:r>
      <w:r>
        <w:rPr>
          <w:lang w:val="en-GB"/>
        </w:rPr>
        <w:t xml:space="preserve"> could allow</w:t>
      </w:r>
      <w:r w:rsidRPr="00892FA2">
        <w:rPr>
          <w:lang w:val="en-GB"/>
        </w:rPr>
        <w:t xml:space="preserve"> employees to connect with one another outside work hours. Second, a </w:t>
      </w:r>
      <w:r>
        <w:rPr>
          <w:lang w:val="en-GB"/>
        </w:rPr>
        <w:t xml:space="preserve">recognition </w:t>
      </w:r>
      <w:r w:rsidRPr="00892FA2">
        <w:rPr>
          <w:lang w:val="en-GB"/>
        </w:rPr>
        <w:t xml:space="preserve">program </w:t>
      </w:r>
      <w:r>
        <w:rPr>
          <w:lang w:val="en-GB"/>
        </w:rPr>
        <w:t>w</w:t>
      </w:r>
      <w:r w:rsidRPr="00892FA2">
        <w:rPr>
          <w:lang w:val="en-GB"/>
        </w:rPr>
        <w:t xml:space="preserve">ould </w:t>
      </w:r>
      <w:r>
        <w:rPr>
          <w:lang w:val="en-GB"/>
        </w:rPr>
        <w:t>allow</w:t>
      </w:r>
      <w:r w:rsidRPr="00892FA2">
        <w:rPr>
          <w:lang w:val="en-GB"/>
        </w:rPr>
        <w:t xml:space="preserve"> senior managers </w:t>
      </w:r>
      <w:r>
        <w:rPr>
          <w:lang w:val="en-GB"/>
        </w:rPr>
        <w:t>to reward</w:t>
      </w:r>
      <w:r w:rsidRPr="00892FA2">
        <w:rPr>
          <w:lang w:val="en-GB"/>
        </w:rPr>
        <w:t xml:space="preserve"> exceptional employees with prizes at designated company functions.</w:t>
      </w:r>
    </w:p>
    <w:p w:rsidR="00105DD7" w:rsidRPr="00892FA2" w:rsidRDefault="00105DD7" w:rsidP="00105DD7">
      <w:pPr>
        <w:pStyle w:val="BodyTextMain"/>
        <w:rPr>
          <w:lang w:val="en-GB"/>
        </w:rPr>
      </w:pPr>
    </w:p>
    <w:p w:rsidR="00105DD7" w:rsidRPr="00892FA2" w:rsidRDefault="00105DD7" w:rsidP="00105DD7">
      <w:pPr>
        <w:pStyle w:val="Casehead1"/>
        <w:rPr>
          <w:lang w:val="en-GB"/>
        </w:rPr>
      </w:pPr>
      <w:r w:rsidRPr="00892FA2">
        <w:rPr>
          <w:lang w:val="en-GB"/>
        </w:rPr>
        <w:lastRenderedPageBreak/>
        <w:t>GROWTH OPTIONS</w:t>
      </w:r>
    </w:p>
    <w:p w:rsidR="00105DD7" w:rsidRPr="00892FA2" w:rsidRDefault="00105DD7" w:rsidP="00105DD7">
      <w:pPr>
        <w:pStyle w:val="BodyTextMain"/>
        <w:rPr>
          <w:lang w:val="en-GB"/>
        </w:rPr>
      </w:pPr>
    </w:p>
    <w:p w:rsidR="00105DD7" w:rsidRPr="00892FA2" w:rsidRDefault="00105DD7" w:rsidP="00105DD7">
      <w:pPr>
        <w:pStyle w:val="Casehead2"/>
        <w:rPr>
          <w:lang w:val="en-GB"/>
        </w:rPr>
      </w:pPr>
      <w:r w:rsidRPr="00892FA2">
        <w:rPr>
          <w:lang w:val="en-GB"/>
        </w:rPr>
        <w:t xml:space="preserve">Expand </w:t>
      </w:r>
      <w:r w:rsidR="00A86A36">
        <w:rPr>
          <w:lang w:val="en-GB"/>
        </w:rPr>
        <w:t>O</w:t>
      </w:r>
      <w:r w:rsidRPr="00892FA2">
        <w:rPr>
          <w:lang w:val="en-GB"/>
        </w:rPr>
        <w:t xml:space="preserve">fferings in the </w:t>
      </w:r>
      <w:r w:rsidR="00A86A36">
        <w:rPr>
          <w:lang w:val="en-GB"/>
        </w:rPr>
        <w:t>D</w:t>
      </w:r>
      <w:r w:rsidRPr="00892FA2">
        <w:rPr>
          <w:lang w:val="en-GB"/>
        </w:rPr>
        <w:t xml:space="preserve">omestic </w:t>
      </w:r>
      <w:r w:rsidR="00A86A36">
        <w:rPr>
          <w:lang w:val="en-GB"/>
        </w:rPr>
        <w:t>M</w:t>
      </w:r>
      <w:r w:rsidRPr="00892FA2">
        <w:rPr>
          <w:lang w:val="en-GB"/>
        </w:rPr>
        <w:t>arket</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Fakih </w:t>
      </w:r>
      <w:r>
        <w:rPr>
          <w:lang w:val="en-GB"/>
        </w:rPr>
        <w:t xml:space="preserve">still </w:t>
      </w:r>
      <w:r w:rsidRPr="00892FA2">
        <w:rPr>
          <w:lang w:val="en-GB"/>
        </w:rPr>
        <w:t>saw Canada as a</w:t>
      </w:r>
      <w:r>
        <w:rPr>
          <w:lang w:val="en-GB"/>
        </w:rPr>
        <w:t>n</w:t>
      </w:r>
      <w:r w:rsidRPr="00892FA2">
        <w:rPr>
          <w:lang w:val="en-GB"/>
        </w:rPr>
        <w:t xml:space="preserve"> untapped market to </w:t>
      </w:r>
      <w:r>
        <w:rPr>
          <w:lang w:val="en-GB"/>
        </w:rPr>
        <w:t>offer</w:t>
      </w:r>
      <w:r w:rsidRPr="00892FA2">
        <w:rPr>
          <w:lang w:val="en-GB"/>
        </w:rPr>
        <w:t xml:space="preserve"> Lebanese cuisine </w:t>
      </w:r>
      <w:r>
        <w:rPr>
          <w:lang w:val="en-GB"/>
        </w:rPr>
        <w:t>to</w:t>
      </w:r>
      <w:r w:rsidRPr="00892FA2">
        <w:rPr>
          <w:lang w:val="en-GB"/>
        </w:rPr>
        <w:t xml:space="preserve"> the mainstream Canadian population. He also saw it as a limiting factor, given his ambitio</w:t>
      </w:r>
      <w:r>
        <w:rPr>
          <w:lang w:val="en-GB"/>
        </w:rPr>
        <w:t>us growth plans</w:t>
      </w:r>
      <w:r w:rsidRPr="00892FA2">
        <w:rPr>
          <w:lang w:val="en-GB"/>
        </w:rPr>
        <w:t xml:space="preserve"> of opening 300 restaurants. </w:t>
      </w:r>
      <w:r>
        <w:rPr>
          <w:lang w:val="en-GB"/>
        </w:rPr>
        <w:t>W</w:t>
      </w:r>
      <w:r w:rsidRPr="00892FA2">
        <w:rPr>
          <w:lang w:val="en-GB"/>
        </w:rPr>
        <w:t xml:space="preserve">ith its population concentrated </w:t>
      </w:r>
      <w:r>
        <w:rPr>
          <w:lang w:val="en-GB"/>
        </w:rPr>
        <w:t xml:space="preserve">mainly </w:t>
      </w:r>
      <w:r w:rsidRPr="00892FA2">
        <w:rPr>
          <w:lang w:val="en-GB"/>
        </w:rPr>
        <w:t>in the metropolitan cities of Toronto, Vancouver</w:t>
      </w:r>
      <w:r>
        <w:rPr>
          <w:lang w:val="en-GB"/>
        </w:rPr>
        <w:t>,</w:t>
      </w:r>
      <w:r w:rsidRPr="00892FA2">
        <w:rPr>
          <w:lang w:val="en-GB"/>
        </w:rPr>
        <w:t xml:space="preserve"> and Montreal, </w:t>
      </w:r>
      <w:r>
        <w:rPr>
          <w:lang w:val="en-GB"/>
        </w:rPr>
        <w:t xml:space="preserve">Canada’s geography </w:t>
      </w:r>
      <w:r w:rsidRPr="00892FA2">
        <w:rPr>
          <w:lang w:val="en-GB"/>
        </w:rPr>
        <w:t xml:space="preserve">would not sustain </w:t>
      </w:r>
      <w:r>
        <w:rPr>
          <w:lang w:val="en-GB"/>
        </w:rPr>
        <w:t>Fakih’s elaborate plans</w:t>
      </w:r>
      <w:r w:rsidRPr="00892FA2">
        <w:rPr>
          <w:lang w:val="en-GB"/>
        </w:rPr>
        <w:t>.</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Pr>
          <w:lang w:val="en-GB"/>
        </w:rPr>
        <w:t>However</w:t>
      </w:r>
      <w:r w:rsidRPr="00892FA2">
        <w:rPr>
          <w:lang w:val="en-GB"/>
        </w:rPr>
        <w:t xml:space="preserve">, fast-casual </w:t>
      </w:r>
      <w:r>
        <w:rPr>
          <w:lang w:val="en-GB"/>
        </w:rPr>
        <w:t xml:space="preserve">dining </w:t>
      </w:r>
      <w:r w:rsidRPr="00892FA2">
        <w:rPr>
          <w:lang w:val="en-GB"/>
        </w:rPr>
        <w:t xml:space="preserve">was the fastest growing segment of the Canadian restaurant market. It had gained currency during </w:t>
      </w:r>
      <w:r>
        <w:rPr>
          <w:lang w:val="en-GB"/>
        </w:rPr>
        <w:t xml:space="preserve">the </w:t>
      </w:r>
      <w:r w:rsidRPr="00892FA2">
        <w:rPr>
          <w:lang w:val="en-GB"/>
        </w:rPr>
        <w:t xml:space="preserve">post-recession </w:t>
      </w:r>
      <w:r>
        <w:rPr>
          <w:lang w:val="en-GB"/>
        </w:rPr>
        <w:t xml:space="preserve">period after </w:t>
      </w:r>
      <w:r w:rsidRPr="00892FA2">
        <w:rPr>
          <w:lang w:val="en-GB"/>
        </w:rPr>
        <w:t xml:space="preserve">2008. The reasons for </w:t>
      </w:r>
      <w:r>
        <w:rPr>
          <w:lang w:val="en-GB"/>
        </w:rPr>
        <w:t>the</w:t>
      </w:r>
      <w:r w:rsidRPr="00892FA2">
        <w:rPr>
          <w:lang w:val="en-GB"/>
        </w:rPr>
        <w:t xml:space="preserve"> growing popularity were three-fold</w:t>
      </w:r>
      <w:r>
        <w:rPr>
          <w:lang w:val="en-GB"/>
        </w:rPr>
        <w:t>: i</w:t>
      </w:r>
      <w:r w:rsidRPr="00892FA2">
        <w:rPr>
          <w:lang w:val="en-GB"/>
        </w:rPr>
        <w:t>t enabled customization of offerings with toppings and ingredients of one’s own choice</w:t>
      </w:r>
      <w:r>
        <w:rPr>
          <w:lang w:val="en-GB"/>
        </w:rPr>
        <w:t>; i</w:t>
      </w:r>
      <w:r w:rsidRPr="00892FA2">
        <w:rPr>
          <w:lang w:val="en-GB"/>
        </w:rPr>
        <w:t xml:space="preserve">t ensured that food was prepared fresh, often </w:t>
      </w:r>
      <w:r>
        <w:rPr>
          <w:lang w:val="en-GB"/>
        </w:rPr>
        <w:t>within</w:t>
      </w:r>
      <w:r w:rsidRPr="00892FA2">
        <w:rPr>
          <w:lang w:val="en-GB"/>
        </w:rPr>
        <w:t xml:space="preserve"> sight</w:t>
      </w:r>
      <w:r>
        <w:rPr>
          <w:lang w:val="en-GB"/>
        </w:rPr>
        <w:t>; a</w:t>
      </w:r>
      <w:r w:rsidRPr="00892FA2">
        <w:rPr>
          <w:lang w:val="en-GB"/>
        </w:rPr>
        <w:t xml:space="preserve">nd it had the halo effect of health and wellness around it. </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The trendsetters in the fast-casual segment in both </w:t>
      </w:r>
      <w:r>
        <w:rPr>
          <w:lang w:val="en-GB"/>
        </w:rPr>
        <w:t xml:space="preserve">Canada and </w:t>
      </w:r>
      <w:r w:rsidRPr="00892FA2">
        <w:rPr>
          <w:lang w:val="en-GB"/>
        </w:rPr>
        <w:t xml:space="preserve">the United States included restaurant chains like Chipotle Mexican Grill, </w:t>
      </w:r>
      <w:proofErr w:type="spellStart"/>
      <w:r w:rsidRPr="00892FA2">
        <w:rPr>
          <w:lang w:val="en-GB"/>
        </w:rPr>
        <w:t>Panera</w:t>
      </w:r>
      <w:proofErr w:type="spellEnd"/>
      <w:r w:rsidRPr="00892FA2">
        <w:rPr>
          <w:lang w:val="en-GB"/>
        </w:rPr>
        <w:t xml:space="preserve"> Bread, </w:t>
      </w:r>
      <w:proofErr w:type="spellStart"/>
      <w:r w:rsidRPr="00892FA2">
        <w:rPr>
          <w:lang w:val="en-GB"/>
        </w:rPr>
        <w:t>Qdoba</w:t>
      </w:r>
      <w:proofErr w:type="spellEnd"/>
      <w:r w:rsidRPr="00892FA2">
        <w:rPr>
          <w:lang w:val="en-GB"/>
        </w:rPr>
        <w:t xml:space="preserve"> Mexican Eats, </w:t>
      </w:r>
      <w:proofErr w:type="spellStart"/>
      <w:r w:rsidRPr="00892FA2">
        <w:rPr>
          <w:lang w:val="en-GB"/>
        </w:rPr>
        <w:t>Freshii</w:t>
      </w:r>
      <w:proofErr w:type="spellEnd"/>
      <w:r>
        <w:rPr>
          <w:lang w:val="en-GB"/>
        </w:rPr>
        <w:t>,</w:t>
      </w:r>
      <w:r w:rsidRPr="00892FA2">
        <w:rPr>
          <w:lang w:val="en-GB"/>
        </w:rPr>
        <w:t xml:space="preserve"> and Baja Fresh. Their success had provided strong tailwinds for chains like Paramount. </w:t>
      </w:r>
      <w:r>
        <w:rPr>
          <w:lang w:val="en-GB"/>
        </w:rPr>
        <w:t xml:space="preserve">For example, </w:t>
      </w:r>
      <w:proofErr w:type="spellStart"/>
      <w:r w:rsidRPr="00892FA2">
        <w:rPr>
          <w:lang w:val="en-GB"/>
        </w:rPr>
        <w:t>Freshii</w:t>
      </w:r>
      <w:proofErr w:type="spellEnd"/>
      <w:r w:rsidRPr="00892FA2">
        <w:rPr>
          <w:lang w:val="en-GB"/>
        </w:rPr>
        <w:t xml:space="preserve"> had grown to become a 101-restaurant chain after </w:t>
      </w:r>
      <w:r>
        <w:rPr>
          <w:lang w:val="en-GB"/>
        </w:rPr>
        <w:t xml:space="preserve">only </w:t>
      </w:r>
      <w:r w:rsidRPr="00892FA2">
        <w:rPr>
          <w:lang w:val="en-GB"/>
        </w:rPr>
        <w:t xml:space="preserve">nine years of operation. With </w:t>
      </w:r>
      <w:r>
        <w:rPr>
          <w:lang w:val="en-GB"/>
        </w:rPr>
        <w:t>company</w:t>
      </w:r>
      <w:r w:rsidRPr="00892FA2">
        <w:rPr>
          <w:lang w:val="en-GB"/>
        </w:rPr>
        <w:t xml:space="preserve">-wide sales of $41.7 million for the year ending December 2014, </w:t>
      </w:r>
      <w:proofErr w:type="spellStart"/>
      <w:r w:rsidRPr="00892FA2">
        <w:rPr>
          <w:lang w:val="en-GB"/>
        </w:rPr>
        <w:t>Freshii</w:t>
      </w:r>
      <w:proofErr w:type="spellEnd"/>
      <w:r w:rsidRPr="00892FA2">
        <w:rPr>
          <w:lang w:val="en-GB"/>
        </w:rPr>
        <w:t xml:space="preserve"> was believed to have generated adjusted </w:t>
      </w:r>
      <w:r>
        <w:rPr>
          <w:lang w:val="en-GB"/>
        </w:rPr>
        <w:t xml:space="preserve">earnings before </w:t>
      </w:r>
      <w:r w:rsidRPr="00892FA2">
        <w:rPr>
          <w:lang w:val="en-GB"/>
        </w:rPr>
        <w:t>interest, tax, depreciation and amortization (EBITDA) of US$3 million on consolidated revenues of US$9.0 million.</w:t>
      </w:r>
      <w:r w:rsidRPr="00892FA2">
        <w:rPr>
          <w:rStyle w:val="FootnoteReference"/>
          <w:lang w:val="en-GB"/>
        </w:rPr>
        <w:footnoteReference w:id="8"/>
      </w:r>
      <w:r w:rsidRPr="00892FA2">
        <w:rPr>
          <w:lang w:val="en-GB"/>
        </w:rPr>
        <w:t xml:space="preserve"> </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Although it represented about </w:t>
      </w:r>
      <w:r>
        <w:rPr>
          <w:lang w:val="en-GB"/>
        </w:rPr>
        <w:t>1</w:t>
      </w:r>
      <w:r w:rsidRPr="00892FA2">
        <w:rPr>
          <w:lang w:val="en-GB"/>
        </w:rPr>
        <w:t xml:space="preserve"> per cent of the 6.6 billion restaurant visits made annually by Canadians, the fast-casual segment was projected to grow by 5 to 7 per cent until 2020</w:t>
      </w:r>
      <w:r>
        <w:rPr>
          <w:lang w:val="en-GB"/>
        </w:rPr>
        <w:t>,</w:t>
      </w:r>
      <w:r w:rsidRPr="00892FA2">
        <w:rPr>
          <w:lang w:val="en-GB"/>
        </w:rPr>
        <w:t xml:space="preserve"> unlike the quick service restaurant segment</w:t>
      </w:r>
      <w:r>
        <w:rPr>
          <w:lang w:val="en-GB"/>
        </w:rPr>
        <w:t>,</w:t>
      </w:r>
      <w:r w:rsidRPr="00892FA2">
        <w:rPr>
          <w:lang w:val="en-GB"/>
        </w:rPr>
        <w:t xml:space="preserve"> which was forecast to grow at </w:t>
      </w:r>
      <w:r>
        <w:rPr>
          <w:lang w:val="en-GB"/>
        </w:rPr>
        <w:t>a rate of only 1</w:t>
      </w:r>
      <w:r w:rsidRPr="00892FA2">
        <w:rPr>
          <w:lang w:val="en-GB"/>
        </w:rPr>
        <w:t xml:space="preserve"> per cent until 2020.</w:t>
      </w:r>
      <w:r w:rsidRPr="00892FA2">
        <w:rPr>
          <w:rStyle w:val="FootnoteReference"/>
          <w:lang w:val="en-GB"/>
        </w:rPr>
        <w:footnoteReference w:id="9"/>
      </w:r>
      <w:r w:rsidRPr="00892FA2">
        <w:rPr>
          <w:lang w:val="en-GB"/>
        </w:rPr>
        <w:t xml:space="preserve"> The segment was also </w:t>
      </w:r>
      <w:r>
        <w:rPr>
          <w:lang w:val="en-GB"/>
        </w:rPr>
        <w:t>becom</w:t>
      </w:r>
      <w:r w:rsidRPr="00892FA2">
        <w:rPr>
          <w:lang w:val="en-GB"/>
        </w:rPr>
        <w:t>ing competitive</w:t>
      </w:r>
      <w:r>
        <w:rPr>
          <w:lang w:val="en-GB"/>
        </w:rPr>
        <w:t>,</w:t>
      </w:r>
      <w:r w:rsidRPr="00892FA2">
        <w:rPr>
          <w:lang w:val="en-GB"/>
        </w:rPr>
        <w:t xml:space="preserve"> but Fakih felt that Paramount would have no difficulties </w:t>
      </w:r>
      <w:r>
        <w:rPr>
          <w:lang w:val="en-GB"/>
        </w:rPr>
        <w:t>establishing</w:t>
      </w:r>
      <w:r w:rsidRPr="00892FA2">
        <w:rPr>
          <w:lang w:val="en-GB"/>
        </w:rPr>
        <w:t xml:space="preserve"> grow</w:t>
      </w:r>
      <w:r>
        <w:rPr>
          <w:lang w:val="en-GB"/>
        </w:rPr>
        <w:t>th</w:t>
      </w:r>
      <w:r w:rsidRPr="00892FA2">
        <w:rPr>
          <w:lang w:val="en-GB"/>
        </w:rPr>
        <w:t xml:space="preserve"> in Canada because its niche offerings were also g</w:t>
      </w:r>
      <w:r>
        <w:rPr>
          <w:lang w:val="en-GB"/>
        </w:rPr>
        <w:t>ain</w:t>
      </w:r>
      <w:r w:rsidRPr="00892FA2">
        <w:rPr>
          <w:lang w:val="en-GB"/>
        </w:rPr>
        <w:t>ing mainstream</w:t>
      </w:r>
      <w:r>
        <w:rPr>
          <w:lang w:val="en-GB"/>
        </w:rPr>
        <w:t xml:space="preserve"> acceptance</w:t>
      </w:r>
      <w:r w:rsidRPr="00892FA2">
        <w:rPr>
          <w:lang w:val="en-GB"/>
        </w:rPr>
        <w:t>.</w:t>
      </w:r>
    </w:p>
    <w:p w:rsidR="00105DD7" w:rsidRPr="00892FA2" w:rsidRDefault="00105DD7" w:rsidP="00105DD7">
      <w:pPr>
        <w:pStyle w:val="BodyTextMain"/>
        <w:rPr>
          <w:lang w:val="en-GB"/>
        </w:rPr>
      </w:pPr>
    </w:p>
    <w:p w:rsidR="00105DD7" w:rsidRPr="00892FA2" w:rsidRDefault="00105DD7" w:rsidP="00105DD7">
      <w:pPr>
        <w:pStyle w:val="BodyTextMain"/>
        <w:rPr>
          <w:lang w:val="en-GB"/>
        </w:rPr>
      </w:pPr>
    </w:p>
    <w:p w:rsidR="00105DD7" w:rsidRPr="00892FA2" w:rsidRDefault="00105DD7" w:rsidP="00105DD7">
      <w:pPr>
        <w:pStyle w:val="Casehead2"/>
        <w:rPr>
          <w:lang w:val="en-GB"/>
        </w:rPr>
      </w:pPr>
      <w:r w:rsidRPr="00892FA2">
        <w:rPr>
          <w:lang w:val="en-GB"/>
        </w:rPr>
        <w:t>Expand</w:t>
      </w:r>
      <w:r>
        <w:rPr>
          <w:lang w:val="en-GB"/>
        </w:rPr>
        <w:t>ing</w:t>
      </w:r>
      <w:r w:rsidRPr="00892FA2">
        <w:rPr>
          <w:lang w:val="en-GB"/>
        </w:rPr>
        <w:t xml:space="preserve"> </w:t>
      </w:r>
      <w:r w:rsidR="00A86A36">
        <w:rPr>
          <w:lang w:val="en-GB"/>
        </w:rPr>
        <w:t>B</w:t>
      </w:r>
      <w:r w:rsidRPr="00892FA2">
        <w:rPr>
          <w:lang w:val="en-GB"/>
        </w:rPr>
        <w:t>eyond Canada</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Paramount was beginning to receive offers from potential franchisees both within Canada and abroad. </w:t>
      </w:r>
      <w:proofErr w:type="gramStart"/>
      <w:r w:rsidRPr="00892FA2">
        <w:rPr>
          <w:lang w:val="en-GB"/>
        </w:rPr>
        <w:t>Its</w:t>
      </w:r>
      <w:proofErr w:type="gramEnd"/>
      <w:r w:rsidRPr="00892FA2">
        <w:rPr>
          <w:lang w:val="en-GB"/>
        </w:rPr>
        <w:t xml:space="preserve"> positioning in the broader health and wellness space was of interest to entrepreneurs in the United States. Franchising would be the </w:t>
      </w:r>
      <w:r>
        <w:rPr>
          <w:lang w:val="en-GB"/>
        </w:rPr>
        <w:t xml:space="preserve">ideal route for </w:t>
      </w:r>
      <w:r w:rsidRPr="00892FA2">
        <w:rPr>
          <w:lang w:val="en-GB"/>
        </w:rPr>
        <w:t>growth, a</w:t>
      </w:r>
      <w:r>
        <w:rPr>
          <w:lang w:val="en-GB"/>
        </w:rPr>
        <w:t>ccording to</w:t>
      </w:r>
      <w:r w:rsidRPr="00892FA2">
        <w:rPr>
          <w:lang w:val="en-GB"/>
        </w:rPr>
        <w:t xml:space="preserve"> Fakih. It was important to ensure that the brand was protected. As such, consistency of offerings was crucial. A dedicated executive team would provide infrastructure support in designing, building, furnishing, training</w:t>
      </w:r>
      <w:r>
        <w:rPr>
          <w:lang w:val="en-GB"/>
        </w:rPr>
        <w:t>,</w:t>
      </w:r>
      <w:r w:rsidRPr="00892FA2">
        <w:rPr>
          <w:lang w:val="en-GB"/>
        </w:rPr>
        <w:t xml:space="preserve"> and purchasing at the new locations.</w:t>
      </w:r>
    </w:p>
    <w:p w:rsidR="00105DD7" w:rsidRPr="00892FA2" w:rsidRDefault="00105DD7" w:rsidP="00105DD7">
      <w:pPr>
        <w:pStyle w:val="BodyTextMain"/>
        <w:rPr>
          <w:lang w:val="en-GB"/>
        </w:rPr>
      </w:pPr>
    </w:p>
    <w:p w:rsidR="00105DD7" w:rsidRDefault="00105DD7" w:rsidP="00105DD7">
      <w:pPr>
        <w:pStyle w:val="BodyTextMain"/>
        <w:rPr>
          <w:lang w:val="en-GB"/>
        </w:rPr>
      </w:pPr>
      <w:r w:rsidRPr="00892FA2">
        <w:rPr>
          <w:lang w:val="en-GB"/>
        </w:rPr>
        <w:t>A 2015 forecast of the U.S. restaurant industry by the National Restaurant Association had projected 3.8 per cent growth in 2014</w:t>
      </w:r>
      <w:r>
        <w:rPr>
          <w:lang w:val="en-GB"/>
        </w:rPr>
        <w:t>, with</w:t>
      </w:r>
      <w:r w:rsidRPr="00892FA2">
        <w:rPr>
          <w:lang w:val="en-GB"/>
        </w:rPr>
        <w:t xml:space="preserve"> revenue </w:t>
      </w:r>
      <w:r>
        <w:rPr>
          <w:lang w:val="en-GB"/>
        </w:rPr>
        <w:t xml:space="preserve">expected </w:t>
      </w:r>
      <w:r w:rsidRPr="00892FA2">
        <w:rPr>
          <w:lang w:val="en-GB"/>
        </w:rPr>
        <w:t>to reach $709.2 billion in 2015.</w:t>
      </w:r>
      <w:r w:rsidRPr="00892FA2">
        <w:rPr>
          <w:rStyle w:val="FootnoteReference"/>
          <w:lang w:val="en-GB"/>
        </w:rPr>
        <w:footnoteReference w:id="10"/>
      </w:r>
      <w:r w:rsidRPr="00892FA2">
        <w:rPr>
          <w:lang w:val="en-GB"/>
        </w:rPr>
        <w:t xml:space="preserve"> There were around 2.5 million immigrants from predominantly Muslim countries in the United States in 2013, which had been </w:t>
      </w:r>
      <w:r w:rsidRPr="00892FA2">
        <w:rPr>
          <w:lang w:val="en-GB"/>
        </w:rPr>
        <w:lastRenderedPageBreak/>
        <w:t>grow</w:t>
      </w:r>
      <w:r>
        <w:rPr>
          <w:lang w:val="en-GB"/>
        </w:rPr>
        <w:t>i</w:t>
      </w:r>
      <w:r w:rsidRPr="00892FA2">
        <w:rPr>
          <w:lang w:val="en-GB"/>
        </w:rPr>
        <w:t>n</w:t>
      </w:r>
      <w:r>
        <w:rPr>
          <w:lang w:val="en-GB"/>
        </w:rPr>
        <w:t>g</w:t>
      </w:r>
      <w:r w:rsidRPr="00892FA2">
        <w:rPr>
          <w:lang w:val="en-GB"/>
        </w:rPr>
        <w:t xml:space="preserve"> by 295,743 </w:t>
      </w:r>
      <w:r>
        <w:rPr>
          <w:lang w:val="en-GB"/>
        </w:rPr>
        <w:t xml:space="preserve">people </w:t>
      </w:r>
      <w:r w:rsidRPr="00892FA2">
        <w:rPr>
          <w:lang w:val="en-GB"/>
        </w:rPr>
        <w:t>between 2010 and 2013</w:t>
      </w:r>
      <w:r>
        <w:rPr>
          <w:lang w:val="en-GB"/>
        </w:rPr>
        <w:t>. T</w:t>
      </w:r>
      <w:r w:rsidRPr="00892FA2">
        <w:rPr>
          <w:lang w:val="en-GB"/>
        </w:rPr>
        <w:t>otal growth of immigrants during th</w:t>
      </w:r>
      <w:r>
        <w:rPr>
          <w:lang w:val="en-GB"/>
        </w:rPr>
        <w:t>at</w:t>
      </w:r>
      <w:r w:rsidRPr="00892FA2">
        <w:rPr>
          <w:lang w:val="en-GB"/>
        </w:rPr>
        <w:t xml:space="preserve"> same period</w:t>
      </w:r>
      <w:r>
        <w:rPr>
          <w:lang w:val="en-GB"/>
        </w:rPr>
        <w:t xml:space="preserve"> was </w:t>
      </w:r>
      <w:r w:rsidRPr="00892FA2">
        <w:rPr>
          <w:lang w:val="en-GB"/>
        </w:rPr>
        <w:t>21 per cent,</w:t>
      </w:r>
      <w:r w:rsidRPr="00892FA2">
        <w:rPr>
          <w:rStyle w:val="FootnoteReference"/>
          <w:lang w:val="en-GB"/>
        </w:rPr>
        <w:footnoteReference w:id="11"/>
      </w:r>
      <w:r w:rsidRPr="00892FA2">
        <w:rPr>
          <w:lang w:val="en-GB"/>
        </w:rPr>
        <w:t xml:space="preserve"> </w:t>
      </w:r>
      <w:r>
        <w:rPr>
          <w:lang w:val="en-GB"/>
        </w:rPr>
        <w:t xml:space="preserve">which </w:t>
      </w:r>
      <w:r w:rsidRPr="00892FA2">
        <w:rPr>
          <w:lang w:val="en-GB"/>
        </w:rPr>
        <w:t>provid</w:t>
      </w:r>
      <w:r>
        <w:rPr>
          <w:lang w:val="en-GB"/>
        </w:rPr>
        <w:t>ed</w:t>
      </w:r>
      <w:r w:rsidRPr="00892FA2">
        <w:rPr>
          <w:lang w:val="en-GB"/>
        </w:rPr>
        <w:t xml:space="preserve"> a launch platform for Paramount. </w:t>
      </w:r>
    </w:p>
    <w:p w:rsidR="00105DD7"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Halal food was </w:t>
      </w:r>
      <w:r>
        <w:rPr>
          <w:lang w:val="en-GB"/>
        </w:rPr>
        <w:t xml:space="preserve">also </w:t>
      </w:r>
      <w:r w:rsidRPr="00892FA2">
        <w:rPr>
          <w:lang w:val="en-GB"/>
        </w:rPr>
        <w:t xml:space="preserve">gaining </w:t>
      </w:r>
      <w:r>
        <w:rPr>
          <w:lang w:val="en-GB"/>
        </w:rPr>
        <w:t>acceptance</w:t>
      </w:r>
      <w:r w:rsidRPr="00892FA2">
        <w:rPr>
          <w:lang w:val="en-GB"/>
        </w:rPr>
        <w:t xml:space="preserve"> in major American cities, occupying a place of its own in the U.S. food chain. </w:t>
      </w:r>
      <w:r>
        <w:rPr>
          <w:lang w:val="en-GB"/>
        </w:rPr>
        <w:t>For example, t</w:t>
      </w:r>
      <w:r w:rsidRPr="00892FA2">
        <w:rPr>
          <w:lang w:val="en-GB"/>
        </w:rPr>
        <w:t>he number of halal restaurants had grown from 200 in 1998 to over 7,600 in 2016. Many of them were single</w:t>
      </w:r>
      <w:r>
        <w:rPr>
          <w:lang w:val="en-GB"/>
        </w:rPr>
        <w:t>-</w:t>
      </w:r>
      <w:r w:rsidRPr="00892FA2">
        <w:rPr>
          <w:lang w:val="en-GB"/>
        </w:rPr>
        <w:t xml:space="preserve">location, </w:t>
      </w:r>
      <w:r>
        <w:rPr>
          <w:lang w:val="en-GB"/>
        </w:rPr>
        <w:t>locally-owned</w:t>
      </w:r>
      <w:r w:rsidRPr="00892FA2">
        <w:rPr>
          <w:lang w:val="en-GB"/>
        </w:rPr>
        <w:t xml:space="preserve"> establishments. An exception was Halal Guys, which started as a hot dog cart on 53rd </w:t>
      </w:r>
      <w:r>
        <w:rPr>
          <w:lang w:val="en-GB"/>
        </w:rPr>
        <w:t>S</w:t>
      </w:r>
      <w:r w:rsidRPr="00892FA2">
        <w:rPr>
          <w:lang w:val="en-GB"/>
        </w:rPr>
        <w:t>treet in Manhattan</w:t>
      </w:r>
      <w:r>
        <w:rPr>
          <w:lang w:val="en-GB"/>
        </w:rPr>
        <w:t>,</w:t>
      </w:r>
      <w:r w:rsidRPr="00892FA2">
        <w:rPr>
          <w:lang w:val="en-GB"/>
        </w:rPr>
        <w:t xml:space="preserve"> in New York</w:t>
      </w:r>
      <w:r>
        <w:rPr>
          <w:lang w:val="en-GB"/>
        </w:rPr>
        <w:t>, i</w:t>
      </w:r>
      <w:r w:rsidRPr="00892FA2">
        <w:rPr>
          <w:lang w:val="en-GB"/>
        </w:rPr>
        <w:t>n the 1990s</w:t>
      </w:r>
      <w:r>
        <w:rPr>
          <w:lang w:val="en-GB"/>
        </w:rPr>
        <w:t>. Halal Guys grew exponentially from</w:t>
      </w:r>
      <w:r w:rsidRPr="00892FA2">
        <w:rPr>
          <w:lang w:val="en-GB"/>
        </w:rPr>
        <w:t xml:space="preserve"> its first franchise in 2015 to 22 </w:t>
      </w:r>
      <w:r>
        <w:rPr>
          <w:lang w:val="en-GB"/>
        </w:rPr>
        <w:t xml:space="preserve">U.S. </w:t>
      </w:r>
      <w:r w:rsidRPr="00892FA2">
        <w:rPr>
          <w:lang w:val="en-GB"/>
        </w:rPr>
        <w:t>franchises within a year. Whole Foods, an American supermarket chain offering organic foods, had started selling halal foods in its stores in 2010</w:t>
      </w:r>
      <w:r>
        <w:rPr>
          <w:lang w:val="en-GB"/>
        </w:rPr>
        <w:t>, with</w:t>
      </w:r>
      <w:r w:rsidRPr="00892FA2">
        <w:rPr>
          <w:lang w:val="en-GB"/>
        </w:rPr>
        <w:t xml:space="preserve"> Saffron Road as its </w:t>
      </w:r>
      <w:r>
        <w:rPr>
          <w:lang w:val="en-GB"/>
        </w:rPr>
        <w:t>best-</w:t>
      </w:r>
      <w:r w:rsidRPr="00892FA2">
        <w:rPr>
          <w:lang w:val="en-GB"/>
        </w:rPr>
        <w:t xml:space="preserve">selling halal brand. Nearly 80 per cent of Saffron Road consumers were </w:t>
      </w:r>
      <w:r>
        <w:rPr>
          <w:lang w:val="en-GB"/>
        </w:rPr>
        <w:t xml:space="preserve">simply </w:t>
      </w:r>
      <w:r w:rsidRPr="00892FA2">
        <w:rPr>
          <w:lang w:val="en-GB"/>
        </w:rPr>
        <w:t>food lovers</w:t>
      </w:r>
      <w:r>
        <w:rPr>
          <w:lang w:val="en-GB"/>
        </w:rPr>
        <w:t>,</w:t>
      </w:r>
      <w:r w:rsidRPr="00892FA2">
        <w:rPr>
          <w:lang w:val="en-GB"/>
        </w:rPr>
        <w:t xml:space="preserve"> who </w:t>
      </w:r>
      <w:r>
        <w:rPr>
          <w:lang w:val="en-GB"/>
        </w:rPr>
        <w:t>had</w:t>
      </w:r>
      <w:r w:rsidRPr="00892FA2">
        <w:rPr>
          <w:lang w:val="en-GB"/>
        </w:rPr>
        <w:t xml:space="preserve"> no Islamic </w:t>
      </w:r>
      <w:r>
        <w:rPr>
          <w:lang w:val="en-GB"/>
        </w:rPr>
        <w:t>background</w:t>
      </w:r>
      <w:r w:rsidRPr="00892FA2">
        <w:rPr>
          <w:lang w:val="en-GB"/>
        </w:rPr>
        <w:t>.</w:t>
      </w:r>
      <w:r w:rsidRPr="00892FA2">
        <w:rPr>
          <w:rStyle w:val="FootnoteReference"/>
          <w:lang w:val="en-GB"/>
        </w:rPr>
        <w:footnoteReference w:id="12"/>
      </w:r>
      <w:r w:rsidRPr="00892FA2">
        <w:rPr>
          <w:lang w:val="en-GB"/>
        </w:rPr>
        <w:t xml:space="preserve"> </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As part of a hub</w:t>
      </w:r>
      <w:r>
        <w:rPr>
          <w:lang w:val="en-GB"/>
        </w:rPr>
        <w:t>-</w:t>
      </w:r>
      <w:r w:rsidRPr="00892FA2">
        <w:rPr>
          <w:lang w:val="en-GB"/>
        </w:rPr>
        <w:t>and</w:t>
      </w:r>
      <w:r>
        <w:rPr>
          <w:lang w:val="en-GB"/>
        </w:rPr>
        <w:t>-</w:t>
      </w:r>
      <w:r w:rsidRPr="00892FA2">
        <w:rPr>
          <w:lang w:val="en-GB"/>
        </w:rPr>
        <w:t>spokes model of going global, Fakih had identified three geographic location</w:t>
      </w:r>
      <w:r>
        <w:rPr>
          <w:lang w:val="en-GB"/>
        </w:rPr>
        <w:t xml:space="preserve"> entry point</w:t>
      </w:r>
      <w:r w:rsidRPr="00892FA2">
        <w:rPr>
          <w:lang w:val="en-GB"/>
        </w:rPr>
        <w:t>s, in order of priority</w:t>
      </w:r>
      <w:r>
        <w:rPr>
          <w:lang w:val="en-GB"/>
        </w:rPr>
        <w:t>:</w:t>
      </w:r>
      <w:r w:rsidRPr="00892FA2">
        <w:rPr>
          <w:lang w:val="en-GB"/>
        </w:rPr>
        <w:t xml:space="preserve"> New York</w:t>
      </w:r>
      <w:r>
        <w:rPr>
          <w:lang w:val="en-GB"/>
        </w:rPr>
        <w:t>,</w:t>
      </w:r>
      <w:r w:rsidRPr="00892FA2">
        <w:rPr>
          <w:lang w:val="en-GB"/>
        </w:rPr>
        <w:t xml:space="preserve"> </w:t>
      </w:r>
      <w:r>
        <w:rPr>
          <w:lang w:val="en-GB"/>
        </w:rPr>
        <w:t xml:space="preserve">to </w:t>
      </w:r>
      <w:r w:rsidRPr="00892FA2">
        <w:rPr>
          <w:lang w:val="en-GB"/>
        </w:rPr>
        <w:t>serv</w:t>
      </w:r>
      <w:r>
        <w:rPr>
          <w:lang w:val="en-GB"/>
        </w:rPr>
        <w:t>e</w:t>
      </w:r>
      <w:r w:rsidRPr="00892FA2">
        <w:rPr>
          <w:lang w:val="en-GB"/>
        </w:rPr>
        <w:t xml:space="preserve"> North American franchises</w:t>
      </w:r>
      <w:r>
        <w:rPr>
          <w:lang w:val="en-GB"/>
        </w:rPr>
        <w:t>;</w:t>
      </w:r>
      <w:r w:rsidRPr="00892FA2">
        <w:rPr>
          <w:lang w:val="en-GB"/>
        </w:rPr>
        <w:t xml:space="preserve"> England</w:t>
      </w:r>
      <w:r>
        <w:rPr>
          <w:lang w:val="en-GB"/>
        </w:rPr>
        <w:t>,</w:t>
      </w:r>
      <w:r w:rsidRPr="00892FA2">
        <w:rPr>
          <w:lang w:val="en-GB"/>
        </w:rPr>
        <w:t xml:space="preserve"> </w:t>
      </w:r>
      <w:r>
        <w:rPr>
          <w:lang w:val="en-GB"/>
        </w:rPr>
        <w:t xml:space="preserve">to </w:t>
      </w:r>
      <w:r w:rsidRPr="00892FA2">
        <w:rPr>
          <w:lang w:val="en-GB"/>
        </w:rPr>
        <w:t>serv</w:t>
      </w:r>
      <w:r>
        <w:rPr>
          <w:lang w:val="en-GB"/>
        </w:rPr>
        <w:t>e</w:t>
      </w:r>
      <w:r w:rsidRPr="00892FA2">
        <w:rPr>
          <w:lang w:val="en-GB"/>
        </w:rPr>
        <w:t xml:space="preserve"> European franchises</w:t>
      </w:r>
      <w:r>
        <w:rPr>
          <w:lang w:val="en-GB"/>
        </w:rPr>
        <w:t>;</w:t>
      </w:r>
      <w:r w:rsidRPr="00892FA2">
        <w:rPr>
          <w:lang w:val="en-GB"/>
        </w:rPr>
        <w:t xml:space="preserve"> and Dubai</w:t>
      </w:r>
      <w:r>
        <w:rPr>
          <w:lang w:val="en-GB"/>
        </w:rPr>
        <w:t>,</w:t>
      </w:r>
      <w:r w:rsidRPr="00892FA2">
        <w:rPr>
          <w:lang w:val="en-GB"/>
        </w:rPr>
        <w:t xml:space="preserve"> </w:t>
      </w:r>
      <w:r>
        <w:rPr>
          <w:lang w:val="en-GB"/>
        </w:rPr>
        <w:t xml:space="preserve">to </w:t>
      </w:r>
      <w:r w:rsidRPr="00892FA2">
        <w:rPr>
          <w:lang w:val="en-GB"/>
        </w:rPr>
        <w:t>serv</w:t>
      </w:r>
      <w:r>
        <w:rPr>
          <w:lang w:val="en-GB"/>
        </w:rPr>
        <w:t>e</w:t>
      </w:r>
      <w:r w:rsidRPr="00892FA2">
        <w:rPr>
          <w:lang w:val="en-GB"/>
        </w:rPr>
        <w:t xml:space="preserve"> Middle Eastern franchises. </w:t>
      </w:r>
    </w:p>
    <w:p w:rsidR="00105DD7" w:rsidRPr="00892FA2" w:rsidRDefault="00105DD7" w:rsidP="00105DD7">
      <w:pPr>
        <w:pStyle w:val="BodyTextMain"/>
        <w:rPr>
          <w:lang w:val="en-GB"/>
        </w:rPr>
      </w:pPr>
    </w:p>
    <w:p w:rsidR="00105DD7" w:rsidRPr="00892FA2" w:rsidRDefault="00105DD7" w:rsidP="00105DD7">
      <w:pPr>
        <w:pStyle w:val="BodyTextMain"/>
        <w:rPr>
          <w:lang w:val="en-GB"/>
        </w:rPr>
      </w:pPr>
    </w:p>
    <w:p w:rsidR="00105DD7" w:rsidRPr="00892FA2" w:rsidRDefault="00105DD7" w:rsidP="00105DD7">
      <w:pPr>
        <w:pStyle w:val="Casehead2"/>
        <w:rPr>
          <w:lang w:val="en-GB"/>
        </w:rPr>
      </w:pPr>
      <w:r w:rsidRPr="00892FA2">
        <w:rPr>
          <w:lang w:val="en-GB"/>
        </w:rPr>
        <w:t>Harvest</w:t>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The call from the investment banker had set Fakih thinking: Was it time to harvest the business he had built at Paramount? Fakih believed that selling the business should be preceded by at least three years of internal preparation. Such </w:t>
      </w:r>
      <w:r>
        <w:rPr>
          <w:lang w:val="en-GB"/>
        </w:rPr>
        <w:t xml:space="preserve">a </w:t>
      </w:r>
      <w:r w:rsidRPr="00892FA2">
        <w:rPr>
          <w:lang w:val="en-GB"/>
        </w:rPr>
        <w:t>build</w:t>
      </w:r>
      <w:r>
        <w:rPr>
          <w:lang w:val="en-GB"/>
        </w:rPr>
        <w:t>-</w:t>
      </w:r>
      <w:r w:rsidRPr="00892FA2">
        <w:rPr>
          <w:lang w:val="en-GB"/>
        </w:rPr>
        <w:t>up would be required for a true and fair assessment of the company’s financials</w:t>
      </w:r>
      <w:r>
        <w:rPr>
          <w:lang w:val="en-GB"/>
        </w:rPr>
        <w:t>,</w:t>
      </w:r>
      <w:r w:rsidRPr="00892FA2">
        <w:rPr>
          <w:lang w:val="en-GB"/>
        </w:rPr>
        <w:t xml:space="preserve"> in accordance with established accounting and regulatory norms. It also required a steady measure of the company’s EBITDA</w:t>
      </w:r>
      <w:r>
        <w:rPr>
          <w:lang w:val="en-GB"/>
        </w:rPr>
        <w:t>,</w:t>
      </w:r>
      <w:r w:rsidRPr="00892FA2">
        <w:rPr>
          <w:lang w:val="en-GB"/>
        </w:rPr>
        <w:t xml:space="preserve"> because the business would be valued as a multiple of its EBITDA. T</w:t>
      </w:r>
      <w:r>
        <w:rPr>
          <w:lang w:val="en-GB"/>
        </w:rPr>
        <w:t>o date, t</w:t>
      </w:r>
      <w:r w:rsidRPr="00892FA2">
        <w:rPr>
          <w:lang w:val="en-GB"/>
        </w:rPr>
        <w:t xml:space="preserve">he </w:t>
      </w:r>
      <w:r>
        <w:rPr>
          <w:lang w:val="en-GB"/>
        </w:rPr>
        <w:t xml:space="preserve">company’s </w:t>
      </w:r>
      <w:r w:rsidRPr="00892FA2">
        <w:rPr>
          <w:lang w:val="en-GB"/>
        </w:rPr>
        <w:t xml:space="preserve">average total enterprise value had been </w:t>
      </w:r>
      <w:r>
        <w:rPr>
          <w:lang w:val="en-GB"/>
        </w:rPr>
        <w:t>estimated at</w:t>
      </w:r>
      <w:r w:rsidRPr="00892FA2">
        <w:rPr>
          <w:lang w:val="en-GB"/>
        </w:rPr>
        <w:t xml:space="preserve"> 7.5 to 8</w:t>
      </w:r>
      <w:r>
        <w:rPr>
          <w:lang w:val="en-GB"/>
        </w:rPr>
        <w:t xml:space="preserve"> times</w:t>
      </w:r>
      <w:r w:rsidRPr="00892FA2">
        <w:rPr>
          <w:lang w:val="en-GB"/>
        </w:rPr>
        <w:t xml:space="preserve"> </w:t>
      </w:r>
      <w:r>
        <w:rPr>
          <w:lang w:val="en-GB"/>
        </w:rPr>
        <w:t xml:space="preserve">its EBITDA </w:t>
      </w:r>
      <w:r w:rsidRPr="00892FA2">
        <w:rPr>
          <w:lang w:val="en-GB"/>
        </w:rPr>
        <w:t>for restaurants in Canada and a little over 10</w:t>
      </w:r>
      <w:r>
        <w:rPr>
          <w:lang w:val="en-GB"/>
        </w:rPr>
        <w:t xml:space="preserve"> times</w:t>
      </w:r>
      <w:r w:rsidRPr="00892FA2">
        <w:rPr>
          <w:lang w:val="en-GB"/>
        </w:rPr>
        <w:t xml:space="preserve"> </w:t>
      </w:r>
      <w:proofErr w:type="gramStart"/>
      <w:r>
        <w:rPr>
          <w:lang w:val="en-GB"/>
        </w:rPr>
        <w:t>its</w:t>
      </w:r>
      <w:proofErr w:type="gramEnd"/>
      <w:r>
        <w:rPr>
          <w:lang w:val="en-GB"/>
        </w:rPr>
        <w:t xml:space="preserve"> EBITDA </w:t>
      </w:r>
      <w:r w:rsidRPr="00892FA2">
        <w:rPr>
          <w:lang w:val="en-GB"/>
        </w:rPr>
        <w:t>for restaurants in North America.</w:t>
      </w:r>
      <w:r w:rsidRPr="00892FA2">
        <w:rPr>
          <w:rStyle w:val="FootnoteReference"/>
          <w:lang w:val="en-GB"/>
        </w:rPr>
        <w:footnoteReference w:id="13"/>
      </w:r>
    </w:p>
    <w:p w:rsidR="00105DD7" w:rsidRPr="00892FA2" w:rsidRDefault="00105DD7" w:rsidP="00105DD7">
      <w:pPr>
        <w:pStyle w:val="BodyTextMain"/>
        <w:rPr>
          <w:lang w:val="en-GB"/>
        </w:rPr>
      </w:pPr>
    </w:p>
    <w:p w:rsidR="00105DD7" w:rsidRPr="00892FA2" w:rsidRDefault="00105DD7" w:rsidP="00105DD7">
      <w:pPr>
        <w:pStyle w:val="BodyTextMain"/>
        <w:rPr>
          <w:lang w:val="en-GB"/>
        </w:rPr>
      </w:pPr>
      <w:r w:rsidRPr="00892FA2">
        <w:rPr>
          <w:lang w:val="en-GB"/>
        </w:rPr>
        <w:t xml:space="preserve">Fakih was still </w:t>
      </w:r>
      <w:r>
        <w:rPr>
          <w:lang w:val="en-GB"/>
        </w:rPr>
        <w:t xml:space="preserve">operating </w:t>
      </w:r>
      <w:r w:rsidRPr="00892FA2">
        <w:rPr>
          <w:lang w:val="en-GB"/>
        </w:rPr>
        <w:t xml:space="preserve">in </w:t>
      </w:r>
      <w:r>
        <w:rPr>
          <w:lang w:val="en-GB"/>
        </w:rPr>
        <w:t>a</w:t>
      </w:r>
      <w:r w:rsidRPr="00892FA2">
        <w:rPr>
          <w:lang w:val="en-GB"/>
        </w:rPr>
        <w:t xml:space="preserve"> growth mode, given the opportunities for expansion that lay ahead within Canada and </w:t>
      </w:r>
      <w:r>
        <w:rPr>
          <w:lang w:val="en-GB"/>
        </w:rPr>
        <w:t>beyond</w:t>
      </w:r>
      <w:r w:rsidRPr="00892FA2">
        <w:rPr>
          <w:lang w:val="en-GB"/>
        </w:rPr>
        <w:t xml:space="preserve">. Building a global business out of a niche product like Lebanese cuisine was an opportunity that he did not want to miss. The pace at which Paramount had been growing seemed </w:t>
      </w:r>
      <w:r>
        <w:rPr>
          <w:lang w:val="en-GB"/>
        </w:rPr>
        <w:t xml:space="preserve">to be </w:t>
      </w:r>
      <w:r w:rsidRPr="00892FA2">
        <w:rPr>
          <w:lang w:val="en-GB"/>
        </w:rPr>
        <w:t>sustainable</w:t>
      </w:r>
      <w:r>
        <w:rPr>
          <w:lang w:val="en-GB"/>
        </w:rPr>
        <w:t>, but to what end, he</w:t>
      </w:r>
      <w:r w:rsidRPr="00892FA2">
        <w:rPr>
          <w:lang w:val="en-GB"/>
        </w:rPr>
        <w:t xml:space="preserve"> wondered</w:t>
      </w:r>
      <w:r>
        <w:rPr>
          <w:lang w:val="en-GB"/>
        </w:rPr>
        <w:t>.</w:t>
      </w:r>
      <w:r w:rsidRPr="00892FA2">
        <w:rPr>
          <w:lang w:val="en-GB"/>
        </w:rPr>
        <w:t xml:space="preserve"> </w:t>
      </w:r>
    </w:p>
    <w:p w:rsidR="00105DD7" w:rsidRPr="00892FA2" w:rsidRDefault="00105DD7" w:rsidP="00105DD7">
      <w:pPr>
        <w:pStyle w:val="Casehead1"/>
        <w:jc w:val="center"/>
        <w:rPr>
          <w:lang w:val="en-GB"/>
        </w:rPr>
      </w:pPr>
      <w:bookmarkStart w:id="0" w:name="_GoBack"/>
      <w:bookmarkEnd w:id="0"/>
      <w:r w:rsidRPr="00892FA2">
        <w:rPr>
          <w:lang w:val="en-GB"/>
        </w:rPr>
        <w:br w:type="page"/>
      </w:r>
      <w:r w:rsidRPr="00892FA2">
        <w:rPr>
          <w:lang w:val="en-GB"/>
        </w:rPr>
        <w:lastRenderedPageBreak/>
        <w:t>Exhibit 1: CANADIAN RESTAURANT INDUSTRY</w:t>
      </w:r>
      <w:r>
        <w:rPr>
          <w:lang w:val="en-GB"/>
        </w:rPr>
        <w:t>—</w:t>
      </w:r>
      <w:r w:rsidRPr="00892FA2">
        <w:rPr>
          <w:lang w:val="en-GB"/>
        </w:rPr>
        <w:t xml:space="preserve">REVENUE BY SECTOR (in </w:t>
      </w:r>
      <w:r>
        <w:rPr>
          <w:lang w:val="en-GB"/>
        </w:rPr>
        <w:t xml:space="preserve">CA$ </w:t>
      </w:r>
      <w:r w:rsidRPr="00892FA2">
        <w:rPr>
          <w:lang w:val="en-GB"/>
        </w:rPr>
        <w:t>million)</w:t>
      </w:r>
    </w:p>
    <w:p w:rsidR="00105DD7" w:rsidRPr="00892FA2" w:rsidRDefault="00105DD7" w:rsidP="00105DD7">
      <w:pPr>
        <w:pStyle w:val="BodyTextMain"/>
        <w:rPr>
          <w:lang w:val="en-GB"/>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006"/>
        <w:gridCol w:w="1336"/>
        <w:gridCol w:w="1336"/>
        <w:gridCol w:w="1336"/>
        <w:gridCol w:w="1336"/>
      </w:tblGrid>
      <w:tr w:rsidR="00105DD7" w:rsidRPr="00892FA2" w:rsidTr="00A86A36">
        <w:trPr>
          <w:jc w:val="center"/>
        </w:trPr>
        <w:tc>
          <w:tcPr>
            <w:tcW w:w="4006" w:type="dxa"/>
            <w:tcBorders>
              <w:top w:val="single" w:sz="12" w:space="0" w:color="auto"/>
              <w:bottom w:val="single" w:sz="12" w:space="0" w:color="auto"/>
            </w:tcBorders>
            <w:shd w:val="clear" w:color="auto" w:fill="auto"/>
          </w:tcPr>
          <w:p w:rsidR="00105DD7" w:rsidRPr="00892FA2" w:rsidRDefault="00105DD7" w:rsidP="009C664B">
            <w:pPr>
              <w:spacing w:before="40" w:after="40"/>
              <w:jc w:val="right"/>
              <w:rPr>
                <w:rFonts w:ascii="Arial" w:hAnsi="Arial" w:cs="Arial"/>
                <w:lang w:val="en-GB"/>
              </w:rPr>
            </w:pPr>
          </w:p>
        </w:tc>
        <w:tc>
          <w:tcPr>
            <w:tcW w:w="1336" w:type="dxa"/>
            <w:tcBorders>
              <w:top w:val="single" w:sz="12" w:space="0" w:color="auto"/>
              <w:bottom w:val="single" w:sz="12" w:space="0" w:color="auto"/>
            </w:tcBorders>
            <w:shd w:val="clear" w:color="auto" w:fill="auto"/>
          </w:tcPr>
          <w:p w:rsidR="00105DD7" w:rsidRPr="00892FA2" w:rsidRDefault="001C53CF" w:rsidP="009C664B">
            <w:pPr>
              <w:spacing w:before="40" w:after="40"/>
              <w:jc w:val="center"/>
              <w:rPr>
                <w:rFonts w:ascii="Arial" w:hAnsi="Arial" w:cs="Arial"/>
                <w:b/>
                <w:lang w:val="en-GB"/>
              </w:rPr>
            </w:pPr>
            <w:r>
              <w:rPr>
                <w:rFonts w:ascii="Arial" w:hAnsi="Arial" w:cs="Arial"/>
                <w:b/>
                <w:lang w:val="en-GB"/>
              </w:rPr>
              <w:t xml:space="preserve">        </w:t>
            </w:r>
            <w:r w:rsidR="00105DD7" w:rsidRPr="00892FA2">
              <w:rPr>
                <w:rFonts w:ascii="Arial" w:hAnsi="Arial" w:cs="Arial"/>
                <w:b/>
                <w:lang w:val="en-GB"/>
              </w:rPr>
              <w:t>2011</w:t>
            </w:r>
          </w:p>
        </w:tc>
        <w:tc>
          <w:tcPr>
            <w:tcW w:w="1336" w:type="dxa"/>
            <w:tcBorders>
              <w:top w:val="single" w:sz="12" w:space="0" w:color="auto"/>
              <w:bottom w:val="single" w:sz="12" w:space="0" w:color="auto"/>
            </w:tcBorders>
            <w:shd w:val="clear" w:color="auto" w:fill="auto"/>
          </w:tcPr>
          <w:p w:rsidR="00105DD7" w:rsidRPr="00892FA2" w:rsidRDefault="001C53CF" w:rsidP="009C664B">
            <w:pPr>
              <w:spacing w:before="40" w:after="40"/>
              <w:jc w:val="center"/>
              <w:rPr>
                <w:rFonts w:ascii="Arial" w:hAnsi="Arial" w:cs="Arial"/>
                <w:b/>
                <w:lang w:val="en-GB"/>
              </w:rPr>
            </w:pPr>
            <w:r>
              <w:rPr>
                <w:rFonts w:ascii="Arial" w:hAnsi="Arial" w:cs="Arial"/>
                <w:b/>
                <w:lang w:val="en-GB"/>
              </w:rPr>
              <w:t xml:space="preserve">        </w:t>
            </w:r>
            <w:r w:rsidR="00105DD7" w:rsidRPr="00892FA2">
              <w:rPr>
                <w:rFonts w:ascii="Arial" w:hAnsi="Arial" w:cs="Arial"/>
                <w:b/>
                <w:lang w:val="en-GB"/>
              </w:rPr>
              <w:t>2012</w:t>
            </w:r>
          </w:p>
        </w:tc>
        <w:tc>
          <w:tcPr>
            <w:tcW w:w="1336" w:type="dxa"/>
            <w:tcBorders>
              <w:top w:val="single" w:sz="12" w:space="0" w:color="auto"/>
              <w:bottom w:val="single" w:sz="12" w:space="0" w:color="auto"/>
            </w:tcBorders>
            <w:shd w:val="clear" w:color="auto" w:fill="auto"/>
          </w:tcPr>
          <w:p w:rsidR="00105DD7" w:rsidRPr="00892FA2" w:rsidRDefault="001C53CF" w:rsidP="009C664B">
            <w:pPr>
              <w:spacing w:before="40" w:after="40"/>
              <w:jc w:val="center"/>
              <w:rPr>
                <w:rFonts w:ascii="Arial" w:hAnsi="Arial" w:cs="Arial"/>
                <w:b/>
                <w:lang w:val="en-GB"/>
              </w:rPr>
            </w:pPr>
            <w:r>
              <w:rPr>
                <w:rFonts w:ascii="Arial" w:hAnsi="Arial" w:cs="Arial"/>
                <w:b/>
                <w:lang w:val="en-GB"/>
              </w:rPr>
              <w:t xml:space="preserve">       </w:t>
            </w:r>
            <w:r w:rsidR="00105DD7" w:rsidRPr="00892FA2">
              <w:rPr>
                <w:rFonts w:ascii="Arial" w:hAnsi="Arial" w:cs="Arial"/>
                <w:b/>
                <w:lang w:val="en-GB"/>
              </w:rPr>
              <w:t>2013</w:t>
            </w:r>
          </w:p>
        </w:tc>
        <w:tc>
          <w:tcPr>
            <w:tcW w:w="1336" w:type="dxa"/>
            <w:tcBorders>
              <w:top w:val="single" w:sz="12" w:space="0" w:color="auto"/>
              <w:bottom w:val="single" w:sz="12" w:space="0" w:color="auto"/>
            </w:tcBorders>
            <w:shd w:val="clear" w:color="auto" w:fill="auto"/>
          </w:tcPr>
          <w:p w:rsidR="00105DD7" w:rsidRPr="00892FA2" w:rsidRDefault="001C53CF" w:rsidP="009C664B">
            <w:pPr>
              <w:spacing w:before="40" w:after="40"/>
              <w:jc w:val="center"/>
              <w:rPr>
                <w:rFonts w:ascii="Arial" w:hAnsi="Arial" w:cs="Arial"/>
                <w:b/>
                <w:lang w:val="en-GB"/>
              </w:rPr>
            </w:pPr>
            <w:r>
              <w:rPr>
                <w:rFonts w:ascii="Arial" w:hAnsi="Arial" w:cs="Arial"/>
                <w:b/>
                <w:lang w:val="en-GB"/>
              </w:rPr>
              <w:t xml:space="preserve">       </w:t>
            </w:r>
            <w:r w:rsidR="00105DD7" w:rsidRPr="00892FA2">
              <w:rPr>
                <w:rFonts w:ascii="Arial" w:hAnsi="Arial" w:cs="Arial"/>
                <w:b/>
                <w:lang w:val="en-GB"/>
              </w:rPr>
              <w:t>2014</w:t>
            </w:r>
          </w:p>
        </w:tc>
      </w:tr>
      <w:tr w:rsidR="00105DD7" w:rsidRPr="00892FA2" w:rsidTr="00A86A36">
        <w:trPr>
          <w:jc w:val="center"/>
        </w:trPr>
        <w:tc>
          <w:tcPr>
            <w:tcW w:w="4006" w:type="dxa"/>
            <w:tcBorders>
              <w:top w:val="single" w:sz="12" w:space="0" w:color="auto"/>
            </w:tcBorders>
            <w:shd w:val="clear" w:color="auto" w:fill="auto"/>
          </w:tcPr>
          <w:p w:rsidR="00105DD7" w:rsidRPr="00892FA2" w:rsidRDefault="00105DD7" w:rsidP="009C664B">
            <w:pPr>
              <w:spacing w:before="40" w:after="40"/>
              <w:rPr>
                <w:rFonts w:ascii="Arial" w:hAnsi="Arial" w:cs="Arial"/>
                <w:lang w:val="en-GB"/>
              </w:rPr>
            </w:pPr>
            <w:r w:rsidRPr="00892FA2">
              <w:rPr>
                <w:rFonts w:ascii="Arial" w:hAnsi="Arial" w:cs="Arial"/>
                <w:lang w:val="en-GB"/>
              </w:rPr>
              <w:t>Quick Service Restaurants</w:t>
            </w:r>
          </w:p>
          <w:p w:rsidR="00105DD7" w:rsidRPr="00892FA2" w:rsidRDefault="00105DD7" w:rsidP="009C664B">
            <w:pPr>
              <w:spacing w:before="40" w:after="40"/>
              <w:rPr>
                <w:rFonts w:ascii="Arial" w:hAnsi="Arial" w:cs="Arial"/>
                <w:lang w:val="en-GB"/>
              </w:rPr>
            </w:pPr>
            <w:r w:rsidRPr="00892FA2">
              <w:rPr>
                <w:rFonts w:ascii="Arial" w:hAnsi="Arial" w:cs="Arial"/>
                <w:lang w:val="en-GB"/>
              </w:rPr>
              <w:t>Full Service Restaurants</w:t>
            </w:r>
          </w:p>
          <w:p w:rsidR="00105DD7" w:rsidRPr="00892FA2" w:rsidRDefault="00105DD7" w:rsidP="009C664B">
            <w:pPr>
              <w:spacing w:before="40" w:after="40"/>
              <w:rPr>
                <w:rFonts w:ascii="Arial" w:hAnsi="Arial" w:cs="Arial"/>
                <w:lang w:val="en-GB"/>
              </w:rPr>
            </w:pPr>
            <w:r w:rsidRPr="00892FA2">
              <w:rPr>
                <w:rFonts w:ascii="Arial" w:hAnsi="Arial" w:cs="Arial"/>
                <w:lang w:val="en-GB"/>
              </w:rPr>
              <w:t>Contract and Social Caterers</w:t>
            </w:r>
          </w:p>
          <w:p w:rsidR="00105DD7" w:rsidRPr="00892FA2" w:rsidRDefault="00105DD7" w:rsidP="009C664B">
            <w:pPr>
              <w:spacing w:before="40" w:after="40"/>
              <w:rPr>
                <w:rFonts w:ascii="Arial" w:hAnsi="Arial" w:cs="Arial"/>
                <w:lang w:val="en-GB"/>
              </w:rPr>
            </w:pPr>
            <w:r w:rsidRPr="00892FA2">
              <w:rPr>
                <w:rFonts w:ascii="Arial" w:hAnsi="Arial" w:cs="Arial"/>
                <w:lang w:val="en-GB"/>
              </w:rPr>
              <w:t xml:space="preserve">Drinking </w:t>
            </w:r>
            <w:r>
              <w:rPr>
                <w:rFonts w:ascii="Arial" w:hAnsi="Arial" w:cs="Arial"/>
                <w:lang w:val="en-GB"/>
              </w:rPr>
              <w:t>Establishments</w:t>
            </w:r>
          </w:p>
        </w:tc>
        <w:tc>
          <w:tcPr>
            <w:tcW w:w="1336" w:type="dxa"/>
            <w:tcBorders>
              <w:top w:val="single" w:sz="12" w:space="0" w:color="auto"/>
            </w:tcBorders>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21,962</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21,486</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4,213</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2,362</w:t>
            </w:r>
          </w:p>
        </w:tc>
        <w:tc>
          <w:tcPr>
            <w:tcW w:w="1336" w:type="dxa"/>
            <w:tcBorders>
              <w:top w:val="single" w:sz="12" w:space="0" w:color="auto"/>
            </w:tcBorders>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23,114</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22,545</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4,447</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2,339</w:t>
            </w:r>
          </w:p>
        </w:tc>
        <w:tc>
          <w:tcPr>
            <w:tcW w:w="1336" w:type="dxa"/>
            <w:tcBorders>
              <w:top w:val="single" w:sz="12" w:space="0" w:color="auto"/>
            </w:tcBorders>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24,138</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23,722</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4,600</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2,311</w:t>
            </w:r>
          </w:p>
        </w:tc>
        <w:tc>
          <w:tcPr>
            <w:tcW w:w="1336" w:type="dxa"/>
            <w:tcBorders>
              <w:top w:val="single" w:sz="12" w:space="0" w:color="auto"/>
            </w:tcBorders>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25,417</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24,813</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4,904</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2,330</w:t>
            </w:r>
          </w:p>
        </w:tc>
      </w:tr>
      <w:tr w:rsidR="00105DD7" w:rsidRPr="00892FA2" w:rsidTr="00A86A36">
        <w:trPr>
          <w:jc w:val="center"/>
        </w:trPr>
        <w:tc>
          <w:tcPr>
            <w:tcW w:w="4006" w:type="dxa"/>
            <w:shd w:val="clear" w:color="auto" w:fill="auto"/>
          </w:tcPr>
          <w:p w:rsidR="00105DD7" w:rsidRPr="00892FA2" w:rsidRDefault="00105DD7" w:rsidP="009C664B">
            <w:pPr>
              <w:spacing w:before="40" w:after="40"/>
              <w:rPr>
                <w:rFonts w:ascii="Arial" w:hAnsi="Arial" w:cs="Arial"/>
                <w:lang w:val="en-GB"/>
              </w:rPr>
            </w:pPr>
            <w:r w:rsidRPr="00892FA2">
              <w:rPr>
                <w:rFonts w:ascii="Arial" w:hAnsi="Arial" w:cs="Arial"/>
                <w:lang w:val="en-GB"/>
              </w:rPr>
              <w:t>Subtotal</w:t>
            </w:r>
            <w:r>
              <w:rPr>
                <w:rFonts w:ascii="Arial" w:hAnsi="Arial" w:cs="Arial"/>
                <w:lang w:val="en-GB"/>
              </w:rPr>
              <w:t>:</w:t>
            </w:r>
            <w:r w:rsidRPr="00892FA2">
              <w:rPr>
                <w:rFonts w:ascii="Arial" w:hAnsi="Arial" w:cs="Arial"/>
                <w:lang w:val="en-GB"/>
              </w:rPr>
              <w:t xml:space="preserve"> Commercial</w:t>
            </w:r>
            <w:r>
              <w:rPr>
                <w:rFonts w:ascii="Arial" w:hAnsi="Arial" w:cs="Arial"/>
                <w:lang w:val="en-GB"/>
              </w:rPr>
              <w:t xml:space="preserve"> Food Services</w:t>
            </w:r>
          </w:p>
        </w:tc>
        <w:tc>
          <w:tcPr>
            <w:tcW w:w="1336" w:type="dxa"/>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50,024</w:t>
            </w:r>
          </w:p>
        </w:tc>
        <w:tc>
          <w:tcPr>
            <w:tcW w:w="1336" w:type="dxa"/>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52,445</w:t>
            </w:r>
          </w:p>
        </w:tc>
        <w:tc>
          <w:tcPr>
            <w:tcW w:w="1336" w:type="dxa"/>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54,771</w:t>
            </w:r>
          </w:p>
        </w:tc>
        <w:tc>
          <w:tcPr>
            <w:tcW w:w="1336" w:type="dxa"/>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57,464</w:t>
            </w:r>
          </w:p>
        </w:tc>
      </w:tr>
      <w:tr w:rsidR="00105DD7" w:rsidRPr="00892FA2" w:rsidTr="00A86A36">
        <w:trPr>
          <w:jc w:val="center"/>
        </w:trPr>
        <w:tc>
          <w:tcPr>
            <w:tcW w:w="4006" w:type="dxa"/>
            <w:shd w:val="clear" w:color="auto" w:fill="auto"/>
          </w:tcPr>
          <w:p w:rsidR="00105DD7" w:rsidRPr="00892FA2" w:rsidRDefault="00105DD7" w:rsidP="009C664B">
            <w:pPr>
              <w:spacing w:before="40" w:after="40"/>
              <w:rPr>
                <w:rFonts w:ascii="Arial" w:hAnsi="Arial" w:cs="Arial"/>
                <w:lang w:val="en-GB"/>
              </w:rPr>
            </w:pPr>
            <w:r w:rsidRPr="00892FA2">
              <w:rPr>
                <w:rFonts w:ascii="Arial" w:hAnsi="Arial" w:cs="Arial"/>
                <w:lang w:val="en-GB"/>
              </w:rPr>
              <w:t>Accommodation Food</w:t>
            </w:r>
            <w:r>
              <w:rPr>
                <w:rFonts w:ascii="Arial" w:hAnsi="Arial" w:cs="Arial"/>
                <w:lang w:val="en-GB"/>
              </w:rPr>
              <w:t xml:space="preserve"> S</w:t>
            </w:r>
            <w:r w:rsidRPr="00892FA2">
              <w:rPr>
                <w:rFonts w:ascii="Arial" w:hAnsi="Arial" w:cs="Arial"/>
                <w:lang w:val="en-GB"/>
              </w:rPr>
              <w:t>ervices</w:t>
            </w:r>
          </w:p>
          <w:p w:rsidR="00105DD7" w:rsidRPr="00892FA2" w:rsidRDefault="00105DD7" w:rsidP="009C664B">
            <w:pPr>
              <w:spacing w:before="40" w:after="40"/>
              <w:rPr>
                <w:rFonts w:ascii="Arial" w:hAnsi="Arial" w:cs="Arial"/>
                <w:lang w:val="en-GB"/>
              </w:rPr>
            </w:pPr>
            <w:r w:rsidRPr="00892FA2">
              <w:rPr>
                <w:rFonts w:ascii="Arial" w:hAnsi="Arial" w:cs="Arial"/>
                <w:lang w:val="en-GB"/>
              </w:rPr>
              <w:t>Institutional Food</w:t>
            </w:r>
            <w:r>
              <w:rPr>
                <w:rFonts w:ascii="Arial" w:hAnsi="Arial" w:cs="Arial"/>
                <w:lang w:val="en-GB"/>
              </w:rPr>
              <w:t xml:space="preserve"> S</w:t>
            </w:r>
            <w:r w:rsidRPr="00892FA2">
              <w:rPr>
                <w:rFonts w:ascii="Arial" w:hAnsi="Arial" w:cs="Arial"/>
                <w:lang w:val="en-GB"/>
              </w:rPr>
              <w:t>ervices</w:t>
            </w:r>
          </w:p>
          <w:p w:rsidR="00105DD7" w:rsidRPr="00892FA2" w:rsidRDefault="00105DD7" w:rsidP="009C664B">
            <w:pPr>
              <w:spacing w:before="40" w:after="40"/>
              <w:rPr>
                <w:rFonts w:ascii="Arial" w:hAnsi="Arial" w:cs="Arial"/>
                <w:lang w:val="en-GB"/>
              </w:rPr>
            </w:pPr>
            <w:r w:rsidRPr="00892FA2">
              <w:rPr>
                <w:rFonts w:ascii="Arial" w:hAnsi="Arial" w:cs="Arial"/>
                <w:lang w:val="en-GB"/>
              </w:rPr>
              <w:t>Retail Food</w:t>
            </w:r>
            <w:r>
              <w:rPr>
                <w:rFonts w:ascii="Arial" w:hAnsi="Arial" w:cs="Arial"/>
                <w:lang w:val="en-GB"/>
              </w:rPr>
              <w:t xml:space="preserve"> S</w:t>
            </w:r>
            <w:r w:rsidRPr="00892FA2">
              <w:rPr>
                <w:rFonts w:ascii="Arial" w:hAnsi="Arial" w:cs="Arial"/>
                <w:lang w:val="en-GB"/>
              </w:rPr>
              <w:t>ervices</w:t>
            </w:r>
          </w:p>
          <w:p w:rsidR="00105DD7" w:rsidRPr="00892FA2" w:rsidRDefault="00105DD7" w:rsidP="009C664B">
            <w:pPr>
              <w:spacing w:before="40" w:after="40"/>
              <w:rPr>
                <w:rFonts w:ascii="Arial" w:hAnsi="Arial" w:cs="Arial"/>
                <w:lang w:val="en-GB"/>
              </w:rPr>
            </w:pPr>
            <w:r w:rsidRPr="00892FA2">
              <w:rPr>
                <w:rFonts w:ascii="Arial" w:hAnsi="Arial" w:cs="Arial"/>
                <w:lang w:val="en-GB"/>
              </w:rPr>
              <w:t>Other Food</w:t>
            </w:r>
            <w:r>
              <w:rPr>
                <w:rFonts w:ascii="Arial" w:hAnsi="Arial" w:cs="Arial"/>
                <w:lang w:val="en-GB"/>
              </w:rPr>
              <w:t xml:space="preserve"> S</w:t>
            </w:r>
            <w:r w:rsidRPr="00892FA2">
              <w:rPr>
                <w:rFonts w:ascii="Arial" w:hAnsi="Arial" w:cs="Arial"/>
                <w:lang w:val="en-GB"/>
              </w:rPr>
              <w:t>ervices</w:t>
            </w:r>
          </w:p>
        </w:tc>
        <w:tc>
          <w:tcPr>
            <w:tcW w:w="1336" w:type="dxa"/>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5,235</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3,532</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1,270</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2,304</w:t>
            </w:r>
          </w:p>
        </w:tc>
        <w:tc>
          <w:tcPr>
            <w:tcW w:w="1336" w:type="dxa"/>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5,456</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3,669</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1,227</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2,362</w:t>
            </w:r>
          </w:p>
        </w:tc>
        <w:tc>
          <w:tcPr>
            <w:tcW w:w="1336" w:type="dxa"/>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5,623</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3,898</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1,351</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2,416</w:t>
            </w:r>
          </w:p>
        </w:tc>
        <w:tc>
          <w:tcPr>
            <w:tcW w:w="1336" w:type="dxa"/>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5,890</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3,985</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1,426</w:t>
            </w:r>
          </w:p>
          <w:p w:rsidR="00105DD7" w:rsidRPr="00892FA2" w:rsidRDefault="00105DD7" w:rsidP="009C664B">
            <w:pPr>
              <w:spacing w:before="40" w:after="40"/>
              <w:jc w:val="right"/>
              <w:rPr>
                <w:rFonts w:ascii="Arial" w:hAnsi="Arial" w:cs="Arial"/>
                <w:lang w:val="en-GB"/>
              </w:rPr>
            </w:pPr>
            <w:r w:rsidRPr="00892FA2">
              <w:rPr>
                <w:rFonts w:ascii="Arial" w:hAnsi="Arial" w:cs="Arial"/>
                <w:lang w:val="en-GB"/>
              </w:rPr>
              <w:t>2,484</w:t>
            </w:r>
          </w:p>
        </w:tc>
      </w:tr>
      <w:tr w:rsidR="00105DD7" w:rsidRPr="00892FA2" w:rsidTr="00A86A36">
        <w:trPr>
          <w:jc w:val="center"/>
        </w:trPr>
        <w:tc>
          <w:tcPr>
            <w:tcW w:w="4006" w:type="dxa"/>
            <w:tcBorders>
              <w:bottom w:val="double" w:sz="4" w:space="0" w:color="auto"/>
            </w:tcBorders>
            <w:shd w:val="clear" w:color="auto" w:fill="auto"/>
          </w:tcPr>
          <w:p w:rsidR="00105DD7" w:rsidRPr="00892FA2" w:rsidRDefault="00105DD7" w:rsidP="009C664B">
            <w:pPr>
              <w:spacing w:before="40" w:after="40"/>
              <w:rPr>
                <w:rFonts w:ascii="Arial" w:hAnsi="Arial" w:cs="Arial"/>
                <w:lang w:val="en-GB"/>
              </w:rPr>
            </w:pPr>
            <w:r w:rsidRPr="00892FA2">
              <w:rPr>
                <w:rFonts w:ascii="Arial" w:hAnsi="Arial" w:cs="Arial"/>
                <w:lang w:val="en-GB"/>
              </w:rPr>
              <w:t>Subtotal</w:t>
            </w:r>
            <w:r>
              <w:rPr>
                <w:rFonts w:ascii="Arial" w:hAnsi="Arial" w:cs="Arial"/>
                <w:lang w:val="en-GB"/>
              </w:rPr>
              <w:t>:</w:t>
            </w:r>
            <w:r w:rsidRPr="00892FA2">
              <w:rPr>
                <w:rFonts w:ascii="Arial" w:hAnsi="Arial" w:cs="Arial"/>
                <w:lang w:val="en-GB"/>
              </w:rPr>
              <w:t xml:space="preserve"> Non-Commercial</w:t>
            </w:r>
            <w:r>
              <w:rPr>
                <w:rFonts w:ascii="Arial" w:hAnsi="Arial" w:cs="Arial"/>
                <w:lang w:val="en-GB"/>
              </w:rPr>
              <w:t xml:space="preserve"> Food Services</w:t>
            </w:r>
          </w:p>
        </w:tc>
        <w:tc>
          <w:tcPr>
            <w:tcW w:w="1336" w:type="dxa"/>
            <w:tcBorders>
              <w:bottom w:val="double" w:sz="4" w:space="0" w:color="auto"/>
            </w:tcBorders>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12,341</w:t>
            </w:r>
          </w:p>
        </w:tc>
        <w:tc>
          <w:tcPr>
            <w:tcW w:w="1336" w:type="dxa"/>
            <w:tcBorders>
              <w:bottom w:val="double" w:sz="4" w:space="0" w:color="auto"/>
            </w:tcBorders>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12,714</w:t>
            </w:r>
          </w:p>
        </w:tc>
        <w:tc>
          <w:tcPr>
            <w:tcW w:w="1336" w:type="dxa"/>
            <w:tcBorders>
              <w:bottom w:val="double" w:sz="4" w:space="0" w:color="auto"/>
            </w:tcBorders>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13,289</w:t>
            </w:r>
          </w:p>
        </w:tc>
        <w:tc>
          <w:tcPr>
            <w:tcW w:w="1336" w:type="dxa"/>
            <w:tcBorders>
              <w:bottom w:val="double" w:sz="4" w:space="0" w:color="auto"/>
            </w:tcBorders>
            <w:shd w:val="clear" w:color="auto" w:fill="auto"/>
          </w:tcPr>
          <w:p w:rsidR="00105DD7" w:rsidRPr="00892FA2" w:rsidRDefault="00105DD7" w:rsidP="009C664B">
            <w:pPr>
              <w:spacing w:before="40" w:after="40"/>
              <w:jc w:val="right"/>
              <w:rPr>
                <w:rFonts w:ascii="Arial" w:hAnsi="Arial" w:cs="Arial"/>
                <w:lang w:val="en-GB"/>
              </w:rPr>
            </w:pPr>
            <w:r w:rsidRPr="00892FA2">
              <w:rPr>
                <w:rFonts w:ascii="Arial" w:hAnsi="Arial" w:cs="Arial"/>
                <w:lang w:val="en-GB"/>
              </w:rPr>
              <w:t>13,785</w:t>
            </w:r>
          </w:p>
        </w:tc>
      </w:tr>
      <w:tr w:rsidR="00105DD7" w:rsidRPr="00850A81" w:rsidTr="00A86A36">
        <w:trPr>
          <w:jc w:val="center"/>
        </w:trPr>
        <w:tc>
          <w:tcPr>
            <w:tcW w:w="4006" w:type="dxa"/>
            <w:tcBorders>
              <w:top w:val="double" w:sz="4" w:space="0" w:color="auto"/>
              <w:bottom w:val="single" w:sz="12" w:space="0" w:color="auto"/>
            </w:tcBorders>
            <w:shd w:val="clear" w:color="auto" w:fill="auto"/>
          </w:tcPr>
          <w:p w:rsidR="00105DD7" w:rsidRPr="00850A81" w:rsidRDefault="00105DD7" w:rsidP="009C664B">
            <w:pPr>
              <w:spacing w:before="40" w:after="40"/>
              <w:rPr>
                <w:rFonts w:ascii="Arial" w:hAnsi="Arial" w:cs="Arial"/>
                <w:b/>
                <w:lang w:val="en-GB"/>
              </w:rPr>
            </w:pPr>
            <w:r w:rsidRPr="00850A81">
              <w:rPr>
                <w:rFonts w:ascii="Arial" w:hAnsi="Arial" w:cs="Arial"/>
                <w:b/>
                <w:lang w:val="en-GB"/>
              </w:rPr>
              <w:t>Total Food Services</w:t>
            </w:r>
          </w:p>
        </w:tc>
        <w:tc>
          <w:tcPr>
            <w:tcW w:w="1336" w:type="dxa"/>
            <w:tcBorders>
              <w:top w:val="double" w:sz="4" w:space="0" w:color="auto"/>
              <w:bottom w:val="single" w:sz="12" w:space="0" w:color="auto"/>
            </w:tcBorders>
            <w:shd w:val="clear" w:color="auto" w:fill="auto"/>
          </w:tcPr>
          <w:p w:rsidR="00105DD7" w:rsidRPr="00850A81" w:rsidRDefault="00105DD7" w:rsidP="009C664B">
            <w:pPr>
              <w:spacing w:before="40" w:after="40"/>
              <w:jc w:val="right"/>
              <w:rPr>
                <w:rFonts w:ascii="Arial" w:hAnsi="Arial" w:cs="Arial"/>
                <w:b/>
                <w:lang w:val="en-GB"/>
              </w:rPr>
            </w:pPr>
            <w:r w:rsidRPr="00850A81">
              <w:rPr>
                <w:rFonts w:ascii="Arial" w:hAnsi="Arial" w:cs="Arial"/>
                <w:b/>
                <w:lang w:val="en-GB"/>
              </w:rPr>
              <w:t>62,365</w:t>
            </w:r>
          </w:p>
        </w:tc>
        <w:tc>
          <w:tcPr>
            <w:tcW w:w="1336" w:type="dxa"/>
            <w:tcBorders>
              <w:top w:val="double" w:sz="4" w:space="0" w:color="auto"/>
              <w:bottom w:val="single" w:sz="12" w:space="0" w:color="auto"/>
            </w:tcBorders>
            <w:shd w:val="clear" w:color="auto" w:fill="auto"/>
          </w:tcPr>
          <w:p w:rsidR="00105DD7" w:rsidRPr="00850A81" w:rsidRDefault="00105DD7" w:rsidP="009C664B">
            <w:pPr>
              <w:spacing w:before="40" w:after="40"/>
              <w:jc w:val="right"/>
              <w:rPr>
                <w:rFonts w:ascii="Arial" w:hAnsi="Arial" w:cs="Arial"/>
                <w:b/>
                <w:lang w:val="en-GB"/>
              </w:rPr>
            </w:pPr>
            <w:r w:rsidRPr="00850A81">
              <w:rPr>
                <w:rFonts w:ascii="Arial" w:hAnsi="Arial" w:cs="Arial"/>
                <w:b/>
                <w:lang w:val="en-GB"/>
              </w:rPr>
              <w:t>65,159</w:t>
            </w:r>
          </w:p>
        </w:tc>
        <w:tc>
          <w:tcPr>
            <w:tcW w:w="1336" w:type="dxa"/>
            <w:tcBorders>
              <w:top w:val="double" w:sz="4" w:space="0" w:color="auto"/>
              <w:bottom w:val="single" w:sz="12" w:space="0" w:color="auto"/>
            </w:tcBorders>
            <w:shd w:val="clear" w:color="auto" w:fill="auto"/>
          </w:tcPr>
          <w:p w:rsidR="00105DD7" w:rsidRPr="00850A81" w:rsidRDefault="00105DD7" w:rsidP="009C664B">
            <w:pPr>
              <w:spacing w:before="40" w:after="40"/>
              <w:jc w:val="right"/>
              <w:rPr>
                <w:rFonts w:ascii="Arial" w:hAnsi="Arial" w:cs="Arial"/>
                <w:b/>
                <w:lang w:val="en-GB"/>
              </w:rPr>
            </w:pPr>
            <w:r w:rsidRPr="00850A81">
              <w:rPr>
                <w:rFonts w:ascii="Arial" w:hAnsi="Arial" w:cs="Arial"/>
                <w:b/>
                <w:lang w:val="en-GB"/>
              </w:rPr>
              <w:t>68,060</w:t>
            </w:r>
          </w:p>
        </w:tc>
        <w:tc>
          <w:tcPr>
            <w:tcW w:w="1336" w:type="dxa"/>
            <w:tcBorders>
              <w:top w:val="double" w:sz="4" w:space="0" w:color="auto"/>
              <w:bottom w:val="single" w:sz="12" w:space="0" w:color="auto"/>
            </w:tcBorders>
            <w:shd w:val="clear" w:color="auto" w:fill="auto"/>
          </w:tcPr>
          <w:p w:rsidR="00105DD7" w:rsidRPr="00850A81" w:rsidRDefault="00105DD7" w:rsidP="009C664B">
            <w:pPr>
              <w:spacing w:before="40" w:after="40"/>
              <w:jc w:val="right"/>
              <w:rPr>
                <w:rFonts w:ascii="Arial" w:hAnsi="Arial" w:cs="Arial"/>
                <w:b/>
                <w:lang w:val="en-GB"/>
              </w:rPr>
            </w:pPr>
            <w:r w:rsidRPr="00850A81">
              <w:rPr>
                <w:rFonts w:ascii="Arial" w:hAnsi="Arial" w:cs="Arial"/>
                <w:b/>
                <w:lang w:val="en-GB"/>
              </w:rPr>
              <w:t>71,249</w:t>
            </w:r>
          </w:p>
        </w:tc>
      </w:tr>
    </w:tbl>
    <w:p w:rsidR="00105DD7" w:rsidRPr="00892FA2" w:rsidRDefault="00105DD7" w:rsidP="00105DD7">
      <w:pPr>
        <w:pStyle w:val="FootnoteText1"/>
        <w:rPr>
          <w:lang w:val="en-GB"/>
        </w:rPr>
      </w:pPr>
    </w:p>
    <w:p w:rsidR="00105DD7" w:rsidRDefault="00105DD7" w:rsidP="00105DD7">
      <w:pPr>
        <w:pStyle w:val="FootnoteText1"/>
        <w:rPr>
          <w:lang w:val="en-GB"/>
        </w:rPr>
      </w:pPr>
      <w:r>
        <w:rPr>
          <w:lang w:val="en-GB"/>
        </w:rPr>
        <w:t>Note: Some totals may vary due to rounding.</w:t>
      </w:r>
    </w:p>
    <w:p w:rsidR="00A86A36" w:rsidRDefault="00105DD7" w:rsidP="00A86A36">
      <w:pPr>
        <w:pStyle w:val="FootnoteText1"/>
        <w:rPr>
          <w:lang w:val="en-CA"/>
        </w:rPr>
      </w:pPr>
      <w:r w:rsidRPr="00892FA2">
        <w:rPr>
          <w:lang w:val="en-GB"/>
        </w:rPr>
        <w:t xml:space="preserve">Source: </w:t>
      </w:r>
      <w:r>
        <w:rPr>
          <w:lang w:val="en-GB"/>
        </w:rPr>
        <w:t>Prepared by the authors with information from “</w:t>
      </w:r>
      <w:r w:rsidRPr="00892FA2">
        <w:rPr>
          <w:lang w:val="en-GB"/>
        </w:rPr>
        <w:t>2015 Canadian Chain Restaurant Industry Review</w:t>
      </w:r>
      <w:r>
        <w:rPr>
          <w:lang w:val="en-GB"/>
        </w:rPr>
        <w:t>,”</w:t>
      </w:r>
      <w:r w:rsidRPr="00892FA2">
        <w:rPr>
          <w:lang w:val="en-GB"/>
        </w:rPr>
        <w:t xml:space="preserve"> GE Capital Franchise Finance</w:t>
      </w:r>
      <w:r>
        <w:rPr>
          <w:lang w:val="en-GB"/>
        </w:rPr>
        <w:t xml:space="preserve">, </w:t>
      </w:r>
      <w:r>
        <w:rPr>
          <w:lang w:val="en-CA"/>
        </w:rPr>
        <w:t xml:space="preserve">accessed March 8, 2017, </w:t>
      </w:r>
      <w:r w:rsidR="00A86A36" w:rsidRPr="00A86A36">
        <w:rPr>
          <w:lang w:val="en-CA"/>
        </w:rPr>
        <w:t>www.restaurantinvest.ca/site/restaurant_invest/assets/pdf/2015_canadian_</w:t>
      </w:r>
    </w:p>
    <w:p w:rsidR="00105DD7" w:rsidRPr="00892FA2" w:rsidRDefault="00105DD7" w:rsidP="00A86A36">
      <w:pPr>
        <w:pStyle w:val="FootnoteText1"/>
        <w:rPr>
          <w:lang w:val="en-GB"/>
        </w:rPr>
      </w:pPr>
      <w:proofErr w:type="gramStart"/>
      <w:r w:rsidRPr="00B209C6">
        <w:rPr>
          <w:lang w:val="en-CA"/>
        </w:rPr>
        <w:t>chain_restaurant_industry_review.pdf</w:t>
      </w:r>
      <w:r>
        <w:rPr>
          <w:lang w:val="en-CA"/>
        </w:rPr>
        <w:t>.</w:t>
      </w:r>
      <w:proofErr w:type="gramEnd"/>
    </w:p>
    <w:p w:rsidR="00105DD7" w:rsidRPr="00892FA2" w:rsidRDefault="00105DD7" w:rsidP="00105DD7">
      <w:pPr>
        <w:pStyle w:val="BodyTextMain"/>
        <w:rPr>
          <w:lang w:val="en-GB"/>
        </w:rPr>
      </w:pPr>
    </w:p>
    <w:p w:rsidR="00936FD6" w:rsidRPr="00892FA2" w:rsidRDefault="00936FD6" w:rsidP="00105DD7">
      <w:pPr>
        <w:pStyle w:val="BodyTextMain"/>
        <w:rPr>
          <w:lang w:val="en-GB"/>
        </w:rPr>
      </w:pPr>
    </w:p>
    <w:p w:rsidR="00105DD7" w:rsidRPr="00892FA2" w:rsidRDefault="00105DD7" w:rsidP="00105DD7">
      <w:pPr>
        <w:pStyle w:val="Casehead1"/>
        <w:jc w:val="center"/>
        <w:rPr>
          <w:lang w:val="en-GB"/>
        </w:rPr>
      </w:pPr>
      <w:r w:rsidRPr="00892FA2">
        <w:rPr>
          <w:lang w:val="en-GB"/>
        </w:rPr>
        <w:t>Exhibit 2: PARAMOUNT—STORE LOCATIONS 2014</w:t>
      </w:r>
    </w:p>
    <w:p w:rsidR="00105DD7" w:rsidRDefault="00105DD7" w:rsidP="00105DD7">
      <w:pPr>
        <w:pStyle w:val="BodyTextMain"/>
        <w:rPr>
          <w:lang w:val="en-GB"/>
        </w:rPr>
      </w:pPr>
    </w:p>
    <w:p w:rsidR="00936FD6" w:rsidRDefault="008201D9" w:rsidP="00105DD7">
      <w:pPr>
        <w:pStyle w:val="BodyTextMain"/>
        <w:rPr>
          <w:lang w:val="en-GB"/>
        </w:rPr>
      </w:pPr>
      <w:r>
        <w:rPr>
          <w:rFonts w:ascii="Arial" w:hAnsi="Arial" w:cs="Arial"/>
          <w:noProof/>
          <w:sz w:val="20"/>
          <w:szCs w:val="20"/>
          <w:lang w:val="en-GB" w:eastAsia="en-GB"/>
        </w:rPr>
        <mc:AlternateContent>
          <mc:Choice Requires="wpg">
            <w:drawing>
              <wp:anchor distT="0" distB="0" distL="114300" distR="114300" simplePos="0" relativeHeight="251659264" behindDoc="0" locked="0" layoutInCell="1" allowOverlap="1" wp14:anchorId="6F26F482" wp14:editId="447F15D7">
                <wp:simplePos x="0" y="0"/>
                <wp:positionH relativeFrom="column">
                  <wp:posOffset>596698</wp:posOffset>
                </wp:positionH>
                <wp:positionV relativeFrom="paragraph">
                  <wp:posOffset>27940</wp:posOffset>
                </wp:positionV>
                <wp:extent cx="4743450" cy="3771900"/>
                <wp:effectExtent l="0" t="0" r="19050" b="19050"/>
                <wp:wrapNone/>
                <wp:docPr id="345" name="Group 345"/>
                <wp:cNvGraphicFramePr/>
                <a:graphic xmlns:a="http://schemas.openxmlformats.org/drawingml/2006/main">
                  <a:graphicData uri="http://schemas.microsoft.com/office/word/2010/wordprocessingGroup">
                    <wpg:wgp>
                      <wpg:cNvGrpSpPr/>
                      <wpg:grpSpPr>
                        <a:xfrm>
                          <a:off x="0" y="0"/>
                          <a:ext cx="4743450" cy="3771900"/>
                          <a:chOff x="0" y="0"/>
                          <a:chExt cx="5890260" cy="3581400"/>
                        </a:xfrm>
                      </wpg:grpSpPr>
                      <wpg:grpSp>
                        <wpg:cNvPr id="344" name="Group 344"/>
                        <wpg:cNvGrpSpPr/>
                        <wpg:grpSpPr>
                          <a:xfrm>
                            <a:off x="0" y="0"/>
                            <a:ext cx="5890260" cy="3581400"/>
                            <a:chOff x="0" y="0"/>
                            <a:chExt cx="5890260" cy="3581400"/>
                          </a:xfrm>
                        </wpg:grpSpPr>
                        <wps:wsp>
                          <wps:cNvPr id="315" name="Text Box 2"/>
                          <wps:cNvSpPr txBox="1">
                            <a:spLocks noChangeArrowheads="1"/>
                          </wps:cNvSpPr>
                          <wps:spPr bwMode="auto">
                            <a:xfrm>
                              <a:off x="4594860" y="914400"/>
                              <a:ext cx="1257300" cy="647700"/>
                            </a:xfrm>
                            <a:prstGeom prst="rect">
                              <a:avLst/>
                            </a:prstGeom>
                            <a:solidFill>
                              <a:srgbClr val="FFFFFF"/>
                            </a:solidFill>
                            <a:ln w="9525">
                              <a:solidFill>
                                <a:srgbClr val="000000"/>
                              </a:solidFill>
                              <a:miter lim="800000"/>
                              <a:headEnd/>
                              <a:tailEnd/>
                            </a:ln>
                          </wps:spPr>
                          <wps:txbx>
                            <w:txbxContent>
                              <w:p w:rsidR="008201D9" w:rsidRPr="008201D9" w:rsidRDefault="008201D9" w:rsidP="008201D9">
                                <w:pPr>
                                  <w:jc w:val="center"/>
                                  <w:rPr>
                                    <w:rFonts w:ascii="Arial" w:hAnsi="Arial" w:cs="Arial"/>
                                    <w:sz w:val="18"/>
                                    <w:szCs w:val="18"/>
                                  </w:rPr>
                                </w:pPr>
                              </w:p>
                              <w:p w:rsidR="008201D9" w:rsidRPr="008201D9" w:rsidRDefault="008201D9" w:rsidP="008201D9">
                                <w:pPr>
                                  <w:jc w:val="center"/>
                                  <w:rPr>
                                    <w:rFonts w:ascii="Arial" w:hAnsi="Arial" w:cs="Arial"/>
                                    <w:sz w:val="18"/>
                                    <w:szCs w:val="18"/>
                                  </w:rPr>
                                </w:pPr>
                                <w:r w:rsidRPr="008201D9">
                                  <w:rPr>
                                    <w:rFonts w:ascii="Arial" w:hAnsi="Arial" w:cs="Arial"/>
                                    <w:sz w:val="18"/>
                                    <w:szCs w:val="18"/>
                                  </w:rPr>
                                  <w:t>Paramount Franchise Group</w:t>
                                </w:r>
                              </w:p>
                            </w:txbxContent>
                          </wps:txbx>
                          <wps:bodyPr rot="0" vert="horz" wrap="square" lIns="91440" tIns="45720" rIns="91440" bIns="45720" anchor="t" anchorCtr="0">
                            <a:noAutofit/>
                          </wps:bodyPr>
                        </wps:wsp>
                        <wps:wsp>
                          <wps:cNvPr id="316" name="Text Box 2"/>
                          <wps:cNvSpPr txBox="1">
                            <a:spLocks noChangeArrowheads="1"/>
                          </wps:cNvSpPr>
                          <wps:spPr bwMode="auto">
                            <a:xfrm>
                              <a:off x="3208020" y="929640"/>
                              <a:ext cx="1257300" cy="647700"/>
                            </a:xfrm>
                            <a:prstGeom prst="rect">
                              <a:avLst/>
                            </a:prstGeom>
                            <a:solidFill>
                              <a:srgbClr val="FFFFFF"/>
                            </a:solidFill>
                            <a:ln w="9525">
                              <a:solidFill>
                                <a:srgbClr val="000000"/>
                              </a:solidFill>
                              <a:miter lim="800000"/>
                              <a:headEnd/>
                              <a:tailEnd/>
                            </a:ln>
                          </wps:spPr>
                          <wps:txbx>
                            <w:txbxContent>
                              <w:p w:rsidR="008201D9" w:rsidRPr="008201D9" w:rsidRDefault="008201D9" w:rsidP="008201D9">
                                <w:pPr>
                                  <w:jc w:val="center"/>
                                  <w:rPr>
                                    <w:rFonts w:ascii="Arial" w:hAnsi="Arial" w:cs="Arial"/>
                                    <w:sz w:val="18"/>
                                    <w:szCs w:val="18"/>
                                  </w:rPr>
                                </w:pPr>
                              </w:p>
                              <w:p w:rsidR="008201D9" w:rsidRPr="008201D9" w:rsidRDefault="008201D9" w:rsidP="008201D9">
                                <w:pPr>
                                  <w:jc w:val="center"/>
                                  <w:rPr>
                                    <w:rFonts w:ascii="Arial" w:hAnsi="Arial" w:cs="Arial"/>
                                    <w:sz w:val="18"/>
                                    <w:szCs w:val="18"/>
                                  </w:rPr>
                                </w:pPr>
                                <w:r w:rsidRPr="008201D9">
                                  <w:rPr>
                                    <w:rFonts w:ascii="Arial" w:hAnsi="Arial" w:cs="Arial"/>
                                    <w:sz w:val="18"/>
                                    <w:szCs w:val="18"/>
                                  </w:rPr>
                                  <w:t>Paramount Butcher Shop</w:t>
                                </w:r>
                              </w:p>
                            </w:txbxContent>
                          </wps:txbx>
                          <wps:bodyPr rot="0" vert="horz" wrap="square" lIns="91440" tIns="45720" rIns="91440" bIns="45720" anchor="t" anchorCtr="0">
                            <a:noAutofit/>
                          </wps:bodyPr>
                        </wps:wsp>
                        <wps:wsp>
                          <wps:cNvPr id="317" name="Text Box 2"/>
                          <wps:cNvSpPr txBox="1">
                            <a:spLocks noChangeArrowheads="1"/>
                          </wps:cNvSpPr>
                          <wps:spPr bwMode="auto">
                            <a:xfrm>
                              <a:off x="1379220" y="944880"/>
                              <a:ext cx="1257300" cy="609600"/>
                            </a:xfrm>
                            <a:prstGeom prst="rect">
                              <a:avLst/>
                            </a:prstGeom>
                            <a:solidFill>
                              <a:srgbClr val="FFFFFF"/>
                            </a:solidFill>
                            <a:ln w="9525">
                              <a:solidFill>
                                <a:srgbClr val="000000"/>
                              </a:solidFill>
                              <a:miter lim="800000"/>
                              <a:headEnd/>
                              <a:tailEnd/>
                            </a:ln>
                          </wps:spPr>
                          <wps:txbx>
                            <w:txbxContent>
                              <w:p w:rsidR="008201D9" w:rsidRPr="008201D9" w:rsidRDefault="008201D9" w:rsidP="008201D9">
                                <w:pPr>
                                  <w:jc w:val="center"/>
                                  <w:rPr>
                                    <w:rFonts w:ascii="Arial" w:hAnsi="Arial" w:cs="Arial"/>
                                    <w:sz w:val="18"/>
                                    <w:szCs w:val="18"/>
                                  </w:rPr>
                                </w:pPr>
                              </w:p>
                              <w:p w:rsidR="008201D9" w:rsidRPr="008201D9" w:rsidRDefault="008201D9" w:rsidP="008201D9">
                                <w:pPr>
                                  <w:jc w:val="center"/>
                                  <w:rPr>
                                    <w:rFonts w:ascii="Arial" w:hAnsi="Arial" w:cs="Arial"/>
                                    <w:sz w:val="18"/>
                                    <w:szCs w:val="18"/>
                                  </w:rPr>
                                </w:pPr>
                                <w:r w:rsidRPr="008201D9">
                                  <w:rPr>
                                    <w:rFonts w:ascii="Arial" w:hAnsi="Arial" w:cs="Arial"/>
                                    <w:sz w:val="18"/>
                                    <w:szCs w:val="18"/>
                                  </w:rPr>
                                  <w:t>Paramount Wholesale</w:t>
                                </w:r>
                              </w:p>
                            </w:txbxContent>
                          </wps:txbx>
                          <wps:bodyPr rot="0" vert="horz" wrap="square" lIns="91440" tIns="45720" rIns="91440" bIns="45720" anchor="t" anchorCtr="0">
                            <a:noAutofit/>
                          </wps:bodyPr>
                        </wps:wsp>
                        <wps:wsp>
                          <wps:cNvPr id="323" name="Text Box 2"/>
                          <wps:cNvSpPr txBox="1">
                            <a:spLocks noChangeArrowheads="1"/>
                          </wps:cNvSpPr>
                          <wps:spPr bwMode="auto">
                            <a:xfrm>
                              <a:off x="22860" y="1722120"/>
                              <a:ext cx="1173480" cy="259080"/>
                            </a:xfrm>
                            <a:prstGeom prst="rect">
                              <a:avLst/>
                            </a:prstGeom>
                            <a:solidFill>
                              <a:srgbClr val="FFFFFF"/>
                            </a:solidFill>
                            <a:ln w="9525">
                              <a:solidFill>
                                <a:srgbClr val="000000"/>
                              </a:solidFill>
                              <a:miter lim="800000"/>
                              <a:headEnd/>
                              <a:tailEnd/>
                            </a:ln>
                          </wps:spPr>
                          <wps:txbx>
                            <w:txbxContent>
                              <w:p w:rsidR="008201D9" w:rsidRPr="008201D9" w:rsidRDefault="008201D9" w:rsidP="008201D9">
                                <w:pPr>
                                  <w:jc w:val="center"/>
                                  <w:rPr>
                                    <w:rFonts w:ascii="Arial" w:hAnsi="Arial" w:cs="Arial"/>
                                    <w:sz w:val="18"/>
                                    <w:szCs w:val="18"/>
                                  </w:rPr>
                                </w:pPr>
                                <w:proofErr w:type="spellStart"/>
                                <w:r w:rsidRPr="008201D9">
                                  <w:rPr>
                                    <w:rFonts w:ascii="Arial" w:hAnsi="Arial" w:cs="Arial"/>
                                    <w:sz w:val="18"/>
                                    <w:szCs w:val="18"/>
                                  </w:rPr>
                                  <w:t>Crestlawn</w:t>
                                </w:r>
                                <w:proofErr w:type="spellEnd"/>
                              </w:p>
                            </w:txbxContent>
                          </wps:txbx>
                          <wps:bodyPr rot="0" vert="horz" wrap="square" lIns="91440" tIns="45720" rIns="91440" bIns="45720" anchor="t" anchorCtr="0">
                            <a:noAutofit/>
                          </wps:bodyPr>
                        </wps:wsp>
                        <wps:wsp>
                          <wps:cNvPr id="327" name="Text Box 2"/>
                          <wps:cNvSpPr txBox="1">
                            <a:spLocks noChangeArrowheads="1"/>
                          </wps:cNvSpPr>
                          <wps:spPr bwMode="auto">
                            <a:xfrm>
                              <a:off x="7620" y="2095500"/>
                              <a:ext cx="1188720" cy="266700"/>
                            </a:xfrm>
                            <a:prstGeom prst="rect">
                              <a:avLst/>
                            </a:prstGeom>
                            <a:solidFill>
                              <a:srgbClr val="FFFFFF"/>
                            </a:solidFill>
                            <a:ln w="9525">
                              <a:solidFill>
                                <a:srgbClr val="000000"/>
                              </a:solidFill>
                              <a:miter lim="800000"/>
                              <a:headEnd/>
                              <a:tailEnd/>
                            </a:ln>
                          </wps:spPr>
                          <wps:txb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Thornhill</w:t>
                                </w:r>
                              </w:p>
                            </w:txbxContent>
                          </wps:txbx>
                          <wps:bodyPr rot="0" vert="horz" wrap="square" lIns="91440" tIns="45720" rIns="91440" bIns="45720" anchor="t" anchorCtr="0">
                            <a:noAutofit/>
                          </wps:bodyPr>
                        </wps:wsp>
                        <wps:wsp>
                          <wps:cNvPr id="318" name="Text Box 2"/>
                          <wps:cNvSpPr txBox="1">
                            <a:spLocks noChangeArrowheads="1"/>
                          </wps:cNvSpPr>
                          <wps:spPr bwMode="auto">
                            <a:xfrm>
                              <a:off x="0" y="944880"/>
                              <a:ext cx="1257300" cy="609600"/>
                            </a:xfrm>
                            <a:prstGeom prst="rect">
                              <a:avLst/>
                            </a:prstGeom>
                            <a:noFill/>
                            <a:ln w="9525">
                              <a:solidFill>
                                <a:srgbClr val="000000"/>
                              </a:solidFill>
                              <a:miter lim="800000"/>
                              <a:headEnd/>
                              <a:tailEnd/>
                            </a:ln>
                          </wps:spPr>
                          <wps:txbx>
                            <w:txbxContent>
                              <w:p w:rsidR="008201D9" w:rsidRPr="008201D9" w:rsidRDefault="008201D9" w:rsidP="008201D9">
                                <w:pPr>
                                  <w:jc w:val="center"/>
                                  <w:rPr>
                                    <w:rFonts w:ascii="Arial" w:hAnsi="Arial" w:cs="Arial"/>
                                    <w:sz w:val="18"/>
                                    <w:szCs w:val="18"/>
                                  </w:rPr>
                                </w:pPr>
                              </w:p>
                              <w:p w:rsidR="008201D9" w:rsidRPr="008201D9" w:rsidRDefault="008201D9" w:rsidP="008201D9">
                                <w:pPr>
                                  <w:jc w:val="center"/>
                                  <w:rPr>
                                    <w:rFonts w:ascii="Arial" w:hAnsi="Arial" w:cs="Arial"/>
                                    <w:sz w:val="18"/>
                                    <w:szCs w:val="18"/>
                                  </w:rPr>
                                </w:pPr>
                                <w:r w:rsidRPr="008201D9">
                                  <w:rPr>
                                    <w:rFonts w:ascii="Arial" w:hAnsi="Arial" w:cs="Arial"/>
                                    <w:sz w:val="18"/>
                                    <w:szCs w:val="18"/>
                                  </w:rPr>
                                  <w:t>Paramount Corporate</w:t>
                                </w:r>
                              </w:p>
                            </w:txbxContent>
                          </wps:txbx>
                          <wps:bodyPr rot="0" vert="horz" wrap="square" lIns="91440" tIns="45720" rIns="91440" bIns="45720" anchor="t" anchorCtr="0">
                            <a:noAutofit/>
                          </wps:bodyPr>
                        </wps:wsp>
                        <wps:wsp>
                          <wps:cNvPr id="333" name="Text Box 2"/>
                          <wps:cNvSpPr txBox="1">
                            <a:spLocks noChangeArrowheads="1"/>
                          </wps:cNvSpPr>
                          <wps:spPr bwMode="auto">
                            <a:xfrm>
                              <a:off x="7620" y="2491740"/>
                              <a:ext cx="1188720" cy="266700"/>
                            </a:xfrm>
                            <a:prstGeom prst="rect">
                              <a:avLst/>
                            </a:prstGeom>
                            <a:solidFill>
                              <a:srgbClr val="FFFFFF"/>
                            </a:solidFill>
                            <a:ln w="9525">
                              <a:solidFill>
                                <a:srgbClr val="000000"/>
                              </a:solidFill>
                              <a:miter lim="800000"/>
                              <a:headEnd/>
                              <a:tailEnd/>
                            </a:ln>
                          </wps:spPr>
                          <wps:txb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253 Yonge St.</w:t>
                                </w:r>
                              </w:p>
                            </w:txbxContent>
                          </wps:txbx>
                          <wps:bodyPr rot="0" vert="horz" wrap="square" lIns="91440" tIns="45720" rIns="91440" bIns="45720" anchor="t" anchorCtr="0">
                            <a:noAutofit/>
                          </wps:bodyPr>
                        </wps:wsp>
                        <wps:wsp>
                          <wps:cNvPr id="336" name="Text Box 2"/>
                          <wps:cNvSpPr txBox="1">
                            <a:spLocks noChangeArrowheads="1"/>
                          </wps:cNvSpPr>
                          <wps:spPr bwMode="auto">
                            <a:xfrm>
                              <a:off x="7620" y="2910840"/>
                              <a:ext cx="1188720" cy="281940"/>
                            </a:xfrm>
                            <a:prstGeom prst="rect">
                              <a:avLst/>
                            </a:prstGeom>
                            <a:solidFill>
                              <a:srgbClr val="FFFFFF"/>
                            </a:solidFill>
                            <a:ln w="9525">
                              <a:solidFill>
                                <a:srgbClr val="000000"/>
                              </a:solidFill>
                              <a:miter lim="800000"/>
                              <a:headEnd/>
                              <a:tailEnd/>
                            </a:ln>
                          </wps:spPr>
                          <wps:txb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London</w:t>
                                </w:r>
                              </w:p>
                            </w:txbxContent>
                          </wps:txbx>
                          <wps:bodyPr rot="0" vert="horz" wrap="square" lIns="91440" tIns="45720" rIns="91440" bIns="45720" anchor="t" anchorCtr="0">
                            <a:noAutofit/>
                          </wps:bodyPr>
                        </wps:wsp>
                        <wps:wsp>
                          <wps:cNvPr id="340" name="Text Box 2"/>
                          <wps:cNvSpPr txBox="1">
                            <a:spLocks noChangeArrowheads="1"/>
                          </wps:cNvSpPr>
                          <wps:spPr bwMode="auto">
                            <a:xfrm>
                              <a:off x="22860" y="3314700"/>
                              <a:ext cx="1173480" cy="266700"/>
                            </a:xfrm>
                            <a:prstGeom prst="rect">
                              <a:avLst/>
                            </a:prstGeom>
                            <a:solidFill>
                              <a:srgbClr val="FFFFFF"/>
                            </a:solidFill>
                            <a:ln w="9525">
                              <a:solidFill>
                                <a:srgbClr val="000000"/>
                              </a:solidFill>
                              <a:miter lim="800000"/>
                              <a:headEnd/>
                              <a:tailEnd/>
                            </a:ln>
                          </wps:spPr>
                          <wps:txb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Hamilton</w:t>
                                </w:r>
                              </w:p>
                            </w:txbxContent>
                          </wps:txbx>
                          <wps:bodyPr rot="0" vert="horz" wrap="square" lIns="91440" tIns="45720" rIns="91440" bIns="45720" anchor="t" anchorCtr="0">
                            <a:noAutofit/>
                          </wps:bodyPr>
                        </wps:wsp>
                        <wps:wsp>
                          <wps:cNvPr id="324" name="Text Box 2"/>
                          <wps:cNvSpPr txBox="1">
                            <a:spLocks noChangeArrowheads="1"/>
                          </wps:cNvSpPr>
                          <wps:spPr bwMode="auto">
                            <a:xfrm>
                              <a:off x="4640580" y="1744980"/>
                              <a:ext cx="1203960" cy="251460"/>
                            </a:xfrm>
                            <a:prstGeom prst="rect">
                              <a:avLst/>
                            </a:prstGeom>
                            <a:solidFill>
                              <a:srgbClr val="FFFFFF"/>
                            </a:solidFill>
                            <a:ln w="9525">
                              <a:solidFill>
                                <a:srgbClr val="000000"/>
                              </a:solidFill>
                              <a:miter lim="800000"/>
                              <a:headEnd/>
                              <a:tailEnd/>
                            </a:ln>
                          </wps:spPr>
                          <wps:txb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Erin Mills</w:t>
                                </w:r>
                              </w:p>
                            </w:txbxContent>
                          </wps:txbx>
                          <wps:bodyPr rot="0" vert="horz" wrap="square" lIns="91440" tIns="45720" rIns="91440" bIns="45720" anchor="t" anchorCtr="0">
                            <a:noAutofit/>
                          </wps:bodyPr>
                        </wps:wsp>
                        <wps:wsp>
                          <wps:cNvPr id="329" name="Text Box 2"/>
                          <wps:cNvSpPr txBox="1">
                            <a:spLocks noChangeArrowheads="1"/>
                          </wps:cNvSpPr>
                          <wps:spPr bwMode="auto">
                            <a:xfrm>
                              <a:off x="4640580" y="2202180"/>
                              <a:ext cx="1211580" cy="228600"/>
                            </a:xfrm>
                            <a:prstGeom prst="rect">
                              <a:avLst/>
                            </a:prstGeom>
                            <a:solidFill>
                              <a:srgbClr val="FFFFFF"/>
                            </a:solidFill>
                            <a:ln w="9525">
                              <a:solidFill>
                                <a:srgbClr val="000000"/>
                              </a:solidFill>
                              <a:miter lim="800000"/>
                              <a:headEnd/>
                              <a:tailEnd/>
                            </a:ln>
                          </wps:spPr>
                          <wps:txbx>
                            <w:txbxContent>
                              <w:p w:rsidR="008201D9" w:rsidRPr="008201D9" w:rsidRDefault="008201D9" w:rsidP="008201D9">
                                <w:pPr>
                                  <w:jc w:val="center"/>
                                  <w:rPr>
                                    <w:rFonts w:ascii="Arial" w:hAnsi="Arial" w:cs="Arial"/>
                                    <w:sz w:val="18"/>
                                    <w:szCs w:val="18"/>
                                  </w:rPr>
                                </w:pPr>
                                <w:proofErr w:type="spellStart"/>
                                <w:r w:rsidRPr="008201D9">
                                  <w:rPr>
                                    <w:rFonts w:ascii="Arial" w:hAnsi="Arial" w:cs="Arial"/>
                                    <w:sz w:val="18"/>
                                    <w:szCs w:val="18"/>
                                  </w:rPr>
                                  <w:t>Bramalea</w:t>
                                </w:r>
                                <w:proofErr w:type="spellEnd"/>
                              </w:p>
                            </w:txbxContent>
                          </wps:txbx>
                          <wps:bodyPr rot="0" vert="horz" wrap="square" lIns="91440" tIns="45720" rIns="91440" bIns="45720" anchor="t" anchorCtr="0">
                            <a:noAutofit/>
                          </wps:bodyPr>
                        </wps:wsp>
                        <wps:wsp>
                          <wps:cNvPr id="334" name="Text Box 2"/>
                          <wps:cNvSpPr txBox="1">
                            <a:spLocks noChangeArrowheads="1"/>
                          </wps:cNvSpPr>
                          <wps:spPr bwMode="auto">
                            <a:xfrm>
                              <a:off x="4640580" y="2621280"/>
                              <a:ext cx="1234440" cy="259080"/>
                            </a:xfrm>
                            <a:prstGeom prst="rect">
                              <a:avLst/>
                            </a:prstGeom>
                            <a:solidFill>
                              <a:srgbClr val="FFFFFF"/>
                            </a:solidFill>
                            <a:ln w="9525">
                              <a:solidFill>
                                <a:srgbClr val="000000"/>
                              </a:solidFill>
                              <a:miter lim="800000"/>
                              <a:headEnd/>
                              <a:tailEnd/>
                            </a:ln>
                          </wps:spPr>
                          <wps:txb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Scarborough</w:t>
                                </w:r>
                              </w:p>
                            </w:txbxContent>
                          </wps:txbx>
                          <wps:bodyPr rot="0" vert="horz" wrap="square" lIns="91440" tIns="45720" rIns="91440" bIns="45720" anchor="t" anchorCtr="0">
                            <a:noAutofit/>
                          </wps:bodyPr>
                        </wps:wsp>
                        <wps:wsp>
                          <wps:cNvPr id="339" name="Text Box 2"/>
                          <wps:cNvSpPr txBox="1">
                            <a:spLocks noChangeArrowheads="1"/>
                          </wps:cNvSpPr>
                          <wps:spPr bwMode="auto">
                            <a:xfrm>
                              <a:off x="4640580" y="3078480"/>
                              <a:ext cx="1249680" cy="228600"/>
                            </a:xfrm>
                            <a:prstGeom prst="rect">
                              <a:avLst/>
                            </a:prstGeom>
                            <a:solidFill>
                              <a:srgbClr val="FFFFFF"/>
                            </a:solidFill>
                            <a:ln w="9525">
                              <a:solidFill>
                                <a:srgbClr val="000000"/>
                              </a:solidFill>
                              <a:miter lim="800000"/>
                              <a:headEnd/>
                              <a:tailEnd/>
                            </a:ln>
                          </wps:spPr>
                          <wps:txb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Milton</w:t>
                                </w:r>
                              </w:p>
                            </w:txbxContent>
                          </wps:txbx>
                          <wps:bodyPr rot="0" vert="horz" wrap="square" lIns="91440" tIns="45720" rIns="91440" bIns="45720" anchor="t" anchorCtr="0">
                            <a:noAutofit/>
                          </wps:bodyPr>
                        </wps:wsp>
                        <wps:wsp>
                          <wps:cNvPr id="309" name="Text Box 309"/>
                          <wps:cNvSpPr txBox="1"/>
                          <wps:spPr>
                            <a:xfrm>
                              <a:off x="2164080" y="0"/>
                              <a:ext cx="1630680" cy="617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1D9" w:rsidRPr="008201D9" w:rsidRDefault="008201D9" w:rsidP="008201D9">
                                <w:pPr>
                                  <w:jc w:val="center"/>
                                  <w:rPr>
                                    <w:rFonts w:ascii="Arial" w:hAnsi="Arial" w:cs="Arial"/>
                                    <w:b/>
                                    <w:sz w:val="18"/>
                                    <w:szCs w:val="18"/>
                                  </w:rPr>
                                </w:pPr>
                              </w:p>
                              <w:p w:rsidR="008201D9" w:rsidRPr="008201D9" w:rsidRDefault="008201D9" w:rsidP="008201D9">
                                <w:pPr>
                                  <w:jc w:val="center"/>
                                  <w:rPr>
                                    <w:rFonts w:ascii="Arial" w:hAnsi="Arial" w:cs="Arial"/>
                                    <w:b/>
                                    <w:sz w:val="18"/>
                                    <w:szCs w:val="18"/>
                                  </w:rPr>
                                </w:pPr>
                                <w:r w:rsidRPr="008201D9">
                                  <w:rPr>
                                    <w:rFonts w:ascii="Arial" w:hAnsi="Arial" w:cs="Arial"/>
                                    <w:b/>
                                    <w:sz w:val="18"/>
                                    <w:szCs w:val="18"/>
                                  </w:rPr>
                                  <w:t>ONTARIO</w:t>
                                </w:r>
                              </w:p>
                              <w:p w:rsidR="008201D9" w:rsidRPr="008201D9" w:rsidRDefault="008201D9" w:rsidP="008201D9">
                                <w:pPr>
                                  <w:jc w:val="center"/>
                                  <w:rPr>
                                    <w:rFonts w:ascii="Arial" w:hAnsi="Arial" w:cs="Arial"/>
                                    <w:b/>
                                    <w:sz w:val="18"/>
                                    <w:szCs w:val="18"/>
                                  </w:rPr>
                                </w:pPr>
                                <w:r w:rsidRPr="008201D9">
                                  <w:rPr>
                                    <w:rFonts w:ascii="Arial" w:hAnsi="Arial" w:cs="Arial"/>
                                    <w:b/>
                                    <w:sz w:val="18"/>
                                    <w:szCs w:val="1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3" name="Group 343"/>
                        <wpg:cNvGrpSpPr/>
                        <wpg:grpSpPr>
                          <a:xfrm>
                            <a:off x="822960" y="396240"/>
                            <a:ext cx="4351020" cy="3009900"/>
                            <a:chOff x="0" y="0"/>
                            <a:chExt cx="4351020" cy="3009900"/>
                          </a:xfrm>
                        </wpg:grpSpPr>
                        <wps:wsp>
                          <wps:cNvPr id="313" name="Straight Connector 313"/>
                          <wps:cNvCnPr/>
                          <wps:spPr>
                            <a:xfrm flipH="1">
                              <a:off x="0" y="0"/>
                              <a:ext cx="1341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Connector 312"/>
                          <wps:cNvCnPr/>
                          <wps:spPr>
                            <a:xfrm>
                              <a:off x="0" y="0"/>
                              <a:ext cx="0" cy="548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H="1">
                              <a:off x="2971800" y="0"/>
                              <a:ext cx="1341120" cy="0"/>
                            </a:xfrm>
                            <a:prstGeom prst="line">
                              <a:avLst/>
                            </a:prstGeom>
                            <a:noFill/>
                            <a:ln w="9525" cap="flat" cmpd="sng" algn="ctr">
                              <a:solidFill>
                                <a:sysClr val="windowText" lastClr="000000"/>
                              </a:solidFill>
                              <a:prstDash val="solid"/>
                            </a:ln>
                            <a:effectLst/>
                          </wps:spPr>
                          <wps:bodyPr/>
                        </wps:wsp>
                        <wps:wsp>
                          <wps:cNvPr id="310" name="Straight Connector 310"/>
                          <wps:cNvCnPr/>
                          <wps:spPr>
                            <a:xfrm>
                              <a:off x="4312920" y="0"/>
                              <a:ext cx="0" cy="525780"/>
                            </a:xfrm>
                            <a:prstGeom prst="line">
                              <a:avLst/>
                            </a:prstGeom>
                            <a:noFill/>
                            <a:ln w="9525" cap="flat" cmpd="sng" algn="ctr">
                              <a:solidFill>
                                <a:sysClr val="windowText" lastClr="000000"/>
                              </a:solidFill>
                              <a:prstDash val="solid"/>
                            </a:ln>
                            <a:effectLst/>
                          </wps:spPr>
                          <wps:bodyPr/>
                        </wps:wsp>
                        <wps:wsp>
                          <wps:cNvPr id="321" name="Straight Arrow Connector 321"/>
                          <wps:cNvCnPr/>
                          <wps:spPr>
                            <a:xfrm>
                              <a:off x="2788920" y="1181100"/>
                              <a:ext cx="0" cy="1615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Straight Connector 338"/>
                          <wps:cNvCnPr/>
                          <wps:spPr>
                            <a:xfrm>
                              <a:off x="1181100" y="2796540"/>
                              <a:ext cx="2636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Straight Connector 322"/>
                          <wps:cNvCnPr/>
                          <wps:spPr>
                            <a:xfrm>
                              <a:off x="1165860" y="1181100"/>
                              <a:ext cx="7620" cy="1828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flipH="1">
                              <a:off x="373380" y="3009900"/>
                              <a:ext cx="7924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a:off x="4351020" y="1173480"/>
                              <a:ext cx="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a:off x="373380" y="1485900"/>
                              <a:ext cx="800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a:off x="373380" y="1844040"/>
                              <a:ext cx="792480" cy="0"/>
                            </a:xfrm>
                            <a:prstGeom prst="line">
                              <a:avLst/>
                            </a:prstGeom>
                            <a:noFill/>
                            <a:ln w="9525" cap="flat" cmpd="sng" algn="ctr">
                              <a:solidFill>
                                <a:sysClr val="windowText" lastClr="000000"/>
                              </a:solidFill>
                              <a:prstDash val="solid"/>
                            </a:ln>
                            <a:effectLst/>
                          </wps:spPr>
                          <wps:bodyPr/>
                        </wps:wsp>
                        <wps:wsp>
                          <wps:cNvPr id="332" name="Straight Arrow Connector 332"/>
                          <wps:cNvCnPr/>
                          <wps:spPr>
                            <a:xfrm flipH="1">
                              <a:off x="373380" y="2225040"/>
                              <a:ext cx="8077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flipH="1">
                              <a:off x="373380" y="2667000"/>
                              <a:ext cx="792480" cy="0"/>
                            </a:xfrm>
                            <a:prstGeom prst="straightConnector1">
                              <a:avLst/>
                            </a:prstGeom>
                            <a:noFill/>
                            <a:ln w="9525" cap="flat" cmpd="sng" algn="ctr">
                              <a:solidFill>
                                <a:sysClr val="windowText" lastClr="000000"/>
                              </a:solidFill>
                              <a:prstDash val="solid"/>
                              <a:tailEnd type="arrow"/>
                            </a:ln>
                            <a:effectLst/>
                          </wps:spPr>
                          <wps:bodyPr/>
                        </wps:wsp>
                        <wps:wsp>
                          <wps:cNvPr id="330" name="Straight Arrow Connector 330"/>
                          <wps:cNvCnPr/>
                          <wps:spPr>
                            <a:xfrm>
                              <a:off x="1173480" y="1965960"/>
                              <a:ext cx="26441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5" name="Straight Arrow Connector 335"/>
                          <wps:cNvCnPr/>
                          <wps:spPr>
                            <a:xfrm>
                              <a:off x="1173480" y="2354580"/>
                              <a:ext cx="2644140" cy="0"/>
                            </a:xfrm>
                            <a:prstGeom prst="straightConnector1">
                              <a:avLst/>
                            </a:prstGeom>
                            <a:noFill/>
                            <a:ln w="9525" cap="flat" cmpd="sng" algn="ctr">
                              <a:solidFill>
                                <a:sysClr val="windowText" lastClr="000000"/>
                              </a:solidFill>
                              <a:prstDash val="solid"/>
                              <a:tailEnd type="arrow"/>
                            </a:ln>
                            <a:effectLst/>
                          </wps:spPr>
                          <wps:bodyPr/>
                        </wps:wsp>
                        <wps:wsp>
                          <wps:cNvPr id="331" name="Straight Connector 331"/>
                          <wps:cNvCnPr/>
                          <wps:spPr>
                            <a:xfrm>
                              <a:off x="4343400" y="2034540"/>
                              <a:ext cx="0" cy="175260"/>
                            </a:xfrm>
                            <a:prstGeom prst="line">
                              <a:avLst/>
                            </a:prstGeom>
                            <a:noFill/>
                            <a:ln w="9525" cap="flat" cmpd="sng" algn="ctr">
                              <a:solidFill>
                                <a:sysClr val="windowText" lastClr="000000"/>
                              </a:solidFill>
                              <a:prstDash val="solid"/>
                            </a:ln>
                            <a:effectLst/>
                          </wps:spPr>
                          <wps:bodyPr/>
                        </wps:wsp>
                        <wps:wsp>
                          <wps:cNvPr id="314" name="Straight Connector 314"/>
                          <wps:cNvCnPr/>
                          <wps:spPr>
                            <a:xfrm>
                              <a:off x="2194560" y="220980"/>
                              <a:ext cx="0" cy="548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2194560" y="769620"/>
                              <a:ext cx="190500" cy="0"/>
                            </a:xfrm>
                            <a:prstGeom prst="line">
                              <a:avLst/>
                            </a:prstGeom>
                            <a:noFill/>
                            <a:ln w="9525" cap="flat" cmpd="sng" algn="ctr">
                              <a:solidFill>
                                <a:sysClr val="windowText" lastClr="000000"/>
                              </a:solidFill>
                              <a:prstDash val="solid"/>
                            </a:ln>
                            <a:effectLst/>
                          </wps:spPr>
                          <wps:bodyPr/>
                        </wps:wsp>
                        <wps:wsp>
                          <wps:cNvPr id="325" name="Straight Arrow Connector 325"/>
                          <wps:cNvCnPr/>
                          <wps:spPr>
                            <a:xfrm flipH="1">
                              <a:off x="2788920" y="1485900"/>
                              <a:ext cx="10287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345" o:spid="_x0000_s1026" style="position:absolute;left:0;text-align:left;margin-left:47pt;margin-top:2.2pt;width:373.5pt;height:297pt;z-index:251659264;mso-width-relative:margin;mso-height-relative:margin" coordsize="58902,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">
                <v:group id="Group 344" o:spid="_x0000_s1027" style="position:absolute;width:58902;height:35814" coordsize="58902,35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type id="_x0000_t202" coordsize="21600,21600" o:spt="202" path="m,l,21600r21600,l21600,xe">
                    <v:stroke joinstyle="miter"/>
                    <v:path gradientshapeok="t" o:connecttype="rect"/>
                  </v:shapetype>
                  <v:shape id="Text Box 2" o:spid="_x0000_s1028" type="#_x0000_t202" style="position:absolute;left:45948;top:9144;width:12573;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ngsYA&#10;AADcAAAADwAAAGRycy9kb3ducmV2LnhtbESPT2sCMRTE70K/Q3gFL6JZtVq7NUoRWvTmP9rrY/Pc&#10;Xbp52SZxXb+9KQgeh5n5DTNftqYSDTlfWlYwHCQgiDOrS84VHA+f/RkIH5A1VpZJwZU8LBdPnTmm&#10;2l54R80+5CJC2KeooAihTqX0WUEG/cDWxNE7WWcwROlyqR1eItxUcpQkU2mw5LhQYE2rgrLf/dko&#10;mL2smx+/GW+/s+mpegu91+brzynVfW4/3kEEasMjfG+vtYLxcAL/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pngsYAAADcAAAADwAAAAAAAAAAAAAAAACYAgAAZHJz&#10;L2Rvd25yZXYueG1sUEsFBgAAAAAEAAQA9QAAAIsDAAAAAA==&#10;">
                    <v:textbox>
                      <w:txbxContent>
                        <w:p w:rsidR="008201D9" w:rsidRPr="008201D9" w:rsidRDefault="008201D9" w:rsidP="008201D9">
                          <w:pPr>
                            <w:jc w:val="center"/>
                            <w:rPr>
                              <w:rFonts w:ascii="Arial" w:hAnsi="Arial" w:cs="Arial"/>
                              <w:sz w:val="18"/>
                              <w:szCs w:val="18"/>
                            </w:rPr>
                          </w:pPr>
                        </w:p>
                        <w:p w:rsidR="008201D9" w:rsidRPr="008201D9" w:rsidRDefault="008201D9" w:rsidP="008201D9">
                          <w:pPr>
                            <w:jc w:val="center"/>
                            <w:rPr>
                              <w:rFonts w:ascii="Arial" w:hAnsi="Arial" w:cs="Arial"/>
                              <w:sz w:val="18"/>
                              <w:szCs w:val="18"/>
                            </w:rPr>
                          </w:pPr>
                          <w:r w:rsidRPr="008201D9">
                            <w:rPr>
                              <w:rFonts w:ascii="Arial" w:hAnsi="Arial" w:cs="Arial"/>
                              <w:sz w:val="18"/>
                              <w:szCs w:val="18"/>
                            </w:rPr>
                            <w:t>Paramount Franchise Group</w:t>
                          </w:r>
                        </w:p>
                      </w:txbxContent>
                    </v:textbox>
                  </v:shape>
                  <v:shape id="Text Box 2" o:spid="_x0000_s1029" type="#_x0000_t202" style="position:absolute;left:32080;top:9296;width:12573;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59cUA&#10;AADcAAAADwAAAGRycy9kb3ducmV2LnhtbESPQWvCQBSE74L/YXmCF6kbtaQ2dZUiKHqztrTXR/aZ&#10;hGbfprtrjP/eFQoeh5n5hlmsOlOLlpyvLCuYjBMQxLnVFRcKvj43T3MQPiBrrC2Tgit5WC37vQVm&#10;2l74g9pjKESEsM9QQRlCk0np85IM+rFtiKN3ss5giNIVUju8RLip5TRJUmmw4rhQYkPrkvLf49ko&#10;mD/v2h+/nx2+8/RUv4bRS7v9c0oNB937G4hAXXiE/9s7rWA2Se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Pn1xQAAANwAAAAPAAAAAAAAAAAAAAAAAJgCAABkcnMv&#10;ZG93bnJldi54bWxQSwUGAAAAAAQABAD1AAAAigMAAAAA&#10;">
                    <v:textbox>
                      <w:txbxContent>
                        <w:p w:rsidR="008201D9" w:rsidRPr="008201D9" w:rsidRDefault="008201D9" w:rsidP="008201D9">
                          <w:pPr>
                            <w:jc w:val="center"/>
                            <w:rPr>
                              <w:rFonts w:ascii="Arial" w:hAnsi="Arial" w:cs="Arial"/>
                              <w:sz w:val="18"/>
                              <w:szCs w:val="18"/>
                            </w:rPr>
                          </w:pPr>
                        </w:p>
                        <w:p w:rsidR="008201D9" w:rsidRPr="008201D9" w:rsidRDefault="008201D9" w:rsidP="008201D9">
                          <w:pPr>
                            <w:jc w:val="center"/>
                            <w:rPr>
                              <w:rFonts w:ascii="Arial" w:hAnsi="Arial" w:cs="Arial"/>
                              <w:sz w:val="18"/>
                              <w:szCs w:val="18"/>
                            </w:rPr>
                          </w:pPr>
                          <w:r w:rsidRPr="008201D9">
                            <w:rPr>
                              <w:rFonts w:ascii="Arial" w:hAnsi="Arial" w:cs="Arial"/>
                              <w:sz w:val="18"/>
                              <w:szCs w:val="18"/>
                            </w:rPr>
                            <w:t>Paramount Butcher Shop</w:t>
                          </w:r>
                        </w:p>
                      </w:txbxContent>
                    </v:textbox>
                  </v:shape>
                  <v:shape id="Text Box 2" o:spid="_x0000_s1030" type="#_x0000_t202" style="position:absolute;left:13792;top:9448;width:12573;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RcbsUA&#10;AADcAAAADwAAAGRycy9kb3ducmV2LnhtbESPW2sCMRSE3wv9D+EU+lI0axUvq1Gk0GLfvKGvh81x&#10;d3Fzsibpuv57UxB8HGbmG2a2aE0lGnK+tKyg101AEGdWl5wr2O++O2MQPiBrrCyTght5WMxfX2aY&#10;anvlDTXbkIsIYZ+igiKEOpXSZwUZ9F1bE0fvZJ3BEKXLpXZ4jXBTyc8kGUqDJceFAmv6Kig7b/+M&#10;gvFg1Rz9b399yIanahI+Rs3PxSn1/tYupyACteEZfrRXWkG/N4L/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FxuxQAAANwAAAAPAAAAAAAAAAAAAAAAAJgCAABkcnMv&#10;ZG93bnJldi54bWxQSwUGAAAAAAQABAD1AAAAigMAAAAA&#10;">
                    <v:textbox>
                      <w:txbxContent>
                        <w:p w:rsidR="008201D9" w:rsidRPr="008201D9" w:rsidRDefault="008201D9" w:rsidP="008201D9">
                          <w:pPr>
                            <w:jc w:val="center"/>
                            <w:rPr>
                              <w:rFonts w:ascii="Arial" w:hAnsi="Arial" w:cs="Arial"/>
                              <w:sz w:val="18"/>
                              <w:szCs w:val="18"/>
                            </w:rPr>
                          </w:pPr>
                        </w:p>
                        <w:p w:rsidR="008201D9" w:rsidRPr="008201D9" w:rsidRDefault="008201D9" w:rsidP="008201D9">
                          <w:pPr>
                            <w:jc w:val="center"/>
                            <w:rPr>
                              <w:rFonts w:ascii="Arial" w:hAnsi="Arial" w:cs="Arial"/>
                              <w:sz w:val="18"/>
                              <w:szCs w:val="18"/>
                            </w:rPr>
                          </w:pPr>
                          <w:r w:rsidRPr="008201D9">
                            <w:rPr>
                              <w:rFonts w:ascii="Arial" w:hAnsi="Arial" w:cs="Arial"/>
                              <w:sz w:val="18"/>
                              <w:szCs w:val="18"/>
                            </w:rPr>
                            <w:t>Paramount Wholesale</w:t>
                          </w:r>
                        </w:p>
                      </w:txbxContent>
                    </v:textbox>
                  </v:shape>
                  <v:shape id="Text Box 2" o:spid="_x0000_s1031" type="#_x0000_t202" style="position:absolute;left:228;top:17221;width:11735;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8201D9" w:rsidRPr="008201D9" w:rsidRDefault="008201D9" w:rsidP="008201D9">
                          <w:pPr>
                            <w:jc w:val="center"/>
                            <w:rPr>
                              <w:rFonts w:ascii="Arial" w:hAnsi="Arial" w:cs="Arial"/>
                              <w:sz w:val="18"/>
                              <w:szCs w:val="18"/>
                            </w:rPr>
                          </w:pPr>
                          <w:proofErr w:type="spellStart"/>
                          <w:r w:rsidRPr="008201D9">
                            <w:rPr>
                              <w:rFonts w:ascii="Arial" w:hAnsi="Arial" w:cs="Arial"/>
                              <w:sz w:val="18"/>
                              <w:szCs w:val="18"/>
                            </w:rPr>
                            <w:t>Crestlawn</w:t>
                          </w:r>
                          <w:proofErr w:type="spellEnd"/>
                        </w:p>
                      </w:txbxContent>
                    </v:textbox>
                  </v:shape>
                  <v:shape id="Text Box 2" o:spid="_x0000_s1032" type="#_x0000_t202" style="position:absolute;left:76;top:20955;width:118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iW08YA&#10;AADcAAAADwAAAGRycy9kb3ducmV2LnhtbESPW2sCMRSE34X+h3AKfZGa9YKX1Sil0KJvakt9PWyO&#10;u4ubkzVJ1/XfG0HwcZiZb5jFqjWVaMj50rKCfi8BQZxZXXKu4Pfn630KwgdkjZVlUnAlD6vlS2eB&#10;qbYX3lGzD7mIEPYpKihCqFMpfVaQQd+zNXH0jtYZDFG6XGqHlwg3lRwkyVgaLDkuFFjTZ0HZaf9v&#10;FExH6+bgN8PtXzY+VrPQnTTfZ6fU22v7MQcRqA3P8KO91gqGgw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iW08YAAADcAAAADwAAAAAAAAAAAAAAAACYAgAAZHJz&#10;L2Rvd25yZXYueG1sUEsFBgAAAAAEAAQA9QAAAIsDAAAAAA==&#10;">
                    <v:textbo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Thornhill</w:t>
                          </w:r>
                        </w:p>
                      </w:txbxContent>
                    </v:textbox>
                  </v:shape>
                  <v:shape id="Text Box 2" o:spid="_x0000_s1033" type="#_x0000_t202" style="position:absolute;top:9448;width:12573;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uSH8UA&#10;AADcAAAADwAAAGRycy9kb3ducmV2LnhtbESPwW7CMAyG75P2DpEn7TZSqDRGISAEm7QjKwyupjFt&#10;ReNUTQbdnh4fJnG0fv+fP88WvWvUhbpQezYwHCSgiAtvay4N7LYfL2+gQkS22HgmA78UYDF/fJhh&#10;Zv2Vv+iSx1IJhEOGBqoY20zrUFTkMAx8SyzZyXcOo4xdqW2HV4G7Ro+S5FU7rFkuVNjSqqLinP84&#10;0Rgddul6k9N4jMd0/f73PTntG2Oen/rlFFSkPt6X/9uf1kA6FFt5Rgi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5IfxQAAANwAAAAPAAAAAAAAAAAAAAAAAJgCAABkcnMv&#10;ZG93bnJldi54bWxQSwUGAAAAAAQABAD1AAAAigMAAAAA&#10;" filled="f">
                    <v:textbox>
                      <w:txbxContent>
                        <w:p w:rsidR="008201D9" w:rsidRPr="008201D9" w:rsidRDefault="008201D9" w:rsidP="008201D9">
                          <w:pPr>
                            <w:jc w:val="center"/>
                            <w:rPr>
                              <w:rFonts w:ascii="Arial" w:hAnsi="Arial" w:cs="Arial"/>
                              <w:sz w:val="18"/>
                              <w:szCs w:val="18"/>
                            </w:rPr>
                          </w:pPr>
                        </w:p>
                        <w:p w:rsidR="008201D9" w:rsidRPr="008201D9" w:rsidRDefault="008201D9" w:rsidP="008201D9">
                          <w:pPr>
                            <w:jc w:val="center"/>
                            <w:rPr>
                              <w:rFonts w:ascii="Arial" w:hAnsi="Arial" w:cs="Arial"/>
                              <w:sz w:val="18"/>
                              <w:szCs w:val="18"/>
                            </w:rPr>
                          </w:pPr>
                          <w:r w:rsidRPr="008201D9">
                            <w:rPr>
                              <w:rFonts w:ascii="Arial" w:hAnsi="Arial" w:cs="Arial"/>
                              <w:sz w:val="18"/>
                              <w:szCs w:val="18"/>
                            </w:rPr>
                            <w:t>Paramount Corporate</w:t>
                          </w:r>
                        </w:p>
                      </w:txbxContent>
                    </v:textbox>
                  </v:shape>
                  <v:shape id="Text Box 2" o:spid="_x0000_s1034" type="#_x0000_t202" style="position:absolute;left:76;top:24917;width:118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DcUA&#10;AADcAAAADwAAAGRycy9kb3ducmV2LnhtbESPQWvCQBSE74X+h+UJXkrdtClqU1eRgqI3G0t7fWSf&#10;STD7Nu6uMf57Vyj0OMzMN8xs0ZtGdOR8bVnByygBQVxYXXOp4Hu/ep6C8AFZY2OZFFzJw2L++DDD&#10;TNsLf1GXh1JECPsMFVQhtJmUvqjIoB/Zljh6B+sMhihdKbXDS4SbRr4myVgarDkuVNjSZ0XFMT8b&#10;BdO3Tffrt+nupxgfmvfwNOnWJ6fUcNAvP0AE6sN/+K+90QrSNIX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qgYNxQAAANwAAAAPAAAAAAAAAAAAAAAAAJgCAABkcnMv&#10;ZG93bnJldi54bWxQSwUGAAAAAAQABAD1AAAAigMAAAAA&#10;">
                    <v:textbo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253 Yonge St.</w:t>
                          </w:r>
                        </w:p>
                      </w:txbxContent>
                    </v:textbox>
                  </v:shape>
                  <v:shape id="Text Box 2" o:spid="_x0000_s1035" type="#_x0000_t202" style="position:absolute;left:76;top:29108;width:11887;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llcUA&#10;AADcAAAADwAAAGRycy9kb3ducmV2LnhtbESPQWvCQBSE7wX/w/IKXopuNCW1qauI0GJvaqW9PrLP&#10;JDT7Nu6uMf57t1DwOMzMN8x82ZtGdOR8bVnBZJyAIC6srrlUcPh6H81A+ICssbFMCq7kYbkYPMwx&#10;1/bCO+r2oRQRwj5HBVUIbS6lLyoy6Me2JY7e0TqDIUpXSu3wEuGmkdMkyaTBmuNChS2tKyp+92ej&#10;YPa86X78Z7r9LrJj8xqeXrqPk1Nq+Niv3kAE6sM9/N/eaAVpmsHf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3aWVxQAAANwAAAAPAAAAAAAAAAAAAAAAAJgCAABkcnMv&#10;ZG93bnJldi54bWxQSwUGAAAAAAQABAD1AAAAigMAAAAA&#10;">
                    <v:textbo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London</w:t>
                          </w:r>
                        </w:p>
                      </w:txbxContent>
                    </v:textbox>
                  </v:shape>
                  <v:shape id="Text Box 2" o:spid="_x0000_s1036" type="#_x0000_t202" style="position:absolute;left:228;top:33147;width:1173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7rB8IA&#10;AADcAAAADwAAAGRycy9kb3ducmV2LnhtbERPy4rCMBTdC/5DuIKbYUx94DjVKMPAiO584WwvzbUt&#10;Njc1ydT692Yx4PJw3otVayrRkPOlZQXDQQKCOLO65FzB6fjzPgPhA7LGyjIpeJCH1bLbWWCq7Z33&#10;1BxCLmII+xQVFCHUqZQ+K8igH9iaOHIX6wyGCF0utcN7DDeVHCXJVBosOTYUWNN3Qdn18GcUzCab&#10;5tdvx7tzNr1Un+Hto1nfnFL9Xvs1BxGoDS/xv3ujFYwncX4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usHwgAAANwAAAAPAAAAAAAAAAAAAAAAAJgCAABkcnMvZG93&#10;bnJldi54bWxQSwUGAAAAAAQABAD1AAAAhwMAAAAA&#10;">
                    <v:textbo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Hamilton</w:t>
                          </w:r>
                        </w:p>
                      </w:txbxContent>
                    </v:textbox>
                  </v:shape>
                  <v:shape id="Text Box 2" o:spid="_x0000_s1037" type="#_x0000_t202" style="position:absolute;left:46405;top:17449;width:12040;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IpMYA&#10;AADcAAAADwAAAGRycy9kb3ducmV2LnhtbESPW2sCMRSE3wv9D+EIfSndbFW8rEYphYq+WS3t62Fz&#10;9oKbk22Sruu/N4LQx2FmvmGW6940oiPna8sKXpMUBHFudc2lgq/jx8sMhA/IGhvLpOBCHtarx4cl&#10;Ztqe+ZO6QyhFhLDPUEEVQptJ6fOKDPrEtsTRK6wzGKJ0pdQOzxFuGjlM04k0WHNcqLCl94ry0+HP&#10;KJiNt92P34323/mkaObhedptfp1ST4P+bQEiUB/+w/f2VisYDc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oIpMYAAADcAAAADwAAAAAAAAAAAAAAAACYAgAAZHJz&#10;L2Rvd25yZXYueG1sUEsFBgAAAAAEAAQA9QAAAIsDAAAAAA==&#10;">
                    <v:textbo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Erin Mills</w:t>
                          </w:r>
                        </w:p>
                      </w:txbxContent>
                    </v:textbox>
                  </v:shape>
                  <v:shape id="Text Box 2" o:spid="_x0000_s1038" type="#_x0000_t202" style="position:absolute;left:46405;top:22021;width:121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unOsYA&#10;AADcAAAADwAAAGRycy9kb3ducmV2LnhtbESPQWvCQBSE7wX/w/IEL0U3NcVq6ioiKOnNWtHrI/tM&#10;QrNv0901pv++Wyj0OMzMN8xy3ZtGdOR8bVnB0yQBQVxYXXOp4PSxG89B+ICssbFMCr7Jw3o1eFhi&#10;pu2d36k7hlJECPsMFVQhtJmUvqjIoJ/Yljh6V+sMhihdKbXDe4SbRk6TZCYN1hwXKmxpW1HxebwZ&#10;BfPnvLv4t/RwLmbXZhEeX7r9l1NqNOw3ryAC9eE//NfOtYJ0uoD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unOsYAAADcAAAADwAAAAAAAAAAAAAAAACYAgAAZHJz&#10;L2Rvd25yZXYueG1sUEsFBgAAAAAEAAQA9QAAAIsDAAAAAA==&#10;">
                    <v:textbox>
                      <w:txbxContent>
                        <w:p w:rsidR="008201D9" w:rsidRPr="008201D9" w:rsidRDefault="008201D9" w:rsidP="008201D9">
                          <w:pPr>
                            <w:jc w:val="center"/>
                            <w:rPr>
                              <w:rFonts w:ascii="Arial" w:hAnsi="Arial" w:cs="Arial"/>
                              <w:sz w:val="18"/>
                              <w:szCs w:val="18"/>
                            </w:rPr>
                          </w:pPr>
                          <w:proofErr w:type="spellStart"/>
                          <w:r w:rsidRPr="008201D9">
                            <w:rPr>
                              <w:rFonts w:ascii="Arial" w:hAnsi="Arial" w:cs="Arial"/>
                              <w:sz w:val="18"/>
                              <w:szCs w:val="18"/>
                            </w:rPr>
                            <w:t>Bramalea</w:t>
                          </w:r>
                          <w:proofErr w:type="spellEnd"/>
                        </w:p>
                      </w:txbxContent>
                    </v:textbox>
                  </v:shape>
                  <v:shape id="Text Box 2" o:spid="_x0000_s1039" type="#_x0000_t202" style="position:absolute;left:46405;top:26212;width:12345;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OeecUA&#10;AADcAAAADwAAAGRycy9kb3ducmV2LnhtbESPQWvCQBSE74L/YXlCL1I3bcRqdBURLHprbanXR/aZ&#10;BLNv0901pv/eFYQeh5n5hlmsOlOLlpyvLCt4GSUgiHOrKy4UfH9tn6cgfEDWWFsmBX/kYbXs9xaY&#10;aXvlT2oPoRARwj5DBWUITSalz0sy6Ee2IY7eyTqDIUpXSO3wGuGmlq9JMpEGK44LJTa0KSk/Hy5G&#10;wXS8a49+n3785JNTPQvDt/b91yn1NOjWcxCBuvAffrR3WkGaju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555xQAAANwAAAAPAAAAAAAAAAAAAAAAAJgCAABkcnMv&#10;ZG93bnJldi54bWxQSwUGAAAAAAQABAD1AAAAigMAAAAA&#10;">
                    <v:textbo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Scarborough</w:t>
                          </w:r>
                        </w:p>
                      </w:txbxContent>
                    </v:textbox>
                  </v:shape>
                  <v:shape id="Text Box 2" o:spid="_x0000_s1040" type="#_x0000_t202" style="position:absolute;left:46405;top:30784;width:1249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x58YA&#10;AADcAAAADwAAAGRycy9kb3ducmV2LnhtbESPT2vCQBTE74V+h+UVvBTd1BT/pK5SBEVv1oq9PrLP&#10;JDT7Nt1dY/z2rlDwOMzMb5jZojO1aMn5yrKCt0ECgji3uuJCweF71Z+A8AFZY22ZFFzJw2L+/DTD&#10;TNsLf1G7D4WIEPYZKihDaDIpfV6SQT+wDXH0TtYZDFG6QmqHlwg3tRwmyUgarDgulNjQsqT8d382&#10;Cibvm/bHb9PdMR+d6ml4HbfrP6dU76X7/AARqAuP8H97oxWk6RT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0Ix58YAAADcAAAADwAAAAAAAAAAAAAAAACYAgAAZHJz&#10;L2Rvd25yZXYueG1sUEsFBgAAAAAEAAQA9QAAAIsDAAAAAA==&#10;">
                    <v:textbox>
                      <w:txbxContent>
                        <w:p w:rsidR="008201D9" w:rsidRPr="008201D9" w:rsidRDefault="008201D9" w:rsidP="008201D9">
                          <w:pPr>
                            <w:jc w:val="center"/>
                            <w:rPr>
                              <w:rFonts w:ascii="Arial" w:hAnsi="Arial" w:cs="Arial"/>
                              <w:sz w:val="18"/>
                              <w:szCs w:val="18"/>
                            </w:rPr>
                          </w:pPr>
                          <w:r w:rsidRPr="008201D9">
                            <w:rPr>
                              <w:rFonts w:ascii="Arial" w:hAnsi="Arial" w:cs="Arial"/>
                              <w:sz w:val="18"/>
                              <w:szCs w:val="18"/>
                            </w:rPr>
                            <w:t>Milton</w:t>
                          </w:r>
                        </w:p>
                      </w:txbxContent>
                    </v:textbox>
                  </v:shape>
                  <v:shape id="Text Box 309" o:spid="_x0000_s1041" type="#_x0000_t202" style="position:absolute;left:21640;width:16307;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ILcIA&#10;AADcAAAADwAAAGRycy9kb3ducmV2LnhtbESPQWsCMRSE74X+h/AKvdVsLci6NYoVWwqeqtLzY/NM&#10;gpuXJUnX7b9vBKHHYWa+YRar0XdioJhcYAXPkwoEcRu0Y6PgeHh/qkGkjKyxC0wKfinBanl/t8BG&#10;hwt/0bDPRhQIpwYV2Jz7RsrUWvKYJqEnLt4pRI+5yGikjngpcN/JaVXNpEfHZcFiTxtL7Xn/4xVs&#10;38zctDVGu621c8P4fdqZD6UeH8b1K4hMY/4P39qfWsFLNYfrmXI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gtwgAAANwAAAAPAAAAAAAAAAAAAAAAAJgCAABkcnMvZG93&#10;bnJldi54bWxQSwUGAAAAAAQABAD1AAAAhwMAAAAA&#10;" fillcolor="white [3201]" strokeweight=".5pt">
                    <v:textbox>
                      <w:txbxContent>
                        <w:p w:rsidR="008201D9" w:rsidRPr="008201D9" w:rsidRDefault="008201D9" w:rsidP="008201D9">
                          <w:pPr>
                            <w:jc w:val="center"/>
                            <w:rPr>
                              <w:rFonts w:ascii="Arial" w:hAnsi="Arial" w:cs="Arial"/>
                              <w:b/>
                              <w:sz w:val="18"/>
                              <w:szCs w:val="18"/>
                            </w:rPr>
                          </w:pPr>
                        </w:p>
                        <w:p w:rsidR="008201D9" w:rsidRPr="008201D9" w:rsidRDefault="008201D9" w:rsidP="008201D9">
                          <w:pPr>
                            <w:jc w:val="center"/>
                            <w:rPr>
                              <w:rFonts w:ascii="Arial" w:hAnsi="Arial" w:cs="Arial"/>
                              <w:b/>
                              <w:sz w:val="18"/>
                              <w:szCs w:val="18"/>
                            </w:rPr>
                          </w:pPr>
                          <w:r w:rsidRPr="008201D9">
                            <w:rPr>
                              <w:rFonts w:ascii="Arial" w:hAnsi="Arial" w:cs="Arial"/>
                              <w:b/>
                              <w:sz w:val="18"/>
                              <w:szCs w:val="18"/>
                            </w:rPr>
                            <w:t>ONTARIO</w:t>
                          </w:r>
                        </w:p>
                        <w:p w:rsidR="008201D9" w:rsidRPr="008201D9" w:rsidRDefault="008201D9" w:rsidP="008201D9">
                          <w:pPr>
                            <w:jc w:val="center"/>
                            <w:rPr>
                              <w:rFonts w:ascii="Arial" w:hAnsi="Arial" w:cs="Arial"/>
                              <w:b/>
                              <w:sz w:val="18"/>
                              <w:szCs w:val="18"/>
                            </w:rPr>
                          </w:pPr>
                          <w:r w:rsidRPr="008201D9">
                            <w:rPr>
                              <w:rFonts w:ascii="Arial" w:hAnsi="Arial" w:cs="Arial"/>
                              <w:b/>
                              <w:sz w:val="18"/>
                              <w:szCs w:val="18"/>
                            </w:rPr>
                            <w:t>9</w:t>
                          </w:r>
                        </w:p>
                      </w:txbxContent>
                    </v:textbox>
                  </v:shape>
                </v:group>
                <v:group id="Group 343" o:spid="_x0000_s1042" style="position:absolute;left:8229;top:3962;width:43510;height:30099" coordsize="43510,30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line id="Straight Connector 313" o:spid="_x0000_s1043" style="position:absolute;flip:x;visibility:visible;mso-wrap-style:square" from="0,0" to="13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8qR8QAAADcAAAADwAAAGRycy9kb3ducmV2LnhtbESP3WoCMRSE7wu+QziCdzXrL+3WKCoI&#10;0hup9QEOm9PN0s3JmkRd9+lNQejlMDPfMItVa2txJR8qxwpGwwwEceF0xaWC0/fu9Q1EiMgaa8ek&#10;4E4BVsveywJz7W78RddjLEWCcMhRgYmxyaUMhSGLYega4uT9OG8xJulLqT3eEtzWcpxlc2mx4rRg&#10;sKGtoeL3eLEK6i6euvfN1nTZeXrXh8Pc+dmnUoN+u/4AEamN/+Fne68VTEYT+DuTj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HypHxAAAANwAAAAPAAAAAAAAAAAA&#10;AAAAAKECAABkcnMvZG93bnJldi54bWxQSwUGAAAAAAQABAD5AAAAkgMAAAAA&#10;" strokecolor="black [3213]"/>
                  <v:line id="Straight Connector 312" o:spid="_x0000_s1044" style="position:absolute;visibility:visible;mso-wrap-style:square" from="0,0" to="0,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PPqMYAAADcAAAADwAAAGRycy9kb3ducmV2LnhtbESPQWvCQBSE74X+h+UVequbpNRIdJVQ&#10;ENp60ipeH9lnEpt9G3a3Me2v7wpCj8PMfMMsVqPpxEDOt5YVpJMEBHFldcu1gv3n+mkGwgdkjZ1l&#10;UvBDHlbL+7sFFtpeeEvDLtQiQtgXqKAJoS+k9FVDBv3E9sTRO1lnMETpaqkdXiLcdDJLkqk02HJc&#10;aLCn14aqr923UTCrPs6uzMv39OXQ579Dtpmuj7lSjw9jOQcRaAz/4Vv7TSt4TjO4no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jz6jGAAAA3AAAAA8AAAAAAAAA&#10;AAAAAAAAoQIAAGRycy9kb3ducmV2LnhtbFBLBQYAAAAABAAEAPkAAACUAwAAAAA=&#10;" strokecolor="black [3213]"/>
                  <v:line id="Straight Connector 311" o:spid="_x0000_s1045" style="position:absolute;flip:x;visibility:visible;mso-wrap-style:square" from="29718,0" to="431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4L1sYAAADcAAAADwAAAGRycy9kb3ducmV2LnhtbESPT2vCQBTE7wW/w/KE3uomFqSkrlK1&#10;hZ78Vy+5PbPPbJrs25DdatpP7woFj8PM/IaZznvbiDN1vnKsIB0lIIgLpysuFRy+Pp5eQPiArLFx&#10;TAp+ycN8NniYYqbdhXd03odSRAj7DBWYENpMSl8YsuhHriWO3sl1FkOUXSl1h5cIt40cJ8lEWqw4&#10;LhhsaWmoqPc/VsHqb1uv8zwf183GHNL3Rfu9OuZKPQ77t1cQgfpwD/+3P7WC5zSF25l4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OC9bGAAAA3AAAAA8AAAAAAAAA&#10;AAAAAAAAoQIAAGRycy9kb3ducmV2LnhtbFBLBQYAAAAABAAEAPkAAACUAwAAAAA=&#10;" strokecolor="windowText"/>
                  <v:line id="Straight Connector 310" o:spid="_x0000_s1046" style="position:absolute;visibility:visible;mso-wrap-style:square" from="43129,0" to="43129,5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649cQAAADcAAAADwAAAGRycy9kb3ducmV2LnhtbERPTWvCQBC9F/wPywheim5sJUjqGoIY&#10;8NimJXgcsmMSm52N2W1M++u7h0KPj/e9SyfTiZEG11pWsF5FIIgrq1uuFXy858stCOeRNXaWScE3&#10;OUj3s4cdJtre+Y3GwtcihLBLUEHjfZ9I6aqGDLqV7YkDd7GDQR/gUEs94D2Em04+RVEsDbYcGhrs&#10;6dBQ9Vl8GQX14fp4OxfXn42Pj1ubb17L8pIptZhP2QsIT5P/F/+5T1rB8zrMD2fCEZ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Trj1xAAAANwAAAAPAAAAAAAAAAAA&#10;AAAAAKECAABkcnMvZG93bnJldi54bWxQSwUGAAAAAAQABAD5AAAAkgMAAAAA&#10;" strokecolor="windowText"/>
                  <v:shapetype id="_x0000_t32" coordsize="21600,21600" o:spt="32" o:oned="t" path="m,l21600,21600e" filled="f">
                    <v:path arrowok="t" fillok="f" o:connecttype="none"/>
                    <o:lock v:ext="edit" shapetype="t"/>
                  </v:shapetype>
                  <v:shape id="Straight Arrow Connector 321" o:spid="_x0000_s1047" type="#_x0000_t32" style="position:absolute;left:27889;top:11811;width:0;height:161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NRcIAAADcAAAADwAAAGRycy9kb3ducmV2LnhtbESPwWrDMBBE74H+g9hCb7EcG9riRgml&#10;qSH01sT0vFhb29haGUmx3b+vAoEch5l5w2z3ixnERM53lhVskhQEcW11x42C6lyuX0H4gKxxsEwK&#10;/sjDfvew2mKh7czfNJ1CIyKEfYEK2hDGQkpft2TQJ3Ykjt6vdQZDlK6R2uEc4WaQWZo+S4Mdx4UW&#10;R/poqe5PF6Og4zxwdshL+vrs3Uvz0082r5R6elze30AEWsI9fGsftYI828D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NRcIAAADcAAAADwAAAAAAAAAAAAAA&#10;AAChAgAAZHJzL2Rvd25yZXYueG1sUEsFBgAAAAAEAAQA+QAAAJADAAAAAA==&#10;" strokecolor="black [3213]">
                    <v:stroke endarrow="open"/>
                  </v:shape>
                  <v:line id="Straight Connector 338" o:spid="_x0000_s1048" style="position:absolute;visibility:visible;mso-wrap-style:square" from="11811,27965" to="38176,27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kIsIAAADcAAAADwAAAGRycy9kb3ducmV2LnhtbERPz2vCMBS+D/wfwhO8zVRlVqpRiiBM&#10;d5pTvD6aZ1ttXkqS1bq/fjkMdvz4fq82vWlER87XlhVMxgkI4sLqmksFp6/d6wKED8gaG8uk4Eke&#10;NuvBywozbR/8Sd0xlCKGsM9QQRVCm0npi4oM+rFtiSN3tc5giNCVUjt8xHDTyGmSzKXBmmNDhS1t&#10;Kyrux2+jYFEcbi5P8/3k7dymP930Y767pEqNhn2+BBGoD//iP/e7VjCbxbXxTDw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v6kIsIAAADcAAAADwAAAAAAAAAAAAAA&#10;AAChAgAAZHJzL2Rvd25yZXYueG1sUEsFBgAAAAAEAAQA+QAAAJADAAAAAA==&#10;" strokecolor="black [3213]"/>
                  <v:line id="Straight Connector 322" o:spid="_x0000_s1049" style="position:absolute;visibility:visible;mso-wrap-style:square" from="11658,11811" to="11734,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8FFcYAAADcAAAADwAAAGRycy9kb3ducmV2LnhtbESPQWvCQBSE7wX/w/KE3urGlBpJXSUI&#10;Qq0ntaXXR/Y1Sc2+DbvbGPvru4LgcZiZb5jFajCt6Mn5xrKC6SQBQVxa3XCl4OO4eZqD8AFZY2uZ&#10;FFzIw2o5elhgru2Z99QfQiUihH2OCuoQulxKX9Zk0E9sRxy9b+sMhihdJbXDc4SbVqZJMpMGG44L&#10;NXa0rqk8HX6Ngnn5/uOKrNhOXz677K9Pd7PNV6bU43goXkEEGsI9fGu/aQXPaQ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PBRXGAAAA3AAAAA8AAAAAAAAA&#10;AAAAAAAAoQIAAGRycy9kb3ducmV2LnhtbFBLBQYAAAAABAAEAPkAAACUAwAAAAA=&#10;" strokecolor="black [3213]"/>
                  <v:shape id="Straight Arrow Connector 341" o:spid="_x0000_s1050" type="#_x0000_t32" style="position:absolute;left:3733;top:30099;width:79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gwKcIAAADcAAAADwAAAGRycy9kb3ducmV2LnhtbESP3WoCMRCF7wt9hzAF72rW1opsjSK1&#10;gnetqw8wbsZN7GayJFHXtzeFQi8P5+fjzBa9a8WFQrSeFYyGBQji2mvLjYL9bv08BRETssbWMym4&#10;UYTF/PFhhqX2V97SpUqNyCMcS1RgUupKKWNtyGEc+o44e0cfHKYsQyN1wGsed618KYqJdGg5Ewx2&#10;9GGo/qnOLnOX9vS2Cprrz8PJfgeDX8cWlRo89ct3EIn69B/+a2+0gtfxCH7P5CM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gwKcIAAADcAAAADwAAAAAAAAAAAAAA&#10;AAChAgAAZHJzL2Rvd25yZXYueG1sUEsFBgAAAAAEAAQA+QAAAJADAAAAAA==&#10;" strokecolor="black [3213]">
                    <v:stroke endarrow="open"/>
                  </v:shape>
                  <v:line id="Straight Connector 320" o:spid="_x0000_s1051" style="position:absolute;visibility:visible;mso-wrap-style:square" from="43510,11734" to="43510,13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E++cMAAADcAAAADwAAAGRycy9kb3ducmV2LnhtbERPz2vCMBS+D/wfwhO8zdSOWemMUgRh&#10;utPUseujeWurzUtJYq3765fDwOPH93u5HkwrenK+saxgNk1AEJdWN1wpOB23zwsQPiBrbC2Tgjt5&#10;WK9GT0vMtb3xJ/WHUIkYwj5HBXUIXS6lL2sy6Ke2I47cj3UGQ4SuktrhLYabVqZJMpcGG44NNXa0&#10;qam8HK5GwaLcn12RFbvZ61eX/fbpx3z7nSk1GQ/FG4hAQ3iI/93vWsFLG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1RPvnDAAAA3AAAAA8AAAAAAAAAAAAA&#10;AAAAoQIAAGRycy9kb3ducmV2LnhtbFBLBQYAAAAABAAEAPkAAACRAwAAAAA=&#10;" strokecolor="black [3213]"/>
                  <v:line id="Straight Connector 326" o:spid="_x0000_s1052" style="position:absolute;visibility:visible;mso-wrap-style:square" from="3733,14859" to="11734,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DFsYAAADcAAAADwAAAGRycy9kb3ducmV2LnhtbESPQWvCQBSE74X+h+UVeqsbU5pIdJVQ&#10;EGp7qlW8PrLPJDb7NuxuY/TXu4VCj8PMfMMsVqPpxEDOt5YVTCcJCOLK6pZrBbuv9dMMhA/IGjvL&#10;pOBCHlbL+7sFFtqe+ZOGbahFhLAvUEETQl9I6auGDPqJ7Ymjd7TOYIjS1VI7PEe46WSaJJk02HJc&#10;aLCn14aq7+2PUTCr3k+uzMvN9GXf59ch/cjWh1ypx4exnIMINIb/8F/7TSt4TjP4PR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30AxbGAAAA3AAAAA8AAAAAAAAA&#10;AAAAAAAAoQIAAGRycy9kb3ducmV2LnhtbFBLBQYAAAAABAAEAPkAAACUAwAAAAA=&#10;" strokecolor="black [3213]"/>
                  <v:line id="Straight Connector 328" o:spid="_x0000_s1053" style="position:absolute;visibility:visible;mso-wrap-style:square" from="3733,18440" to="11658,18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R+TsMAAADcAAAADwAAAGRycy9kb3ducmV2LnhtbERPTWvCQBC9F/wPywheSt00DSLRVUQq&#10;eNQo0uOQHZNodjbNbpPYX+8eCj0+3vdyPZhadNS6yrKC92kEgji3uuJCwfm0e5uDcB5ZY22ZFDzI&#10;wXo1elliqm3PR+oyX4gQwi5FBaX3TSqly0sy6Ka2IQ7c1bYGfYBtIXWLfQg3tYyjaCYNVhwaSmxo&#10;W1J+z36MgmJ7e/3+ym6/iZ99zu0uOVwu141Sk/GwWYDwNPh/8Z97rxV8xGFtOB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Ufk7DAAAA3AAAAA8AAAAAAAAAAAAA&#10;AAAAoQIAAGRycy9kb3ducmV2LnhtbFBLBQYAAAAABAAEAPkAAACRAwAAAAA=&#10;" strokecolor="windowText"/>
                  <v:shape id="Straight Arrow Connector 332" o:spid="_x0000_s1054" type="#_x0000_t32" style="position:absolute;left:3733;top:22250;width:80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zdI8IAAADcAAAADwAAAGRycy9kb3ducmV2LnhtbESP3WoCMRCF7wu+QxjBu5pVaSmrWRHb&#10;gndtrQ8wbsZN1s1kSVLdvn1TELw8nJ+Ps1oPrhMXCtF6VjCbFiCIa68tNwoO3++PLyBiQtbYeSYF&#10;vxRhXY0eVlhqf+UvuuxTI/IIxxIVmJT6UspYG3IYp74nzt7JB4cpy9BIHfCax10n50XxLB1azgSD&#10;PW0N1ef9j8vcjW2fXoPm+u3Y2s9g8OPUoVKT8bBZgkg0pHv41t5pBYvFHP7P5CM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zdI8IAAADcAAAADwAAAAAAAAAAAAAA&#10;AAChAgAAZHJzL2Rvd25yZXYueG1sUEsFBgAAAAAEAAQA+QAAAJADAAAAAA==&#10;" strokecolor="black [3213]">
                    <v:stroke endarrow="open"/>
                  </v:shape>
                  <v:shape id="Straight Arrow Connector 337" o:spid="_x0000_s1055" type="#_x0000_t32" style="position:absolute;left:3733;top:26670;width:79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wmsYAAADcAAAADwAAAGRycy9kb3ducmV2LnhtbESPT2sCMRTE70K/Q3iF3mq2LvhnNUpb&#10;KHjoRS3V42Pz3F3cvKxJjGs/fVMoeBxm5jfMYtWbVkRyvrGs4GWYgSAurW64UvC1+3iegvABWWNr&#10;mRTcyMNq+TBYYKHtlTcUt6ESCcK+QAV1CF0hpS9rMuiHtiNO3tE6gyFJV0nt8JrgppWjLBtLgw2n&#10;hRo7eq+pPG0vRsH3Tx5nk9KN4/582ZxHh/g5fYtKPT32r3MQgfpwD/+311pBnk/g70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3P8JrGAAAA3AAAAA8AAAAAAAAA&#10;AAAAAAAAoQIAAGRycy9kb3ducmV2LnhtbFBLBQYAAAAABAAEAPkAAACUAwAAAAA=&#10;" strokecolor="windowText">
                    <v:stroke endarrow="open"/>
                  </v:shape>
                  <v:shape id="Straight Arrow Connector 330" o:spid="_x0000_s1056" type="#_x0000_t32" style="position:absolute;left:11734;top:19659;width:264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shape id="Straight Arrow Connector 335" o:spid="_x0000_s1057" type="#_x0000_t32" style="position:absolute;left:11734;top:23545;width:264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SsgcQAAADcAAAADwAAAGRycy9kb3ducmV2LnhtbESPQWsCMRSE74L/ITyhN81WscjWKFW0&#10;CEXQbXt/bJ67q5uXJYm6+usboeBxmJlvmOm8NbW4kPOVZQWvgwQEcW51xYWCn+91fwLCB2SNtWVS&#10;cCMP81m3M8VU2yvv6ZKFQkQI+xQVlCE0qZQ+L8mgH9iGOHoH6wyGKF0htcNrhJtaDpPkTRqsOC6U&#10;2NCypPyUnY0Cuzic9e/YLiZum2ernTzevj7vSr302o93EIHa8Az/tzdawWg0hseZeAT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hKyBxAAAANwAAAAPAAAAAAAAAAAA&#10;AAAAAKECAABkcnMvZG93bnJldi54bWxQSwUGAAAAAAQABAD5AAAAkgMAAAAA&#10;" strokecolor="windowText">
                    <v:stroke endarrow="open"/>
                  </v:shape>
                  <v:line id="Straight Connector 331" o:spid="_x0000_s1058" style="position:absolute;visibility:visible;mso-wrap-style:square" from="43434,20345" to="43434,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dBDsUAAADcAAAADwAAAGRycy9kb3ducmV2LnhtbESPT4vCMBTE74LfITxhL7Km/qFINYrI&#10;Cnt0q8geH82zrTYv3SZq9dObBcHjMDO/YebL1lTiSo0rLSsYDiIQxJnVJecK9rvN5xSE88gaK8uk&#10;4E4OlotuZ46Jtjf+oWvqcxEg7BJUUHhfJ1K6rCCDbmBr4uAdbWPQB9nkUjd4C3BTyVEUxdJgyWGh&#10;wJrWBWXn9GIU5OtT/+83PT0mPv6a2s1kezgcV0p99NrVDISn1r/Dr/a3VjAeD+H/TDgCcvE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dBDsUAAADcAAAADwAAAAAAAAAA&#10;AAAAAAChAgAAZHJzL2Rvd25yZXYueG1sUEsFBgAAAAAEAAQA+QAAAJMDAAAAAA==&#10;" strokecolor="windowText"/>
                  <v:line id="Straight Connector 314" o:spid="_x0000_s1059" style="position:absolute;visibility:visible;mso-wrap-style:square" from="21945,2209" to="21945,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yR8YAAADcAAAADwAAAGRycy9kb3ducmV2LnhtbESPQWvCQBSE7wX/w/IKvdVNbGskukoQ&#10;hNaetIrXR/aZxGbfht1tTPvr3UKhx2FmvmEWq8G0oifnG8sK0nECgri0uuFKweFj8zgD4QOyxtYy&#10;KfgmD6vl6G6BubZX3lG/D5WIEPY5KqhD6HIpfVmTQT+2HXH0ztYZDFG6SmqH1wg3rZwkyVQabDgu&#10;1NjRuqbyc/9lFMzK7cUVWfGWvhy77KefvE83p0yph/uhmIMINIT/8F/7VSt4Sp/h90w8An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G8kfGAAAA3AAAAA8AAAAAAAAA&#10;AAAAAAAAoQIAAGRycy9kb3ducmV2LnhtbFBLBQYAAAAABAAEAPkAAACUAwAAAAA=&#10;" strokecolor="black [3213]"/>
                  <v:line id="Straight Connector 319" o:spid="_x0000_s1060" style="position:absolute;visibility:visible;mso-wrap-style:square" from="21945,7696" to="23850,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QRaMYAAADcAAAADwAAAGRycy9kb3ducmV2LnhtbESPQWvCQBSE7wX/w/IKvRTdxIrY1FUk&#10;KPRYo4jHR/aZxGbfxuw2Sfvr3UKhx2FmvmGW68HUoqPWVZYVxJMIBHFudcWFguNhN16AcB5ZY22Z&#10;FHyTg/Vq9LDERNue99RlvhABwi5BBaX3TSKly0sy6Ca2IQ7exbYGfZBtIXWLfYCbWk6jaC4NVhwW&#10;SmwoLSn/zL6MgiK9Pt/O2fVn5ufbhd3NPk6ny0app8dh8wbC0+D/w3/td63gJX6F3zPhCMjV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0EWjGAAAA3AAAAA8AAAAAAAAA&#10;AAAAAAAAoQIAAGRycy9kb3ducmV2LnhtbFBLBQYAAAAABAAEAPkAAACUAwAAAAA=&#10;" strokecolor="windowText"/>
                  <v:shape id="Straight Arrow Connector 325" o:spid="_x0000_s1061" type="#_x0000_t32" style="position:absolute;left:27889;top:14859;width:1028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TisEAAADcAAAADwAAAGRycy9kb3ducmV2LnhtbESP3WoCMRCF7wu+Q5iCdzVbxVK2RhFb&#10;wTut9QHGzbiJ3UyWJOr69kYQvDycn48zmXWuEWcK0XpW8D4oQBBXXluuFez+lm+fIGJC1th4JgVX&#10;ijCb9l4mWGp/4V86b1Mt8gjHEhWYlNpSylgZchgHviXO3sEHhynLUEsd8JLHXSOHRfEhHVrOBIMt&#10;LQxV/9uTy9y5PY6/g+bqZ3+0m2BwfWhQqf5rN/8CkahLz/CjvdIKRsMx3M/kIy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NOKwQAAANwAAAAPAAAAAAAAAAAAAAAA&#10;AKECAABkcnMvZG93bnJldi54bWxQSwUGAAAAAAQABAD5AAAAjwMAAAAA&#10;" strokecolor="black [3213]">
                    <v:stroke endarrow="open"/>
                  </v:shape>
                </v:group>
              </v:group>
            </w:pict>
          </mc:Fallback>
        </mc:AlternateContent>
      </w: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936FD6" w:rsidRDefault="00936FD6" w:rsidP="00105DD7">
      <w:pPr>
        <w:pStyle w:val="BodyTextMain"/>
        <w:rPr>
          <w:lang w:val="en-GB"/>
        </w:rPr>
      </w:pPr>
    </w:p>
    <w:p w:rsidR="008201D9" w:rsidRDefault="008201D9" w:rsidP="00105DD7">
      <w:pPr>
        <w:pStyle w:val="BodyTextMain"/>
        <w:rPr>
          <w:lang w:val="en-GB"/>
        </w:rPr>
      </w:pPr>
    </w:p>
    <w:p w:rsidR="008201D9" w:rsidRDefault="008201D9" w:rsidP="00105DD7">
      <w:pPr>
        <w:pStyle w:val="BodyTextMain"/>
        <w:rPr>
          <w:lang w:val="en-GB"/>
        </w:rPr>
      </w:pPr>
    </w:p>
    <w:p w:rsidR="00105DD7" w:rsidRPr="00892FA2" w:rsidRDefault="00105DD7" w:rsidP="00105DD7">
      <w:pPr>
        <w:pStyle w:val="FootnoteText1"/>
        <w:rPr>
          <w:lang w:val="en-GB"/>
        </w:rPr>
      </w:pPr>
      <w:r w:rsidRPr="00892FA2">
        <w:rPr>
          <w:lang w:val="en-GB"/>
        </w:rPr>
        <w:t>Source: Company files.</w:t>
      </w:r>
    </w:p>
    <w:p w:rsidR="00105DD7" w:rsidRPr="00892FA2" w:rsidRDefault="00105DD7" w:rsidP="00105DD7">
      <w:pPr>
        <w:pStyle w:val="BodyTextMain"/>
        <w:rPr>
          <w:lang w:val="en-GB"/>
        </w:rPr>
      </w:pPr>
    </w:p>
    <w:p w:rsidR="00105DD7" w:rsidRPr="00892FA2" w:rsidRDefault="00105DD7" w:rsidP="00105DD7">
      <w:pPr>
        <w:pStyle w:val="BodyTextMain"/>
        <w:rPr>
          <w:lang w:val="en-GB"/>
        </w:rPr>
        <w:sectPr w:rsidR="00105DD7" w:rsidRPr="00892FA2" w:rsidSect="00AB3ED8">
          <w:headerReference w:type="default" r:id="rId11"/>
          <w:pgSz w:w="12240" w:h="15840" w:code="1"/>
          <w:pgMar w:top="1077" w:right="1440" w:bottom="1440" w:left="1440" w:header="1077" w:footer="720" w:gutter="0"/>
          <w:cols w:space="720"/>
          <w:titlePg/>
          <w:docGrid w:linePitch="360"/>
        </w:sectPr>
      </w:pPr>
    </w:p>
    <w:p w:rsidR="00105DD7" w:rsidRPr="00892FA2" w:rsidRDefault="00105DD7" w:rsidP="00105DD7">
      <w:pPr>
        <w:pStyle w:val="Casehead1"/>
        <w:jc w:val="center"/>
        <w:rPr>
          <w:lang w:val="en-GB"/>
        </w:rPr>
      </w:pPr>
      <w:r w:rsidRPr="00892FA2">
        <w:rPr>
          <w:lang w:val="en-GB"/>
        </w:rPr>
        <w:lastRenderedPageBreak/>
        <w:t>Exhibit 3: PARAMOUNT FINE FOODS—ORG CHART SEPTEMBER 2014</w:t>
      </w:r>
    </w:p>
    <w:p w:rsidR="00A86A36" w:rsidRPr="00C92CC4" w:rsidRDefault="00A86A36" w:rsidP="00A86A36">
      <w:pPr>
        <w:pStyle w:val="Header"/>
        <w:tabs>
          <w:tab w:val="clear" w:pos="4680"/>
        </w:tabs>
        <w:rPr>
          <w:sz w:val="18"/>
          <w:szCs w:val="18"/>
        </w:rPr>
      </w:pPr>
    </w:p>
    <w:p w:rsidR="00105DD7" w:rsidRPr="00892FA2" w:rsidRDefault="00105DD7" w:rsidP="00105DD7">
      <w:pPr>
        <w:jc w:val="center"/>
        <w:rPr>
          <w:lang w:val="en-GB"/>
        </w:rPr>
      </w:pPr>
      <w:r>
        <w:rPr>
          <w:noProof/>
          <w:lang w:val="en-GB" w:eastAsia="en-GB"/>
        </w:rPr>
        <w:drawing>
          <wp:inline distT="0" distB="0" distL="0" distR="0" wp14:anchorId="31B4A15A" wp14:editId="799EB496">
            <wp:extent cx="7551420" cy="6057540"/>
            <wp:effectExtent l="4127"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lum bright="-20000" contrast="40000"/>
                      <a:grayscl/>
                      <a:extLst>
                        <a:ext uri="{28A0092B-C50C-407E-A947-70E740481C1C}">
                          <a14:useLocalDpi xmlns:a14="http://schemas.microsoft.com/office/drawing/2010/main" val="0"/>
                        </a:ext>
                      </a:extLst>
                    </a:blip>
                    <a:srcRect/>
                    <a:stretch>
                      <a:fillRect/>
                    </a:stretch>
                  </pic:blipFill>
                  <pic:spPr bwMode="auto">
                    <a:xfrm rot="16200000">
                      <a:off x="0" y="0"/>
                      <a:ext cx="7556356" cy="6061500"/>
                    </a:xfrm>
                    <a:prstGeom prst="rect">
                      <a:avLst/>
                    </a:prstGeom>
                    <a:noFill/>
                    <a:ln>
                      <a:noFill/>
                    </a:ln>
                  </pic:spPr>
                </pic:pic>
              </a:graphicData>
            </a:graphic>
          </wp:inline>
        </w:drawing>
      </w:r>
    </w:p>
    <w:p w:rsidR="00465348" w:rsidRPr="009C2666" w:rsidRDefault="00105DD7" w:rsidP="00105DD7">
      <w:pPr>
        <w:pStyle w:val="FootnoteText1"/>
      </w:pPr>
      <w:r w:rsidRPr="00892FA2">
        <w:rPr>
          <w:lang w:val="en-GB"/>
        </w:rPr>
        <w:t>Source: Company files.</w:t>
      </w:r>
    </w:p>
    <w:sectPr w:rsidR="00465348" w:rsidRPr="009C2666" w:rsidSect="00105DD7">
      <w:headerReference w:type="default" r:id="rId13"/>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Xerox Sans">
    <w:altName w:val="Xerox Sans"/>
    <w:panose1 w:val="00000000000000000000"/>
    <w:charset w:val="00"/>
    <w:family w:val="swiss"/>
    <w:notTrueType/>
    <w:pitch w:val="default"/>
    <w:sig w:usb0="00000003" w:usb1="00000000" w:usb2="00000000" w:usb3="00000000" w:csb0="00000001" w:csb1="00000000"/>
  </w:font>
  <w:font w:name="Minion Pro">
    <w:panose1 w:val="02040503050201020203"/>
    <w:charset w:val="00"/>
    <w:family w:val="roman"/>
    <w:notTrueType/>
    <w:pitch w:val="variable"/>
    <w:sig w:usb0="60000287" w:usb1="00000001"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he Sans Semi Bold">
    <w:altName w:val="The Sans Semi Bold"/>
    <w:panose1 w:val="00000000000000000000"/>
    <w:charset w:val="00"/>
    <w:family w:val="swiss"/>
    <w:notTrueType/>
    <w:pitch w:val="default"/>
    <w:sig w:usb0="00000003" w:usb1="00000000" w:usb2="00000000" w:usb3="00000000" w:csb0="00000001" w:csb1="00000000"/>
  </w:font>
  <w:font w:name="The Sans Black">
    <w:altName w:val="The Sans Black"/>
    <w:panose1 w:val="00000000000000000000"/>
    <w:charset w:val="00"/>
    <w:family w:val="swiss"/>
    <w:notTrueType/>
    <w:pitch w:val="default"/>
    <w:sig w:usb0="00000003" w:usb1="00000000" w:usb2="00000000" w:usb3="00000000" w:csb0="00000001" w:csb1="00000000"/>
  </w:font>
  <w:font w:name="The Sans Bold">
    <w:altName w:val="The Sans 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105DD7" w:rsidRPr="00AC066D" w:rsidRDefault="00105DD7" w:rsidP="00105DD7">
      <w:pPr>
        <w:pStyle w:val="FootnoteText"/>
        <w:rPr>
          <w:rFonts w:ascii="Arial" w:hAnsi="Arial" w:cs="Arial"/>
          <w:sz w:val="17"/>
          <w:szCs w:val="17"/>
        </w:rPr>
      </w:pPr>
      <w:r w:rsidRPr="00AC066D">
        <w:rPr>
          <w:rStyle w:val="FootnoteReference"/>
          <w:rFonts w:ascii="Arial" w:hAnsi="Arial" w:cs="Arial"/>
          <w:sz w:val="17"/>
          <w:szCs w:val="17"/>
        </w:rPr>
        <w:footnoteRef/>
      </w:r>
      <w:r w:rsidRPr="00AC066D">
        <w:rPr>
          <w:rFonts w:ascii="Arial" w:hAnsi="Arial" w:cs="Arial"/>
          <w:sz w:val="17"/>
          <w:szCs w:val="17"/>
        </w:rPr>
        <w:t xml:space="preserve"> All currency amounts are in CA$ unless otherwise specified.</w:t>
      </w:r>
    </w:p>
  </w:footnote>
  <w:footnote w:id="2">
    <w:p w:rsidR="00105DD7" w:rsidRPr="00DD5EAF" w:rsidRDefault="00105DD7" w:rsidP="005F2B7A">
      <w:pPr>
        <w:pStyle w:val="FootnoteText1"/>
        <w:rPr>
          <w:lang w:val="en-CA"/>
        </w:rPr>
      </w:pPr>
      <w:r w:rsidRPr="00DD5EAF">
        <w:rPr>
          <w:rStyle w:val="FootnoteReference"/>
        </w:rPr>
        <w:footnoteRef/>
      </w:r>
      <w:r w:rsidRPr="00DD5EAF">
        <w:t xml:space="preserve"> </w:t>
      </w:r>
      <w:r>
        <w:t xml:space="preserve">“Restaurant Industry </w:t>
      </w:r>
      <w:proofErr w:type="spellStart"/>
      <w:r>
        <w:t>Factbook</w:t>
      </w:r>
      <w:proofErr w:type="spellEnd"/>
      <w:r>
        <w:t xml:space="preserve"> 2015: Nourishing Our Nation,</w:t>
      </w:r>
      <w:r>
        <w:rPr>
          <w:lang w:val="en-GB"/>
        </w:rPr>
        <w:t>”</w:t>
      </w:r>
      <w:r>
        <w:t xml:space="preserve"> Restaurants Canada, 2015, accessed February 19, 2017, </w:t>
      </w:r>
      <w:r w:rsidRPr="008C3FA8">
        <w:t>www.restaurantscanada.org/wp-content/uploads/2016/07/RC_PocketFacts_15_EN_FINAL.pdf.</w:t>
      </w:r>
    </w:p>
  </w:footnote>
  <w:footnote w:id="3">
    <w:p w:rsidR="00105DD7" w:rsidRPr="00441A74" w:rsidRDefault="00105DD7" w:rsidP="005F2B7A">
      <w:pPr>
        <w:pStyle w:val="FootnoteText1"/>
      </w:pPr>
      <w:r w:rsidRPr="008759F1">
        <w:rPr>
          <w:rStyle w:val="FootnoteReference"/>
        </w:rPr>
        <w:footnoteRef/>
      </w:r>
      <w:r w:rsidRPr="008759F1">
        <w:t xml:space="preserve"> </w:t>
      </w:r>
      <w:r w:rsidRPr="00441A74">
        <w:t xml:space="preserve">Graham F. Scott, “Millennials Are Now the Biggest Generation in the Canadian Workforce,” </w:t>
      </w:r>
      <w:r w:rsidRPr="00441A74">
        <w:rPr>
          <w:i/>
        </w:rPr>
        <w:t>Canadian Business</w:t>
      </w:r>
      <w:r w:rsidRPr="00441A74">
        <w:t xml:space="preserve">, June 3, 2015, accessed August 15, 2015, www.canadianbusiness.com/innovation/the-millennial-majority-workforce/. </w:t>
      </w:r>
    </w:p>
  </w:footnote>
  <w:footnote w:id="4">
    <w:p w:rsidR="00105DD7" w:rsidRPr="00441A74" w:rsidRDefault="00105DD7" w:rsidP="005F2B7A">
      <w:pPr>
        <w:pStyle w:val="FootnoteText1"/>
      </w:pPr>
      <w:r w:rsidRPr="00441A74">
        <w:rPr>
          <w:rStyle w:val="FootnoteReference"/>
        </w:rPr>
        <w:footnoteRef/>
      </w:r>
      <w:r w:rsidRPr="00441A74">
        <w:t xml:space="preserve"> </w:t>
      </w:r>
      <w:r>
        <w:t xml:space="preserve">“Restaurants </w:t>
      </w:r>
      <w:proofErr w:type="spellStart"/>
      <w:r>
        <w:t>AlphaWise</w:t>
      </w:r>
      <w:proofErr w:type="spellEnd"/>
      <w:r>
        <w:t xml:space="preserve"> Survey: What Millennials Want . . . ,” Morgan Stanley Research, March 24, 2015, accessed September 10, 2016, </w:t>
      </w:r>
      <w:r w:rsidRPr="008C3FA8">
        <w:t>http://static.ow.ly/docs/Millennials%20Morgan%20Stanley_3r3Z.pdf</w:t>
      </w:r>
      <w:r>
        <w:t>.</w:t>
      </w:r>
      <w:r w:rsidRPr="00441A74">
        <w:t xml:space="preserve"> </w:t>
      </w:r>
    </w:p>
  </w:footnote>
  <w:footnote w:id="5">
    <w:p w:rsidR="00105DD7" w:rsidRPr="00441A74" w:rsidRDefault="00105DD7" w:rsidP="005F2B7A">
      <w:pPr>
        <w:pStyle w:val="FootnoteText1"/>
      </w:pPr>
      <w:r w:rsidRPr="00441A74">
        <w:rPr>
          <w:rStyle w:val="FootnoteReference"/>
        </w:rPr>
        <w:footnoteRef/>
      </w:r>
      <w:r w:rsidRPr="00441A74">
        <w:t xml:space="preserve"> </w:t>
      </w:r>
      <w:r>
        <w:t xml:space="preserve">“Arab Immigration to Canada Hits Record High,” Canadian Arab Institute, March 2013, accessed March 8, 2017, </w:t>
      </w:r>
      <w:r w:rsidRPr="00441A74">
        <w:t>www.canadianarabinstitute.org/publications/reports/arab-immigration-canada-hits-record-high/</w:t>
      </w:r>
      <w:r>
        <w:t xml:space="preserve">. </w:t>
      </w:r>
    </w:p>
  </w:footnote>
  <w:footnote w:id="6">
    <w:p w:rsidR="00105DD7" w:rsidRPr="00153B86" w:rsidRDefault="00105DD7" w:rsidP="005F2B7A">
      <w:pPr>
        <w:pStyle w:val="FootnoteText1"/>
        <w:rPr>
          <w:lang w:val="en-CA"/>
        </w:rPr>
      </w:pPr>
      <w:r w:rsidRPr="002B5C85">
        <w:rPr>
          <w:rStyle w:val="FootnoteReference"/>
        </w:rPr>
        <w:footnoteRef/>
      </w:r>
      <w:r w:rsidRPr="002B5C85">
        <w:t xml:space="preserve"> </w:t>
      </w:r>
      <w:r>
        <w:t xml:space="preserve">“Census Profile: Thornhill,” Statistics Canada, October 24, 2012, accessed January 26, 2017, </w:t>
      </w:r>
      <w:r w:rsidRPr="00F95044">
        <w:t>www12.statcan.gc.ca/census-recensement/2011/dp-pd/prof/details/page.cfm?Lang=E&amp;Geo1=FED&amp;Code1=35089&amp;Geo2=PR&amp;Code2=01&amp;Data=Count&amp;SearchText=Thornhill&amp;SearchType=Begins&amp;SearchPR=01&amp;B1=All&amp;GeoLevel=PR&amp;GeoCode=089&amp;TABID=1</w:t>
      </w:r>
      <w:r>
        <w:t xml:space="preserve">. </w:t>
      </w:r>
    </w:p>
  </w:footnote>
  <w:footnote w:id="7">
    <w:p w:rsidR="00105DD7" w:rsidRPr="00DD5EAF" w:rsidRDefault="00105DD7" w:rsidP="005F2B7A">
      <w:pPr>
        <w:pStyle w:val="FootnoteText"/>
        <w:jc w:val="both"/>
        <w:rPr>
          <w:rFonts w:ascii="Arial" w:hAnsi="Arial" w:cs="Arial"/>
          <w:sz w:val="17"/>
          <w:szCs w:val="17"/>
          <w:lang w:val="en-CA"/>
        </w:rPr>
      </w:pPr>
      <w:r w:rsidRPr="00DD5EAF">
        <w:rPr>
          <w:rStyle w:val="FootnoteReference"/>
          <w:rFonts w:ascii="Arial" w:hAnsi="Arial" w:cs="Arial"/>
          <w:sz w:val="17"/>
          <w:szCs w:val="17"/>
        </w:rPr>
        <w:footnoteRef/>
      </w:r>
      <w:r w:rsidRPr="00DD5EAF">
        <w:rPr>
          <w:rFonts w:ascii="Arial" w:hAnsi="Arial" w:cs="Arial"/>
          <w:sz w:val="17"/>
          <w:szCs w:val="17"/>
        </w:rPr>
        <w:t xml:space="preserve"> </w:t>
      </w:r>
      <w:r>
        <w:rPr>
          <w:rFonts w:ascii="Arial" w:hAnsi="Arial" w:cs="Arial"/>
          <w:sz w:val="17"/>
          <w:szCs w:val="17"/>
        </w:rPr>
        <w:t xml:space="preserve">Ron Charles, “Halal Labelling Rules Kick in Today, but Certifying Organizations Remain Unregulated,” CBC News: Canada, April 4, 2016, accessed February 19, 2017, </w:t>
      </w:r>
      <w:r w:rsidRPr="00A23319">
        <w:rPr>
          <w:rFonts w:ascii="Arial" w:hAnsi="Arial" w:cs="Arial"/>
          <w:sz w:val="17"/>
          <w:szCs w:val="17"/>
        </w:rPr>
        <w:t>www.cbc.ca/news/canada/halal-certification-1.3519910.</w:t>
      </w:r>
    </w:p>
  </w:footnote>
  <w:footnote w:id="8">
    <w:p w:rsidR="00A86A36" w:rsidRDefault="00105DD7" w:rsidP="00A86A36">
      <w:pPr>
        <w:pStyle w:val="FootnoteText"/>
        <w:jc w:val="both"/>
        <w:rPr>
          <w:rFonts w:ascii="Arial" w:hAnsi="Arial" w:cs="Arial"/>
          <w:sz w:val="17"/>
          <w:szCs w:val="17"/>
          <w:lang w:val="en-CA"/>
        </w:rPr>
      </w:pPr>
      <w:r w:rsidRPr="00FA0370">
        <w:rPr>
          <w:rStyle w:val="FootnoteReference"/>
          <w:rFonts w:ascii="Arial" w:hAnsi="Arial" w:cs="Arial"/>
          <w:sz w:val="17"/>
          <w:szCs w:val="17"/>
        </w:rPr>
        <w:footnoteRef/>
      </w:r>
      <w:r w:rsidRPr="00FA0370">
        <w:rPr>
          <w:rFonts w:ascii="Arial" w:hAnsi="Arial" w:cs="Arial"/>
          <w:sz w:val="17"/>
          <w:szCs w:val="17"/>
        </w:rPr>
        <w:t xml:space="preserve"> </w:t>
      </w:r>
      <w:proofErr w:type="spellStart"/>
      <w:r w:rsidRPr="00FA0370">
        <w:rPr>
          <w:rFonts w:ascii="Arial" w:hAnsi="Arial" w:cs="Arial"/>
          <w:sz w:val="17"/>
          <w:szCs w:val="17"/>
          <w:lang w:val="en-CA"/>
        </w:rPr>
        <w:t>Freshii</w:t>
      </w:r>
      <w:proofErr w:type="spellEnd"/>
      <w:r>
        <w:rPr>
          <w:rFonts w:ascii="Arial" w:hAnsi="Arial" w:cs="Arial"/>
          <w:sz w:val="17"/>
          <w:szCs w:val="17"/>
          <w:lang w:val="en-CA"/>
        </w:rPr>
        <w:t xml:space="preserve"> Inc.,</w:t>
      </w:r>
      <w:r w:rsidRPr="00FA0370">
        <w:rPr>
          <w:rFonts w:ascii="Arial" w:hAnsi="Arial" w:cs="Arial"/>
          <w:sz w:val="17"/>
          <w:szCs w:val="17"/>
          <w:lang w:val="en-CA"/>
        </w:rPr>
        <w:t xml:space="preserve"> </w:t>
      </w:r>
      <w:r w:rsidRPr="00893A6B">
        <w:rPr>
          <w:rFonts w:ascii="Arial" w:hAnsi="Arial" w:cs="Arial"/>
          <w:i/>
          <w:sz w:val="17"/>
          <w:szCs w:val="17"/>
          <w:lang w:val="en-CA"/>
        </w:rPr>
        <w:t>Preliminary Prospectus</w:t>
      </w:r>
      <w:r>
        <w:rPr>
          <w:rFonts w:ascii="Arial" w:hAnsi="Arial" w:cs="Arial"/>
          <w:i/>
          <w:sz w:val="17"/>
          <w:szCs w:val="17"/>
          <w:lang w:val="en-CA"/>
        </w:rPr>
        <w:t>:</w:t>
      </w:r>
      <w:r w:rsidRPr="00893A6B">
        <w:rPr>
          <w:rFonts w:ascii="Arial" w:hAnsi="Arial" w:cs="Arial"/>
          <w:i/>
          <w:sz w:val="17"/>
          <w:szCs w:val="17"/>
          <w:lang w:val="en-CA"/>
        </w:rPr>
        <w:t xml:space="preserve"> Initial Public Offering and Secondary Offering</w:t>
      </w:r>
      <w:r>
        <w:rPr>
          <w:rFonts w:ascii="Arial" w:hAnsi="Arial" w:cs="Arial"/>
          <w:sz w:val="17"/>
          <w:szCs w:val="17"/>
          <w:lang w:val="en-CA"/>
        </w:rPr>
        <w:t>,</w:t>
      </w:r>
      <w:r w:rsidRPr="00FA0370">
        <w:rPr>
          <w:rFonts w:ascii="Arial" w:hAnsi="Arial" w:cs="Arial"/>
          <w:sz w:val="17"/>
          <w:szCs w:val="17"/>
          <w:lang w:val="en-CA"/>
        </w:rPr>
        <w:t xml:space="preserve"> </w:t>
      </w:r>
      <w:r>
        <w:rPr>
          <w:rFonts w:ascii="Arial" w:hAnsi="Arial" w:cs="Arial"/>
          <w:sz w:val="17"/>
          <w:szCs w:val="17"/>
          <w:lang w:val="en-CA"/>
        </w:rPr>
        <w:t xml:space="preserve">18, 23, 67, 73, December 19, 2016, accessed May 22, 2017, </w:t>
      </w:r>
      <w:r w:rsidR="00A86A36" w:rsidRPr="00A86A36">
        <w:rPr>
          <w:rFonts w:ascii="Arial" w:hAnsi="Arial" w:cs="Arial"/>
          <w:sz w:val="17"/>
          <w:szCs w:val="17"/>
          <w:lang w:val="en-CA"/>
        </w:rPr>
        <w:t>www.sedar.com/GetFile.do?lang=EN&amp;docClass=9&amp;issuerNo=00040470&amp;issuerType=03&amp;project</w:t>
      </w:r>
    </w:p>
    <w:p w:rsidR="00105DD7" w:rsidRPr="00FA0370" w:rsidRDefault="00105DD7" w:rsidP="00A86A36">
      <w:pPr>
        <w:pStyle w:val="FootnoteText"/>
        <w:jc w:val="both"/>
        <w:rPr>
          <w:rFonts w:ascii="Arial" w:hAnsi="Arial" w:cs="Arial"/>
          <w:sz w:val="17"/>
          <w:szCs w:val="17"/>
          <w:lang w:val="en-CA"/>
        </w:rPr>
      </w:pPr>
      <w:r w:rsidRPr="0020676F">
        <w:rPr>
          <w:rFonts w:ascii="Arial" w:hAnsi="Arial" w:cs="Arial"/>
          <w:sz w:val="17"/>
          <w:szCs w:val="17"/>
          <w:lang w:val="en-CA"/>
        </w:rPr>
        <w:t>No=02567813&amp;docId=4033234</w:t>
      </w:r>
      <w:r>
        <w:rPr>
          <w:rFonts w:ascii="Arial" w:hAnsi="Arial" w:cs="Arial"/>
          <w:sz w:val="17"/>
          <w:szCs w:val="17"/>
          <w:lang w:val="en-CA"/>
        </w:rPr>
        <w:t xml:space="preserve">; Adjusted EBITDA refers to the EBIDTA that has been further adjusted for share-based compensation, a contract termination fee, service provider commission costs, a legal settlement, other expenses, and costs in connection with the offering and reorganization. </w:t>
      </w:r>
      <w:proofErr w:type="spellStart"/>
      <w:r>
        <w:rPr>
          <w:rFonts w:ascii="Arial" w:hAnsi="Arial" w:cs="Arial"/>
          <w:sz w:val="17"/>
          <w:szCs w:val="17"/>
          <w:lang w:val="en-CA"/>
        </w:rPr>
        <w:t>Freshii</w:t>
      </w:r>
      <w:proofErr w:type="spellEnd"/>
      <w:r>
        <w:rPr>
          <w:rFonts w:ascii="Arial" w:hAnsi="Arial" w:cs="Arial"/>
          <w:sz w:val="17"/>
          <w:szCs w:val="17"/>
          <w:lang w:val="en-CA"/>
        </w:rPr>
        <w:t xml:space="preserve"> had five company-owned stores as of December 2014.</w:t>
      </w:r>
    </w:p>
  </w:footnote>
  <w:footnote w:id="9">
    <w:p w:rsidR="00105DD7" w:rsidRPr="00772834" w:rsidRDefault="00105DD7" w:rsidP="00A86A36">
      <w:pPr>
        <w:pStyle w:val="FootnoteText"/>
        <w:jc w:val="both"/>
        <w:rPr>
          <w:rFonts w:ascii="Arial" w:hAnsi="Arial" w:cs="Arial"/>
          <w:sz w:val="17"/>
          <w:szCs w:val="17"/>
          <w:lang w:val="en-CA"/>
        </w:rPr>
      </w:pPr>
      <w:r w:rsidRPr="00772834">
        <w:rPr>
          <w:rStyle w:val="FootnoteReference"/>
          <w:rFonts w:ascii="Arial" w:hAnsi="Arial" w:cs="Arial"/>
          <w:sz w:val="17"/>
          <w:szCs w:val="17"/>
        </w:rPr>
        <w:footnoteRef/>
      </w:r>
      <w:r w:rsidRPr="00772834">
        <w:rPr>
          <w:rFonts w:ascii="Arial" w:hAnsi="Arial" w:cs="Arial"/>
          <w:sz w:val="17"/>
          <w:szCs w:val="17"/>
        </w:rPr>
        <w:t xml:space="preserve"> </w:t>
      </w:r>
      <w:r w:rsidRPr="00772834">
        <w:rPr>
          <w:rFonts w:ascii="Arial" w:hAnsi="Arial" w:cs="Arial"/>
          <w:sz w:val="17"/>
          <w:szCs w:val="17"/>
          <w:lang w:val="en-CA"/>
        </w:rPr>
        <w:t>“</w:t>
      </w:r>
      <w:r w:rsidRPr="00772834">
        <w:rPr>
          <w:rFonts w:ascii="Arial" w:hAnsi="Arial" w:cs="Arial"/>
          <w:sz w:val="17"/>
          <w:szCs w:val="17"/>
        </w:rPr>
        <w:t>2015</w:t>
      </w:r>
      <w:r w:rsidRPr="00772834">
        <w:rPr>
          <w:rFonts w:ascii="Arial" w:hAnsi="Arial" w:cs="Arial"/>
          <w:sz w:val="17"/>
          <w:szCs w:val="17"/>
          <w:lang w:val="en-CA"/>
        </w:rPr>
        <w:t xml:space="preserve"> </w:t>
      </w:r>
      <w:r w:rsidRPr="00772834">
        <w:rPr>
          <w:rFonts w:ascii="Arial" w:hAnsi="Arial" w:cs="Arial"/>
          <w:sz w:val="17"/>
          <w:szCs w:val="17"/>
        </w:rPr>
        <w:t>Canadian Chain</w:t>
      </w:r>
      <w:r w:rsidRPr="00772834">
        <w:rPr>
          <w:rFonts w:ascii="Arial" w:hAnsi="Arial" w:cs="Arial"/>
          <w:sz w:val="17"/>
          <w:szCs w:val="17"/>
          <w:lang w:val="en-CA"/>
        </w:rPr>
        <w:t xml:space="preserve"> </w:t>
      </w:r>
      <w:r w:rsidRPr="00772834">
        <w:rPr>
          <w:rFonts w:ascii="Arial" w:hAnsi="Arial" w:cs="Arial"/>
          <w:sz w:val="17"/>
          <w:szCs w:val="17"/>
        </w:rPr>
        <w:t>Restaurant</w:t>
      </w:r>
      <w:r w:rsidRPr="00772834">
        <w:rPr>
          <w:rFonts w:ascii="Arial" w:hAnsi="Arial" w:cs="Arial"/>
          <w:sz w:val="17"/>
          <w:szCs w:val="17"/>
          <w:lang w:val="en-CA"/>
        </w:rPr>
        <w:t xml:space="preserve"> </w:t>
      </w:r>
      <w:r w:rsidRPr="00772834">
        <w:rPr>
          <w:rFonts w:ascii="Arial" w:hAnsi="Arial" w:cs="Arial"/>
          <w:sz w:val="17"/>
          <w:szCs w:val="17"/>
        </w:rPr>
        <w:t>Industry Review</w:t>
      </w:r>
      <w:r w:rsidRPr="00772834">
        <w:rPr>
          <w:rFonts w:ascii="Arial" w:hAnsi="Arial" w:cs="Arial"/>
          <w:sz w:val="17"/>
          <w:szCs w:val="17"/>
          <w:lang w:val="en-CA"/>
        </w:rPr>
        <w:t xml:space="preserve">,” GE Capital </w:t>
      </w:r>
      <w:r>
        <w:rPr>
          <w:rFonts w:ascii="Arial" w:hAnsi="Arial" w:cs="Arial"/>
          <w:sz w:val="17"/>
          <w:szCs w:val="17"/>
          <w:lang w:val="en-CA"/>
        </w:rPr>
        <w:t xml:space="preserve">Franchise Finance, accessed March 8, 2017, </w:t>
      </w:r>
      <w:r w:rsidRPr="00E77C60">
        <w:rPr>
          <w:rFonts w:ascii="Arial" w:hAnsi="Arial" w:cs="Arial"/>
          <w:sz w:val="17"/>
          <w:szCs w:val="17"/>
          <w:lang w:val="en-CA"/>
        </w:rPr>
        <w:t>www.restaurantinvest.ca/</w:t>
      </w:r>
      <w:r w:rsidRPr="00B209C6">
        <w:rPr>
          <w:rFonts w:ascii="Arial" w:hAnsi="Arial" w:cs="Arial"/>
          <w:sz w:val="17"/>
          <w:szCs w:val="17"/>
          <w:lang w:val="en-CA"/>
        </w:rPr>
        <w:t>site/restaurant_invest/assets/pdf/2015_canadian_chain_restaurant_industry_review.pdf</w:t>
      </w:r>
      <w:r>
        <w:rPr>
          <w:rFonts w:ascii="Arial" w:hAnsi="Arial" w:cs="Arial"/>
          <w:sz w:val="17"/>
          <w:szCs w:val="17"/>
          <w:lang w:val="en-CA"/>
        </w:rPr>
        <w:t xml:space="preserve">. </w:t>
      </w:r>
    </w:p>
  </w:footnote>
  <w:footnote w:id="10">
    <w:p w:rsidR="00105DD7" w:rsidRPr="00772834" w:rsidRDefault="00105DD7" w:rsidP="00A86A36">
      <w:pPr>
        <w:pStyle w:val="FootnoteText"/>
        <w:jc w:val="both"/>
        <w:rPr>
          <w:rFonts w:ascii="Arial" w:hAnsi="Arial" w:cs="Arial"/>
          <w:sz w:val="17"/>
          <w:szCs w:val="17"/>
          <w:lang w:val="en-CA"/>
        </w:rPr>
      </w:pPr>
      <w:r w:rsidRPr="00772834">
        <w:rPr>
          <w:rStyle w:val="FootnoteReference"/>
          <w:rFonts w:ascii="Arial" w:hAnsi="Arial" w:cs="Arial"/>
          <w:sz w:val="17"/>
          <w:szCs w:val="17"/>
        </w:rPr>
        <w:footnoteRef/>
      </w:r>
      <w:r w:rsidRPr="00772834">
        <w:rPr>
          <w:rFonts w:ascii="Arial" w:hAnsi="Arial" w:cs="Arial"/>
          <w:sz w:val="17"/>
          <w:szCs w:val="17"/>
        </w:rPr>
        <w:t xml:space="preserve"> </w:t>
      </w:r>
      <w:proofErr w:type="gramStart"/>
      <w:r>
        <w:rPr>
          <w:rFonts w:ascii="Arial" w:hAnsi="Arial" w:cs="Arial"/>
          <w:sz w:val="17"/>
          <w:szCs w:val="17"/>
        </w:rPr>
        <w:t xml:space="preserve">“Executive Summary: 2015 Restaurant Industry Forecast,” National Restaurant Association, accessed January 26, 2017, </w:t>
      </w:r>
      <w:r w:rsidRPr="00E77C60">
        <w:rPr>
          <w:rFonts w:ascii="Arial" w:hAnsi="Arial" w:cs="Arial"/>
          <w:sz w:val="17"/>
          <w:szCs w:val="17"/>
        </w:rPr>
        <w:t>www.restaurant.org/Downloads/PDFs/News-Research/research/ForecastExecSummary2015-FINAL.pdf.</w:t>
      </w:r>
      <w:proofErr w:type="gramEnd"/>
      <w:r w:rsidRPr="00E77C60">
        <w:rPr>
          <w:rFonts w:ascii="Arial" w:hAnsi="Arial" w:cs="Arial"/>
          <w:sz w:val="17"/>
          <w:szCs w:val="17"/>
        </w:rPr>
        <w:t xml:space="preserve"> </w:t>
      </w:r>
    </w:p>
  </w:footnote>
  <w:footnote w:id="11">
    <w:p w:rsidR="00105DD7" w:rsidRPr="00772834" w:rsidRDefault="00105DD7" w:rsidP="00A86A36">
      <w:pPr>
        <w:pStyle w:val="Default"/>
        <w:jc w:val="both"/>
        <w:rPr>
          <w:rFonts w:ascii="Arial" w:hAnsi="Arial" w:cs="Arial"/>
          <w:color w:val="auto"/>
          <w:sz w:val="17"/>
          <w:szCs w:val="17"/>
        </w:rPr>
      </w:pPr>
      <w:r w:rsidRPr="00772834">
        <w:rPr>
          <w:rStyle w:val="FootnoteReference"/>
          <w:rFonts w:ascii="Arial" w:hAnsi="Arial" w:cs="Arial"/>
          <w:color w:val="auto"/>
          <w:sz w:val="17"/>
          <w:szCs w:val="17"/>
        </w:rPr>
        <w:footnoteRef/>
      </w:r>
      <w:r w:rsidRPr="00772834">
        <w:rPr>
          <w:rFonts w:ascii="Arial" w:hAnsi="Arial" w:cs="Arial"/>
          <w:color w:val="auto"/>
          <w:sz w:val="17"/>
          <w:szCs w:val="17"/>
        </w:rPr>
        <w:t xml:space="preserve"> </w:t>
      </w:r>
      <w:r w:rsidRPr="00772834">
        <w:rPr>
          <w:rFonts w:ascii="Arial" w:hAnsi="Arial" w:cs="Arial"/>
          <w:bCs/>
          <w:color w:val="auto"/>
          <w:sz w:val="17"/>
          <w:szCs w:val="17"/>
          <w:lang w:val="en-CA" w:eastAsia="en-CA"/>
        </w:rPr>
        <w:t xml:space="preserve">Steven A. </w:t>
      </w:r>
      <w:proofErr w:type="spellStart"/>
      <w:r w:rsidRPr="00772834">
        <w:rPr>
          <w:rFonts w:ascii="Arial" w:hAnsi="Arial" w:cs="Arial"/>
          <w:bCs/>
          <w:color w:val="auto"/>
          <w:sz w:val="17"/>
          <w:szCs w:val="17"/>
          <w:lang w:val="en-CA" w:eastAsia="en-CA"/>
        </w:rPr>
        <w:t>Camarota</w:t>
      </w:r>
      <w:proofErr w:type="spellEnd"/>
      <w:r w:rsidRPr="00772834">
        <w:rPr>
          <w:rFonts w:ascii="Arial" w:hAnsi="Arial" w:cs="Arial"/>
          <w:bCs/>
          <w:color w:val="auto"/>
          <w:sz w:val="17"/>
          <w:szCs w:val="17"/>
          <w:lang w:val="en-CA" w:eastAsia="en-CA"/>
        </w:rPr>
        <w:t xml:space="preserve"> and Karen Zeigler, “U.S. Immigrant Population Record 41.3 Million in 2013</w:t>
      </w:r>
      <w:r>
        <w:rPr>
          <w:rFonts w:ascii="Arial" w:hAnsi="Arial" w:cs="Arial"/>
          <w:bCs/>
          <w:color w:val="auto"/>
          <w:sz w:val="17"/>
          <w:szCs w:val="17"/>
          <w:lang w:val="en-CA" w:eastAsia="en-CA"/>
        </w:rPr>
        <w:t>,</w:t>
      </w:r>
      <w:r w:rsidRPr="00772834">
        <w:rPr>
          <w:rFonts w:ascii="Arial" w:hAnsi="Arial" w:cs="Arial"/>
          <w:bCs/>
          <w:color w:val="auto"/>
          <w:sz w:val="17"/>
          <w:szCs w:val="17"/>
          <w:lang w:val="en-CA" w:eastAsia="en-CA"/>
        </w:rPr>
        <w:t xml:space="preserve">” </w:t>
      </w:r>
      <w:r w:rsidRPr="00772834">
        <w:rPr>
          <w:rFonts w:ascii="Arial" w:hAnsi="Arial" w:cs="Arial"/>
          <w:color w:val="auto"/>
          <w:sz w:val="17"/>
          <w:szCs w:val="17"/>
        </w:rPr>
        <w:t>Center for Immigration Studies</w:t>
      </w:r>
      <w:r>
        <w:rPr>
          <w:rFonts w:ascii="Arial" w:hAnsi="Arial" w:cs="Arial"/>
          <w:color w:val="auto"/>
          <w:sz w:val="17"/>
          <w:szCs w:val="17"/>
        </w:rPr>
        <w:t>,</w:t>
      </w:r>
      <w:r w:rsidRPr="00772834">
        <w:rPr>
          <w:rFonts w:ascii="Arial" w:hAnsi="Arial" w:cs="Arial"/>
          <w:color w:val="auto"/>
          <w:sz w:val="17"/>
          <w:szCs w:val="17"/>
        </w:rPr>
        <w:t xml:space="preserve"> September 2014</w:t>
      </w:r>
      <w:r>
        <w:rPr>
          <w:rFonts w:ascii="Arial" w:hAnsi="Arial" w:cs="Arial"/>
          <w:color w:val="auto"/>
          <w:sz w:val="17"/>
          <w:szCs w:val="17"/>
        </w:rPr>
        <w:t>, accessed May 17, 2017, www.cis.org/</w:t>
      </w:r>
      <w:r w:rsidRPr="0066089E">
        <w:rPr>
          <w:rFonts w:ascii="Arial" w:hAnsi="Arial" w:cs="Arial"/>
          <w:color w:val="auto"/>
          <w:sz w:val="17"/>
          <w:szCs w:val="17"/>
        </w:rPr>
        <w:t>immigrant-population-record-2013</w:t>
      </w:r>
      <w:r>
        <w:rPr>
          <w:rFonts w:ascii="Arial" w:hAnsi="Arial" w:cs="Arial"/>
          <w:color w:val="auto"/>
          <w:sz w:val="17"/>
          <w:szCs w:val="17"/>
        </w:rPr>
        <w:t>.</w:t>
      </w:r>
    </w:p>
  </w:footnote>
  <w:footnote w:id="12">
    <w:p w:rsidR="00105DD7" w:rsidRPr="000840A8" w:rsidRDefault="00105DD7" w:rsidP="00A86A36">
      <w:pPr>
        <w:pStyle w:val="FootnoteText"/>
        <w:jc w:val="both"/>
        <w:rPr>
          <w:lang w:val="en-CA"/>
        </w:rPr>
      </w:pPr>
      <w:r w:rsidRPr="00772834">
        <w:rPr>
          <w:rStyle w:val="FootnoteReference"/>
          <w:rFonts w:ascii="Arial" w:hAnsi="Arial" w:cs="Arial"/>
          <w:sz w:val="17"/>
          <w:szCs w:val="17"/>
        </w:rPr>
        <w:footnoteRef/>
      </w:r>
      <w:r w:rsidRPr="00772834">
        <w:rPr>
          <w:rFonts w:ascii="Arial" w:hAnsi="Arial" w:cs="Arial"/>
          <w:sz w:val="17"/>
          <w:szCs w:val="17"/>
        </w:rPr>
        <w:t xml:space="preserve"> </w:t>
      </w:r>
      <w:r w:rsidR="001C53CF">
        <w:rPr>
          <w:rFonts w:ascii="Arial" w:hAnsi="Arial" w:cs="Arial"/>
          <w:sz w:val="17"/>
          <w:szCs w:val="17"/>
        </w:rPr>
        <w:t xml:space="preserve">Jeff Green and Craig </w:t>
      </w:r>
      <w:proofErr w:type="spellStart"/>
      <w:r w:rsidR="001C53CF">
        <w:rPr>
          <w:rFonts w:ascii="Arial" w:hAnsi="Arial" w:cs="Arial"/>
          <w:sz w:val="17"/>
          <w:szCs w:val="17"/>
        </w:rPr>
        <w:t>Giammona</w:t>
      </w:r>
      <w:proofErr w:type="spellEnd"/>
      <w:r w:rsidR="001C53CF">
        <w:rPr>
          <w:rFonts w:ascii="Arial" w:hAnsi="Arial" w:cs="Arial"/>
          <w:sz w:val="17"/>
          <w:szCs w:val="17"/>
        </w:rPr>
        <w:t xml:space="preserve">, “How Halal Food Became a $20 Billion Hit in America,” Bloomberg, September 14, 2016, accessed October 21, 2016, </w:t>
      </w:r>
      <w:r w:rsidR="001C53CF" w:rsidRPr="00E77C60">
        <w:rPr>
          <w:rFonts w:ascii="Arial" w:hAnsi="Arial" w:cs="Arial"/>
          <w:sz w:val="17"/>
          <w:szCs w:val="17"/>
        </w:rPr>
        <w:t>www.bloomberg.com/news/articles/2016-09-14/america-loves-muslim-food-so-much-for-a-clash-of-civilizations</w:t>
      </w:r>
      <w:proofErr w:type="gramStart"/>
      <w:r w:rsidR="001C53CF" w:rsidRPr="00E77C60">
        <w:rPr>
          <w:rFonts w:ascii="Arial" w:hAnsi="Arial" w:cs="Arial"/>
          <w:sz w:val="17"/>
          <w:szCs w:val="17"/>
        </w:rPr>
        <w:t>.</w:t>
      </w:r>
      <w:r>
        <w:rPr>
          <w:rFonts w:ascii="Arial" w:hAnsi="Arial" w:cs="Arial"/>
          <w:sz w:val="17"/>
          <w:szCs w:val="17"/>
          <w:lang w:val="en-GB"/>
        </w:rPr>
        <w:t>.</w:t>
      </w:r>
      <w:proofErr w:type="gramEnd"/>
      <w:r>
        <w:rPr>
          <w:rFonts w:ascii="Arial" w:hAnsi="Arial" w:cs="Arial"/>
          <w:sz w:val="17"/>
          <w:szCs w:val="17"/>
          <w:lang w:val="en-GB"/>
        </w:rPr>
        <w:t xml:space="preserve"> </w:t>
      </w:r>
    </w:p>
  </w:footnote>
  <w:footnote w:id="13">
    <w:p w:rsidR="00105DD7" w:rsidRPr="0087717E" w:rsidRDefault="00105DD7" w:rsidP="00A86A36">
      <w:pPr>
        <w:pStyle w:val="FootnoteText1"/>
      </w:pPr>
      <w:r w:rsidRPr="0087717E">
        <w:rPr>
          <w:rStyle w:val="FootnoteReference"/>
        </w:rPr>
        <w:footnoteRef/>
      </w:r>
      <w:r w:rsidRPr="0087717E">
        <w:t xml:space="preserve"> </w:t>
      </w:r>
      <w:r>
        <w:t>“</w:t>
      </w:r>
      <w:r w:rsidRPr="0087717E">
        <w:t>Retail</w:t>
      </w:r>
      <w:r>
        <w:t xml:space="preserve">: </w:t>
      </w:r>
      <w:r w:rsidRPr="0087717E">
        <w:t>Valuation</w:t>
      </w:r>
      <w:r>
        <w:t xml:space="preserve"> Snapshot </w:t>
      </w:r>
      <w:r w:rsidRPr="0087717E">
        <w:t>Q1</w:t>
      </w:r>
      <w:r>
        <w:t xml:space="preserve"> </w:t>
      </w:r>
      <w:r w:rsidRPr="0087717E">
        <w:t>2014</w:t>
      </w:r>
      <w:r>
        <w:t>,” PricewaterhouseCoopers (PwC) Canada, accessed May 25, 2017,</w:t>
      </w:r>
      <w:r w:rsidRPr="00174854">
        <w:t xml:space="preserve"> www.pwc.com/ca/en/retail-consumer/retail-valuations/assets/pwc-retail-valuations-snapshot-q1-2014-en.pdf.pdf</w:t>
      </w:r>
      <w:r>
        <w:t>.</w:t>
      </w:r>
      <w:r w:rsidRPr="0087717E">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DD7" w:rsidRPr="00C92CC4" w:rsidRDefault="00105DD7" w:rsidP="00105DD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C53CF">
      <w:rPr>
        <w:rFonts w:ascii="Arial" w:hAnsi="Arial"/>
        <w:b/>
        <w:noProof/>
      </w:rPr>
      <w:t>10</w:t>
    </w:r>
    <w:r>
      <w:rPr>
        <w:rFonts w:ascii="Arial" w:hAnsi="Arial"/>
        <w:b/>
      </w:rPr>
      <w:fldChar w:fldCharType="end"/>
    </w:r>
    <w:r>
      <w:rPr>
        <w:rFonts w:ascii="Arial" w:hAnsi="Arial"/>
        <w:b/>
      </w:rPr>
      <w:tab/>
    </w:r>
    <w:r w:rsidR="005F2B7A">
      <w:rPr>
        <w:rFonts w:ascii="Arial" w:hAnsi="Arial"/>
        <w:b/>
      </w:rPr>
      <w:t>9B17M095</w:t>
    </w:r>
  </w:p>
  <w:p w:rsidR="00105DD7" w:rsidRDefault="00105DD7" w:rsidP="00105DD7">
    <w:pPr>
      <w:pStyle w:val="Header"/>
      <w:tabs>
        <w:tab w:val="clear" w:pos="4680"/>
      </w:tabs>
      <w:rPr>
        <w:sz w:val="18"/>
        <w:szCs w:val="18"/>
      </w:rPr>
    </w:pPr>
  </w:p>
  <w:p w:rsidR="00105DD7" w:rsidRPr="00C92CC4" w:rsidRDefault="00105DD7" w:rsidP="00105DD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C53CF">
      <w:rPr>
        <w:rFonts w:ascii="Arial" w:hAnsi="Arial"/>
        <w:b/>
        <w:noProof/>
      </w:rPr>
      <w:t>11</w:t>
    </w:r>
    <w:r>
      <w:rPr>
        <w:rFonts w:ascii="Arial" w:hAnsi="Arial"/>
        <w:b/>
      </w:rPr>
      <w:fldChar w:fldCharType="end"/>
    </w:r>
    <w:r>
      <w:rPr>
        <w:rFonts w:ascii="Arial" w:hAnsi="Arial"/>
        <w:b/>
      </w:rPr>
      <w:tab/>
    </w:r>
    <w:r w:rsidR="005F2B7A">
      <w:rPr>
        <w:rFonts w:ascii="Arial" w:hAnsi="Arial"/>
        <w:b/>
      </w:rPr>
      <w:t>9B17M095</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05DD7"/>
    <w:rsid w:val="0012732D"/>
    <w:rsid w:val="00143F25"/>
    <w:rsid w:val="00152682"/>
    <w:rsid w:val="00154FC9"/>
    <w:rsid w:val="0019241A"/>
    <w:rsid w:val="001A22D1"/>
    <w:rsid w:val="001A752D"/>
    <w:rsid w:val="001A757E"/>
    <w:rsid w:val="001B5032"/>
    <w:rsid w:val="001C53CF"/>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11D3"/>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F2B7A"/>
    <w:rsid w:val="006163F7"/>
    <w:rsid w:val="00627C63"/>
    <w:rsid w:val="0063350B"/>
    <w:rsid w:val="00652606"/>
    <w:rsid w:val="00656639"/>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01D9"/>
    <w:rsid w:val="00821FFC"/>
    <w:rsid w:val="008271CA"/>
    <w:rsid w:val="008467D5"/>
    <w:rsid w:val="008A4DC4"/>
    <w:rsid w:val="008B438C"/>
    <w:rsid w:val="008D3A46"/>
    <w:rsid w:val="009067A4"/>
    <w:rsid w:val="00917451"/>
    <w:rsid w:val="00933D68"/>
    <w:rsid w:val="009340DB"/>
    <w:rsid w:val="00936FD6"/>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86A36"/>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35EB"/>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F2B7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105DD7"/>
    <w:pPr>
      <w:ind w:left="720"/>
      <w:contextualSpacing/>
      <w:jc w:val="both"/>
    </w:pPr>
    <w:rPr>
      <w:rFonts w:eastAsia="Calibri"/>
      <w:sz w:val="22"/>
      <w:szCs w:val="22"/>
    </w:rPr>
  </w:style>
  <w:style w:type="character" w:customStyle="1" w:styleId="IntenseReference1">
    <w:name w:val="Intense Reference1"/>
    <w:uiPriority w:val="32"/>
    <w:qFormat/>
    <w:rsid w:val="00105DD7"/>
    <w:rPr>
      <w:b/>
      <w:bCs/>
      <w:smallCaps/>
      <w:color w:val="C0504D"/>
      <w:spacing w:val="5"/>
      <w:u w:val="single"/>
    </w:rPr>
  </w:style>
  <w:style w:type="paragraph" w:customStyle="1" w:styleId="MediumGrid21">
    <w:name w:val="Medium Grid 21"/>
    <w:link w:val="MediumGrid2Char"/>
    <w:uiPriority w:val="1"/>
    <w:qFormat/>
    <w:rsid w:val="00105DD7"/>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105DD7"/>
    <w:rPr>
      <w:rFonts w:ascii="Calibri" w:eastAsia="Calibri" w:hAnsi="Calibri" w:cs="Times New Roman"/>
      <w:lang w:val="en-IN"/>
    </w:rPr>
  </w:style>
  <w:style w:type="paragraph" w:customStyle="1" w:styleId="Default">
    <w:name w:val="Default"/>
    <w:rsid w:val="00105DD7"/>
    <w:pPr>
      <w:autoSpaceDE w:val="0"/>
      <w:autoSpaceDN w:val="0"/>
      <w:adjustRightInd w:val="0"/>
      <w:spacing w:after="0" w:line="240" w:lineRule="auto"/>
    </w:pPr>
    <w:rPr>
      <w:rFonts w:ascii="Verdana" w:eastAsia="Calibri" w:hAnsi="Verdana" w:cs="Verdana"/>
      <w:color w:val="000000"/>
      <w:sz w:val="24"/>
      <w:szCs w:val="24"/>
    </w:rPr>
  </w:style>
  <w:style w:type="character" w:styleId="HTMLCite">
    <w:name w:val="HTML Cite"/>
    <w:uiPriority w:val="99"/>
    <w:semiHidden/>
    <w:unhideWhenUsed/>
    <w:rsid w:val="00105DD7"/>
    <w:rPr>
      <w:i/>
      <w:iCs/>
    </w:rPr>
  </w:style>
  <w:style w:type="paragraph" w:customStyle="1" w:styleId="AutoCorrect">
    <w:name w:val="AutoCorrect"/>
    <w:rsid w:val="00105DD7"/>
    <w:rPr>
      <w:rFonts w:ascii="Calibri" w:eastAsia="Times New Roman" w:hAnsi="Calibri" w:cs="Times New Roman"/>
    </w:rPr>
  </w:style>
  <w:style w:type="paragraph" w:customStyle="1" w:styleId="ColorfulShading-Accent11">
    <w:name w:val="Colorful Shading - Accent 11"/>
    <w:hidden/>
    <w:uiPriority w:val="99"/>
    <w:semiHidden/>
    <w:rsid w:val="00105DD7"/>
    <w:pPr>
      <w:spacing w:after="0" w:line="240" w:lineRule="auto"/>
    </w:pPr>
    <w:rPr>
      <w:rFonts w:ascii="Times New Roman" w:eastAsia="Times New Roman" w:hAnsi="Times New Roman" w:cs="Times New Roman"/>
      <w:sz w:val="20"/>
      <w:szCs w:val="20"/>
    </w:rPr>
  </w:style>
  <w:style w:type="character" w:customStyle="1" w:styleId="A1">
    <w:name w:val="A1"/>
    <w:uiPriority w:val="99"/>
    <w:rsid w:val="00105DD7"/>
    <w:rPr>
      <w:rFonts w:cs="Xerox Sans"/>
      <w:color w:val="000000"/>
      <w:sz w:val="20"/>
      <w:szCs w:val="20"/>
    </w:rPr>
  </w:style>
  <w:style w:type="paragraph" w:customStyle="1" w:styleId="ecxmsonormal">
    <w:name w:val="ecxmsonormal"/>
    <w:basedOn w:val="Normal"/>
    <w:rsid w:val="00105DD7"/>
    <w:pPr>
      <w:spacing w:before="100" w:beforeAutospacing="1" w:after="100" w:afterAutospacing="1"/>
    </w:pPr>
    <w:rPr>
      <w:sz w:val="24"/>
      <w:szCs w:val="24"/>
    </w:rPr>
  </w:style>
  <w:style w:type="paragraph" w:customStyle="1" w:styleId="Pa7">
    <w:name w:val="Pa7"/>
    <w:basedOn w:val="Default"/>
    <w:next w:val="Default"/>
    <w:uiPriority w:val="99"/>
    <w:rsid w:val="00105DD7"/>
    <w:pPr>
      <w:spacing w:line="196" w:lineRule="atLeast"/>
    </w:pPr>
    <w:rPr>
      <w:rFonts w:ascii="Minion Pro" w:hAnsi="Minion Pro" w:cs="Times New Roman"/>
      <w:color w:val="auto"/>
    </w:rPr>
  </w:style>
  <w:style w:type="character" w:customStyle="1" w:styleId="A15">
    <w:name w:val="A15"/>
    <w:uiPriority w:val="99"/>
    <w:rsid w:val="00105DD7"/>
    <w:rPr>
      <w:rFonts w:ascii="Franklin Gothic Book" w:hAnsi="Franklin Gothic Book" w:cs="Franklin Gothic Book" w:hint="default"/>
      <w:color w:val="000000"/>
      <w:sz w:val="18"/>
      <w:szCs w:val="18"/>
    </w:rPr>
  </w:style>
  <w:style w:type="character" w:customStyle="1" w:styleId="A7">
    <w:name w:val="A7"/>
    <w:uiPriority w:val="99"/>
    <w:rsid w:val="00105DD7"/>
    <w:rPr>
      <w:rFonts w:cs="The Sans Semi Bold"/>
      <w:b/>
      <w:bCs/>
      <w:color w:val="000000"/>
      <w:sz w:val="28"/>
      <w:szCs w:val="28"/>
    </w:rPr>
  </w:style>
  <w:style w:type="paragraph" w:customStyle="1" w:styleId="Pa4">
    <w:name w:val="Pa4"/>
    <w:basedOn w:val="Default"/>
    <w:next w:val="Default"/>
    <w:uiPriority w:val="99"/>
    <w:rsid w:val="00105DD7"/>
    <w:pPr>
      <w:spacing w:line="241" w:lineRule="atLeast"/>
    </w:pPr>
    <w:rPr>
      <w:rFonts w:ascii="The Sans Black" w:hAnsi="The Sans Black" w:cs="Times New Roman"/>
      <w:color w:val="auto"/>
      <w:lang w:val="en-CA" w:eastAsia="en-CA"/>
    </w:rPr>
  </w:style>
  <w:style w:type="character" w:customStyle="1" w:styleId="A6">
    <w:name w:val="A6"/>
    <w:uiPriority w:val="99"/>
    <w:rsid w:val="00105DD7"/>
    <w:rPr>
      <w:rFonts w:ascii="The Sans Bold" w:hAnsi="The Sans Bold" w:cs="The Sans Bold"/>
      <w:b/>
      <w:bCs/>
      <w:color w:val="000000"/>
      <w:sz w:val="38"/>
      <w:szCs w:val="3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F2B7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105DD7"/>
    <w:pPr>
      <w:ind w:left="720"/>
      <w:contextualSpacing/>
      <w:jc w:val="both"/>
    </w:pPr>
    <w:rPr>
      <w:rFonts w:eastAsia="Calibri"/>
      <w:sz w:val="22"/>
      <w:szCs w:val="22"/>
    </w:rPr>
  </w:style>
  <w:style w:type="character" w:customStyle="1" w:styleId="IntenseReference1">
    <w:name w:val="Intense Reference1"/>
    <w:uiPriority w:val="32"/>
    <w:qFormat/>
    <w:rsid w:val="00105DD7"/>
    <w:rPr>
      <w:b/>
      <w:bCs/>
      <w:smallCaps/>
      <w:color w:val="C0504D"/>
      <w:spacing w:val="5"/>
      <w:u w:val="single"/>
    </w:rPr>
  </w:style>
  <w:style w:type="paragraph" w:customStyle="1" w:styleId="MediumGrid21">
    <w:name w:val="Medium Grid 21"/>
    <w:link w:val="MediumGrid2Char"/>
    <w:uiPriority w:val="1"/>
    <w:qFormat/>
    <w:rsid w:val="00105DD7"/>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105DD7"/>
    <w:rPr>
      <w:rFonts w:ascii="Calibri" w:eastAsia="Calibri" w:hAnsi="Calibri" w:cs="Times New Roman"/>
      <w:lang w:val="en-IN"/>
    </w:rPr>
  </w:style>
  <w:style w:type="paragraph" w:customStyle="1" w:styleId="Default">
    <w:name w:val="Default"/>
    <w:rsid w:val="00105DD7"/>
    <w:pPr>
      <w:autoSpaceDE w:val="0"/>
      <w:autoSpaceDN w:val="0"/>
      <w:adjustRightInd w:val="0"/>
      <w:spacing w:after="0" w:line="240" w:lineRule="auto"/>
    </w:pPr>
    <w:rPr>
      <w:rFonts w:ascii="Verdana" w:eastAsia="Calibri" w:hAnsi="Verdana" w:cs="Verdana"/>
      <w:color w:val="000000"/>
      <w:sz w:val="24"/>
      <w:szCs w:val="24"/>
    </w:rPr>
  </w:style>
  <w:style w:type="character" w:styleId="HTMLCite">
    <w:name w:val="HTML Cite"/>
    <w:uiPriority w:val="99"/>
    <w:semiHidden/>
    <w:unhideWhenUsed/>
    <w:rsid w:val="00105DD7"/>
    <w:rPr>
      <w:i/>
      <w:iCs/>
    </w:rPr>
  </w:style>
  <w:style w:type="paragraph" w:customStyle="1" w:styleId="AutoCorrect">
    <w:name w:val="AutoCorrect"/>
    <w:rsid w:val="00105DD7"/>
    <w:rPr>
      <w:rFonts w:ascii="Calibri" w:eastAsia="Times New Roman" w:hAnsi="Calibri" w:cs="Times New Roman"/>
    </w:rPr>
  </w:style>
  <w:style w:type="paragraph" w:customStyle="1" w:styleId="ColorfulShading-Accent11">
    <w:name w:val="Colorful Shading - Accent 11"/>
    <w:hidden/>
    <w:uiPriority w:val="99"/>
    <w:semiHidden/>
    <w:rsid w:val="00105DD7"/>
    <w:pPr>
      <w:spacing w:after="0" w:line="240" w:lineRule="auto"/>
    </w:pPr>
    <w:rPr>
      <w:rFonts w:ascii="Times New Roman" w:eastAsia="Times New Roman" w:hAnsi="Times New Roman" w:cs="Times New Roman"/>
      <w:sz w:val="20"/>
      <w:szCs w:val="20"/>
    </w:rPr>
  </w:style>
  <w:style w:type="character" w:customStyle="1" w:styleId="A1">
    <w:name w:val="A1"/>
    <w:uiPriority w:val="99"/>
    <w:rsid w:val="00105DD7"/>
    <w:rPr>
      <w:rFonts w:cs="Xerox Sans"/>
      <w:color w:val="000000"/>
      <w:sz w:val="20"/>
      <w:szCs w:val="20"/>
    </w:rPr>
  </w:style>
  <w:style w:type="paragraph" w:customStyle="1" w:styleId="ecxmsonormal">
    <w:name w:val="ecxmsonormal"/>
    <w:basedOn w:val="Normal"/>
    <w:rsid w:val="00105DD7"/>
    <w:pPr>
      <w:spacing w:before="100" w:beforeAutospacing="1" w:after="100" w:afterAutospacing="1"/>
    </w:pPr>
    <w:rPr>
      <w:sz w:val="24"/>
      <w:szCs w:val="24"/>
    </w:rPr>
  </w:style>
  <w:style w:type="paragraph" w:customStyle="1" w:styleId="Pa7">
    <w:name w:val="Pa7"/>
    <w:basedOn w:val="Default"/>
    <w:next w:val="Default"/>
    <w:uiPriority w:val="99"/>
    <w:rsid w:val="00105DD7"/>
    <w:pPr>
      <w:spacing w:line="196" w:lineRule="atLeast"/>
    </w:pPr>
    <w:rPr>
      <w:rFonts w:ascii="Minion Pro" w:hAnsi="Minion Pro" w:cs="Times New Roman"/>
      <w:color w:val="auto"/>
    </w:rPr>
  </w:style>
  <w:style w:type="character" w:customStyle="1" w:styleId="A15">
    <w:name w:val="A15"/>
    <w:uiPriority w:val="99"/>
    <w:rsid w:val="00105DD7"/>
    <w:rPr>
      <w:rFonts w:ascii="Franklin Gothic Book" w:hAnsi="Franklin Gothic Book" w:cs="Franklin Gothic Book" w:hint="default"/>
      <w:color w:val="000000"/>
      <w:sz w:val="18"/>
      <w:szCs w:val="18"/>
    </w:rPr>
  </w:style>
  <w:style w:type="character" w:customStyle="1" w:styleId="A7">
    <w:name w:val="A7"/>
    <w:uiPriority w:val="99"/>
    <w:rsid w:val="00105DD7"/>
    <w:rPr>
      <w:rFonts w:cs="The Sans Semi Bold"/>
      <w:b/>
      <w:bCs/>
      <w:color w:val="000000"/>
      <w:sz w:val="28"/>
      <w:szCs w:val="28"/>
    </w:rPr>
  </w:style>
  <w:style w:type="paragraph" w:customStyle="1" w:styleId="Pa4">
    <w:name w:val="Pa4"/>
    <w:basedOn w:val="Default"/>
    <w:next w:val="Default"/>
    <w:uiPriority w:val="99"/>
    <w:rsid w:val="00105DD7"/>
    <w:pPr>
      <w:spacing w:line="241" w:lineRule="atLeast"/>
    </w:pPr>
    <w:rPr>
      <w:rFonts w:ascii="The Sans Black" w:hAnsi="The Sans Black" w:cs="Times New Roman"/>
      <w:color w:val="auto"/>
      <w:lang w:val="en-CA" w:eastAsia="en-CA"/>
    </w:rPr>
  </w:style>
  <w:style w:type="character" w:customStyle="1" w:styleId="A6">
    <w:name w:val="A6"/>
    <w:uiPriority w:val="99"/>
    <w:rsid w:val="00105DD7"/>
    <w:rPr>
      <w:rFonts w:ascii="The Sans Bold" w:hAnsi="The Sans Bold" w:cs="The Sans Bold"/>
      <w:b/>
      <w:bCs/>
      <w:color w:val="000000"/>
      <w:sz w:val="38"/>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31DCD-2A3A-4CCC-AD06-F0390F83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4674</Words>
  <Characters>26644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15</cp:revision>
  <cp:lastPrinted>2015-03-04T20:34:00Z</cp:lastPrinted>
  <dcterms:created xsi:type="dcterms:W3CDTF">2015-03-04T20:39:00Z</dcterms:created>
  <dcterms:modified xsi:type="dcterms:W3CDTF">2017-07-03T13:27:00Z</dcterms:modified>
</cp:coreProperties>
</file>