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1301B" w14:textId="01D18B6B" w:rsidR="008467D5" w:rsidRPr="004121EF" w:rsidRDefault="004121EF" w:rsidP="00013360">
      <w:pPr>
        <w:tabs>
          <w:tab w:val="left" w:pos="-1440"/>
          <w:tab w:val="left" w:pos="-720"/>
          <w:tab w:val="left" w:pos="1"/>
          <w:tab w:val="right" w:pos="9360"/>
        </w:tabs>
        <w:jc w:val="both"/>
        <w:rPr>
          <w:rFonts w:ascii="Arial" w:hAnsi="Arial"/>
          <w:sz w:val="24"/>
          <w:lang w:val="en-GB"/>
        </w:rPr>
      </w:pPr>
      <w:r w:rsidRPr="004121EF">
        <w:rPr>
          <w:rFonts w:ascii="Arial" w:hAnsi="Arial"/>
          <w:b/>
          <w:noProof/>
          <w:sz w:val="24"/>
          <w:lang w:val="en-GB" w:eastAsia="zh-CN"/>
        </w:rPr>
        <w:drawing>
          <wp:inline distT="0" distB="0" distL="0" distR="0" wp14:anchorId="5EDE368D" wp14:editId="0DDF9F49">
            <wp:extent cx="2613804" cy="55124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shing-Logo.jpg"/>
                    <pic:cNvPicPr/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56" cy="5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A5D4" w14:textId="77777777" w:rsidR="00856D9F" w:rsidRPr="0030218A" w:rsidRDefault="00856D9F" w:rsidP="008467D5">
      <w:pPr>
        <w:pBdr>
          <w:bottom w:val="single" w:sz="18" w:space="1" w:color="auto"/>
        </w:pBdr>
        <w:tabs>
          <w:tab w:val="left" w:pos="-1440"/>
          <w:tab w:val="left" w:pos="-720"/>
          <w:tab w:val="left" w:pos="1"/>
        </w:tabs>
        <w:jc w:val="both"/>
        <w:rPr>
          <w:rFonts w:ascii="Arial" w:hAnsi="Arial"/>
          <w:b/>
          <w:sz w:val="2"/>
          <w:lang w:val="en-GB"/>
        </w:rPr>
      </w:pPr>
    </w:p>
    <w:p w14:paraId="44775B1B" w14:textId="415BDB45" w:rsidR="00D75295" w:rsidRPr="004121EF" w:rsidRDefault="004121EF" w:rsidP="00931AFA">
      <w:pPr>
        <w:pStyle w:val="ProductNumber"/>
        <w:outlineLvl w:val="0"/>
        <w:rPr>
          <w:lang w:val="en-GB"/>
        </w:rPr>
      </w:pPr>
      <w:r>
        <w:rPr>
          <w:lang w:val="en-GB"/>
        </w:rPr>
        <w:t>9B17M</w:t>
      </w:r>
      <w:r w:rsidR="00CA45E5">
        <w:rPr>
          <w:lang w:val="en-GB"/>
        </w:rPr>
        <w:t>102</w:t>
      </w:r>
    </w:p>
    <w:p w14:paraId="31EEF147" w14:textId="77777777" w:rsidR="00D75295" w:rsidRPr="004121EF" w:rsidRDefault="00D75295" w:rsidP="00D75295">
      <w:pPr>
        <w:jc w:val="right"/>
        <w:rPr>
          <w:rFonts w:ascii="Arial" w:hAnsi="Arial"/>
          <w:b/>
          <w:sz w:val="28"/>
          <w:szCs w:val="28"/>
          <w:lang w:val="en-GB"/>
        </w:rPr>
      </w:pPr>
    </w:p>
    <w:p w14:paraId="588A9421" w14:textId="295163F0" w:rsidR="00013360" w:rsidRPr="004121EF" w:rsidRDefault="00AB1A7D" w:rsidP="0030218A">
      <w:pPr>
        <w:pStyle w:val="CaseTitle"/>
        <w:spacing w:after="0" w:line="240" w:lineRule="auto"/>
        <w:outlineLvl w:val="0"/>
        <w:rPr>
          <w:color w:val="auto"/>
          <w:lang w:val="en-GB"/>
        </w:rPr>
      </w:pPr>
      <w:r w:rsidRPr="004121EF">
        <w:rPr>
          <w:color w:val="auto"/>
          <w:lang w:val="en-GB"/>
        </w:rPr>
        <w:t xml:space="preserve">MIDEA REFRIGERATOR: </w:t>
      </w:r>
      <w:r w:rsidR="00DB5126" w:rsidRPr="004121EF">
        <w:rPr>
          <w:color w:val="auto"/>
          <w:lang w:val="en-GB"/>
        </w:rPr>
        <w:t xml:space="preserve">The </w:t>
      </w:r>
      <w:r w:rsidRPr="004121EF">
        <w:rPr>
          <w:color w:val="auto"/>
          <w:lang w:val="en-GB"/>
        </w:rPr>
        <w:t>“GO GLOBAL” ODYSSEY</w:t>
      </w:r>
    </w:p>
    <w:p w14:paraId="576199B7" w14:textId="77777777" w:rsidR="00013360" w:rsidRPr="004121EF" w:rsidRDefault="00013360" w:rsidP="00013360">
      <w:pPr>
        <w:pStyle w:val="CaseTitle"/>
        <w:spacing w:after="0" w:line="240" w:lineRule="auto"/>
        <w:rPr>
          <w:color w:val="auto"/>
          <w:sz w:val="20"/>
          <w:szCs w:val="20"/>
          <w:lang w:val="en-GB"/>
        </w:rPr>
      </w:pPr>
    </w:p>
    <w:p w14:paraId="481897E5" w14:textId="77777777" w:rsidR="00013360" w:rsidRPr="004121EF" w:rsidRDefault="00013360" w:rsidP="00013360">
      <w:pPr>
        <w:pStyle w:val="CaseTitle"/>
        <w:spacing w:after="0" w:line="240" w:lineRule="auto"/>
        <w:rPr>
          <w:color w:val="auto"/>
          <w:sz w:val="20"/>
          <w:szCs w:val="20"/>
          <w:lang w:val="en-GB"/>
        </w:rPr>
      </w:pPr>
    </w:p>
    <w:p w14:paraId="72880581" w14:textId="77777777" w:rsidR="00013360" w:rsidRPr="004121EF" w:rsidRDefault="00AB1A7D" w:rsidP="00104567">
      <w:pPr>
        <w:pStyle w:val="StyleCopyrightStatementAfter0ptBottomSinglesolidline1"/>
        <w:rPr>
          <w:color w:val="auto"/>
          <w:lang w:val="en-GB"/>
        </w:rPr>
      </w:pPr>
      <w:proofErr w:type="spellStart"/>
      <w:r w:rsidRPr="004121EF">
        <w:rPr>
          <w:color w:val="auto"/>
          <w:lang w:val="en-GB"/>
        </w:rPr>
        <w:t>Zhiying</w:t>
      </w:r>
      <w:proofErr w:type="spellEnd"/>
      <w:r w:rsidRPr="004121EF">
        <w:rPr>
          <w:color w:val="auto"/>
          <w:lang w:val="en-GB"/>
        </w:rPr>
        <w:t xml:space="preserve"> Liu and </w:t>
      </w:r>
      <w:proofErr w:type="spellStart"/>
      <w:r w:rsidRPr="004121EF">
        <w:rPr>
          <w:color w:val="auto"/>
          <w:lang w:val="en-GB"/>
        </w:rPr>
        <w:t>Mengxia</w:t>
      </w:r>
      <w:proofErr w:type="spellEnd"/>
      <w:r w:rsidRPr="004121EF">
        <w:rPr>
          <w:color w:val="auto"/>
          <w:lang w:val="en-GB"/>
        </w:rPr>
        <w:t xml:space="preserve"> Zhang</w:t>
      </w:r>
      <w:r w:rsidR="007E5921" w:rsidRPr="004121EF">
        <w:rPr>
          <w:color w:val="auto"/>
          <w:lang w:val="en-GB"/>
        </w:rPr>
        <w:t xml:space="preserve"> wrote this case sol</w:t>
      </w:r>
      <w:r w:rsidR="00D75295" w:rsidRPr="004121EF">
        <w:rPr>
          <w:color w:val="auto"/>
          <w:lang w:val="en-GB"/>
        </w:rPr>
        <w:t>ely to provide material for class discussion. The authors do not intend to illustrate either effective or ineffective handling of a managerial situation. The authors may have disguised certain names and other identifying information to protect confidentiality.</w:t>
      </w:r>
    </w:p>
    <w:p w14:paraId="6748137B" w14:textId="77777777" w:rsidR="00013360" w:rsidRPr="004121EF" w:rsidRDefault="00013360" w:rsidP="00104567">
      <w:pPr>
        <w:pStyle w:val="StyleCopyrightStatementAfter0ptBottomSinglesolidline1"/>
        <w:rPr>
          <w:color w:val="auto"/>
          <w:lang w:val="en-GB"/>
        </w:rPr>
      </w:pPr>
    </w:p>
    <w:p w14:paraId="4DE6A1D7" w14:textId="77777777" w:rsidR="004121EF" w:rsidRDefault="004121EF" w:rsidP="003C25FF">
      <w:pPr>
        <w:jc w:val="both"/>
        <w:rPr>
          <w:rFonts w:ascii="Arial" w:hAnsi="Arial" w:cs="Arial"/>
          <w:i/>
          <w:iCs/>
          <w:sz w:val="16"/>
          <w:szCs w:val="16"/>
          <w:lang w:val="en-CA"/>
        </w:rPr>
      </w:pPr>
      <w:r>
        <w:rPr>
          <w:rFonts w:ascii="Arial" w:hAnsi="Arial" w:cs="Arial"/>
          <w:i/>
          <w:iCs/>
          <w:sz w:val="16"/>
          <w:szCs w:val="16"/>
          <w:lang w:val="en-CA"/>
        </w:rPr>
        <w:t xml:space="preserve">This publication </w:t>
      </w:r>
      <w:proofErr w:type="gramStart"/>
      <w:r>
        <w:rPr>
          <w:rFonts w:ascii="Arial" w:hAnsi="Arial" w:cs="Arial"/>
          <w:i/>
          <w:iCs/>
          <w:sz w:val="16"/>
          <w:szCs w:val="16"/>
          <w:lang w:val="en-CA"/>
        </w:rPr>
        <w:t>may not be transmitted, photocopied, digitized, or otherwise reproduced in any form or by any means without the permission of the copyright holder</w:t>
      </w:r>
      <w:proofErr w:type="gramEnd"/>
      <w:r>
        <w:rPr>
          <w:rFonts w:ascii="Arial" w:hAnsi="Arial" w:cs="Arial"/>
          <w:i/>
          <w:iCs/>
          <w:sz w:val="16"/>
          <w:szCs w:val="16"/>
          <w:lang w:val="en-CA"/>
        </w:rPr>
        <w:t xml:space="preserve">. Reproduction of this material </w:t>
      </w:r>
      <w:proofErr w:type="gramStart"/>
      <w:r>
        <w:rPr>
          <w:rFonts w:ascii="Arial" w:hAnsi="Arial" w:cs="Arial"/>
          <w:i/>
          <w:iCs/>
          <w:sz w:val="16"/>
          <w:szCs w:val="16"/>
          <w:lang w:val="en-CA"/>
        </w:rPr>
        <w:t>is not covered</w:t>
      </w:r>
      <w:proofErr w:type="gramEnd"/>
      <w:r>
        <w:rPr>
          <w:rFonts w:ascii="Arial" w:hAnsi="Arial" w:cs="Arial"/>
          <w:i/>
          <w:iCs/>
          <w:sz w:val="16"/>
          <w:szCs w:val="16"/>
          <w:lang w:val="en-CA"/>
        </w:rPr>
        <w:t xml:space="preserve"> under authorization by any reproduction rights organization. To order copies or request permission to reproduce materials, contact Ivey Publishing, Ivey Business School, Western University, London, Ontario, Canada, N6G 0N1; (t) 519.661.3208; (e) </w:t>
      </w:r>
      <w:hyperlink r:id="rId9" w:history="1">
        <w:r w:rsidRPr="00452769">
          <w:rPr>
            <w:rFonts w:ascii="Arial" w:hAnsi="Arial" w:cs="Arial"/>
            <w:i/>
            <w:iCs/>
            <w:sz w:val="16"/>
            <w:szCs w:val="16"/>
            <w:lang w:val="en-CA"/>
          </w:rPr>
          <w:t>cases@ivey.ca</w:t>
        </w:r>
      </w:hyperlink>
      <w:r>
        <w:rPr>
          <w:rFonts w:ascii="Arial" w:hAnsi="Arial" w:cs="Arial"/>
          <w:i/>
          <w:iCs/>
          <w:sz w:val="16"/>
          <w:szCs w:val="16"/>
          <w:lang w:val="en-CA"/>
        </w:rPr>
        <w:t xml:space="preserve">; </w:t>
      </w:r>
      <w:hyperlink r:id="rId10" w:history="1">
        <w:r w:rsidRPr="00452769">
          <w:rPr>
            <w:rFonts w:ascii="Arial" w:hAnsi="Arial" w:cs="Arial"/>
            <w:i/>
            <w:iCs/>
            <w:sz w:val="16"/>
            <w:szCs w:val="16"/>
            <w:lang w:val="en-CA"/>
          </w:rPr>
          <w:t>www.iveycases.com</w:t>
        </w:r>
      </w:hyperlink>
      <w:r>
        <w:rPr>
          <w:rFonts w:ascii="Arial" w:hAnsi="Arial" w:cs="Arial"/>
          <w:i/>
          <w:iCs/>
          <w:sz w:val="16"/>
          <w:szCs w:val="16"/>
          <w:lang w:val="en-CA"/>
        </w:rPr>
        <w:t>.</w:t>
      </w:r>
    </w:p>
    <w:p w14:paraId="23DB9338" w14:textId="77777777" w:rsidR="004121EF" w:rsidRDefault="004121EF" w:rsidP="003C25FF">
      <w:pPr>
        <w:pStyle w:val="StyleCopyrightStatementAfter0ptBottomSinglesolidline1"/>
        <w:pBdr>
          <w:top w:val="none" w:sz="0" w:space="0" w:color="auto"/>
        </w:pBdr>
      </w:pPr>
    </w:p>
    <w:p w14:paraId="3FEDAC95" w14:textId="74369138" w:rsidR="003B7EF2" w:rsidRPr="004121EF" w:rsidRDefault="004121EF" w:rsidP="004121EF">
      <w:pPr>
        <w:pStyle w:val="StyleStyleCopyrightStatementAfter0ptBottomSinglesolid"/>
        <w:rPr>
          <w:color w:val="auto"/>
          <w:lang w:val="en-GB"/>
        </w:rPr>
      </w:pPr>
      <w:r>
        <w:t>Copyright © 2017, Richard Ivey School of Business Foundation</w:t>
      </w:r>
      <w:r w:rsidR="003B7EF2" w:rsidRPr="004121EF">
        <w:rPr>
          <w:color w:val="auto"/>
          <w:lang w:val="en-GB"/>
        </w:rPr>
        <w:tab/>
        <w:t xml:space="preserve">Version: </w:t>
      </w:r>
      <w:r w:rsidR="00361C8E" w:rsidRPr="004121EF">
        <w:rPr>
          <w:color w:val="auto"/>
          <w:lang w:val="en-GB"/>
        </w:rPr>
        <w:t>201</w:t>
      </w:r>
      <w:r w:rsidR="0030218A">
        <w:rPr>
          <w:color w:val="auto"/>
          <w:lang w:val="en-GB"/>
        </w:rPr>
        <w:t>8</w:t>
      </w:r>
      <w:r w:rsidR="00361C8E" w:rsidRPr="004121EF">
        <w:rPr>
          <w:color w:val="auto"/>
          <w:lang w:val="en-GB"/>
        </w:rPr>
        <w:t>-</w:t>
      </w:r>
      <w:r w:rsidR="0030218A">
        <w:rPr>
          <w:color w:val="auto"/>
          <w:lang w:val="en-GB"/>
        </w:rPr>
        <w:t>10-15</w:t>
      </w:r>
    </w:p>
    <w:p w14:paraId="1C02A6E6" w14:textId="77777777" w:rsidR="003B7EF2" w:rsidRPr="004121EF" w:rsidRDefault="003B7EF2" w:rsidP="00104567">
      <w:pPr>
        <w:pStyle w:val="StyleCopyrightStatementAfter0ptBottomSinglesolidline1"/>
        <w:rPr>
          <w:rFonts w:ascii="Times New Roman" w:hAnsi="Times New Roman"/>
          <w:color w:val="auto"/>
          <w:sz w:val="20"/>
          <w:lang w:val="en-GB"/>
        </w:rPr>
      </w:pPr>
    </w:p>
    <w:p w14:paraId="2CC98612" w14:textId="77777777" w:rsidR="003B7EF2" w:rsidRPr="004121EF" w:rsidRDefault="003B7EF2" w:rsidP="006F1D9E">
      <w:pPr>
        <w:pStyle w:val="Footnote"/>
        <w:rPr>
          <w:lang w:val="en-GB"/>
        </w:rPr>
      </w:pPr>
    </w:p>
    <w:p w14:paraId="4A292313" w14:textId="7ADB366D" w:rsidR="00065000" w:rsidRPr="004121EF" w:rsidRDefault="00065000" w:rsidP="00A769F1">
      <w:pPr>
        <w:pStyle w:val="BodyTextMain"/>
        <w:rPr>
          <w:spacing w:val="-2"/>
          <w:kern w:val="22"/>
          <w:lang w:val="en-GB"/>
        </w:rPr>
      </w:pPr>
      <w:r w:rsidRPr="004121EF">
        <w:rPr>
          <w:spacing w:val="-2"/>
          <w:kern w:val="22"/>
          <w:lang w:val="en-GB"/>
        </w:rPr>
        <w:t xml:space="preserve">In 2016, the manager of </w:t>
      </w:r>
      <w:r w:rsidR="006F641B" w:rsidRPr="004121EF">
        <w:rPr>
          <w:spacing w:val="-2"/>
          <w:kern w:val="22"/>
          <w:lang w:val="en-GB"/>
        </w:rPr>
        <w:t xml:space="preserve">Chinese firm </w:t>
      </w:r>
      <w:proofErr w:type="spellStart"/>
      <w:r w:rsidRPr="004121EF">
        <w:rPr>
          <w:spacing w:val="-2"/>
          <w:kern w:val="22"/>
          <w:lang w:val="en-GB"/>
        </w:rPr>
        <w:t>Midea</w:t>
      </w:r>
      <w:proofErr w:type="spellEnd"/>
      <w:r w:rsidRPr="004121EF">
        <w:rPr>
          <w:spacing w:val="-2"/>
          <w:kern w:val="22"/>
          <w:lang w:val="en-GB"/>
        </w:rPr>
        <w:t xml:space="preserve"> Refrigerator was considering the next step for the company</w:t>
      </w:r>
      <w:r w:rsidR="0030297A" w:rsidRPr="004121EF">
        <w:rPr>
          <w:spacing w:val="-2"/>
          <w:kern w:val="22"/>
          <w:lang w:val="en-GB"/>
        </w:rPr>
        <w:t xml:space="preserve">, which </w:t>
      </w:r>
      <w:r w:rsidRPr="004121EF">
        <w:rPr>
          <w:spacing w:val="-2"/>
          <w:kern w:val="22"/>
          <w:lang w:val="en-GB"/>
        </w:rPr>
        <w:t xml:space="preserve">was at a turning point. For the </w:t>
      </w:r>
      <w:r w:rsidR="00395385" w:rsidRPr="004121EF">
        <w:rPr>
          <w:spacing w:val="-2"/>
          <w:kern w:val="22"/>
          <w:lang w:val="en-GB"/>
        </w:rPr>
        <w:t xml:space="preserve">previous </w:t>
      </w:r>
      <w:r w:rsidRPr="004121EF">
        <w:rPr>
          <w:spacing w:val="-2"/>
          <w:kern w:val="22"/>
          <w:lang w:val="en-GB"/>
        </w:rPr>
        <w:t>12 years</w:t>
      </w:r>
      <w:r w:rsidR="0030297A" w:rsidRPr="004121EF">
        <w:rPr>
          <w:spacing w:val="-2"/>
          <w:kern w:val="22"/>
          <w:lang w:val="en-GB"/>
        </w:rPr>
        <w:t>,</w:t>
      </w:r>
      <w:r w:rsidRPr="004121EF">
        <w:rPr>
          <w:spacing w:val="-2"/>
          <w:kern w:val="22"/>
          <w:lang w:val="en-GB"/>
        </w:rPr>
        <w:t xml:space="preserve"> </w:t>
      </w:r>
      <w:proofErr w:type="spellStart"/>
      <w:r w:rsidRPr="004121EF">
        <w:rPr>
          <w:spacing w:val="-2"/>
          <w:kern w:val="22"/>
          <w:lang w:val="en-GB"/>
        </w:rPr>
        <w:t>Midea</w:t>
      </w:r>
      <w:proofErr w:type="spellEnd"/>
      <w:r w:rsidRPr="004121EF">
        <w:rPr>
          <w:spacing w:val="-2"/>
          <w:kern w:val="22"/>
          <w:lang w:val="en-GB"/>
        </w:rPr>
        <w:t xml:space="preserve"> Refrigerator ha</w:t>
      </w:r>
      <w:r w:rsidR="00395385" w:rsidRPr="004121EF">
        <w:rPr>
          <w:spacing w:val="-2"/>
          <w:kern w:val="22"/>
          <w:lang w:val="en-GB"/>
        </w:rPr>
        <w:t>d</w:t>
      </w:r>
      <w:r w:rsidRPr="004121EF">
        <w:rPr>
          <w:spacing w:val="-2"/>
          <w:kern w:val="22"/>
          <w:lang w:val="en-GB"/>
        </w:rPr>
        <w:t xml:space="preserve"> been pursuing globalization </w:t>
      </w:r>
      <w:r w:rsidR="00621A1D" w:rsidRPr="004121EF">
        <w:rPr>
          <w:rFonts w:eastAsiaTheme="minorEastAsia"/>
          <w:spacing w:val="-2"/>
          <w:kern w:val="22"/>
          <w:lang w:val="en-GB" w:eastAsia="zh-CN"/>
        </w:rPr>
        <w:t>via</w:t>
      </w:r>
      <w:r w:rsidRPr="004121EF">
        <w:rPr>
          <w:spacing w:val="-2"/>
          <w:kern w:val="22"/>
          <w:lang w:val="en-GB"/>
        </w:rPr>
        <w:t xml:space="preserve"> direct export</w:t>
      </w:r>
      <w:r w:rsidR="00013FC1">
        <w:rPr>
          <w:spacing w:val="-2"/>
          <w:kern w:val="22"/>
          <w:lang w:val="en-GB"/>
        </w:rPr>
        <w:t>,</w:t>
      </w:r>
      <w:r w:rsidRPr="004121EF">
        <w:rPr>
          <w:spacing w:val="-2"/>
          <w:kern w:val="22"/>
          <w:lang w:val="en-GB"/>
        </w:rPr>
        <w:t xml:space="preserve"> but the high cost of export</w:t>
      </w:r>
      <w:r w:rsidR="0030297A" w:rsidRPr="004121EF">
        <w:rPr>
          <w:spacing w:val="-2"/>
          <w:kern w:val="22"/>
          <w:lang w:val="en-GB"/>
        </w:rPr>
        <w:t>ing products</w:t>
      </w:r>
      <w:r w:rsidRPr="004121EF">
        <w:rPr>
          <w:spacing w:val="-2"/>
          <w:kern w:val="22"/>
          <w:lang w:val="en-GB"/>
        </w:rPr>
        <w:t xml:space="preserve"> was depleting its profit</w:t>
      </w:r>
      <w:r w:rsidR="0030297A" w:rsidRPr="004121EF">
        <w:rPr>
          <w:spacing w:val="-2"/>
          <w:kern w:val="22"/>
          <w:lang w:val="en-GB"/>
        </w:rPr>
        <w:t>s</w:t>
      </w:r>
      <w:r w:rsidRPr="004121EF">
        <w:rPr>
          <w:spacing w:val="-2"/>
          <w:kern w:val="22"/>
          <w:lang w:val="en-GB"/>
        </w:rPr>
        <w:t xml:space="preserve"> and undermining its competitiveness in </w:t>
      </w:r>
      <w:r w:rsidR="00395385" w:rsidRPr="004121EF">
        <w:rPr>
          <w:spacing w:val="-2"/>
          <w:kern w:val="22"/>
          <w:lang w:val="en-GB"/>
        </w:rPr>
        <w:t xml:space="preserve">the </w:t>
      </w:r>
      <w:r w:rsidRPr="004121EF">
        <w:rPr>
          <w:spacing w:val="-2"/>
          <w:kern w:val="22"/>
          <w:lang w:val="en-GB"/>
        </w:rPr>
        <w:t xml:space="preserve">international market. Therefore, </w:t>
      </w:r>
      <w:r w:rsidR="00395385" w:rsidRPr="004121EF">
        <w:rPr>
          <w:spacing w:val="-2"/>
          <w:kern w:val="22"/>
          <w:lang w:val="en-GB"/>
        </w:rPr>
        <w:t xml:space="preserve">a </w:t>
      </w:r>
      <w:r w:rsidRPr="004121EF">
        <w:rPr>
          <w:spacing w:val="-2"/>
          <w:kern w:val="22"/>
          <w:lang w:val="en-GB"/>
        </w:rPr>
        <w:t>transition from direct export</w:t>
      </w:r>
      <w:r w:rsidR="00621A1D" w:rsidRPr="004121EF">
        <w:rPr>
          <w:rFonts w:eastAsiaTheme="minorEastAsia"/>
          <w:spacing w:val="-2"/>
          <w:kern w:val="22"/>
          <w:lang w:val="en-GB" w:eastAsia="zh-CN"/>
        </w:rPr>
        <w:t>ing</w:t>
      </w:r>
      <w:r w:rsidRPr="004121EF">
        <w:rPr>
          <w:spacing w:val="-2"/>
          <w:kern w:val="22"/>
          <w:lang w:val="en-GB"/>
        </w:rPr>
        <w:t xml:space="preserve"> to </w:t>
      </w:r>
      <w:r w:rsidR="0030297A" w:rsidRPr="004121EF">
        <w:rPr>
          <w:spacing w:val="-2"/>
          <w:kern w:val="22"/>
          <w:lang w:val="en-GB"/>
        </w:rPr>
        <w:t>f</w:t>
      </w:r>
      <w:r w:rsidR="00395385" w:rsidRPr="004121EF">
        <w:rPr>
          <w:spacing w:val="-2"/>
          <w:kern w:val="22"/>
          <w:lang w:val="en-GB"/>
        </w:rPr>
        <w:t xml:space="preserve">oreign </w:t>
      </w:r>
      <w:r w:rsidR="0030297A" w:rsidRPr="004121EF">
        <w:rPr>
          <w:spacing w:val="-2"/>
          <w:kern w:val="22"/>
          <w:lang w:val="en-GB"/>
        </w:rPr>
        <w:t>d</w:t>
      </w:r>
      <w:r w:rsidR="00395385" w:rsidRPr="004121EF">
        <w:rPr>
          <w:spacing w:val="-2"/>
          <w:kern w:val="22"/>
          <w:lang w:val="en-GB"/>
        </w:rPr>
        <w:t xml:space="preserve">irect </w:t>
      </w:r>
      <w:r w:rsidR="0030297A" w:rsidRPr="004121EF">
        <w:rPr>
          <w:spacing w:val="-2"/>
          <w:kern w:val="22"/>
          <w:lang w:val="en-GB"/>
        </w:rPr>
        <w:t>i</w:t>
      </w:r>
      <w:r w:rsidR="00395385" w:rsidRPr="004121EF">
        <w:rPr>
          <w:spacing w:val="-2"/>
          <w:kern w:val="22"/>
          <w:lang w:val="en-GB"/>
        </w:rPr>
        <w:t>nvestment (</w:t>
      </w:r>
      <w:r w:rsidRPr="004121EF">
        <w:rPr>
          <w:spacing w:val="-2"/>
          <w:kern w:val="22"/>
          <w:lang w:val="en-GB"/>
        </w:rPr>
        <w:t>FDI</w:t>
      </w:r>
      <w:r w:rsidR="00395385" w:rsidRPr="004121EF">
        <w:rPr>
          <w:spacing w:val="-2"/>
          <w:kern w:val="22"/>
          <w:lang w:val="en-GB"/>
        </w:rPr>
        <w:t>)</w:t>
      </w:r>
      <w:r w:rsidR="006A5E2C" w:rsidRPr="004121EF">
        <w:rPr>
          <w:spacing w:val="-2"/>
          <w:kern w:val="22"/>
          <w:lang w:val="en-GB"/>
        </w:rPr>
        <w:t xml:space="preserve"> was </w:t>
      </w:r>
      <w:r w:rsidRPr="004121EF">
        <w:rPr>
          <w:spacing w:val="-2"/>
          <w:kern w:val="22"/>
          <w:lang w:val="en-GB"/>
        </w:rPr>
        <w:t xml:space="preserve">necessary. </w:t>
      </w:r>
      <w:r w:rsidR="0030297A" w:rsidRPr="004121EF">
        <w:rPr>
          <w:spacing w:val="-2"/>
          <w:kern w:val="22"/>
          <w:lang w:val="en-GB"/>
        </w:rPr>
        <w:t>However,</w:t>
      </w:r>
      <w:r w:rsidRPr="004121EF">
        <w:rPr>
          <w:spacing w:val="-2"/>
          <w:kern w:val="22"/>
          <w:lang w:val="en-GB"/>
        </w:rPr>
        <w:t xml:space="preserve"> the </w:t>
      </w:r>
      <w:r w:rsidR="0030297A" w:rsidRPr="004121EF">
        <w:rPr>
          <w:spacing w:val="-2"/>
          <w:kern w:val="22"/>
          <w:lang w:val="en-GB"/>
        </w:rPr>
        <w:t xml:space="preserve">exact </w:t>
      </w:r>
      <w:r w:rsidRPr="004121EF">
        <w:rPr>
          <w:spacing w:val="-2"/>
          <w:kern w:val="22"/>
          <w:lang w:val="en-GB"/>
        </w:rPr>
        <w:t xml:space="preserve">approach to </w:t>
      </w:r>
      <w:r w:rsidR="0030297A" w:rsidRPr="004121EF">
        <w:rPr>
          <w:spacing w:val="-2"/>
          <w:kern w:val="22"/>
          <w:lang w:val="en-GB"/>
        </w:rPr>
        <w:t>securing</w:t>
      </w:r>
      <w:r w:rsidRPr="004121EF">
        <w:rPr>
          <w:spacing w:val="-2"/>
          <w:kern w:val="22"/>
          <w:lang w:val="en-GB"/>
        </w:rPr>
        <w:t xml:space="preserve"> FDI</w:t>
      </w:r>
      <w:r w:rsidR="006A5E2C" w:rsidRPr="004121EF">
        <w:rPr>
          <w:spacing w:val="-2"/>
          <w:kern w:val="22"/>
          <w:lang w:val="en-GB"/>
        </w:rPr>
        <w:t xml:space="preserve"> was </w:t>
      </w:r>
      <w:r w:rsidR="0030297A" w:rsidRPr="004121EF">
        <w:rPr>
          <w:spacing w:val="-2"/>
          <w:kern w:val="22"/>
          <w:lang w:val="en-GB"/>
        </w:rPr>
        <w:t>un</w:t>
      </w:r>
      <w:r w:rsidRPr="004121EF">
        <w:rPr>
          <w:spacing w:val="-2"/>
          <w:kern w:val="22"/>
          <w:lang w:val="en-GB"/>
        </w:rPr>
        <w:t xml:space="preserve">clear. </w:t>
      </w:r>
      <w:proofErr w:type="gramStart"/>
      <w:r w:rsidR="00621A1D" w:rsidRPr="004121EF">
        <w:rPr>
          <w:rFonts w:eastAsiaTheme="minorEastAsia" w:hint="eastAsia"/>
          <w:spacing w:val="-2"/>
          <w:kern w:val="22"/>
          <w:lang w:val="en-GB" w:eastAsia="zh-CN"/>
        </w:rPr>
        <w:t xml:space="preserve">Securing investments and </w:t>
      </w:r>
      <w:r w:rsidR="00013FC1">
        <w:rPr>
          <w:rFonts w:eastAsiaTheme="minorEastAsia"/>
          <w:spacing w:val="-2"/>
          <w:kern w:val="22"/>
          <w:lang w:val="en-GB" w:eastAsia="zh-CN"/>
        </w:rPr>
        <w:t xml:space="preserve">a </w:t>
      </w:r>
      <w:r w:rsidR="00621A1D" w:rsidRPr="004121EF">
        <w:rPr>
          <w:rFonts w:eastAsiaTheme="minorEastAsia" w:hint="eastAsia"/>
          <w:spacing w:val="-2"/>
          <w:kern w:val="22"/>
          <w:lang w:val="en-GB" w:eastAsia="zh-CN"/>
        </w:rPr>
        <w:t>domestic environment in either</w:t>
      </w:r>
      <w:r w:rsidRPr="004121EF">
        <w:rPr>
          <w:spacing w:val="-2"/>
          <w:kern w:val="22"/>
          <w:lang w:val="en-GB"/>
        </w:rPr>
        <w:t xml:space="preserve"> </w:t>
      </w:r>
      <w:r w:rsidR="00621A1D" w:rsidRPr="004121EF">
        <w:rPr>
          <w:spacing w:val="-2"/>
          <w:kern w:val="22"/>
          <w:lang w:val="en-GB"/>
        </w:rPr>
        <w:t xml:space="preserve">India </w:t>
      </w:r>
      <w:r w:rsidR="00621A1D" w:rsidRPr="004121EF">
        <w:rPr>
          <w:rFonts w:eastAsiaTheme="minorEastAsia" w:hint="eastAsia"/>
          <w:spacing w:val="-2"/>
          <w:kern w:val="22"/>
          <w:lang w:val="en-GB" w:eastAsia="zh-CN"/>
        </w:rPr>
        <w:t>or</w:t>
      </w:r>
      <w:r w:rsidRPr="004121EF">
        <w:rPr>
          <w:spacing w:val="-2"/>
          <w:kern w:val="22"/>
          <w:lang w:val="en-GB"/>
        </w:rPr>
        <w:t xml:space="preserve"> Russia </w:t>
      </w:r>
      <w:r w:rsidR="00621A1D" w:rsidRPr="004121EF">
        <w:rPr>
          <w:rFonts w:eastAsiaTheme="minorEastAsia" w:hint="eastAsia"/>
          <w:spacing w:val="-2"/>
          <w:kern w:val="22"/>
          <w:lang w:val="en-GB" w:eastAsia="zh-CN"/>
        </w:rPr>
        <w:t>would help</w:t>
      </w:r>
      <w:r w:rsidRPr="004121EF">
        <w:rPr>
          <w:spacing w:val="-2"/>
          <w:kern w:val="22"/>
          <w:lang w:val="en-GB"/>
        </w:rPr>
        <w:t xml:space="preserve"> the company, but which one</w:t>
      </w:r>
      <w:r w:rsidR="006A5E2C" w:rsidRPr="004121EF">
        <w:rPr>
          <w:spacing w:val="-2"/>
          <w:kern w:val="22"/>
          <w:lang w:val="en-GB"/>
        </w:rPr>
        <w:t xml:space="preserve"> was </w:t>
      </w:r>
      <w:r w:rsidRPr="004121EF">
        <w:rPr>
          <w:spacing w:val="-2"/>
          <w:kern w:val="22"/>
          <w:lang w:val="en-GB"/>
        </w:rPr>
        <w:t xml:space="preserve">right for </w:t>
      </w:r>
      <w:r w:rsidR="0030297A" w:rsidRPr="004121EF">
        <w:rPr>
          <w:spacing w:val="-2"/>
          <w:kern w:val="22"/>
          <w:lang w:val="en-GB"/>
        </w:rPr>
        <w:t>an</w:t>
      </w:r>
      <w:r w:rsidRPr="004121EF">
        <w:rPr>
          <w:spacing w:val="-2"/>
          <w:kern w:val="22"/>
          <w:lang w:val="en-GB"/>
        </w:rPr>
        <w:t xml:space="preserve"> initial trial?</w:t>
      </w:r>
      <w:proofErr w:type="gramEnd"/>
      <w:r w:rsidRPr="004121EF">
        <w:rPr>
          <w:spacing w:val="-2"/>
          <w:kern w:val="22"/>
          <w:lang w:val="en-GB"/>
        </w:rPr>
        <w:t xml:space="preserve"> </w:t>
      </w:r>
      <w:r w:rsidR="0030297A" w:rsidRPr="004121EF">
        <w:rPr>
          <w:spacing w:val="-2"/>
          <w:kern w:val="22"/>
          <w:lang w:val="en-GB"/>
        </w:rPr>
        <w:t>Further,</w:t>
      </w:r>
      <w:r w:rsidRPr="004121EF">
        <w:rPr>
          <w:spacing w:val="-2"/>
          <w:kern w:val="22"/>
          <w:lang w:val="en-GB"/>
        </w:rPr>
        <w:t xml:space="preserve"> once </w:t>
      </w:r>
      <w:proofErr w:type="spellStart"/>
      <w:r w:rsidR="0030297A" w:rsidRPr="004121EF">
        <w:rPr>
          <w:spacing w:val="-2"/>
          <w:kern w:val="22"/>
          <w:lang w:val="en-GB"/>
        </w:rPr>
        <w:t>Midea</w:t>
      </w:r>
      <w:proofErr w:type="spellEnd"/>
      <w:r w:rsidR="0030297A" w:rsidRPr="004121EF">
        <w:rPr>
          <w:spacing w:val="-2"/>
          <w:kern w:val="22"/>
          <w:lang w:val="en-GB"/>
        </w:rPr>
        <w:t xml:space="preserve"> Refrigerator decided on </w:t>
      </w:r>
      <w:r w:rsidRPr="004121EF">
        <w:rPr>
          <w:spacing w:val="-2"/>
          <w:kern w:val="22"/>
          <w:lang w:val="en-GB"/>
        </w:rPr>
        <w:t>the target nation,</w:t>
      </w:r>
      <w:r w:rsidR="0030297A" w:rsidRPr="004121EF">
        <w:rPr>
          <w:spacing w:val="-2"/>
          <w:kern w:val="22"/>
          <w:lang w:val="en-GB"/>
        </w:rPr>
        <w:t xml:space="preserve"> it would also have to choose</w:t>
      </w:r>
      <w:r w:rsidRPr="004121EF">
        <w:rPr>
          <w:spacing w:val="-2"/>
          <w:kern w:val="22"/>
          <w:lang w:val="en-GB"/>
        </w:rPr>
        <w:t xml:space="preserve"> </w:t>
      </w:r>
      <w:r w:rsidR="0030297A" w:rsidRPr="004121EF">
        <w:rPr>
          <w:spacing w:val="-2"/>
          <w:kern w:val="22"/>
          <w:lang w:val="en-GB"/>
        </w:rPr>
        <w:t xml:space="preserve">the most suitable </w:t>
      </w:r>
      <w:r w:rsidRPr="004121EF">
        <w:rPr>
          <w:spacing w:val="-2"/>
          <w:kern w:val="22"/>
          <w:lang w:val="en-GB"/>
        </w:rPr>
        <w:t>FDI model</w:t>
      </w:r>
      <w:r w:rsidR="0030297A" w:rsidRPr="004121EF">
        <w:rPr>
          <w:spacing w:val="-2"/>
          <w:kern w:val="22"/>
          <w:lang w:val="en-GB"/>
        </w:rPr>
        <w:t>:</w:t>
      </w:r>
      <w:r w:rsidR="006A5E2C" w:rsidRPr="004121EF">
        <w:rPr>
          <w:spacing w:val="-2"/>
          <w:kern w:val="22"/>
          <w:lang w:val="en-GB"/>
        </w:rPr>
        <w:t xml:space="preserve"> </w:t>
      </w:r>
      <w:proofErr w:type="gramStart"/>
      <w:r w:rsidRPr="004121EF">
        <w:rPr>
          <w:spacing w:val="-2"/>
          <w:kern w:val="22"/>
          <w:lang w:val="en-GB"/>
        </w:rPr>
        <w:t>greenfield</w:t>
      </w:r>
      <w:proofErr w:type="gramEnd"/>
      <w:r w:rsidRPr="004121EF">
        <w:rPr>
          <w:spacing w:val="-2"/>
          <w:kern w:val="22"/>
          <w:lang w:val="en-GB"/>
        </w:rPr>
        <w:t xml:space="preserve"> investment, acquisition</w:t>
      </w:r>
      <w:r w:rsidR="00395385" w:rsidRPr="004121EF">
        <w:rPr>
          <w:spacing w:val="-2"/>
          <w:kern w:val="22"/>
          <w:lang w:val="en-GB"/>
        </w:rPr>
        <w:t>,</w:t>
      </w:r>
      <w:r w:rsidRPr="004121EF">
        <w:rPr>
          <w:spacing w:val="-2"/>
          <w:kern w:val="22"/>
          <w:lang w:val="en-GB"/>
        </w:rPr>
        <w:t xml:space="preserve"> or joint venture</w:t>
      </w:r>
      <w:r w:rsidR="0030297A" w:rsidRPr="004121EF">
        <w:rPr>
          <w:spacing w:val="-2"/>
          <w:kern w:val="22"/>
          <w:lang w:val="en-GB"/>
        </w:rPr>
        <w:t>.</w:t>
      </w:r>
    </w:p>
    <w:p w14:paraId="33483336" w14:textId="77777777" w:rsidR="00A769F1" w:rsidRPr="004121EF" w:rsidRDefault="00A769F1" w:rsidP="00A769F1">
      <w:pPr>
        <w:pStyle w:val="BodyTextMain"/>
        <w:rPr>
          <w:sz w:val="20"/>
          <w:lang w:val="en-GB"/>
        </w:rPr>
      </w:pPr>
    </w:p>
    <w:p w14:paraId="27337522" w14:textId="77777777" w:rsidR="00065000" w:rsidRPr="004121EF" w:rsidRDefault="00065000" w:rsidP="00A769F1">
      <w:pPr>
        <w:pStyle w:val="BodyTextMain"/>
        <w:rPr>
          <w:szCs w:val="24"/>
          <w:lang w:val="en-GB"/>
        </w:rPr>
      </w:pPr>
    </w:p>
    <w:p w14:paraId="7C215C09" w14:textId="6171432A" w:rsidR="00065000" w:rsidRPr="004121EF" w:rsidRDefault="00065000" w:rsidP="00931AFA">
      <w:pPr>
        <w:pStyle w:val="BodyTextMain"/>
        <w:outlineLvl w:val="0"/>
        <w:rPr>
          <w:rFonts w:ascii="Arial" w:hAnsi="Arial" w:cs="Arial"/>
          <w:b/>
          <w:bCs/>
          <w:sz w:val="20"/>
          <w:szCs w:val="20"/>
          <w:lang w:val="en-GB"/>
        </w:rPr>
      </w:pPr>
      <w:r w:rsidRPr="004121EF">
        <w:rPr>
          <w:rFonts w:ascii="Arial" w:hAnsi="Arial" w:cs="Arial"/>
          <w:b/>
          <w:bCs/>
          <w:sz w:val="20"/>
          <w:szCs w:val="20"/>
          <w:lang w:val="en-GB"/>
        </w:rPr>
        <w:t>CHINA’S “GO GLOBAL” STRATEGY AND HOUSEHOLD ELECTRICAL A</w:t>
      </w:r>
      <w:r w:rsidR="0030297A" w:rsidRPr="004121EF">
        <w:rPr>
          <w:rFonts w:ascii="Arial" w:hAnsi="Arial" w:cs="Arial"/>
          <w:b/>
          <w:bCs/>
          <w:sz w:val="20"/>
          <w:szCs w:val="20"/>
          <w:lang w:val="en-GB"/>
        </w:rPr>
        <w:t>PPLIANCE</w:t>
      </w:r>
      <w:r w:rsidRPr="004121EF">
        <w:rPr>
          <w:rFonts w:ascii="Arial" w:hAnsi="Arial" w:cs="Arial"/>
          <w:b/>
          <w:bCs/>
          <w:sz w:val="20"/>
          <w:szCs w:val="20"/>
          <w:lang w:val="en-GB"/>
        </w:rPr>
        <w:t xml:space="preserve"> INDUSTRY</w:t>
      </w:r>
    </w:p>
    <w:p w14:paraId="26D4B870" w14:textId="77777777" w:rsidR="00065000" w:rsidRPr="004121EF" w:rsidRDefault="00065000" w:rsidP="00A769F1">
      <w:pPr>
        <w:pStyle w:val="BodyTextMain"/>
        <w:rPr>
          <w:sz w:val="20"/>
          <w:szCs w:val="20"/>
          <w:lang w:val="en-GB"/>
        </w:rPr>
      </w:pPr>
    </w:p>
    <w:p w14:paraId="07EE5BF1" w14:textId="05F98768" w:rsidR="009E0BF2" w:rsidRPr="004121EF" w:rsidRDefault="00065000" w:rsidP="00A769F1">
      <w:pPr>
        <w:pStyle w:val="BodyTextMain"/>
        <w:rPr>
          <w:spacing w:val="-2"/>
          <w:kern w:val="22"/>
          <w:lang w:val="en-GB"/>
        </w:rPr>
      </w:pPr>
      <w:r w:rsidRPr="004121EF">
        <w:rPr>
          <w:spacing w:val="-2"/>
          <w:kern w:val="22"/>
          <w:lang w:val="en-GB"/>
        </w:rPr>
        <w:t xml:space="preserve">Before </w:t>
      </w:r>
      <w:r w:rsidR="00395385" w:rsidRPr="004121EF">
        <w:rPr>
          <w:spacing w:val="-2"/>
          <w:kern w:val="22"/>
          <w:lang w:val="en-GB"/>
        </w:rPr>
        <w:t xml:space="preserve">the </w:t>
      </w:r>
      <w:r w:rsidRPr="004121EF">
        <w:rPr>
          <w:spacing w:val="-2"/>
          <w:kern w:val="22"/>
          <w:lang w:val="en-GB"/>
        </w:rPr>
        <w:t>1980s</w:t>
      </w:r>
      <w:r w:rsidR="00395385" w:rsidRPr="004121EF">
        <w:rPr>
          <w:spacing w:val="-2"/>
          <w:kern w:val="22"/>
          <w:lang w:val="en-GB"/>
        </w:rPr>
        <w:t>,</w:t>
      </w:r>
      <w:r w:rsidRPr="004121EF">
        <w:rPr>
          <w:spacing w:val="-2"/>
          <w:kern w:val="22"/>
          <w:lang w:val="en-GB"/>
        </w:rPr>
        <w:t xml:space="preserve"> there w</w:t>
      </w:r>
      <w:r w:rsidR="00395385" w:rsidRPr="004121EF">
        <w:rPr>
          <w:spacing w:val="-2"/>
          <w:kern w:val="22"/>
          <w:lang w:val="en-GB"/>
        </w:rPr>
        <w:t>ere</w:t>
      </w:r>
      <w:r w:rsidRPr="004121EF">
        <w:rPr>
          <w:spacing w:val="-2"/>
          <w:kern w:val="22"/>
          <w:lang w:val="en-GB"/>
        </w:rPr>
        <w:t xml:space="preserve"> hardly any competitive </w:t>
      </w:r>
      <w:r w:rsidR="00395385" w:rsidRPr="004121EF">
        <w:rPr>
          <w:spacing w:val="-2"/>
          <w:kern w:val="22"/>
          <w:lang w:val="en-GB"/>
        </w:rPr>
        <w:t>domestic</w:t>
      </w:r>
      <w:r w:rsidR="0030297A" w:rsidRPr="004121EF">
        <w:rPr>
          <w:spacing w:val="-2"/>
          <w:kern w:val="22"/>
          <w:lang w:val="en-GB"/>
        </w:rPr>
        <w:t xml:space="preserve"> manufacturers of</w:t>
      </w:r>
      <w:r w:rsidR="00395385" w:rsidRPr="004121EF">
        <w:rPr>
          <w:spacing w:val="-2"/>
          <w:kern w:val="22"/>
          <w:lang w:val="en-GB"/>
        </w:rPr>
        <w:t xml:space="preserve"> </w:t>
      </w:r>
      <w:r w:rsidRPr="004121EF">
        <w:rPr>
          <w:spacing w:val="-2"/>
          <w:kern w:val="22"/>
          <w:lang w:val="en-GB"/>
        </w:rPr>
        <w:t>household appliance</w:t>
      </w:r>
      <w:r w:rsidR="0030297A" w:rsidRPr="004121EF">
        <w:rPr>
          <w:spacing w:val="-2"/>
          <w:kern w:val="22"/>
          <w:lang w:val="en-GB"/>
        </w:rPr>
        <w:t>s</w:t>
      </w:r>
      <w:r w:rsidRPr="004121EF">
        <w:rPr>
          <w:spacing w:val="-2"/>
          <w:kern w:val="22"/>
          <w:lang w:val="en-GB"/>
        </w:rPr>
        <w:t xml:space="preserve"> in China.</w:t>
      </w:r>
      <w:r w:rsidRPr="004121EF">
        <w:rPr>
          <w:rStyle w:val="EndnoteReference"/>
          <w:spacing w:val="-2"/>
          <w:kern w:val="22"/>
          <w:lang w:val="en-GB"/>
        </w:rPr>
        <w:endnoteReference w:id="1"/>
      </w:r>
      <w:r w:rsidR="0002309E" w:rsidRPr="004121EF">
        <w:rPr>
          <w:spacing w:val="-2"/>
          <w:kern w:val="22"/>
          <w:lang w:val="en-GB"/>
        </w:rPr>
        <w:t xml:space="preserve"> </w:t>
      </w:r>
      <w:r w:rsidRPr="004121EF">
        <w:rPr>
          <w:spacing w:val="-2"/>
          <w:kern w:val="22"/>
          <w:lang w:val="en-GB"/>
        </w:rPr>
        <w:t>The situation changed</w:t>
      </w:r>
      <w:r w:rsidR="00501BD7" w:rsidRPr="004121EF">
        <w:rPr>
          <w:spacing w:val="-2"/>
          <w:kern w:val="22"/>
          <w:lang w:val="en-GB"/>
        </w:rPr>
        <w:t xml:space="preserve"> with</w:t>
      </w:r>
      <w:r w:rsidRPr="004121EF">
        <w:rPr>
          <w:spacing w:val="-2"/>
          <w:kern w:val="22"/>
          <w:lang w:val="en-GB"/>
        </w:rPr>
        <w:t xml:space="preserve"> </w:t>
      </w:r>
      <w:r w:rsidR="00395385" w:rsidRPr="004121EF">
        <w:rPr>
          <w:spacing w:val="-2"/>
          <w:kern w:val="22"/>
          <w:lang w:val="en-GB"/>
        </w:rPr>
        <w:t xml:space="preserve">China’s </w:t>
      </w:r>
      <w:r w:rsidR="00501BD7" w:rsidRPr="004121EF">
        <w:rPr>
          <w:spacing w:val="-2"/>
          <w:kern w:val="22"/>
          <w:lang w:val="en-GB"/>
        </w:rPr>
        <w:t>economic r</w:t>
      </w:r>
      <w:r w:rsidRPr="004121EF">
        <w:rPr>
          <w:spacing w:val="-2"/>
          <w:kern w:val="22"/>
          <w:lang w:val="en-GB"/>
        </w:rPr>
        <w:t xml:space="preserve">eform and </w:t>
      </w:r>
      <w:r w:rsidR="00501BD7" w:rsidRPr="004121EF">
        <w:rPr>
          <w:spacing w:val="-2"/>
          <w:kern w:val="22"/>
          <w:lang w:val="en-GB"/>
        </w:rPr>
        <w:t>o</w:t>
      </w:r>
      <w:r w:rsidRPr="004121EF">
        <w:rPr>
          <w:spacing w:val="-2"/>
          <w:kern w:val="22"/>
          <w:lang w:val="en-GB"/>
        </w:rPr>
        <w:t>pening in 1978</w:t>
      </w:r>
      <w:r w:rsidR="00501BD7" w:rsidRPr="004121EF">
        <w:rPr>
          <w:spacing w:val="-2"/>
          <w:kern w:val="22"/>
          <w:lang w:val="en-GB"/>
        </w:rPr>
        <w:t>,</w:t>
      </w:r>
      <w:r w:rsidRPr="004121EF">
        <w:rPr>
          <w:spacing w:val="-2"/>
          <w:kern w:val="22"/>
          <w:lang w:val="en-GB"/>
        </w:rPr>
        <w:t xml:space="preserve"> a</w:t>
      </w:r>
      <w:r w:rsidR="00501BD7" w:rsidRPr="004121EF">
        <w:rPr>
          <w:spacing w:val="-2"/>
          <w:kern w:val="22"/>
          <w:lang w:val="en-GB"/>
        </w:rPr>
        <w:t>s well as</w:t>
      </w:r>
      <w:r w:rsidRPr="004121EF">
        <w:rPr>
          <w:spacing w:val="-2"/>
          <w:kern w:val="22"/>
          <w:lang w:val="en-GB"/>
        </w:rPr>
        <w:t xml:space="preserve"> the im</w:t>
      </w:r>
      <w:r w:rsidR="0002309E" w:rsidRPr="004121EF">
        <w:rPr>
          <w:spacing w:val="-2"/>
          <w:kern w:val="22"/>
          <w:lang w:val="en-GB"/>
        </w:rPr>
        <w:t xml:space="preserve">plementation of two strategies: </w:t>
      </w:r>
      <w:r w:rsidR="00395385" w:rsidRPr="004121EF">
        <w:rPr>
          <w:spacing w:val="-2"/>
          <w:kern w:val="22"/>
          <w:lang w:val="en-GB"/>
        </w:rPr>
        <w:t>“</w:t>
      </w:r>
      <w:r w:rsidR="00501BD7" w:rsidRPr="004121EF">
        <w:rPr>
          <w:spacing w:val="-2"/>
          <w:kern w:val="22"/>
          <w:lang w:val="en-GB"/>
        </w:rPr>
        <w:t>b</w:t>
      </w:r>
      <w:r w:rsidRPr="004121EF">
        <w:rPr>
          <w:spacing w:val="-2"/>
          <w:kern w:val="22"/>
          <w:lang w:val="en-GB"/>
        </w:rPr>
        <w:t xml:space="preserve">ring </w:t>
      </w:r>
      <w:r w:rsidR="00501BD7" w:rsidRPr="004121EF">
        <w:rPr>
          <w:spacing w:val="-2"/>
          <w:kern w:val="22"/>
          <w:lang w:val="en-GB"/>
        </w:rPr>
        <w:t>i</w:t>
      </w:r>
      <w:r w:rsidRPr="004121EF">
        <w:rPr>
          <w:spacing w:val="-2"/>
          <w:kern w:val="22"/>
          <w:lang w:val="en-GB"/>
        </w:rPr>
        <w:t>n” and “</w:t>
      </w:r>
      <w:r w:rsidR="00501BD7" w:rsidRPr="004121EF">
        <w:rPr>
          <w:spacing w:val="-2"/>
          <w:kern w:val="22"/>
          <w:lang w:val="en-GB"/>
        </w:rPr>
        <w:t>g</w:t>
      </w:r>
      <w:r w:rsidRPr="004121EF">
        <w:rPr>
          <w:spacing w:val="-2"/>
          <w:kern w:val="22"/>
          <w:lang w:val="en-GB"/>
        </w:rPr>
        <w:t xml:space="preserve">o </w:t>
      </w:r>
      <w:r w:rsidR="00501BD7" w:rsidRPr="004121EF">
        <w:rPr>
          <w:spacing w:val="-2"/>
          <w:kern w:val="22"/>
          <w:lang w:val="en-GB"/>
        </w:rPr>
        <w:t>g</w:t>
      </w:r>
      <w:r w:rsidRPr="004121EF">
        <w:rPr>
          <w:spacing w:val="-2"/>
          <w:kern w:val="22"/>
          <w:lang w:val="en-GB"/>
        </w:rPr>
        <w:t>lobal</w:t>
      </w:r>
      <w:r w:rsidR="00501BD7" w:rsidRPr="004121EF">
        <w:rPr>
          <w:spacing w:val="-2"/>
          <w:kern w:val="22"/>
          <w:lang w:val="en-GB"/>
        </w:rPr>
        <w:t>,</w:t>
      </w:r>
      <w:r w:rsidRPr="004121EF">
        <w:rPr>
          <w:spacing w:val="-2"/>
          <w:kern w:val="22"/>
          <w:lang w:val="en-GB"/>
        </w:rPr>
        <w:t xml:space="preserve">” which </w:t>
      </w:r>
      <w:r w:rsidR="00501BD7" w:rsidRPr="004121EF">
        <w:rPr>
          <w:spacing w:val="-2"/>
          <w:kern w:val="22"/>
          <w:lang w:val="en-GB"/>
        </w:rPr>
        <w:t>referred to the goals of</w:t>
      </w:r>
      <w:r w:rsidR="00C600DC" w:rsidRPr="004121EF">
        <w:rPr>
          <w:spacing w:val="-2"/>
          <w:kern w:val="22"/>
          <w:lang w:val="en-GB"/>
        </w:rPr>
        <w:t xml:space="preserve"> first</w:t>
      </w:r>
      <w:r w:rsidR="00501BD7" w:rsidRPr="004121EF">
        <w:rPr>
          <w:spacing w:val="-2"/>
          <w:kern w:val="22"/>
          <w:lang w:val="en-GB"/>
        </w:rPr>
        <w:t xml:space="preserve"> </w:t>
      </w:r>
      <w:r w:rsidRPr="004121EF">
        <w:rPr>
          <w:spacing w:val="-2"/>
          <w:kern w:val="22"/>
          <w:lang w:val="en-GB"/>
        </w:rPr>
        <w:t>bringing in foreign companies and technology to develop China</w:t>
      </w:r>
      <w:r w:rsidR="00C600DC" w:rsidRPr="004121EF">
        <w:rPr>
          <w:spacing w:val="-2"/>
          <w:kern w:val="22"/>
          <w:lang w:val="en-GB"/>
        </w:rPr>
        <w:t>,</w:t>
      </w:r>
      <w:r w:rsidRPr="004121EF">
        <w:rPr>
          <w:spacing w:val="-2"/>
          <w:kern w:val="22"/>
          <w:lang w:val="en-GB"/>
        </w:rPr>
        <w:t xml:space="preserve"> and then encouraging Chinese companies to develop </w:t>
      </w:r>
      <w:r w:rsidR="00395385" w:rsidRPr="004121EF">
        <w:rPr>
          <w:spacing w:val="-2"/>
          <w:kern w:val="22"/>
          <w:lang w:val="en-GB"/>
        </w:rPr>
        <w:t xml:space="preserve">their </w:t>
      </w:r>
      <w:r w:rsidRPr="004121EF">
        <w:rPr>
          <w:spacing w:val="-2"/>
          <w:kern w:val="22"/>
          <w:lang w:val="en-GB"/>
        </w:rPr>
        <w:t>overseas market</w:t>
      </w:r>
      <w:r w:rsidR="00395385" w:rsidRPr="004121EF">
        <w:rPr>
          <w:spacing w:val="-2"/>
          <w:kern w:val="22"/>
          <w:lang w:val="en-GB"/>
        </w:rPr>
        <w:t>s</w:t>
      </w:r>
      <w:r w:rsidRPr="004121EF">
        <w:rPr>
          <w:spacing w:val="-2"/>
          <w:kern w:val="22"/>
          <w:lang w:val="en-GB"/>
        </w:rPr>
        <w:t xml:space="preserve">. </w:t>
      </w:r>
      <w:r w:rsidR="00DC352A" w:rsidRPr="004121EF">
        <w:rPr>
          <w:spacing w:val="-2"/>
          <w:kern w:val="22"/>
          <w:lang w:val="en-GB"/>
        </w:rPr>
        <w:t xml:space="preserve">Accordingly, </w:t>
      </w:r>
      <w:r w:rsidRPr="004121EF">
        <w:rPr>
          <w:spacing w:val="-2"/>
          <w:kern w:val="22"/>
          <w:lang w:val="en-GB"/>
        </w:rPr>
        <w:t xml:space="preserve">China’s household appliance manufacturers started importing equipment </w:t>
      </w:r>
      <w:r w:rsidR="00395385" w:rsidRPr="004121EF">
        <w:rPr>
          <w:spacing w:val="-2"/>
          <w:kern w:val="22"/>
          <w:lang w:val="en-GB"/>
        </w:rPr>
        <w:t xml:space="preserve">and </w:t>
      </w:r>
      <w:r w:rsidRPr="004121EF">
        <w:rPr>
          <w:spacing w:val="-2"/>
          <w:kern w:val="22"/>
          <w:lang w:val="en-GB"/>
        </w:rPr>
        <w:t>production lines from developed countries, learning</w:t>
      </w:r>
      <w:r w:rsidR="00DC352A" w:rsidRPr="004121EF">
        <w:rPr>
          <w:spacing w:val="-2"/>
          <w:kern w:val="22"/>
          <w:lang w:val="en-GB"/>
        </w:rPr>
        <w:t xml:space="preserve"> these</w:t>
      </w:r>
      <w:r w:rsidRPr="004121EF">
        <w:rPr>
          <w:spacing w:val="-2"/>
          <w:kern w:val="22"/>
          <w:lang w:val="en-GB"/>
        </w:rPr>
        <w:t xml:space="preserve"> new technolog</w:t>
      </w:r>
      <w:r w:rsidR="00DC352A" w:rsidRPr="004121EF">
        <w:rPr>
          <w:spacing w:val="-2"/>
          <w:kern w:val="22"/>
          <w:lang w:val="en-GB"/>
        </w:rPr>
        <w:t>ies</w:t>
      </w:r>
      <w:r w:rsidR="00395385" w:rsidRPr="004121EF">
        <w:rPr>
          <w:spacing w:val="-2"/>
          <w:kern w:val="22"/>
          <w:lang w:val="en-GB"/>
        </w:rPr>
        <w:t>,</w:t>
      </w:r>
      <w:r w:rsidRPr="004121EF">
        <w:rPr>
          <w:spacing w:val="-2"/>
          <w:kern w:val="22"/>
          <w:lang w:val="en-GB"/>
        </w:rPr>
        <w:t xml:space="preserve"> and producing new appliances </w:t>
      </w:r>
      <w:r w:rsidR="00395385" w:rsidRPr="004121EF">
        <w:rPr>
          <w:spacing w:val="-2"/>
          <w:kern w:val="22"/>
          <w:lang w:val="en-GB"/>
        </w:rPr>
        <w:t xml:space="preserve">of </w:t>
      </w:r>
      <w:r w:rsidRPr="004121EF">
        <w:rPr>
          <w:spacing w:val="-2"/>
          <w:kern w:val="22"/>
          <w:lang w:val="en-GB"/>
        </w:rPr>
        <w:t xml:space="preserve">their own. </w:t>
      </w:r>
    </w:p>
    <w:p w14:paraId="53ED7529" w14:textId="77777777" w:rsidR="009E0BF2" w:rsidRPr="004121EF" w:rsidRDefault="009E0BF2" w:rsidP="00A769F1">
      <w:pPr>
        <w:pStyle w:val="BodyTextMain"/>
        <w:rPr>
          <w:spacing w:val="-2"/>
          <w:kern w:val="22"/>
          <w:lang w:val="en-GB"/>
        </w:rPr>
      </w:pPr>
    </w:p>
    <w:p w14:paraId="49B45B35" w14:textId="0FC31103" w:rsidR="00065000" w:rsidRPr="004121EF" w:rsidRDefault="00DC352A" w:rsidP="00A769F1">
      <w:pPr>
        <w:pStyle w:val="BodyTextMain"/>
        <w:rPr>
          <w:spacing w:val="-2"/>
          <w:kern w:val="22"/>
          <w:lang w:val="en-GB"/>
        </w:rPr>
      </w:pPr>
      <w:r w:rsidRPr="004121EF">
        <w:rPr>
          <w:spacing w:val="-2"/>
          <w:kern w:val="22"/>
          <w:lang w:val="en-GB"/>
        </w:rPr>
        <w:t>In addition, f</w:t>
      </w:r>
      <w:r w:rsidR="00065000" w:rsidRPr="004121EF">
        <w:rPr>
          <w:spacing w:val="-2"/>
          <w:kern w:val="22"/>
          <w:lang w:val="en-GB"/>
        </w:rPr>
        <w:t>oreign manufacturers set up branches in China</w:t>
      </w:r>
      <w:r w:rsidR="00013FC1">
        <w:rPr>
          <w:spacing w:val="-2"/>
          <w:kern w:val="22"/>
          <w:lang w:val="en-GB"/>
        </w:rPr>
        <w:t>. B</w:t>
      </w:r>
      <w:r w:rsidR="00065000" w:rsidRPr="004121EF">
        <w:rPr>
          <w:spacing w:val="-2"/>
          <w:kern w:val="22"/>
          <w:lang w:val="en-GB"/>
        </w:rPr>
        <w:t>y the end of 1994</w:t>
      </w:r>
      <w:r w:rsidRPr="004121EF">
        <w:rPr>
          <w:spacing w:val="-2"/>
          <w:kern w:val="22"/>
          <w:lang w:val="en-GB"/>
        </w:rPr>
        <w:t>,</w:t>
      </w:r>
      <w:r w:rsidR="00065000" w:rsidRPr="004121EF">
        <w:rPr>
          <w:spacing w:val="-2"/>
          <w:kern w:val="22"/>
          <w:lang w:val="en-GB"/>
        </w:rPr>
        <w:t xml:space="preserve"> more than </w:t>
      </w:r>
      <w:r w:rsidRPr="004121EF">
        <w:rPr>
          <w:spacing w:val="-2"/>
          <w:kern w:val="22"/>
          <w:lang w:val="en-GB"/>
        </w:rPr>
        <w:t xml:space="preserve">20 </w:t>
      </w:r>
      <w:r w:rsidR="00065000" w:rsidRPr="004121EF">
        <w:rPr>
          <w:spacing w:val="-2"/>
          <w:kern w:val="22"/>
          <w:lang w:val="en-GB"/>
        </w:rPr>
        <w:t xml:space="preserve">Sino-foreign joint ventures </w:t>
      </w:r>
      <w:proofErr w:type="gramStart"/>
      <w:r w:rsidR="00395385" w:rsidRPr="004121EF">
        <w:rPr>
          <w:spacing w:val="-2"/>
          <w:kern w:val="22"/>
          <w:lang w:val="en-GB"/>
        </w:rPr>
        <w:t xml:space="preserve">had been </w:t>
      </w:r>
      <w:r w:rsidR="00065000" w:rsidRPr="004121EF">
        <w:rPr>
          <w:spacing w:val="-2"/>
          <w:kern w:val="22"/>
          <w:lang w:val="en-GB"/>
        </w:rPr>
        <w:t>established</w:t>
      </w:r>
      <w:proofErr w:type="gramEnd"/>
      <w:r w:rsidR="009E0BF2" w:rsidRPr="004121EF">
        <w:rPr>
          <w:spacing w:val="-2"/>
          <w:kern w:val="22"/>
          <w:lang w:val="en-GB"/>
        </w:rPr>
        <w:t xml:space="preserve"> to make household appliances</w:t>
      </w:r>
      <w:r w:rsidR="00065000" w:rsidRPr="004121EF">
        <w:rPr>
          <w:spacing w:val="-2"/>
          <w:kern w:val="22"/>
          <w:lang w:val="en-GB"/>
        </w:rPr>
        <w:t>.</w:t>
      </w:r>
      <w:r w:rsidR="00065000" w:rsidRPr="004121EF">
        <w:rPr>
          <w:rStyle w:val="EndnoteReference"/>
          <w:spacing w:val="-2"/>
          <w:kern w:val="22"/>
          <w:lang w:val="en-GB"/>
        </w:rPr>
        <w:endnoteReference w:id="2"/>
      </w:r>
      <w:r w:rsidR="0002309E" w:rsidRPr="004121EF">
        <w:rPr>
          <w:spacing w:val="-2"/>
          <w:kern w:val="22"/>
          <w:lang w:val="en-GB"/>
        </w:rPr>
        <w:t xml:space="preserve"> </w:t>
      </w:r>
      <w:r w:rsidR="00065000" w:rsidRPr="004121EF">
        <w:rPr>
          <w:spacing w:val="-2"/>
          <w:kern w:val="22"/>
          <w:lang w:val="en-GB"/>
        </w:rPr>
        <w:t>A number of brands sprang up and waged a nation</w:t>
      </w:r>
      <w:r w:rsidR="00395385" w:rsidRPr="004121EF">
        <w:rPr>
          <w:spacing w:val="-2"/>
          <w:kern w:val="22"/>
          <w:lang w:val="en-GB"/>
        </w:rPr>
        <w:t>wide</w:t>
      </w:r>
      <w:r w:rsidR="00065000" w:rsidRPr="004121EF">
        <w:rPr>
          <w:spacing w:val="-2"/>
          <w:kern w:val="22"/>
          <w:lang w:val="en-GB"/>
        </w:rPr>
        <w:t xml:space="preserve"> battle of acquisition, producing some giants in th</w:t>
      </w:r>
      <w:r w:rsidR="009E0BF2" w:rsidRPr="004121EF">
        <w:rPr>
          <w:spacing w:val="-2"/>
          <w:kern w:val="22"/>
          <w:lang w:val="en-GB"/>
        </w:rPr>
        <w:t>e</w:t>
      </w:r>
      <w:r w:rsidR="00065000" w:rsidRPr="004121EF">
        <w:rPr>
          <w:spacing w:val="-2"/>
          <w:kern w:val="22"/>
          <w:lang w:val="en-GB"/>
        </w:rPr>
        <w:t xml:space="preserve"> field</w:t>
      </w:r>
      <w:r w:rsidR="009E0BF2" w:rsidRPr="004121EF">
        <w:rPr>
          <w:spacing w:val="-2"/>
          <w:kern w:val="22"/>
          <w:lang w:val="en-GB"/>
        </w:rPr>
        <w:t>,</w:t>
      </w:r>
      <w:r w:rsidR="00065000" w:rsidRPr="004121EF">
        <w:rPr>
          <w:spacing w:val="-2"/>
          <w:kern w:val="22"/>
          <w:lang w:val="en-GB"/>
        </w:rPr>
        <w:t xml:space="preserve"> including </w:t>
      </w:r>
      <w:proofErr w:type="spellStart"/>
      <w:r w:rsidR="00065000" w:rsidRPr="004121EF">
        <w:rPr>
          <w:spacing w:val="-2"/>
          <w:kern w:val="22"/>
          <w:lang w:val="en-GB"/>
        </w:rPr>
        <w:t>Midea</w:t>
      </w:r>
      <w:proofErr w:type="spellEnd"/>
      <w:r w:rsidR="00065000" w:rsidRPr="004121EF">
        <w:rPr>
          <w:spacing w:val="-2"/>
          <w:kern w:val="22"/>
          <w:lang w:val="en-GB"/>
        </w:rPr>
        <w:t xml:space="preserve">, TCL, </w:t>
      </w:r>
      <w:proofErr w:type="spellStart"/>
      <w:r w:rsidR="00065000" w:rsidRPr="004121EF">
        <w:rPr>
          <w:spacing w:val="-2"/>
          <w:kern w:val="22"/>
          <w:lang w:val="en-GB"/>
        </w:rPr>
        <w:t>Gree</w:t>
      </w:r>
      <w:proofErr w:type="spellEnd"/>
      <w:r w:rsidR="00395385" w:rsidRPr="004121EF">
        <w:rPr>
          <w:spacing w:val="-2"/>
          <w:kern w:val="22"/>
          <w:lang w:val="en-GB"/>
        </w:rPr>
        <w:t>,</w:t>
      </w:r>
      <w:r w:rsidR="00065000" w:rsidRPr="004121EF">
        <w:rPr>
          <w:spacing w:val="-2"/>
          <w:kern w:val="22"/>
          <w:lang w:val="en-GB"/>
        </w:rPr>
        <w:t xml:space="preserve"> and Haier.</w:t>
      </w:r>
      <w:r w:rsidR="00065000" w:rsidRPr="004121EF">
        <w:rPr>
          <w:rStyle w:val="EndnoteReference"/>
          <w:spacing w:val="-2"/>
          <w:kern w:val="22"/>
          <w:lang w:val="en-GB"/>
        </w:rPr>
        <w:endnoteReference w:id="3"/>
      </w:r>
      <w:r w:rsidR="0002309E" w:rsidRPr="004121EF">
        <w:rPr>
          <w:spacing w:val="-2"/>
          <w:kern w:val="22"/>
          <w:lang w:val="en-GB"/>
        </w:rPr>
        <w:t xml:space="preserve"> </w:t>
      </w:r>
      <w:r w:rsidR="00065000" w:rsidRPr="004121EF">
        <w:rPr>
          <w:spacing w:val="-2"/>
          <w:kern w:val="22"/>
          <w:lang w:val="en-GB"/>
        </w:rPr>
        <w:t>Th</w:t>
      </w:r>
      <w:r w:rsidR="009E0BF2" w:rsidRPr="004121EF">
        <w:rPr>
          <w:spacing w:val="-2"/>
          <w:kern w:val="22"/>
          <w:lang w:val="en-GB"/>
        </w:rPr>
        <w:t>e</w:t>
      </w:r>
      <w:r w:rsidR="00065000" w:rsidRPr="004121EF">
        <w:rPr>
          <w:spacing w:val="-2"/>
          <w:kern w:val="22"/>
          <w:lang w:val="en-GB"/>
        </w:rPr>
        <w:t xml:space="preserve">se companies competed against each other and the foreign companies for market share </w:t>
      </w:r>
      <w:r w:rsidR="009E0BF2" w:rsidRPr="004121EF">
        <w:rPr>
          <w:spacing w:val="-2"/>
          <w:kern w:val="22"/>
          <w:lang w:val="en-GB"/>
        </w:rPr>
        <w:t>in China.</w:t>
      </w:r>
      <w:r w:rsidR="00065000" w:rsidRPr="004121EF">
        <w:rPr>
          <w:spacing w:val="-2"/>
          <w:kern w:val="22"/>
          <w:lang w:val="en-GB"/>
        </w:rPr>
        <w:t xml:space="preserve"> To </w:t>
      </w:r>
      <w:r w:rsidR="006F641B" w:rsidRPr="004121EF">
        <w:rPr>
          <w:spacing w:val="-2"/>
          <w:kern w:val="22"/>
          <w:lang w:val="en-GB"/>
        </w:rPr>
        <w:t xml:space="preserve">increase </w:t>
      </w:r>
      <w:r w:rsidR="00065000" w:rsidRPr="004121EF">
        <w:rPr>
          <w:spacing w:val="-2"/>
          <w:kern w:val="22"/>
          <w:lang w:val="en-GB"/>
        </w:rPr>
        <w:t>profit</w:t>
      </w:r>
      <w:r w:rsidR="006F641B" w:rsidRPr="004121EF">
        <w:rPr>
          <w:spacing w:val="-2"/>
          <w:kern w:val="22"/>
          <w:lang w:val="en-GB"/>
        </w:rPr>
        <w:t>s</w:t>
      </w:r>
      <w:r w:rsidR="00065000" w:rsidRPr="004121EF">
        <w:rPr>
          <w:spacing w:val="-2"/>
          <w:kern w:val="22"/>
          <w:lang w:val="en-GB"/>
        </w:rPr>
        <w:t>, they also manufactured electrical components or products for foreign brands, acting as</w:t>
      </w:r>
      <w:r w:rsidR="009E0C0F">
        <w:rPr>
          <w:spacing w:val="-2"/>
          <w:kern w:val="22"/>
          <w:lang w:val="en-GB"/>
        </w:rPr>
        <w:t xml:space="preserve"> </w:t>
      </w:r>
      <w:r w:rsidR="00013FC1">
        <w:rPr>
          <w:spacing w:val="-2"/>
          <w:kern w:val="22"/>
          <w:lang w:val="en-GB"/>
        </w:rPr>
        <w:t>original equipment manufacturers (</w:t>
      </w:r>
      <w:r w:rsidR="00065000" w:rsidRPr="004121EF">
        <w:rPr>
          <w:spacing w:val="-2"/>
          <w:kern w:val="22"/>
          <w:lang w:val="en-GB"/>
        </w:rPr>
        <w:t>OEM</w:t>
      </w:r>
      <w:r w:rsidR="00395385" w:rsidRPr="004121EF">
        <w:rPr>
          <w:spacing w:val="-2"/>
          <w:kern w:val="22"/>
          <w:lang w:val="en-GB"/>
        </w:rPr>
        <w:t>s</w:t>
      </w:r>
      <w:r w:rsidR="00013FC1">
        <w:rPr>
          <w:spacing w:val="-2"/>
          <w:kern w:val="22"/>
          <w:lang w:val="en-GB"/>
        </w:rPr>
        <w:t>)</w:t>
      </w:r>
      <w:r w:rsidR="00065000" w:rsidRPr="004121EF">
        <w:rPr>
          <w:spacing w:val="-2"/>
          <w:kern w:val="22"/>
          <w:lang w:val="en-GB"/>
        </w:rPr>
        <w:t>.</w:t>
      </w:r>
      <w:r w:rsidR="009E0BF2" w:rsidRPr="004121EF">
        <w:rPr>
          <w:spacing w:val="-2"/>
          <w:kern w:val="22"/>
          <w:lang w:val="en-GB"/>
        </w:rPr>
        <w:t xml:space="preserve"> </w:t>
      </w:r>
      <w:r w:rsidR="006B45EE" w:rsidRPr="004121EF">
        <w:rPr>
          <w:spacing w:val="-2"/>
          <w:kern w:val="22"/>
          <w:lang w:val="en-GB"/>
        </w:rPr>
        <w:t>F</w:t>
      </w:r>
      <w:r w:rsidR="00065000" w:rsidRPr="004121EF">
        <w:rPr>
          <w:spacing w:val="-2"/>
          <w:kern w:val="22"/>
          <w:lang w:val="en-GB"/>
        </w:rPr>
        <w:t>or many household appliance manufacturers in China</w:t>
      </w:r>
      <w:r w:rsidR="006B45EE" w:rsidRPr="004121EF">
        <w:rPr>
          <w:spacing w:val="-2"/>
          <w:kern w:val="22"/>
          <w:lang w:val="en-GB"/>
        </w:rPr>
        <w:t>, being an OEM was</w:t>
      </w:r>
      <w:r w:rsidR="00CA45E5">
        <w:rPr>
          <w:spacing w:val="-2"/>
          <w:kern w:val="22"/>
          <w:lang w:val="en-GB"/>
        </w:rPr>
        <w:t xml:space="preserve"> the first step on the path to go global.</w:t>
      </w:r>
    </w:p>
    <w:p w14:paraId="271BD4C6" w14:textId="77777777" w:rsidR="00065000" w:rsidRPr="004121EF" w:rsidRDefault="00065000" w:rsidP="00A769F1">
      <w:pPr>
        <w:pStyle w:val="BodyTextMain"/>
        <w:rPr>
          <w:spacing w:val="-2"/>
          <w:kern w:val="22"/>
          <w:lang w:val="en-GB"/>
        </w:rPr>
      </w:pPr>
    </w:p>
    <w:p w14:paraId="71BE8592" w14:textId="62B685DA" w:rsidR="00065000" w:rsidRPr="004121EF" w:rsidRDefault="00395385" w:rsidP="00A769F1">
      <w:pPr>
        <w:pStyle w:val="BodyTextMain"/>
        <w:rPr>
          <w:spacing w:val="-2"/>
          <w:kern w:val="22"/>
          <w:lang w:val="en-GB"/>
        </w:rPr>
      </w:pPr>
      <w:r w:rsidRPr="004121EF">
        <w:rPr>
          <w:spacing w:val="-2"/>
          <w:kern w:val="22"/>
          <w:lang w:val="en-GB"/>
        </w:rPr>
        <w:t xml:space="preserve">In the </w:t>
      </w:r>
      <w:r w:rsidR="00065000" w:rsidRPr="004121EF">
        <w:rPr>
          <w:spacing w:val="-2"/>
          <w:kern w:val="22"/>
          <w:lang w:val="en-GB"/>
        </w:rPr>
        <w:t>21st century</w:t>
      </w:r>
      <w:r w:rsidRPr="004121EF">
        <w:rPr>
          <w:spacing w:val="-2"/>
          <w:kern w:val="22"/>
          <w:lang w:val="en-GB"/>
        </w:rPr>
        <w:t>,</w:t>
      </w:r>
      <w:r w:rsidR="006B45EE" w:rsidRPr="004121EF">
        <w:rPr>
          <w:spacing w:val="-2"/>
          <w:kern w:val="22"/>
          <w:lang w:val="en-GB"/>
        </w:rPr>
        <w:t xml:space="preserve"> even</w:t>
      </w:r>
      <w:r w:rsidR="00065000" w:rsidRPr="004121EF">
        <w:rPr>
          <w:spacing w:val="-2"/>
          <w:kern w:val="22"/>
          <w:lang w:val="en-GB"/>
        </w:rPr>
        <w:t xml:space="preserve"> more Chinese enterprises </w:t>
      </w:r>
      <w:r w:rsidR="0033451D" w:rsidRPr="004121EF">
        <w:rPr>
          <w:rFonts w:eastAsiaTheme="minorEastAsia" w:hint="eastAsia"/>
          <w:spacing w:val="-2"/>
          <w:kern w:val="22"/>
          <w:lang w:val="en-GB" w:eastAsia="zh-CN"/>
        </w:rPr>
        <w:t xml:space="preserve">were </w:t>
      </w:r>
      <w:r w:rsidR="00065000" w:rsidRPr="004121EF">
        <w:rPr>
          <w:spacing w:val="-2"/>
          <w:kern w:val="22"/>
          <w:lang w:val="en-GB"/>
        </w:rPr>
        <w:t>export</w:t>
      </w:r>
      <w:r w:rsidRPr="004121EF">
        <w:rPr>
          <w:spacing w:val="-2"/>
          <w:kern w:val="22"/>
          <w:lang w:val="en-GB"/>
        </w:rPr>
        <w:t>ing</w:t>
      </w:r>
      <w:r w:rsidR="00065000" w:rsidRPr="004121EF">
        <w:rPr>
          <w:spacing w:val="-2"/>
          <w:kern w:val="22"/>
          <w:lang w:val="en-GB"/>
        </w:rPr>
        <w:t xml:space="preserve"> or operat</w:t>
      </w:r>
      <w:r w:rsidRPr="004121EF">
        <w:rPr>
          <w:spacing w:val="-2"/>
          <w:kern w:val="22"/>
          <w:lang w:val="en-GB"/>
        </w:rPr>
        <w:t>ing</w:t>
      </w:r>
      <w:r w:rsidR="00065000" w:rsidRPr="004121EF">
        <w:rPr>
          <w:spacing w:val="-2"/>
          <w:kern w:val="22"/>
          <w:lang w:val="en-GB"/>
        </w:rPr>
        <w:t xml:space="preserve"> abroad</w:t>
      </w:r>
      <w:r w:rsidR="00C635B7" w:rsidRPr="004121EF">
        <w:rPr>
          <w:spacing w:val="-2"/>
          <w:kern w:val="22"/>
          <w:lang w:val="en-GB"/>
        </w:rPr>
        <w:t>, but</w:t>
      </w:r>
      <w:r w:rsidR="00065000" w:rsidRPr="004121EF">
        <w:rPr>
          <w:spacing w:val="-2"/>
          <w:kern w:val="22"/>
          <w:lang w:val="en-GB"/>
        </w:rPr>
        <w:t xml:space="preserve"> foreign household appliance enterprises </w:t>
      </w:r>
      <w:r w:rsidR="00C635B7" w:rsidRPr="004121EF">
        <w:rPr>
          <w:spacing w:val="-2"/>
          <w:kern w:val="22"/>
          <w:lang w:val="en-GB"/>
        </w:rPr>
        <w:t>were</w:t>
      </w:r>
      <w:r w:rsidR="00065000" w:rsidRPr="004121EF">
        <w:rPr>
          <w:spacing w:val="-2"/>
          <w:kern w:val="22"/>
          <w:lang w:val="en-GB"/>
        </w:rPr>
        <w:t xml:space="preserve"> </w:t>
      </w:r>
      <w:r w:rsidR="00C635B7" w:rsidRPr="004121EF">
        <w:rPr>
          <w:spacing w:val="-2"/>
          <w:kern w:val="22"/>
          <w:lang w:val="en-GB"/>
        </w:rPr>
        <w:t xml:space="preserve">pursuing their own </w:t>
      </w:r>
      <w:r w:rsidR="00065000" w:rsidRPr="004121EF">
        <w:rPr>
          <w:spacing w:val="-2"/>
          <w:kern w:val="22"/>
          <w:lang w:val="en-GB"/>
        </w:rPr>
        <w:t>strategic shift</w:t>
      </w:r>
      <w:r w:rsidR="00C217E2" w:rsidRPr="004121EF">
        <w:rPr>
          <w:spacing w:val="-2"/>
          <w:kern w:val="22"/>
          <w:lang w:val="en-GB"/>
        </w:rPr>
        <w:t>s</w:t>
      </w:r>
      <w:r w:rsidR="00065000" w:rsidRPr="004121EF">
        <w:rPr>
          <w:spacing w:val="-2"/>
          <w:kern w:val="22"/>
          <w:lang w:val="en-GB"/>
        </w:rPr>
        <w:t xml:space="preserve"> after China</w:t>
      </w:r>
      <w:r w:rsidR="00EF1F73" w:rsidRPr="004121EF">
        <w:rPr>
          <w:spacing w:val="-2"/>
          <w:kern w:val="22"/>
          <w:lang w:val="en-GB"/>
        </w:rPr>
        <w:t xml:space="preserve"> became a member of the World Trade Organization</w:t>
      </w:r>
      <w:r w:rsidR="00065000" w:rsidRPr="004121EF">
        <w:rPr>
          <w:spacing w:val="-2"/>
          <w:kern w:val="22"/>
          <w:lang w:val="en-GB"/>
        </w:rPr>
        <w:t xml:space="preserve"> </w:t>
      </w:r>
      <w:r w:rsidR="00C635B7" w:rsidRPr="004121EF">
        <w:rPr>
          <w:spacing w:val="-2"/>
          <w:kern w:val="22"/>
          <w:lang w:val="en-GB"/>
        </w:rPr>
        <w:t xml:space="preserve">(WTO) </w:t>
      </w:r>
      <w:r w:rsidR="0033451D" w:rsidRPr="004121EF">
        <w:rPr>
          <w:rFonts w:eastAsiaTheme="minorEastAsia" w:hint="eastAsia"/>
          <w:spacing w:val="-2"/>
          <w:kern w:val="22"/>
          <w:lang w:val="en-GB" w:eastAsia="zh-CN"/>
        </w:rPr>
        <w:t>in 2001</w:t>
      </w:r>
      <w:r w:rsidR="00065000" w:rsidRPr="004121EF">
        <w:rPr>
          <w:spacing w:val="-2"/>
          <w:kern w:val="22"/>
          <w:lang w:val="en-GB"/>
        </w:rPr>
        <w:t>.</w:t>
      </w:r>
      <w:r w:rsidR="00BD7AD5" w:rsidRPr="004121EF">
        <w:rPr>
          <w:rStyle w:val="EndnoteReference"/>
          <w:spacing w:val="-2"/>
          <w:kern w:val="22"/>
          <w:lang w:val="en-GB"/>
        </w:rPr>
        <w:endnoteReference w:id="4"/>
      </w:r>
      <w:r w:rsidR="00065000" w:rsidRPr="004121EF">
        <w:rPr>
          <w:spacing w:val="-2"/>
          <w:kern w:val="22"/>
          <w:lang w:val="en-GB"/>
        </w:rPr>
        <w:t xml:space="preserve"> Hitachi, Toshiba</w:t>
      </w:r>
      <w:r w:rsidR="00C217E2" w:rsidRPr="004121EF">
        <w:rPr>
          <w:spacing w:val="-2"/>
          <w:kern w:val="22"/>
          <w:lang w:val="en-GB"/>
        </w:rPr>
        <w:t>,</w:t>
      </w:r>
      <w:r w:rsidR="00065000" w:rsidRPr="004121EF">
        <w:rPr>
          <w:spacing w:val="-2"/>
          <w:kern w:val="22"/>
          <w:lang w:val="en-GB"/>
        </w:rPr>
        <w:t xml:space="preserve"> and Matsushita simultaneously set up innovation cent</w:t>
      </w:r>
      <w:r w:rsidR="0030297A" w:rsidRPr="004121EF">
        <w:rPr>
          <w:spacing w:val="-2"/>
          <w:kern w:val="22"/>
          <w:lang w:val="en-GB"/>
        </w:rPr>
        <w:t>re</w:t>
      </w:r>
      <w:r w:rsidR="0033451D" w:rsidRPr="004121EF">
        <w:rPr>
          <w:rFonts w:eastAsiaTheme="minorEastAsia" w:hint="eastAsia"/>
          <w:spacing w:val="-2"/>
          <w:kern w:val="22"/>
          <w:lang w:val="en-GB" w:eastAsia="zh-CN"/>
        </w:rPr>
        <w:t>s</w:t>
      </w:r>
      <w:r w:rsidR="00065000" w:rsidRPr="004121EF">
        <w:rPr>
          <w:spacing w:val="-2"/>
          <w:kern w:val="22"/>
          <w:lang w:val="en-GB"/>
        </w:rPr>
        <w:t xml:space="preserve"> in China.</w:t>
      </w:r>
      <w:r w:rsidR="00065000" w:rsidRPr="004121EF">
        <w:rPr>
          <w:rStyle w:val="EndnoteReference"/>
          <w:spacing w:val="-2"/>
          <w:kern w:val="22"/>
          <w:lang w:val="en-GB"/>
        </w:rPr>
        <w:endnoteReference w:id="5"/>
      </w:r>
      <w:r w:rsidR="0002309E" w:rsidRPr="004121EF">
        <w:rPr>
          <w:spacing w:val="-2"/>
          <w:kern w:val="22"/>
          <w:lang w:val="en-GB"/>
        </w:rPr>
        <w:t xml:space="preserve"> </w:t>
      </w:r>
      <w:r w:rsidR="00065000" w:rsidRPr="004121EF">
        <w:rPr>
          <w:spacing w:val="-2"/>
          <w:kern w:val="22"/>
          <w:lang w:val="en-GB"/>
        </w:rPr>
        <w:t>Samsung, LG</w:t>
      </w:r>
      <w:r w:rsidR="00C217E2" w:rsidRPr="004121EF">
        <w:rPr>
          <w:spacing w:val="-2"/>
          <w:kern w:val="22"/>
          <w:lang w:val="en-GB"/>
        </w:rPr>
        <w:t>,</w:t>
      </w:r>
      <w:r w:rsidR="00065000" w:rsidRPr="004121EF">
        <w:rPr>
          <w:spacing w:val="-2"/>
          <w:kern w:val="22"/>
          <w:lang w:val="en-GB"/>
        </w:rPr>
        <w:t xml:space="preserve"> and A.O</w:t>
      </w:r>
      <w:r w:rsidR="00C217E2" w:rsidRPr="004121EF">
        <w:rPr>
          <w:spacing w:val="-2"/>
          <w:kern w:val="22"/>
          <w:lang w:val="en-GB"/>
        </w:rPr>
        <w:t>.</w:t>
      </w:r>
      <w:r w:rsidR="00065000" w:rsidRPr="004121EF">
        <w:rPr>
          <w:spacing w:val="-2"/>
          <w:kern w:val="22"/>
          <w:lang w:val="en-GB"/>
        </w:rPr>
        <w:t xml:space="preserve"> Smith greatly increased the</w:t>
      </w:r>
      <w:r w:rsidR="00E77718" w:rsidRPr="004121EF">
        <w:rPr>
          <w:spacing w:val="-2"/>
          <w:kern w:val="22"/>
          <w:lang w:val="en-GB"/>
        </w:rPr>
        <w:t>ir</w:t>
      </w:r>
      <w:r w:rsidR="00065000" w:rsidRPr="004121EF">
        <w:rPr>
          <w:spacing w:val="-2"/>
          <w:kern w:val="22"/>
          <w:lang w:val="en-GB"/>
        </w:rPr>
        <w:t xml:space="preserve"> number</w:t>
      </w:r>
      <w:r w:rsidR="00E77718" w:rsidRPr="004121EF">
        <w:rPr>
          <w:spacing w:val="-2"/>
          <w:kern w:val="22"/>
          <w:lang w:val="en-GB"/>
        </w:rPr>
        <w:t>s</w:t>
      </w:r>
      <w:r w:rsidR="00065000" w:rsidRPr="004121EF">
        <w:rPr>
          <w:spacing w:val="-2"/>
          <w:kern w:val="22"/>
          <w:lang w:val="en-GB"/>
        </w:rPr>
        <w:t xml:space="preserve"> of production lines </w:t>
      </w:r>
      <w:r w:rsidR="00E77718" w:rsidRPr="004121EF">
        <w:rPr>
          <w:spacing w:val="-2"/>
          <w:kern w:val="22"/>
          <w:lang w:val="en-GB"/>
        </w:rPr>
        <w:t xml:space="preserve">and </w:t>
      </w:r>
      <w:r w:rsidR="00065000" w:rsidRPr="004121EF">
        <w:rPr>
          <w:spacing w:val="-2"/>
          <w:kern w:val="22"/>
          <w:lang w:val="en-GB"/>
        </w:rPr>
        <w:t>investment</w:t>
      </w:r>
      <w:r w:rsidR="00E77718" w:rsidRPr="004121EF">
        <w:rPr>
          <w:spacing w:val="-2"/>
          <w:kern w:val="22"/>
          <w:lang w:val="en-GB"/>
        </w:rPr>
        <w:t>s</w:t>
      </w:r>
      <w:r w:rsidR="00065000" w:rsidRPr="004121EF">
        <w:rPr>
          <w:spacing w:val="-2"/>
          <w:kern w:val="22"/>
          <w:lang w:val="en-GB"/>
        </w:rPr>
        <w:t xml:space="preserve"> in</w:t>
      </w:r>
      <w:r w:rsidR="00E77718" w:rsidRPr="004121EF">
        <w:rPr>
          <w:spacing w:val="-2"/>
          <w:kern w:val="22"/>
          <w:lang w:val="en-GB"/>
        </w:rPr>
        <w:t xml:space="preserve"> the</w:t>
      </w:r>
      <w:r w:rsidR="00065000" w:rsidRPr="004121EF">
        <w:rPr>
          <w:spacing w:val="-2"/>
          <w:kern w:val="22"/>
          <w:lang w:val="en-GB"/>
        </w:rPr>
        <w:t xml:space="preserve"> Chinese market.</w:t>
      </w:r>
      <w:r w:rsidR="00065000" w:rsidRPr="004121EF">
        <w:rPr>
          <w:rStyle w:val="EndnoteReference"/>
          <w:spacing w:val="-2"/>
          <w:kern w:val="22"/>
          <w:lang w:val="en-GB"/>
        </w:rPr>
        <w:endnoteReference w:id="6"/>
      </w:r>
      <w:r w:rsidR="0002309E" w:rsidRPr="004121EF">
        <w:rPr>
          <w:spacing w:val="-2"/>
          <w:kern w:val="22"/>
          <w:lang w:val="en-GB"/>
        </w:rPr>
        <w:t xml:space="preserve"> </w:t>
      </w:r>
      <w:r w:rsidR="00065000" w:rsidRPr="004121EF">
        <w:rPr>
          <w:spacing w:val="-2"/>
          <w:kern w:val="22"/>
          <w:lang w:val="en-GB"/>
        </w:rPr>
        <w:t xml:space="preserve">To carve </w:t>
      </w:r>
      <w:r w:rsidR="00C217E2" w:rsidRPr="004121EF">
        <w:rPr>
          <w:spacing w:val="-2"/>
          <w:kern w:val="22"/>
          <w:lang w:val="en-GB"/>
        </w:rPr>
        <w:t xml:space="preserve">out </w:t>
      </w:r>
      <w:r w:rsidR="00065000" w:rsidRPr="004121EF">
        <w:rPr>
          <w:spacing w:val="-2"/>
          <w:kern w:val="22"/>
          <w:lang w:val="en-GB"/>
        </w:rPr>
        <w:t>more market share, these brands lowered their price</w:t>
      </w:r>
      <w:r w:rsidR="00C217E2" w:rsidRPr="004121EF">
        <w:rPr>
          <w:spacing w:val="-2"/>
          <w:kern w:val="22"/>
          <w:lang w:val="en-GB"/>
        </w:rPr>
        <w:t>s and</w:t>
      </w:r>
      <w:r w:rsidR="00065000" w:rsidRPr="004121EF">
        <w:rPr>
          <w:spacing w:val="-2"/>
          <w:kern w:val="22"/>
          <w:lang w:val="en-GB"/>
        </w:rPr>
        <w:t xml:space="preserve"> </w:t>
      </w:r>
      <w:r w:rsidR="00065000" w:rsidRPr="004121EF">
        <w:rPr>
          <w:spacing w:val="-2"/>
          <w:kern w:val="22"/>
          <w:lang w:val="en-GB"/>
        </w:rPr>
        <w:lastRenderedPageBreak/>
        <w:t>forc</w:t>
      </w:r>
      <w:r w:rsidR="00C217E2" w:rsidRPr="004121EF">
        <w:rPr>
          <w:spacing w:val="-2"/>
          <w:kern w:val="22"/>
          <w:lang w:val="en-GB"/>
        </w:rPr>
        <w:t>ed</w:t>
      </w:r>
      <w:r w:rsidR="00065000" w:rsidRPr="004121EF">
        <w:rPr>
          <w:spacing w:val="-2"/>
          <w:kern w:val="22"/>
          <w:lang w:val="en-GB"/>
        </w:rPr>
        <w:t xml:space="preserve"> </w:t>
      </w:r>
      <w:r w:rsidR="00C217E2" w:rsidRPr="004121EF">
        <w:rPr>
          <w:spacing w:val="-2"/>
          <w:kern w:val="22"/>
          <w:lang w:val="en-GB"/>
        </w:rPr>
        <w:t xml:space="preserve">domestic </w:t>
      </w:r>
      <w:r w:rsidR="00065000" w:rsidRPr="004121EF">
        <w:rPr>
          <w:spacing w:val="-2"/>
          <w:kern w:val="22"/>
          <w:lang w:val="en-GB"/>
        </w:rPr>
        <w:t xml:space="preserve">enterprises </w:t>
      </w:r>
      <w:r w:rsidR="00E77718" w:rsidRPr="004121EF">
        <w:rPr>
          <w:spacing w:val="-2"/>
          <w:kern w:val="22"/>
          <w:lang w:val="en-GB"/>
        </w:rPr>
        <w:t>into</w:t>
      </w:r>
      <w:r w:rsidR="00065000" w:rsidRPr="004121EF">
        <w:rPr>
          <w:spacing w:val="-2"/>
          <w:kern w:val="22"/>
          <w:lang w:val="en-GB"/>
        </w:rPr>
        <w:t xml:space="preserve"> </w:t>
      </w:r>
      <w:r w:rsidR="00C217E2" w:rsidRPr="004121EF">
        <w:rPr>
          <w:spacing w:val="-2"/>
          <w:kern w:val="22"/>
          <w:lang w:val="en-GB"/>
        </w:rPr>
        <w:t xml:space="preserve">a </w:t>
      </w:r>
      <w:r w:rsidR="00065000" w:rsidRPr="004121EF">
        <w:rPr>
          <w:spacing w:val="-2"/>
          <w:kern w:val="22"/>
          <w:lang w:val="en-GB"/>
        </w:rPr>
        <w:t>price battle</w:t>
      </w:r>
      <w:r w:rsidR="00E77718" w:rsidRPr="004121EF">
        <w:rPr>
          <w:spacing w:val="-2"/>
          <w:kern w:val="22"/>
          <w:lang w:val="en-GB"/>
        </w:rPr>
        <w:t>, in which</w:t>
      </w:r>
      <w:r w:rsidR="00065000" w:rsidRPr="004121EF">
        <w:rPr>
          <w:spacing w:val="-2"/>
          <w:kern w:val="22"/>
          <w:lang w:val="en-GB"/>
        </w:rPr>
        <w:t xml:space="preserve"> </w:t>
      </w:r>
      <w:r w:rsidR="00E77718" w:rsidRPr="004121EF">
        <w:rPr>
          <w:spacing w:val="-2"/>
          <w:kern w:val="22"/>
          <w:lang w:val="en-GB"/>
        </w:rPr>
        <w:t>the</w:t>
      </w:r>
      <w:r w:rsidR="00065000" w:rsidRPr="004121EF">
        <w:rPr>
          <w:spacing w:val="-2"/>
          <w:kern w:val="22"/>
          <w:lang w:val="en-GB"/>
        </w:rPr>
        <w:t xml:space="preserve"> </w:t>
      </w:r>
      <w:r w:rsidR="00143829" w:rsidRPr="004121EF">
        <w:rPr>
          <w:spacing w:val="-2"/>
          <w:kern w:val="22"/>
          <w:lang w:val="en-GB"/>
        </w:rPr>
        <w:t xml:space="preserve">fledgling </w:t>
      </w:r>
      <w:r w:rsidR="00065000" w:rsidRPr="004121EF">
        <w:rPr>
          <w:spacing w:val="-2"/>
          <w:kern w:val="22"/>
          <w:lang w:val="en-GB"/>
        </w:rPr>
        <w:t xml:space="preserve">Chinese companies paid </w:t>
      </w:r>
      <w:r w:rsidR="00C217E2" w:rsidRPr="004121EF">
        <w:rPr>
          <w:spacing w:val="-2"/>
          <w:kern w:val="22"/>
          <w:lang w:val="en-GB"/>
        </w:rPr>
        <w:t xml:space="preserve">a </w:t>
      </w:r>
      <w:r w:rsidR="00065000" w:rsidRPr="004121EF">
        <w:rPr>
          <w:spacing w:val="-2"/>
          <w:kern w:val="22"/>
          <w:lang w:val="en-GB"/>
        </w:rPr>
        <w:t>heavy price. Suffering from decreasing profit</w:t>
      </w:r>
      <w:r w:rsidR="00143829" w:rsidRPr="004121EF">
        <w:rPr>
          <w:spacing w:val="-2"/>
          <w:kern w:val="22"/>
          <w:lang w:val="en-GB"/>
        </w:rPr>
        <w:t>s</w:t>
      </w:r>
      <w:r w:rsidR="00065000" w:rsidRPr="004121EF">
        <w:rPr>
          <w:spacing w:val="-2"/>
          <w:kern w:val="22"/>
          <w:lang w:val="en-GB"/>
        </w:rPr>
        <w:t xml:space="preserve"> in </w:t>
      </w:r>
      <w:r w:rsidR="00C217E2" w:rsidRPr="004121EF">
        <w:rPr>
          <w:spacing w:val="-2"/>
          <w:kern w:val="22"/>
          <w:lang w:val="en-GB"/>
        </w:rPr>
        <w:t xml:space="preserve">the </w:t>
      </w:r>
      <w:r w:rsidR="00065000" w:rsidRPr="004121EF">
        <w:rPr>
          <w:spacing w:val="-2"/>
          <w:kern w:val="22"/>
          <w:lang w:val="en-GB"/>
        </w:rPr>
        <w:t xml:space="preserve">Chinese market, Chinese household electrical appliance manufacturers </w:t>
      </w:r>
      <w:r w:rsidR="00C217E2" w:rsidRPr="004121EF">
        <w:rPr>
          <w:spacing w:val="-2"/>
          <w:kern w:val="22"/>
          <w:lang w:val="en-GB"/>
        </w:rPr>
        <w:t xml:space="preserve">had </w:t>
      </w:r>
      <w:r w:rsidR="00065000" w:rsidRPr="004121EF">
        <w:rPr>
          <w:spacing w:val="-2"/>
          <w:kern w:val="22"/>
          <w:lang w:val="en-GB"/>
        </w:rPr>
        <w:t xml:space="preserve">to accelerate their overseas market development. </w:t>
      </w:r>
    </w:p>
    <w:p w14:paraId="6FBBB2EE" w14:textId="77777777" w:rsidR="00B1348E" w:rsidRPr="004121EF" w:rsidRDefault="00B1348E" w:rsidP="00A769F1">
      <w:pPr>
        <w:pStyle w:val="BodyTextMain"/>
        <w:rPr>
          <w:spacing w:val="-2"/>
          <w:kern w:val="22"/>
          <w:lang w:val="en-GB"/>
        </w:rPr>
      </w:pPr>
    </w:p>
    <w:p w14:paraId="3517237B" w14:textId="15511B19" w:rsidR="00065000" w:rsidRPr="004121EF" w:rsidRDefault="00065000" w:rsidP="00A769F1">
      <w:pPr>
        <w:pStyle w:val="BodyTextMain"/>
        <w:rPr>
          <w:spacing w:val="-2"/>
          <w:kern w:val="22"/>
          <w:lang w:val="en-GB"/>
        </w:rPr>
      </w:pPr>
      <w:r w:rsidRPr="004121EF">
        <w:rPr>
          <w:spacing w:val="-2"/>
          <w:kern w:val="22"/>
          <w:lang w:val="en-GB"/>
        </w:rPr>
        <w:t>In 2013</w:t>
      </w:r>
      <w:r w:rsidR="00C217E2" w:rsidRPr="004121EF">
        <w:rPr>
          <w:spacing w:val="-2"/>
          <w:kern w:val="22"/>
          <w:lang w:val="en-GB"/>
        </w:rPr>
        <w:t>,</w:t>
      </w:r>
      <w:r w:rsidRPr="004121EF">
        <w:rPr>
          <w:spacing w:val="-2"/>
          <w:kern w:val="22"/>
          <w:lang w:val="en-GB"/>
        </w:rPr>
        <w:t xml:space="preserve"> Chinese companies </w:t>
      </w:r>
      <w:r w:rsidR="00CA45E5">
        <w:rPr>
          <w:spacing w:val="-2"/>
          <w:kern w:val="22"/>
          <w:lang w:val="en-GB"/>
        </w:rPr>
        <w:t>looking to go global</w:t>
      </w:r>
      <w:r w:rsidR="00143829" w:rsidRPr="004121EF">
        <w:rPr>
          <w:spacing w:val="-2"/>
          <w:kern w:val="22"/>
          <w:lang w:val="en-GB"/>
        </w:rPr>
        <w:t xml:space="preserve"> </w:t>
      </w:r>
      <w:r w:rsidR="00C217E2" w:rsidRPr="004121EF">
        <w:rPr>
          <w:spacing w:val="-2"/>
          <w:kern w:val="22"/>
          <w:lang w:val="en-GB"/>
        </w:rPr>
        <w:t xml:space="preserve">had </w:t>
      </w:r>
      <w:r w:rsidRPr="004121EF">
        <w:rPr>
          <w:spacing w:val="-2"/>
          <w:kern w:val="22"/>
          <w:lang w:val="en-GB"/>
        </w:rPr>
        <w:t>a historic opportunity. The “One Belt</w:t>
      </w:r>
      <w:r w:rsidR="00EF1549" w:rsidRPr="004121EF">
        <w:rPr>
          <w:spacing w:val="-2"/>
          <w:kern w:val="22"/>
          <w:lang w:val="en-GB"/>
        </w:rPr>
        <w:t>,</w:t>
      </w:r>
      <w:r w:rsidRPr="004121EF">
        <w:rPr>
          <w:spacing w:val="-2"/>
          <w:kern w:val="22"/>
          <w:lang w:val="en-GB"/>
        </w:rPr>
        <w:t xml:space="preserve"> One Road Initiative</w:t>
      </w:r>
      <w:r w:rsidR="006F641B" w:rsidRPr="004121EF">
        <w:rPr>
          <w:spacing w:val="-2"/>
          <w:kern w:val="22"/>
          <w:lang w:val="en-GB"/>
        </w:rPr>
        <w:t>,</w:t>
      </w:r>
      <w:r w:rsidRPr="004121EF">
        <w:rPr>
          <w:spacing w:val="-2"/>
          <w:kern w:val="22"/>
          <w:lang w:val="en-GB"/>
        </w:rPr>
        <w:t>” proposed by Chin</w:t>
      </w:r>
      <w:r w:rsidR="001F29CC" w:rsidRPr="004121EF">
        <w:rPr>
          <w:spacing w:val="-2"/>
          <w:kern w:val="22"/>
          <w:lang w:val="en-GB"/>
        </w:rPr>
        <w:t>ese</w:t>
      </w:r>
      <w:r w:rsidRPr="004121EF">
        <w:rPr>
          <w:spacing w:val="-2"/>
          <w:kern w:val="22"/>
          <w:lang w:val="en-GB"/>
        </w:rPr>
        <w:t xml:space="preserve"> </w:t>
      </w:r>
      <w:r w:rsidR="001F29CC" w:rsidRPr="004121EF">
        <w:rPr>
          <w:spacing w:val="-2"/>
          <w:kern w:val="22"/>
          <w:lang w:val="en-GB"/>
        </w:rPr>
        <w:t>P</w:t>
      </w:r>
      <w:r w:rsidRPr="004121EF">
        <w:rPr>
          <w:spacing w:val="-2"/>
          <w:kern w:val="22"/>
          <w:lang w:val="en-GB"/>
        </w:rPr>
        <w:t>resident Xi Jinping</w:t>
      </w:r>
      <w:r w:rsidR="006F641B" w:rsidRPr="004121EF">
        <w:rPr>
          <w:spacing w:val="-2"/>
          <w:kern w:val="22"/>
          <w:lang w:val="en-GB"/>
        </w:rPr>
        <w:t>,</w:t>
      </w:r>
      <w:r w:rsidRPr="004121EF">
        <w:rPr>
          <w:spacing w:val="-2"/>
          <w:kern w:val="22"/>
          <w:lang w:val="en-GB"/>
        </w:rPr>
        <w:t xml:space="preserve"> provided a new insight </w:t>
      </w:r>
      <w:r w:rsidR="00C217E2" w:rsidRPr="004121EF">
        <w:rPr>
          <w:spacing w:val="-2"/>
          <w:kern w:val="22"/>
          <w:lang w:val="en-GB"/>
        </w:rPr>
        <w:t xml:space="preserve">into </w:t>
      </w:r>
      <w:r w:rsidR="00EC4994" w:rsidRPr="004121EF">
        <w:rPr>
          <w:spacing w:val="-2"/>
          <w:kern w:val="22"/>
          <w:lang w:val="en-GB"/>
        </w:rPr>
        <w:t>global expansion.</w:t>
      </w:r>
      <w:r w:rsidRPr="004121EF">
        <w:rPr>
          <w:spacing w:val="-2"/>
          <w:kern w:val="22"/>
          <w:lang w:val="en-GB"/>
        </w:rPr>
        <w:t xml:space="preserve"> “One Belt” and “One Road” </w:t>
      </w:r>
      <w:r w:rsidR="00EC4994" w:rsidRPr="004121EF">
        <w:rPr>
          <w:spacing w:val="-2"/>
          <w:kern w:val="22"/>
          <w:lang w:val="en-GB"/>
        </w:rPr>
        <w:t>referred to</w:t>
      </w:r>
      <w:r w:rsidRPr="004121EF">
        <w:rPr>
          <w:spacing w:val="-2"/>
          <w:kern w:val="22"/>
          <w:lang w:val="en-GB"/>
        </w:rPr>
        <w:t xml:space="preserve"> the Silk Road Economic Belt and </w:t>
      </w:r>
      <w:r w:rsidR="004F490F" w:rsidRPr="004121EF">
        <w:rPr>
          <w:spacing w:val="-2"/>
          <w:kern w:val="22"/>
          <w:lang w:val="en-GB"/>
        </w:rPr>
        <w:t xml:space="preserve">the </w:t>
      </w:r>
      <w:r w:rsidRPr="004121EF">
        <w:rPr>
          <w:spacing w:val="-2"/>
          <w:kern w:val="22"/>
          <w:lang w:val="en-GB"/>
        </w:rPr>
        <w:t xml:space="preserve">Maritime Silk Road Economic Zone, </w:t>
      </w:r>
      <w:r w:rsidR="004F490F" w:rsidRPr="004121EF">
        <w:rPr>
          <w:spacing w:val="-2"/>
          <w:kern w:val="22"/>
          <w:lang w:val="en-GB"/>
        </w:rPr>
        <w:t xml:space="preserve">which </w:t>
      </w:r>
      <w:r w:rsidRPr="004121EF">
        <w:rPr>
          <w:spacing w:val="-2"/>
          <w:kern w:val="22"/>
          <w:lang w:val="en-GB"/>
        </w:rPr>
        <w:t>connect</w:t>
      </w:r>
      <w:r w:rsidR="004F490F" w:rsidRPr="004121EF">
        <w:rPr>
          <w:spacing w:val="-2"/>
          <w:kern w:val="22"/>
          <w:lang w:val="en-GB"/>
        </w:rPr>
        <w:t>ed</w:t>
      </w:r>
      <w:r w:rsidRPr="004121EF">
        <w:rPr>
          <w:spacing w:val="-2"/>
          <w:kern w:val="22"/>
          <w:lang w:val="en-GB"/>
        </w:rPr>
        <w:t xml:space="preserve"> Asia with Europe </w:t>
      </w:r>
      <w:r w:rsidR="004F490F" w:rsidRPr="004121EF">
        <w:rPr>
          <w:spacing w:val="-2"/>
          <w:kern w:val="22"/>
          <w:lang w:val="en-GB"/>
        </w:rPr>
        <w:t>via</w:t>
      </w:r>
      <w:r w:rsidRPr="004121EF">
        <w:rPr>
          <w:spacing w:val="-2"/>
          <w:kern w:val="22"/>
          <w:lang w:val="en-GB"/>
        </w:rPr>
        <w:t xml:space="preserve"> Russia and Southeast Asia</w:t>
      </w:r>
      <w:r w:rsidR="004F490F" w:rsidRPr="004121EF">
        <w:rPr>
          <w:spacing w:val="-2"/>
          <w:kern w:val="22"/>
          <w:lang w:val="en-GB"/>
        </w:rPr>
        <w:t>, respectively</w:t>
      </w:r>
      <w:r w:rsidRPr="004121EF">
        <w:rPr>
          <w:spacing w:val="-2"/>
          <w:kern w:val="22"/>
          <w:lang w:val="en-GB"/>
        </w:rPr>
        <w:t>.</w:t>
      </w:r>
      <w:r w:rsidRPr="004121EF">
        <w:rPr>
          <w:rStyle w:val="EndnoteReference"/>
          <w:spacing w:val="-2"/>
          <w:kern w:val="22"/>
          <w:lang w:val="en-GB"/>
        </w:rPr>
        <w:endnoteReference w:id="7"/>
      </w:r>
      <w:r w:rsidR="0002309E" w:rsidRPr="004121EF">
        <w:rPr>
          <w:spacing w:val="-2"/>
          <w:kern w:val="22"/>
          <w:lang w:val="en-GB"/>
        </w:rPr>
        <w:t xml:space="preserve"> </w:t>
      </w:r>
      <w:r w:rsidR="004F490F" w:rsidRPr="004121EF">
        <w:rPr>
          <w:spacing w:val="-2"/>
          <w:kern w:val="22"/>
          <w:lang w:val="en-GB"/>
        </w:rPr>
        <w:t xml:space="preserve">The initiative </w:t>
      </w:r>
      <w:proofErr w:type="gramStart"/>
      <w:r w:rsidR="004F490F" w:rsidRPr="004121EF">
        <w:rPr>
          <w:spacing w:val="-2"/>
          <w:kern w:val="22"/>
          <w:lang w:val="en-GB"/>
        </w:rPr>
        <w:t>was proposed</w:t>
      </w:r>
      <w:proofErr w:type="gramEnd"/>
      <w:r w:rsidR="004F490F" w:rsidRPr="004121EF">
        <w:rPr>
          <w:spacing w:val="-2"/>
          <w:kern w:val="22"/>
          <w:lang w:val="en-GB"/>
        </w:rPr>
        <w:t xml:space="preserve"> to</w:t>
      </w:r>
      <w:r w:rsidRPr="004121EF">
        <w:rPr>
          <w:spacing w:val="-2"/>
          <w:kern w:val="22"/>
          <w:lang w:val="en-GB"/>
        </w:rPr>
        <w:t xml:space="preserve"> strengthen ties between China and the countries along the </w:t>
      </w:r>
      <w:r w:rsidR="00036EAC" w:rsidRPr="004121EF">
        <w:t>“</w:t>
      </w:r>
      <w:r w:rsidR="00036EAC" w:rsidRPr="004121EF">
        <w:rPr>
          <w:rFonts w:eastAsiaTheme="minorEastAsia" w:hint="eastAsia"/>
          <w:spacing w:val="-2"/>
          <w:kern w:val="22"/>
          <w:lang w:val="en-GB" w:eastAsia="zh-CN"/>
        </w:rPr>
        <w:t>B</w:t>
      </w:r>
      <w:r w:rsidRPr="004121EF">
        <w:rPr>
          <w:spacing w:val="-2"/>
          <w:kern w:val="22"/>
          <w:lang w:val="en-GB"/>
        </w:rPr>
        <w:t>elt</w:t>
      </w:r>
      <w:r w:rsidR="00036EAC" w:rsidRPr="004121EF">
        <w:rPr>
          <w:rFonts w:eastAsiaTheme="minorEastAsia"/>
          <w:spacing w:val="-2"/>
          <w:kern w:val="22"/>
          <w:lang w:val="en-GB" w:eastAsia="zh-CN"/>
        </w:rPr>
        <w:t>”</w:t>
      </w:r>
      <w:r w:rsidR="00036EAC" w:rsidRPr="004121EF">
        <w:rPr>
          <w:rFonts w:eastAsiaTheme="minorEastAsia" w:hint="eastAsia"/>
          <w:spacing w:val="-2"/>
          <w:kern w:val="22"/>
          <w:lang w:val="en-GB" w:eastAsia="zh-CN"/>
        </w:rPr>
        <w:t xml:space="preserve"> and </w:t>
      </w:r>
      <w:r w:rsidR="00036EAC" w:rsidRPr="004121EF">
        <w:rPr>
          <w:rFonts w:eastAsiaTheme="minorEastAsia"/>
          <w:spacing w:val="-2"/>
          <w:kern w:val="22"/>
          <w:lang w:val="en-GB" w:eastAsia="zh-CN"/>
        </w:rPr>
        <w:t>“</w:t>
      </w:r>
      <w:r w:rsidR="00036EAC" w:rsidRPr="004121EF">
        <w:rPr>
          <w:rFonts w:eastAsiaTheme="minorEastAsia" w:hint="eastAsia"/>
          <w:spacing w:val="-2"/>
          <w:kern w:val="22"/>
          <w:lang w:val="en-GB" w:eastAsia="zh-CN"/>
        </w:rPr>
        <w:t>Road</w:t>
      </w:r>
      <w:r w:rsidR="00013FC1">
        <w:rPr>
          <w:rFonts w:eastAsiaTheme="minorEastAsia"/>
          <w:spacing w:val="-2"/>
          <w:kern w:val="22"/>
          <w:lang w:val="en-GB" w:eastAsia="zh-CN"/>
        </w:rPr>
        <w:t>.</w:t>
      </w:r>
      <w:r w:rsidR="00036EAC" w:rsidRPr="004121EF">
        <w:rPr>
          <w:rFonts w:eastAsiaTheme="minorEastAsia"/>
          <w:spacing w:val="-2"/>
          <w:kern w:val="22"/>
          <w:lang w:val="en-GB" w:eastAsia="zh-CN"/>
        </w:rPr>
        <w:t>”</w:t>
      </w:r>
      <w:r w:rsidRPr="004121EF">
        <w:rPr>
          <w:spacing w:val="-2"/>
          <w:kern w:val="22"/>
          <w:lang w:val="en-GB"/>
        </w:rPr>
        <w:t xml:space="preserve"> With national preferential policies reducing transnational operation risks, a number of enterprises ha</w:t>
      </w:r>
      <w:r w:rsidR="004F490F" w:rsidRPr="004121EF">
        <w:rPr>
          <w:spacing w:val="-2"/>
          <w:kern w:val="22"/>
          <w:lang w:val="en-GB"/>
        </w:rPr>
        <w:t>d</w:t>
      </w:r>
      <w:r w:rsidRPr="004121EF">
        <w:rPr>
          <w:spacing w:val="-2"/>
          <w:kern w:val="22"/>
          <w:lang w:val="en-GB"/>
        </w:rPr>
        <w:t xml:space="preserve"> already </w:t>
      </w:r>
      <w:r w:rsidR="004F490F" w:rsidRPr="004121EF">
        <w:rPr>
          <w:spacing w:val="-2"/>
          <w:kern w:val="22"/>
          <w:lang w:val="en-GB"/>
        </w:rPr>
        <w:t>elected to</w:t>
      </w:r>
      <w:r w:rsidRPr="004121EF">
        <w:rPr>
          <w:spacing w:val="-2"/>
          <w:kern w:val="22"/>
          <w:lang w:val="en-GB"/>
        </w:rPr>
        <w:t xml:space="preserve"> invest in the “Belt</w:t>
      </w:r>
      <w:r w:rsidR="004F490F" w:rsidRPr="004121EF">
        <w:rPr>
          <w:spacing w:val="-2"/>
          <w:kern w:val="22"/>
          <w:lang w:val="en-GB"/>
        </w:rPr>
        <w:t xml:space="preserve"> </w:t>
      </w:r>
      <w:r w:rsidRPr="004121EF">
        <w:rPr>
          <w:spacing w:val="-2"/>
          <w:kern w:val="22"/>
          <w:lang w:val="en-GB"/>
        </w:rPr>
        <w:t>nations</w:t>
      </w:r>
      <w:r w:rsidR="004F490F" w:rsidRPr="004121EF">
        <w:rPr>
          <w:spacing w:val="-2"/>
          <w:kern w:val="22"/>
          <w:lang w:val="en-GB"/>
        </w:rPr>
        <w:t>,”</w:t>
      </w:r>
      <w:r w:rsidRPr="004121EF">
        <w:rPr>
          <w:rStyle w:val="EndnoteReference"/>
          <w:spacing w:val="-2"/>
          <w:kern w:val="22"/>
          <w:lang w:val="en-GB"/>
        </w:rPr>
        <w:endnoteReference w:id="8"/>
      </w:r>
      <w:r w:rsidR="00C217E2" w:rsidRPr="004121EF">
        <w:rPr>
          <w:spacing w:val="-2"/>
          <w:kern w:val="22"/>
          <w:lang w:val="en-GB"/>
        </w:rPr>
        <w:t xml:space="preserve"> and s</w:t>
      </w:r>
      <w:r w:rsidRPr="004121EF">
        <w:rPr>
          <w:spacing w:val="-2"/>
          <w:kern w:val="22"/>
          <w:lang w:val="en-GB"/>
        </w:rPr>
        <w:t>ome household appliance manufacturer</w:t>
      </w:r>
      <w:r w:rsidR="00C217E2" w:rsidRPr="004121EF">
        <w:rPr>
          <w:spacing w:val="-2"/>
          <w:kern w:val="22"/>
          <w:lang w:val="en-GB"/>
        </w:rPr>
        <w:t>s</w:t>
      </w:r>
      <w:r w:rsidR="006A5E2C" w:rsidRPr="004121EF">
        <w:rPr>
          <w:spacing w:val="-2"/>
          <w:kern w:val="22"/>
          <w:lang w:val="en-GB"/>
        </w:rPr>
        <w:t xml:space="preserve"> </w:t>
      </w:r>
      <w:r w:rsidR="00FA3116" w:rsidRPr="004121EF">
        <w:rPr>
          <w:rFonts w:eastAsiaTheme="minorEastAsia" w:hint="eastAsia"/>
          <w:spacing w:val="-2"/>
          <w:kern w:val="22"/>
          <w:lang w:val="en-GB" w:eastAsia="zh-CN"/>
        </w:rPr>
        <w:t xml:space="preserve">were </w:t>
      </w:r>
      <w:r w:rsidR="00C217E2" w:rsidRPr="004121EF">
        <w:rPr>
          <w:spacing w:val="-2"/>
          <w:kern w:val="22"/>
          <w:lang w:val="en-GB"/>
        </w:rPr>
        <w:t xml:space="preserve">preparing </w:t>
      </w:r>
      <w:r w:rsidRPr="004121EF">
        <w:rPr>
          <w:spacing w:val="-2"/>
          <w:kern w:val="22"/>
          <w:lang w:val="en-GB"/>
        </w:rPr>
        <w:t>their next move</w:t>
      </w:r>
      <w:r w:rsidR="004F490F" w:rsidRPr="004121EF">
        <w:rPr>
          <w:spacing w:val="-2"/>
          <w:kern w:val="22"/>
          <w:lang w:val="en-GB"/>
        </w:rPr>
        <w:t xml:space="preserve"> with regard</w:t>
      </w:r>
      <w:r w:rsidR="006F641B" w:rsidRPr="004121EF">
        <w:rPr>
          <w:spacing w:val="-2"/>
          <w:kern w:val="22"/>
          <w:lang w:val="en-GB"/>
        </w:rPr>
        <w:t xml:space="preserve"> to</w:t>
      </w:r>
      <w:r w:rsidR="004F490F" w:rsidRPr="004121EF">
        <w:rPr>
          <w:spacing w:val="-2"/>
          <w:kern w:val="22"/>
          <w:lang w:val="en-GB"/>
        </w:rPr>
        <w:t xml:space="preserve"> </w:t>
      </w:r>
      <w:r w:rsidRPr="004121EF">
        <w:rPr>
          <w:spacing w:val="-2"/>
          <w:kern w:val="22"/>
          <w:lang w:val="en-GB"/>
        </w:rPr>
        <w:t>th</w:t>
      </w:r>
      <w:r w:rsidR="004F490F" w:rsidRPr="004121EF">
        <w:rPr>
          <w:spacing w:val="-2"/>
          <w:kern w:val="22"/>
          <w:lang w:val="en-GB"/>
        </w:rPr>
        <w:t>is changing</w:t>
      </w:r>
      <w:r w:rsidRPr="004121EF">
        <w:rPr>
          <w:spacing w:val="-2"/>
          <w:kern w:val="22"/>
          <w:lang w:val="en-GB"/>
        </w:rPr>
        <w:t xml:space="preserve"> landscape.</w:t>
      </w:r>
    </w:p>
    <w:p w14:paraId="00E947A9" w14:textId="77777777" w:rsidR="00B1348E" w:rsidRPr="004121EF" w:rsidRDefault="00B1348E" w:rsidP="00A769F1">
      <w:pPr>
        <w:pStyle w:val="BodyTextMain"/>
        <w:rPr>
          <w:sz w:val="20"/>
          <w:lang w:val="en-GB"/>
        </w:rPr>
      </w:pPr>
    </w:p>
    <w:p w14:paraId="53B8FFD2" w14:textId="77777777" w:rsidR="00065000" w:rsidRPr="004121EF" w:rsidRDefault="00065000" w:rsidP="00A769F1">
      <w:pPr>
        <w:pStyle w:val="BodyTextMain"/>
        <w:rPr>
          <w:sz w:val="20"/>
          <w:lang w:val="en-GB"/>
        </w:rPr>
      </w:pPr>
    </w:p>
    <w:p w14:paraId="7B3B08D5" w14:textId="77777777" w:rsidR="00065000" w:rsidRPr="004121EF" w:rsidRDefault="00065000" w:rsidP="00931AFA">
      <w:pPr>
        <w:pStyle w:val="BodyTextMain"/>
        <w:outlineLvl w:val="0"/>
        <w:rPr>
          <w:rFonts w:ascii="Arial" w:hAnsi="Arial" w:cs="Arial"/>
          <w:b/>
          <w:sz w:val="20"/>
          <w:szCs w:val="20"/>
          <w:lang w:val="en-GB"/>
        </w:rPr>
      </w:pPr>
      <w:r w:rsidRPr="004121EF">
        <w:rPr>
          <w:rFonts w:ascii="Arial" w:hAnsi="Arial" w:cs="Arial"/>
          <w:b/>
          <w:sz w:val="20"/>
          <w:szCs w:val="20"/>
          <w:lang w:val="en-GB"/>
        </w:rPr>
        <w:t>MIDEA GROUP AND MIDEA REFRIGERATOR</w:t>
      </w:r>
    </w:p>
    <w:p w14:paraId="22CEC2A6" w14:textId="77777777" w:rsidR="00065000" w:rsidRPr="004121EF" w:rsidRDefault="00065000" w:rsidP="00352E12">
      <w:pPr>
        <w:pStyle w:val="BodyTextMain"/>
        <w:rPr>
          <w:sz w:val="20"/>
          <w:lang w:val="en-GB"/>
        </w:rPr>
      </w:pPr>
    </w:p>
    <w:p w14:paraId="710E2A1A" w14:textId="77777777" w:rsidR="00065000" w:rsidRPr="004121EF" w:rsidRDefault="00065000" w:rsidP="00931AFA">
      <w:pPr>
        <w:pStyle w:val="Casehead2"/>
        <w:outlineLvl w:val="0"/>
        <w:rPr>
          <w:lang w:val="en-GB"/>
        </w:rPr>
      </w:pPr>
      <w:proofErr w:type="spellStart"/>
      <w:r w:rsidRPr="004121EF">
        <w:rPr>
          <w:lang w:val="en-GB"/>
        </w:rPr>
        <w:t>Midea</w:t>
      </w:r>
      <w:proofErr w:type="spellEnd"/>
      <w:r w:rsidRPr="004121EF">
        <w:rPr>
          <w:lang w:val="en-GB"/>
        </w:rPr>
        <w:t xml:space="preserve"> Group</w:t>
      </w:r>
    </w:p>
    <w:p w14:paraId="47721271" w14:textId="77777777" w:rsidR="00065000" w:rsidRPr="004121EF" w:rsidRDefault="00065000" w:rsidP="00352E12">
      <w:pPr>
        <w:pStyle w:val="BodyTextMain"/>
        <w:rPr>
          <w:sz w:val="20"/>
          <w:lang w:val="en-GB"/>
        </w:rPr>
      </w:pPr>
    </w:p>
    <w:p w14:paraId="7E3A6193" w14:textId="222401CE" w:rsidR="00065000" w:rsidRPr="004121EF" w:rsidRDefault="00065000" w:rsidP="00A769F1">
      <w:pPr>
        <w:pStyle w:val="BodyTextMain"/>
        <w:rPr>
          <w:rFonts w:eastAsiaTheme="minorEastAsia"/>
          <w:lang w:val="en-GB" w:eastAsia="zh-CN"/>
        </w:rPr>
      </w:pPr>
      <w:r w:rsidRPr="004121EF">
        <w:rPr>
          <w:lang w:val="en-GB"/>
        </w:rPr>
        <w:t>Established in 1968,</w:t>
      </w:r>
      <w:r w:rsidR="00C217E2" w:rsidRPr="004121EF">
        <w:rPr>
          <w:lang w:val="en-GB"/>
        </w:rPr>
        <w:t xml:space="preserve"> </w:t>
      </w:r>
      <w:proofErr w:type="spellStart"/>
      <w:r w:rsidRPr="004121EF">
        <w:rPr>
          <w:lang w:val="en-GB"/>
        </w:rPr>
        <w:t>Midea</w:t>
      </w:r>
      <w:proofErr w:type="spellEnd"/>
      <w:r w:rsidRPr="004121EF">
        <w:rPr>
          <w:lang w:val="en-GB"/>
        </w:rPr>
        <w:t xml:space="preserve"> Group was a publicly listed Fortune 500 company that offer</w:t>
      </w:r>
      <w:r w:rsidR="00CA1077" w:rsidRPr="004121EF">
        <w:rPr>
          <w:lang w:val="en-GB"/>
        </w:rPr>
        <w:t>ed</w:t>
      </w:r>
      <w:r w:rsidRPr="004121EF">
        <w:rPr>
          <w:lang w:val="en-GB"/>
        </w:rPr>
        <w:t xml:space="preserve"> one of the most comprehensive </w:t>
      </w:r>
      <w:r w:rsidR="000E71CA" w:rsidRPr="004121EF">
        <w:rPr>
          <w:lang w:val="en-GB"/>
        </w:rPr>
        <w:t xml:space="preserve">product </w:t>
      </w:r>
      <w:r w:rsidRPr="004121EF">
        <w:rPr>
          <w:lang w:val="en-GB"/>
        </w:rPr>
        <w:t>ranges in the home appliance industry.</w:t>
      </w:r>
      <w:r w:rsidR="003C2215" w:rsidRPr="004121EF">
        <w:rPr>
          <w:lang w:val="en-GB"/>
        </w:rPr>
        <w:t xml:space="preserve"> </w:t>
      </w:r>
      <w:r w:rsidRPr="004121EF">
        <w:rPr>
          <w:lang w:val="en-GB"/>
        </w:rPr>
        <w:t>It produce</w:t>
      </w:r>
      <w:r w:rsidR="000E71CA" w:rsidRPr="004121EF">
        <w:rPr>
          <w:lang w:val="en-GB"/>
        </w:rPr>
        <w:t>d</w:t>
      </w:r>
      <w:r w:rsidRPr="004121EF">
        <w:rPr>
          <w:lang w:val="en-GB"/>
        </w:rPr>
        <w:t xml:space="preserve"> </w:t>
      </w:r>
      <w:r w:rsidR="000E71CA" w:rsidRPr="004121EF">
        <w:rPr>
          <w:lang w:val="en-GB"/>
        </w:rPr>
        <w:t>diverse</w:t>
      </w:r>
      <w:r w:rsidRPr="004121EF">
        <w:rPr>
          <w:lang w:val="en-GB"/>
        </w:rPr>
        <w:t xml:space="preserve"> </w:t>
      </w:r>
      <w:r w:rsidR="00C217E2" w:rsidRPr="004121EF">
        <w:rPr>
          <w:lang w:val="en-GB"/>
        </w:rPr>
        <w:t xml:space="preserve">equipment for </w:t>
      </w:r>
      <w:r w:rsidRPr="004121EF">
        <w:rPr>
          <w:lang w:val="en-GB"/>
        </w:rPr>
        <w:t>lighting, floor care, and refrigeration</w:t>
      </w:r>
      <w:r w:rsidR="00013FC1">
        <w:rPr>
          <w:lang w:val="en-GB"/>
        </w:rPr>
        <w:t>,</w:t>
      </w:r>
      <w:r w:rsidR="00C217E2" w:rsidRPr="004121EF">
        <w:rPr>
          <w:lang w:val="en-GB"/>
        </w:rPr>
        <w:t xml:space="preserve"> as well as laundry machines, large cooking appliances, small kitchen appliances, and</w:t>
      </w:r>
      <w:r w:rsidR="00FA3116" w:rsidRPr="004121EF">
        <w:rPr>
          <w:lang w:val="en-GB"/>
        </w:rPr>
        <w:t xml:space="preserve"> water appliances</w:t>
      </w:r>
      <w:r w:rsidR="00FA3116" w:rsidRPr="004121EF">
        <w:rPr>
          <w:rFonts w:eastAsiaTheme="minorEastAsia" w:hint="eastAsia"/>
          <w:lang w:val="en-GB" w:eastAsia="zh-CN"/>
        </w:rPr>
        <w:t>.</w:t>
      </w:r>
      <w:r w:rsidR="000E71CA" w:rsidRPr="004121EF">
        <w:rPr>
          <w:rFonts w:eastAsiaTheme="minorEastAsia"/>
          <w:lang w:val="en-GB" w:eastAsia="zh-CN"/>
        </w:rPr>
        <w:t xml:space="preserve"> In 2015,</w:t>
      </w:r>
      <w:r w:rsidR="00FA3116" w:rsidRPr="004121EF">
        <w:rPr>
          <w:rFonts w:eastAsiaTheme="minorEastAsia" w:hint="eastAsia"/>
          <w:lang w:val="en-GB" w:eastAsia="zh-CN"/>
        </w:rPr>
        <w:t xml:space="preserve"> </w:t>
      </w:r>
      <w:proofErr w:type="spellStart"/>
      <w:r w:rsidR="00FA3116" w:rsidRPr="004121EF">
        <w:rPr>
          <w:rFonts w:eastAsiaTheme="minorEastAsia" w:hint="eastAsia"/>
          <w:lang w:val="en-GB" w:eastAsia="zh-CN"/>
        </w:rPr>
        <w:t>Midea</w:t>
      </w:r>
      <w:proofErr w:type="spellEnd"/>
      <w:r w:rsidRPr="004121EF">
        <w:rPr>
          <w:lang w:val="en-GB"/>
        </w:rPr>
        <w:t xml:space="preserve"> ha</w:t>
      </w:r>
      <w:r w:rsidR="000E71CA" w:rsidRPr="004121EF">
        <w:rPr>
          <w:lang w:val="en-GB"/>
        </w:rPr>
        <w:t>d</w:t>
      </w:r>
      <w:r w:rsidRPr="004121EF">
        <w:rPr>
          <w:lang w:val="en-GB"/>
        </w:rPr>
        <w:t xml:space="preserve"> 260 logistics centr</w:t>
      </w:r>
      <w:r w:rsidR="0030297A" w:rsidRPr="004121EF">
        <w:rPr>
          <w:lang w:val="en-GB"/>
        </w:rPr>
        <w:t>e</w:t>
      </w:r>
      <w:r w:rsidRPr="004121EF">
        <w:rPr>
          <w:lang w:val="en-GB"/>
        </w:rPr>
        <w:t xml:space="preserve">s in more than 200 countries </w:t>
      </w:r>
      <w:r w:rsidR="00C217E2" w:rsidRPr="004121EF">
        <w:rPr>
          <w:lang w:val="en-GB"/>
        </w:rPr>
        <w:t>and</w:t>
      </w:r>
      <w:r w:rsidRPr="004121EF">
        <w:rPr>
          <w:lang w:val="en-GB"/>
        </w:rPr>
        <w:t xml:space="preserve"> global revenue of </w:t>
      </w:r>
      <w:r w:rsidR="00E159EC" w:rsidRPr="004121EF">
        <w:rPr>
          <w:lang w:val="en-GB"/>
        </w:rPr>
        <w:t>US</w:t>
      </w:r>
      <w:r w:rsidRPr="004121EF">
        <w:rPr>
          <w:lang w:val="en-GB"/>
        </w:rPr>
        <w:t>$22.17 billion.</w:t>
      </w:r>
      <w:r w:rsidR="004121EF">
        <w:rPr>
          <w:rStyle w:val="EndnoteReference"/>
          <w:lang w:val="en-GB"/>
        </w:rPr>
        <w:endnoteReference w:id="9"/>
      </w:r>
    </w:p>
    <w:p w14:paraId="2F7FE166" w14:textId="77777777" w:rsidR="00B1348E" w:rsidRPr="004121EF" w:rsidRDefault="00B1348E" w:rsidP="00A769F1">
      <w:pPr>
        <w:pStyle w:val="BodyTextMain"/>
        <w:rPr>
          <w:sz w:val="20"/>
          <w:lang w:val="en-GB"/>
        </w:rPr>
      </w:pPr>
    </w:p>
    <w:p w14:paraId="42625442" w14:textId="77777777" w:rsidR="00B1348E" w:rsidRPr="004121EF" w:rsidRDefault="00B1348E" w:rsidP="00A769F1">
      <w:pPr>
        <w:pStyle w:val="BodyTextMain"/>
        <w:rPr>
          <w:sz w:val="20"/>
          <w:lang w:val="en-GB"/>
        </w:rPr>
      </w:pPr>
    </w:p>
    <w:p w14:paraId="20BE2D28" w14:textId="77777777" w:rsidR="00065000" w:rsidRPr="004121EF" w:rsidRDefault="00065000" w:rsidP="00931AFA">
      <w:pPr>
        <w:pStyle w:val="BodyTextMain"/>
        <w:outlineLvl w:val="0"/>
        <w:rPr>
          <w:rFonts w:ascii="Arial" w:hAnsi="Arial" w:cs="Arial"/>
          <w:b/>
          <w:sz w:val="20"/>
          <w:szCs w:val="20"/>
          <w:lang w:val="en-GB"/>
        </w:rPr>
      </w:pPr>
      <w:proofErr w:type="spellStart"/>
      <w:r w:rsidRPr="004121EF">
        <w:rPr>
          <w:rFonts w:ascii="Arial" w:hAnsi="Arial" w:cs="Arial"/>
          <w:b/>
          <w:sz w:val="20"/>
          <w:szCs w:val="20"/>
          <w:lang w:val="en-GB"/>
        </w:rPr>
        <w:t>Midea</w:t>
      </w:r>
      <w:proofErr w:type="spellEnd"/>
      <w:r w:rsidRPr="004121EF">
        <w:rPr>
          <w:rFonts w:ascii="Arial" w:hAnsi="Arial" w:cs="Arial"/>
          <w:b/>
          <w:sz w:val="20"/>
          <w:szCs w:val="20"/>
          <w:lang w:val="en-GB"/>
        </w:rPr>
        <w:t xml:space="preserve"> Refrigerator</w:t>
      </w:r>
    </w:p>
    <w:p w14:paraId="3AD7089C" w14:textId="77777777" w:rsidR="00065000" w:rsidRPr="004121EF" w:rsidRDefault="00065000" w:rsidP="00B1348E">
      <w:pPr>
        <w:pStyle w:val="BodyTextMain"/>
        <w:rPr>
          <w:sz w:val="20"/>
          <w:lang w:val="en-GB"/>
        </w:rPr>
      </w:pPr>
    </w:p>
    <w:p w14:paraId="66722189" w14:textId="29322B12" w:rsidR="00065000" w:rsidRPr="004121EF" w:rsidRDefault="00065000" w:rsidP="00A769F1">
      <w:pPr>
        <w:pStyle w:val="BodyTextMain"/>
        <w:rPr>
          <w:rFonts w:eastAsiaTheme="minorEastAsia"/>
          <w:lang w:val="en-GB" w:eastAsia="zh-CN"/>
        </w:rPr>
      </w:pPr>
      <w:proofErr w:type="spellStart"/>
      <w:r w:rsidRPr="004121EF">
        <w:rPr>
          <w:lang w:val="en-GB"/>
        </w:rPr>
        <w:t>Midea</w:t>
      </w:r>
      <w:proofErr w:type="spellEnd"/>
      <w:r w:rsidRPr="004121EF">
        <w:rPr>
          <w:lang w:val="en-GB"/>
        </w:rPr>
        <w:t xml:space="preserve"> Refrigerator </w:t>
      </w:r>
      <w:proofErr w:type="gramStart"/>
      <w:r w:rsidRPr="004121EF">
        <w:rPr>
          <w:lang w:val="en-GB"/>
        </w:rPr>
        <w:t>was established</w:t>
      </w:r>
      <w:proofErr w:type="gramEnd"/>
      <w:r w:rsidRPr="004121EF">
        <w:rPr>
          <w:lang w:val="en-GB"/>
        </w:rPr>
        <w:t xml:space="preserve"> in 2001.</w:t>
      </w:r>
      <w:r w:rsidR="00C83A91" w:rsidRPr="004121EF">
        <w:rPr>
          <w:lang w:val="en-GB"/>
        </w:rPr>
        <w:t xml:space="preserve"> </w:t>
      </w:r>
      <w:r w:rsidRPr="004121EF">
        <w:rPr>
          <w:lang w:val="en-GB"/>
        </w:rPr>
        <w:t>In 2004</w:t>
      </w:r>
      <w:r w:rsidR="00FA3116" w:rsidRPr="004121EF">
        <w:rPr>
          <w:rFonts w:eastAsiaTheme="minorEastAsia" w:hint="eastAsia"/>
          <w:lang w:val="en-GB" w:eastAsia="zh-CN"/>
        </w:rPr>
        <w:t xml:space="preserve">, </w:t>
      </w:r>
      <w:proofErr w:type="spellStart"/>
      <w:r w:rsidR="00FA3116" w:rsidRPr="004121EF">
        <w:rPr>
          <w:rFonts w:eastAsiaTheme="minorEastAsia" w:hint="eastAsia"/>
          <w:lang w:val="en-GB" w:eastAsia="zh-CN"/>
        </w:rPr>
        <w:t>Midea</w:t>
      </w:r>
      <w:proofErr w:type="spellEnd"/>
      <w:r w:rsidRPr="004121EF">
        <w:rPr>
          <w:lang w:val="en-GB"/>
        </w:rPr>
        <w:t xml:space="preserve"> </w:t>
      </w:r>
      <w:r w:rsidR="009972E1" w:rsidRPr="004121EF">
        <w:rPr>
          <w:lang w:val="en-GB"/>
        </w:rPr>
        <w:t xml:space="preserve">Group </w:t>
      </w:r>
      <w:r w:rsidRPr="004121EF">
        <w:rPr>
          <w:lang w:val="en-GB"/>
        </w:rPr>
        <w:t xml:space="preserve">acquired </w:t>
      </w:r>
      <w:proofErr w:type="spellStart"/>
      <w:r w:rsidRPr="004121EF">
        <w:rPr>
          <w:lang w:val="en-GB"/>
        </w:rPr>
        <w:t>Royalstar</w:t>
      </w:r>
      <w:proofErr w:type="spellEnd"/>
      <w:r w:rsidRPr="004121EF">
        <w:rPr>
          <w:lang w:val="en-GB"/>
        </w:rPr>
        <w:t xml:space="preserve"> Company by </w:t>
      </w:r>
      <w:r w:rsidR="00C83A91" w:rsidRPr="004121EF">
        <w:rPr>
          <w:lang w:val="en-GB"/>
        </w:rPr>
        <w:t xml:space="preserve">acquiring </w:t>
      </w:r>
      <w:r w:rsidRPr="004121EF">
        <w:rPr>
          <w:lang w:val="en-GB"/>
        </w:rPr>
        <w:t xml:space="preserve">50.5 </w:t>
      </w:r>
      <w:r w:rsidR="00931AFA" w:rsidRPr="004121EF">
        <w:rPr>
          <w:lang w:val="en-GB"/>
        </w:rPr>
        <w:t>per cent</w:t>
      </w:r>
      <w:r w:rsidRPr="004121EF">
        <w:rPr>
          <w:lang w:val="en-GB"/>
        </w:rPr>
        <w:t xml:space="preserve"> of </w:t>
      </w:r>
      <w:r w:rsidR="00C83A91" w:rsidRPr="004121EF">
        <w:rPr>
          <w:lang w:val="en-GB"/>
        </w:rPr>
        <w:t xml:space="preserve">its </w:t>
      </w:r>
      <w:r w:rsidRPr="004121EF">
        <w:rPr>
          <w:lang w:val="en-GB"/>
        </w:rPr>
        <w:t>shares</w:t>
      </w:r>
      <w:r w:rsidR="00C83A91" w:rsidRPr="004121EF">
        <w:rPr>
          <w:lang w:val="en-GB"/>
        </w:rPr>
        <w:t>,</w:t>
      </w:r>
      <w:r w:rsidRPr="004121EF">
        <w:rPr>
          <w:lang w:val="en-GB"/>
        </w:rPr>
        <w:t xml:space="preserve"> </w:t>
      </w:r>
      <w:r w:rsidR="009972E1" w:rsidRPr="004121EF">
        <w:rPr>
          <w:lang w:val="en-GB"/>
        </w:rPr>
        <w:t>as well as</w:t>
      </w:r>
      <w:r w:rsidR="00C83A91" w:rsidRPr="004121EF">
        <w:rPr>
          <w:lang w:val="en-GB"/>
        </w:rPr>
        <w:t xml:space="preserve"> </w:t>
      </w:r>
      <w:r w:rsidRPr="004121EF">
        <w:rPr>
          <w:lang w:val="en-GB"/>
        </w:rPr>
        <w:t xml:space="preserve">Hefei </w:t>
      </w:r>
      <w:proofErr w:type="spellStart"/>
      <w:r w:rsidRPr="004121EF">
        <w:rPr>
          <w:lang w:val="en-GB"/>
        </w:rPr>
        <w:t>Hualing</w:t>
      </w:r>
      <w:proofErr w:type="spellEnd"/>
      <w:r w:rsidRPr="004121EF">
        <w:rPr>
          <w:lang w:val="en-GB"/>
        </w:rPr>
        <w:t xml:space="preserve"> Co., Ltd, a f</w:t>
      </w:r>
      <w:r w:rsidR="00036EAC" w:rsidRPr="004121EF">
        <w:rPr>
          <w:lang w:val="en-GB"/>
        </w:rPr>
        <w:t>oreign</w:t>
      </w:r>
      <w:r w:rsidR="00036EAC" w:rsidRPr="004121EF">
        <w:rPr>
          <w:rFonts w:eastAsiaTheme="minorEastAsia" w:hint="eastAsia"/>
          <w:lang w:val="en-GB" w:eastAsia="zh-CN"/>
        </w:rPr>
        <w:t>-</w:t>
      </w:r>
      <w:r w:rsidRPr="004121EF">
        <w:rPr>
          <w:lang w:val="en-GB"/>
        </w:rPr>
        <w:t xml:space="preserve">invested company whose main business was </w:t>
      </w:r>
      <w:r w:rsidR="008C2C16" w:rsidRPr="004121EF">
        <w:rPr>
          <w:lang w:val="en-GB"/>
        </w:rPr>
        <w:t xml:space="preserve">exporting </w:t>
      </w:r>
      <w:r w:rsidRPr="004121EF">
        <w:rPr>
          <w:lang w:val="en-GB"/>
        </w:rPr>
        <w:t>refrigerator</w:t>
      </w:r>
      <w:r w:rsidR="008C2C16" w:rsidRPr="004121EF">
        <w:rPr>
          <w:lang w:val="en-GB"/>
        </w:rPr>
        <w:t>s</w:t>
      </w:r>
      <w:r w:rsidRPr="004121EF">
        <w:rPr>
          <w:lang w:val="en-GB"/>
        </w:rPr>
        <w:t>.</w:t>
      </w:r>
      <w:r w:rsidR="0002309E" w:rsidRPr="004121EF">
        <w:rPr>
          <w:lang w:val="en-GB"/>
        </w:rPr>
        <w:t xml:space="preserve"> </w:t>
      </w:r>
      <w:r w:rsidRPr="004121EF">
        <w:rPr>
          <w:lang w:val="en-GB"/>
        </w:rPr>
        <w:t>The</w:t>
      </w:r>
      <w:r w:rsidR="00B4316A" w:rsidRPr="004121EF">
        <w:rPr>
          <w:lang w:val="en-GB"/>
        </w:rPr>
        <w:t>se</w:t>
      </w:r>
      <w:r w:rsidRPr="004121EF">
        <w:rPr>
          <w:lang w:val="en-GB"/>
        </w:rPr>
        <w:t xml:space="preserve"> acquisition</w:t>
      </w:r>
      <w:r w:rsidR="00B4316A" w:rsidRPr="004121EF">
        <w:rPr>
          <w:lang w:val="en-GB"/>
        </w:rPr>
        <w:t>s</w:t>
      </w:r>
      <w:r w:rsidRPr="004121EF">
        <w:rPr>
          <w:lang w:val="en-GB"/>
        </w:rPr>
        <w:t xml:space="preserve"> </w:t>
      </w:r>
      <w:r w:rsidR="00C83A91" w:rsidRPr="004121EF">
        <w:rPr>
          <w:lang w:val="en-GB"/>
        </w:rPr>
        <w:t xml:space="preserve">greatly </w:t>
      </w:r>
      <w:r w:rsidRPr="004121EF">
        <w:rPr>
          <w:lang w:val="en-GB"/>
        </w:rPr>
        <w:t xml:space="preserve">improved the company’s capability </w:t>
      </w:r>
      <w:r w:rsidR="00C83A91" w:rsidRPr="004121EF">
        <w:rPr>
          <w:lang w:val="en-GB"/>
        </w:rPr>
        <w:t>for</w:t>
      </w:r>
      <w:r w:rsidRPr="004121EF">
        <w:rPr>
          <w:lang w:val="en-GB"/>
        </w:rPr>
        <w:t xml:space="preserve"> refrigerator manufacturing. </w:t>
      </w:r>
      <w:r w:rsidR="008C2C16" w:rsidRPr="004121EF">
        <w:rPr>
          <w:lang w:val="en-GB"/>
        </w:rPr>
        <w:t xml:space="preserve">By 2017, </w:t>
      </w:r>
      <w:proofErr w:type="spellStart"/>
      <w:r w:rsidRPr="004121EF">
        <w:rPr>
          <w:lang w:val="en-GB"/>
        </w:rPr>
        <w:t>Midea</w:t>
      </w:r>
      <w:proofErr w:type="spellEnd"/>
      <w:r w:rsidRPr="004121EF">
        <w:rPr>
          <w:lang w:val="en-GB"/>
        </w:rPr>
        <w:t xml:space="preserve"> Refrigerator </w:t>
      </w:r>
      <w:r w:rsidR="008C2C16" w:rsidRPr="004121EF">
        <w:rPr>
          <w:lang w:val="en-GB"/>
        </w:rPr>
        <w:t xml:space="preserve">had </w:t>
      </w:r>
      <w:r w:rsidRPr="004121EF">
        <w:rPr>
          <w:lang w:val="en-GB"/>
        </w:rPr>
        <w:t>three manufacturing bases in Hefei and Guangzhou with more than 6,000 empl</w:t>
      </w:r>
      <w:r w:rsidR="00FA3116" w:rsidRPr="004121EF">
        <w:rPr>
          <w:lang w:val="en-GB"/>
        </w:rPr>
        <w:t xml:space="preserve">oyees. </w:t>
      </w:r>
      <w:proofErr w:type="spellStart"/>
      <w:r w:rsidR="00FA3116" w:rsidRPr="004121EF">
        <w:rPr>
          <w:lang w:val="en-GB"/>
        </w:rPr>
        <w:t>Midea</w:t>
      </w:r>
      <w:proofErr w:type="spellEnd"/>
      <w:r w:rsidR="00FA3116" w:rsidRPr="004121EF">
        <w:rPr>
          <w:lang w:val="en-GB"/>
        </w:rPr>
        <w:t xml:space="preserve"> Refrigerat</w:t>
      </w:r>
      <w:r w:rsidR="008C2C16" w:rsidRPr="004121EF">
        <w:rPr>
          <w:lang w:val="en-GB"/>
        </w:rPr>
        <w:t>or</w:t>
      </w:r>
      <w:r w:rsidR="00FA3116" w:rsidRPr="004121EF">
        <w:rPr>
          <w:lang w:val="en-GB"/>
        </w:rPr>
        <w:t xml:space="preserve"> </w:t>
      </w:r>
      <w:r w:rsidR="00FA3116" w:rsidRPr="004121EF">
        <w:rPr>
          <w:rFonts w:eastAsiaTheme="minorEastAsia"/>
          <w:lang w:val="en-GB" w:eastAsia="zh-CN"/>
        </w:rPr>
        <w:t>produced</w:t>
      </w:r>
      <w:r w:rsidR="00C83A91" w:rsidRPr="004121EF">
        <w:rPr>
          <w:lang w:val="en-GB"/>
        </w:rPr>
        <w:t xml:space="preserve"> </w:t>
      </w:r>
      <w:r w:rsidR="00C4274D" w:rsidRPr="004121EF">
        <w:rPr>
          <w:lang w:val="en-GB"/>
        </w:rPr>
        <w:t xml:space="preserve">products under the brand names </w:t>
      </w:r>
      <w:proofErr w:type="spellStart"/>
      <w:r w:rsidRPr="004121EF">
        <w:rPr>
          <w:lang w:val="en-GB"/>
        </w:rPr>
        <w:t>Midea</w:t>
      </w:r>
      <w:proofErr w:type="spellEnd"/>
      <w:r w:rsidR="00A37D96" w:rsidRPr="004121EF">
        <w:rPr>
          <w:lang w:val="en-GB"/>
        </w:rPr>
        <w:t>,</w:t>
      </w:r>
      <w:r w:rsidRPr="004121EF">
        <w:rPr>
          <w:lang w:val="en-GB"/>
        </w:rPr>
        <w:t xml:space="preserve"> </w:t>
      </w:r>
      <w:proofErr w:type="spellStart"/>
      <w:r w:rsidRPr="004121EF">
        <w:rPr>
          <w:lang w:val="en-GB"/>
        </w:rPr>
        <w:t>Royalstar</w:t>
      </w:r>
      <w:proofErr w:type="spellEnd"/>
      <w:r w:rsidR="00B4316A" w:rsidRPr="004121EF">
        <w:rPr>
          <w:lang w:val="en-GB"/>
        </w:rPr>
        <w:t>,</w:t>
      </w:r>
      <w:r w:rsidRPr="004121EF">
        <w:rPr>
          <w:lang w:val="en-GB"/>
        </w:rPr>
        <w:t xml:space="preserve"> and </w:t>
      </w:r>
      <w:proofErr w:type="spellStart"/>
      <w:r w:rsidRPr="004121EF">
        <w:rPr>
          <w:lang w:val="en-GB"/>
        </w:rPr>
        <w:t>Hualing</w:t>
      </w:r>
      <w:proofErr w:type="spellEnd"/>
      <w:r w:rsidR="00A37D96" w:rsidRPr="004121EF">
        <w:rPr>
          <w:lang w:val="en-GB"/>
        </w:rPr>
        <w:t>.</w:t>
      </w:r>
      <w:r w:rsidR="0002309E" w:rsidRPr="004121EF">
        <w:rPr>
          <w:lang w:val="en-GB"/>
        </w:rPr>
        <w:t xml:space="preserve"> </w:t>
      </w:r>
      <w:r w:rsidRPr="004121EF">
        <w:rPr>
          <w:lang w:val="en-GB"/>
        </w:rPr>
        <w:t xml:space="preserve">Both </w:t>
      </w:r>
      <w:proofErr w:type="spellStart"/>
      <w:r w:rsidRPr="004121EF">
        <w:rPr>
          <w:lang w:val="en-GB"/>
        </w:rPr>
        <w:t>Midea</w:t>
      </w:r>
      <w:proofErr w:type="spellEnd"/>
      <w:r w:rsidRPr="004121EF">
        <w:rPr>
          <w:lang w:val="en-GB"/>
        </w:rPr>
        <w:t xml:space="preserve"> and </w:t>
      </w:r>
      <w:proofErr w:type="spellStart"/>
      <w:r w:rsidRPr="004121EF">
        <w:rPr>
          <w:lang w:val="en-GB"/>
        </w:rPr>
        <w:t>Royalstar</w:t>
      </w:r>
      <w:proofErr w:type="spellEnd"/>
      <w:r w:rsidRPr="004121EF">
        <w:rPr>
          <w:lang w:val="en-GB"/>
        </w:rPr>
        <w:t xml:space="preserve"> </w:t>
      </w:r>
      <w:r w:rsidR="00C4274D" w:rsidRPr="004121EF">
        <w:rPr>
          <w:lang w:val="en-GB"/>
        </w:rPr>
        <w:t xml:space="preserve">were very </w:t>
      </w:r>
      <w:proofErr w:type="gramStart"/>
      <w:r w:rsidR="00C4274D" w:rsidRPr="004121EF">
        <w:rPr>
          <w:lang w:val="en-GB"/>
        </w:rPr>
        <w:t>well-</w:t>
      </w:r>
      <w:r w:rsidR="00A37D96" w:rsidRPr="004121EF">
        <w:rPr>
          <w:lang w:val="en-GB"/>
        </w:rPr>
        <w:t>known</w:t>
      </w:r>
      <w:proofErr w:type="gramEnd"/>
      <w:r w:rsidR="00A37D96" w:rsidRPr="004121EF">
        <w:rPr>
          <w:lang w:val="en-GB"/>
        </w:rPr>
        <w:t xml:space="preserve"> </w:t>
      </w:r>
      <w:r w:rsidRPr="004121EF">
        <w:rPr>
          <w:lang w:val="en-GB"/>
        </w:rPr>
        <w:t>brand</w:t>
      </w:r>
      <w:r w:rsidR="00C83A91" w:rsidRPr="004121EF">
        <w:rPr>
          <w:lang w:val="en-GB"/>
        </w:rPr>
        <w:t>s</w:t>
      </w:r>
      <w:r w:rsidRPr="004121EF">
        <w:rPr>
          <w:lang w:val="en-GB"/>
        </w:rPr>
        <w:t xml:space="preserve"> in China</w:t>
      </w:r>
      <w:r w:rsidR="00C4274D" w:rsidRPr="004121EF">
        <w:rPr>
          <w:lang w:val="en-GB"/>
        </w:rPr>
        <w:t>—</w:t>
      </w:r>
      <w:r w:rsidR="0002309E" w:rsidRPr="004121EF">
        <w:rPr>
          <w:lang w:val="en-GB"/>
        </w:rPr>
        <w:t xml:space="preserve">especially </w:t>
      </w:r>
      <w:proofErr w:type="spellStart"/>
      <w:r w:rsidR="0002309E" w:rsidRPr="004121EF">
        <w:rPr>
          <w:lang w:val="en-GB"/>
        </w:rPr>
        <w:t>Midea</w:t>
      </w:r>
      <w:proofErr w:type="spellEnd"/>
      <w:r w:rsidR="00C4274D" w:rsidRPr="004121EF">
        <w:rPr>
          <w:lang w:val="en-GB"/>
        </w:rPr>
        <w:t>,</w:t>
      </w:r>
      <w:r w:rsidR="0002309E" w:rsidRPr="004121EF">
        <w:rPr>
          <w:lang w:val="en-GB"/>
        </w:rPr>
        <w:t xml:space="preserve"> </w:t>
      </w:r>
      <w:r w:rsidRPr="004121EF">
        <w:rPr>
          <w:lang w:val="en-GB"/>
        </w:rPr>
        <w:t xml:space="preserve">whose value exceeded </w:t>
      </w:r>
      <w:r w:rsidR="000E71CA" w:rsidRPr="004121EF">
        <w:rPr>
          <w:lang w:val="en-GB"/>
        </w:rPr>
        <w:t>$</w:t>
      </w:r>
      <w:r w:rsidR="00FA3116" w:rsidRPr="004121EF">
        <w:rPr>
          <w:rFonts w:hint="eastAsia"/>
          <w:lang w:val="en-GB"/>
        </w:rPr>
        <w:t xml:space="preserve">4.6 </w:t>
      </w:r>
      <w:r w:rsidRPr="004121EF">
        <w:rPr>
          <w:lang w:val="en-GB"/>
        </w:rPr>
        <w:t>billion</w:t>
      </w:r>
      <w:r w:rsidR="00C55F72" w:rsidRPr="004121EF">
        <w:rPr>
          <w:rFonts w:hint="eastAsia"/>
          <w:lang w:val="en-GB"/>
        </w:rPr>
        <w:t xml:space="preserve"> </w:t>
      </w:r>
      <w:r w:rsidRPr="004121EF">
        <w:rPr>
          <w:lang w:val="en-GB"/>
        </w:rPr>
        <w:t>in 2016.</w:t>
      </w:r>
      <w:r w:rsidR="0002309E" w:rsidRPr="004121EF">
        <w:rPr>
          <w:lang w:val="en-GB"/>
        </w:rPr>
        <w:t xml:space="preserve"> </w:t>
      </w:r>
      <w:r w:rsidR="00C4274D" w:rsidRPr="004121EF">
        <w:rPr>
          <w:lang w:val="en-GB"/>
        </w:rPr>
        <w:t xml:space="preserve">Gradually, </w:t>
      </w:r>
      <w:proofErr w:type="spellStart"/>
      <w:r w:rsidRPr="004121EF">
        <w:rPr>
          <w:lang w:val="en-GB"/>
        </w:rPr>
        <w:t>Midea</w:t>
      </w:r>
      <w:proofErr w:type="spellEnd"/>
      <w:r w:rsidRPr="004121EF">
        <w:rPr>
          <w:lang w:val="en-GB"/>
        </w:rPr>
        <w:t xml:space="preserve"> Refrigerator </w:t>
      </w:r>
      <w:r w:rsidR="009D7BCD" w:rsidRPr="004121EF">
        <w:rPr>
          <w:lang w:val="en-GB"/>
        </w:rPr>
        <w:t>became</w:t>
      </w:r>
      <w:r w:rsidRPr="004121EF">
        <w:rPr>
          <w:lang w:val="en-GB"/>
        </w:rPr>
        <w:t xml:space="preserve"> one of the largest refrigerator suppliers in China</w:t>
      </w:r>
      <w:r w:rsidR="00FA576E" w:rsidRPr="004121EF">
        <w:rPr>
          <w:lang w:val="en-GB"/>
        </w:rPr>
        <w:t>.</w:t>
      </w:r>
      <w:r w:rsidRPr="004121EF">
        <w:rPr>
          <w:lang w:val="en-GB"/>
        </w:rPr>
        <w:t xml:space="preserve"> </w:t>
      </w:r>
      <w:r w:rsidR="00FA576E" w:rsidRPr="004121EF">
        <w:rPr>
          <w:lang w:val="en-GB"/>
        </w:rPr>
        <w:t>Further, the firm</w:t>
      </w:r>
      <w:r w:rsidR="006A5E2C" w:rsidRPr="004121EF">
        <w:rPr>
          <w:lang w:val="en-GB"/>
        </w:rPr>
        <w:t xml:space="preserve"> was </w:t>
      </w:r>
      <w:r w:rsidR="009D7BCD" w:rsidRPr="004121EF">
        <w:rPr>
          <w:lang w:val="en-GB"/>
        </w:rPr>
        <w:t xml:space="preserve">continually increasing </w:t>
      </w:r>
      <w:r w:rsidRPr="004121EF">
        <w:rPr>
          <w:lang w:val="en-GB"/>
        </w:rPr>
        <w:t>its development, earn</w:t>
      </w:r>
      <w:r w:rsidR="00C83A91" w:rsidRPr="004121EF">
        <w:rPr>
          <w:lang w:val="en-GB"/>
        </w:rPr>
        <w:t>ing</w:t>
      </w:r>
      <w:r w:rsidR="00C55F72" w:rsidRPr="004121EF">
        <w:rPr>
          <w:lang w:val="en-GB"/>
        </w:rPr>
        <w:t xml:space="preserve"> </w:t>
      </w:r>
      <w:r w:rsidR="000E71CA" w:rsidRPr="004121EF">
        <w:rPr>
          <w:lang w:val="en-GB"/>
        </w:rPr>
        <w:t>$</w:t>
      </w:r>
      <w:r w:rsidR="00C55F72" w:rsidRPr="004121EF">
        <w:rPr>
          <w:rFonts w:hint="eastAsia"/>
          <w:lang w:val="en-GB"/>
        </w:rPr>
        <w:t>5.4</w:t>
      </w:r>
      <w:r w:rsidRPr="004121EF">
        <w:rPr>
          <w:lang w:val="en-GB"/>
        </w:rPr>
        <w:t xml:space="preserve"> billion</w:t>
      </w:r>
      <w:r w:rsidR="00C55F72" w:rsidRPr="004121EF">
        <w:rPr>
          <w:rFonts w:hint="eastAsia"/>
          <w:lang w:val="en-GB"/>
        </w:rPr>
        <w:t xml:space="preserve"> </w:t>
      </w:r>
      <w:r w:rsidRPr="004121EF">
        <w:rPr>
          <w:lang w:val="en-GB"/>
        </w:rPr>
        <w:t xml:space="preserve">in 2015 in </w:t>
      </w:r>
      <w:r w:rsidR="00FA576E" w:rsidRPr="004121EF">
        <w:rPr>
          <w:lang w:val="en-GB"/>
        </w:rPr>
        <w:t>the</w:t>
      </w:r>
      <w:r w:rsidRPr="004121EF">
        <w:rPr>
          <w:lang w:val="en-GB"/>
        </w:rPr>
        <w:t xml:space="preserve"> global market.</w:t>
      </w:r>
    </w:p>
    <w:p w14:paraId="514738D3" w14:textId="77777777" w:rsidR="00B1348E" w:rsidRPr="004121EF" w:rsidRDefault="00B1348E" w:rsidP="00A769F1">
      <w:pPr>
        <w:pStyle w:val="BodyTextMain"/>
        <w:rPr>
          <w:lang w:val="en-GB"/>
        </w:rPr>
      </w:pPr>
    </w:p>
    <w:p w14:paraId="437D6EF1" w14:textId="77777777" w:rsidR="00065000" w:rsidRPr="004121EF" w:rsidRDefault="00065000" w:rsidP="00A769F1">
      <w:pPr>
        <w:pStyle w:val="BodyTextMain"/>
        <w:rPr>
          <w:sz w:val="20"/>
          <w:szCs w:val="24"/>
          <w:lang w:val="en-GB"/>
        </w:rPr>
      </w:pPr>
    </w:p>
    <w:p w14:paraId="3E15FC27" w14:textId="56790B9F" w:rsidR="00065000" w:rsidRPr="004121EF" w:rsidRDefault="00F92C6A" w:rsidP="00931AFA">
      <w:pPr>
        <w:pStyle w:val="BodyTextMain"/>
        <w:outlineLvl w:val="0"/>
        <w:rPr>
          <w:rFonts w:ascii="Arial" w:hAnsi="Arial" w:cs="Arial"/>
          <w:b/>
          <w:sz w:val="20"/>
          <w:szCs w:val="20"/>
          <w:lang w:val="en-GB"/>
        </w:rPr>
      </w:pPr>
      <w:r w:rsidRPr="004121EF">
        <w:rPr>
          <w:rFonts w:ascii="Arial" w:hAnsi="Arial" w:cs="Arial"/>
          <w:b/>
          <w:sz w:val="20"/>
          <w:szCs w:val="20"/>
          <w:lang w:val="en-GB"/>
        </w:rPr>
        <w:t xml:space="preserve">THE </w:t>
      </w:r>
      <w:r w:rsidR="00065000" w:rsidRPr="004121EF">
        <w:rPr>
          <w:rFonts w:ascii="Arial" w:hAnsi="Arial" w:cs="Arial"/>
          <w:b/>
          <w:sz w:val="20"/>
          <w:szCs w:val="20"/>
          <w:lang w:val="en-GB"/>
        </w:rPr>
        <w:t>PRODUCT “</w:t>
      </w:r>
      <w:r w:rsidRPr="004121EF">
        <w:rPr>
          <w:rFonts w:ascii="Arial" w:hAnsi="Arial" w:cs="Arial"/>
          <w:b/>
          <w:sz w:val="20"/>
          <w:szCs w:val="20"/>
          <w:lang w:val="en-GB"/>
        </w:rPr>
        <w:t xml:space="preserve">GOES </w:t>
      </w:r>
      <w:r w:rsidR="00065000" w:rsidRPr="004121EF">
        <w:rPr>
          <w:rFonts w:ascii="Arial" w:hAnsi="Arial" w:cs="Arial"/>
          <w:b/>
          <w:sz w:val="20"/>
          <w:szCs w:val="20"/>
          <w:lang w:val="en-GB"/>
        </w:rPr>
        <w:t>GLOBAL”</w:t>
      </w:r>
    </w:p>
    <w:p w14:paraId="6C772D85" w14:textId="77777777" w:rsidR="00065000" w:rsidRPr="004121EF" w:rsidRDefault="00065000" w:rsidP="00B1348E">
      <w:pPr>
        <w:pStyle w:val="BodyTextMain"/>
        <w:rPr>
          <w:sz w:val="20"/>
          <w:lang w:val="en-GB"/>
        </w:rPr>
      </w:pPr>
    </w:p>
    <w:p w14:paraId="331A40DA" w14:textId="54A03716" w:rsidR="00065000" w:rsidRPr="004121EF" w:rsidRDefault="00C83A91" w:rsidP="00A769F1">
      <w:pPr>
        <w:pStyle w:val="BodyTextMain"/>
        <w:rPr>
          <w:lang w:val="en-GB"/>
        </w:rPr>
      </w:pPr>
      <w:r w:rsidRPr="004121EF">
        <w:rPr>
          <w:lang w:val="en-GB"/>
        </w:rPr>
        <w:t xml:space="preserve">Unable to compete </w:t>
      </w:r>
      <w:r w:rsidR="00FA576E" w:rsidRPr="004121EF">
        <w:rPr>
          <w:lang w:val="en-GB"/>
        </w:rPr>
        <w:t xml:space="preserve">directly </w:t>
      </w:r>
      <w:r w:rsidRPr="004121EF">
        <w:rPr>
          <w:lang w:val="en-GB"/>
        </w:rPr>
        <w:t>with</w:t>
      </w:r>
      <w:r w:rsidR="00065000" w:rsidRPr="004121EF">
        <w:rPr>
          <w:lang w:val="en-GB"/>
        </w:rPr>
        <w:t xml:space="preserve"> the </w:t>
      </w:r>
      <w:r w:rsidR="00FA576E" w:rsidRPr="004121EF">
        <w:rPr>
          <w:lang w:val="en-GB"/>
        </w:rPr>
        <w:t xml:space="preserve">largest corporations </w:t>
      </w:r>
      <w:r w:rsidR="00065000" w:rsidRPr="004121EF">
        <w:rPr>
          <w:lang w:val="en-GB"/>
        </w:rPr>
        <w:t xml:space="preserve">in </w:t>
      </w:r>
      <w:r w:rsidR="00B4316A" w:rsidRPr="004121EF">
        <w:rPr>
          <w:lang w:val="en-GB"/>
        </w:rPr>
        <w:t xml:space="preserve">the </w:t>
      </w:r>
      <w:r w:rsidR="008C1F34" w:rsidRPr="004121EF">
        <w:rPr>
          <w:lang w:val="en-GB"/>
        </w:rPr>
        <w:t xml:space="preserve">global </w:t>
      </w:r>
      <w:r w:rsidR="00065000" w:rsidRPr="004121EF">
        <w:rPr>
          <w:lang w:val="en-GB"/>
        </w:rPr>
        <w:t>market</w:t>
      </w:r>
      <w:r w:rsidR="008C1F34" w:rsidRPr="004121EF">
        <w:rPr>
          <w:lang w:val="en-GB"/>
        </w:rPr>
        <w:t xml:space="preserve"> (e.g., Siemens, LG, Electrolux, and Panasonic),</w:t>
      </w:r>
      <w:r w:rsidR="00065000" w:rsidRPr="004121EF">
        <w:rPr>
          <w:lang w:val="en-GB"/>
        </w:rPr>
        <w:t xml:space="preserve"> </w:t>
      </w:r>
      <w:proofErr w:type="spellStart"/>
      <w:r w:rsidR="00065000" w:rsidRPr="004121EF">
        <w:rPr>
          <w:lang w:val="en-GB"/>
        </w:rPr>
        <w:t>Midea</w:t>
      </w:r>
      <w:proofErr w:type="spellEnd"/>
      <w:r w:rsidR="00065000" w:rsidRPr="004121EF">
        <w:rPr>
          <w:lang w:val="en-GB"/>
        </w:rPr>
        <w:t xml:space="preserve"> Refrigerator, </w:t>
      </w:r>
      <w:r w:rsidRPr="004121EF">
        <w:rPr>
          <w:lang w:val="en-GB"/>
        </w:rPr>
        <w:t>like</w:t>
      </w:r>
      <w:r w:rsidR="00065000" w:rsidRPr="004121EF">
        <w:rPr>
          <w:lang w:val="en-GB"/>
        </w:rPr>
        <w:t xml:space="preserve"> </w:t>
      </w:r>
      <w:r w:rsidR="00BC09BF" w:rsidRPr="004121EF">
        <w:rPr>
          <w:lang w:val="en-GB"/>
        </w:rPr>
        <w:t xml:space="preserve">many </w:t>
      </w:r>
      <w:r w:rsidR="00065000" w:rsidRPr="004121EF">
        <w:rPr>
          <w:lang w:val="en-GB"/>
        </w:rPr>
        <w:t>refrigerator manufacture</w:t>
      </w:r>
      <w:r w:rsidRPr="004121EF">
        <w:rPr>
          <w:lang w:val="en-GB"/>
        </w:rPr>
        <w:t>r</w:t>
      </w:r>
      <w:r w:rsidR="00065000" w:rsidRPr="004121EF">
        <w:rPr>
          <w:lang w:val="en-GB"/>
        </w:rPr>
        <w:t xml:space="preserve">s in the early 21st century, </w:t>
      </w:r>
      <w:r w:rsidR="00FA576E" w:rsidRPr="004121EF">
        <w:rPr>
          <w:lang w:val="en-GB"/>
        </w:rPr>
        <w:t>opted</w:t>
      </w:r>
      <w:r w:rsidR="00065000" w:rsidRPr="004121EF">
        <w:rPr>
          <w:lang w:val="en-GB"/>
        </w:rPr>
        <w:t xml:space="preserve"> to pursue the </w:t>
      </w:r>
      <w:r w:rsidRPr="004121EF">
        <w:rPr>
          <w:lang w:val="en-GB"/>
        </w:rPr>
        <w:t xml:space="preserve">OEM </w:t>
      </w:r>
      <w:r w:rsidR="00065000" w:rsidRPr="004121EF">
        <w:rPr>
          <w:lang w:val="en-GB"/>
        </w:rPr>
        <w:t>path. With the advantage of low labo</w:t>
      </w:r>
      <w:r w:rsidR="00931AFA" w:rsidRPr="004121EF">
        <w:rPr>
          <w:lang w:val="en-GB"/>
        </w:rPr>
        <w:t>u</w:t>
      </w:r>
      <w:r w:rsidR="00065000" w:rsidRPr="004121EF">
        <w:rPr>
          <w:lang w:val="en-GB"/>
        </w:rPr>
        <w:t>r and</w:t>
      </w:r>
      <w:r w:rsidR="001305F7" w:rsidRPr="004121EF">
        <w:rPr>
          <w:lang w:val="en-GB"/>
        </w:rPr>
        <w:t xml:space="preserve"> </w:t>
      </w:r>
      <w:r w:rsidR="00065000" w:rsidRPr="004121EF">
        <w:rPr>
          <w:lang w:val="en-GB"/>
        </w:rPr>
        <w:t>material cost</w:t>
      </w:r>
      <w:r w:rsidR="008C1F34" w:rsidRPr="004121EF">
        <w:rPr>
          <w:lang w:val="en-GB"/>
        </w:rPr>
        <w:t>s</w:t>
      </w:r>
      <w:r w:rsidR="00065000" w:rsidRPr="004121EF">
        <w:rPr>
          <w:lang w:val="en-GB"/>
        </w:rPr>
        <w:t xml:space="preserve"> in China, </w:t>
      </w:r>
      <w:proofErr w:type="spellStart"/>
      <w:r w:rsidR="00065000" w:rsidRPr="004121EF">
        <w:rPr>
          <w:lang w:val="en-GB"/>
        </w:rPr>
        <w:t>Midea</w:t>
      </w:r>
      <w:proofErr w:type="spellEnd"/>
      <w:r w:rsidR="00065000" w:rsidRPr="004121EF">
        <w:rPr>
          <w:lang w:val="en-GB"/>
        </w:rPr>
        <w:t xml:space="preserve"> Refrigerator c</w:t>
      </w:r>
      <w:r w:rsidRPr="004121EF">
        <w:rPr>
          <w:lang w:val="en-GB"/>
        </w:rPr>
        <w:t xml:space="preserve">ould </w:t>
      </w:r>
      <w:r w:rsidR="00065000" w:rsidRPr="004121EF">
        <w:rPr>
          <w:lang w:val="en-GB"/>
        </w:rPr>
        <w:t>make a profit by manufacturing refrigerators for international brand</w:t>
      </w:r>
      <w:r w:rsidRPr="004121EF">
        <w:rPr>
          <w:lang w:val="en-GB"/>
        </w:rPr>
        <w:t>s</w:t>
      </w:r>
      <w:r w:rsidR="00065000" w:rsidRPr="004121EF">
        <w:rPr>
          <w:lang w:val="en-GB"/>
        </w:rPr>
        <w:t xml:space="preserve"> </w:t>
      </w:r>
      <w:r w:rsidR="00F92C6A" w:rsidRPr="004121EF">
        <w:rPr>
          <w:lang w:val="en-GB"/>
        </w:rPr>
        <w:t xml:space="preserve">like </w:t>
      </w:r>
      <w:r w:rsidR="00065000" w:rsidRPr="004121EF">
        <w:rPr>
          <w:lang w:val="en-GB"/>
        </w:rPr>
        <w:t>Electrolux</w:t>
      </w:r>
      <w:r w:rsidR="00C55F72" w:rsidRPr="004121EF">
        <w:rPr>
          <w:rFonts w:eastAsiaTheme="minorEastAsia" w:hint="eastAsia"/>
          <w:lang w:val="en-GB" w:eastAsia="zh-CN"/>
        </w:rPr>
        <w:t>,</w:t>
      </w:r>
      <w:r w:rsidRPr="004121EF">
        <w:rPr>
          <w:lang w:val="en-GB"/>
        </w:rPr>
        <w:t xml:space="preserve"> </w:t>
      </w:r>
      <w:r w:rsidR="00F92C6A" w:rsidRPr="004121EF">
        <w:rPr>
          <w:lang w:val="en-GB"/>
        </w:rPr>
        <w:t>Sears</w:t>
      </w:r>
      <w:r w:rsidRPr="004121EF">
        <w:rPr>
          <w:rFonts w:hint="eastAsia"/>
          <w:lang w:val="en-GB"/>
        </w:rPr>
        <w:t>,</w:t>
      </w:r>
      <w:r w:rsidRPr="004121EF">
        <w:rPr>
          <w:lang w:val="en-GB"/>
        </w:rPr>
        <w:t xml:space="preserve"> </w:t>
      </w:r>
      <w:r w:rsidR="00065000" w:rsidRPr="004121EF">
        <w:rPr>
          <w:lang w:val="en-GB"/>
        </w:rPr>
        <w:t>LEC</w:t>
      </w:r>
      <w:r w:rsidR="00C55F72" w:rsidRPr="004121EF">
        <w:rPr>
          <w:rFonts w:eastAsiaTheme="minorEastAsia" w:hint="eastAsia"/>
          <w:lang w:val="en-GB" w:eastAsia="zh-CN"/>
        </w:rPr>
        <w:t xml:space="preserve">, </w:t>
      </w:r>
      <w:r w:rsidR="00065000" w:rsidRPr="004121EF">
        <w:rPr>
          <w:lang w:val="en-GB"/>
        </w:rPr>
        <w:t>and Morita</w:t>
      </w:r>
      <w:r w:rsidR="00F92C6A" w:rsidRPr="004121EF">
        <w:rPr>
          <w:lang w:val="en-GB"/>
        </w:rPr>
        <w:t>; this arrangement</w:t>
      </w:r>
      <w:r w:rsidR="007B1F07" w:rsidRPr="004121EF">
        <w:rPr>
          <w:lang w:val="en-GB"/>
        </w:rPr>
        <w:t xml:space="preserve"> resulted in</w:t>
      </w:r>
      <w:r w:rsidR="00065000" w:rsidRPr="004121EF">
        <w:rPr>
          <w:lang w:val="en-GB"/>
        </w:rPr>
        <w:t xml:space="preserve"> </w:t>
      </w:r>
      <w:r w:rsidR="00F92C6A" w:rsidRPr="004121EF">
        <w:rPr>
          <w:lang w:val="en-GB"/>
        </w:rPr>
        <w:t xml:space="preserve">the shipment of </w:t>
      </w:r>
      <w:proofErr w:type="spellStart"/>
      <w:r w:rsidR="00F92C6A" w:rsidRPr="004121EF">
        <w:rPr>
          <w:lang w:val="en-GB"/>
        </w:rPr>
        <w:t>Midea</w:t>
      </w:r>
      <w:proofErr w:type="spellEnd"/>
      <w:r w:rsidR="00F92C6A" w:rsidRPr="004121EF">
        <w:rPr>
          <w:lang w:val="en-GB"/>
        </w:rPr>
        <w:t xml:space="preserve"> </w:t>
      </w:r>
      <w:r w:rsidR="00065000" w:rsidRPr="004121EF">
        <w:rPr>
          <w:lang w:val="en-GB"/>
        </w:rPr>
        <w:t xml:space="preserve">products to </w:t>
      </w:r>
      <w:r w:rsidR="00C55F72" w:rsidRPr="004121EF">
        <w:rPr>
          <w:rFonts w:eastAsiaTheme="minorEastAsia" w:hint="eastAsia"/>
          <w:lang w:val="en-GB" w:eastAsia="zh-CN"/>
        </w:rPr>
        <w:t>dozens o</w:t>
      </w:r>
      <w:r w:rsidR="00065000" w:rsidRPr="004121EF">
        <w:rPr>
          <w:lang w:val="en-GB"/>
        </w:rPr>
        <w:t>f countries and regions</w:t>
      </w:r>
      <w:r w:rsidR="00F92C6A" w:rsidRPr="004121EF">
        <w:rPr>
          <w:lang w:val="en-GB"/>
        </w:rPr>
        <w:t>, and t</w:t>
      </w:r>
      <w:r w:rsidR="007B1F07" w:rsidRPr="004121EF">
        <w:rPr>
          <w:lang w:val="en-GB"/>
        </w:rPr>
        <w:t xml:space="preserve">he </w:t>
      </w:r>
      <w:r w:rsidR="00065000" w:rsidRPr="004121EF">
        <w:rPr>
          <w:lang w:val="en-GB"/>
        </w:rPr>
        <w:t xml:space="preserve">OEM market came to account for half of </w:t>
      </w:r>
      <w:proofErr w:type="spellStart"/>
      <w:r w:rsidR="00065000" w:rsidRPr="004121EF">
        <w:rPr>
          <w:lang w:val="en-GB"/>
        </w:rPr>
        <w:t>Midea</w:t>
      </w:r>
      <w:proofErr w:type="spellEnd"/>
      <w:r w:rsidR="00065000" w:rsidRPr="004121EF">
        <w:rPr>
          <w:lang w:val="en-GB"/>
        </w:rPr>
        <w:t xml:space="preserve"> Refrigerator</w:t>
      </w:r>
      <w:r w:rsidR="007B1F07" w:rsidRPr="004121EF">
        <w:rPr>
          <w:lang w:val="en-GB"/>
        </w:rPr>
        <w:t>’s</w:t>
      </w:r>
      <w:r w:rsidR="00065000" w:rsidRPr="004121EF">
        <w:rPr>
          <w:lang w:val="en-GB"/>
        </w:rPr>
        <w:t xml:space="preserve"> business.</w:t>
      </w:r>
    </w:p>
    <w:p w14:paraId="1136B6A7" w14:textId="77777777" w:rsidR="00065000" w:rsidRPr="004121EF" w:rsidRDefault="00065000" w:rsidP="00A769F1">
      <w:pPr>
        <w:pStyle w:val="BodyTextMain"/>
        <w:rPr>
          <w:lang w:val="en-GB"/>
        </w:rPr>
      </w:pPr>
    </w:p>
    <w:p w14:paraId="7B09D4C5" w14:textId="55FBDAD1" w:rsidR="00065000" w:rsidRPr="004121EF" w:rsidRDefault="00F92C6A" w:rsidP="00A769F1">
      <w:pPr>
        <w:pStyle w:val="BodyTextMain"/>
        <w:rPr>
          <w:lang w:val="en-GB"/>
        </w:rPr>
      </w:pPr>
      <w:r w:rsidRPr="004121EF">
        <w:rPr>
          <w:lang w:val="en-GB"/>
        </w:rPr>
        <w:t xml:space="preserve">However, </w:t>
      </w:r>
      <w:r w:rsidR="00065000" w:rsidRPr="004121EF">
        <w:rPr>
          <w:lang w:val="en-GB"/>
        </w:rPr>
        <w:t>the landscape changed after 2001. China’s development was reducing OEM profit</w:t>
      </w:r>
      <w:r w:rsidRPr="004121EF">
        <w:rPr>
          <w:lang w:val="en-GB"/>
        </w:rPr>
        <w:t xml:space="preserve"> due to the rising cost of production</w:t>
      </w:r>
      <w:r w:rsidR="00B4316A" w:rsidRPr="004121EF">
        <w:rPr>
          <w:lang w:val="en-GB"/>
        </w:rPr>
        <w:t>, even as</w:t>
      </w:r>
      <w:r w:rsidR="00065000" w:rsidRPr="004121EF">
        <w:rPr>
          <w:lang w:val="en-GB"/>
        </w:rPr>
        <w:t xml:space="preserve"> competition in the national market </w:t>
      </w:r>
      <w:r w:rsidRPr="004121EF">
        <w:rPr>
          <w:lang w:val="en-GB"/>
        </w:rPr>
        <w:t xml:space="preserve">was becoming increasingly </w:t>
      </w:r>
      <w:r w:rsidR="00065000" w:rsidRPr="004121EF">
        <w:rPr>
          <w:lang w:val="en-GB"/>
        </w:rPr>
        <w:t xml:space="preserve">fierce. The expansion of </w:t>
      </w:r>
      <w:proofErr w:type="spellStart"/>
      <w:r w:rsidRPr="004121EF">
        <w:rPr>
          <w:lang w:val="en-GB"/>
        </w:rPr>
        <w:t>Midea</w:t>
      </w:r>
      <w:proofErr w:type="spellEnd"/>
      <w:r w:rsidRPr="004121EF">
        <w:rPr>
          <w:lang w:val="en-GB"/>
        </w:rPr>
        <w:t xml:space="preserve"> Refrigerator </w:t>
      </w:r>
      <w:r w:rsidR="00065000" w:rsidRPr="004121EF">
        <w:rPr>
          <w:lang w:val="en-GB"/>
        </w:rPr>
        <w:t>also called for more capital. The tide of globalization after China’s WTO entry and the requ</w:t>
      </w:r>
      <w:r w:rsidR="007B1F07" w:rsidRPr="004121EF">
        <w:rPr>
          <w:lang w:val="en-GB"/>
        </w:rPr>
        <w:t>irement to</w:t>
      </w:r>
      <w:r w:rsidR="00C55F72" w:rsidRPr="004121EF">
        <w:rPr>
          <w:rFonts w:eastAsiaTheme="minorEastAsia" w:hint="eastAsia"/>
          <w:lang w:val="en-GB" w:eastAsia="zh-CN"/>
        </w:rPr>
        <w:t xml:space="preserve"> </w:t>
      </w:r>
      <w:r w:rsidR="00065000" w:rsidRPr="004121EF">
        <w:rPr>
          <w:lang w:val="en-GB"/>
        </w:rPr>
        <w:t xml:space="preserve">develop </w:t>
      </w:r>
      <w:r w:rsidR="007B1F07" w:rsidRPr="004121EF">
        <w:rPr>
          <w:lang w:val="en-GB"/>
        </w:rPr>
        <w:t xml:space="preserve">drove </w:t>
      </w:r>
      <w:proofErr w:type="spellStart"/>
      <w:r w:rsidR="00065000" w:rsidRPr="004121EF">
        <w:rPr>
          <w:lang w:val="en-GB"/>
        </w:rPr>
        <w:t>Midea</w:t>
      </w:r>
      <w:proofErr w:type="spellEnd"/>
      <w:r w:rsidR="00065000" w:rsidRPr="004121EF">
        <w:rPr>
          <w:lang w:val="en-GB"/>
        </w:rPr>
        <w:t xml:space="preserve"> R</w:t>
      </w:r>
      <w:r w:rsidR="00C96824" w:rsidRPr="004121EF">
        <w:rPr>
          <w:lang w:val="en-GB"/>
        </w:rPr>
        <w:t xml:space="preserve">efrigerator </w:t>
      </w:r>
      <w:r w:rsidRPr="004121EF">
        <w:rPr>
          <w:lang w:val="en-GB"/>
        </w:rPr>
        <w:t xml:space="preserve">to choose one of two options: </w:t>
      </w:r>
      <w:r w:rsidR="003E32B2" w:rsidRPr="004121EF">
        <w:rPr>
          <w:rFonts w:eastAsiaTheme="minorEastAsia" w:hint="eastAsia"/>
          <w:lang w:val="en-GB" w:eastAsia="zh-CN"/>
        </w:rPr>
        <w:t xml:space="preserve">struggle </w:t>
      </w:r>
      <w:r w:rsidR="003E32B2" w:rsidRPr="004121EF">
        <w:rPr>
          <w:rFonts w:eastAsiaTheme="minorEastAsia" w:hint="eastAsia"/>
          <w:lang w:val="en-GB" w:eastAsia="zh-CN"/>
        </w:rPr>
        <w:lastRenderedPageBreak/>
        <w:t>against adversit</w:t>
      </w:r>
      <w:r w:rsidR="00C55F72" w:rsidRPr="004121EF">
        <w:rPr>
          <w:rFonts w:eastAsiaTheme="minorEastAsia" w:hint="eastAsia"/>
          <w:lang w:val="en-GB" w:eastAsia="zh-CN"/>
        </w:rPr>
        <w:t>y</w:t>
      </w:r>
      <w:r w:rsidR="003E32B2" w:rsidRPr="004121EF">
        <w:rPr>
          <w:rFonts w:eastAsiaTheme="minorEastAsia" w:hint="eastAsia"/>
          <w:lang w:val="en-GB" w:eastAsia="zh-CN"/>
        </w:rPr>
        <w:t xml:space="preserve"> </w:t>
      </w:r>
      <w:r w:rsidRPr="004121EF">
        <w:rPr>
          <w:rFonts w:eastAsiaTheme="minorEastAsia"/>
          <w:lang w:val="en-GB" w:eastAsia="zh-CN"/>
        </w:rPr>
        <w:t>and attempt to</w:t>
      </w:r>
      <w:r w:rsidR="003E32B2" w:rsidRPr="004121EF">
        <w:rPr>
          <w:rFonts w:eastAsiaTheme="minorEastAsia" w:hint="eastAsia"/>
          <w:lang w:val="en-GB" w:eastAsia="zh-CN"/>
        </w:rPr>
        <w:t xml:space="preserve"> flourish</w:t>
      </w:r>
      <w:r w:rsidRPr="004121EF">
        <w:rPr>
          <w:rFonts w:eastAsiaTheme="minorEastAsia"/>
          <w:lang w:val="en-GB" w:eastAsia="zh-CN"/>
        </w:rPr>
        <w:t>,</w:t>
      </w:r>
      <w:r w:rsidR="003E32B2" w:rsidRPr="004121EF">
        <w:rPr>
          <w:rFonts w:eastAsiaTheme="minorEastAsia" w:hint="eastAsia"/>
          <w:lang w:val="en-GB" w:eastAsia="zh-CN"/>
        </w:rPr>
        <w:t xml:space="preserve"> or</w:t>
      </w:r>
      <w:r w:rsidR="007B1F07" w:rsidRPr="004121EF">
        <w:rPr>
          <w:rFonts w:eastAsiaTheme="minorEastAsia"/>
          <w:lang w:val="en-GB" w:eastAsia="zh-CN"/>
        </w:rPr>
        <w:t xml:space="preserve"> watch its profits dwindle away</w:t>
      </w:r>
      <w:r w:rsidR="00065000" w:rsidRPr="004121EF">
        <w:rPr>
          <w:lang w:val="en-GB"/>
        </w:rPr>
        <w:t xml:space="preserve">. It was high time to make a transformation. </w:t>
      </w:r>
      <w:r w:rsidRPr="004121EF">
        <w:rPr>
          <w:lang w:val="en-GB"/>
        </w:rPr>
        <w:t>Therefore, d</w:t>
      </w:r>
      <w:r w:rsidR="00065000" w:rsidRPr="004121EF">
        <w:rPr>
          <w:lang w:val="en-GB"/>
        </w:rPr>
        <w:t xml:space="preserve">espite all </w:t>
      </w:r>
      <w:r w:rsidR="007B1F07" w:rsidRPr="004121EF">
        <w:rPr>
          <w:lang w:val="en-GB"/>
        </w:rPr>
        <w:t xml:space="preserve">the </w:t>
      </w:r>
      <w:r w:rsidR="00065000" w:rsidRPr="004121EF">
        <w:rPr>
          <w:lang w:val="en-GB"/>
        </w:rPr>
        <w:t xml:space="preserve">uncertainties, the </w:t>
      </w:r>
      <w:r w:rsidRPr="004121EF">
        <w:rPr>
          <w:lang w:val="en-GB"/>
        </w:rPr>
        <w:t xml:space="preserve">company’s </w:t>
      </w:r>
      <w:r w:rsidR="00065000" w:rsidRPr="004121EF">
        <w:rPr>
          <w:lang w:val="en-GB"/>
        </w:rPr>
        <w:t xml:space="preserve">manager made </w:t>
      </w:r>
      <w:r w:rsidRPr="004121EF">
        <w:rPr>
          <w:lang w:val="en-GB"/>
        </w:rPr>
        <w:t>the</w:t>
      </w:r>
      <w:r w:rsidR="007B1F07" w:rsidRPr="004121EF">
        <w:rPr>
          <w:lang w:val="en-GB"/>
        </w:rPr>
        <w:t xml:space="preserve"> bold </w:t>
      </w:r>
      <w:r w:rsidR="00065000" w:rsidRPr="004121EF">
        <w:rPr>
          <w:lang w:val="en-GB"/>
        </w:rPr>
        <w:t>choice</w:t>
      </w:r>
      <w:r w:rsidR="00C55F72" w:rsidRPr="004121EF">
        <w:rPr>
          <w:rFonts w:eastAsiaTheme="minorEastAsia" w:hint="eastAsia"/>
          <w:lang w:val="en-GB" w:eastAsia="zh-CN"/>
        </w:rPr>
        <w:t xml:space="preserve"> </w:t>
      </w:r>
      <w:r w:rsidRPr="004121EF">
        <w:rPr>
          <w:rFonts w:eastAsiaTheme="minorEastAsia"/>
          <w:lang w:val="en-GB" w:eastAsia="zh-CN"/>
        </w:rPr>
        <w:t xml:space="preserve">to </w:t>
      </w:r>
      <w:r w:rsidR="00065000" w:rsidRPr="004121EF">
        <w:rPr>
          <w:lang w:val="en-GB"/>
        </w:rPr>
        <w:t xml:space="preserve">launch </w:t>
      </w:r>
      <w:proofErr w:type="spellStart"/>
      <w:r w:rsidR="00065000" w:rsidRPr="004121EF">
        <w:rPr>
          <w:lang w:val="en-GB"/>
        </w:rPr>
        <w:t>Midea</w:t>
      </w:r>
      <w:proofErr w:type="spellEnd"/>
      <w:r w:rsidR="00B4316A" w:rsidRPr="004121EF">
        <w:rPr>
          <w:lang w:val="en-GB"/>
        </w:rPr>
        <w:t>-</w:t>
      </w:r>
      <w:r w:rsidR="00065000" w:rsidRPr="004121EF">
        <w:rPr>
          <w:lang w:val="en-GB"/>
        </w:rPr>
        <w:t>brand refrigerator</w:t>
      </w:r>
      <w:r w:rsidR="007B1F07" w:rsidRPr="004121EF">
        <w:rPr>
          <w:lang w:val="en-GB"/>
        </w:rPr>
        <w:t>s</w:t>
      </w:r>
      <w:r w:rsidR="00065000" w:rsidRPr="004121EF">
        <w:rPr>
          <w:lang w:val="en-GB"/>
        </w:rPr>
        <w:t xml:space="preserve"> in the global market. </w:t>
      </w:r>
      <w:proofErr w:type="gramStart"/>
      <w:r w:rsidRPr="004121EF">
        <w:rPr>
          <w:lang w:val="en-GB"/>
        </w:rPr>
        <w:t>But</w:t>
      </w:r>
      <w:proofErr w:type="gramEnd"/>
      <w:r w:rsidRPr="004121EF">
        <w:rPr>
          <w:lang w:val="en-GB"/>
        </w:rPr>
        <w:t xml:space="preserve"> the question remained: how should the company implement this launch? </w:t>
      </w:r>
    </w:p>
    <w:p w14:paraId="43347AEF" w14:textId="77777777" w:rsidR="00065000" w:rsidRPr="004121EF" w:rsidRDefault="00065000" w:rsidP="00B1348E">
      <w:pPr>
        <w:pStyle w:val="BodyTextMain"/>
        <w:rPr>
          <w:sz w:val="20"/>
          <w:lang w:val="en-GB"/>
        </w:rPr>
      </w:pPr>
    </w:p>
    <w:p w14:paraId="0D1D3320" w14:textId="77777777" w:rsidR="00B1348E" w:rsidRPr="004121EF" w:rsidRDefault="00B1348E" w:rsidP="00B1348E">
      <w:pPr>
        <w:pStyle w:val="BodyTextMain"/>
        <w:rPr>
          <w:sz w:val="20"/>
          <w:lang w:val="en-GB"/>
        </w:rPr>
      </w:pPr>
    </w:p>
    <w:p w14:paraId="4F5CF5EB" w14:textId="3A065526" w:rsidR="00065000" w:rsidRPr="004121EF" w:rsidRDefault="00F92C6A" w:rsidP="00931AFA">
      <w:pPr>
        <w:pStyle w:val="BodyTextMain"/>
        <w:outlineLvl w:val="0"/>
        <w:rPr>
          <w:rFonts w:ascii="Arial" w:hAnsi="Arial" w:cs="Arial"/>
          <w:b/>
          <w:sz w:val="20"/>
          <w:szCs w:val="20"/>
          <w:lang w:val="en-GB"/>
        </w:rPr>
      </w:pPr>
      <w:r w:rsidRPr="004121EF">
        <w:rPr>
          <w:rFonts w:ascii="Arial" w:hAnsi="Arial" w:cs="Arial"/>
          <w:b/>
          <w:sz w:val="20"/>
          <w:szCs w:val="20"/>
          <w:lang w:val="en-GB"/>
        </w:rPr>
        <w:t xml:space="preserve">THE </w:t>
      </w:r>
      <w:r w:rsidR="00065000" w:rsidRPr="004121EF">
        <w:rPr>
          <w:rFonts w:ascii="Arial" w:hAnsi="Arial" w:cs="Arial"/>
          <w:b/>
          <w:sz w:val="20"/>
          <w:szCs w:val="20"/>
          <w:lang w:val="en-GB"/>
        </w:rPr>
        <w:t>BRAND “GO</w:t>
      </w:r>
      <w:r w:rsidRPr="004121EF">
        <w:rPr>
          <w:rFonts w:ascii="Arial" w:hAnsi="Arial" w:cs="Arial"/>
          <w:b/>
          <w:sz w:val="20"/>
          <w:szCs w:val="20"/>
          <w:lang w:val="en-GB"/>
        </w:rPr>
        <w:t xml:space="preserve">ES </w:t>
      </w:r>
      <w:r w:rsidR="00065000" w:rsidRPr="004121EF">
        <w:rPr>
          <w:rFonts w:ascii="Arial" w:hAnsi="Arial" w:cs="Arial"/>
          <w:b/>
          <w:sz w:val="20"/>
          <w:szCs w:val="20"/>
          <w:lang w:val="en-GB"/>
        </w:rPr>
        <w:t>GLOBAL”</w:t>
      </w:r>
    </w:p>
    <w:p w14:paraId="3C532312" w14:textId="77777777" w:rsidR="00065000" w:rsidRPr="004121EF" w:rsidRDefault="00065000" w:rsidP="00B1348E">
      <w:pPr>
        <w:pStyle w:val="BodyTextMain"/>
        <w:rPr>
          <w:sz w:val="20"/>
          <w:lang w:val="en-GB"/>
        </w:rPr>
      </w:pPr>
    </w:p>
    <w:p w14:paraId="5C753630" w14:textId="77777777" w:rsidR="00065000" w:rsidRPr="004121EF" w:rsidRDefault="00065000" w:rsidP="00931AFA">
      <w:pPr>
        <w:pStyle w:val="BodyTextMain"/>
        <w:outlineLvl w:val="0"/>
        <w:rPr>
          <w:rFonts w:ascii="Arial" w:hAnsi="Arial" w:cs="Arial"/>
          <w:b/>
          <w:sz w:val="20"/>
          <w:szCs w:val="20"/>
          <w:lang w:val="en-GB"/>
        </w:rPr>
      </w:pPr>
      <w:r w:rsidRPr="004121EF">
        <w:rPr>
          <w:rFonts w:ascii="Arial" w:hAnsi="Arial" w:cs="Arial"/>
          <w:b/>
          <w:sz w:val="20"/>
          <w:szCs w:val="20"/>
          <w:lang w:val="en-GB"/>
        </w:rPr>
        <w:t xml:space="preserve">The Choice of Channel </w:t>
      </w:r>
    </w:p>
    <w:p w14:paraId="17ACC8AD" w14:textId="77777777" w:rsidR="00065000" w:rsidRPr="004121EF" w:rsidRDefault="00065000" w:rsidP="00B1348E">
      <w:pPr>
        <w:pStyle w:val="BodyTextMain"/>
        <w:rPr>
          <w:sz w:val="20"/>
          <w:lang w:val="en-GB"/>
        </w:rPr>
      </w:pPr>
    </w:p>
    <w:p w14:paraId="5A9B4447" w14:textId="14C87428" w:rsidR="00065000" w:rsidRPr="004121EF" w:rsidRDefault="00065000" w:rsidP="00A769F1">
      <w:pPr>
        <w:pStyle w:val="BodyTextMain"/>
        <w:rPr>
          <w:lang w:val="en-GB"/>
        </w:rPr>
      </w:pPr>
      <w:r w:rsidRPr="004121EF">
        <w:rPr>
          <w:lang w:val="en-GB"/>
        </w:rPr>
        <w:t>In 2004, there</w:t>
      </w:r>
      <w:r w:rsidR="00C55F72" w:rsidRPr="004121EF">
        <w:rPr>
          <w:rFonts w:eastAsiaTheme="minorEastAsia" w:hint="eastAsia"/>
          <w:lang w:val="en-GB" w:eastAsia="zh-CN"/>
        </w:rPr>
        <w:t xml:space="preserve"> </w:t>
      </w:r>
      <w:r w:rsidR="00A94BB0" w:rsidRPr="004121EF">
        <w:rPr>
          <w:lang w:val="en-GB"/>
        </w:rPr>
        <w:t xml:space="preserve">were </w:t>
      </w:r>
      <w:r w:rsidRPr="004121EF">
        <w:rPr>
          <w:lang w:val="en-GB"/>
        </w:rPr>
        <w:t>hardly any household appliance enterprise</w:t>
      </w:r>
      <w:r w:rsidR="00C55F72" w:rsidRPr="004121EF">
        <w:rPr>
          <w:rFonts w:eastAsiaTheme="minorEastAsia" w:hint="eastAsia"/>
          <w:lang w:val="en-GB" w:eastAsia="zh-CN"/>
        </w:rPr>
        <w:t>s</w:t>
      </w:r>
      <w:r w:rsidRPr="004121EF">
        <w:rPr>
          <w:lang w:val="en-GB"/>
        </w:rPr>
        <w:t xml:space="preserve"> in China</w:t>
      </w:r>
      <w:r w:rsidR="00A94BB0" w:rsidRPr="004121EF">
        <w:rPr>
          <w:lang w:val="en-GB"/>
        </w:rPr>
        <w:t xml:space="preserve"> </w:t>
      </w:r>
      <w:r w:rsidR="00402585" w:rsidRPr="004121EF">
        <w:rPr>
          <w:lang w:val="en-GB"/>
        </w:rPr>
        <w:t xml:space="preserve">pursuing </w:t>
      </w:r>
      <w:r w:rsidRPr="004121EF">
        <w:rPr>
          <w:lang w:val="en-GB"/>
        </w:rPr>
        <w:t>global</w:t>
      </w:r>
      <w:r w:rsidR="00402585" w:rsidRPr="004121EF">
        <w:rPr>
          <w:lang w:val="en-GB"/>
        </w:rPr>
        <w:t xml:space="preserve"> expansion</w:t>
      </w:r>
      <w:r w:rsidRPr="004121EF">
        <w:rPr>
          <w:lang w:val="en-GB"/>
        </w:rPr>
        <w:t xml:space="preserve">. The only </w:t>
      </w:r>
      <w:r w:rsidR="00A94BB0" w:rsidRPr="004121EF">
        <w:rPr>
          <w:lang w:val="en-GB"/>
        </w:rPr>
        <w:t xml:space="preserve">significant player </w:t>
      </w:r>
      <w:r w:rsidR="007F6C8C" w:rsidRPr="004121EF">
        <w:rPr>
          <w:lang w:val="en-GB"/>
        </w:rPr>
        <w:t>in this category</w:t>
      </w:r>
      <w:r w:rsidR="006A5E2C" w:rsidRPr="004121EF">
        <w:rPr>
          <w:lang w:val="en-GB"/>
        </w:rPr>
        <w:t xml:space="preserve"> was </w:t>
      </w:r>
      <w:r w:rsidRPr="004121EF">
        <w:rPr>
          <w:lang w:val="en-GB"/>
        </w:rPr>
        <w:t>Haier</w:t>
      </w:r>
      <w:r w:rsidR="007F6C8C" w:rsidRPr="004121EF">
        <w:rPr>
          <w:lang w:val="en-GB"/>
        </w:rPr>
        <w:t>, which</w:t>
      </w:r>
      <w:r w:rsidR="00303AED" w:rsidRPr="004121EF">
        <w:rPr>
          <w:rFonts w:eastAsiaTheme="minorEastAsia" w:hint="eastAsia"/>
          <w:lang w:val="en-GB" w:eastAsia="zh-CN"/>
        </w:rPr>
        <w:t xml:space="preserve"> </w:t>
      </w:r>
      <w:r w:rsidRPr="004121EF">
        <w:rPr>
          <w:lang w:val="en-GB"/>
        </w:rPr>
        <w:t>adopted</w:t>
      </w:r>
      <w:r w:rsidR="006A5E2C" w:rsidRPr="004121EF">
        <w:rPr>
          <w:lang w:val="en-GB"/>
        </w:rPr>
        <w:t xml:space="preserve"> </w:t>
      </w:r>
      <w:r w:rsidRPr="004121EF">
        <w:rPr>
          <w:lang w:val="en-GB"/>
        </w:rPr>
        <w:t>a</w:t>
      </w:r>
      <w:r w:rsidR="00303AED" w:rsidRPr="004121EF">
        <w:rPr>
          <w:lang w:val="en-GB"/>
        </w:rPr>
        <w:t xml:space="preserve"> “</w:t>
      </w:r>
      <w:r w:rsidR="00303AED" w:rsidRPr="004121EF">
        <w:rPr>
          <w:rFonts w:eastAsiaTheme="minorEastAsia" w:hint="eastAsia"/>
          <w:lang w:val="en-GB" w:eastAsia="zh-CN"/>
        </w:rPr>
        <w:t>d</w:t>
      </w:r>
      <w:r w:rsidR="00303AED" w:rsidRPr="004121EF">
        <w:rPr>
          <w:lang w:val="en-GB"/>
        </w:rPr>
        <w:t xml:space="preserve">ifficulty </w:t>
      </w:r>
      <w:r w:rsidR="00303AED" w:rsidRPr="004121EF">
        <w:rPr>
          <w:rFonts w:eastAsiaTheme="minorEastAsia" w:hint="eastAsia"/>
          <w:lang w:val="en-GB" w:eastAsia="zh-CN"/>
        </w:rPr>
        <w:t>f</w:t>
      </w:r>
      <w:r w:rsidRPr="004121EF">
        <w:rPr>
          <w:lang w:val="en-GB"/>
        </w:rPr>
        <w:t>irst” strategy</w:t>
      </w:r>
      <w:r w:rsidR="003F30B1">
        <w:rPr>
          <w:rFonts w:eastAsiaTheme="minorEastAsia"/>
          <w:lang w:val="en-GB" w:eastAsia="zh-CN"/>
        </w:rPr>
        <w:t>—</w:t>
      </w:r>
      <w:r w:rsidR="00303AED" w:rsidRPr="004121EF">
        <w:rPr>
          <w:rFonts w:eastAsiaTheme="minorEastAsia" w:hint="eastAsia"/>
          <w:lang w:val="en-GB" w:eastAsia="zh-CN"/>
        </w:rPr>
        <w:t xml:space="preserve">occupying the market that </w:t>
      </w:r>
      <w:r w:rsidR="003F30B1">
        <w:rPr>
          <w:rFonts w:eastAsiaTheme="minorEastAsia"/>
          <w:lang w:val="en-GB" w:eastAsia="zh-CN"/>
        </w:rPr>
        <w:t>was</w:t>
      </w:r>
      <w:r w:rsidR="00303AED" w:rsidRPr="004121EF">
        <w:rPr>
          <w:rFonts w:eastAsiaTheme="minorEastAsia" w:hint="eastAsia"/>
          <w:lang w:val="en-GB" w:eastAsia="zh-CN"/>
        </w:rPr>
        <w:t xml:space="preserve"> hard to enter first before dealing with the easier ones</w:t>
      </w:r>
      <w:r w:rsidRPr="004121EF">
        <w:rPr>
          <w:lang w:val="en-GB"/>
        </w:rPr>
        <w:t xml:space="preserve">. Established in 1984, Haier imported </w:t>
      </w:r>
      <w:r w:rsidR="00A94BB0" w:rsidRPr="004121EF">
        <w:rPr>
          <w:lang w:val="en-GB"/>
        </w:rPr>
        <w:t>China’s</w:t>
      </w:r>
      <w:r w:rsidRPr="004121EF">
        <w:rPr>
          <w:lang w:val="en-GB"/>
        </w:rPr>
        <w:t xml:space="preserve"> first </w:t>
      </w:r>
      <w:r w:rsidR="00A94BB0" w:rsidRPr="004121EF">
        <w:rPr>
          <w:lang w:val="en-GB"/>
        </w:rPr>
        <w:t xml:space="preserve">foreign </w:t>
      </w:r>
      <w:r w:rsidRPr="004121EF">
        <w:rPr>
          <w:lang w:val="en-GB"/>
        </w:rPr>
        <w:t xml:space="preserve">refrigerator manufacturing production line from </w:t>
      </w:r>
      <w:r w:rsidR="00A94BB0" w:rsidRPr="004121EF">
        <w:rPr>
          <w:lang w:val="en-GB"/>
        </w:rPr>
        <w:t xml:space="preserve">the </w:t>
      </w:r>
      <w:r w:rsidRPr="004121EF">
        <w:rPr>
          <w:lang w:val="en-GB"/>
        </w:rPr>
        <w:t xml:space="preserve">German </w:t>
      </w:r>
      <w:r w:rsidR="00A94BB0" w:rsidRPr="004121EF">
        <w:rPr>
          <w:lang w:val="en-GB"/>
        </w:rPr>
        <w:t xml:space="preserve">firm </w:t>
      </w:r>
      <w:proofErr w:type="spellStart"/>
      <w:r w:rsidRPr="004121EF">
        <w:rPr>
          <w:lang w:val="en-GB"/>
        </w:rPr>
        <w:t>Liebherr</w:t>
      </w:r>
      <w:proofErr w:type="spellEnd"/>
      <w:r w:rsidR="007F6C8C" w:rsidRPr="004121EF">
        <w:rPr>
          <w:lang w:val="en-GB"/>
        </w:rPr>
        <w:t>,</w:t>
      </w:r>
      <w:r w:rsidRPr="004121EF">
        <w:rPr>
          <w:lang w:val="en-GB"/>
        </w:rPr>
        <w:t xml:space="preserve"> and proposed </w:t>
      </w:r>
      <w:r w:rsidR="00C55F72" w:rsidRPr="004121EF">
        <w:rPr>
          <w:rFonts w:eastAsiaTheme="minorEastAsia" w:hint="eastAsia"/>
          <w:lang w:val="en-GB" w:eastAsia="zh-CN"/>
        </w:rPr>
        <w:t>a</w:t>
      </w:r>
      <w:r w:rsidRPr="004121EF">
        <w:rPr>
          <w:lang w:val="en-GB"/>
        </w:rPr>
        <w:t xml:space="preserve"> </w:t>
      </w:r>
      <w:r w:rsidR="007F6C8C" w:rsidRPr="004121EF">
        <w:rPr>
          <w:lang w:val="en-GB"/>
        </w:rPr>
        <w:t>b</w:t>
      </w:r>
      <w:r w:rsidRPr="004121EF">
        <w:rPr>
          <w:lang w:val="en-GB"/>
        </w:rPr>
        <w:t>rand</w:t>
      </w:r>
      <w:r w:rsidR="007F6C8C" w:rsidRPr="004121EF">
        <w:rPr>
          <w:lang w:val="en-GB"/>
        </w:rPr>
        <w:t>-b</w:t>
      </w:r>
      <w:r w:rsidRPr="004121EF">
        <w:rPr>
          <w:lang w:val="en-GB"/>
        </w:rPr>
        <w:t xml:space="preserve">uilding </w:t>
      </w:r>
      <w:r w:rsidR="007F6C8C" w:rsidRPr="004121EF">
        <w:rPr>
          <w:lang w:val="en-GB"/>
        </w:rPr>
        <w:t>s</w:t>
      </w:r>
      <w:r w:rsidRPr="004121EF">
        <w:rPr>
          <w:lang w:val="en-GB"/>
        </w:rPr>
        <w:t>trategy early in</w:t>
      </w:r>
      <w:r w:rsidR="00A94BB0" w:rsidRPr="004121EF">
        <w:rPr>
          <w:lang w:val="en-GB"/>
        </w:rPr>
        <w:t xml:space="preserve"> </w:t>
      </w:r>
      <w:r w:rsidRPr="004121EF">
        <w:rPr>
          <w:lang w:val="en-GB"/>
        </w:rPr>
        <w:t>1985.</w:t>
      </w:r>
      <w:r w:rsidRPr="004121EF">
        <w:rPr>
          <w:rStyle w:val="EndnoteReference"/>
          <w:lang w:val="en-GB"/>
        </w:rPr>
        <w:endnoteReference w:id="10"/>
      </w:r>
      <w:r w:rsidR="00EF1BE1" w:rsidRPr="004121EF">
        <w:rPr>
          <w:lang w:val="en-GB"/>
        </w:rPr>
        <w:t xml:space="preserve"> </w:t>
      </w:r>
      <w:r w:rsidRPr="004121EF">
        <w:rPr>
          <w:lang w:val="en-GB"/>
        </w:rPr>
        <w:t xml:space="preserve">It exported the first shipment of refrigerators to Germany in 1990, making Europe </w:t>
      </w:r>
      <w:r w:rsidR="007F6C8C" w:rsidRPr="004121EF">
        <w:rPr>
          <w:lang w:val="en-GB"/>
        </w:rPr>
        <w:t>its</w:t>
      </w:r>
      <w:r w:rsidRPr="004121EF">
        <w:rPr>
          <w:lang w:val="en-GB"/>
        </w:rPr>
        <w:t xml:space="preserve"> first </w:t>
      </w:r>
      <w:r w:rsidR="00A94BB0" w:rsidRPr="004121EF">
        <w:rPr>
          <w:lang w:val="en-GB"/>
        </w:rPr>
        <w:t xml:space="preserve">step </w:t>
      </w:r>
      <w:r w:rsidRPr="004121EF">
        <w:rPr>
          <w:lang w:val="en-GB"/>
        </w:rPr>
        <w:t>to</w:t>
      </w:r>
      <w:r w:rsidR="007F6C8C" w:rsidRPr="004121EF">
        <w:rPr>
          <w:lang w:val="en-GB"/>
        </w:rPr>
        <w:t xml:space="preserve"> entering</w:t>
      </w:r>
      <w:r w:rsidRPr="004121EF">
        <w:rPr>
          <w:lang w:val="en-GB"/>
        </w:rPr>
        <w:t xml:space="preserve"> </w:t>
      </w:r>
      <w:r w:rsidR="00A94BB0" w:rsidRPr="004121EF">
        <w:rPr>
          <w:lang w:val="en-GB"/>
        </w:rPr>
        <w:t xml:space="preserve">the </w:t>
      </w:r>
      <w:r w:rsidRPr="004121EF">
        <w:rPr>
          <w:lang w:val="en-GB"/>
        </w:rPr>
        <w:t>global market.</w:t>
      </w:r>
      <w:r w:rsidRPr="004121EF">
        <w:rPr>
          <w:rStyle w:val="EndnoteReference"/>
          <w:lang w:val="en-GB"/>
        </w:rPr>
        <w:endnoteReference w:id="11"/>
      </w:r>
      <w:r w:rsidRPr="004121EF">
        <w:rPr>
          <w:lang w:val="en-GB"/>
        </w:rPr>
        <w:t xml:space="preserve"> </w:t>
      </w:r>
      <w:r w:rsidR="0097251D" w:rsidRPr="004121EF">
        <w:rPr>
          <w:rFonts w:eastAsiaTheme="minorEastAsia" w:hint="eastAsia"/>
          <w:lang w:val="en-GB" w:eastAsia="zh-CN"/>
        </w:rPr>
        <w:t>In</w:t>
      </w:r>
      <w:r w:rsidRPr="004121EF">
        <w:rPr>
          <w:lang w:val="en-GB"/>
        </w:rPr>
        <w:t xml:space="preserve"> </w:t>
      </w:r>
      <w:r w:rsidR="0097251D" w:rsidRPr="004121EF">
        <w:rPr>
          <w:lang w:val="en-GB"/>
        </w:rPr>
        <w:t>1995, Haier beg</w:t>
      </w:r>
      <w:r w:rsidR="0097251D" w:rsidRPr="004121EF">
        <w:rPr>
          <w:rFonts w:eastAsiaTheme="minorEastAsia" w:hint="eastAsia"/>
          <w:lang w:val="en-GB" w:eastAsia="zh-CN"/>
        </w:rPr>
        <w:t>a</w:t>
      </w:r>
      <w:r w:rsidRPr="004121EF">
        <w:rPr>
          <w:lang w:val="en-GB"/>
        </w:rPr>
        <w:t>n to establish overseas factories and in 1996</w:t>
      </w:r>
      <w:r w:rsidR="007F6C8C" w:rsidRPr="004121EF">
        <w:rPr>
          <w:lang w:val="en-GB"/>
        </w:rPr>
        <w:t>, it</w:t>
      </w:r>
      <w:r w:rsidRPr="004121EF">
        <w:rPr>
          <w:lang w:val="en-GB"/>
        </w:rPr>
        <w:t xml:space="preserve"> </w:t>
      </w:r>
      <w:r w:rsidR="009A6D2D" w:rsidRPr="004121EF">
        <w:rPr>
          <w:lang w:val="en-GB"/>
        </w:rPr>
        <w:t>opened its</w:t>
      </w:r>
      <w:r w:rsidRPr="004121EF">
        <w:rPr>
          <w:lang w:val="en-GB"/>
        </w:rPr>
        <w:t xml:space="preserve"> first </w:t>
      </w:r>
      <w:r w:rsidR="009A6D2D" w:rsidRPr="004121EF">
        <w:rPr>
          <w:lang w:val="en-GB"/>
        </w:rPr>
        <w:t xml:space="preserve">international </w:t>
      </w:r>
      <w:r w:rsidRPr="004121EF">
        <w:rPr>
          <w:lang w:val="en-GB"/>
        </w:rPr>
        <w:t>factory</w:t>
      </w:r>
      <w:r w:rsidR="007F6C8C" w:rsidRPr="004121EF">
        <w:rPr>
          <w:rFonts w:eastAsiaTheme="minorEastAsia"/>
          <w:lang w:val="en-GB" w:eastAsia="zh-CN"/>
        </w:rPr>
        <w:t xml:space="preserve">, </w:t>
      </w:r>
      <w:r w:rsidR="0097251D" w:rsidRPr="004121EF">
        <w:rPr>
          <w:rFonts w:eastAsiaTheme="minorEastAsia" w:hint="eastAsia"/>
          <w:lang w:val="en-GB" w:eastAsia="zh-CN"/>
        </w:rPr>
        <w:t>H</w:t>
      </w:r>
      <w:r w:rsidRPr="004121EF">
        <w:rPr>
          <w:lang w:val="en-GB"/>
        </w:rPr>
        <w:t>aier Sapporo</w:t>
      </w:r>
      <w:r w:rsidR="007F6C8C" w:rsidRPr="004121EF">
        <w:rPr>
          <w:lang w:val="en-GB"/>
        </w:rPr>
        <w:t>,</w:t>
      </w:r>
      <w:r w:rsidRPr="004121EF">
        <w:rPr>
          <w:lang w:val="en-GB"/>
        </w:rPr>
        <w:t xml:space="preserve"> in Indonesia. In 1997, Haier set up LKG Electrical Co., Ltd in </w:t>
      </w:r>
      <w:r w:rsidR="009A6D2D" w:rsidRPr="004121EF">
        <w:rPr>
          <w:lang w:val="en-GB"/>
        </w:rPr>
        <w:t xml:space="preserve">the </w:t>
      </w:r>
      <w:r w:rsidRPr="004121EF">
        <w:rPr>
          <w:lang w:val="en-GB"/>
        </w:rPr>
        <w:t>Philippines</w:t>
      </w:r>
      <w:r w:rsidR="007F6C8C" w:rsidRPr="004121EF">
        <w:rPr>
          <w:lang w:val="en-GB"/>
        </w:rPr>
        <w:t>,</w:t>
      </w:r>
      <w:r w:rsidRPr="004121EF">
        <w:rPr>
          <w:lang w:val="en-GB"/>
        </w:rPr>
        <w:t xml:space="preserve"> and Haier </w:t>
      </w:r>
      <w:r w:rsidR="007F6C8C" w:rsidRPr="004121EF">
        <w:rPr>
          <w:lang w:val="en-GB"/>
        </w:rPr>
        <w:t>I</w:t>
      </w:r>
      <w:r w:rsidRPr="004121EF">
        <w:rPr>
          <w:lang w:val="en-GB"/>
        </w:rPr>
        <w:t>ndustrial Co., Ltd in Malaysia.</w:t>
      </w:r>
      <w:r w:rsidRPr="004121EF">
        <w:rPr>
          <w:rStyle w:val="EndnoteReference"/>
          <w:lang w:val="en-GB"/>
        </w:rPr>
        <w:endnoteReference w:id="12"/>
      </w:r>
      <w:r w:rsidR="00EF1BE1" w:rsidRPr="004121EF">
        <w:rPr>
          <w:lang w:val="en-GB"/>
        </w:rPr>
        <w:t xml:space="preserve"> </w:t>
      </w:r>
      <w:r w:rsidRPr="004121EF">
        <w:rPr>
          <w:lang w:val="en-GB"/>
        </w:rPr>
        <w:t>In 1999</w:t>
      </w:r>
      <w:r w:rsidR="007F6C8C" w:rsidRPr="004121EF">
        <w:rPr>
          <w:lang w:val="en-GB"/>
        </w:rPr>
        <w:t>,</w:t>
      </w:r>
      <w:r w:rsidRPr="004121EF">
        <w:rPr>
          <w:lang w:val="en-GB"/>
        </w:rPr>
        <w:t xml:space="preserve"> </w:t>
      </w:r>
      <w:r w:rsidR="007F6C8C" w:rsidRPr="004121EF">
        <w:rPr>
          <w:lang w:val="en-GB"/>
        </w:rPr>
        <w:t>the company established</w:t>
      </w:r>
      <w:r w:rsidRPr="004121EF">
        <w:rPr>
          <w:lang w:val="en-GB"/>
        </w:rPr>
        <w:t xml:space="preserve"> its first industrial park in </w:t>
      </w:r>
      <w:r w:rsidR="007F6C8C" w:rsidRPr="004121EF">
        <w:rPr>
          <w:lang w:val="en-GB"/>
        </w:rPr>
        <w:t xml:space="preserve">the United States (in </w:t>
      </w:r>
      <w:r w:rsidRPr="004121EF">
        <w:rPr>
          <w:lang w:val="en-GB"/>
        </w:rPr>
        <w:t>South Carolina</w:t>
      </w:r>
      <w:r w:rsidR="007F6C8C" w:rsidRPr="004121EF">
        <w:rPr>
          <w:lang w:val="en-GB"/>
        </w:rPr>
        <w:t>)</w:t>
      </w:r>
      <w:r w:rsidRPr="004121EF">
        <w:rPr>
          <w:lang w:val="en-GB"/>
        </w:rPr>
        <w:t xml:space="preserve">. </w:t>
      </w:r>
      <w:r w:rsidR="007F6C8C" w:rsidRPr="004121EF">
        <w:rPr>
          <w:lang w:val="en-GB"/>
        </w:rPr>
        <w:t>In this way, Haier had pursued</w:t>
      </w:r>
      <w:r w:rsidR="006A5E2C" w:rsidRPr="004121EF">
        <w:rPr>
          <w:lang w:val="en-GB"/>
        </w:rPr>
        <w:t xml:space="preserve"> </w:t>
      </w:r>
      <w:r w:rsidRPr="004121EF">
        <w:rPr>
          <w:lang w:val="en-GB"/>
        </w:rPr>
        <w:t>a direct localization path</w:t>
      </w:r>
      <w:r w:rsidR="00B4316A" w:rsidRPr="004121EF">
        <w:rPr>
          <w:lang w:val="en-GB"/>
        </w:rPr>
        <w:t xml:space="preserve"> from the outset</w:t>
      </w:r>
      <w:r w:rsidRPr="004121EF">
        <w:rPr>
          <w:lang w:val="en-GB"/>
        </w:rPr>
        <w:t>.</w:t>
      </w:r>
      <w:r w:rsidRPr="004121EF">
        <w:rPr>
          <w:rStyle w:val="EndnoteReference"/>
          <w:lang w:val="en-GB"/>
        </w:rPr>
        <w:endnoteReference w:id="13"/>
      </w:r>
    </w:p>
    <w:p w14:paraId="119730D0" w14:textId="77777777" w:rsidR="00065000" w:rsidRPr="004121EF" w:rsidRDefault="00065000" w:rsidP="00A769F1">
      <w:pPr>
        <w:pStyle w:val="BodyTextMain"/>
        <w:rPr>
          <w:lang w:val="en-GB"/>
        </w:rPr>
      </w:pPr>
    </w:p>
    <w:p w14:paraId="703846F2" w14:textId="45733AA0" w:rsidR="00065000" w:rsidRPr="004121EF" w:rsidRDefault="00B4316A" w:rsidP="00A769F1">
      <w:pPr>
        <w:pStyle w:val="BodyTextMain"/>
        <w:rPr>
          <w:lang w:val="en-GB" w:eastAsia="zh-CN"/>
        </w:rPr>
      </w:pPr>
      <w:r w:rsidRPr="004121EF">
        <w:rPr>
          <w:lang w:val="en-GB"/>
        </w:rPr>
        <w:t xml:space="preserve">Because </w:t>
      </w:r>
      <w:r w:rsidR="009A6D2D" w:rsidRPr="004121EF">
        <w:rPr>
          <w:lang w:val="en-GB"/>
        </w:rPr>
        <w:t>it was successful for another</w:t>
      </w:r>
      <w:r w:rsidR="00065000" w:rsidRPr="004121EF">
        <w:rPr>
          <w:lang w:val="en-GB"/>
        </w:rPr>
        <w:t xml:space="preserve"> large Chinese appliance company, Haier’s FDI strategy seemed to be feasible</w:t>
      </w:r>
      <w:r w:rsidRPr="004121EF">
        <w:rPr>
          <w:lang w:val="en-GB"/>
        </w:rPr>
        <w:t xml:space="preserve"> for </w:t>
      </w:r>
      <w:proofErr w:type="spellStart"/>
      <w:r w:rsidRPr="004121EF">
        <w:rPr>
          <w:lang w:val="en-GB"/>
        </w:rPr>
        <w:t>Midea</w:t>
      </w:r>
      <w:proofErr w:type="spellEnd"/>
      <w:r w:rsidRPr="004121EF">
        <w:rPr>
          <w:lang w:val="en-GB"/>
        </w:rPr>
        <w:t xml:space="preserve"> Refrigerator</w:t>
      </w:r>
      <w:r w:rsidR="00065000" w:rsidRPr="004121EF">
        <w:rPr>
          <w:lang w:val="en-GB"/>
        </w:rPr>
        <w:t xml:space="preserve">, but </w:t>
      </w:r>
      <w:proofErr w:type="spellStart"/>
      <w:r w:rsidR="00065000" w:rsidRPr="004121EF">
        <w:rPr>
          <w:lang w:val="en-GB"/>
        </w:rPr>
        <w:t>Midea</w:t>
      </w:r>
      <w:proofErr w:type="spellEnd"/>
      <w:r w:rsidR="00065000" w:rsidRPr="004121EF">
        <w:rPr>
          <w:lang w:val="en-GB"/>
        </w:rPr>
        <w:t xml:space="preserve"> Refrigerator declined </w:t>
      </w:r>
      <w:r w:rsidR="007F6C8C" w:rsidRPr="004121EF">
        <w:rPr>
          <w:lang w:val="en-GB"/>
        </w:rPr>
        <w:t xml:space="preserve">to follow Haier’s example </w:t>
      </w:r>
      <w:r w:rsidR="00065000" w:rsidRPr="004121EF">
        <w:rPr>
          <w:lang w:val="en-GB"/>
        </w:rPr>
        <w:t>and turned to a safer path</w:t>
      </w:r>
      <w:r w:rsidR="007F6C8C" w:rsidRPr="004121EF">
        <w:rPr>
          <w:lang w:val="en-GB"/>
        </w:rPr>
        <w:t xml:space="preserve"> </w:t>
      </w:r>
      <w:proofErr w:type="gramStart"/>
      <w:r w:rsidR="007F6C8C" w:rsidRPr="004121EF">
        <w:rPr>
          <w:lang w:val="en-GB"/>
        </w:rPr>
        <w:t>instead</w:t>
      </w:r>
      <w:r w:rsidR="0097251D" w:rsidRPr="004121EF">
        <w:rPr>
          <w:rFonts w:eastAsiaTheme="minorEastAsia" w:hint="eastAsia"/>
          <w:lang w:val="en-GB" w:eastAsia="zh-CN"/>
        </w:rPr>
        <w:t>:</w:t>
      </w:r>
      <w:proofErr w:type="gramEnd"/>
      <w:r w:rsidR="00065000" w:rsidRPr="004121EF">
        <w:rPr>
          <w:lang w:val="en-GB"/>
        </w:rPr>
        <w:t xml:space="preserve"> direct export first. He </w:t>
      </w:r>
      <w:proofErr w:type="spellStart"/>
      <w:r w:rsidR="00065000" w:rsidRPr="004121EF">
        <w:rPr>
          <w:lang w:val="en-GB"/>
        </w:rPr>
        <w:t>Xiangjian</w:t>
      </w:r>
      <w:proofErr w:type="spellEnd"/>
      <w:r w:rsidR="00065000" w:rsidRPr="004121EF">
        <w:rPr>
          <w:lang w:val="en-GB"/>
        </w:rPr>
        <w:t xml:space="preserve">, the </w:t>
      </w:r>
      <w:proofErr w:type="gramStart"/>
      <w:r w:rsidR="00065000" w:rsidRPr="004121EF">
        <w:rPr>
          <w:lang w:val="en-GB"/>
        </w:rPr>
        <w:t>chairman</w:t>
      </w:r>
      <w:proofErr w:type="gramEnd"/>
      <w:r w:rsidR="00065000" w:rsidRPr="004121EF">
        <w:rPr>
          <w:lang w:val="en-GB"/>
        </w:rPr>
        <w:t xml:space="preserve"> of </w:t>
      </w:r>
      <w:proofErr w:type="spellStart"/>
      <w:r w:rsidR="00065000" w:rsidRPr="004121EF">
        <w:rPr>
          <w:lang w:val="en-GB"/>
        </w:rPr>
        <w:t>Midea</w:t>
      </w:r>
      <w:proofErr w:type="spellEnd"/>
      <w:r w:rsidR="00065000" w:rsidRPr="004121EF">
        <w:rPr>
          <w:lang w:val="en-GB"/>
        </w:rPr>
        <w:t xml:space="preserve"> Group</w:t>
      </w:r>
      <w:r w:rsidR="007F6C8C" w:rsidRPr="004121EF">
        <w:rPr>
          <w:lang w:val="en-GB"/>
        </w:rPr>
        <w:t>,</w:t>
      </w:r>
      <w:r w:rsidR="00065000" w:rsidRPr="004121EF">
        <w:rPr>
          <w:lang w:val="en-GB"/>
        </w:rPr>
        <w:t xml:space="preserve"> said</w:t>
      </w:r>
      <w:r w:rsidR="0093760C" w:rsidRPr="004121EF">
        <w:rPr>
          <w:lang w:val="en-GB"/>
        </w:rPr>
        <w:t>,</w:t>
      </w:r>
      <w:r w:rsidR="00065000" w:rsidRPr="004121EF">
        <w:rPr>
          <w:lang w:val="en-GB"/>
        </w:rPr>
        <w:t xml:space="preserve"> </w:t>
      </w:r>
      <w:r w:rsidR="009A6D2D" w:rsidRPr="004121EF">
        <w:rPr>
          <w:lang w:val="en-GB"/>
        </w:rPr>
        <w:t>“F</w:t>
      </w:r>
      <w:r w:rsidR="00065000" w:rsidRPr="004121EF">
        <w:rPr>
          <w:lang w:val="en-GB"/>
        </w:rPr>
        <w:t>or us</w:t>
      </w:r>
      <w:r w:rsidR="009A6D2D" w:rsidRPr="004121EF">
        <w:rPr>
          <w:lang w:val="en-GB"/>
        </w:rPr>
        <w:t>,</w:t>
      </w:r>
      <w:r w:rsidR="00065000" w:rsidRPr="004121EF">
        <w:rPr>
          <w:lang w:val="en-GB"/>
        </w:rPr>
        <w:t xml:space="preserve"> low velocity</w:t>
      </w:r>
      <w:r w:rsidR="006A5E2C" w:rsidRPr="004121EF">
        <w:rPr>
          <w:lang w:val="en-GB"/>
        </w:rPr>
        <w:t xml:space="preserve"> was </w:t>
      </w:r>
      <w:r w:rsidR="00065000" w:rsidRPr="004121EF">
        <w:rPr>
          <w:lang w:val="en-GB"/>
        </w:rPr>
        <w:t>much better than going astray.”</w:t>
      </w:r>
      <w:r w:rsidR="00EF1BE1" w:rsidRPr="004121EF">
        <w:rPr>
          <w:lang w:val="en-GB"/>
        </w:rPr>
        <w:t xml:space="preserve"> </w:t>
      </w:r>
      <w:r w:rsidR="00065000" w:rsidRPr="004121EF">
        <w:rPr>
          <w:rFonts w:eastAsia="SimSun"/>
          <w:lang w:val="en-GB"/>
        </w:rPr>
        <w:t>Thus</w:t>
      </w:r>
      <w:r w:rsidR="0093760C" w:rsidRPr="004121EF">
        <w:rPr>
          <w:rFonts w:eastAsia="SimSun"/>
          <w:lang w:val="en-GB"/>
        </w:rPr>
        <w:t>,</w:t>
      </w:r>
      <w:r w:rsidR="00065000" w:rsidRPr="004121EF">
        <w:rPr>
          <w:rFonts w:eastAsia="SimSun"/>
          <w:lang w:val="en-GB"/>
        </w:rPr>
        <w:t xml:space="preserve"> 2005 witnessed </w:t>
      </w:r>
      <w:r w:rsidR="009044BD" w:rsidRPr="004121EF">
        <w:rPr>
          <w:rFonts w:eastAsia="SimSun"/>
          <w:lang w:val="en-GB"/>
        </w:rPr>
        <w:t xml:space="preserve">the </w:t>
      </w:r>
      <w:r w:rsidR="00065000" w:rsidRPr="004121EF">
        <w:rPr>
          <w:rFonts w:eastAsia="SimSun"/>
          <w:lang w:val="en-GB"/>
        </w:rPr>
        <w:t>beginning</w:t>
      </w:r>
      <w:r w:rsidR="00065000" w:rsidRPr="004121EF">
        <w:rPr>
          <w:lang w:val="en-GB"/>
        </w:rPr>
        <w:t xml:space="preserve"> of</w:t>
      </w:r>
      <w:r w:rsidR="0093760C" w:rsidRPr="004121EF">
        <w:rPr>
          <w:lang w:val="en-GB"/>
        </w:rPr>
        <w:t xml:space="preserve"> </w:t>
      </w:r>
      <w:proofErr w:type="spellStart"/>
      <w:r w:rsidR="0093760C" w:rsidRPr="004121EF">
        <w:rPr>
          <w:lang w:val="en-GB"/>
        </w:rPr>
        <w:t>Midea</w:t>
      </w:r>
      <w:proofErr w:type="spellEnd"/>
      <w:r w:rsidR="0093760C" w:rsidRPr="004121EF">
        <w:rPr>
          <w:lang w:val="en-GB"/>
        </w:rPr>
        <w:t xml:space="preserve"> Refrigerator’s</w:t>
      </w:r>
      <w:r w:rsidR="00065000" w:rsidRPr="004121EF">
        <w:rPr>
          <w:lang w:val="en-GB"/>
        </w:rPr>
        <w:t xml:space="preserve"> direct export for overseas brand building. </w:t>
      </w:r>
      <w:r w:rsidR="00065000" w:rsidRPr="004121EF">
        <w:rPr>
          <w:rFonts w:eastAsia="SimSun"/>
          <w:lang w:val="en-GB"/>
        </w:rPr>
        <w:t>The </w:t>
      </w:r>
      <w:r w:rsidR="008D14A9" w:rsidRPr="004121EF">
        <w:rPr>
          <w:rFonts w:eastAsia="SimSun"/>
          <w:lang w:val="en-GB"/>
        </w:rPr>
        <w:t>daunting</w:t>
      </w:r>
      <w:r w:rsidR="0093760C" w:rsidRPr="004121EF">
        <w:rPr>
          <w:rFonts w:eastAsia="SimSun"/>
          <w:lang w:val="en-GB"/>
        </w:rPr>
        <w:t xml:space="preserve"> </w:t>
      </w:r>
      <w:r w:rsidR="00065000" w:rsidRPr="004121EF">
        <w:rPr>
          <w:rFonts w:eastAsia="SimSun"/>
          <w:lang w:val="en-GB"/>
        </w:rPr>
        <w:t>task </w:t>
      </w:r>
      <w:r w:rsidR="008D14A9" w:rsidRPr="004121EF">
        <w:rPr>
          <w:rFonts w:eastAsia="SimSun"/>
          <w:lang w:val="en-GB"/>
        </w:rPr>
        <w:t>that remained for</w:t>
      </w:r>
      <w:r w:rsidR="00065000" w:rsidRPr="004121EF">
        <w:rPr>
          <w:rFonts w:eastAsia="SimSun"/>
          <w:lang w:val="en-GB"/>
        </w:rPr>
        <w:t xml:space="preserve"> the company was to find the </w:t>
      </w:r>
      <w:r w:rsidR="008D14A9" w:rsidRPr="004121EF">
        <w:rPr>
          <w:rFonts w:eastAsia="SimSun"/>
          <w:lang w:val="en-GB"/>
        </w:rPr>
        <w:t xml:space="preserve">right </w:t>
      </w:r>
      <w:r w:rsidR="00065000" w:rsidRPr="004121EF">
        <w:rPr>
          <w:rFonts w:eastAsia="SimSun"/>
          <w:lang w:val="en-GB"/>
        </w:rPr>
        <w:t xml:space="preserve">channel and </w:t>
      </w:r>
      <w:r w:rsidR="0097251D" w:rsidRPr="004121EF">
        <w:rPr>
          <w:rFonts w:eastAsia="SimSun" w:hint="eastAsia"/>
          <w:lang w:val="en-GB" w:eastAsia="zh-CN"/>
        </w:rPr>
        <w:t>market.</w:t>
      </w:r>
    </w:p>
    <w:p w14:paraId="3A069246" w14:textId="77777777" w:rsidR="00065000" w:rsidRPr="004121EF" w:rsidRDefault="00065000" w:rsidP="00B1348E">
      <w:pPr>
        <w:pStyle w:val="BodyTextMain"/>
        <w:rPr>
          <w:rFonts w:eastAsia="SimSun"/>
          <w:sz w:val="20"/>
          <w:lang w:val="en-GB"/>
        </w:rPr>
      </w:pPr>
    </w:p>
    <w:p w14:paraId="343F03C7" w14:textId="77777777" w:rsidR="00B1348E" w:rsidRPr="004121EF" w:rsidRDefault="00B1348E" w:rsidP="00B1348E">
      <w:pPr>
        <w:pStyle w:val="BodyTextMain"/>
        <w:rPr>
          <w:rFonts w:eastAsia="SimSun"/>
          <w:sz w:val="20"/>
          <w:lang w:val="en-GB"/>
        </w:rPr>
      </w:pPr>
    </w:p>
    <w:p w14:paraId="292651AF" w14:textId="77777777" w:rsidR="00065000" w:rsidRPr="004121EF" w:rsidRDefault="00065000" w:rsidP="00931AFA">
      <w:pPr>
        <w:pStyle w:val="BodyTextMain"/>
        <w:outlineLvl w:val="0"/>
        <w:rPr>
          <w:rFonts w:ascii="Arial" w:eastAsia="SimSun" w:hAnsi="Arial" w:cs="Arial"/>
          <w:b/>
          <w:sz w:val="20"/>
          <w:szCs w:val="20"/>
          <w:lang w:val="en-GB"/>
        </w:rPr>
      </w:pPr>
      <w:r w:rsidRPr="004121EF">
        <w:rPr>
          <w:rFonts w:ascii="Arial" w:eastAsia="SimSun" w:hAnsi="Arial" w:cs="Arial"/>
          <w:b/>
          <w:sz w:val="20"/>
          <w:szCs w:val="20"/>
          <w:lang w:val="en-GB"/>
        </w:rPr>
        <w:t>Overseas Subsidiary and the Commercial Agent Channel</w:t>
      </w:r>
    </w:p>
    <w:p w14:paraId="3E1880A3" w14:textId="77777777" w:rsidR="00065000" w:rsidRPr="004121EF" w:rsidRDefault="00065000" w:rsidP="00A769F1">
      <w:pPr>
        <w:pStyle w:val="BodyTextMain"/>
        <w:rPr>
          <w:rFonts w:eastAsia="SimSun"/>
          <w:lang w:val="en-GB"/>
        </w:rPr>
      </w:pPr>
    </w:p>
    <w:p w14:paraId="4D0BD3CB" w14:textId="709CE417" w:rsidR="00065000" w:rsidRPr="004121EF" w:rsidRDefault="00065000" w:rsidP="00A769F1">
      <w:pPr>
        <w:pStyle w:val="BodyTextMain"/>
        <w:rPr>
          <w:lang w:val="en-GB"/>
        </w:rPr>
      </w:pPr>
      <w:r w:rsidRPr="004121EF">
        <w:rPr>
          <w:rFonts w:eastAsia="SimSun"/>
          <w:lang w:val="en-GB"/>
        </w:rPr>
        <w:t>Early in 2000</w:t>
      </w:r>
      <w:r w:rsidR="0097251D" w:rsidRPr="004121EF">
        <w:rPr>
          <w:rFonts w:eastAsia="SimSun"/>
          <w:lang w:val="en-GB"/>
        </w:rPr>
        <w:t>,</w:t>
      </w:r>
      <w:r w:rsidR="009044BD" w:rsidRPr="004121EF">
        <w:rPr>
          <w:rFonts w:eastAsia="SimSun"/>
          <w:lang w:val="en-GB"/>
        </w:rPr>
        <w:t xml:space="preserve"> </w:t>
      </w:r>
      <w:proofErr w:type="spellStart"/>
      <w:r w:rsidRPr="004121EF">
        <w:rPr>
          <w:rFonts w:eastAsia="SimSun"/>
          <w:lang w:val="en-GB"/>
        </w:rPr>
        <w:t>Midea</w:t>
      </w:r>
      <w:proofErr w:type="spellEnd"/>
      <w:r w:rsidRPr="004121EF">
        <w:rPr>
          <w:rFonts w:eastAsia="SimSun"/>
          <w:lang w:val="en-GB"/>
        </w:rPr>
        <w:t xml:space="preserve"> Group</w:t>
      </w:r>
      <w:r w:rsidR="009044BD" w:rsidRPr="004121EF">
        <w:rPr>
          <w:rFonts w:eastAsia="SimSun"/>
          <w:lang w:val="en-GB"/>
        </w:rPr>
        <w:t>’s</w:t>
      </w:r>
      <w:r w:rsidRPr="004121EF">
        <w:rPr>
          <w:rFonts w:eastAsia="SimSun"/>
          <w:lang w:val="en-GB"/>
        </w:rPr>
        <w:t xml:space="preserve"> U</w:t>
      </w:r>
      <w:r w:rsidR="000E71CA" w:rsidRPr="004121EF">
        <w:rPr>
          <w:rFonts w:eastAsia="SimSun"/>
          <w:lang w:val="en-GB"/>
        </w:rPr>
        <w:t>.</w:t>
      </w:r>
      <w:r w:rsidRPr="004121EF">
        <w:rPr>
          <w:rFonts w:eastAsia="SimSun"/>
          <w:lang w:val="en-GB"/>
        </w:rPr>
        <w:t>S</w:t>
      </w:r>
      <w:r w:rsidR="000E71CA" w:rsidRPr="004121EF">
        <w:rPr>
          <w:rFonts w:eastAsia="SimSun"/>
          <w:lang w:val="en-GB"/>
        </w:rPr>
        <w:t>.</w:t>
      </w:r>
      <w:r w:rsidRPr="004121EF">
        <w:rPr>
          <w:rFonts w:eastAsia="SimSun"/>
          <w:lang w:val="en-GB"/>
        </w:rPr>
        <w:t xml:space="preserve"> </w:t>
      </w:r>
      <w:r w:rsidR="000E71CA" w:rsidRPr="004121EF">
        <w:rPr>
          <w:rFonts w:eastAsia="SimSun"/>
          <w:lang w:val="en-GB"/>
        </w:rPr>
        <w:t>s</w:t>
      </w:r>
      <w:r w:rsidRPr="004121EF">
        <w:rPr>
          <w:rFonts w:eastAsia="SimSun"/>
          <w:lang w:val="en-GB"/>
        </w:rPr>
        <w:t>ubsidiary, Europ</w:t>
      </w:r>
      <w:r w:rsidR="008D14A9" w:rsidRPr="004121EF">
        <w:rPr>
          <w:rFonts w:eastAsia="SimSun"/>
          <w:lang w:val="en-GB"/>
        </w:rPr>
        <w:t>ean</w:t>
      </w:r>
      <w:r w:rsidRPr="004121EF">
        <w:rPr>
          <w:rFonts w:eastAsia="SimSun"/>
          <w:lang w:val="en-GB"/>
        </w:rPr>
        <w:t xml:space="preserve"> </w:t>
      </w:r>
      <w:r w:rsidR="000E71CA" w:rsidRPr="004121EF">
        <w:rPr>
          <w:rFonts w:eastAsia="SimSun"/>
          <w:lang w:val="en-GB"/>
        </w:rPr>
        <w:t>s</w:t>
      </w:r>
      <w:r w:rsidRPr="004121EF">
        <w:rPr>
          <w:rFonts w:eastAsia="SimSun"/>
          <w:lang w:val="en-GB"/>
        </w:rPr>
        <w:t>ubsidiary</w:t>
      </w:r>
      <w:r w:rsidR="009044BD" w:rsidRPr="004121EF">
        <w:rPr>
          <w:rFonts w:eastAsia="SimSun"/>
          <w:lang w:val="en-GB"/>
        </w:rPr>
        <w:t>,</w:t>
      </w:r>
      <w:r w:rsidRPr="004121EF">
        <w:rPr>
          <w:rFonts w:eastAsia="SimSun"/>
          <w:lang w:val="en-GB"/>
        </w:rPr>
        <w:t xml:space="preserve"> and Japan</w:t>
      </w:r>
      <w:r w:rsidR="008D14A9" w:rsidRPr="004121EF">
        <w:rPr>
          <w:rFonts w:eastAsia="SimSun"/>
          <w:lang w:val="en-GB"/>
        </w:rPr>
        <w:t>ese</w:t>
      </w:r>
      <w:r w:rsidRPr="004121EF">
        <w:rPr>
          <w:rFonts w:eastAsia="SimSun"/>
          <w:lang w:val="en-GB"/>
        </w:rPr>
        <w:t xml:space="preserve"> </w:t>
      </w:r>
      <w:r w:rsidR="00303AED" w:rsidRPr="004121EF">
        <w:rPr>
          <w:rFonts w:eastAsia="SimSun"/>
          <w:lang w:val="en-GB" w:eastAsia="zh-CN"/>
        </w:rPr>
        <w:t>subsidiary</w:t>
      </w:r>
      <w:r w:rsidR="00303AED" w:rsidRPr="004121EF">
        <w:rPr>
          <w:rFonts w:eastAsia="SimSun" w:hint="eastAsia"/>
          <w:lang w:eastAsia="zh-CN"/>
        </w:rPr>
        <w:t xml:space="preserve"> </w:t>
      </w:r>
      <w:r w:rsidR="008D14A9" w:rsidRPr="004121EF">
        <w:rPr>
          <w:rFonts w:eastAsia="SimSun"/>
          <w:lang w:val="en-GB"/>
        </w:rPr>
        <w:t>started</w:t>
      </w:r>
      <w:r w:rsidRPr="004121EF">
        <w:rPr>
          <w:rFonts w:eastAsia="SimSun"/>
          <w:lang w:val="en-GB"/>
        </w:rPr>
        <w:t xml:space="preserve"> operation</w:t>
      </w:r>
      <w:r w:rsidR="008D14A9" w:rsidRPr="004121EF">
        <w:rPr>
          <w:rFonts w:eastAsia="SimSun"/>
          <w:lang w:val="en-GB"/>
        </w:rPr>
        <w:t>s</w:t>
      </w:r>
      <w:r w:rsidR="0097251D" w:rsidRPr="004121EF">
        <w:rPr>
          <w:rFonts w:eastAsia="SimSun" w:hint="eastAsia"/>
          <w:lang w:val="en-GB" w:eastAsia="zh-CN"/>
        </w:rPr>
        <w:t>,</w:t>
      </w:r>
      <w:r w:rsidRPr="004121EF">
        <w:rPr>
          <w:rFonts w:eastAsia="SimSun"/>
          <w:lang w:val="en-GB"/>
        </w:rPr>
        <w:t xml:space="preserve"> and its branch</w:t>
      </w:r>
      <w:r w:rsidR="008D14A9" w:rsidRPr="004121EF">
        <w:rPr>
          <w:rFonts w:eastAsia="SimSun"/>
          <w:lang w:val="en-GB"/>
        </w:rPr>
        <w:t>es in South Korea and Singapore</w:t>
      </w:r>
      <w:r w:rsidRPr="004121EF">
        <w:rPr>
          <w:rFonts w:eastAsia="SimSun"/>
          <w:lang w:val="en-GB"/>
        </w:rPr>
        <w:t xml:space="preserve"> w</w:t>
      </w:r>
      <w:r w:rsidR="008D14A9" w:rsidRPr="004121EF">
        <w:rPr>
          <w:rFonts w:eastAsia="SimSun"/>
          <w:lang w:val="en-GB"/>
        </w:rPr>
        <w:t>ere</w:t>
      </w:r>
      <w:r w:rsidRPr="004121EF">
        <w:rPr>
          <w:rFonts w:eastAsia="SimSun"/>
          <w:lang w:val="en-GB"/>
        </w:rPr>
        <w:t xml:space="preserve"> established in 2001, which laid a </w:t>
      </w:r>
      <w:r w:rsidR="008D14A9" w:rsidRPr="004121EF">
        <w:rPr>
          <w:rFonts w:eastAsia="SimSun"/>
          <w:lang w:val="en-GB"/>
        </w:rPr>
        <w:t>solid</w:t>
      </w:r>
      <w:r w:rsidRPr="004121EF">
        <w:rPr>
          <w:rFonts w:eastAsia="SimSun"/>
          <w:lang w:val="en-GB"/>
        </w:rPr>
        <w:t xml:space="preserve"> foundation for </w:t>
      </w:r>
      <w:proofErr w:type="spellStart"/>
      <w:r w:rsidRPr="004121EF">
        <w:rPr>
          <w:rFonts w:eastAsia="SimSun"/>
          <w:lang w:val="en-GB"/>
        </w:rPr>
        <w:t>Midea</w:t>
      </w:r>
      <w:proofErr w:type="spellEnd"/>
      <w:r w:rsidRPr="004121EF">
        <w:rPr>
          <w:rFonts w:eastAsia="SimSun"/>
          <w:lang w:val="en-GB"/>
        </w:rPr>
        <w:t xml:space="preserve"> Refrigerator’s export</w:t>
      </w:r>
      <w:r w:rsidR="009044BD" w:rsidRPr="004121EF">
        <w:rPr>
          <w:rFonts w:eastAsia="SimSun"/>
          <w:lang w:val="en-GB"/>
        </w:rPr>
        <w:t xml:space="preserve"> business</w:t>
      </w:r>
      <w:r w:rsidRPr="004121EF">
        <w:rPr>
          <w:rFonts w:eastAsia="SimSun"/>
          <w:lang w:val="en-GB"/>
        </w:rPr>
        <w:t>.</w:t>
      </w:r>
      <w:r w:rsidR="003A74A2" w:rsidRPr="004121EF">
        <w:rPr>
          <w:rFonts w:eastAsia="SimSun"/>
          <w:lang w:val="en-GB"/>
        </w:rPr>
        <w:t xml:space="preserve"> </w:t>
      </w:r>
      <w:r w:rsidRPr="004121EF">
        <w:rPr>
          <w:rFonts w:eastAsia="SimSun"/>
          <w:lang w:val="en-GB"/>
        </w:rPr>
        <w:t xml:space="preserve">The subsidiaries were empowered by the headquarters to draw </w:t>
      </w:r>
      <w:r w:rsidR="009044BD" w:rsidRPr="004121EF">
        <w:rPr>
          <w:rFonts w:eastAsia="SimSun"/>
          <w:lang w:val="en-GB"/>
        </w:rPr>
        <w:t xml:space="preserve">up their </w:t>
      </w:r>
      <w:r w:rsidRPr="004121EF">
        <w:rPr>
          <w:rFonts w:eastAsia="SimSun"/>
          <w:lang w:val="en-GB"/>
        </w:rPr>
        <w:t>own marketing plan</w:t>
      </w:r>
      <w:r w:rsidR="009044BD" w:rsidRPr="004121EF">
        <w:rPr>
          <w:rFonts w:eastAsia="SimSun"/>
          <w:lang w:val="en-GB"/>
        </w:rPr>
        <w:t>s</w:t>
      </w:r>
      <w:r w:rsidRPr="004121EF">
        <w:rPr>
          <w:rFonts w:eastAsia="SimSun"/>
          <w:lang w:val="en-GB"/>
        </w:rPr>
        <w:t xml:space="preserve"> </w:t>
      </w:r>
      <w:r w:rsidR="00B4316A" w:rsidRPr="004121EF">
        <w:rPr>
          <w:rFonts w:eastAsia="SimSun"/>
          <w:lang w:val="en-GB"/>
        </w:rPr>
        <w:t>to</w:t>
      </w:r>
      <w:r w:rsidRPr="004121EF">
        <w:rPr>
          <w:rFonts w:eastAsia="SimSun"/>
          <w:lang w:val="en-GB"/>
        </w:rPr>
        <w:t xml:space="preserve"> suit the real condition</w:t>
      </w:r>
      <w:r w:rsidR="009044BD" w:rsidRPr="004121EF">
        <w:rPr>
          <w:rFonts w:eastAsia="SimSun"/>
          <w:lang w:val="en-GB"/>
        </w:rPr>
        <w:t>s</w:t>
      </w:r>
      <w:r w:rsidRPr="004121EF">
        <w:rPr>
          <w:rFonts w:eastAsia="SimSun"/>
          <w:lang w:val="en-GB"/>
        </w:rPr>
        <w:t xml:space="preserve"> of the local market. </w:t>
      </w:r>
      <w:r w:rsidR="009044BD" w:rsidRPr="004121EF">
        <w:rPr>
          <w:rFonts w:eastAsia="SimSun"/>
          <w:lang w:val="en-GB"/>
        </w:rPr>
        <w:t>I</w:t>
      </w:r>
      <w:r w:rsidRPr="004121EF">
        <w:rPr>
          <w:rFonts w:eastAsia="SimSun"/>
          <w:lang w:val="en-GB"/>
        </w:rPr>
        <w:t xml:space="preserve">n this respect, </w:t>
      </w:r>
      <w:proofErr w:type="spellStart"/>
      <w:r w:rsidRPr="004121EF">
        <w:rPr>
          <w:rFonts w:eastAsia="SimSun"/>
          <w:lang w:val="en-GB"/>
        </w:rPr>
        <w:t>Midea</w:t>
      </w:r>
      <w:proofErr w:type="spellEnd"/>
      <w:r w:rsidRPr="004121EF">
        <w:rPr>
          <w:rFonts w:eastAsia="SimSun"/>
          <w:lang w:val="en-GB"/>
        </w:rPr>
        <w:t xml:space="preserve"> Refrigerator benefited from the subsidiaries that the headquarter</w:t>
      </w:r>
      <w:r w:rsidR="009044BD" w:rsidRPr="004121EF">
        <w:rPr>
          <w:rFonts w:eastAsia="SimSun"/>
          <w:lang w:val="en-GB"/>
        </w:rPr>
        <w:t>s</w:t>
      </w:r>
      <w:r w:rsidRPr="004121EF">
        <w:rPr>
          <w:rFonts w:eastAsia="SimSun"/>
          <w:lang w:val="en-GB"/>
        </w:rPr>
        <w:t xml:space="preserve"> had opened</w:t>
      </w:r>
      <w:r w:rsidR="009044BD" w:rsidRPr="004121EF">
        <w:rPr>
          <w:rFonts w:eastAsia="SimSun"/>
          <w:lang w:val="en-GB"/>
        </w:rPr>
        <w:t>, taking advantage of local expertise</w:t>
      </w:r>
      <w:r w:rsidRPr="004121EF">
        <w:rPr>
          <w:rFonts w:eastAsia="SimSun"/>
          <w:lang w:val="en-GB"/>
        </w:rPr>
        <w:t xml:space="preserve">. In the process, </w:t>
      </w:r>
      <w:r w:rsidR="00B4316A" w:rsidRPr="004121EF">
        <w:rPr>
          <w:rFonts w:eastAsia="SimSun"/>
          <w:lang w:val="en-GB"/>
        </w:rPr>
        <w:t>the company</w:t>
      </w:r>
      <w:r w:rsidRPr="004121EF">
        <w:rPr>
          <w:rFonts w:eastAsia="SimSun"/>
          <w:lang w:val="en-GB"/>
        </w:rPr>
        <w:t xml:space="preserve"> honed its skill</w:t>
      </w:r>
      <w:r w:rsidR="008D14A9" w:rsidRPr="004121EF">
        <w:rPr>
          <w:rFonts w:eastAsia="SimSun"/>
          <w:lang w:val="en-GB"/>
        </w:rPr>
        <w:t>s</w:t>
      </w:r>
      <w:r w:rsidRPr="004121EF">
        <w:rPr>
          <w:rFonts w:eastAsia="SimSun"/>
          <w:lang w:val="en-GB"/>
        </w:rPr>
        <w:t xml:space="preserve"> to set the right price</w:t>
      </w:r>
      <w:r w:rsidR="008D14A9" w:rsidRPr="004121EF">
        <w:rPr>
          <w:rFonts w:eastAsia="SimSun"/>
          <w:lang w:val="en-GB"/>
        </w:rPr>
        <w:t>s</w:t>
      </w:r>
      <w:r w:rsidRPr="004121EF">
        <w:rPr>
          <w:rFonts w:eastAsia="SimSun"/>
          <w:lang w:val="en-GB"/>
        </w:rPr>
        <w:t xml:space="preserve"> and conduct the appropriate marketing activities to promote overseas sales.</w:t>
      </w:r>
      <w:r w:rsidRPr="004121EF">
        <w:rPr>
          <w:lang w:val="en-GB"/>
        </w:rPr>
        <w:t xml:space="preserve"> </w:t>
      </w:r>
    </w:p>
    <w:p w14:paraId="59C8DFC5" w14:textId="77777777" w:rsidR="00065000" w:rsidRPr="004121EF" w:rsidRDefault="00065000" w:rsidP="00A769F1">
      <w:pPr>
        <w:pStyle w:val="BodyTextMain"/>
        <w:rPr>
          <w:rFonts w:eastAsia="SimSun"/>
          <w:lang w:val="en-GB"/>
        </w:rPr>
      </w:pPr>
    </w:p>
    <w:p w14:paraId="0A3D7E48" w14:textId="624B3746" w:rsidR="00065000" w:rsidRPr="004121EF" w:rsidRDefault="001305F7" w:rsidP="00A769F1">
      <w:pPr>
        <w:pStyle w:val="BodyTextMain"/>
        <w:rPr>
          <w:rFonts w:eastAsia="SimSun"/>
          <w:lang w:val="en-GB"/>
        </w:rPr>
      </w:pPr>
      <w:r w:rsidRPr="004121EF">
        <w:rPr>
          <w:rFonts w:eastAsia="SimSun"/>
          <w:lang w:val="en-GB"/>
        </w:rPr>
        <w:t>T</w:t>
      </w:r>
      <w:r w:rsidR="00065000" w:rsidRPr="004121EF">
        <w:rPr>
          <w:rFonts w:eastAsia="SimSun"/>
          <w:lang w:val="en-GB"/>
        </w:rPr>
        <w:t xml:space="preserve">o broaden </w:t>
      </w:r>
      <w:r w:rsidR="008D14A9" w:rsidRPr="004121EF">
        <w:rPr>
          <w:rFonts w:eastAsia="SimSun"/>
          <w:lang w:val="en-GB"/>
        </w:rPr>
        <w:t xml:space="preserve">its </w:t>
      </w:r>
      <w:r w:rsidR="00065000" w:rsidRPr="004121EF">
        <w:rPr>
          <w:rFonts w:eastAsia="SimSun"/>
          <w:lang w:val="en-GB"/>
        </w:rPr>
        <w:t>existing channel</w:t>
      </w:r>
      <w:r w:rsidR="008D14A9" w:rsidRPr="004121EF">
        <w:rPr>
          <w:rFonts w:eastAsia="SimSun"/>
          <w:lang w:val="en-GB"/>
        </w:rPr>
        <w:t>s</w:t>
      </w:r>
      <w:r w:rsidR="00065000" w:rsidRPr="004121EF">
        <w:rPr>
          <w:rFonts w:eastAsia="SimSun"/>
          <w:lang w:val="en-GB"/>
        </w:rPr>
        <w:t xml:space="preserve">, </w:t>
      </w:r>
      <w:proofErr w:type="spellStart"/>
      <w:r w:rsidR="00065000" w:rsidRPr="004121EF">
        <w:rPr>
          <w:rFonts w:eastAsia="SimSun"/>
          <w:lang w:val="en-GB"/>
        </w:rPr>
        <w:t>Midea</w:t>
      </w:r>
      <w:proofErr w:type="spellEnd"/>
      <w:r w:rsidR="00065000" w:rsidRPr="004121EF">
        <w:rPr>
          <w:rFonts w:eastAsia="SimSun"/>
          <w:lang w:val="en-GB"/>
        </w:rPr>
        <w:t xml:space="preserve"> Refrigerator had to </w:t>
      </w:r>
      <w:r w:rsidR="008D14A9" w:rsidRPr="004121EF">
        <w:rPr>
          <w:rFonts w:eastAsia="SimSun"/>
          <w:lang w:val="en-GB"/>
        </w:rPr>
        <w:t xml:space="preserve">make a new path for </w:t>
      </w:r>
      <w:r w:rsidR="00065000" w:rsidRPr="004121EF">
        <w:rPr>
          <w:rFonts w:eastAsia="SimSun"/>
          <w:lang w:val="en-GB"/>
        </w:rPr>
        <w:t>itself. To export to more overseas market</w:t>
      </w:r>
      <w:r w:rsidR="009044BD" w:rsidRPr="004121EF">
        <w:rPr>
          <w:rFonts w:eastAsia="SimSun"/>
          <w:lang w:val="en-GB"/>
        </w:rPr>
        <w:t>s</w:t>
      </w:r>
      <w:r w:rsidR="00065000" w:rsidRPr="004121EF">
        <w:rPr>
          <w:rFonts w:eastAsia="SimSun"/>
          <w:lang w:val="en-GB"/>
        </w:rPr>
        <w:t xml:space="preserve">, the company </w:t>
      </w:r>
      <w:r w:rsidR="009044BD" w:rsidRPr="004121EF">
        <w:rPr>
          <w:rFonts w:eastAsia="SimSun"/>
          <w:lang w:val="en-GB"/>
        </w:rPr>
        <w:t xml:space="preserve">had to </w:t>
      </w:r>
      <w:r w:rsidR="00065000" w:rsidRPr="004121EF">
        <w:rPr>
          <w:rFonts w:eastAsia="SimSun"/>
          <w:lang w:val="en-GB"/>
        </w:rPr>
        <w:t xml:space="preserve">cooperate with commercial agents in the target markets. </w:t>
      </w:r>
      <w:r w:rsidR="009044BD" w:rsidRPr="004121EF">
        <w:rPr>
          <w:rFonts w:eastAsia="SimSun"/>
          <w:lang w:val="en-GB"/>
        </w:rPr>
        <w:t>O</w:t>
      </w:r>
      <w:r w:rsidR="00065000" w:rsidRPr="004121EF">
        <w:rPr>
          <w:rFonts w:eastAsia="SimSun"/>
          <w:lang w:val="en-GB"/>
        </w:rPr>
        <w:t>pen</w:t>
      </w:r>
      <w:r w:rsidR="009044BD" w:rsidRPr="004121EF">
        <w:rPr>
          <w:rFonts w:eastAsia="SimSun"/>
          <w:lang w:val="en-GB"/>
        </w:rPr>
        <w:t>ing</w:t>
      </w:r>
      <w:r w:rsidR="00065000" w:rsidRPr="004121EF">
        <w:rPr>
          <w:rFonts w:eastAsia="SimSun"/>
          <w:lang w:val="en-GB"/>
        </w:rPr>
        <w:t xml:space="preserve"> the commercial agent channel was not easy because</w:t>
      </w:r>
      <w:r w:rsidR="00B4316A" w:rsidRPr="004121EF">
        <w:rPr>
          <w:rFonts w:eastAsia="SimSun"/>
          <w:lang w:val="en-GB"/>
        </w:rPr>
        <w:t xml:space="preserve"> </w:t>
      </w:r>
      <w:proofErr w:type="spellStart"/>
      <w:r w:rsidR="00B4316A" w:rsidRPr="004121EF">
        <w:rPr>
          <w:rFonts w:eastAsia="SimSun"/>
          <w:lang w:val="en-GB"/>
        </w:rPr>
        <w:t>Midea</w:t>
      </w:r>
      <w:proofErr w:type="spellEnd"/>
      <w:r w:rsidR="00B4316A" w:rsidRPr="004121EF">
        <w:rPr>
          <w:rFonts w:eastAsia="SimSun"/>
          <w:lang w:val="en-GB"/>
        </w:rPr>
        <w:t xml:space="preserve"> Refrigerator </w:t>
      </w:r>
      <w:r w:rsidR="00065000" w:rsidRPr="004121EF">
        <w:rPr>
          <w:rFonts w:eastAsia="SimSun"/>
          <w:lang w:val="en-GB"/>
        </w:rPr>
        <w:t>had to decide which country to start with</w:t>
      </w:r>
      <w:r w:rsidR="008D14A9" w:rsidRPr="004121EF">
        <w:rPr>
          <w:rFonts w:eastAsia="SimSun"/>
          <w:lang w:val="en-GB"/>
        </w:rPr>
        <w:t>,</w:t>
      </w:r>
      <w:r w:rsidR="00065000" w:rsidRPr="004121EF">
        <w:rPr>
          <w:rFonts w:eastAsia="SimSun"/>
          <w:lang w:val="en-GB"/>
        </w:rPr>
        <w:t xml:space="preserve"> and then find the appropriate agent. </w:t>
      </w:r>
      <w:r w:rsidR="003F30B1">
        <w:t>T</w:t>
      </w:r>
      <w:r w:rsidR="0062413B" w:rsidRPr="004121EF">
        <w:t>he company was primarily operating as an OEM</w:t>
      </w:r>
      <w:r w:rsidR="00065000" w:rsidRPr="004121EF">
        <w:rPr>
          <w:rFonts w:eastAsia="SimSun"/>
          <w:lang w:val="en-GB"/>
        </w:rPr>
        <w:t>,</w:t>
      </w:r>
      <w:r w:rsidR="003F30B1">
        <w:rPr>
          <w:rFonts w:eastAsia="SimSun"/>
          <w:lang w:val="en-GB"/>
        </w:rPr>
        <w:t xml:space="preserve"> and </w:t>
      </w:r>
      <w:r w:rsidR="009044BD" w:rsidRPr="004121EF">
        <w:rPr>
          <w:rFonts w:eastAsia="SimSun"/>
          <w:lang w:val="en-GB"/>
        </w:rPr>
        <w:t xml:space="preserve">the </w:t>
      </w:r>
      <w:r w:rsidR="008D14A9" w:rsidRPr="004121EF">
        <w:rPr>
          <w:rFonts w:eastAsia="SimSun"/>
          <w:lang w:val="en-GB"/>
        </w:rPr>
        <w:t>United States</w:t>
      </w:r>
      <w:r w:rsidR="00065000" w:rsidRPr="004121EF">
        <w:rPr>
          <w:rFonts w:eastAsia="SimSun"/>
          <w:lang w:val="en-GB"/>
        </w:rPr>
        <w:t xml:space="preserve"> w</w:t>
      </w:r>
      <w:r w:rsidR="009044BD" w:rsidRPr="004121EF">
        <w:rPr>
          <w:rFonts w:eastAsia="SimSun"/>
          <w:lang w:val="en-GB"/>
        </w:rPr>
        <w:t>as</w:t>
      </w:r>
      <w:r w:rsidR="00065000" w:rsidRPr="004121EF">
        <w:rPr>
          <w:rFonts w:eastAsia="SimSun"/>
          <w:lang w:val="en-GB"/>
        </w:rPr>
        <w:t xml:space="preserve"> the largest market of </w:t>
      </w:r>
      <w:proofErr w:type="spellStart"/>
      <w:r w:rsidR="00065000" w:rsidRPr="004121EF">
        <w:rPr>
          <w:rFonts w:eastAsia="SimSun"/>
          <w:lang w:val="en-GB"/>
        </w:rPr>
        <w:t>Midea</w:t>
      </w:r>
      <w:proofErr w:type="spellEnd"/>
      <w:r w:rsidR="008D14A9" w:rsidRPr="004121EF">
        <w:rPr>
          <w:rFonts w:eastAsia="SimSun"/>
          <w:lang w:val="en-GB"/>
        </w:rPr>
        <w:t>-</w:t>
      </w:r>
      <w:r w:rsidR="00065000" w:rsidRPr="004121EF">
        <w:rPr>
          <w:rFonts w:eastAsia="SimSun"/>
          <w:lang w:val="en-GB"/>
        </w:rPr>
        <w:t>manufactured refrigerators</w:t>
      </w:r>
      <w:r w:rsidR="008D14A9" w:rsidRPr="004121EF">
        <w:rPr>
          <w:rFonts w:eastAsia="SimSun"/>
          <w:lang w:val="en-GB" w:eastAsia="zh-CN"/>
        </w:rPr>
        <w:t>, but</w:t>
      </w:r>
      <w:r w:rsidR="0097251D" w:rsidRPr="004121EF">
        <w:rPr>
          <w:rFonts w:eastAsia="SimSun" w:hint="eastAsia"/>
          <w:lang w:val="en-GB" w:eastAsia="zh-CN"/>
        </w:rPr>
        <w:t xml:space="preserve"> </w:t>
      </w:r>
      <w:r w:rsidR="008D14A9" w:rsidRPr="004121EF">
        <w:rPr>
          <w:rFonts w:eastAsia="SimSun"/>
          <w:lang w:val="en-GB" w:eastAsia="zh-CN"/>
        </w:rPr>
        <w:t>d</w:t>
      </w:r>
      <w:r w:rsidR="0097251D" w:rsidRPr="004121EF">
        <w:rPr>
          <w:rFonts w:eastAsia="SimSun" w:hint="eastAsia"/>
          <w:lang w:val="en-GB" w:eastAsia="zh-CN"/>
        </w:rPr>
        <w:t xml:space="preserve">id </w:t>
      </w:r>
      <w:r w:rsidR="00065000" w:rsidRPr="004121EF">
        <w:rPr>
          <w:rFonts w:eastAsia="SimSun"/>
          <w:lang w:val="en-GB"/>
        </w:rPr>
        <w:t xml:space="preserve">that make </w:t>
      </w:r>
      <w:r w:rsidR="009044BD" w:rsidRPr="004121EF">
        <w:rPr>
          <w:rFonts w:eastAsia="SimSun"/>
          <w:lang w:val="en-GB"/>
        </w:rPr>
        <w:t xml:space="preserve">the </w:t>
      </w:r>
      <w:r w:rsidR="008D14A9" w:rsidRPr="004121EF">
        <w:rPr>
          <w:rFonts w:eastAsia="SimSun"/>
          <w:lang w:val="en-GB"/>
        </w:rPr>
        <w:t>country</w:t>
      </w:r>
      <w:r w:rsidR="00065000" w:rsidRPr="004121EF">
        <w:rPr>
          <w:rFonts w:eastAsia="SimSun"/>
          <w:lang w:val="en-GB"/>
        </w:rPr>
        <w:t xml:space="preserve"> a promising</w:t>
      </w:r>
      <w:r w:rsidR="008D14A9" w:rsidRPr="004121EF">
        <w:rPr>
          <w:rFonts w:eastAsia="SimSun"/>
          <w:lang w:val="en-GB"/>
        </w:rPr>
        <w:t xml:space="preserve"> prospect</w:t>
      </w:r>
      <w:r w:rsidR="00065000" w:rsidRPr="004121EF">
        <w:rPr>
          <w:rFonts w:eastAsia="SimSun"/>
          <w:lang w:val="en-GB"/>
        </w:rPr>
        <w:t xml:space="preserve"> for </w:t>
      </w:r>
      <w:proofErr w:type="spellStart"/>
      <w:r w:rsidR="00065000" w:rsidRPr="004121EF">
        <w:rPr>
          <w:rFonts w:eastAsia="SimSun"/>
          <w:lang w:val="en-GB"/>
        </w:rPr>
        <w:t>Midea</w:t>
      </w:r>
      <w:proofErr w:type="spellEnd"/>
      <w:r w:rsidR="00065000" w:rsidRPr="004121EF">
        <w:rPr>
          <w:rFonts w:eastAsia="SimSun"/>
          <w:lang w:val="en-GB"/>
        </w:rPr>
        <w:t xml:space="preserve"> Refrigerator’s export</w:t>
      </w:r>
      <w:r w:rsidR="008D14A9" w:rsidRPr="004121EF">
        <w:rPr>
          <w:rFonts w:eastAsia="SimSun"/>
          <w:lang w:val="en-GB"/>
        </w:rPr>
        <w:t>s</w:t>
      </w:r>
      <w:r w:rsidR="00065000" w:rsidRPr="004121EF">
        <w:rPr>
          <w:rFonts w:eastAsia="SimSun"/>
          <w:lang w:val="en-GB"/>
        </w:rPr>
        <w:t>? A glance at</w:t>
      </w:r>
      <w:r w:rsidR="000E71CA" w:rsidRPr="004121EF">
        <w:rPr>
          <w:rFonts w:eastAsia="SimSun"/>
          <w:lang w:val="en-GB"/>
        </w:rPr>
        <w:t xml:space="preserve"> the</w:t>
      </w:r>
      <w:r w:rsidR="00065000" w:rsidRPr="004121EF">
        <w:rPr>
          <w:rFonts w:eastAsia="SimSun"/>
          <w:lang w:val="en-GB"/>
        </w:rPr>
        <w:t xml:space="preserve"> U</w:t>
      </w:r>
      <w:r w:rsidR="000E71CA" w:rsidRPr="004121EF">
        <w:rPr>
          <w:rFonts w:eastAsia="SimSun"/>
          <w:lang w:val="en-GB"/>
        </w:rPr>
        <w:t>.</w:t>
      </w:r>
      <w:r w:rsidR="00065000" w:rsidRPr="004121EF">
        <w:rPr>
          <w:rFonts w:eastAsia="SimSun"/>
          <w:lang w:val="en-GB"/>
        </w:rPr>
        <w:t>S</w:t>
      </w:r>
      <w:r w:rsidR="000E71CA" w:rsidRPr="004121EF">
        <w:rPr>
          <w:rFonts w:eastAsia="SimSun"/>
          <w:lang w:val="en-GB"/>
        </w:rPr>
        <w:t>.</w:t>
      </w:r>
      <w:r w:rsidR="00065000" w:rsidRPr="004121EF">
        <w:rPr>
          <w:rFonts w:eastAsia="SimSun"/>
          <w:lang w:val="en-GB"/>
        </w:rPr>
        <w:t xml:space="preserve"> market at th</w:t>
      </w:r>
      <w:r w:rsidR="008D14A9" w:rsidRPr="004121EF">
        <w:rPr>
          <w:rFonts w:eastAsia="SimSun"/>
          <w:lang w:val="en-GB"/>
        </w:rPr>
        <w:t>e</w:t>
      </w:r>
      <w:r w:rsidR="00065000" w:rsidRPr="004121EF">
        <w:rPr>
          <w:rFonts w:eastAsia="SimSun"/>
          <w:lang w:val="en-GB"/>
        </w:rPr>
        <w:t xml:space="preserve"> time </w:t>
      </w:r>
      <w:r w:rsidR="008D14A9" w:rsidRPr="004121EF">
        <w:rPr>
          <w:rFonts w:eastAsia="SimSun"/>
          <w:lang w:val="en-GB"/>
        </w:rPr>
        <w:t>(</w:t>
      </w:r>
      <w:r w:rsidR="00B4316A" w:rsidRPr="004121EF">
        <w:rPr>
          <w:rFonts w:eastAsia="SimSun"/>
          <w:lang w:val="en-GB"/>
        </w:rPr>
        <w:t xml:space="preserve">i.e., </w:t>
      </w:r>
      <w:r w:rsidR="008D14A9" w:rsidRPr="004121EF">
        <w:rPr>
          <w:rFonts w:eastAsia="SimSun"/>
          <w:lang w:val="en-GB"/>
        </w:rPr>
        <w:t>2004) revealed that its</w:t>
      </w:r>
      <w:r w:rsidR="00065000" w:rsidRPr="004121EF">
        <w:rPr>
          <w:rFonts w:eastAsia="SimSun"/>
          <w:lang w:val="en-GB"/>
        </w:rPr>
        <w:t xml:space="preserve"> refrigerator market </w:t>
      </w:r>
      <w:proofErr w:type="gramStart"/>
      <w:r w:rsidR="00065000" w:rsidRPr="004121EF">
        <w:rPr>
          <w:rFonts w:eastAsia="SimSun"/>
          <w:lang w:val="en-GB"/>
        </w:rPr>
        <w:t>was almost totally carved up</w:t>
      </w:r>
      <w:proofErr w:type="gramEnd"/>
      <w:r w:rsidR="00065000" w:rsidRPr="004121EF">
        <w:rPr>
          <w:rFonts w:eastAsia="SimSun"/>
          <w:lang w:val="en-GB"/>
        </w:rPr>
        <w:t xml:space="preserve"> </w:t>
      </w:r>
      <w:r w:rsidR="009044BD" w:rsidRPr="004121EF">
        <w:rPr>
          <w:rFonts w:eastAsia="SimSun"/>
          <w:lang w:val="en-GB"/>
        </w:rPr>
        <w:t>among</w:t>
      </w:r>
      <w:r w:rsidR="00065000" w:rsidRPr="004121EF">
        <w:rPr>
          <w:rFonts w:eastAsia="SimSun"/>
          <w:lang w:val="en-GB"/>
        </w:rPr>
        <w:t xml:space="preserve"> several </w:t>
      </w:r>
      <w:r w:rsidR="009044BD" w:rsidRPr="004121EF">
        <w:rPr>
          <w:rFonts w:eastAsia="SimSun"/>
          <w:lang w:val="en-GB"/>
        </w:rPr>
        <w:t xml:space="preserve">American </w:t>
      </w:r>
      <w:r w:rsidR="00065000" w:rsidRPr="004121EF">
        <w:rPr>
          <w:rFonts w:eastAsia="SimSun"/>
          <w:lang w:val="en-GB"/>
        </w:rPr>
        <w:t>giants</w:t>
      </w:r>
      <w:r w:rsidR="008452C5" w:rsidRPr="004121EF">
        <w:rPr>
          <w:rFonts w:eastAsia="SimSun"/>
          <w:lang w:val="en-GB"/>
        </w:rPr>
        <w:t>,</w:t>
      </w:r>
      <w:r w:rsidR="00065000" w:rsidRPr="004121EF">
        <w:rPr>
          <w:rFonts w:eastAsia="SimSun"/>
          <w:lang w:val="en-GB"/>
        </w:rPr>
        <w:t xml:space="preserve"> including Whirlpool and G</w:t>
      </w:r>
      <w:r w:rsidR="00B4316A" w:rsidRPr="004121EF">
        <w:rPr>
          <w:rFonts w:eastAsia="SimSun"/>
          <w:lang w:val="en-GB"/>
        </w:rPr>
        <w:t>eneral Electric</w:t>
      </w:r>
      <w:r w:rsidR="00042865" w:rsidRPr="004121EF">
        <w:rPr>
          <w:rFonts w:eastAsia="SimSun"/>
          <w:lang w:val="en-GB"/>
        </w:rPr>
        <w:t>,</w:t>
      </w:r>
      <w:r w:rsidR="00065000" w:rsidRPr="004121EF">
        <w:rPr>
          <w:rFonts w:eastAsia="SimSun"/>
          <w:lang w:val="en-GB"/>
        </w:rPr>
        <w:t xml:space="preserve"> and some time-hono</w:t>
      </w:r>
      <w:r w:rsidR="008D14A9" w:rsidRPr="004121EF">
        <w:rPr>
          <w:rFonts w:eastAsia="SimSun"/>
          <w:lang w:val="en-GB"/>
        </w:rPr>
        <w:t>u</w:t>
      </w:r>
      <w:r w:rsidR="00065000" w:rsidRPr="004121EF">
        <w:rPr>
          <w:rFonts w:eastAsia="SimSun"/>
          <w:lang w:val="en-GB"/>
        </w:rPr>
        <w:t>red foreign brands</w:t>
      </w:r>
      <w:r w:rsidR="008D14A9" w:rsidRPr="004121EF">
        <w:rPr>
          <w:rFonts w:eastAsia="SimSun"/>
          <w:lang w:val="en-GB"/>
        </w:rPr>
        <w:t>,</w:t>
      </w:r>
      <w:r w:rsidR="00065000" w:rsidRPr="004121EF">
        <w:rPr>
          <w:rFonts w:eastAsia="SimSun"/>
          <w:lang w:val="en-GB"/>
        </w:rPr>
        <w:t xml:space="preserve"> such as LG and Electrolux. Th</w:t>
      </w:r>
      <w:r w:rsidR="00042865" w:rsidRPr="004121EF">
        <w:rPr>
          <w:rFonts w:eastAsia="SimSun"/>
          <w:lang w:val="en-GB"/>
        </w:rPr>
        <w:t>e</w:t>
      </w:r>
      <w:r w:rsidR="00065000" w:rsidRPr="004121EF">
        <w:rPr>
          <w:rFonts w:eastAsia="SimSun"/>
          <w:lang w:val="en-GB"/>
        </w:rPr>
        <w:t xml:space="preserve">se </w:t>
      </w:r>
      <w:r w:rsidR="00042865" w:rsidRPr="004121EF">
        <w:rPr>
          <w:rFonts w:eastAsia="SimSun"/>
          <w:lang w:val="en-GB"/>
        </w:rPr>
        <w:t xml:space="preserve">prominent brands </w:t>
      </w:r>
      <w:r w:rsidR="00065000" w:rsidRPr="004121EF">
        <w:rPr>
          <w:rFonts w:eastAsia="SimSun"/>
          <w:lang w:val="en-GB"/>
        </w:rPr>
        <w:t xml:space="preserve">not only had </w:t>
      </w:r>
      <w:r w:rsidR="00042865" w:rsidRPr="004121EF">
        <w:rPr>
          <w:rFonts w:eastAsia="SimSun"/>
          <w:lang w:val="en-GB"/>
        </w:rPr>
        <w:t xml:space="preserve">high-quality </w:t>
      </w:r>
      <w:r w:rsidR="00065000" w:rsidRPr="004121EF">
        <w:rPr>
          <w:rFonts w:eastAsia="SimSun"/>
          <w:lang w:val="en-GB"/>
        </w:rPr>
        <w:t xml:space="preserve">products but also had </w:t>
      </w:r>
      <w:r w:rsidR="00042865" w:rsidRPr="004121EF">
        <w:rPr>
          <w:rFonts w:eastAsia="SimSun"/>
          <w:lang w:val="en-GB"/>
        </w:rPr>
        <w:t>the greatest</w:t>
      </w:r>
      <w:r w:rsidR="00065000" w:rsidRPr="004121EF">
        <w:rPr>
          <w:rFonts w:eastAsia="SimSun"/>
          <w:lang w:val="en-GB"/>
        </w:rPr>
        <w:t xml:space="preserve"> brand</w:t>
      </w:r>
      <w:r w:rsidR="00381A39" w:rsidRPr="004121EF">
        <w:rPr>
          <w:rFonts w:eastAsia="SimSun"/>
          <w:lang w:val="en-GB"/>
        </w:rPr>
        <w:t xml:space="preserve"> awarenes</w:t>
      </w:r>
      <w:r w:rsidR="00065000" w:rsidRPr="004121EF">
        <w:rPr>
          <w:rFonts w:eastAsia="SimSun"/>
          <w:lang w:val="en-GB"/>
        </w:rPr>
        <w:t>s</w:t>
      </w:r>
      <w:r w:rsidR="00042865" w:rsidRPr="004121EF">
        <w:rPr>
          <w:rFonts w:eastAsia="SimSun"/>
          <w:lang w:val="en-GB"/>
        </w:rPr>
        <w:t xml:space="preserve"> among North American consumers,</w:t>
      </w:r>
      <w:r w:rsidR="00065000" w:rsidRPr="004121EF">
        <w:rPr>
          <w:rFonts w:eastAsia="SimSun"/>
          <w:lang w:val="en-GB"/>
        </w:rPr>
        <w:t xml:space="preserve"> which was</w:t>
      </w:r>
      <w:r w:rsidR="00042865" w:rsidRPr="004121EF">
        <w:rPr>
          <w:rFonts w:eastAsia="SimSun"/>
          <w:lang w:val="en-GB"/>
        </w:rPr>
        <w:t xml:space="preserve"> truly</w:t>
      </w:r>
      <w:r w:rsidR="00065000" w:rsidRPr="004121EF">
        <w:rPr>
          <w:rFonts w:eastAsia="SimSun"/>
          <w:lang w:val="en-GB"/>
        </w:rPr>
        <w:t xml:space="preserve"> indomitable</w:t>
      </w:r>
      <w:r w:rsidR="00042865" w:rsidRPr="004121EF">
        <w:rPr>
          <w:rFonts w:eastAsia="SimSun"/>
          <w:lang w:val="en-GB"/>
        </w:rPr>
        <w:t>;</w:t>
      </w:r>
      <w:r w:rsidR="00065000" w:rsidRPr="004121EF">
        <w:rPr>
          <w:rFonts w:eastAsia="SimSun"/>
          <w:lang w:val="en-GB"/>
        </w:rPr>
        <w:t xml:space="preserve"> </w:t>
      </w:r>
      <w:r w:rsidR="00042865" w:rsidRPr="004121EF">
        <w:rPr>
          <w:rFonts w:eastAsia="SimSun"/>
          <w:lang w:val="en-GB"/>
        </w:rPr>
        <w:t>t</w:t>
      </w:r>
      <w:r w:rsidR="00065000" w:rsidRPr="004121EF">
        <w:rPr>
          <w:rFonts w:eastAsia="SimSun"/>
          <w:lang w:val="en-GB"/>
        </w:rPr>
        <w:t xml:space="preserve">he same </w:t>
      </w:r>
      <w:r w:rsidR="00042865" w:rsidRPr="004121EF">
        <w:rPr>
          <w:rFonts w:eastAsia="SimSun"/>
          <w:lang w:val="en-GB"/>
        </w:rPr>
        <w:t xml:space="preserve">was true </w:t>
      </w:r>
      <w:r w:rsidR="00065000" w:rsidRPr="004121EF">
        <w:rPr>
          <w:rFonts w:eastAsia="SimSun"/>
          <w:lang w:val="en-GB"/>
        </w:rPr>
        <w:t xml:space="preserve">in Europe and </w:t>
      </w:r>
      <w:r w:rsidR="00042865" w:rsidRPr="004121EF">
        <w:rPr>
          <w:rFonts w:eastAsia="SimSun"/>
          <w:lang w:val="en-GB"/>
        </w:rPr>
        <w:t xml:space="preserve">many </w:t>
      </w:r>
      <w:r w:rsidR="00065000" w:rsidRPr="004121EF">
        <w:rPr>
          <w:rFonts w:eastAsia="SimSun"/>
          <w:lang w:val="en-GB"/>
        </w:rPr>
        <w:t xml:space="preserve">other developed nations, which left newcomers </w:t>
      </w:r>
      <w:r w:rsidR="00381A39" w:rsidRPr="004121EF">
        <w:rPr>
          <w:rFonts w:eastAsia="SimSun"/>
          <w:lang w:val="en-GB"/>
        </w:rPr>
        <w:t xml:space="preserve">only a </w:t>
      </w:r>
      <w:r w:rsidR="00065000" w:rsidRPr="004121EF">
        <w:rPr>
          <w:rFonts w:eastAsia="SimSun"/>
          <w:lang w:val="en-GB"/>
        </w:rPr>
        <w:t xml:space="preserve">marginal possibility of success. New </w:t>
      </w:r>
      <w:r w:rsidR="00381A39" w:rsidRPr="004121EF">
        <w:rPr>
          <w:rFonts w:eastAsia="SimSun"/>
          <w:lang w:val="en-GB"/>
        </w:rPr>
        <w:t xml:space="preserve">geographical </w:t>
      </w:r>
      <w:r w:rsidR="00381A39" w:rsidRPr="004121EF">
        <w:rPr>
          <w:rFonts w:eastAsia="SimSun"/>
          <w:lang w:val="en-GB"/>
        </w:rPr>
        <w:lastRenderedPageBreak/>
        <w:t>locations</w:t>
      </w:r>
      <w:r w:rsidR="00065000" w:rsidRPr="004121EF">
        <w:rPr>
          <w:rFonts w:eastAsia="SimSun"/>
          <w:lang w:val="en-GB"/>
        </w:rPr>
        <w:t xml:space="preserve"> ha</w:t>
      </w:r>
      <w:r w:rsidR="0097251D" w:rsidRPr="004121EF">
        <w:rPr>
          <w:rFonts w:eastAsia="SimSun" w:hint="eastAsia"/>
          <w:lang w:val="en-GB" w:eastAsia="zh-CN"/>
        </w:rPr>
        <w:t>d</w:t>
      </w:r>
      <w:r w:rsidR="00065000" w:rsidRPr="004121EF">
        <w:rPr>
          <w:rFonts w:eastAsia="SimSun"/>
          <w:lang w:val="en-GB"/>
        </w:rPr>
        <w:t xml:space="preserve"> to </w:t>
      </w:r>
      <w:proofErr w:type="gramStart"/>
      <w:r w:rsidR="00065000" w:rsidRPr="004121EF">
        <w:rPr>
          <w:rFonts w:eastAsia="SimSun"/>
          <w:lang w:val="en-GB"/>
        </w:rPr>
        <w:t xml:space="preserve">be </w:t>
      </w:r>
      <w:r w:rsidR="00381A39" w:rsidRPr="004121EF">
        <w:rPr>
          <w:rFonts w:eastAsia="SimSun"/>
          <w:lang w:val="en-GB"/>
        </w:rPr>
        <w:t>considered</w:t>
      </w:r>
      <w:proofErr w:type="gramEnd"/>
      <w:r w:rsidR="00065000" w:rsidRPr="004121EF">
        <w:rPr>
          <w:rFonts w:eastAsia="SimSun"/>
          <w:lang w:val="en-GB"/>
        </w:rPr>
        <w:t>. The manager</w:t>
      </w:r>
      <w:r w:rsidR="00042865" w:rsidRPr="004121EF">
        <w:rPr>
          <w:rFonts w:eastAsia="SimSun"/>
          <w:lang w:val="en-GB"/>
        </w:rPr>
        <w:t xml:space="preserve"> of </w:t>
      </w:r>
      <w:proofErr w:type="spellStart"/>
      <w:r w:rsidR="00042865" w:rsidRPr="004121EF">
        <w:rPr>
          <w:rFonts w:eastAsia="SimSun"/>
          <w:lang w:val="en-GB"/>
        </w:rPr>
        <w:t>Midea</w:t>
      </w:r>
      <w:proofErr w:type="spellEnd"/>
      <w:r w:rsidR="00042865" w:rsidRPr="004121EF">
        <w:rPr>
          <w:rFonts w:eastAsia="SimSun"/>
          <w:lang w:val="en-GB"/>
        </w:rPr>
        <w:t xml:space="preserve"> Refrigerator</w:t>
      </w:r>
      <w:r w:rsidR="00065000" w:rsidRPr="004121EF">
        <w:rPr>
          <w:rFonts w:eastAsia="SimSun"/>
          <w:lang w:val="en-GB"/>
        </w:rPr>
        <w:t xml:space="preserve"> </w:t>
      </w:r>
      <w:r w:rsidR="00381A39" w:rsidRPr="004121EF">
        <w:rPr>
          <w:rFonts w:eastAsia="SimSun"/>
          <w:lang w:val="en-GB"/>
        </w:rPr>
        <w:t>carefully</w:t>
      </w:r>
      <w:r w:rsidR="00042865" w:rsidRPr="004121EF">
        <w:rPr>
          <w:rFonts w:eastAsia="SimSun"/>
          <w:lang w:val="en-GB"/>
        </w:rPr>
        <w:t xml:space="preserve"> considered</w:t>
      </w:r>
      <w:r w:rsidR="00065000" w:rsidRPr="004121EF">
        <w:rPr>
          <w:rFonts w:eastAsia="SimSun"/>
          <w:lang w:val="en-GB"/>
        </w:rPr>
        <w:t xml:space="preserve"> this vital first step</w:t>
      </w:r>
      <w:r w:rsidR="00042865" w:rsidRPr="004121EF">
        <w:rPr>
          <w:rFonts w:eastAsia="SimSun"/>
          <w:lang w:val="en-GB"/>
        </w:rPr>
        <w:t>,</w:t>
      </w:r>
      <w:r w:rsidR="00065000" w:rsidRPr="004121EF">
        <w:rPr>
          <w:rFonts w:eastAsia="SimSun"/>
          <w:lang w:val="en-GB"/>
        </w:rPr>
        <w:t xml:space="preserve"> </w:t>
      </w:r>
      <w:r w:rsidR="00381A39" w:rsidRPr="004121EF">
        <w:rPr>
          <w:rFonts w:eastAsia="SimSun"/>
          <w:lang w:val="en-GB"/>
        </w:rPr>
        <w:t>and</w:t>
      </w:r>
      <w:r w:rsidR="006A5E2C" w:rsidRPr="004121EF">
        <w:rPr>
          <w:rFonts w:eastAsia="SimSun"/>
          <w:lang w:val="en-GB"/>
        </w:rPr>
        <w:t xml:space="preserve"> </w:t>
      </w:r>
      <w:r w:rsidR="00065000" w:rsidRPr="004121EF">
        <w:rPr>
          <w:rFonts w:eastAsia="SimSun"/>
          <w:lang w:val="en-GB"/>
        </w:rPr>
        <w:t>before long</w:t>
      </w:r>
      <w:r w:rsidR="00042865" w:rsidRPr="004121EF">
        <w:rPr>
          <w:rFonts w:eastAsia="SimSun"/>
          <w:lang w:val="en-GB"/>
        </w:rPr>
        <w:t>,</w:t>
      </w:r>
      <w:r w:rsidR="00065000" w:rsidRPr="004121EF">
        <w:rPr>
          <w:rFonts w:eastAsia="SimSun"/>
          <w:lang w:val="en-GB"/>
        </w:rPr>
        <w:t xml:space="preserve"> </w:t>
      </w:r>
      <w:r w:rsidR="00381A39" w:rsidRPr="004121EF">
        <w:rPr>
          <w:rFonts w:eastAsia="SimSun"/>
          <w:lang w:val="en-GB"/>
        </w:rPr>
        <w:t xml:space="preserve">he </w:t>
      </w:r>
      <w:r w:rsidR="00065000" w:rsidRPr="004121EF">
        <w:rPr>
          <w:rFonts w:eastAsia="SimSun"/>
          <w:lang w:val="en-GB"/>
        </w:rPr>
        <w:t>recognize</w:t>
      </w:r>
      <w:r w:rsidR="00381A39" w:rsidRPr="004121EF">
        <w:rPr>
          <w:rFonts w:eastAsia="SimSun"/>
          <w:lang w:val="en-GB"/>
        </w:rPr>
        <w:t>d</w:t>
      </w:r>
      <w:r w:rsidR="00065000" w:rsidRPr="004121EF">
        <w:rPr>
          <w:rFonts w:eastAsia="SimSun"/>
          <w:lang w:val="en-GB"/>
        </w:rPr>
        <w:t xml:space="preserve"> </w:t>
      </w:r>
      <w:r w:rsidR="00042865" w:rsidRPr="004121EF">
        <w:rPr>
          <w:rFonts w:eastAsia="SimSun"/>
          <w:lang w:val="en-GB"/>
        </w:rPr>
        <w:t>one area that presented great</w:t>
      </w:r>
      <w:r w:rsidR="00381A39" w:rsidRPr="004121EF">
        <w:rPr>
          <w:rFonts w:eastAsia="SimSun"/>
          <w:lang w:val="en-GB"/>
        </w:rPr>
        <w:t xml:space="preserve"> potential</w:t>
      </w:r>
      <w:r w:rsidR="00042865" w:rsidRPr="004121EF">
        <w:rPr>
          <w:rFonts w:eastAsia="SimSun"/>
          <w:lang w:val="en-GB" w:eastAsia="zh-CN"/>
        </w:rPr>
        <w:t xml:space="preserve">: </w:t>
      </w:r>
      <w:r w:rsidR="00065000" w:rsidRPr="004121EF">
        <w:rPr>
          <w:rFonts w:eastAsia="SimSun"/>
          <w:lang w:val="en-GB"/>
        </w:rPr>
        <w:t>Australia.</w:t>
      </w:r>
    </w:p>
    <w:p w14:paraId="102669F4" w14:textId="77777777" w:rsidR="00042865" w:rsidRPr="004121EF" w:rsidRDefault="00042865" w:rsidP="00A769F1">
      <w:pPr>
        <w:pStyle w:val="BodyTextMain"/>
        <w:rPr>
          <w:rFonts w:eastAsia="SimSun"/>
          <w:lang w:val="en-GB"/>
        </w:rPr>
      </w:pPr>
    </w:p>
    <w:p w14:paraId="2CBB8092" w14:textId="77777777" w:rsidR="00042865" w:rsidRPr="004121EF" w:rsidRDefault="00042865" w:rsidP="00A769F1">
      <w:pPr>
        <w:pStyle w:val="BodyTextMain"/>
        <w:rPr>
          <w:rFonts w:eastAsia="SimSun"/>
          <w:lang w:val="en-GB"/>
        </w:rPr>
      </w:pPr>
    </w:p>
    <w:p w14:paraId="30402D18" w14:textId="77DE213C" w:rsidR="00042865" w:rsidRPr="004121EF" w:rsidRDefault="00042865" w:rsidP="00490D25">
      <w:pPr>
        <w:pStyle w:val="Casehead2"/>
        <w:rPr>
          <w:rFonts w:eastAsia="SimSun"/>
          <w:lang w:val="en-GB"/>
        </w:rPr>
      </w:pPr>
      <w:r w:rsidRPr="004121EF">
        <w:rPr>
          <w:rFonts w:eastAsia="SimSun"/>
          <w:lang w:val="en-GB"/>
        </w:rPr>
        <w:t>A</w:t>
      </w:r>
      <w:r w:rsidR="00CA2919" w:rsidRPr="004121EF">
        <w:rPr>
          <w:rFonts w:eastAsia="SimSun"/>
          <w:lang w:val="en-GB"/>
        </w:rPr>
        <w:t>ustralia: A</w:t>
      </w:r>
      <w:r w:rsidRPr="004121EF">
        <w:rPr>
          <w:rFonts w:eastAsia="SimSun"/>
          <w:lang w:val="en-GB"/>
        </w:rPr>
        <w:t xml:space="preserve"> New Prospect</w:t>
      </w:r>
      <w:r w:rsidR="00CA2919" w:rsidRPr="004121EF">
        <w:rPr>
          <w:rFonts w:eastAsia="SimSun"/>
          <w:lang w:val="en-GB"/>
        </w:rPr>
        <w:t xml:space="preserve">? </w:t>
      </w:r>
    </w:p>
    <w:p w14:paraId="74225157" w14:textId="77777777" w:rsidR="00065000" w:rsidRPr="004121EF" w:rsidRDefault="00065000" w:rsidP="00A769F1">
      <w:pPr>
        <w:pStyle w:val="BodyTextMain"/>
        <w:rPr>
          <w:rFonts w:eastAsia="SimSun"/>
          <w:lang w:val="en-GB"/>
        </w:rPr>
      </w:pPr>
    </w:p>
    <w:p w14:paraId="639777DB" w14:textId="0E2AE44C" w:rsidR="00065000" w:rsidRPr="004121EF" w:rsidRDefault="00065000" w:rsidP="00A769F1">
      <w:pPr>
        <w:pStyle w:val="BodyTextMain"/>
        <w:rPr>
          <w:rFonts w:eastAsia="SimSun"/>
          <w:spacing w:val="-2"/>
          <w:kern w:val="22"/>
          <w:lang w:val="en-GB"/>
        </w:rPr>
      </w:pPr>
      <w:r w:rsidRPr="004121EF">
        <w:rPr>
          <w:rFonts w:eastAsia="SimSun"/>
          <w:spacing w:val="-2"/>
          <w:kern w:val="22"/>
          <w:lang w:val="en-GB"/>
        </w:rPr>
        <w:t xml:space="preserve">Early in 1978, </w:t>
      </w:r>
      <w:r w:rsidR="00381A39" w:rsidRPr="004121EF">
        <w:rPr>
          <w:rFonts w:eastAsia="SimSun"/>
          <w:spacing w:val="-2"/>
          <w:kern w:val="22"/>
          <w:lang w:val="en-GB"/>
        </w:rPr>
        <w:t xml:space="preserve">the </w:t>
      </w:r>
      <w:r w:rsidRPr="004121EF">
        <w:rPr>
          <w:rFonts w:eastAsia="SimSun"/>
          <w:spacing w:val="-2"/>
          <w:kern w:val="22"/>
          <w:lang w:val="en-GB"/>
        </w:rPr>
        <w:t xml:space="preserve">Australian government had </w:t>
      </w:r>
      <w:r w:rsidR="00F23B5E" w:rsidRPr="004121EF">
        <w:rPr>
          <w:rFonts w:eastAsia="SimSun"/>
          <w:spacing w:val="-2"/>
          <w:kern w:val="22"/>
          <w:lang w:val="en-GB"/>
        </w:rPr>
        <w:t xml:space="preserve">included </w:t>
      </w:r>
      <w:r w:rsidRPr="004121EF">
        <w:rPr>
          <w:rFonts w:eastAsia="SimSun"/>
          <w:spacing w:val="-2"/>
          <w:kern w:val="22"/>
          <w:lang w:val="en-GB"/>
        </w:rPr>
        <w:t xml:space="preserve">China </w:t>
      </w:r>
      <w:r w:rsidR="00F23B5E" w:rsidRPr="004121EF">
        <w:rPr>
          <w:rFonts w:eastAsia="SimSun"/>
          <w:spacing w:val="-2"/>
          <w:kern w:val="22"/>
          <w:lang w:val="en-GB"/>
        </w:rPr>
        <w:t>in a G</w:t>
      </w:r>
      <w:r w:rsidRPr="004121EF">
        <w:rPr>
          <w:rFonts w:eastAsia="SimSun"/>
          <w:spacing w:val="-2"/>
          <w:kern w:val="22"/>
          <w:lang w:val="en-GB"/>
        </w:rPr>
        <w:t xml:space="preserve">eneralized </w:t>
      </w:r>
      <w:r w:rsidR="00F23B5E" w:rsidRPr="004121EF">
        <w:rPr>
          <w:rFonts w:eastAsia="SimSun"/>
          <w:spacing w:val="-2"/>
          <w:kern w:val="22"/>
          <w:lang w:val="en-GB"/>
        </w:rPr>
        <w:t>S</w:t>
      </w:r>
      <w:r w:rsidRPr="004121EF">
        <w:rPr>
          <w:rFonts w:eastAsia="SimSun"/>
          <w:spacing w:val="-2"/>
          <w:kern w:val="22"/>
          <w:lang w:val="en-GB"/>
        </w:rPr>
        <w:t xml:space="preserve">ystem of </w:t>
      </w:r>
      <w:r w:rsidR="00F23B5E" w:rsidRPr="004121EF">
        <w:rPr>
          <w:rFonts w:eastAsia="SimSun"/>
          <w:spacing w:val="-2"/>
          <w:kern w:val="22"/>
          <w:lang w:val="en-GB"/>
        </w:rPr>
        <w:t>P</w:t>
      </w:r>
      <w:r w:rsidRPr="004121EF">
        <w:rPr>
          <w:rFonts w:eastAsia="SimSun"/>
          <w:spacing w:val="-2"/>
          <w:kern w:val="22"/>
          <w:lang w:val="en-GB"/>
        </w:rPr>
        <w:t>reference</w:t>
      </w:r>
      <w:r w:rsidR="00F23B5E" w:rsidRPr="004121EF">
        <w:rPr>
          <w:rFonts w:eastAsia="SimSun"/>
          <w:spacing w:val="-2"/>
          <w:kern w:val="22"/>
          <w:lang w:val="en-GB"/>
        </w:rPr>
        <w:t>s</w:t>
      </w:r>
      <w:r w:rsidR="003F30B1">
        <w:rPr>
          <w:rFonts w:eastAsia="SimSun"/>
          <w:spacing w:val="-2"/>
          <w:kern w:val="22"/>
          <w:lang w:val="en-GB"/>
        </w:rPr>
        <w:t xml:space="preserve"> </w:t>
      </w:r>
      <w:r w:rsidR="0031554C" w:rsidRPr="004121EF">
        <w:rPr>
          <w:rFonts w:eastAsia="SimSun" w:hint="eastAsia"/>
          <w:spacing w:val="-2"/>
          <w:kern w:val="22"/>
          <w:lang w:val="en-GB" w:eastAsia="zh-CN"/>
        </w:rPr>
        <w:t>(GSP)</w:t>
      </w:r>
      <w:r w:rsidRPr="004121EF">
        <w:rPr>
          <w:rFonts w:eastAsia="SimSun"/>
          <w:spacing w:val="-2"/>
          <w:kern w:val="22"/>
          <w:lang w:val="en-GB"/>
        </w:rPr>
        <w:t>.</w:t>
      </w:r>
      <w:r w:rsidR="00663373" w:rsidRPr="004121EF">
        <w:rPr>
          <w:rStyle w:val="EndnoteReference"/>
          <w:rFonts w:eastAsia="SimSun"/>
          <w:spacing w:val="-2"/>
          <w:kern w:val="22"/>
          <w:lang w:val="en-GB"/>
        </w:rPr>
        <w:endnoteReference w:id="14"/>
      </w:r>
      <w:r w:rsidRPr="004121EF">
        <w:rPr>
          <w:rFonts w:eastAsia="SimSun"/>
          <w:spacing w:val="-2"/>
          <w:kern w:val="22"/>
          <w:lang w:val="en-GB"/>
        </w:rPr>
        <w:t xml:space="preserve"> </w:t>
      </w:r>
      <w:r w:rsidR="0031554C" w:rsidRPr="004121EF">
        <w:rPr>
          <w:rFonts w:eastAsia="SimSun" w:hint="eastAsia"/>
          <w:spacing w:val="-2"/>
          <w:kern w:val="22"/>
          <w:lang w:val="en-GB" w:eastAsia="zh-CN"/>
        </w:rPr>
        <w:t xml:space="preserve">GSP </w:t>
      </w:r>
      <w:r w:rsidR="002016B1">
        <w:rPr>
          <w:rFonts w:eastAsia="SimSun"/>
          <w:spacing w:val="-2"/>
          <w:kern w:val="22"/>
          <w:lang w:eastAsia="zh-CN"/>
        </w:rPr>
        <w:t>was</w:t>
      </w:r>
      <w:r w:rsidR="0031554C" w:rsidRPr="004121EF">
        <w:rPr>
          <w:rFonts w:eastAsia="SimSun"/>
          <w:spacing w:val="-2"/>
          <w:kern w:val="22"/>
          <w:lang w:eastAsia="zh-CN"/>
        </w:rPr>
        <w:t xml:space="preserve"> a preferential tariff system</w:t>
      </w:r>
      <w:r w:rsidR="003F30B1">
        <w:rPr>
          <w:rFonts w:eastAsia="SimSun"/>
          <w:spacing w:val="-2"/>
          <w:kern w:val="22"/>
          <w:lang w:eastAsia="zh-CN"/>
        </w:rPr>
        <w:t xml:space="preserve"> that</w:t>
      </w:r>
      <w:r w:rsidR="0031554C" w:rsidRPr="004121EF">
        <w:rPr>
          <w:rFonts w:eastAsia="SimSun"/>
          <w:spacing w:val="-2"/>
          <w:kern w:val="22"/>
          <w:lang w:eastAsia="zh-CN"/>
        </w:rPr>
        <w:t xml:space="preserve"> provide</w:t>
      </w:r>
      <w:r w:rsidR="002016B1">
        <w:rPr>
          <w:rFonts w:eastAsia="SimSun"/>
          <w:spacing w:val="-2"/>
          <w:kern w:val="22"/>
          <w:lang w:eastAsia="zh-CN"/>
        </w:rPr>
        <w:t>d</w:t>
      </w:r>
      <w:r w:rsidR="0031554C" w:rsidRPr="004121EF">
        <w:rPr>
          <w:rFonts w:eastAsia="SimSun"/>
          <w:spacing w:val="-2"/>
          <w:kern w:val="22"/>
          <w:lang w:eastAsia="zh-CN"/>
        </w:rPr>
        <w:t xml:space="preserve"> for a formal system of exemption from the more general rules of the WTO</w:t>
      </w:r>
      <w:r w:rsidR="0031554C" w:rsidRPr="004121EF">
        <w:rPr>
          <w:rFonts w:eastAsia="SimSun" w:hint="eastAsia"/>
          <w:spacing w:val="-2"/>
          <w:kern w:val="22"/>
          <w:lang w:eastAsia="zh-CN"/>
        </w:rPr>
        <w:t xml:space="preserve">. </w:t>
      </w:r>
      <w:r w:rsidR="00381A39" w:rsidRPr="004121EF">
        <w:rPr>
          <w:rFonts w:eastAsia="SimSun"/>
          <w:spacing w:val="-2"/>
          <w:kern w:val="22"/>
          <w:lang w:val="en-GB"/>
        </w:rPr>
        <w:t xml:space="preserve">A </w:t>
      </w:r>
      <w:r w:rsidRPr="004121EF">
        <w:rPr>
          <w:rFonts w:eastAsia="SimSun"/>
          <w:spacing w:val="-2"/>
          <w:kern w:val="22"/>
          <w:lang w:val="en-GB"/>
        </w:rPr>
        <w:t>low tariff of 5</w:t>
      </w:r>
      <w:r w:rsidR="00931AFA" w:rsidRPr="004121EF">
        <w:rPr>
          <w:rFonts w:eastAsia="SimSun"/>
          <w:spacing w:val="-2"/>
          <w:kern w:val="22"/>
          <w:lang w:val="en-GB"/>
        </w:rPr>
        <w:t xml:space="preserve"> per cent</w:t>
      </w:r>
      <w:r w:rsidRPr="004121EF">
        <w:rPr>
          <w:rFonts w:eastAsia="SimSun"/>
          <w:spacing w:val="-2"/>
          <w:kern w:val="22"/>
          <w:lang w:val="en-GB"/>
        </w:rPr>
        <w:t xml:space="preserve"> </w:t>
      </w:r>
      <w:r w:rsidR="00381A39" w:rsidRPr="004121EF">
        <w:rPr>
          <w:rFonts w:eastAsia="SimSun"/>
          <w:spacing w:val="-2"/>
          <w:kern w:val="22"/>
          <w:lang w:val="en-GB"/>
        </w:rPr>
        <w:t xml:space="preserve">greatly </w:t>
      </w:r>
      <w:r w:rsidRPr="004121EF">
        <w:rPr>
          <w:rFonts w:eastAsia="SimSun"/>
          <w:spacing w:val="-2"/>
          <w:kern w:val="22"/>
          <w:lang w:val="en-GB"/>
        </w:rPr>
        <w:t>benefited Chinese</w:t>
      </w:r>
      <w:r w:rsidR="00042865" w:rsidRPr="004121EF">
        <w:rPr>
          <w:rFonts w:eastAsia="SimSun"/>
          <w:spacing w:val="-2"/>
          <w:kern w:val="22"/>
          <w:lang w:val="en-GB"/>
        </w:rPr>
        <w:t xml:space="preserve"> firms that</w:t>
      </w:r>
      <w:r w:rsidRPr="004121EF">
        <w:rPr>
          <w:rFonts w:eastAsia="SimSun"/>
          <w:spacing w:val="-2"/>
          <w:kern w:val="22"/>
          <w:lang w:val="en-GB"/>
        </w:rPr>
        <w:t xml:space="preserve"> export</w:t>
      </w:r>
      <w:r w:rsidR="00042865" w:rsidRPr="004121EF">
        <w:rPr>
          <w:rFonts w:eastAsia="SimSun"/>
          <w:spacing w:val="-2"/>
          <w:kern w:val="22"/>
          <w:lang w:val="en-GB"/>
        </w:rPr>
        <w:t>ed</w:t>
      </w:r>
      <w:r w:rsidRPr="004121EF">
        <w:rPr>
          <w:rFonts w:eastAsia="SimSun"/>
          <w:spacing w:val="-2"/>
          <w:kern w:val="22"/>
          <w:lang w:val="en-GB"/>
        </w:rPr>
        <w:t xml:space="preserve"> to Australia.</w:t>
      </w:r>
      <w:r w:rsidRPr="004121EF">
        <w:rPr>
          <w:rStyle w:val="EndnoteReference"/>
          <w:rFonts w:eastAsia="SimSun"/>
          <w:spacing w:val="-2"/>
          <w:kern w:val="22"/>
          <w:lang w:val="en-GB"/>
        </w:rPr>
        <w:endnoteReference w:id="15"/>
      </w:r>
      <w:r w:rsidR="00EF1BE1" w:rsidRPr="004121EF">
        <w:rPr>
          <w:rFonts w:eastAsia="SimSun"/>
          <w:spacing w:val="-2"/>
          <w:kern w:val="22"/>
          <w:lang w:val="en-GB"/>
        </w:rPr>
        <w:t xml:space="preserve"> </w:t>
      </w:r>
      <w:r w:rsidR="00042865" w:rsidRPr="004121EF">
        <w:rPr>
          <w:rFonts w:eastAsia="SimSun"/>
          <w:spacing w:val="-2"/>
          <w:kern w:val="22"/>
          <w:lang w:val="en-GB"/>
        </w:rPr>
        <w:t>Moreover, A</w:t>
      </w:r>
      <w:r w:rsidRPr="004121EF">
        <w:rPr>
          <w:rFonts w:eastAsia="SimSun"/>
          <w:spacing w:val="-2"/>
          <w:kern w:val="22"/>
          <w:lang w:val="en-GB"/>
        </w:rPr>
        <w:t xml:space="preserve">ustralia was different from many developed nations because of its rarity of resources and </w:t>
      </w:r>
      <w:r w:rsidR="00381A39" w:rsidRPr="004121EF">
        <w:rPr>
          <w:rFonts w:eastAsia="SimSun"/>
          <w:spacing w:val="-2"/>
          <w:kern w:val="22"/>
          <w:lang w:val="en-GB"/>
        </w:rPr>
        <w:t xml:space="preserve">the fact that </w:t>
      </w:r>
      <w:r w:rsidRPr="004121EF">
        <w:rPr>
          <w:rFonts w:eastAsia="SimSun"/>
          <w:spacing w:val="-2"/>
          <w:kern w:val="22"/>
          <w:lang w:val="en-GB"/>
        </w:rPr>
        <w:t>most of its industrial products</w:t>
      </w:r>
      <w:r w:rsidR="005D4EE8" w:rsidRPr="004121EF">
        <w:rPr>
          <w:rFonts w:eastAsia="SimSun" w:hint="eastAsia"/>
          <w:spacing w:val="-2"/>
          <w:kern w:val="22"/>
          <w:lang w:val="en-GB" w:eastAsia="zh-CN"/>
        </w:rPr>
        <w:t>,</w:t>
      </w:r>
      <w:r w:rsidRPr="004121EF">
        <w:rPr>
          <w:rFonts w:eastAsia="SimSun"/>
          <w:spacing w:val="-2"/>
          <w:kern w:val="22"/>
          <w:lang w:val="en-GB"/>
        </w:rPr>
        <w:t xml:space="preserve"> including ho</w:t>
      </w:r>
      <w:r w:rsidR="00CD61FF" w:rsidRPr="004121EF">
        <w:rPr>
          <w:rFonts w:eastAsia="SimSun"/>
          <w:spacing w:val="-2"/>
          <w:kern w:val="22"/>
          <w:lang w:val="en-GB"/>
        </w:rPr>
        <w:t>usehold</w:t>
      </w:r>
      <w:r w:rsidRPr="004121EF">
        <w:rPr>
          <w:rFonts w:eastAsia="SimSun"/>
          <w:spacing w:val="-2"/>
          <w:kern w:val="22"/>
          <w:lang w:val="en-GB"/>
        </w:rPr>
        <w:t xml:space="preserve"> electrical appliances</w:t>
      </w:r>
      <w:r w:rsidR="00381A39" w:rsidRPr="004121EF">
        <w:rPr>
          <w:rFonts w:eastAsia="SimSun"/>
          <w:spacing w:val="-2"/>
          <w:kern w:val="22"/>
          <w:lang w:val="en-GB"/>
        </w:rPr>
        <w:t>,</w:t>
      </w:r>
      <w:r w:rsidRPr="004121EF">
        <w:rPr>
          <w:rFonts w:eastAsia="SimSun"/>
          <w:spacing w:val="-2"/>
          <w:kern w:val="22"/>
          <w:lang w:val="en-GB"/>
        </w:rPr>
        <w:t xml:space="preserve"> were import</w:t>
      </w:r>
      <w:r w:rsidR="00381A39" w:rsidRPr="004121EF">
        <w:rPr>
          <w:rFonts w:eastAsia="SimSun"/>
          <w:spacing w:val="-2"/>
          <w:kern w:val="22"/>
          <w:lang w:val="en-GB"/>
        </w:rPr>
        <w:t>ed</w:t>
      </w:r>
      <w:r w:rsidRPr="004121EF">
        <w:rPr>
          <w:rFonts w:eastAsia="SimSun"/>
          <w:spacing w:val="-2"/>
          <w:kern w:val="22"/>
          <w:lang w:val="en-GB"/>
        </w:rPr>
        <w:t>.</w:t>
      </w:r>
      <w:r w:rsidRPr="004121EF">
        <w:rPr>
          <w:rStyle w:val="EndnoteReference"/>
          <w:rFonts w:eastAsia="SimSun"/>
          <w:spacing w:val="-2"/>
          <w:kern w:val="22"/>
          <w:lang w:val="en-GB"/>
        </w:rPr>
        <w:endnoteReference w:id="16"/>
      </w:r>
      <w:r w:rsidR="00EF1BE1" w:rsidRPr="004121EF">
        <w:rPr>
          <w:rFonts w:eastAsia="SimSun"/>
          <w:spacing w:val="-2"/>
          <w:kern w:val="22"/>
          <w:lang w:val="en-GB"/>
        </w:rPr>
        <w:t xml:space="preserve"> </w:t>
      </w:r>
      <w:r w:rsidRPr="004121EF">
        <w:rPr>
          <w:rFonts w:eastAsia="SimSun"/>
          <w:spacing w:val="-2"/>
          <w:kern w:val="22"/>
          <w:lang w:val="en-GB"/>
        </w:rPr>
        <w:t xml:space="preserve">Most </w:t>
      </w:r>
      <w:r w:rsidR="00042865" w:rsidRPr="004121EF">
        <w:rPr>
          <w:rFonts w:eastAsia="SimSun"/>
          <w:spacing w:val="-2"/>
          <w:kern w:val="22"/>
          <w:lang w:val="en-GB"/>
        </w:rPr>
        <w:t>importantly</w:t>
      </w:r>
      <w:r w:rsidRPr="004121EF">
        <w:rPr>
          <w:rFonts w:eastAsia="SimSun"/>
          <w:spacing w:val="-2"/>
          <w:kern w:val="22"/>
          <w:lang w:val="en-GB"/>
        </w:rPr>
        <w:t>, there were not many local refrigerator manufacturers</w:t>
      </w:r>
      <w:r w:rsidR="00F23B5E" w:rsidRPr="004121EF">
        <w:rPr>
          <w:rFonts w:eastAsia="SimSun"/>
          <w:spacing w:val="-2"/>
          <w:kern w:val="22"/>
          <w:lang w:val="en-GB"/>
        </w:rPr>
        <w:t xml:space="preserve"> there</w:t>
      </w:r>
      <w:r w:rsidRPr="004121EF">
        <w:rPr>
          <w:rFonts w:eastAsia="SimSun"/>
          <w:spacing w:val="-2"/>
          <w:kern w:val="22"/>
          <w:lang w:val="en-GB"/>
        </w:rPr>
        <w:t xml:space="preserve">, so </w:t>
      </w:r>
      <w:proofErr w:type="spellStart"/>
      <w:r w:rsidRPr="004121EF">
        <w:rPr>
          <w:rFonts w:eastAsia="SimSun"/>
          <w:spacing w:val="-2"/>
          <w:kern w:val="22"/>
          <w:lang w:val="en-GB"/>
        </w:rPr>
        <w:t>Midea</w:t>
      </w:r>
      <w:proofErr w:type="spellEnd"/>
      <w:r w:rsidRPr="004121EF">
        <w:rPr>
          <w:rFonts w:eastAsia="SimSun"/>
          <w:spacing w:val="-2"/>
          <w:kern w:val="22"/>
          <w:lang w:val="en-GB"/>
        </w:rPr>
        <w:t xml:space="preserve"> Refrigerator</w:t>
      </w:r>
      <w:r w:rsidR="00F23B5E" w:rsidRPr="004121EF">
        <w:rPr>
          <w:rFonts w:eastAsia="SimSun"/>
          <w:spacing w:val="-2"/>
          <w:kern w:val="22"/>
          <w:lang w:val="en-GB"/>
        </w:rPr>
        <w:t xml:space="preserve">’s management reasoned that it might be easier </w:t>
      </w:r>
      <w:r w:rsidRPr="004121EF">
        <w:rPr>
          <w:rFonts w:eastAsia="SimSun"/>
          <w:spacing w:val="-2"/>
          <w:kern w:val="22"/>
          <w:lang w:val="en-GB"/>
        </w:rPr>
        <w:t xml:space="preserve">to carve out a market in </w:t>
      </w:r>
      <w:r w:rsidR="00381A39" w:rsidRPr="004121EF">
        <w:rPr>
          <w:rFonts w:eastAsia="SimSun"/>
          <w:spacing w:val="-2"/>
          <w:kern w:val="22"/>
          <w:lang w:val="en-GB"/>
        </w:rPr>
        <w:t xml:space="preserve">this </w:t>
      </w:r>
      <w:r w:rsidRPr="004121EF">
        <w:rPr>
          <w:rFonts w:eastAsia="SimSun"/>
          <w:spacing w:val="-2"/>
          <w:kern w:val="22"/>
          <w:lang w:val="en-GB"/>
        </w:rPr>
        <w:t>l</w:t>
      </w:r>
      <w:r w:rsidR="005D4EE8" w:rsidRPr="004121EF">
        <w:rPr>
          <w:rFonts w:eastAsia="SimSun"/>
          <w:spacing w:val="-2"/>
          <w:kern w:val="22"/>
          <w:lang w:val="en-GB"/>
        </w:rPr>
        <w:t xml:space="preserve">ess </w:t>
      </w:r>
      <w:r w:rsidRPr="004121EF">
        <w:rPr>
          <w:rFonts w:eastAsia="SimSun"/>
          <w:spacing w:val="-2"/>
          <w:kern w:val="22"/>
          <w:lang w:val="en-GB"/>
        </w:rPr>
        <w:t xml:space="preserve">competitive environment. The market prospect was also quite positive </w:t>
      </w:r>
      <w:r w:rsidR="00F23B5E" w:rsidRPr="004121EF">
        <w:rPr>
          <w:rFonts w:eastAsia="SimSun"/>
          <w:spacing w:val="-2"/>
          <w:kern w:val="22"/>
          <w:lang w:val="en-GB"/>
        </w:rPr>
        <w:t>because</w:t>
      </w:r>
      <w:r w:rsidR="00381A39" w:rsidRPr="004121EF">
        <w:rPr>
          <w:rFonts w:eastAsia="SimSun"/>
          <w:spacing w:val="-2"/>
          <w:kern w:val="22"/>
          <w:lang w:val="en-GB"/>
        </w:rPr>
        <w:t xml:space="preserve"> </w:t>
      </w:r>
      <w:r w:rsidRPr="004121EF">
        <w:rPr>
          <w:rFonts w:eastAsia="SimSun"/>
          <w:spacing w:val="-2"/>
          <w:kern w:val="22"/>
          <w:lang w:val="en-GB"/>
        </w:rPr>
        <w:t xml:space="preserve">Australia, as </w:t>
      </w:r>
      <w:r w:rsidR="005D4EE8" w:rsidRPr="004121EF">
        <w:rPr>
          <w:rFonts w:eastAsia="SimSun" w:hint="eastAsia"/>
          <w:spacing w:val="-2"/>
          <w:kern w:val="22"/>
          <w:lang w:val="en-GB" w:eastAsia="zh-CN"/>
        </w:rPr>
        <w:t>a</w:t>
      </w:r>
      <w:r w:rsidRPr="004121EF">
        <w:rPr>
          <w:rFonts w:eastAsia="SimSun"/>
          <w:spacing w:val="-2"/>
          <w:kern w:val="22"/>
          <w:lang w:val="en-GB"/>
        </w:rPr>
        <w:t xml:space="preserve"> developed nation, had positive economic performance and rising purchasing power in </w:t>
      </w:r>
      <w:r w:rsidR="00F23B5E" w:rsidRPr="004121EF">
        <w:rPr>
          <w:rFonts w:eastAsia="SimSun"/>
          <w:spacing w:val="-2"/>
          <w:kern w:val="22"/>
          <w:lang w:val="en-GB"/>
        </w:rPr>
        <w:t xml:space="preserve">terms of </w:t>
      </w:r>
      <w:r w:rsidRPr="004121EF">
        <w:rPr>
          <w:rFonts w:eastAsia="SimSun"/>
          <w:spacing w:val="-2"/>
          <w:kern w:val="22"/>
          <w:lang w:val="en-GB"/>
        </w:rPr>
        <w:t xml:space="preserve">household appliance consumption. </w:t>
      </w:r>
    </w:p>
    <w:p w14:paraId="44DDF323" w14:textId="77777777" w:rsidR="00065000" w:rsidRPr="004121EF" w:rsidRDefault="00065000" w:rsidP="00A769F1">
      <w:pPr>
        <w:pStyle w:val="BodyTextMain"/>
        <w:rPr>
          <w:spacing w:val="-2"/>
          <w:kern w:val="22"/>
          <w:lang w:val="en-GB"/>
        </w:rPr>
      </w:pPr>
    </w:p>
    <w:p w14:paraId="11C552BF" w14:textId="4DE729A3" w:rsidR="00065000" w:rsidRPr="004121EF" w:rsidRDefault="00065000" w:rsidP="00A769F1">
      <w:pPr>
        <w:pStyle w:val="BodyTextMain"/>
        <w:rPr>
          <w:rFonts w:eastAsia="SimSun"/>
          <w:spacing w:val="-2"/>
          <w:kern w:val="22"/>
          <w:lang w:val="en-GB"/>
        </w:rPr>
      </w:pPr>
      <w:r w:rsidRPr="004121EF">
        <w:rPr>
          <w:rFonts w:eastAsia="SimSun"/>
          <w:spacing w:val="-2"/>
          <w:kern w:val="22"/>
          <w:lang w:val="en-GB"/>
        </w:rPr>
        <w:t xml:space="preserve">In spite of </w:t>
      </w:r>
      <w:r w:rsidR="00F23B5E" w:rsidRPr="004121EF">
        <w:rPr>
          <w:rFonts w:eastAsia="SimSun"/>
          <w:spacing w:val="-2"/>
          <w:kern w:val="22"/>
          <w:lang w:val="en-GB"/>
        </w:rPr>
        <w:t>this</w:t>
      </w:r>
      <w:r w:rsidRPr="004121EF">
        <w:rPr>
          <w:rFonts w:eastAsia="SimSun"/>
          <w:spacing w:val="-2"/>
          <w:kern w:val="22"/>
          <w:lang w:val="en-GB"/>
        </w:rPr>
        <w:t xml:space="preserve"> general</w:t>
      </w:r>
      <w:r w:rsidR="00F23B5E" w:rsidRPr="004121EF">
        <w:rPr>
          <w:rFonts w:eastAsia="SimSun"/>
          <w:spacing w:val="-2"/>
          <w:kern w:val="22"/>
          <w:lang w:val="en-GB"/>
        </w:rPr>
        <w:t>ly positive</w:t>
      </w:r>
      <w:r w:rsidRPr="004121EF">
        <w:rPr>
          <w:rFonts w:eastAsia="SimSun"/>
          <w:spacing w:val="-2"/>
          <w:kern w:val="22"/>
          <w:lang w:val="en-GB"/>
        </w:rPr>
        <w:t xml:space="preserve"> environment, the path </w:t>
      </w:r>
      <w:r w:rsidR="00CA2919" w:rsidRPr="004121EF">
        <w:rPr>
          <w:rFonts w:eastAsia="SimSun"/>
          <w:spacing w:val="-2"/>
          <w:kern w:val="22"/>
          <w:lang w:val="en-GB"/>
        </w:rPr>
        <w:t xml:space="preserve">to Australia </w:t>
      </w:r>
      <w:r w:rsidRPr="004121EF">
        <w:rPr>
          <w:rFonts w:eastAsia="SimSun"/>
          <w:spacing w:val="-2"/>
          <w:kern w:val="22"/>
          <w:lang w:val="en-GB"/>
        </w:rPr>
        <w:t xml:space="preserve">was not </w:t>
      </w:r>
      <w:r w:rsidR="00381A39" w:rsidRPr="004121EF">
        <w:rPr>
          <w:rFonts w:eastAsia="SimSun"/>
          <w:spacing w:val="-2"/>
          <w:kern w:val="22"/>
          <w:lang w:val="en-GB"/>
        </w:rPr>
        <w:t>smooth</w:t>
      </w:r>
      <w:r w:rsidRPr="004121EF">
        <w:rPr>
          <w:rFonts w:eastAsia="SimSun"/>
          <w:spacing w:val="-2"/>
          <w:kern w:val="22"/>
          <w:lang w:val="en-GB"/>
        </w:rPr>
        <w:t xml:space="preserve">. The first difficulty was to find the right agent. </w:t>
      </w:r>
      <w:r w:rsidR="00CA2919" w:rsidRPr="004121EF">
        <w:rPr>
          <w:rFonts w:eastAsia="SimSun"/>
          <w:spacing w:val="-2"/>
          <w:kern w:val="22"/>
          <w:lang w:val="en-GB"/>
        </w:rPr>
        <w:t>This</w:t>
      </w:r>
      <w:r w:rsidRPr="004121EF">
        <w:rPr>
          <w:rFonts w:eastAsia="SimSun"/>
          <w:spacing w:val="-2"/>
          <w:kern w:val="22"/>
          <w:lang w:val="en-GB"/>
        </w:rPr>
        <w:t xml:space="preserve"> agent </w:t>
      </w:r>
      <w:r w:rsidR="00CA2919" w:rsidRPr="004121EF">
        <w:rPr>
          <w:rFonts w:eastAsia="SimSun"/>
          <w:spacing w:val="-2"/>
          <w:kern w:val="22"/>
          <w:lang w:val="en-GB"/>
        </w:rPr>
        <w:t xml:space="preserve">needed to </w:t>
      </w:r>
      <w:r w:rsidRPr="004121EF">
        <w:rPr>
          <w:rFonts w:eastAsia="SimSun"/>
          <w:spacing w:val="-2"/>
          <w:kern w:val="22"/>
          <w:lang w:val="en-GB"/>
        </w:rPr>
        <w:t>be powerful</w:t>
      </w:r>
      <w:r w:rsidR="005D4EE8" w:rsidRPr="004121EF">
        <w:rPr>
          <w:rFonts w:eastAsia="SimSun" w:hint="eastAsia"/>
          <w:spacing w:val="-2"/>
          <w:kern w:val="22"/>
          <w:lang w:val="en-GB" w:eastAsia="zh-CN"/>
        </w:rPr>
        <w:t>,</w:t>
      </w:r>
      <w:r w:rsidRPr="004121EF">
        <w:rPr>
          <w:rFonts w:eastAsia="SimSun"/>
          <w:spacing w:val="-2"/>
          <w:kern w:val="22"/>
          <w:lang w:val="en-GB"/>
        </w:rPr>
        <w:t xml:space="preserve"> </w:t>
      </w:r>
      <w:r w:rsidR="00CA2919" w:rsidRPr="004121EF">
        <w:rPr>
          <w:rFonts w:eastAsia="SimSun"/>
          <w:spacing w:val="-2"/>
          <w:kern w:val="22"/>
          <w:lang w:val="en-GB"/>
        </w:rPr>
        <w:t xml:space="preserve">and have </w:t>
      </w:r>
      <w:r w:rsidRPr="004121EF">
        <w:rPr>
          <w:rFonts w:eastAsia="SimSun"/>
          <w:spacing w:val="-2"/>
          <w:kern w:val="22"/>
          <w:lang w:val="en-GB"/>
        </w:rPr>
        <w:t xml:space="preserve">multiple distribution channels. It took months for </w:t>
      </w:r>
      <w:proofErr w:type="spellStart"/>
      <w:r w:rsidR="00F23B5E" w:rsidRPr="004121EF">
        <w:rPr>
          <w:rFonts w:eastAsia="SimSun"/>
          <w:spacing w:val="-2"/>
          <w:kern w:val="22"/>
          <w:lang w:val="en-GB"/>
        </w:rPr>
        <w:t>Midea</w:t>
      </w:r>
      <w:proofErr w:type="spellEnd"/>
      <w:r w:rsidR="00F23B5E" w:rsidRPr="004121EF">
        <w:rPr>
          <w:rFonts w:eastAsia="SimSun"/>
          <w:spacing w:val="-2"/>
          <w:kern w:val="22"/>
          <w:lang w:val="en-GB"/>
        </w:rPr>
        <w:t xml:space="preserve"> Refrigerator’s</w:t>
      </w:r>
      <w:r w:rsidRPr="004121EF">
        <w:rPr>
          <w:rFonts w:eastAsia="SimSun"/>
          <w:spacing w:val="-2"/>
          <w:kern w:val="22"/>
          <w:lang w:val="en-GB"/>
        </w:rPr>
        <w:t xml:space="preserve"> manager and his team to search and assess </w:t>
      </w:r>
      <w:r w:rsidR="00381A39" w:rsidRPr="004121EF">
        <w:rPr>
          <w:rFonts w:eastAsia="SimSun"/>
          <w:spacing w:val="-2"/>
          <w:kern w:val="22"/>
          <w:lang w:val="en-GB"/>
        </w:rPr>
        <w:t xml:space="preserve">candidates </w:t>
      </w:r>
      <w:r w:rsidRPr="004121EF">
        <w:rPr>
          <w:rFonts w:eastAsia="SimSun"/>
          <w:spacing w:val="-2"/>
          <w:kern w:val="22"/>
          <w:lang w:val="en-GB"/>
        </w:rPr>
        <w:t>before they finally made the decision</w:t>
      </w:r>
      <w:r w:rsidR="005D4EE8" w:rsidRPr="004121EF">
        <w:rPr>
          <w:rFonts w:eastAsia="SimSun" w:hint="eastAsia"/>
          <w:spacing w:val="-2"/>
          <w:kern w:val="22"/>
          <w:lang w:val="en-GB" w:eastAsia="zh-CN"/>
        </w:rPr>
        <w:t xml:space="preserve"> </w:t>
      </w:r>
      <w:r w:rsidRPr="004121EF">
        <w:rPr>
          <w:rFonts w:eastAsia="SimSun"/>
          <w:spacing w:val="-2"/>
          <w:kern w:val="22"/>
          <w:lang w:val="en-GB"/>
        </w:rPr>
        <w:t xml:space="preserve">to cooperate with </w:t>
      </w:r>
      <w:r w:rsidR="0031554C" w:rsidRPr="004121EF">
        <w:rPr>
          <w:rFonts w:eastAsia="SimSun"/>
          <w:spacing w:val="-2"/>
          <w:kern w:val="22"/>
          <w:lang w:val="en-GB" w:eastAsia="zh-CN"/>
        </w:rPr>
        <w:t>“</w:t>
      </w:r>
      <w:r w:rsidRPr="004121EF">
        <w:rPr>
          <w:spacing w:val="-2"/>
          <w:kern w:val="22"/>
          <w:lang w:val="en-GB"/>
        </w:rPr>
        <w:t>X</w:t>
      </w:r>
      <w:r w:rsidR="0031554C" w:rsidRPr="004121EF">
        <w:rPr>
          <w:spacing w:val="-2"/>
          <w:kern w:val="22"/>
          <w:lang w:val="en-GB"/>
        </w:rPr>
        <w:t xml:space="preserve"> </w:t>
      </w:r>
      <w:r w:rsidR="0031554C" w:rsidRPr="004121EF">
        <w:rPr>
          <w:rFonts w:eastAsiaTheme="minorEastAsia" w:hint="eastAsia"/>
          <w:spacing w:val="-2"/>
          <w:kern w:val="22"/>
          <w:lang w:val="en-GB" w:eastAsia="zh-CN"/>
        </w:rPr>
        <w:t>A</w:t>
      </w:r>
      <w:r w:rsidRPr="004121EF">
        <w:rPr>
          <w:spacing w:val="-2"/>
          <w:kern w:val="22"/>
          <w:lang w:val="en-GB"/>
        </w:rPr>
        <w:t>gency</w:t>
      </w:r>
      <w:r w:rsidR="003F30B1">
        <w:rPr>
          <w:spacing w:val="-2"/>
          <w:kern w:val="22"/>
          <w:lang w:val="en-GB"/>
        </w:rPr>
        <w:t>.</w:t>
      </w:r>
      <w:r w:rsidR="0031554C" w:rsidRPr="004121EF">
        <w:rPr>
          <w:rFonts w:eastAsiaTheme="minorEastAsia"/>
          <w:spacing w:val="-2"/>
          <w:kern w:val="22"/>
          <w:lang w:val="en-GB" w:eastAsia="zh-CN"/>
        </w:rPr>
        <w:t>”</w:t>
      </w:r>
      <w:r w:rsidRPr="004121EF">
        <w:rPr>
          <w:rFonts w:eastAsia="SimSun"/>
          <w:spacing w:val="-2"/>
          <w:kern w:val="22"/>
          <w:lang w:val="en-GB"/>
        </w:rPr>
        <w:t xml:space="preserve"> </w:t>
      </w:r>
      <w:r w:rsidR="00F23B5E" w:rsidRPr="004121EF">
        <w:rPr>
          <w:rFonts w:eastAsia="SimSun"/>
          <w:spacing w:val="-2"/>
          <w:kern w:val="22"/>
          <w:lang w:val="en-GB" w:eastAsia="zh-CN"/>
        </w:rPr>
        <w:t xml:space="preserve">Even </w:t>
      </w:r>
      <w:r w:rsidRPr="004121EF">
        <w:rPr>
          <w:rFonts w:eastAsia="SimSun"/>
          <w:spacing w:val="-2"/>
          <w:kern w:val="22"/>
          <w:lang w:val="en-GB"/>
        </w:rPr>
        <w:t xml:space="preserve">more </w:t>
      </w:r>
      <w:r w:rsidR="00381A39" w:rsidRPr="004121EF">
        <w:rPr>
          <w:rFonts w:eastAsia="SimSun"/>
          <w:spacing w:val="-2"/>
          <w:kern w:val="22"/>
          <w:lang w:val="en-GB"/>
        </w:rPr>
        <w:t xml:space="preserve">difficult </w:t>
      </w:r>
      <w:r w:rsidR="00F23B5E" w:rsidRPr="004121EF">
        <w:rPr>
          <w:rFonts w:eastAsia="SimSun"/>
          <w:spacing w:val="-2"/>
          <w:kern w:val="22"/>
          <w:lang w:val="en-GB"/>
        </w:rPr>
        <w:t xml:space="preserve">was the choice of retailer, </w:t>
      </w:r>
      <w:r w:rsidR="00381A39" w:rsidRPr="004121EF">
        <w:rPr>
          <w:rFonts w:eastAsia="SimSun"/>
          <w:spacing w:val="-2"/>
          <w:kern w:val="22"/>
          <w:lang w:val="en-GB"/>
        </w:rPr>
        <w:t xml:space="preserve">and this </w:t>
      </w:r>
      <w:r w:rsidRPr="004121EF">
        <w:rPr>
          <w:rFonts w:eastAsia="SimSun"/>
          <w:spacing w:val="-2"/>
          <w:kern w:val="22"/>
          <w:lang w:val="en-GB"/>
        </w:rPr>
        <w:t>negotiation</w:t>
      </w:r>
      <w:r w:rsidR="00381A39" w:rsidRPr="004121EF">
        <w:rPr>
          <w:rFonts w:eastAsia="SimSun"/>
          <w:spacing w:val="-2"/>
          <w:kern w:val="22"/>
          <w:lang w:val="en-GB"/>
        </w:rPr>
        <w:t xml:space="preserve"> consumed even more time</w:t>
      </w:r>
      <w:r w:rsidRPr="004121EF">
        <w:rPr>
          <w:rFonts w:eastAsia="SimSun"/>
          <w:spacing w:val="-2"/>
          <w:kern w:val="22"/>
          <w:lang w:val="en-GB"/>
        </w:rPr>
        <w:t>. It</w:t>
      </w:r>
      <w:r w:rsidR="006A5E2C" w:rsidRPr="004121EF">
        <w:rPr>
          <w:rFonts w:eastAsia="SimSun"/>
          <w:spacing w:val="-2"/>
          <w:kern w:val="22"/>
          <w:lang w:val="en-GB"/>
        </w:rPr>
        <w:t xml:space="preserve"> was </w:t>
      </w:r>
      <w:r w:rsidRPr="004121EF">
        <w:rPr>
          <w:rFonts w:eastAsia="SimSun"/>
          <w:spacing w:val="-2"/>
          <w:kern w:val="22"/>
          <w:lang w:val="en-GB"/>
        </w:rPr>
        <w:t>hard to persuade retail</w:t>
      </w:r>
      <w:r w:rsidR="00F23B5E" w:rsidRPr="004121EF">
        <w:rPr>
          <w:rFonts w:eastAsia="SimSun"/>
          <w:spacing w:val="-2"/>
          <w:kern w:val="22"/>
          <w:lang w:val="en-GB"/>
        </w:rPr>
        <w:t>e</w:t>
      </w:r>
      <w:r w:rsidRPr="004121EF">
        <w:rPr>
          <w:rFonts w:eastAsia="SimSun"/>
          <w:spacing w:val="-2"/>
          <w:kern w:val="22"/>
          <w:lang w:val="en-GB"/>
        </w:rPr>
        <w:t>r</w:t>
      </w:r>
      <w:r w:rsidR="005D4EE8" w:rsidRPr="004121EF">
        <w:rPr>
          <w:rFonts w:eastAsia="SimSun" w:hint="eastAsia"/>
          <w:spacing w:val="-2"/>
          <w:kern w:val="22"/>
          <w:lang w:val="en-GB" w:eastAsia="zh-CN"/>
        </w:rPr>
        <w:t>s</w:t>
      </w:r>
      <w:r w:rsidRPr="004121EF">
        <w:rPr>
          <w:rFonts w:eastAsia="SimSun"/>
          <w:spacing w:val="-2"/>
          <w:kern w:val="22"/>
          <w:lang w:val="en-GB"/>
        </w:rPr>
        <w:t xml:space="preserve"> to change the current product structure. To est</w:t>
      </w:r>
      <w:r w:rsidR="005D4EE8" w:rsidRPr="004121EF">
        <w:rPr>
          <w:rFonts w:eastAsia="SimSun"/>
          <w:spacing w:val="-2"/>
          <w:kern w:val="22"/>
          <w:lang w:val="en-GB"/>
        </w:rPr>
        <w:t xml:space="preserve">ablish the partnership, </w:t>
      </w:r>
      <w:proofErr w:type="spellStart"/>
      <w:r w:rsidR="00CA2919" w:rsidRPr="004121EF">
        <w:rPr>
          <w:rFonts w:eastAsia="SimSun"/>
          <w:spacing w:val="-2"/>
          <w:kern w:val="22"/>
          <w:lang w:val="en-GB"/>
        </w:rPr>
        <w:t>Midea</w:t>
      </w:r>
      <w:proofErr w:type="spellEnd"/>
      <w:r w:rsidR="00CA2919" w:rsidRPr="004121EF">
        <w:rPr>
          <w:rFonts w:eastAsia="SimSun"/>
          <w:spacing w:val="-2"/>
          <w:kern w:val="22"/>
          <w:lang w:val="en-GB"/>
        </w:rPr>
        <w:t xml:space="preserve"> Refrigerator’s </w:t>
      </w:r>
      <w:r w:rsidR="005D4EE8" w:rsidRPr="004121EF">
        <w:rPr>
          <w:rFonts w:eastAsia="SimSun" w:hint="eastAsia"/>
          <w:spacing w:val="-2"/>
          <w:kern w:val="22"/>
          <w:lang w:val="en-GB" w:eastAsia="zh-CN"/>
        </w:rPr>
        <w:t>manager</w:t>
      </w:r>
      <w:r w:rsidRPr="004121EF">
        <w:rPr>
          <w:rFonts w:eastAsia="SimSun"/>
          <w:spacing w:val="-2"/>
          <w:kern w:val="22"/>
          <w:lang w:val="en-GB"/>
        </w:rPr>
        <w:t xml:space="preserve"> had to make</w:t>
      </w:r>
      <w:r w:rsidR="00F23B5E" w:rsidRPr="004121EF">
        <w:rPr>
          <w:rFonts w:eastAsia="SimSun"/>
          <w:spacing w:val="-2"/>
          <w:kern w:val="22"/>
          <w:lang w:val="en-GB"/>
        </w:rPr>
        <w:t xml:space="preserve"> significant</w:t>
      </w:r>
      <w:r w:rsidRPr="004121EF">
        <w:rPr>
          <w:rFonts w:eastAsia="SimSun"/>
          <w:spacing w:val="-2"/>
          <w:kern w:val="22"/>
          <w:lang w:val="en-GB"/>
        </w:rPr>
        <w:t xml:space="preserve"> compromises</w:t>
      </w:r>
      <w:r w:rsidR="00F23B5E" w:rsidRPr="004121EF">
        <w:rPr>
          <w:rFonts w:eastAsia="SimSun"/>
          <w:spacing w:val="-2"/>
          <w:kern w:val="22"/>
          <w:lang w:val="en-GB"/>
        </w:rPr>
        <w:t>,</w:t>
      </w:r>
      <w:r w:rsidR="00381A39" w:rsidRPr="004121EF">
        <w:rPr>
          <w:rFonts w:eastAsia="SimSun"/>
          <w:spacing w:val="-2"/>
          <w:kern w:val="22"/>
          <w:lang w:val="en-GB"/>
        </w:rPr>
        <w:t xml:space="preserve"> including </w:t>
      </w:r>
      <w:r w:rsidRPr="004121EF">
        <w:rPr>
          <w:rFonts w:eastAsia="SimSun"/>
          <w:spacing w:val="-2"/>
          <w:kern w:val="22"/>
          <w:lang w:val="en-GB"/>
        </w:rPr>
        <w:t xml:space="preserve">full support in </w:t>
      </w:r>
      <w:r w:rsidR="00381A39" w:rsidRPr="004121EF">
        <w:rPr>
          <w:rFonts w:eastAsia="SimSun"/>
          <w:spacing w:val="-2"/>
          <w:kern w:val="22"/>
          <w:lang w:val="en-GB"/>
        </w:rPr>
        <w:t xml:space="preserve">terms of </w:t>
      </w:r>
      <w:r w:rsidRPr="004121EF">
        <w:rPr>
          <w:rFonts w:eastAsia="SimSun"/>
          <w:spacing w:val="-2"/>
          <w:kern w:val="22"/>
          <w:lang w:val="en-GB"/>
        </w:rPr>
        <w:t>resources, personnel</w:t>
      </w:r>
      <w:r w:rsidR="00381A39" w:rsidRPr="004121EF">
        <w:rPr>
          <w:rFonts w:eastAsia="SimSun"/>
          <w:spacing w:val="-2"/>
          <w:kern w:val="22"/>
          <w:lang w:val="en-GB"/>
        </w:rPr>
        <w:t>,</w:t>
      </w:r>
      <w:r w:rsidRPr="004121EF">
        <w:rPr>
          <w:rFonts w:eastAsia="SimSun"/>
          <w:spacing w:val="-2"/>
          <w:kern w:val="22"/>
          <w:lang w:val="en-GB"/>
        </w:rPr>
        <w:t xml:space="preserve"> and technical training,</w:t>
      </w:r>
      <w:r w:rsidR="00C45B19" w:rsidRPr="004121EF">
        <w:rPr>
          <w:rFonts w:eastAsia="SimSun"/>
          <w:spacing w:val="-2"/>
          <w:kern w:val="22"/>
          <w:lang w:val="en-GB"/>
        </w:rPr>
        <w:t xml:space="preserve"> as well as</w:t>
      </w:r>
      <w:r w:rsidRPr="004121EF">
        <w:rPr>
          <w:rFonts w:eastAsia="SimSun"/>
          <w:spacing w:val="-2"/>
          <w:kern w:val="22"/>
          <w:lang w:val="en-GB"/>
        </w:rPr>
        <w:t xml:space="preserve"> offering </w:t>
      </w:r>
      <w:r w:rsidR="00C45B19" w:rsidRPr="004121EF">
        <w:rPr>
          <w:rFonts w:eastAsia="SimSun"/>
          <w:spacing w:val="-2"/>
          <w:kern w:val="22"/>
          <w:lang w:val="en-GB"/>
        </w:rPr>
        <w:t xml:space="preserve">an </w:t>
      </w:r>
      <w:r w:rsidRPr="004121EF">
        <w:rPr>
          <w:rFonts w:eastAsia="SimSun"/>
          <w:spacing w:val="-2"/>
          <w:kern w:val="22"/>
          <w:lang w:val="en-GB"/>
        </w:rPr>
        <w:t xml:space="preserve">agency commission </w:t>
      </w:r>
      <w:r w:rsidR="00F23B5E" w:rsidRPr="004121EF">
        <w:rPr>
          <w:rFonts w:eastAsia="SimSun"/>
          <w:spacing w:val="-2"/>
          <w:kern w:val="22"/>
          <w:lang w:val="en-GB"/>
        </w:rPr>
        <w:t>that</w:t>
      </w:r>
      <w:r w:rsidR="006A5E2C" w:rsidRPr="004121EF">
        <w:rPr>
          <w:rFonts w:eastAsia="SimSun"/>
          <w:spacing w:val="-2"/>
          <w:kern w:val="22"/>
          <w:lang w:val="en-GB"/>
        </w:rPr>
        <w:t xml:space="preserve"> was </w:t>
      </w:r>
      <w:r w:rsidRPr="004121EF">
        <w:rPr>
          <w:rFonts w:eastAsia="SimSun"/>
          <w:spacing w:val="-2"/>
          <w:kern w:val="22"/>
          <w:lang w:val="en-GB"/>
        </w:rPr>
        <w:t>10 per</w:t>
      </w:r>
      <w:r w:rsidR="00931AFA" w:rsidRPr="004121EF">
        <w:rPr>
          <w:rFonts w:eastAsia="SimSun"/>
          <w:spacing w:val="-2"/>
          <w:kern w:val="22"/>
          <w:lang w:val="en-GB"/>
        </w:rPr>
        <w:t xml:space="preserve"> </w:t>
      </w:r>
      <w:r w:rsidRPr="004121EF">
        <w:rPr>
          <w:rFonts w:eastAsia="SimSun"/>
          <w:spacing w:val="-2"/>
          <w:kern w:val="22"/>
          <w:lang w:val="en-GB"/>
        </w:rPr>
        <w:t>cent higher than the market price and granting exclusive agent right</w:t>
      </w:r>
      <w:r w:rsidR="00C45B19" w:rsidRPr="004121EF">
        <w:rPr>
          <w:rFonts w:eastAsia="SimSun"/>
          <w:spacing w:val="-2"/>
          <w:kern w:val="22"/>
          <w:lang w:val="en-GB"/>
        </w:rPr>
        <w:t>s</w:t>
      </w:r>
      <w:r w:rsidRPr="004121EF">
        <w:rPr>
          <w:rFonts w:eastAsia="SimSun"/>
          <w:spacing w:val="-2"/>
          <w:kern w:val="22"/>
          <w:lang w:val="en-GB"/>
        </w:rPr>
        <w:t xml:space="preserve"> for the contract year. </w:t>
      </w:r>
      <w:r w:rsidR="00F23B5E" w:rsidRPr="004121EF">
        <w:rPr>
          <w:rFonts w:eastAsia="SimSun"/>
          <w:spacing w:val="-2"/>
          <w:kern w:val="22"/>
          <w:lang w:val="en-GB"/>
        </w:rPr>
        <w:t>Ultimately, however, t</w:t>
      </w:r>
      <w:r w:rsidRPr="004121EF">
        <w:rPr>
          <w:rFonts w:eastAsia="SimSun"/>
          <w:spacing w:val="-2"/>
          <w:kern w:val="22"/>
          <w:lang w:val="en-GB"/>
        </w:rPr>
        <w:t xml:space="preserve">he deal </w:t>
      </w:r>
      <w:proofErr w:type="gramStart"/>
      <w:r w:rsidRPr="004121EF">
        <w:rPr>
          <w:rFonts w:eastAsia="SimSun"/>
          <w:spacing w:val="-2"/>
          <w:kern w:val="22"/>
          <w:lang w:val="en-GB"/>
        </w:rPr>
        <w:t>was settled</w:t>
      </w:r>
      <w:proofErr w:type="gramEnd"/>
      <w:r w:rsidRPr="004121EF">
        <w:rPr>
          <w:rFonts w:eastAsia="SimSun"/>
          <w:spacing w:val="-2"/>
          <w:kern w:val="22"/>
          <w:lang w:val="en-GB"/>
        </w:rPr>
        <w:t xml:space="preserve">. </w:t>
      </w:r>
    </w:p>
    <w:p w14:paraId="5A04125F" w14:textId="77777777" w:rsidR="00065000" w:rsidRPr="004121EF" w:rsidRDefault="00065000" w:rsidP="00A769F1">
      <w:pPr>
        <w:pStyle w:val="BodyTextMain"/>
        <w:rPr>
          <w:rFonts w:eastAsia="SimSun"/>
          <w:spacing w:val="-2"/>
          <w:kern w:val="22"/>
          <w:lang w:val="en-GB"/>
        </w:rPr>
      </w:pPr>
    </w:p>
    <w:p w14:paraId="0D99D9C4" w14:textId="110D61A5" w:rsidR="00F53410" w:rsidRPr="004121EF" w:rsidRDefault="00420590" w:rsidP="00A769F1">
      <w:pPr>
        <w:pStyle w:val="BodyTextMain"/>
        <w:rPr>
          <w:rFonts w:eastAsia="SimSun"/>
          <w:spacing w:val="-2"/>
          <w:kern w:val="22"/>
          <w:lang w:val="en-GB"/>
        </w:rPr>
      </w:pPr>
      <w:r w:rsidRPr="004121EF">
        <w:rPr>
          <w:rFonts w:eastAsia="SimSun"/>
          <w:spacing w:val="-2"/>
          <w:kern w:val="22"/>
          <w:lang w:val="en-GB"/>
        </w:rPr>
        <w:t>Yet</w:t>
      </w:r>
      <w:r w:rsidR="00905655" w:rsidRPr="004121EF">
        <w:rPr>
          <w:rFonts w:eastAsia="SimSun"/>
          <w:spacing w:val="-2"/>
          <w:kern w:val="22"/>
          <w:lang w:val="en-GB"/>
        </w:rPr>
        <w:t>, finding a place in</w:t>
      </w:r>
      <w:r w:rsidRPr="004121EF">
        <w:rPr>
          <w:rFonts w:eastAsia="SimSun"/>
          <w:spacing w:val="-2"/>
          <w:kern w:val="22"/>
          <w:lang w:val="en-GB"/>
        </w:rPr>
        <w:t xml:space="preserve"> </w:t>
      </w:r>
      <w:r w:rsidR="00C45B19" w:rsidRPr="004121EF">
        <w:rPr>
          <w:rFonts w:eastAsia="SimSun"/>
          <w:spacing w:val="-2"/>
          <w:kern w:val="22"/>
          <w:lang w:val="en-GB"/>
        </w:rPr>
        <w:t xml:space="preserve">the </w:t>
      </w:r>
      <w:r w:rsidR="00065000" w:rsidRPr="004121EF">
        <w:rPr>
          <w:rFonts w:eastAsia="SimSun"/>
          <w:spacing w:val="-2"/>
          <w:kern w:val="22"/>
          <w:lang w:val="en-GB"/>
        </w:rPr>
        <w:t>Australia</w:t>
      </w:r>
      <w:r w:rsidR="00C45B19" w:rsidRPr="004121EF">
        <w:rPr>
          <w:rFonts w:eastAsia="SimSun"/>
          <w:spacing w:val="-2"/>
          <w:kern w:val="22"/>
          <w:lang w:val="en-GB"/>
        </w:rPr>
        <w:t>n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market was still</w:t>
      </w:r>
      <w:r w:rsidRPr="004121EF">
        <w:rPr>
          <w:rFonts w:eastAsia="SimSun"/>
          <w:spacing w:val="-2"/>
          <w:kern w:val="22"/>
          <w:lang w:val="en-GB"/>
        </w:rPr>
        <w:t xml:space="preserve"> far from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easy. Foreign giants that</w:t>
      </w:r>
      <w:r w:rsidR="00F23B5E" w:rsidRPr="004121EF">
        <w:rPr>
          <w:rFonts w:eastAsia="SimSun"/>
          <w:spacing w:val="-2"/>
          <w:kern w:val="22"/>
          <w:lang w:val="en-GB"/>
        </w:rPr>
        <w:t xml:space="preserve"> had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entered </w:t>
      </w:r>
      <w:r w:rsidR="00F23B5E" w:rsidRPr="004121EF">
        <w:rPr>
          <w:rFonts w:eastAsia="SimSun"/>
          <w:spacing w:val="-2"/>
          <w:kern w:val="22"/>
          <w:lang w:val="en-GB"/>
        </w:rPr>
        <w:t xml:space="preserve">the </w:t>
      </w:r>
      <w:r w:rsidR="00065000" w:rsidRPr="004121EF">
        <w:rPr>
          <w:rFonts w:eastAsia="SimSun"/>
          <w:spacing w:val="-2"/>
          <w:kern w:val="22"/>
          <w:lang w:val="en-GB"/>
        </w:rPr>
        <w:t>Australian market early</w:t>
      </w:r>
      <w:r w:rsidRPr="004121EF">
        <w:rPr>
          <w:rFonts w:eastAsia="SimSun"/>
          <w:spacing w:val="-2"/>
          <w:kern w:val="22"/>
          <w:lang w:val="en-GB"/>
        </w:rPr>
        <w:t xml:space="preserve"> (e.g.,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Electrolux and LG</w:t>
      </w:r>
      <w:r w:rsidRPr="004121EF">
        <w:rPr>
          <w:rFonts w:eastAsia="SimSun"/>
          <w:spacing w:val="-2"/>
          <w:kern w:val="22"/>
          <w:lang w:val="en-GB" w:eastAsia="zh-CN"/>
        </w:rPr>
        <w:t>)</w:t>
      </w:r>
      <w:r w:rsidR="005D4EE8" w:rsidRPr="004121EF">
        <w:rPr>
          <w:rFonts w:eastAsia="SimSun" w:hint="eastAsia"/>
          <w:spacing w:val="-2"/>
          <w:kern w:val="22"/>
          <w:lang w:val="en-GB" w:eastAsia="zh-CN"/>
        </w:rPr>
        <w:t xml:space="preserve"> </w:t>
      </w:r>
      <w:r w:rsidR="00065000" w:rsidRPr="004121EF">
        <w:rPr>
          <w:rFonts w:eastAsia="SimSun"/>
          <w:spacing w:val="-2"/>
          <w:kern w:val="22"/>
          <w:lang w:val="en-GB"/>
        </w:rPr>
        <w:t>w</w:t>
      </w:r>
      <w:r w:rsidR="00C45B19" w:rsidRPr="004121EF">
        <w:rPr>
          <w:rFonts w:eastAsia="SimSun"/>
          <w:spacing w:val="-2"/>
          <w:kern w:val="22"/>
          <w:lang w:val="en-GB"/>
        </w:rPr>
        <w:t>ere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strong. Electrolux and LG </w:t>
      </w:r>
      <w:r w:rsidR="00F23B5E" w:rsidRPr="004121EF">
        <w:rPr>
          <w:rFonts w:eastAsia="SimSun"/>
          <w:spacing w:val="-2"/>
          <w:kern w:val="22"/>
          <w:lang w:val="en-GB"/>
        </w:rPr>
        <w:t xml:space="preserve">had </w:t>
      </w:r>
      <w:r w:rsidR="00065000" w:rsidRPr="004121EF">
        <w:rPr>
          <w:rFonts w:eastAsia="SimSun"/>
          <w:spacing w:val="-2"/>
          <w:kern w:val="22"/>
          <w:lang w:val="en-GB"/>
        </w:rPr>
        <w:t>30</w:t>
      </w:r>
      <w:r w:rsidR="00931AFA" w:rsidRPr="004121EF">
        <w:rPr>
          <w:rFonts w:eastAsia="SimSun"/>
          <w:spacing w:val="-2"/>
          <w:kern w:val="22"/>
          <w:lang w:val="en-GB"/>
        </w:rPr>
        <w:t xml:space="preserve"> per cent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and</w:t>
      </w:r>
      <w:r w:rsidR="00120BF5" w:rsidRPr="004121EF">
        <w:rPr>
          <w:rFonts w:eastAsia="SimSun"/>
          <w:spacing w:val="-2"/>
          <w:kern w:val="22"/>
          <w:lang w:val="en-GB"/>
        </w:rPr>
        <w:t xml:space="preserve"> </w:t>
      </w:r>
      <w:r w:rsidR="00065000" w:rsidRPr="004121EF">
        <w:rPr>
          <w:rFonts w:eastAsia="SimSun"/>
          <w:spacing w:val="-2"/>
          <w:kern w:val="22"/>
          <w:lang w:val="en-GB"/>
        </w:rPr>
        <w:t>10</w:t>
      </w:r>
      <w:r w:rsidR="00931AFA" w:rsidRPr="004121EF">
        <w:rPr>
          <w:rFonts w:eastAsia="SimSun"/>
          <w:spacing w:val="-2"/>
          <w:kern w:val="22"/>
          <w:lang w:val="en-GB"/>
        </w:rPr>
        <w:t xml:space="preserve"> per cent</w:t>
      </w:r>
      <w:r w:rsidR="00F23B5E" w:rsidRPr="004121EF">
        <w:rPr>
          <w:rFonts w:eastAsia="SimSun"/>
          <w:spacing w:val="-2"/>
          <w:kern w:val="22"/>
          <w:lang w:val="en-GB"/>
        </w:rPr>
        <w:t>,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respectively</w:t>
      </w:r>
      <w:r w:rsidR="00F23B5E" w:rsidRPr="004121EF">
        <w:rPr>
          <w:rFonts w:eastAsia="SimSun"/>
          <w:spacing w:val="-2"/>
          <w:kern w:val="22"/>
          <w:lang w:val="en-GB"/>
        </w:rPr>
        <w:t>,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of </w:t>
      </w:r>
      <w:r w:rsidR="00C45B19" w:rsidRPr="004121EF">
        <w:rPr>
          <w:rFonts w:eastAsia="SimSun"/>
          <w:spacing w:val="-2"/>
          <w:kern w:val="22"/>
          <w:lang w:val="en-GB"/>
        </w:rPr>
        <w:t xml:space="preserve">the </w:t>
      </w:r>
      <w:r w:rsidR="00065000" w:rsidRPr="004121EF">
        <w:rPr>
          <w:rFonts w:eastAsia="SimSun"/>
          <w:spacing w:val="-2"/>
          <w:kern w:val="22"/>
          <w:lang w:val="en-GB"/>
        </w:rPr>
        <w:t>Australian refrigerator market</w:t>
      </w:r>
      <w:r w:rsidR="00C45B19" w:rsidRPr="004121EF">
        <w:rPr>
          <w:rFonts w:eastAsia="SimSun"/>
          <w:spacing w:val="-2"/>
          <w:kern w:val="22"/>
          <w:lang w:val="en-GB"/>
        </w:rPr>
        <w:t>, s</w:t>
      </w:r>
      <w:r w:rsidR="00065000" w:rsidRPr="004121EF">
        <w:rPr>
          <w:rFonts w:eastAsia="SimSun"/>
          <w:spacing w:val="-2"/>
          <w:kern w:val="22"/>
          <w:lang w:val="en-GB"/>
        </w:rPr>
        <w:t>o</w:t>
      </w:r>
      <w:r w:rsidR="00F23B5E" w:rsidRPr="004121EF">
        <w:rPr>
          <w:rFonts w:eastAsia="SimSun"/>
          <w:spacing w:val="-2"/>
          <w:kern w:val="22"/>
          <w:lang w:val="en-GB"/>
        </w:rPr>
        <w:t xml:space="preserve"> </w:t>
      </w:r>
      <w:proofErr w:type="spellStart"/>
      <w:r w:rsidR="00F23B5E" w:rsidRPr="004121EF">
        <w:rPr>
          <w:rFonts w:eastAsia="SimSun"/>
          <w:spacing w:val="-2"/>
          <w:kern w:val="22"/>
          <w:lang w:val="en-GB"/>
        </w:rPr>
        <w:t>Midea</w:t>
      </w:r>
      <w:proofErr w:type="spellEnd"/>
      <w:r w:rsidR="00F23B5E" w:rsidRPr="004121EF">
        <w:rPr>
          <w:rFonts w:eastAsia="SimSun"/>
          <w:spacing w:val="-2"/>
          <w:kern w:val="22"/>
          <w:lang w:val="en-GB"/>
        </w:rPr>
        <w:t xml:space="preserve"> Refrigerator would have to work hard for its own share. </w:t>
      </w:r>
      <w:r w:rsidR="00065000" w:rsidRPr="004121EF">
        <w:rPr>
          <w:rFonts w:eastAsia="SimSun"/>
          <w:spacing w:val="-2"/>
          <w:kern w:val="22"/>
          <w:lang w:val="en-GB"/>
        </w:rPr>
        <w:t>To</w:t>
      </w:r>
      <w:r w:rsidR="00F23B5E" w:rsidRPr="004121EF">
        <w:rPr>
          <w:rFonts w:eastAsia="SimSun"/>
          <w:spacing w:val="-2"/>
          <w:kern w:val="22"/>
          <w:lang w:val="en-GB"/>
        </w:rPr>
        <w:t xml:space="preserve"> gain this crucial hold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, the manager and his team </w:t>
      </w:r>
      <w:r w:rsidR="00C45B19" w:rsidRPr="004121EF">
        <w:rPr>
          <w:rFonts w:eastAsia="SimSun"/>
          <w:spacing w:val="-2"/>
          <w:kern w:val="22"/>
          <w:lang w:val="en-GB"/>
        </w:rPr>
        <w:t xml:space="preserve">used </w:t>
      </w:r>
      <w:r w:rsidR="00065000" w:rsidRPr="004121EF">
        <w:rPr>
          <w:rFonts w:eastAsia="SimSun"/>
          <w:spacing w:val="-2"/>
          <w:kern w:val="22"/>
          <w:lang w:val="en-GB"/>
        </w:rPr>
        <w:t>three strategies</w:t>
      </w:r>
      <w:r w:rsidR="00F53410" w:rsidRPr="004121EF">
        <w:rPr>
          <w:rFonts w:eastAsia="SimSun"/>
          <w:spacing w:val="-2"/>
          <w:kern w:val="22"/>
          <w:lang w:val="en-GB"/>
        </w:rPr>
        <w:t>:</w:t>
      </w:r>
    </w:p>
    <w:p w14:paraId="79AC6495" w14:textId="2C12593D" w:rsidR="00C45B19" w:rsidRPr="004121EF" w:rsidRDefault="00C45B19" w:rsidP="00A769F1">
      <w:pPr>
        <w:pStyle w:val="BodyTextMain"/>
        <w:rPr>
          <w:rFonts w:eastAsia="SimSun"/>
          <w:spacing w:val="-2"/>
          <w:kern w:val="22"/>
          <w:lang w:val="en-GB"/>
        </w:rPr>
      </w:pPr>
    </w:p>
    <w:p w14:paraId="259ABD4A" w14:textId="4DB00637" w:rsidR="00F53410" w:rsidRPr="004121EF" w:rsidRDefault="005D4EE8" w:rsidP="00490D25">
      <w:pPr>
        <w:pStyle w:val="BodyTextMain"/>
        <w:numPr>
          <w:ilvl w:val="0"/>
          <w:numId w:val="28"/>
        </w:numPr>
        <w:rPr>
          <w:rFonts w:eastAsia="SimSun"/>
          <w:spacing w:val="-2"/>
          <w:kern w:val="22"/>
          <w:lang w:val="en-GB"/>
        </w:rPr>
      </w:pPr>
      <w:r w:rsidRPr="004121EF">
        <w:rPr>
          <w:rFonts w:eastAsia="SimSun"/>
          <w:i/>
          <w:spacing w:val="-2"/>
          <w:kern w:val="22"/>
          <w:lang w:val="en-GB" w:eastAsia="zh-CN"/>
        </w:rPr>
        <w:t>F</w:t>
      </w:r>
      <w:r w:rsidR="00065000" w:rsidRPr="004121EF">
        <w:rPr>
          <w:rFonts w:eastAsia="SimSun"/>
          <w:i/>
          <w:spacing w:val="-2"/>
          <w:kern w:val="22"/>
          <w:lang w:val="en-GB"/>
        </w:rPr>
        <w:t>irst,</w:t>
      </w:r>
      <w:r w:rsidR="00420590" w:rsidRPr="004121EF">
        <w:rPr>
          <w:rFonts w:eastAsia="SimSun"/>
          <w:i/>
          <w:spacing w:val="-2"/>
          <w:kern w:val="22"/>
          <w:lang w:val="en-GB"/>
        </w:rPr>
        <w:t xml:space="preserve"> </w:t>
      </w:r>
      <w:r w:rsidR="00065000" w:rsidRPr="004121EF">
        <w:rPr>
          <w:rFonts w:eastAsia="SimSun"/>
          <w:i/>
          <w:spacing w:val="-2"/>
          <w:kern w:val="22"/>
          <w:lang w:val="en-GB"/>
        </w:rPr>
        <w:t>target the “middle</w:t>
      </w:r>
      <w:r w:rsidR="00CA45E5">
        <w:rPr>
          <w:rFonts w:eastAsia="SimSun"/>
          <w:i/>
          <w:spacing w:val="-2"/>
          <w:kern w:val="22"/>
          <w:lang w:val="en-GB"/>
        </w:rPr>
        <w:t>-</w:t>
      </w:r>
      <w:r w:rsidR="00065000" w:rsidRPr="004121EF">
        <w:rPr>
          <w:rFonts w:eastAsia="SimSun"/>
          <w:i/>
          <w:spacing w:val="-2"/>
          <w:kern w:val="22"/>
          <w:lang w:val="en-GB"/>
        </w:rPr>
        <w:t>” and “low-end” markets</w:t>
      </w:r>
      <w:r w:rsidR="00F53410" w:rsidRPr="004121EF">
        <w:rPr>
          <w:rFonts w:eastAsia="SimSun"/>
          <w:spacing w:val="-2"/>
          <w:kern w:val="22"/>
          <w:lang w:val="en-GB"/>
        </w:rPr>
        <w:t>.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</w:t>
      </w:r>
      <w:proofErr w:type="gramStart"/>
      <w:r w:rsidR="00CD6BAC" w:rsidRPr="004121EF">
        <w:rPr>
          <w:rFonts w:eastAsia="SimSun"/>
          <w:spacing w:val="-2"/>
          <w:kern w:val="22"/>
          <w:lang w:val="en-GB"/>
        </w:rPr>
        <w:t xml:space="preserve">The </w:t>
      </w:r>
      <w:r w:rsidR="00CA45E5">
        <w:rPr>
          <w:rFonts w:eastAsia="SimSun"/>
          <w:spacing w:val="-2"/>
          <w:kern w:val="22"/>
          <w:lang w:val="en-GB"/>
        </w:rPr>
        <w:t>high-end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market had </w:t>
      </w:r>
      <w:r w:rsidR="00CD6BAC" w:rsidRPr="004121EF">
        <w:rPr>
          <w:rFonts w:eastAsia="SimSun"/>
          <w:spacing w:val="-2"/>
          <w:kern w:val="22"/>
          <w:lang w:val="en-GB"/>
        </w:rPr>
        <w:t xml:space="preserve">already 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been </w:t>
      </w:r>
      <w:r w:rsidR="00C45B19" w:rsidRPr="004121EF">
        <w:rPr>
          <w:rFonts w:eastAsia="SimSun"/>
          <w:spacing w:val="-2"/>
          <w:kern w:val="22"/>
          <w:lang w:val="en-GB"/>
        </w:rPr>
        <w:t xml:space="preserve">captured </w:t>
      </w:r>
      <w:r w:rsidR="00065000" w:rsidRPr="004121EF">
        <w:rPr>
          <w:rFonts w:eastAsia="SimSun"/>
          <w:spacing w:val="-2"/>
          <w:kern w:val="22"/>
          <w:lang w:val="en-GB"/>
        </w:rPr>
        <w:t>by</w:t>
      </w:r>
      <w:r w:rsidR="00CD6BAC" w:rsidRPr="004121EF">
        <w:rPr>
          <w:rFonts w:eastAsia="SimSun"/>
          <w:spacing w:val="-2"/>
          <w:kern w:val="22"/>
          <w:lang w:val="en-GB"/>
        </w:rPr>
        <w:t xml:space="preserve"> much larger companies</w:t>
      </w:r>
      <w:proofErr w:type="gramEnd"/>
      <w:r w:rsidR="00065000" w:rsidRPr="004121EF">
        <w:rPr>
          <w:rFonts w:eastAsia="SimSun"/>
          <w:spacing w:val="-2"/>
          <w:kern w:val="22"/>
          <w:lang w:val="en-GB"/>
        </w:rPr>
        <w:t xml:space="preserve">. To find out what consumers in </w:t>
      </w:r>
      <w:r w:rsidR="00C45B19" w:rsidRPr="004121EF">
        <w:rPr>
          <w:rFonts w:eastAsia="SimSun"/>
          <w:spacing w:val="-2"/>
          <w:kern w:val="22"/>
          <w:lang w:val="en-GB"/>
        </w:rPr>
        <w:t xml:space="preserve">the 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low-end market really needed, </w:t>
      </w:r>
      <w:proofErr w:type="spellStart"/>
      <w:r w:rsidR="00CD6BAC" w:rsidRPr="004121EF">
        <w:rPr>
          <w:rFonts w:eastAsia="SimSun"/>
          <w:spacing w:val="-2"/>
          <w:kern w:val="22"/>
          <w:lang w:val="en-GB"/>
        </w:rPr>
        <w:t>Midea</w:t>
      </w:r>
      <w:proofErr w:type="spellEnd"/>
      <w:r w:rsidR="00CD6BAC" w:rsidRPr="004121EF">
        <w:rPr>
          <w:rFonts w:eastAsia="SimSun"/>
          <w:spacing w:val="-2"/>
          <w:kern w:val="22"/>
          <w:lang w:val="en-GB"/>
        </w:rPr>
        <w:t xml:space="preserve"> Refrigerator’s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manager and his team conducted market research across the </w:t>
      </w:r>
      <w:proofErr w:type="gramStart"/>
      <w:r w:rsidR="00065000" w:rsidRPr="004121EF">
        <w:rPr>
          <w:rFonts w:eastAsia="SimSun"/>
          <w:spacing w:val="-2"/>
          <w:kern w:val="22"/>
          <w:lang w:val="en-GB"/>
        </w:rPr>
        <w:t>whole</w:t>
      </w:r>
      <w:proofErr w:type="gramEnd"/>
      <w:r w:rsidR="00065000" w:rsidRPr="004121EF">
        <w:rPr>
          <w:rFonts w:eastAsia="SimSun"/>
          <w:spacing w:val="-2"/>
          <w:kern w:val="22"/>
          <w:lang w:val="en-GB"/>
        </w:rPr>
        <w:t xml:space="preserve"> Australian refrigerator market.</w:t>
      </w:r>
      <w:r w:rsidR="00CD6BAC" w:rsidRPr="004121EF">
        <w:rPr>
          <w:rFonts w:eastAsia="SimSun"/>
          <w:spacing w:val="-2"/>
          <w:kern w:val="22"/>
          <w:lang w:val="en-GB"/>
        </w:rPr>
        <w:t xml:space="preserve"> They found </w:t>
      </w:r>
      <w:r w:rsidR="00065000" w:rsidRPr="004121EF">
        <w:rPr>
          <w:rFonts w:eastAsia="SimSun"/>
          <w:spacing w:val="-2"/>
          <w:kern w:val="22"/>
          <w:lang w:val="en-GB"/>
        </w:rPr>
        <w:t>that consumers</w:t>
      </w:r>
      <w:r w:rsidR="0031554C" w:rsidRPr="004121EF">
        <w:rPr>
          <w:rFonts w:eastAsia="SimSun" w:hint="eastAsia"/>
          <w:spacing w:val="-2"/>
          <w:kern w:val="22"/>
          <w:lang w:val="en-GB" w:eastAsia="zh-CN"/>
        </w:rPr>
        <w:t xml:space="preserve"> in low-end market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attach</w:t>
      </w:r>
      <w:r w:rsidR="00CD6BAC" w:rsidRPr="004121EF">
        <w:rPr>
          <w:rFonts w:eastAsia="SimSun"/>
          <w:spacing w:val="-2"/>
          <w:kern w:val="22"/>
          <w:lang w:val="en-GB"/>
        </w:rPr>
        <w:t>ed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great importance </w:t>
      </w:r>
      <w:r w:rsidR="00C45B19" w:rsidRPr="004121EF">
        <w:rPr>
          <w:rFonts w:eastAsia="SimSun"/>
          <w:spacing w:val="-2"/>
          <w:kern w:val="22"/>
          <w:lang w:val="en-GB"/>
        </w:rPr>
        <w:t>to</w:t>
      </w:r>
      <w:r w:rsidR="00CD6BAC" w:rsidRPr="004121EF">
        <w:rPr>
          <w:rFonts w:eastAsia="SimSun"/>
          <w:spacing w:val="-2"/>
          <w:kern w:val="22"/>
          <w:lang w:val="en-GB"/>
        </w:rPr>
        <w:t xml:space="preserve"> the</w:t>
      </w:r>
      <w:r w:rsidR="00C45B19" w:rsidRPr="004121EF">
        <w:rPr>
          <w:rFonts w:eastAsia="SimSun"/>
          <w:spacing w:val="-2"/>
          <w:kern w:val="22"/>
          <w:lang w:val="en-GB"/>
        </w:rPr>
        <w:t xml:space="preserve"> </w:t>
      </w:r>
      <w:r w:rsidR="00065000" w:rsidRPr="004121EF">
        <w:rPr>
          <w:rFonts w:eastAsia="SimSun"/>
          <w:spacing w:val="-2"/>
          <w:kern w:val="22"/>
          <w:lang w:val="en-GB"/>
        </w:rPr>
        <w:t>price and energy</w:t>
      </w:r>
      <w:r w:rsidR="00CD6BAC" w:rsidRPr="004121EF">
        <w:rPr>
          <w:rFonts w:eastAsia="SimSun"/>
          <w:spacing w:val="-2"/>
          <w:kern w:val="22"/>
          <w:lang w:val="en-GB"/>
        </w:rPr>
        <w:t>-</w:t>
      </w:r>
      <w:r w:rsidR="00065000" w:rsidRPr="004121EF">
        <w:rPr>
          <w:rFonts w:eastAsia="SimSun"/>
          <w:spacing w:val="-2"/>
          <w:kern w:val="22"/>
          <w:lang w:val="en-GB"/>
        </w:rPr>
        <w:t>conserv</w:t>
      </w:r>
      <w:r w:rsidR="00CD6BAC" w:rsidRPr="004121EF">
        <w:rPr>
          <w:rFonts w:eastAsia="SimSun"/>
          <w:spacing w:val="-2"/>
          <w:kern w:val="22"/>
          <w:lang w:val="en-GB"/>
        </w:rPr>
        <w:t>ing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qualit</w:t>
      </w:r>
      <w:r w:rsidR="00CD6BAC" w:rsidRPr="004121EF">
        <w:rPr>
          <w:rFonts w:eastAsia="SimSun"/>
          <w:spacing w:val="-2"/>
          <w:kern w:val="22"/>
          <w:lang w:val="en-GB"/>
        </w:rPr>
        <w:t>ies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of household appliances. In response, </w:t>
      </w:r>
      <w:proofErr w:type="spellStart"/>
      <w:r w:rsidR="00065000" w:rsidRPr="004121EF">
        <w:rPr>
          <w:rFonts w:eastAsia="SimSun"/>
          <w:spacing w:val="-2"/>
          <w:kern w:val="22"/>
          <w:lang w:val="en-GB"/>
        </w:rPr>
        <w:t>Midea</w:t>
      </w:r>
      <w:proofErr w:type="spellEnd"/>
      <w:r w:rsidR="00065000" w:rsidRPr="004121EF">
        <w:rPr>
          <w:rFonts w:eastAsia="SimSun"/>
          <w:spacing w:val="-2"/>
          <w:kern w:val="22"/>
          <w:lang w:val="en-GB"/>
        </w:rPr>
        <w:t xml:space="preserve"> Refrigerator managed to </w:t>
      </w:r>
      <w:r w:rsidR="00C45B19" w:rsidRPr="004121EF">
        <w:rPr>
          <w:rFonts w:eastAsia="SimSun"/>
          <w:spacing w:val="-2"/>
          <w:kern w:val="22"/>
          <w:lang w:val="en-GB"/>
        </w:rPr>
        <w:t xml:space="preserve">raise 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its </w:t>
      </w:r>
      <w:r w:rsidR="00CD6BAC" w:rsidRPr="004121EF">
        <w:rPr>
          <w:rFonts w:eastAsia="SimSun"/>
          <w:spacing w:val="-2"/>
          <w:kern w:val="22"/>
          <w:lang w:val="en-GB"/>
        </w:rPr>
        <w:t xml:space="preserve">devices’ </w:t>
      </w:r>
      <w:r w:rsidR="00065000" w:rsidRPr="004121EF">
        <w:rPr>
          <w:rFonts w:eastAsia="SimSun"/>
          <w:spacing w:val="-2"/>
          <w:kern w:val="22"/>
          <w:lang w:val="en-GB"/>
        </w:rPr>
        <w:t>energy</w:t>
      </w:r>
      <w:r w:rsidR="00CD6BAC" w:rsidRPr="004121EF">
        <w:rPr>
          <w:rFonts w:eastAsia="SimSun"/>
          <w:spacing w:val="-2"/>
          <w:kern w:val="22"/>
          <w:lang w:val="en-GB"/>
        </w:rPr>
        <w:t>-conserving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abilit</w:t>
      </w:r>
      <w:r w:rsidR="00CD6BAC" w:rsidRPr="004121EF">
        <w:rPr>
          <w:rFonts w:eastAsia="SimSun"/>
          <w:spacing w:val="-2"/>
          <w:kern w:val="22"/>
          <w:lang w:val="en-GB"/>
        </w:rPr>
        <w:t>ies,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and </w:t>
      </w:r>
      <w:r w:rsidR="00CD6BAC" w:rsidRPr="004121EF">
        <w:rPr>
          <w:rFonts w:eastAsia="SimSun"/>
          <w:spacing w:val="-2"/>
          <w:kern w:val="22"/>
          <w:lang w:val="en-GB"/>
        </w:rPr>
        <w:t>obtained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</w:t>
      </w:r>
      <w:r w:rsidR="00C45B19" w:rsidRPr="004121EF">
        <w:rPr>
          <w:rFonts w:eastAsia="SimSun"/>
          <w:spacing w:val="-2"/>
          <w:kern w:val="22"/>
          <w:lang w:val="en-GB"/>
        </w:rPr>
        <w:t xml:space="preserve">a </w:t>
      </w:r>
      <w:r w:rsidR="00065000" w:rsidRPr="004121EF">
        <w:rPr>
          <w:rFonts w:eastAsia="SimSun"/>
          <w:spacing w:val="-2"/>
          <w:kern w:val="22"/>
          <w:lang w:val="en-GB"/>
        </w:rPr>
        <w:t>government certificate</w:t>
      </w:r>
      <w:r w:rsidR="00C45B19" w:rsidRPr="004121EF">
        <w:rPr>
          <w:rFonts w:eastAsia="SimSun"/>
          <w:spacing w:val="-2"/>
          <w:kern w:val="22"/>
          <w:lang w:val="en-GB"/>
        </w:rPr>
        <w:t xml:space="preserve"> 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for highly energy-efficient products. </w:t>
      </w:r>
      <w:r w:rsidR="00CD6BAC" w:rsidRPr="004121EF">
        <w:rPr>
          <w:rFonts w:eastAsia="SimSun"/>
          <w:spacing w:val="-2"/>
          <w:kern w:val="22"/>
          <w:lang w:val="en-GB"/>
        </w:rPr>
        <w:t>The company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also repeatedly emphasized energy conservation in </w:t>
      </w:r>
      <w:r w:rsidR="00CD6BAC" w:rsidRPr="004121EF">
        <w:rPr>
          <w:rFonts w:eastAsia="SimSun"/>
          <w:spacing w:val="-2"/>
          <w:kern w:val="22"/>
          <w:lang w:val="en-GB"/>
        </w:rPr>
        <w:t xml:space="preserve">its </w:t>
      </w:r>
      <w:r w:rsidR="00065000" w:rsidRPr="004121EF">
        <w:rPr>
          <w:rFonts w:eastAsia="SimSun"/>
          <w:spacing w:val="-2"/>
          <w:kern w:val="22"/>
          <w:lang w:val="en-GB"/>
        </w:rPr>
        <w:t>marketing</w:t>
      </w:r>
      <w:r w:rsidR="00CD6BAC" w:rsidRPr="004121EF">
        <w:rPr>
          <w:rFonts w:eastAsia="SimSun"/>
          <w:spacing w:val="-2"/>
          <w:kern w:val="22"/>
          <w:lang w:val="en-GB"/>
        </w:rPr>
        <w:t xml:space="preserve"> while still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</w:t>
      </w:r>
      <w:r w:rsidR="00C45B19" w:rsidRPr="004121EF">
        <w:rPr>
          <w:rFonts w:eastAsia="SimSun"/>
          <w:spacing w:val="-2"/>
          <w:kern w:val="22"/>
          <w:lang w:val="en-GB"/>
        </w:rPr>
        <w:t>maintain</w:t>
      </w:r>
      <w:r w:rsidR="00CD6BAC" w:rsidRPr="004121EF">
        <w:rPr>
          <w:rFonts w:eastAsia="SimSun"/>
          <w:spacing w:val="-2"/>
          <w:kern w:val="22"/>
          <w:lang w:val="en-GB"/>
        </w:rPr>
        <w:t>ing</w:t>
      </w:r>
      <w:r w:rsidR="00C45B19" w:rsidRPr="004121EF">
        <w:rPr>
          <w:rFonts w:eastAsia="SimSun"/>
          <w:spacing w:val="-2"/>
          <w:kern w:val="22"/>
          <w:lang w:val="en-GB"/>
        </w:rPr>
        <w:t xml:space="preserve"> </w:t>
      </w:r>
      <w:r w:rsidR="00065000" w:rsidRPr="004121EF">
        <w:rPr>
          <w:rFonts w:eastAsia="SimSun"/>
          <w:spacing w:val="-2"/>
          <w:kern w:val="22"/>
          <w:lang w:val="en-GB"/>
        </w:rPr>
        <w:t>a low price</w:t>
      </w:r>
      <w:r w:rsidR="00CD6BAC" w:rsidRPr="004121EF">
        <w:rPr>
          <w:rFonts w:eastAsia="SimSun"/>
          <w:spacing w:val="-2"/>
          <w:kern w:val="22"/>
          <w:lang w:val="en-GB"/>
        </w:rPr>
        <w:t xml:space="preserve"> point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to attract the low-end market. </w:t>
      </w:r>
    </w:p>
    <w:p w14:paraId="3C5C778E" w14:textId="48B6BFA1" w:rsidR="00F53410" w:rsidRPr="004121EF" w:rsidRDefault="00065000" w:rsidP="00490D25">
      <w:pPr>
        <w:pStyle w:val="BodyTextMain"/>
        <w:numPr>
          <w:ilvl w:val="0"/>
          <w:numId w:val="28"/>
        </w:numPr>
        <w:rPr>
          <w:rFonts w:eastAsia="SimSun"/>
          <w:spacing w:val="-2"/>
          <w:kern w:val="22"/>
          <w:lang w:val="en-GB"/>
        </w:rPr>
      </w:pPr>
      <w:r w:rsidRPr="004121EF">
        <w:rPr>
          <w:rFonts w:eastAsia="SimSun"/>
          <w:i/>
          <w:spacing w:val="-2"/>
          <w:kern w:val="22"/>
          <w:lang w:val="en-GB"/>
        </w:rPr>
        <w:t>Second, make the services localized</w:t>
      </w:r>
      <w:r w:rsidRPr="004121EF">
        <w:rPr>
          <w:rFonts w:eastAsia="SimSun"/>
          <w:spacing w:val="-2"/>
          <w:kern w:val="22"/>
          <w:lang w:val="en-GB"/>
        </w:rPr>
        <w:t xml:space="preserve">. In providing services, </w:t>
      </w:r>
      <w:proofErr w:type="spellStart"/>
      <w:r w:rsidRPr="004121EF">
        <w:rPr>
          <w:rFonts w:eastAsia="SimSun"/>
          <w:spacing w:val="-2"/>
          <w:kern w:val="22"/>
          <w:lang w:val="en-GB"/>
        </w:rPr>
        <w:t>Midea</w:t>
      </w:r>
      <w:proofErr w:type="spellEnd"/>
      <w:r w:rsidRPr="004121EF">
        <w:rPr>
          <w:rFonts w:eastAsia="SimSun"/>
          <w:spacing w:val="-2"/>
          <w:kern w:val="22"/>
          <w:lang w:val="en-GB"/>
        </w:rPr>
        <w:t xml:space="preserve"> Refrigerator insisted on employing local people to serve the local market, especially in positions that </w:t>
      </w:r>
      <w:r w:rsidR="00CD6BAC" w:rsidRPr="004121EF">
        <w:rPr>
          <w:rFonts w:eastAsia="SimSun"/>
          <w:spacing w:val="-2"/>
          <w:kern w:val="22"/>
          <w:lang w:val="en-GB"/>
        </w:rPr>
        <w:t xml:space="preserve">involved </w:t>
      </w:r>
      <w:r w:rsidRPr="004121EF">
        <w:rPr>
          <w:rFonts w:eastAsia="SimSun"/>
          <w:spacing w:val="-2"/>
          <w:kern w:val="22"/>
          <w:lang w:val="en-GB"/>
        </w:rPr>
        <w:t xml:space="preserve">direct contact </w:t>
      </w:r>
      <w:r w:rsidR="00CD6BAC" w:rsidRPr="004121EF">
        <w:rPr>
          <w:rFonts w:eastAsia="SimSun"/>
          <w:spacing w:val="-2"/>
          <w:kern w:val="22"/>
          <w:lang w:val="en-GB"/>
        </w:rPr>
        <w:t xml:space="preserve">with </w:t>
      </w:r>
      <w:r w:rsidRPr="004121EF">
        <w:rPr>
          <w:rFonts w:eastAsia="SimSun"/>
          <w:spacing w:val="-2"/>
          <w:kern w:val="22"/>
          <w:lang w:val="en-GB"/>
        </w:rPr>
        <w:t xml:space="preserve">consumers. </w:t>
      </w:r>
    </w:p>
    <w:p w14:paraId="5A56FA18" w14:textId="74EB40DF" w:rsidR="00600D7A" w:rsidRPr="004121EF" w:rsidRDefault="005E4FDA" w:rsidP="00490D25">
      <w:pPr>
        <w:pStyle w:val="BodyTextMain"/>
        <w:numPr>
          <w:ilvl w:val="0"/>
          <w:numId w:val="28"/>
        </w:numPr>
        <w:rPr>
          <w:rFonts w:eastAsia="SimSun"/>
          <w:spacing w:val="-2"/>
          <w:kern w:val="22"/>
          <w:lang w:val="en-GB"/>
        </w:rPr>
      </w:pPr>
      <w:r w:rsidRPr="004121EF">
        <w:rPr>
          <w:rFonts w:eastAsia="SimSun"/>
          <w:i/>
          <w:spacing w:val="-2"/>
          <w:kern w:val="22"/>
          <w:lang w:val="en-GB"/>
        </w:rPr>
        <w:t>Third,</w:t>
      </w:r>
      <w:r w:rsidR="00065000" w:rsidRPr="004121EF">
        <w:rPr>
          <w:rFonts w:eastAsia="SimSun"/>
          <w:i/>
          <w:spacing w:val="-2"/>
          <w:kern w:val="22"/>
          <w:lang w:val="en-GB"/>
        </w:rPr>
        <w:t xml:space="preserve"> quickly raise brand recognition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. </w:t>
      </w:r>
      <w:proofErr w:type="spellStart"/>
      <w:r w:rsidR="00065000" w:rsidRPr="004121EF">
        <w:rPr>
          <w:rFonts w:eastAsia="SimSun"/>
          <w:spacing w:val="-2"/>
          <w:kern w:val="22"/>
          <w:lang w:val="en-GB"/>
        </w:rPr>
        <w:t>Midea</w:t>
      </w:r>
      <w:proofErr w:type="spellEnd"/>
      <w:r w:rsidR="00065000" w:rsidRPr="004121EF">
        <w:rPr>
          <w:rFonts w:eastAsia="SimSun"/>
          <w:spacing w:val="-2"/>
          <w:kern w:val="22"/>
          <w:lang w:val="en-GB"/>
        </w:rPr>
        <w:t xml:space="preserve"> Refrigerator held roadshows, </w:t>
      </w:r>
      <w:r w:rsidR="00CD6BAC" w:rsidRPr="004121EF">
        <w:rPr>
          <w:rFonts w:eastAsia="SimSun"/>
          <w:spacing w:val="-2"/>
          <w:kern w:val="22"/>
          <w:lang w:val="en-GB"/>
        </w:rPr>
        <w:t xml:space="preserve">undertook </w:t>
      </w:r>
      <w:r w:rsidR="00065000" w:rsidRPr="004121EF">
        <w:rPr>
          <w:rFonts w:eastAsia="SimSun"/>
          <w:spacing w:val="-2"/>
          <w:kern w:val="22"/>
          <w:lang w:val="en-GB"/>
        </w:rPr>
        <w:t>promotion</w:t>
      </w:r>
      <w:r w:rsidR="00CD6BAC" w:rsidRPr="004121EF">
        <w:rPr>
          <w:rFonts w:eastAsia="SimSun"/>
          <w:spacing w:val="-2"/>
          <w:kern w:val="22"/>
          <w:lang w:val="en-GB"/>
        </w:rPr>
        <w:t>al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activities</w:t>
      </w:r>
      <w:r w:rsidRPr="004121EF">
        <w:rPr>
          <w:rFonts w:eastAsia="SimSun"/>
          <w:spacing w:val="-2"/>
          <w:kern w:val="22"/>
          <w:lang w:val="en-GB"/>
        </w:rPr>
        <w:t>,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and sponsored popular local events. </w:t>
      </w:r>
      <w:r w:rsidR="00CD6BAC" w:rsidRPr="004121EF">
        <w:rPr>
          <w:rFonts w:eastAsia="SimSun"/>
          <w:spacing w:val="-2"/>
          <w:kern w:val="22"/>
          <w:lang w:val="en-GB"/>
        </w:rPr>
        <w:t xml:space="preserve">Most 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Australian </w:t>
      </w:r>
      <w:r w:rsidR="00CD6BAC" w:rsidRPr="004121EF">
        <w:rPr>
          <w:rFonts w:eastAsia="SimSun"/>
          <w:spacing w:val="-2"/>
          <w:kern w:val="22"/>
          <w:lang w:val="en-GB"/>
        </w:rPr>
        <w:t>consumers were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sports fans</w:t>
      </w:r>
      <w:r w:rsidR="003F30B1">
        <w:rPr>
          <w:rFonts w:eastAsia="SimSun"/>
          <w:spacing w:val="-2"/>
          <w:kern w:val="22"/>
          <w:lang w:val="en-GB"/>
        </w:rPr>
        <w:t>,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and many important sports </w:t>
      </w:r>
      <w:r w:rsidR="00CD6BAC" w:rsidRPr="004121EF">
        <w:rPr>
          <w:rFonts w:eastAsia="SimSun"/>
          <w:spacing w:val="-2"/>
          <w:kern w:val="22"/>
          <w:lang w:val="en-GB"/>
        </w:rPr>
        <w:t>events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</w:t>
      </w:r>
      <w:proofErr w:type="gramStart"/>
      <w:r w:rsidR="00CD6BAC" w:rsidRPr="004121EF">
        <w:rPr>
          <w:rFonts w:eastAsia="SimSun"/>
          <w:spacing w:val="-2"/>
          <w:kern w:val="22"/>
          <w:lang w:val="en-GB" w:eastAsia="zh-CN"/>
        </w:rPr>
        <w:t>we</w:t>
      </w:r>
      <w:r w:rsidR="00065000" w:rsidRPr="004121EF">
        <w:rPr>
          <w:rFonts w:eastAsia="SimSun"/>
          <w:spacing w:val="-2"/>
          <w:kern w:val="22"/>
          <w:lang w:val="en-GB"/>
        </w:rPr>
        <w:t>re held</w:t>
      </w:r>
      <w:proofErr w:type="gramEnd"/>
      <w:r w:rsidR="00065000" w:rsidRPr="004121EF">
        <w:rPr>
          <w:rFonts w:eastAsia="SimSun"/>
          <w:spacing w:val="-2"/>
          <w:kern w:val="22"/>
          <w:lang w:val="en-GB"/>
        </w:rPr>
        <w:t xml:space="preserve"> in Australia, </w:t>
      </w:r>
      <w:r w:rsidRPr="004121EF">
        <w:rPr>
          <w:rFonts w:eastAsia="SimSun"/>
          <w:spacing w:val="-2"/>
          <w:kern w:val="22"/>
          <w:lang w:val="en-GB"/>
        </w:rPr>
        <w:t>mak</w:t>
      </w:r>
      <w:r w:rsidR="00CD6BAC" w:rsidRPr="004121EF">
        <w:rPr>
          <w:rFonts w:eastAsia="SimSun"/>
          <w:spacing w:val="-2"/>
          <w:kern w:val="22"/>
          <w:lang w:val="en-GB"/>
        </w:rPr>
        <w:t>ing</w:t>
      </w:r>
      <w:r w:rsidRPr="004121EF">
        <w:rPr>
          <w:rFonts w:eastAsia="SimSun"/>
          <w:spacing w:val="-2"/>
          <w:kern w:val="22"/>
          <w:lang w:val="en-GB"/>
        </w:rPr>
        <w:t xml:space="preserve"> these events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</w:t>
      </w:r>
      <w:r w:rsidR="00CD6BAC" w:rsidRPr="004121EF">
        <w:rPr>
          <w:rFonts w:eastAsia="SimSun"/>
          <w:spacing w:val="-2"/>
          <w:kern w:val="22"/>
          <w:lang w:val="en-GB"/>
        </w:rPr>
        <w:t>ideal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</w:t>
      </w:r>
      <w:r w:rsidR="00CD6BAC" w:rsidRPr="004121EF">
        <w:rPr>
          <w:rFonts w:eastAsia="SimSun"/>
          <w:spacing w:val="-2"/>
          <w:kern w:val="22"/>
          <w:lang w:val="en-GB"/>
        </w:rPr>
        <w:t xml:space="preserve">national advertising </w:t>
      </w:r>
      <w:r w:rsidR="00065000" w:rsidRPr="004121EF">
        <w:rPr>
          <w:rFonts w:eastAsia="SimSun"/>
          <w:spacing w:val="-2"/>
          <w:kern w:val="22"/>
          <w:lang w:val="en-GB"/>
        </w:rPr>
        <w:t>platform</w:t>
      </w:r>
      <w:r w:rsidR="00CD6BAC" w:rsidRPr="004121EF">
        <w:rPr>
          <w:rFonts w:eastAsia="SimSun"/>
          <w:spacing w:val="-2"/>
          <w:kern w:val="22"/>
          <w:lang w:val="en-GB"/>
        </w:rPr>
        <w:t>s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. </w:t>
      </w:r>
      <w:proofErr w:type="spellStart"/>
      <w:r w:rsidR="00065000" w:rsidRPr="004121EF">
        <w:rPr>
          <w:rFonts w:eastAsia="SimSun"/>
          <w:spacing w:val="-2"/>
          <w:kern w:val="22"/>
          <w:lang w:val="en-GB"/>
        </w:rPr>
        <w:t>Midea</w:t>
      </w:r>
      <w:proofErr w:type="spellEnd"/>
      <w:r w:rsidR="00017C57" w:rsidRPr="004121EF">
        <w:rPr>
          <w:rFonts w:eastAsia="SimSun" w:hint="eastAsia"/>
          <w:spacing w:val="-2"/>
          <w:kern w:val="22"/>
          <w:lang w:val="en-GB" w:eastAsia="zh-CN"/>
        </w:rPr>
        <w:t xml:space="preserve"> Group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seized the opportunity to become the </w:t>
      </w:r>
      <w:r w:rsidR="00CD6BAC" w:rsidRPr="004121EF">
        <w:rPr>
          <w:rFonts w:eastAsia="SimSun"/>
          <w:spacing w:val="-2"/>
          <w:kern w:val="22"/>
          <w:lang w:val="en-GB"/>
        </w:rPr>
        <w:t>p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remier </w:t>
      </w:r>
      <w:r w:rsidR="00CD6BAC" w:rsidRPr="004121EF">
        <w:rPr>
          <w:rFonts w:eastAsia="SimSun"/>
          <w:spacing w:val="-2"/>
          <w:kern w:val="22"/>
          <w:lang w:val="en-GB"/>
        </w:rPr>
        <w:t>p</w:t>
      </w:r>
      <w:r w:rsidR="00065000" w:rsidRPr="004121EF">
        <w:rPr>
          <w:rFonts w:eastAsia="SimSun"/>
          <w:spacing w:val="-2"/>
          <w:kern w:val="22"/>
          <w:lang w:val="en-GB"/>
        </w:rPr>
        <w:t>artner sponsor of Melbourne City Football</w:t>
      </w:r>
      <w:r w:rsidR="00154CB4" w:rsidRPr="004121EF">
        <w:rPr>
          <w:rFonts w:eastAsia="SimSun"/>
          <w:spacing w:val="-2"/>
          <w:kern w:val="22"/>
          <w:lang w:val="en-GB"/>
        </w:rPr>
        <w:t xml:space="preserve"> Club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so that </w:t>
      </w:r>
      <w:r w:rsidR="00AD0D9D" w:rsidRPr="004121EF">
        <w:rPr>
          <w:rFonts w:eastAsia="SimSun" w:hint="eastAsia"/>
          <w:spacing w:val="-2"/>
          <w:kern w:val="22"/>
          <w:lang w:val="en-GB" w:eastAsia="zh-CN"/>
        </w:rPr>
        <w:t>the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brand </w:t>
      </w:r>
      <w:r w:rsidR="00017C57" w:rsidRPr="004121EF">
        <w:rPr>
          <w:rFonts w:eastAsia="SimSun" w:hint="eastAsia"/>
          <w:spacing w:val="-2"/>
          <w:kern w:val="22"/>
          <w:lang w:val="en-GB" w:eastAsia="zh-CN"/>
        </w:rPr>
        <w:t xml:space="preserve">of </w:t>
      </w:r>
      <w:proofErr w:type="spellStart"/>
      <w:r w:rsidR="00017C57" w:rsidRPr="004121EF">
        <w:rPr>
          <w:rFonts w:eastAsia="SimSun" w:hint="eastAsia"/>
          <w:spacing w:val="-2"/>
          <w:kern w:val="22"/>
          <w:lang w:val="en-GB" w:eastAsia="zh-CN"/>
        </w:rPr>
        <w:t>Midea</w:t>
      </w:r>
      <w:proofErr w:type="spellEnd"/>
      <w:r w:rsidR="00017C57" w:rsidRPr="004121EF">
        <w:rPr>
          <w:rFonts w:eastAsia="SimSun" w:hint="eastAsia"/>
          <w:spacing w:val="-2"/>
          <w:kern w:val="22"/>
          <w:lang w:val="en-GB" w:eastAsia="zh-CN"/>
        </w:rPr>
        <w:t xml:space="preserve"> Refrigerator </w:t>
      </w:r>
      <w:r w:rsidR="00065000" w:rsidRPr="004121EF">
        <w:rPr>
          <w:rFonts w:eastAsia="SimSun"/>
          <w:spacing w:val="-2"/>
          <w:kern w:val="22"/>
          <w:lang w:val="en-GB"/>
        </w:rPr>
        <w:t>could</w:t>
      </w:r>
      <w:r w:rsidR="00017C57" w:rsidRPr="004121EF">
        <w:rPr>
          <w:rFonts w:eastAsia="SimSun" w:hint="eastAsia"/>
          <w:spacing w:val="-2"/>
          <w:kern w:val="22"/>
          <w:lang w:val="en-GB" w:eastAsia="zh-CN"/>
        </w:rPr>
        <w:t xml:space="preserve"> also</w:t>
      </w:r>
      <w:r w:rsidR="00065000" w:rsidRPr="004121EF">
        <w:rPr>
          <w:rFonts w:eastAsia="SimSun"/>
          <w:spacing w:val="-2"/>
          <w:kern w:val="22"/>
          <w:lang w:val="en-GB"/>
        </w:rPr>
        <w:t xml:space="preserve"> be widely </w:t>
      </w:r>
      <w:r w:rsidR="00600D7A" w:rsidRPr="004121EF">
        <w:rPr>
          <w:rFonts w:eastAsia="SimSun"/>
          <w:spacing w:val="-2"/>
          <w:kern w:val="22"/>
          <w:lang w:val="en-GB"/>
        </w:rPr>
        <w:t>circulated</w:t>
      </w:r>
      <w:r w:rsidR="00065000" w:rsidRPr="004121EF">
        <w:rPr>
          <w:rFonts w:eastAsia="SimSun"/>
          <w:spacing w:val="-2"/>
          <w:kern w:val="22"/>
          <w:lang w:val="en-GB"/>
        </w:rPr>
        <w:t>.</w:t>
      </w:r>
      <w:r w:rsidR="001F5414" w:rsidRPr="004121EF">
        <w:rPr>
          <w:rFonts w:eastAsia="SimSun"/>
          <w:spacing w:val="-2"/>
          <w:kern w:val="22"/>
          <w:lang w:val="en-GB"/>
        </w:rPr>
        <w:t xml:space="preserve"> </w:t>
      </w:r>
    </w:p>
    <w:p w14:paraId="0C28F085" w14:textId="77777777" w:rsidR="00600D7A" w:rsidRPr="004121EF" w:rsidRDefault="00600D7A" w:rsidP="00600D7A">
      <w:pPr>
        <w:pStyle w:val="BodyTextMain"/>
        <w:rPr>
          <w:spacing w:val="-2"/>
          <w:kern w:val="22"/>
          <w:lang w:val="en-GB"/>
        </w:rPr>
      </w:pPr>
    </w:p>
    <w:p w14:paraId="481C2D4D" w14:textId="266083E2" w:rsidR="00065000" w:rsidRPr="004121EF" w:rsidRDefault="00065000" w:rsidP="00A769F1">
      <w:pPr>
        <w:pStyle w:val="BodyTextMain"/>
        <w:rPr>
          <w:spacing w:val="-2"/>
          <w:kern w:val="22"/>
          <w:lang w:val="en-GB"/>
        </w:rPr>
      </w:pPr>
      <w:r w:rsidRPr="004121EF">
        <w:rPr>
          <w:spacing w:val="-2"/>
          <w:kern w:val="22"/>
          <w:lang w:val="en-GB"/>
        </w:rPr>
        <w:t xml:space="preserve">The battle </w:t>
      </w:r>
      <w:r w:rsidR="00600D7A" w:rsidRPr="004121EF">
        <w:rPr>
          <w:spacing w:val="-2"/>
          <w:kern w:val="22"/>
          <w:lang w:val="en-GB"/>
        </w:rPr>
        <w:t xml:space="preserve">for market share </w:t>
      </w:r>
      <w:r w:rsidRPr="004121EF">
        <w:rPr>
          <w:spacing w:val="-2"/>
          <w:kern w:val="22"/>
          <w:lang w:val="en-GB"/>
        </w:rPr>
        <w:t xml:space="preserve">in Australia was </w:t>
      </w:r>
      <w:r w:rsidR="00600D7A" w:rsidRPr="004121EF">
        <w:rPr>
          <w:spacing w:val="-2"/>
          <w:kern w:val="22"/>
          <w:lang w:val="en-GB"/>
        </w:rPr>
        <w:t>challenging,</w:t>
      </w:r>
      <w:r w:rsidRPr="004121EF">
        <w:rPr>
          <w:spacing w:val="-2"/>
          <w:kern w:val="22"/>
          <w:lang w:val="en-GB"/>
        </w:rPr>
        <w:t xml:space="preserve"> but opening </w:t>
      </w:r>
      <w:r w:rsidR="00600D7A" w:rsidRPr="004121EF">
        <w:rPr>
          <w:spacing w:val="-2"/>
          <w:kern w:val="22"/>
          <w:lang w:val="en-GB"/>
        </w:rPr>
        <w:t>its</w:t>
      </w:r>
      <w:r w:rsidRPr="004121EF">
        <w:rPr>
          <w:spacing w:val="-2"/>
          <w:kern w:val="22"/>
          <w:lang w:val="en-GB"/>
        </w:rPr>
        <w:t xml:space="preserve"> first overseas market was</w:t>
      </w:r>
      <w:r w:rsidR="00600D7A" w:rsidRPr="004121EF">
        <w:rPr>
          <w:spacing w:val="-2"/>
          <w:kern w:val="22"/>
          <w:lang w:val="en-GB"/>
        </w:rPr>
        <w:t xml:space="preserve"> highly</w:t>
      </w:r>
      <w:r w:rsidRPr="004121EF">
        <w:rPr>
          <w:spacing w:val="-2"/>
          <w:kern w:val="22"/>
          <w:lang w:val="en-GB"/>
        </w:rPr>
        <w:t xml:space="preserve"> beneficial for </w:t>
      </w:r>
      <w:proofErr w:type="spellStart"/>
      <w:r w:rsidR="00600D7A" w:rsidRPr="004121EF">
        <w:rPr>
          <w:rFonts w:eastAsia="SimSun"/>
          <w:spacing w:val="-2"/>
          <w:kern w:val="22"/>
          <w:lang w:val="en-GB"/>
        </w:rPr>
        <w:t>Midea</w:t>
      </w:r>
      <w:proofErr w:type="spellEnd"/>
      <w:r w:rsidR="00600D7A" w:rsidRPr="004121EF">
        <w:rPr>
          <w:rFonts w:eastAsia="SimSun"/>
          <w:spacing w:val="-2"/>
          <w:kern w:val="22"/>
          <w:lang w:val="en-GB"/>
        </w:rPr>
        <w:t xml:space="preserve"> Refrigerator, and taught the company many lessons to be used in future expansions as </w:t>
      </w:r>
      <w:r w:rsidR="00600D7A" w:rsidRPr="004121EF">
        <w:rPr>
          <w:rFonts w:eastAsia="SimSun"/>
          <w:spacing w:val="-2"/>
          <w:kern w:val="22"/>
          <w:lang w:val="en-GB"/>
        </w:rPr>
        <w:lastRenderedPageBreak/>
        <w:t>well</w:t>
      </w:r>
      <w:r w:rsidRPr="004121EF">
        <w:rPr>
          <w:spacing w:val="-2"/>
          <w:kern w:val="22"/>
          <w:lang w:val="en-GB"/>
        </w:rPr>
        <w:t>.</w:t>
      </w:r>
      <w:r w:rsidR="00600D7A" w:rsidRPr="004121EF">
        <w:rPr>
          <w:spacing w:val="-2"/>
          <w:kern w:val="22"/>
          <w:lang w:val="en-GB"/>
        </w:rPr>
        <w:t xml:space="preserve"> </w:t>
      </w:r>
      <w:r w:rsidR="005E4FDA" w:rsidRPr="004121EF">
        <w:rPr>
          <w:spacing w:val="-2"/>
          <w:kern w:val="22"/>
          <w:lang w:val="en-GB"/>
        </w:rPr>
        <w:t xml:space="preserve">By </w:t>
      </w:r>
      <w:r w:rsidRPr="004121EF">
        <w:rPr>
          <w:spacing w:val="-2"/>
          <w:kern w:val="22"/>
          <w:lang w:val="en-GB"/>
        </w:rPr>
        <w:t xml:space="preserve">2015, </w:t>
      </w:r>
      <w:proofErr w:type="spellStart"/>
      <w:r w:rsidRPr="004121EF">
        <w:rPr>
          <w:rFonts w:eastAsia="SimSun"/>
          <w:spacing w:val="-2"/>
          <w:kern w:val="22"/>
          <w:lang w:val="en-GB"/>
        </w:rPr>
        <w:t>Midea</w:t>
      </w:r>
      <w:proofErr w:type="spellEnd"/>
      <w:r w:rsidRPr="004121EF">
        <w:rPr>
          <w:rFonts w:eastAsia="SimSun"/>
          <w:spacing w:val="-2"/>
          <w:kern w:val="22"/>
          <w:lang w:val="en-GB"/>
        </w:rPr>
        <w:t xml:space="preserve"> Refrigerator </w:t>
      </w:r>
      <w:r w:rsidRPr="004121EF">
        <w:rPr>
          <w:spacing w:val="-2"/>
          <w:kern w:val="22"/>
          <w:lang w:val="en-GB"/>
        </w:rPr>
        <w:t>ha</w:t>
      </w:r>
      <w:r w:rsidR="005D4EE8" w:rsidRPr="004121EF">
        <w:rPr>
          <w:rFonts w:eastAsiaTheme="minorEastAsia" w:hint="eastAsia"/>
          <w:spacing w:val="-2"/>
          <w:kern w:val="22"/>
          <w:lang w:val="en-GB" w:eastAsia="zh-CN"/>
        </w:rPr>
        <w:t>d</w:t>
      </w:r>
      <w:r w:rsidRPr="004121EF">
        <w:rPr>
          <w:spacing w:val="-2"/>
          <w:kern w:val="22"/>
          <w:lang w:val="en-GB"/>
        </w:rPr>
        <w:t xml:space="preserve"> </w:t>
      </w:r>
      <w:r w:rsidR="00600D7A" w:rsidRPr="004121EF">
        <w:rPr>
          <w:spacing w:val="-2"/>
          <w:kern w:val="22"/>
          <w:lang w:val="en-GB"/>
        </w:rPr>
        <w:t>entered</w:t>
      </w:r>
      <w:r w:rsidRPr="004121EF">
        <w:rPr>
          <w:spacing w:val="-2"/>
          <w:kern w:val="22"/>
          <w:lang w:val="en-GB"/>
        </w:rPr>
        <w:t xml:space="preserve"> </w:t>
      </w:r>
      <w:r w:rsidR="00F53410" w:rsidRPr="004121EF">
        <w:rPr>
          <w:spacing w:val="-2"/>
          <w:kern w:val="22"/>
          <w:lang w:val="en-GB"/>
        </w:rPr>
        <w:t xml:space="preserve">the </w:t>
      </w:r>
      <w:r w:rsidR="00600D7A" w:rsidRPr="004121EF">
        <w:rPr>
          <w:spacing w:val="-2"/>
          <w:kern w:val="22"/>
          <w:lang w:val="en-GB"/>
        </w:rPr>
        <w:t>U.S.</w:t>
      </w:r>
      <w:r w:rsidRPr="004121EF">
        <w:rPr>
          <w:spacing w:val="-2"/>
          <w:kern w:val="22"/>
          <w:lang w:val="en-GB"/>
        </w:rPr>
        <w:t>, Canad</w:t>
      </w:r>
      <w:r w:rsidR="00600D7A" w:rsidRPr="004121EF">
        <w:rPr>
          <w:spacing w:val="-2"/>
          <w:kern w:val="22"/>
          <w:lang w:val="en-GB"/>
        </w:rPr>
        <w:t>ian</w:t>
      </w:r>
      <w:r w:rsidRPr="004121EF">
        <w:rPr>
          <w:spacing w:val="-2"/>
          <w:kern w:val="22"/>
          <w:lang w:val="en-GB"/>
        </w:rPr>
        <w:t>, Malaysia</w:t>
      </w:r>
      <w:r w:rsidR="00600D7A" w:rsidRPr="004121EF">
        <w:rPr>
          <w:spacing w:val="-2"/>
          <w:kern w:val="22"/>
          <w:lang w:val="en-GB"/>
        </w:rPr>
        <w:t>n</w:t>
      </w:r>
      <w:r w:rsidRPr="004121EF">
        <w:rPr>
          <w:spacing w:val="-2"/>
          <w:kern w:val="22"/>
          <w:lang w:val="en-GB"/>
        </w:rPr>
        <w:t>, Indonesia</w:t>
      </w:r>
      <w:r w:rsidR="00600D7A" w:rsidRPr="004121EF">
        <w:rPr>
          <w:spacing w:val="-2"/>
          <w:kern w:val="22"/>
          <w:lang w:val="en-GB"/>
        </w:rPr>
        <w:t>n</w:t>
      </w:r>
      <w:r w:rsidRPr="004121EF">
        <w:rPr>
          <w:spacing w:val="-2"/>
          <w:kern w:val="22"/>
          <w:lang w:val="en-GB"/>
        </w:rPr>
        <w:t>, Chil</w:t>
      </w:r>
      <w:r w:rsidR="00600D7A" w:rsidRPr="004121EF">
        <w:rPr>
          <w:spacing w:val="-2"/>
          <w:kern w:val="22"/>
          <w:lang w:val="en-GB"/>
        </w:rPr>
        <w:t>ean</w:t>
      </w:r>
      <w:r w:rsidR="005E4FDA" w:rsidRPr="004121EF">
        <w:rPr>
          <w:spacing w:val="-2"/>
          <w:kern w:val="22"/>
          <w:lang w:val="en-GB"/>
        </w:rPr>
        <w:t>,</w:t>
      </w:r>
      <w:r w:rsidRPr="004121EF">
        <w:rPr>
          <w:spacing w:val="-2"/>
          <w:kern w:val="22"/>
          <w:lang w:val="en-GB"/>
        </w:rPr>
        <w:t xml:space="preserve"> and Vietnam</w:t>
      </w:r>
      <w:r w:rsidR="00600D7A" w:rsidRPr="004121EF">
        <w:rPr>
          <w:spacing w:val="-2"/>
          <w:kern w:val="22"/>
          <w:lang w:val="en-GB"/>
        </w:rPr>
        <w:t>ese</w:t>
      </w:r>
      <w:r w:rsidRPr="004121EF">
        <w:rPr>
          <w:spacing w:val="-2"/>
          <w:kern w:val="22"/>
          <w:lang w:val="en-GB"/>
        </w:rPr>
        <w:t xml:space="preserve"> </w:t>
      </w:r>
      <w:r w:rsidR="00600D7A" w:rsidRPr="004121EF">
        <w:rPr>
          <w:spacing w:val="-2"/>
          <w:kern w:val="22"/>
          <w:lang w:val="en-GB"/>
        </w:rPr>
        <w:t xml:space="preserve">markets </w:t>
      </w:r>
      <w:r w:rsidRPr="004121EF">
        <w:rPr>
          <w:spacing w:val="-2"/>
          <w:kern w:val="22"/>
          <w:lang w:val="en-GB"/>
        </w:rPr>
        <w:t xml:space="preserve">through the company’s </w:t>
      </w:r>
      <w:r w:rsidRPr="004121EF">
        <w:rPr>
          <w:rFonts w:eastAsia="SimSun"/>
          <w:spacing w:val="-2"/>
          <w:kern w:val="22"/>
          <w:lang w:val="en-GB"/>
        </w:rPr>
        <w:t>subsidiaries</w:t>
      </w:r>
      <w:r w:rsidR="00F53410" w:rsidRPr="004121EF">
        <w:rPr>
          <w:rFonts w:eastAsia="SimSun"/>
          <w:spacing w:val="-2"/>
          <w:kern w:val="22"/>
          <w:lang w:val="en-GB"/>
        </w:rPr>
        <w:t>,</w:t>
      </w:r>
      <w:r w:rsidRPr="004121EF">
        <w:rPr>
          <w:rFonts w:eastAsia="SimSun"/>
          <w:spacing w:val="-2"/>
          <w:kern w:val="22"/>
          <w:lang w:val="en-GB"/>
        </w:rPr>
        <w:t xml:space="preserve"> and </w:t>
      </w:r>
      <w:r w:rsidRPr="004121EF">
        <w:rPr>
          <w:spacing w:val="-2"/>
          <w:kern w:val="22"/>
          <w:lang w:val="en-GB"/>
        </w:rPr>
        <w:t>established partnership</w:t>
      </w:r>
      <w:r w:rsidR="005D4EE8" w:rsidRPr="004121EF">
        <w:rPr>
          <w:rFonts w:eastAsiaTheme="minorEastAsia" w:hint="eastAsia"/>
          <w:spacing w:val="-2"/>
          <w:kern w:val="22"/>
          <w:lang w:val="en-GB" w:eastAsia="zh-CN"/>
        </w:rPr>
        <w:t>s</w:t>
      </w:r>
      <w:r w:rsidRPr="004121EF">
        <w:rPr>
          <w:spacing w:val="-2"/>
          <w:kern w:val="22"/>
          <w:lang w:val="en-GB"/>
        </w:rPr>
        <w:t xml:space="preserve"> with many commercial agents</w:t>
      </w:r>
      <w:r w:rsidR="00600D7A" w:rsidRPr="004121EF">
        <w:rPr>
          <w:spacing w:val="-2"/>
          <w:kern w:val="22"/>
          <w:lang w:val="en-GB"/>
        </w:rPr>
        <w:t>,</w:t>
      </w:r>
      <w:r w:rsidRPr="004121EF">
        <w:rPr>
          <w:spacing w:val="-2"/>
          <w:kern w:val="22"/>
          <w:lang w:val="en-GB"/>
        </w:rPr>
        <w:t xml:space="preserve"> including UE T</w:t>
      </w:r>
      <w:r w:rsidR="00F53410" w:rsidRPr="004121EF">
        <w:rPr>
          <w:spacing w:val="-2"/>
          <w:kern w:val="22"/>
          <w:lang w:val="en-GB"/>
        </w:rPr>
        <w:t>ech Co.</w:t>
      </w:r>
      <w:r w:rsidR="00017C57" w:rsidRPr="004121EF">
        <w:rPr>
          <w:rFonts w:eastAsiaTheme="minorEastAsia" w:hint="eastAsia"/>
          <w:spacing w:val="-2"/>
          <w:kern w:val="22"/>
          <w:lang w:val="en-GB" w:eastAsia="zh-CN"/>
        </w:rPr>
        <w:t>,</w:t>
      </w:r>
      <w:r w:rsidR="00F53410" w:rsidRPr="004121EF">
        <w:rPr>
          <w:spacing w:val="-2"/>
          <w:kern w:val="22"/>
          <w:lang w:val="en-GB"/>
        </w:rPr>
        <w:t xml:space="preserve"> Ltd. </w:t>
      </w:r>
      <w:r w:rsidRPr="004121EF">
        <w:rPr>
          <w:spacing w:val="-2"/>
          <w:kern w:val="22"/>
          <w:lang w:val="en-GB"/>
        </w:rPr>
        <w:t xml:space="preserve">in South Korea, VSK </w:t>
      </w:r>
      <w:r w:rsidR="00F53410" w:rsidRPr="004121EF">
        <w:rPr>
          <w:spacing w:val="-2"/>
          <w:kern w:val="22"/>
          <w:lang w:val="en-GB"/>
        </w:rPr>
        <w:t xml:space="preserve">International Co., Ltd. </w:t>
      </w:r>
      <w:r w:rsidRPr="004121EF">
        <w:rPr>
          <w:spacing w:val="-2"/>
          <w:kern w:val="22"/>
          <w:lang w:val="en-GB"/>
        </w:rPr>
        <w:t>in Myanmar</w:t>
      </w:r>
      <w:r w:rsidR="00F53410" w:rsidRPr="004121EF">
        <w:rPr>
          <w:spacing w:val="-2"/>
          <w:kern w:val="22"/>
          <w:lang w:val="en-GB"/>
        </w:rPr>
        <w:t>,</w:t>
      </w:r>
      <w:r w:rsidR="001305F7" w:rsidRPr="004121EF">
        <w:rPr>
          <w:spacing w:val="-2"/>
          <w:kern w:val="22"/>
          <w:lang w:val="en-GB"/>
        </w:rPr>
        <w:t xml:space="preserve"> </w:t>
      </w:r>
      <w:r w:rsidR="005E4FDA" w:rsidRPr="004121EF">
        <w:rPr>
          <w:spacing w:val="-2"/>
          <w:kern w:val="22"/>
          <w:lang w:val="en-GB"/>
        </w:rPr>
        <w:t xml:space="preserve">and </w:t>
      </w:r>
      <w:proofErr w:type="spellStart"/>
      <w:r w:rsidRPr="004121EF">
        <w:rPr>
          <w:spacing w:val="-2"/>
          <w:kern w:val="22"/>
          <w:lang w:val="en-GB"/>
        </w:rPr>
        <w:t>T</w:t>
      </w:r>
      <w:r w:rsidR="00F53410" w:rsidRPr="004121EF">
        <w:rPr>
          <w:spacing w:val="-2"/>
          <w:kern w:val="22"/>
          <w:lang w:val="en-GB"/>
        </w:rPr>
        <w:t>ovarischestvo</w:t>
      </w:r>
      <w:proofErr w:type="spellEnd"/>
      <w:r w:rsidR="00F53410" w:rsidRPr="004121EF">
        <w:rPr>
          <w:spacing w:val="-2"/>
          <w:kern w:val="22"/>
          <w:lang w:val="en-GB"/>
        </w:rPr>
        <w:t xml:space="preserve"> </w:t>
      </w:r>
      <w:r w:rsidRPr="004121EF">
        <w:rPr>
          <w:spacing w:val="-2"/>
          <w:kern w:val="22"/>
          <w:lang w:val="en-GB"/>
        </w:rPr>
        <w:t>in Kazakhstan. The growth rate of its direct export</w:t>
      </w:r>
      <w:r w:rsidR="00600D7A" w:rsidRPr="004121EF">
        <w:rPr>
          <w:spacing w:val="-2"/>
          <w:kern w:val="22"/>
          <w:lang w:val="en-GB"/>
        </w:rPr>
        <w:t>s</w:t>
      </w:r>
      <w:r w:rsidRPr="004121EF">
        <w:rPr>
          <w:spacing w:val="-2"/>
          <w:kern w:val="22"/>
          <w:lang w:val="en-GB"/>
        </w:rPr>
        <w:t xml:space="preserve"> in</w:t>
      </w:r>
      <w:r w:rsidR="00600D7A" w:rsidRPr="004121EF">
        <w:rPr>
          <w:spacing w:val="-2"/>
          <w:kern w:val="22"/>
          <w:lang w:val="en-GB"/>
        </w:rPr>
        <w:t xml:space="preserve"> the</w:t>
      </w:r>
      <w:r w:rsidRPr="004121EF">
        <w:rPr>
          <w:spacing w:val="-2"/>
          <w:kern w:val="22"/>
          <w:lang w:val="en-GB"/>
        </w:rPr>
        <w:t xml:space="preserve"> global market was buoyant.</w:t>
      </w:r>
    </w:p>
    <w:p w14:paraId="6B5C9602" w14:textId="77777777" w:rsidR="00CD61FF" w:rsidRPr="004121EF" w:rsidRDefault="00CD61FF" w:rsidP="00A769F1">
      <w:pPr>
        <w:pStyle w:val="BodyTextMain"/>
        <w:rPr>
          <w:spacing w:val="-2"/>
          <w:kern w:val="22"/>
          <w:lang w:val="en-GB"/>
        </w:rPr>
      </w:pPr>
    </w:p>
    <w:p w14:paraId="59F3B666" w14:textId="77777777" w:rsidR="00CD61FF" w:rsidRPr="004121EF" w:rsidRDefault="00CD61FF" w:rsidP="00A769F1">
      <w:pPr>
        <w:pStyle w:val="BodyTextMain"/>
        <w:rPr>
          <w:rFonts w:eastAsia="SimSun"/>
          <w:spacing w:val="-2"/>
          <w:kern w:val="22"/>
          <w:lang w:val="en-GB"/>
        </w:rPr>
      </w:pPr>
    </w:p>
    <w:p w14:paraId="0F4ED208" w14:textId="77777777" w:rsidR="00065000" w:rsidRPr="004121EF" w:rsidRDefault="00065000" w:rsidP="00931AFA">
      <w:pPr>
        <w:pStyle w:val="BodyTextMain"/>
        <w:outlineLvl w:val="0"/>
        <w:rPr>
          <w:rFonts w:ascii="Arial" w:hAnsi="Arial" w:cs="Arial"/>
          <w:b/>
          <w:sz w:val="20"/>
          <w:szCs w:val="20"/>
          <w:lang w:val="en-GB"/>
        </w:rPr>
      </w:pPr>
      <w:r w:rsidRPr="004121EF">
        <w:rPr>
          <w:rFonts w:ascii="Arial" w:hAnsi="Arial" w:cs="Arial"/>
          <w:b/>
          <w:sz w:val="20"/>
          <w:szCs w:val="20"/>
          <w:lang w:val="en-GB"/>
        </w:rPr>
        <w:t>GLOBAL STRATEGY</w:t>
      </w:r>
    </w:p>
    <w:p w14:paraId="5DDC3BC5" w14:textId="77777777" w:rsidR="00065000" w:rsidRPr="004121EF" w:rsidRDefault="00065000" w:rsidP="00A769F1">
      <w:pPr>
        <w:pStyle w:val="BodyTextMain"/>
        <w:rPr>
          <w:sz w:val="20"/>
          <w:lang w:val="en-GB"/>
        </w:rPr>
      </w:pPr>
    </w:p>
    <w:p w14:paraId="37BD1559" w14:textId="590A03EB" w:rsidR="00A07C8F" w:rsidRPr="004121EF" w:rsidRDefault="00163764" w:rsidP="00A769F1">
      <w:pPr>
        <w:pStyle w:val="BodyTextMain"/>
        <w:rPr>
          <w:lang w:val="en-GB"/>
        </w:rPr>
      </w:pPr>
      <w:r w:rsidRPr="004121EF">
        <w:rPr>
          <w:lang w:val="en-GB"/>
        </w:rPr>
        <w:t>C</w:t>
      </w:r>
      <w:r w:rsidR="00065000" w:rsidRPr="004121EF">
        <w:rPr>
          <w:lang w:val="en-GB"/>
        </w:rPr>
        <w:t xml:space="preserve">ompetition in </w:t>
      </w:r>
      <w:r w:rsidR="00F83F9A" w:rsidRPr="004121EF">
        <w:rPr>
          <w:lang w:val="en-GB"/>
        </w:rPr>
        <w:t xml:space="preserve">the </w:t>
      </w:r>
      <w:r w:rsidR="00065000" w:rsidRPr="004121EF">
        <w:rPr>
          <w:lang w:val="en-GB"/>
        </w:rPr>
        <w:t>global market</w:t>
      </w:r>
      <w:r w:rsidR="006A5E2C" w:rsidRPr="004121EF">
        <w:rPr>
          <w:lang w:val="en-GB"/>
        </w:rPr>
        <w:t xml:space="preserve"> </w:t>
      </w:r>
      <w:r w:rsidRPr="004121EF">
        <w:rPr>
          <w:lang w:val="en-GB"/>
        </w:rPr>
        <w:t xml:space="preserve">remained </w:t>
      </w:r>
      <w:r w:rsidR="00065000" w:rsidRPr="004121EF">
        <w:rPr>
          <w:lang w:val="en-GB"/>
        </w:rPr>
        <w:t xml:space="preserve">fierce. To </w:t>
      </w:r>
      <w:r w:rsidR="00A07C8F" w:rsidRPr="004121EF">
        <w:rPr>
          <w:lang w:val="en-GB"/>
        </w:rPr>
        <w:t>increase its</w:t>
      </w:r>
      <w:r w:rsidR="00065000" w:rsidRPr="004121EF">
        <w:rPr>
          <w:lang w:val="en-GB"/>
        </w:rPr>
        <w:t xml:space="preserve"> profit</w:t>
      </w:r>
      <w:r w:rsidR="002010C8" w:rsidRPr="004121EF">
        <w:rPr>
          <w:lang w:val="en-GB"/>
        </w:rPr>
        <w:t>s</w:t>
      </w:r>
      <w:r w:rsidRPr="004121EF">
        <w:rPr>
          <w:lang w:val="en-GB"/>
        </w:rPr>
        <w:t>,</w:t>
      </w:r>
      <w:r w:rsidR="00065000" w:rsidRPr="004121EF">
        <w:rPr>
          <w:lang w:val="en-GB"/>
        </w:rPr>
        <w:t xml:space="preserve"> </w:t>
      </w:r>
      <w:proofErr w:type="spellStart"/>
      <w:r w:rsidR="00A07C8F" w:rsidRPr="004121EF">
        <w:rPr>
          <w:rFonts w:eastAsia="SimSun"/>
          <w:spacing w:val="-2"/>
          <w:kern w:val="22"/>
          <w:lang w:val="en-GB"/>
        </w:rPr>
        <w:t>Midea</w:t>
      </w:r>
      <w:proofErr w:type="spellEnd"/>
      <w:r w:rsidR="00A07C8F" w:rsidRPr="004121EF">
        <w:rPr>
          <w:rFonts w:eastAsia="SimSun"/>
          <w:spacing w:val="-2"/>
          <w:kern w:val="22"/>
          <w:lang w:val="en-GB"/>
        </w:rPr>
        <w:t xml:space="preserve"> Refrigerator </w:t>
      </w:r>
      <w:r w:rsidR="00065000" w:rsidRPr="004121EF">
        <w:rPr>
          <w:lang w:val="en-GB"/>
        </w:rPr>
        <w:t>ha</w:t>
      </w:r>
      <w:r w:rsidR="00176F9F" w:rsidRPr="004121EF">
        <w:rPr>
          <w:rFonts w:eastAsiaTheme="minorEastAsia" w:hint="eastAsia"/>
          <w:lang w:val="en-GB" w:eastAsia="zh-CN"/>
        </w:rPr>
        <w:t>d</w:t>
      </w:r>
      <w:r w:rsidR="00065000" w:rsidRPr="004121EF">
        <w:rPr>
          <w:lang w:val="en-GB"/>
        </w:rPr>
        <w:t xml:space="preserve"> to lower its cost</w:t>
      </w:r>
      <w:r w:rsidR="00176F9F" w:rsidRPr="004121EF">
        <w:rPr>
          <w:rFonts w:eastAsiaTheme="minorEastAsia" w:hint="eastAsia"/>
          <w:lang w:val="en-GB" w:eastAsia="zh-CN"/>
        </w:rPr>
        <w:t>s</w:t>
      </w:r>
      <w:r w:rsidR="00065000" w:rsidRPr="004121EF">
        <w:rPr>
          <w:lang w:val="en-GB"/>
        </w:rPr>
        <w:t xml:space="preserve"> and make </w:t>
      </w:r>
      <w:r w:rsidRPr="004121EF">
        <w:rPr>
          <w:lang w:val="en-GB"/>
        </w:rPr>
        <w:t xml:space="preserve">greater </w:t>
      </w:r>
      <w:r w:rsidR="00065000" w:rsidRPr="004121EF">
        <w:rPr>
          <w:lang w:val="en-GB"/>
        </w:rPr>
        <w:t>breakthroughs</w:t>
      </w:r>
      <w:r w:rsidRPr="004121EF">
        <w:rPr>
          <w:lang w:val="en-GB"/>
        </w:rPr>
        <w:t xml:space="preserve"> in terms of technology</w:t>
      </w:r>
      <w:r w:rsidR="00065000" w:rsidRPr="004121EF">
        <w:rPr>
          <w:lang w:val="en-GB"/>
        </w:rPr>
        <w:t>. T</w:t>
      </w:r>
      <w:r w:rsidR="00A07C8F" w:rsidRPr="004121EF">
        <w:rPr>
          <w:lang w:val="en-GB"/>
        </w:rPr>
        <w:t>he</w:t>
      </w:r>
      <w:r w:rsidR="00065000" w:rsidRPr="004121EF">
        <w:rPr>
          <w:lang w:val="en-GB"/>
        </w:rPr>
        <w:t xml:space="preserve"> company</w:t>
      </w:r>
      <w:r w:rsidR="006A5E2C" w:rsidRPr="004121EF">
        <w:rPr>
          <w:lang w:val="en-GB"/>
        </w:rPr>
        <w:t xml:space="preserve"> was </w:t>
      </w:r>
      <w:r w:rsidR="00F83F9A" w:rsidRPr="004121EF">
        <w:rPr>
          <w:lang w:val="en-GB"/>
        </w:rPr>
        <w:t>constantly increasing its</w:t>
      </w:r>
      <w:r w:rsidR="00065000" w:rsidRPr="004121EF">
        <w:rPr>
          <w:lang w:val="en-GB"/>
        </w:rPr>
        <w:t xml:space="preserve"> efforts</w:t>
      </w:r>
      <w:r w:rsidR="00A07C8F" w:rsidRPr="004121EF">
        <w:rPr>
          <w:lang w:val="en-GB"/>
        </w:rPr>
        <w:t xml:space="preserve"> to achieve these goals.</w:t>
      </w:r>
    </w:p>
    <w:p w14:paraId="64EDDD9D" w14:textId="70453BC4" w:rsidR="00065000" w:rsidRPr="004121EF" w:rsidRDefault="00065000" w:rsidP="00A769F1">
      <w:pPr>
        <w:pStyle w:val="BodyTextMain"/>
        <w:rPr>
          <w:lang w:val="en-GB"/>
        </w:rPr>
      </w:pPr>
    </w:p>
    <w:p w14:paraId="6982E721" w14:textId="77777777" w:rsidR="00F83F9A" w:rsidRPr="004121EF" w:rsidRDefault="00F83F9A" w:rsidP="00A769F1">
      <w:pPr>
        <w:pStyle w:val="BodyTextMain"/>
        <w:rPr>
          <w:lang w:val="en-GB"/>
        </w:rPr>
      </w:pPr>
    </w:p>
    <w:p w14:paraId="1F5C5C56" w14:textId="77777777" w:rsidR="00065000" w:rsidRPr="004121EF" w:rsidRDefault="00065000" w:rsidP="00931AFA">
      <w:pPr>
        <w:pStyle w:val="BodyTextMain"/>
        <w:outlineLvl w:val="0"/>
        <w:rPr>
          <w:rFonts w:ascii="Arial" w:hAnsi="Arial" w:cs="Arial"/>
          <w:b/>
          <w:sz w:val="20"/>
          <w:szCs w:val="20"/>
          <w:lang w:val="en-GB"/>
        </w:rPr>
      </w:pPr>
      <w:r w:rsidRPr="004121EF">
        <w:rPr>
          <w:rFonts w:ascii="Arial" w:hAnsi="Arial" w:cs="Arial"/>
          <w:b/>
          <w:sz w:val="20"/>
          <w:szCs w:val="20"/>
          <w:lang w:val="en-GB"/>
        </w:rPr>
        <w:t>Efficiency Improvement</w:t>
      </w:r>
    </w:p>
    <w:p w14:paraId="354F1CCB" w14:textId="77777777" w:rsidR="00065000" w:rsidRPr="004121EF" w:rsidRDefault="00065000" w:rsidP="00A769F1">
      <w:pPr>
        <w:pStyle w:val="BodyTextMain"/>
        <w:rPr>
          <w:lang w:val="en-GB"/>
        </w:rPr>
      </w:pPr>
    </w:p>
    <w:p w14:paraId="37107183" w14:textId="3D78D12D" w:rsidR="00065000" w:rsidRPr="004121EF" w:rsidRDefault="00065000" w:rsidP="00A769F1">
      <w:pPr>
        <w:pStyle w:val="BodyTextMain"/>
        <w:rPr>
          <w:lang w:val="en-GB"/>
        </w:rPr>
      </w:pPr>
      <w:proofErr w:type="spellStart"/>
      <w:r w:rsidRPr="004121EF">
        <w:rPr>
          <w:lang w:val="en-GB"/>
        </w:rPr>
        <w:t>Midea</w:t>
      </w:r>
      <w:proofErr w:type="spellEnd"/>
      <w:r w:rsidRPr="004121EF">
        <w:rPr>
          <w:lang w:val="en-GB"/>
        </w:rPr>
        <w:t xml:space="preserve"> Refrigerator adopted</w:t>
      </w:r>
      <w:r w:rsidR="00F83F9A" w:rsidRPr="004121EF">
        <w:rPr>
          <w:lang w:val="en-GB"/>
        </w:rPr>
        <w:t xml:space="preserve"> the</w:t>
      </w:r>
      <w:r w:rsidRPr="004121EF">
        <w:rPr>
          <w:lang w:val="en-GB"/>
        </w:rPr>
        <w:t xml:space="preserve"> “T+3” model to improve efficiency and lower cost</w:t>
      </w:r>
      <w:r w:rsidR="00176F9F" w:rsidRPr="004121EF">
        <w:rPr>
          <w:rFonts w:eastAsiaTheme="minorEastAsia" w:hint="eastAsia"/>
          <w:lang w:val="en-GB" w:eastAsia="zh-CN"/>
        </w:rPr>
        <w:t>s</w:t>
      </w:r>
      <w:r w:rsidRPr="004121EF">
        <w:rPr>
          <w:lang w:val="en-GB"/>
        </w:rPr>
        <w:t>.</w:t>
      </w:r>
      <w:r w:rsidRPr="004121EF">
        <w:rPr>
          <w:rStyle w:val="EndnoteReference"/>
          <w:lang w:val="en-GB"/>
        </w:rPr>
        <w:endnoteReference w:id="17"/>
      </w:r>
      <w:r w:rsidR="00F145FA" w:rsidRPr="004121EF">
        <w:rPr>
          <w:lang w:val="en-GB"/>
        </w:rPr>
        <w:t xml:space="preserve"> </w:t>
      </w:r>
      <w:r w:rsidRPr="004121EF">
        <w:rPr>
          <w:lang w:val="en-GB"/>
        </w:rPr>
        <w:t xml:space="preserve">This customer-order model </w:t>
      </w:r>
      <w:proofErr w:type="gramStart"/>
      <w:r w:rsidR="00F83F9A" w:rsidRPr="004121EF">
        <w:rPr>
          <w:lang w:val="en-GB"/>
        </w:rPr>
        <w:t>was</w:t>
      </w:r>
      <w:r w:rsidR="00A07C8F" w:rsidRPr="004121EF">
        <w:rPr>
          <w:lang w:val="en-GB"/>
        </w:rPr>
        <w:t xml:space="preserve"> first</w:t>
      </w:r>
      <w:r w:rsidR="00F83F9A" w:rsidRPr="004121EF">
        <w:rPr>
          <w:lang w:val="en-GB"/>
        </w:rPr>
        <w:t xml:space="preserve"> </w:t>
      </w:r>
      <w:r w:rsidRPr="004121EF">
        <w:rPr>
          <w:lang w:val="en-GB"/>
        </w:rPr>
        <w:t>developed</w:t>
      </w:r>
      <w:proofErr w:type="gramEnd"/>
      <w:r w:rsidRPr="004121EF">
        <w:rPr>
          <w:lang w:val="en-GB"/>
        </w:rPr>
        <w:t xml:space="preserve"> by </w:t>
      </w:r>
      <w:r w:rsidR="00F83F9A" w:rsidRPr="004121EF">
        <w:rPr>
          <w:lang w:val="en-GB"/>
        </w:rPr>
        <w:t xml:space="preserve">the </w:t>
      </w:r>
      <w:proofErr w:type="spellStart"/>
      <w:r w:rsidRPr="004121EF">
        <w:rPr>
          <w:lang w:val="en-GB"/>
        </w:rPr>
        <w:t>Midea</w:t>
      </w:r>
      <w:proofErr w:type="spellEnd"/>
      <w:r w:rsidRPr="004121EF">
        <w:rPr>
          <w:lang w:val="en-GB"/>
        </w:rPr>
        <w:t xml:space="preserve"> </w:t>
      </w:r>
      <w:r w:rsidR="00A07C8F" w:rsidRPr="004121EF">
        <w:rPr>
          <w:lang w:val="en-GB"/>
        </w:rPr>
        <w:t>W</w:t>
      </w:r>
      <w:r w:rsidRPr="004121EF">
        <w:rPr>
          <w:lang w:val="en-GB"/>
        </w:rPr>
        <w:t xml:space="preserve">ashing </w:t>
      </w:r>
      <w:r w:rsidR="00A07C8F" w:rsidRPr="004121EF">
        <w:rPr>
          <w:lang w:val="en-GB"/>
        </w:rPr>
        <w:t>M</w:t>
      </w:r>
      <w:r w:rsidRPr="004121EF">
        <w:rPr>
          <w:lang w:val="en-GB"/>
        </w:rPr>
        <w:t>achine department</w:t>
      </w:r>
      <w:r w:rsidR="00A07C8F" w:rsidRPr="004121EF">
        <w:rPr>
          <w:lang w:val="en-GB"/>
        </w:rPr>
        <w:t>,</w:t>
      </w:r>
      <w:r w:rsidRPr="004121EF">
        <w:rPr>
          <w:lang w:val="en-GB"/>
        </w:rPr>
        <w:t xml:space="preserve"> and was then adopted by the whole company to shorten each </w:t>
      </w:r>
      <w:r w:rsidR="00F83F9A" w:rsidRPr="004121EF">
        <w:rPr>
          <w:lang w:val="en-GB"/>
        </w:rPr>
        <w:t xml:space="preserve">cycle </w:t>
      </w:r>
      <w:r w:rsidR="002010C8" w:rsidRPr="004121EF">
        <w:rPr>
          <w:lang w:val="en-GB"/>
        </w:rPr>
        <w:t xml:space="preserve">(i.e., </w:t>
      </w:r>
      <w:r w:rsidRPr="004121EF">
        <w:rPr>
          <w:lang w:val="en-GB"/>
        </w:rPr>
        <w:t>order receiving, material preparation, manufactur</w:t>
      </w:r>
      <w:r w:rsidR="00A07C8F" w:rsidRPr="004121EF">
        <w:rPr>
          <w:lang w:val="en-GB"/>
        </w:rPr>
        <w:t>ing</w:t>
      </w:r>
      <w:r w:rsidR="00176F9F" w:rsidRPr="004121EF">
        <w:rPr>
          <w:rFonts w:eastAsiaTheme="minorEastAsia" w:hint="eastAsia"/>
          <w:lang w:val="en-GB" w:eastAsia="zh-CN"/>
        </w:rPr>
        <w:t>,</w:t>
      </w:r>
      <w:r w:rsidRPr="004121EF">
        <w:rPr>
          <w:lang w:val="en-GB"/>
        </w:rPr>
        <w:t xml:space="preserve"> and delivery</w:t>
      </w:r>
      <w:r w:rsidR="002010C8" w:rsidRPr="004121EF">
        <w:rPr>
          <w:lang w:val="en-GB"/>
        </w:rPr>
        <w:t>)</w:t>
      </w:r>
      <w:r w:rsidRPr="004121EF">
        <w:rPr>
          <w:lang w:val="en-GB"/>
        </w:rPr>
        <w:t xml:space="preserve"> to less than three days.</w:t>
      </w:r>
      <w:r w:rsidRPr="004121EF">
        <w:rPr>
          <w:rStyle w:val="EndnoteReference"/>
          <w:lang w:val="en-GB"/>
        </w:rPr>
        <w:endnoteReference w:id="18"/>
      </w:r>
      <w:r w:rsidR="001539C9" w:rsidRPr="004121EF">
        <w:rPr>
          <w:lang w:val="en-GB"/>
        </w:rPr>
        <w:t xml:space="preserve"> </w:t>
      </w:r>
      <w:r w:rsidRPr="004121EF">
        <w:rPr>
          <w:lang w:val="en-GB"/>
        </w:rPr>
        <w:t xml:space="preserve">By adopting the </w:t>
      </w:r>
      <w:r w:rsidR="002010C8" w:rsidRPr="004121EF">
        <w:rPr>
          <w:lang w:val="en-GB"/>
        </w:rPr>
        <w:t>T+</w:t>
      </w:r>
      <w:proofErr w:type="gramStart"/>
      <w:r w:rsidR="002010C8" w:rsidRPr="004121EF">
        <w:rPr>
          <w:lang w:val="en-GB"/>
        </w:rPr>
        <w:t>3</w:t>
      </w:r>
      <w:proofErr w:type="gramEnd"/>
      <w:r w:rsidR="002010C8" w:rsidRPr="004121EF">
        <w:rPr>
          <w:lang w:val="en-GB"/>
        </w:rPr>
        <w:t xml:space="preserve"> </w:t>
      </w:r>
      <w:r w:rsidRPr="004121EF">
        <w:rPr>
          <w:lang w:val="en-GB"/>
        </w:rPr>
        <w:t>model</w:t>
      </w:r>
      <w:r w:rsidR="00F83F9A" w:rsidRPr="004121EF">
        <w:rPr>
          <w:lang w:val="en-GB"/>
        </w:rPr>
        <w:t>,</w:t>
      </w:r>
      <w:r w:rsidRPr="004121EF">
        <w:rPr>
          <w:lang w:val="en-GB"/>
        </w:rPr>
        <w:t xml:space="preserve"> the company could quickly respond to orders </w:t>
      </w:r>
      <w:r w:rsidR="002010C8" w:rsidRPr="004121EF">
        <w:rPr>
          <w:lang w:val="en-GB"/>
        </w:rPr>
        <w:t>from anywhere in the world,</w:t>
      </w:r>
      <w:r w:rsidRPr="004121EF">
        <w:rPr>
          <w:lang w:val="en-GB"/>
        </w:rPr>
        <w:t xml:space="preserve"> and promptly transport </w:t>
      </w:r>
      <w:r w:rsidR="00F83F9A" w:rsidRPr="004121EF">
        <w:rPr>
          <w:lang w:val="en-GB"/>
        </w:rPr>
        <w:t>the</w:t>
      </w:r>
      <w:r w:rsidR="00A07C8F" w:rsidRPr="004121EF">
        <w:rPr>
          <w:lang w:val="en-GB"/>
        </w:rPr>
        <w:t xml:space="preserve"> necessary</w:t>
      </w:r>
      <w:r w:rsidR="00F83F9A" w:rsidRPr="004121EF">
        <w:rPr>
          <w:lang w:val="en-GB"/>
        </w:rPr>
        <w:t xml:space="preserve"> </w:t>
      </w:r>
      <w:r w:rsidRPr="004121EF">
        <w:rPr>
          <w:lang w:val="en-GB"/>
        </w:rPr>
        <w:t xml:space="preserve">products or product components to the corresponding market. </w:t>
      </w:r>
    </w:p>
    <w:p w14:paraId="0CDF794C" w14:textId="77777777" w:rsidR="00065000" w:rsidRPr="004121EF" w:rsidRDefault="00065000" w:rsidP="00A769F1">
      <w:pPr>
        <w:pStyle w:val="BodyTextMain"/>
        <w:rPr>
          <w:lang w:val="en-GB"/>
        </w:rPr>
      </w:pPr>
    </w:p>
    <w:p w14:paraId="3E212032" w14:textId="77777777" w:rsidR="0002309E" w:rsidRPr="004121EF" w:rsidRDefault="0002309E" w:rsidP="00A769F1">
      <w:pPr>
        <w:pStyle w:val="BodyTextMain"/>
        <w:rPr>
          <w:lang w:val="en-GB"/>
        </w:rPr>
      </w:pPr>
    </w:p>
    <w:p w14:paraId="743D0FC1" w14:textId="77777777" w:rsidR="00065000" w:rsidRPr="004121EF" w:rsidRDefault="00065000" w:rsidP="00931AFA">
      <w:pPr>
        <w:pStyle w:val="BodyTextMain"/>
        <w:outlineLvl w:val="0"/>
        <w:rPr>
          <w:rFonts w:ascii="Arial" w:hAnsi="Arial" w:cs="Arial"/>
          <w:b/>
          <w:sz w:val="20"/>
          <w:szCs w:val="20"/>
          <w:lang w:val="en-GB"/>
        </w:rPr>
      </w:pPr>
      <w:r w:rsidRPr="004121EF">
        <w:rPr>
          <w:rFonts w:ascii="Arial" w:hAnsi="Arial" w:cs="Arial"/>
          <w:b/>
          <w:sz w:val="20"/>
          <w:szCs w:val="20"/>
          <w:lang w:val="en-GB"/>
        </w:rPr>
        <w:t>Technology Breakthrough</w:t>
      </w:r>
    </w:p>
    <w:p w14:paraId="65925353" w14:textId="77777777" w:rsidR="00065000" w:rsidRPr="004121EF" w:rsidRDefault="00065000" w:rsidP="00A769F1">
      <w:pPr>
        <w:pStyle w:val="BodyTextMain"/>
        <w:rPr>
          <w:lang w:val="en-GB"/>
        </w:rPr>
      </w:pPr>
    </w:p>
    <w:p w14:paraId="39938CDE" w14:textId="2BD7988C" w:rsidR="00065000" w:rsidRPr="004121EF" w:rsidRDefault="00065000" w:rsidP="00A769F1">
      <w:pPr>
        <w:pStyle w:val="BodyTextMain"/>
        <w:rPr>
          <w:lang w:val="en-GB"/>
        </w:rPr>
      </w:pPr>
      <w:r w:rsidRPr="004121EF">
        <w:rPr>
          <w:lang w:val="en-GB"/>
        </w:rPr>
        <w:t xml:space="preserve">To enhance its core competitiveness </w:t>
      </w:r>
      <w:r w:rsidR="00F83F9A" w:rsidRPr="004121EF">
        <w:rPr>
          <w:lang w:val="en-GB"/>
        </w:rPr>
        <w:t xml:space="preserve">around </w:t>
      </w:r>
      <w:r w:rsidRPr="004121EF">
        <w:rPr>
          <w:lang w:val="en-GB"/>
        </w:rPr>
        <w:t xml:space="preserve">the globe, </w:t>
      </w:r>
      <w:proofErr w:type="spellStart"/>
      <w:r w:rsidRPr="004121EF">
        <w:rPr>
          <w:lang w:val="en-GB"/>
        </w:rPr>
        <w:t>Midea</w:t>
      </w:r>
      <w:proofErr w:type="spellEnd"/>
      <w:r w:rsidRPr="004121EF">
        <w:rPr>
          <w:lang w:val="en-GB"/>
        </w:rPr>
        <w:t xml:space="preserve"> Refrigerator </w:t>
      </w:r>
      <w:r w:rsidR="00A07C8F" w:rsidRPr="004121EF">
        <w:rPr>
          <w:lang w:val="en-GB"/>
        </w:rPr>
        <w:t>continued to</w:t>
      </w:r>
      <w:r w:rsidRPr="004121EF">
        <w:rPr>
          <w:lang w:val="en-GB"/>
        </w:rPr>
        <w:t xml:space="preserve"> strengthe</w:t>
      </w:r>
      <w:r w:rsidR="00A07C8F" w:rsidRPr="004121EF">
        <w:rPr>
          <w:lang w:val="en-GB"/>
        </w:rPr>
        <w:t>n</w:t>
      </w:r>
      <w:r w:rsidRPr="004121EF">
        <w:rPr>
          <w:lang w:val="en-GB"/>
        </w:rPr>
        <w:t xml:space="preserve"> its technology by cooperating with global refrigerator giants </w:t>
      </w:r>
      <w:r w:rsidR="00A07C8F" w:rsidRPr="004121EF">
        <w:rPr>
          <w:lang w:val="en-GB"/>
        </w:rPr>
        <w:t xml:space="preserve">like </w:t>
      </w:r>
      <w:r w:rsidRPr="004121EF">
        <w:rPr>
          <w:lang w:val="en-GB"/>
        </w:rPr>
        <w:t>Electrolux and Whirlpool</w:t>
      </w:r>
      <w:r w:rsidR="00A07C8F" w:rsidRPr="004121EF">
        <w:rPr>
          <w:lang w:val="en-GB"/>
        </w:rPr>
        <w:t xml:space="preserve">; this </w:t>
      </w:r>
      <w:r w:rsidR="00F83F9A" w:rsidRPr="004121EF">
        <w:rPr>
          <w:lang w:val="en-GB"/>
        </w:rPr>
        <w:t>cooperation included</w:t>
      </w:r>
      <w:r w:rsidR="00E10902" w:rsidRPr="004121EF">
        <w:rPr>
          <w:lang w:val="en-GB"/>
        </w:rPr>
        <w:t xml:space="preserve"> </w:t>
      </w:r>
      <w:r w:rsidRPr="004121EF">
        <w:rPr>
          <w:lang w:val="en-GB"/>
        </w:rPr>
        <w:t>employing refrigerator experts from Japan and South Korean</w:t>
      </w:r>
      <w:r w:rsidR="00E10902" w:rsidRPr="004121EF">
        <w:rPr>
          <w:lang w:val="en-GB"/>
        </w:rPr>
        <w:t>, among other initiatives</w:t>
      </w:r>
      <w:r w:rsidRPr="004121EF">
        <w:rPr>
          <w:lang w:val="en-GB"/>
        </w:rPr>
        <w:t>.</w:t>
      </w:r>
      <w:r w:rsidRPr="004121EF">
        <w:rPr>
          <w:rStyle w:val="EndnoteReference"/>
          <w:lang w:val="en-GB"/>
        </w:rPr>
        <w:endnoteReference w:id="19"/>
      </w:r>
      <w:r w:rsidR="00E10902" w:rsidRPr="004121EF">
        <w:rPr>
          <w:lang w:val="en-GB"/>
        </w:rPr>
        <w:t xml:space="preserve"> </w:t>
      </w:r>
      <w:proofErr w:type="spellStart"/>
      <w:r w:rsidR="00E10902" w:rsidRPr="004121EF">
        <w:rPr>
          <w:lang w:val="en-GB"/>
        </w:rPr>
        <w:t>Midea</w:t>
      </w:r>
      <w:proofErr w:type="spellEnd"/>
      <w:r w:rsidR="00E10902" w:rsidRPr="004121EF">
        <w:rPr>
          <w:lang w:val="en-GB"/>
        </w:rPr>
        <w:t xml:space="preserve"> Refrigerator</w:t>
      </w:r>
      <w:r w:rsidR="00176F9F" w:rsidRPr="004121EF">
        <w:rPr>
          <w:rFonts w:eastAsiaTheme="minorEastAsia" w:hint="eastAsia"/>
          <w:lang w:val="en-GB" w:eastAsia="zh-CN"/>
        </w:rPr>
        <w:t xml:space="preserve"> </w:t>
      </w:r>
      <w:r w:rsidRPr="004121EF">
        <w:rPr>
          <w:lang w:val="en-GB"/>
        </w:rPr>
        <w:t>received many international certification</w:t>
      </w:r>
      <w:r w:rsidR="00176F9F" w:rsidRPr="004121EF">
        <w:rPr>
          <w:rFonts w:eastAsiaTheme="minorEastAsia" w:hint="eastAsia"/>
          <w:lang w:val="en-GB" w:eastAsia="zh-CN"/>
        </w:rPr>
        <w:t>s</w:t>
      </w:r>
      <w:r w:rsidR="00E10902" w:rsidRPr="004121EF">
        <w:rPr>
          <w:rFonts w:eastAsiaTheme="minorEastAsia"/>
          <w:lang w:val="en-GB" w:eastAsia="zh-CN"/>
        </w:rPr>
        <w:t>,</w:t>
      </w:r>
      <w:r w:rsidR="006B1277" w:rsidRPr="004121EF">
        <w:rPr>
          <w:lang w:val="en-GB"/>
        </w:rPr>
        <w:t xml:space="preserve"> including </w:t>
      </w:r>
      <w:r w:rsidR="001A7B33" w:rsidRPr="004121EF">
        <w:rPr>
          <w:lang w:val="en-GB"/>
        </w:rPr>
        <w:t>s</w:t>
      </w:r>
      <w:r w:rsidR="001A7B33" w:rsidRPr="004121EF">
        <w:rPr>
          <w:rFonts w:eastAsiaTheme="minorEastAsia" w:hint="eastAsia"/>
          <w:lang w:val="en-GB" w:eastAsia="zh-CN"/>
        </w:rPr>
        <w:t>afety</w:t>
      </w:r>
      <w:r w:rsidR="001A7B33" w:rsidRPr="004121EF">
        <w:rPr>
          <w:lang w:val="en-GB"/>
        </w:rPr>
        <w:t xml:space="preserve"> certification </w:t>
      </w:r>
      <w:r w:rsidR="001A7B33" w:rsidRPr="004121EF">
        <w:rPr>
          <w:rFonts w:eastAsiaTheme="minorEastAsia" w:hint="eastAsia"/>
          <w:lang w:val="en-GB" w:eastAsia="zh-CN"/>
        </w:rPr>
        <w:t xml:space="preserve">from US </w:t>
      </w:r>
      <w:r w:rsidR="006B1277" w:rsidRPr="004121EF">
        <w:rPr>
          <w:lang w:val="en-GB"/>
        </w:rPr>
        <w:t>Underwriter Laboratories Inc.</w:t>
      </w:r>
      <w:r w:rsidR="003F30B1">
        <w:rPr>
          <w:lang w:val="en-GB"/>
        </w:rPr>
        <w:t>—</w:t>
      </w:r>
      <w:r w:rsidR="001A7B33" w:rsidRPr="004121EF">
        <w:rPr>
          <w:rFonts w:eastAsiaTheme="minorEastAsia" w:hint="eastAsia"/>
          <w:lang w:val="en-GB" w:eastAsia="zh-CN"/>
        </w:rPr>
        <w:t xml:space="preserve">the most authoritative </w:t>
      </w:r>
      <w:r w:rsidR="001A7B33" w:rsidRPr="004121EF">
        <w:rPr>
          <w:rFonts w:eastAsiaTheme="minorEastAsia"/>
          <w:lang w:val="en-GB" w:eastAsia="zh-CN"/>
        </w:rPr>
        <w:t>organization</w:t>
      </w:r>
      <w:r w:rsidR="001A7B33" w:rsidRPr="004121EF">
        <w:rPr>
          <w:rFonts w:eastAsiaTheme="minorEastAsia" w:hint="eastAsia"/>
          <w:lang w:val="en-GB" w:eastAsia="zh-CN"/>
        </w:rPr>
        <w:t xml:space="preserve"> in </w:t>
      </w:r>
      <w:r w:rsidR="003F30B1">
        <w:rPr>
          <w:rFonts w:eastAsiaTheme="minorEastAsia"/>
          <w:lang w:val="en-GB" w:eastAsia="zh-CN"/>
        </w:rPr>
        <w:t xml:space="preserve">the United States </w:t>
      </w:r>
      <w:r w:rsidR="001A7B33" w:rsidRPr="004121EF">
        <w:rPr>
          <w:rFonts w:eastAsiaTheme="minorEastAsia" w:hint="eastAsia"/>
          <w:lang w:val="en-GB" w:eastAsia="zh-CN"/>
        </w:rPr>
        <w:t>engaging in safety appraisement</w:t>
      </w:r>
      <w:r w:rsidRPr="004121EF">
        <w:rPr>
          <w:lang w:val="en-GB"/>
        </w:rPr>
        <w:t xml:space="preserve">, </w:t>
      </w:r>
      <w:r w:rsidR="00E10902" w:rsidRPr="004121EF">
        <w:rPr>
          <w:lang w:val="en-GB"/>
        </w:rPr>
        <w:t xml:space="preserve">EU </w:t>
      </w:r>
      <w:r w:rsidRPr="004121EF">
        <w:rPr>
          <w:lang w:val="en-GB"/>
        </w:rPr>
        <w:t>Energy Star certification</w:t>
      </w:r>
      <w:r w:rsidR="00176F9F" w:rsidRPr="004121EF">
        <w:rPr>
          <w:rFonts w:eastAsiaTheme="minorEastAsia" w:hint="eastAsia"/>
          <w:lang w:val="en-GB" w:eastAsia="zh-CN"/>
        </w:rPr>
        <w:t>,</w:t>
      </w:r>
      <w:r w:rsidRPr="004121EF">
        <w:rPr>
          <w:lang w:val="en-GB"/>
        </w:rPr>
        <w:t xml:space="preserve"> and TUV quality certification</w:t>
      </w:r>
      <w:r w:rsidR="003F30B1">
        <w:rPr>
          <w:lang w:val="en-GB"/>
        </w:rPr>
        <w:t>—</w:t>
      </w:r>
      <w:r w:rsidR="001A7B33" w:rsidRPr="004121EF">
        <w:rPr>
          <w:rFonts w:eastAsiaTheme="minorEastAsia" w:hint="eastAsia"/>
          <w:lang w:val="en-GB" w:eastAsia="zh-CN"/>
        </w:rPr>
        <w:t>a widely</w:t>
      </w:r>
      <w:r w:rsidR="003F11F1" w:rsidRPr="004121EF">
        <w:rPr>
          <w:rFonts w:eastAsiaTheme="minorEastAsia" w:hint="eastAsia"/>
          <w:lang w:val="en-GB" w:eastAsia="zh-CN"/>
        </w:rPr>
        <w:t xml:space="preserve"> </w:t>
      </w:r>
      <w:r w:rsidR="003F11F1" w:rsidRPr="004121EF">
        <w:rPr>
          <w:rFonts w:eastAsiaTheme="minorEastAsia"/>
          <w:lang w:val="en-GB" w:eastAsia="zh-CN"/>
        </w:rPr>
        <w:t>recognized</w:t>
      </w:r>
      <w:r w:rsidR="003F11F1" w:rsidRPr="004121EF">
        <w:rPr>
          <w:rFonts w:eastAsiaTheme="minorEastAsia" w:hint="eastAsia"/>
          <w:lang w:val="en-GB" w:eastAsia="zh-CN"/>
        </w:rPr>
        <w:t xml:space="preserve"> </w:t>
      </w:r>
      <w:r w:rsidR="003F11F1" w:rsidRPr="004121EF">
        <w:rPr>
          <w:lang w:val="en-GB"/>
        </w:rPr>
        <w:t>quality certification</w:t>
      </w:r>
      <w:r w:rsidR="003F11F1" w:rsidRPr="004121EF">
        <w:rPr>
          <w:rFonts w:eastAsiaTheme="minorEastAsia" w:hint="eastAsia"/>
          <w:lang w:val="en-GB" w:eastAsia="zh-CN"/>
        </w:rPr>
        <w:t xml:space="preserve"> in </w:t>
      </w:r>
      <w:r w:rsidR="003F11F1" w:rsidRPr="004121EF">
        <w:rPr>
          <w:rFonts w:eastAsiaTheme="minorEastAsia"/>
          <w:lang w:val="en-GB" w:eastAsia="zh-CN"/>
        </w:rPr>
        <w:t>Europe</w:t>
      </w:r>
      <w:r w:rsidR="003F11F1" w:rsidRPr="004121EF">
        <w:rPr>
          <w:rFonts w:eastAsiaTheme="minorEastAsia" w:hint="eastAsia"/>
          <w:lang w:val="en-GB" w:eastAsia="zh-CN"/>
        </w:rPr>
        <w:t xml:space="preserve"> granted by TUV </w:t>
      </w:r>
      <w:proofErr w:type="spellStart"/>
      <w:r w:rsidR="003F11F1" w:rsidRPr="004121EF">
        <w:rPr>
          <w:rFonts w:eastAsiaTheme="minorEastAsia" w:hint="eastAsia"/>
          <w:lang w:val="en-GB" w:eastAsia="zh-CN"/>
        </w:rPr>
        <w:t>Rheiland</w:t>
      </w:r>
      <w:proofErr w:type="spellEnd"/>
      <w:r w:rsidR="003F30B1">
        <w:rPr>
          <w:rFonts w:eastAsiaTheme="minorEastAsia"/>
          <w:lang w:val="en-GB" w:eastAsia="zh-CN"/>
        </w:rPr>
        <w:t>.</w:t>
      </w:r>
      <w:r w:rsidRPr="004121EF">
        <w:rPr>
          <w:lang w:val="en-GB"/>
        </w:rPr>
        <w:t xml:space="preserve"> </w:t>
      </w:r>
    </w:p>
    <w:p w14:paraId="2C85F35A" w14:textId="77777777" w:rsidR="0002309E" w:rsidRPr="004121EF" w:rsidRDefault="0002309E" w:rsidP="00A769F1">
      <w:pPr>
        <w:pStyle w:val="BodyTextMain"/>
        <w:rPr>
          <w:lang w:val="en-GB"/>
        </w:rPr>
      </w:pPr>
    </w:p>
    <w:p w14:paraId="6C8FE1D5" w14:textId="09040CDA" w:rsidR="00065000" w:rsidRPr="004121EF" w:rsidRDefault="00065000" w:rsidP="00A769F1">
      <w:pPr>
        <w:pStyle w:val="BodyTextMain"/>
        <w:rPr>
          <w:lang w:val="en-GB"/>
        </w:rPr>
      </w:pPr>
      <w:r w:rsidRPr="004121EF">
        <w:rPr>
          <w:lang w:val="en-GB"/>
        </w:rPr>
        <w:t>The company also</w:t>
      </w:r>
      <w:r w:rsidR="00E10902" w:rsidRPr="004121EF">
        <w:rPr>
          <w:lang w:val="en-GB"/>
        </w:rPr>
        <w:t xml:space="preserve"> </w:t>
      </w:r>
      <w:r w:rsidR="00991E25" w:rsidRPr="004121EF">
        <w:rPr>
          <w:lang w:val="en-GB"/>
        </w:rPr>
        <w:t>invested</w:t>
      </w:r>
      <w:r w:rsidR="00E10902" w:rsidRPr="004121EF">
        <w:rPr>
          <w:lang w:val="en-GB"/>
        </w:rPr>
        <w:t xml:space="preserve"> more in</w:t>
      </w:r>
      <w:r w:rsidRPr="004121EF">
        <w:rPr>
          <w:lang w:val="en-GB"/>
        </w:rPr>
        <w:t xml:space="preserve"> intelligent refrigerator development. </w:t>
      </w:r>
      <w:r w:rsidR="00991E25" w:rsidRPr="004121EF">
        <w:rPr>
          <w:lang w:val="en-GB"/>
        </w:rPr>
        <w:t xml:space="preserve">Experts predicted that the </w:t>
      </w:r>
      <w:r w:rsidR="00F83F9A" w:rsidRPr="004121EF">
        <w:rPr>
          <w:lang w:val="en-GB"/>
        </w:rPr>
        <w:t>i</w:t>
      </w:r>
      <w:r w:rsidRPr="004121EF">
        <w:rPr>
          <w:lang w:val="en-GB"/>
        </w:rPr>
        <w:t>ntelligent refrigerator</w:t>
      </w:r>
      <w:r w:rsidR="006A5E2C" w:rsidRPr="004121EF">
        <w:rPr>
          <w:lang w:val="en-GB"/>
        </w:rPr>
        <w:t xml:space="preserve"> was </w:t>
      </w:r>
      <w:r w:rsidRPr="004121EF">
        <w:rPr>
          <w:lang w:val="en-GB"/>
        </w:rPr>
        <w:t xml:space="preserve">the future of </w:t>
      </w:r>
      <w:r w:rsidR="00F83F9A" w:rsidRPr="004121EF">
        <w:rPr>
          <w:lang w:val="en-GB"/>
        </w:rPr>
        <w:t xml:space="preserve">the </w:t>
      </w:r>
      <w:r w:rsidRPr="004121EF">
        <w:rPr>
          <w:lang w:val="en-GB"/>
        </w:rPr>
        <w:t>refrigerator industry around the world</w:t>
      </w:r>
      <w:r w:rsidR="00991E25" w:rsidRPr="004121EF">
        <w:rPr>
          <w:lang w:val="en-GB"/>
        </w:rPr>
        <w:t>,</w:t>
      </w:r>
      <w:r w:rsidRPr="004121EF">
        <w:rPr>
          <w:lang w:val="en-GB"/>
        </w:rPr>
        <w:t xml:space="preserve"> and th</w:t>
      </w:r>
      <w:r w:rsidR="00991E25" w:rsidRPr="004121EF">
        <w:rPr>
          <w:lang w:val="en-GB"/>
        </w:rPr>
        <w:t>at the</w:t>
      </w:r>
      <w:r w:rsidRPr="004121EF">
        <w:rPr>
          <w:lang w:val="en-GB"/>
        </w:rPr>
        <w:t xml:space="preserve"> </w:t>
      </w:r>
      <w:r w:rsidR="00991E25" w:rsidRPr="004121EF">
        <w:rPr>
          <w:lang w:val="en-GB"/>
        </w:rPr>
        <w:t xml:space="preserve">global </w:t>
      </w:r>
      <w:r w:rsidRPr="004121EF">
        <w:rPr>
          <w:lang w:val="en-GB"/>
        </w:rPr>
        <w:t xml:space="preserve">market </w:t>
      </w:r>
      <w:r w:rsidR="00F83F9A" w:rsidRPr="004121EF">
        <w:rPr>
          <w:lang w:val="en-GB"/>
        </w:rPr>
        <w:t>for</w:t>
      </w:r>
      <w:r w:rsidRPr="004121EF">
        <w:rPr>
          <w:lang w:val="en-GB"/>
        </w:rPr>
        <w:t xml:space="preserve"> intelligent refrigerator</w:t>
      </w:r>
      <w:r w:rsidR="00176F9F" w:rsidRPr="004121EF">
        <w:rPr>
          <w:rFonts w:eastAsiaTheme="minorEastAsia" w:hint="eastAsia"/>
          <w:lang w:val="en-GB" w:eastAsia="zh-CN"/>
        </w:rPr>
        <w:t>s</w:t>
      </w:r>
      <w:r w:rsidR="006A5E2C" w:rsidRPr="004121EF">
        <w:rPr>
          <w:lang w:val="en-GB"/>
        </w:rPr>
        <w:t xml:space="preserve"> </w:t>
      </w:r>
      <w:r w:rsidR="00991E25" w:rsidRPr="004121EF">
        <w:rPr>
          <w:rFonts w:eastAsiaTheme="minorEastAsia"/>
          <w:lang w:val="en-GB" w:eastAsia="zh-CN"/>
        </w:rPr>
        <w:t>would</w:t>
      </w:r>
      <w:r w:rsidRPr="004121EF">
        <w:rPr>
          <w:lang w:val="en-GB"/>
        </w:rPr>
        <w:t xml:space="preserve"> increase at a rate of 8 </w:t>
      </w:r>
      <w:r w:rsidR="00931AFA" w:rsidRPr="004121EF">
        <w:rPr>
          <w:lang w:val="en-GB"/>
        </w:rPr>
        <w:t>per cent</w:t>
      </w:r>
      <w:r w:rsidRPr="004121EF">
        <w:rPr>
          <w:lang w:val="en-GB"/>
        </w:rPr>
        <w:t xml:space="preserve"> to 10 </w:t>
      </w:r>
      <w:r w:rsidR="00931AFA" w:rsidRPr="004121EF">
        <w:rPr>
          <w:lang w:val="en-GB"/>
        </w:rPr>
        <w:t>per cent</w:t>
      </w:r>
      <w:r w:rsidRPr="004121EF">
        <w:rPr>
          <w:lang w:val="en-GB"/>
        </w:rPr>
        <w:t xml:space="preserve">. </w:t>
      </w:r>
      <w:proofErr w:type="spellStart"/>
      <w:r w:rsidR="005834CE" w:rsidRPr="004121EF">
        <w:rPr>
          <w:lang w:val="en-GB"/>
        </w:rPr>
        <w:t>Midea</w:t>
      </w:r>
      <w:proofErr w:type="spellEnd"/>
      <w:r w:rsidR="005834CE" w:rsidRPr="004121EF">
        <w:rPr>
          <w:lang w:val="en-GB"/>
        </w:rPr>
        <w:t xml:space="preserve"> Refrigerator </w:t>
      </w:r>
      <w:r w:rsidR="005834CE" w:rsidRPr="004121EF">
        <w:rPr>
          <w:rFonts w:eastAsiaTheme="minorEastAsia" w:hint="eastAsia"/>
          <w:lang w:val="en-GB" w:eastAsia="zh-CN"/>
        </w:rPr>
        <w:t>invest</w:t>
      </w:r>
      <w:r w:rsidR="00991E25" w:rsidRPr="004121EF">
        <w:rPr>
          <w:rFonts w:eastAsiaTheme="minorEastAsia"/>
          <w:lang w:val="en-GB" w:eastAsia="zh-CN"/>
        </w:rPr>
        <w:t>ed</w:t>
      </w:r>
      <w:r w:rsidR="005834CE" w:rsidRPr="004121EF">
        <w:rPr>
          <w:rFonts w:eastAsiaTheme="minorEastAsia" w:hint="eastAsia"/>
          <w:lang w:val="en-GB" w:eastAsia="zh-CN"/>
        </w:rPr>
        <w:t xml:space="preserve"> in this </w:t>
      </w:r>
      <w:r w:rsidR="005834CE" w:rsidRPr="004121EF">
        <w:rPr>
          <w:rFonts w:eastAsiaTheme="minorEastAsia"/>
          <w:lang w:val="en-GB" w:eastAsia="zh-CN"/>
        </w:rPr>
        <w:t>business</w:t>
      </w:r>
      <w:r w:rsidR="005834CE" w:rsidRPr="004121EF">
        <w:rPr>
          <w:rFonts w:eastAsiaTheme="minorEastAsia" w:hint="eastAsia"/>
          <w:lang w:val="en-GB" w:eastAsia="zh-CN"/>
        </w:rPr>
        <w:t xml:space="preserve"> niche</w:t>
      </w:r>
      <w:r w:rsidR="005834CE" w:rsidRPr="004121EF">
        <w:rPr>
          <w:lang w:val="en-GB"/>
        </w:rPr>
        <w:t xml:space="preserve"> and was </w:t>
      </w:r>
      <w:r w:rsidR="00991E25" w:rsidRPr="004121EF">
        <w:rPr>
          <w:lang w:val="en-GB"/>
        </w:rPr>
        <w:t>soon</w:t>
      </w:r>
      <w:r w:rsidR="005834CE" w:rsidRPr="004121EF">
        <w:rPr>
          <w:lang w:val="en-GB"/>
        </w:rPr>
        <w:t xml:space="preserve"> </w:t>
      </w:r>
      <w:r w:rsidR="00F83F9A" w:rsidRPr="004121EF">
        <w:rPr>
          <w:lang w:val="en-GB"/>
        </w:rPr>
        <w:t xml:space="preserve">a world </w:t>
      </w:r>
      <w:r w:rsidRPr="004121EF">
        <w:rPr>
          <w:lang w:val="en-GB"/>
        </w:rPr>
        <w:t>lead</w:t>
      </w:r>
      <w:r w:rsidR="00F83F9A" w:rsidRPr="004121EF">
        <w:rPr>
          <w:lang w:val="en-GB"/>
        </w:rPr>
        <w:t>er in</w:t>
      </w:r>
      <w:r w:rsidRPr="004121EF">
        <w:rPr>
          <w:lang w:val="en-GB"/>
        </w:rPr>
        <w:t xml:space="preserve"> intelligent refrigerator development. </w:t>
      </w:r>
      <w:r w:rsidR="00991E25" w:rsidRPr="004121EF">
        <w:rPr>
          <w:lang w:val="en-GB"/>
        </w:rPr>
        <w:t>The firm</w:t>
      </w:r>
      <w:r w:rsidRPr="004121EF">
        <w:rPr>
          <w:lang w:val="en-GB"/>
        </w:rPr>
        <w:t xml:space="preserve"> </w:t>
      </w:r>
      <w:r w:rsidR="00991E25" w:rsidRPr="004121EF">
        <w:rPr>
          <w:lang w:val="en-GB"/>
        </w:rPr>
        <w:t xml:space="preserve">collaborated </w:t>
      </w:r>
      <w:r w:rsidRPr="004121EF">
        <w:rPr>
          <w:lang w:val="en-GB"/>
        </w:rPr>
        <w:t xml:space="preserve">with Chinese </w:t>
      </w:r>
      <w:r w:rsidR="00991E25" w:rsidRPr="004121EF">
        <w:rPr>
          <w:lang w:val="en-GB"/>
        </w:rPr>
        <w:t>online commerce company</w:t>
      </w:r>
      <w:r w:rsidRPr="004121EF">
        <w:rPr>
          <w:lang w:val="en-GB"/>
        </w:rPr>
        <w:t xml:space="preserve"> Alibaba </w:t>
      </w:r>
      <w:proofErr w:type="gramStart"/>
      <w:r w:rsidR="00991E25" w:rsidRPr="004121EF">
        <w:rPr>
          <w:lang w:val="en-GB"/>
        </w:rPr>
        <w:t xml:space="preserve">to </w:t>
      </w:r>
      <w:r w:rsidRPr="004121EF">
        <w:rPr>
          <w:lang w:val="en-GB"/>
        </w:rPr>
        <w:t>formally launch</w:t>
      </w:r>
      <w:proofErr w:type="gramEnd"/>
      <w:r w:rsidRPr="004121EF">
        <w:rPr>
          <w:lang w:val="en-GB"/>
        </w:rPr>
        <w:t xml:space="preserve"> its intelligent refrigerator with </w:t>
      </w:r>
      <w:r w:rsidR="001305F7" w:rsidRPr="004121EF">
        <w:rPr>
          <w:lang w:val="en-GB"/>
        </w:rPr>
        <w:t xml:space="preserve">the </w:t>
      </w:r>
      <w:r w:rsidRPr="004121EF">
        <w:rPr>
          <w:lang w:val="en-GB"/>
        </w:rPr>
        <w:t>Alibaba Cloud system on Sep</w:t>
      </w:r>
      <w:r w:rsidR="00F83F9A" w:rsidRPr="004121EF">
        <w:rPr>
          <w:lang w:val="en-GB"/>
        </w:rPr>
        <w:t>tember</w:t>
      </w:r>
      <w:r w:rsidRPr="004121EF">
        <w:rPr>
          <w:lang w:val="en-GB"/>
        </w:rPr>
        <w:t xml:space="preserve"> 8, 2016.</w:t>
      </w:r>
      <w:r w:rsidRPr="004121EF">
        <w:rPr>
          <w:rStyle w:val="EndnoteReference"/>
          <w:lang w:val="en-GB"/>
        </w:rPr>
        <w:endnoteReference w:id="20"/>
      </w:r>
      <w:r w:rsidR="00216778" w:rsidRPr="004121EF">
        <w:rPr>
          <w:lang w:val="en-GB"/>
        </w:rPr>
        <w:t xml:space="preserve"> </w:t>
      </w:r>
      <w:r w:rsidR="00991E25" w:rsidRPr="004121EF">
        <w:rPr>
          <w:lang w:val="en-GB"/>
        </w:rPr>
        <w:t xml:space="preserve">This launch made </w:t>
      </w:r>
      <w:proofErr w:type="spellStart"/>
      <w:r w:rsidR="00176F9F" w:rsidRPr="004121EF">
        <w:rPr>
          <w:rFonts w:eastAsiaTheme="minorEastAsia" w:hint="eastAsia"/>
          <w:lang w:val="en-GB" w:eastAsia="zh-CN"/>
        </w:rPr>
        <w:t>Midea</w:t>
      </w:r>
      <w:proofErr w:type="spellEnd"/>
      <w:r w:rsidR="00991E25" w:rsidRPr="004121EF">
        <w:rPr>
          <w:rFonts w:eastAsiaTheme="minorEastAsia"/>
          <w:lang w:val="en-GB" w:eastAsia="zh-CN"/>
        </w:rPr>
        <w:t xml:space="preserve"> Refrigerator’s</w:t>
      </w:r>
      <w:r w:rsidR="00176F9F" w:rsidRPr="004121EF">
        <w:rPr>
          <w:rFonts w:eastAsiaTheme="minorEastAsia" w:hint="eastAsia"/>
          <w:lang w:val="en-GB" w:eastAsia="zh-CN"/>
        </w:rPr>
        <w:t xml:space="preserve"> </w:t>
      </w:r>
      <w:r w:rsidR="00991E25" w:rsidRPr="004121EF">
        <w:rPr>
          <w:rFonts w:eastAsiaTheme="minorEastAsia"/>
          <w:lang w:val="en-GB" w:eastAsia="zh-CN"/>
        </w:rPr>
        <w:t>“</w:t>
      </w:r>
      <w:r w:rsidRPr="004121EF">
        <w:rPr>
          <w:lang w:val="en-GB"/>
        </w:rPr>
        <w:t>intelligent system” more localized to consumers in different countries.</w:t>
      </w:r>
      <w:r w:rsidRPr="004121EF">
        <w:rPr>
          <w:rStyle w:val="EndnoteReference"/>
          <w:lang w:val="en-GB"/>
        </w:rPr>
        <w:endnoteReference w:id="21"/>
      </w:r>
    </w:p>
    <w:p w14:paraId="66D7A9A1" w14:textId="77777777" w:rsidR="00065000" w:rsidRPr="004121EF" w:rsidRDefault="00065000" w:rsidP="00A769F1">
      <w:pPr>
        <w:pStyle w:val="BodyTextMain"/>
        <w:rPr>
          <w:lang w:val="en-GB"/>
        </w:rPr>
      </w:pPr>
    </w:p>
    <w:p w14:paraId="1DE176AF" w14:textId="77777777" w:rsidR="0030218A" w:rsidRDefault="0030218A" w:rsidP="00931AFA">
      <w:pPr>
        <w:pStyle w:val="BodyTextMain"/>
        <w:outlineLvl w:val="0"/>
        <w:rPr>
          <w:rFonts w:ascii="Arial" w:hAnsi="Arial" w:cs="Arial"/>
          <w:b/>
          <w:sz w:val="20"/>
          <w:szCs w:val="20"/>
          <w:lang w:val="en-GB"/>
        </w:rPr>
      </w:pPr>
    </w:p>
    <w:p w14:paraId="7A936C10" w14:textId="122E8643" w:rsidR="00065000" w:rsidRPr="004121EF" w:rsidRDefault="00A07C8F" w:rsidP="00931AFA">
      <w:pPr>
        <w:pStyle w:val="BodyTextMain"/>
        <w:outlineLvl w:val="0"/>
        <w:rPr>
          <w:rFonts w:ascii="Arial" w:hAnsi="Arial" w:cs="Arial"/>
          <w:b/>
          <w:sz w:val="20"/>
          <w:szCs w:val="20"/>
          <w:lang w:val="en-GB"/>
        </w:rPr>
      </w:pPr>
      <w:r w:rsidRPr="004121EF">
        <w:rPr>
          <w:rFonts w:ascii="Arial" w:hAnsi="Arial" w:cs="Arial"/>
          <w:b/>
          <w:sz w:val="20"/>
          <w:szCs w:val="20"/>
          <w:lang w:val="en-GB"/>
        </w:rPr>
        <w:t xml:space="preserve">THE </w:t>
      </w:r>
      <w:r w:rsidR="00065000" w:rsidRPr="004121EF">
        <w:rPr>
          <w:rFonts w:ascii="Arial" w:hAnsi="Arial" w:cs="Arial"/>
          <w:b/>
          <w:sz w:val="20"/>
          <w:szCs w:val="20"/>
          <w:lang w:val="en-GB"/>
        </w:rPr>
        <w:t>COMPANY “GO</w:t>
      </w:r>
      <w:r w:rsidRPr="004121EF">
        <w:rPr>
          <w:rFonts w:ascii="Arial" w:hAnsi="Arial" w:cs="Arial"/>
          <w:b/>
          <w:sz w:val="20"/>
          <w:szCs w:val="20"/>
          <w:lang w:val="en-GB"/>
        </w:rPr>
        <w:t>ES</w:t>
      </w:r>
      <w:r w:rsidR="00065000" w:rsidRPr="004121EF">
        <w:rPr>
          <w:rFonts w:ascii="Arial" w:hAnsi="Arial" w:cs="Arial"/>
          <w:b/>
          <w:sz w:val="20"/>
          <w:szCs w:val="20"/>
          <w:lang w:val="en-GB"/>
        </w:rPr>
        <w:t xml:space="preserve"> GLOBAL”</w:t>
      </w:r>
    </w:p>
    <w:p w14:paraId="04A59535" w14:textId="77777777" w:rsidR="00065000" w:rsidRPr="004121EF" w:rsidRDefault="00065000" w:rsidP="00A769F1">
      <w:pPr>
        <w:pStyle w:val="BodyTextMain"/>
        <w:rPr>
          <w:lang w:val="en-GB"/>
        </w:rPr>
      </w:pPr>
    </w:p>
    <w:p w14:paraId="5F59BB3D" w14:textId="6975EF04" w:rsidR="00065000" w:rsidRPr="004121EF" w:rsidRDefault="00065000" w:rsidP="00A769F1">
      <w:pPr>
        <w:pStyle w:val="BodyTextMain"/>
        <w:rPr>
          <w:lang w:val="en-GB"/>
        </w:rPr>
      </w:pPr>
      <w:r w:rsidRPr="004121EF">
        <w:rPr>
          <w:lang w:val="en-GB"/>
        </w:rPr>
        <w:t>Despite the</w:t>
      </w:r>
      <w:r w:rsidR="003729DC" w:rsidRPr="004121EF">
        <w:rPr>
          <w:lang w:val="en-GB"/>
        </w:rPr>
        <w:t>se</w:t>
      </w:r>
      <w:r w:rsidRPr="004121EF">
        <w:rPr>
          <w:lang w:val="en-GB"/>
        </w:rPr>
        <w:t xml:space="preserve"> efforts, </w:t>
      </w:r>
      <w:proofErr w:type="spellStart"/>
      <w:r w:rsidR="00F83F9A" w:rsidRPr="004121EF">
        <w:rPr>
          <w:lang w:val="en-GB"/>
        </w:rPr>
        <w:t>Midea</w:t>
      </w:r>
      <w:proofErr w:type="spellEnd"/>
      <w:r w:rsidR="00831AFF" w:rsidRPr="004121EF">
        <w:rPr>
          <w:rFonts w:eastAsiaTheme="minorEastAsia" w:hint="eastAsia"/>
          <w:lang w:val="en-GB" w:eastAsia="zh-CN"/>
        </w:rPr>
        <w:t xml:space="preserve"> Refrigerator</w:t>
      </w:r>
      <w:r w:rsidR="00F83F9A" w:rsidRPr="004121EF">
        <w:rPr>
          <w:lang w:val="en-GB"/>
        </w:rPr>
        <w:t xml:space="preserve">’s </w:t>
      </w:r>
      <w:r w:rsidRPr="004121EF">
        <w:rPr>
          <w:lang w:val="en-GB"/>
        </w:rPr>
        <w:t xml:space="preserve">global market </w:t>
      </w:r>
      <w:r w:rsidR="001906DD" w:rsidRPr="004121EF">
        <w:rPr>
          <w:lang w:val="en-GB"/>
        </w:rPr>
        <w:t xml:space="preserve">continued to </w:t>
      </w:r>
      <w:r w:rsidRPr="004121EF">
        <w:rPr>
          <w:lang w:val="en-GB"/>
        </w:rPr>
        <w:t>depend solely on direct export</w:t>
      </w:r>
      <w:r w:rsidR="00F83F9A" w:rsidRPr="004121EF">
        <w:rPr>
          <w:lang w:val="en-GB"/>
        </w:rPr>
        <w:t>, which</w:t>
      </w:r>
      <w:r w:rsidRPr="004121EF">
        <w:rPr>
          <w:lang w:val="en-GB"/>
        </w:rPr>
        <w:t xml:space="preserve"> restrict</w:t>
      </w:r>
      <w:r w:rsidR="003729DC" w:rsidRPr="004121EF">
        <w:rPr>
          <w:lang w:val="en-GB"/>
        </w:rPr>
        <w:t>ed</w:t>
      </w:r>
      <w:r w:rsidRPr="004121EF">
        <w:rPr>
          <w:lang w:val="en-GB"/>
        </w:rPr>
        <w:t xml:space="preserve"> further development</w:t>
      </w:r>
      <w:r w:rsidR="00176F9F" w:rsidRPr="004121EF">
        <w:rPr>
          <w:rFonts w:eastAsiaTheme="minorEastAsia" w:hint="eastAsia"/>
          <w:lang w:val="en-GB" w:eastAsia="zh-CN"/>
        </w:rPr>
        <w:t xml:space="preserve">, </w:t>
      </w:r>
      <w:r w:rsidRPr="004121EF">
        <w:rPr>
          <w:lang w:val="en-GB"/>
        </w:rPr>
        <w:t xml:space="preserve">and </w:t>
      </w:r>
      <w:r w:rsidR="003729DC" w:rsidRPr="004121EF">
        <w:rPr>
          <w:lang w:val="en-GB"/>
        </w:rPr>
        <w:t>its</w:t>
      </w:r>
      <w:r w:rsidRPr="004121EF">
        <w:rPr>
          <w:lang w:val="en-GB"/>
        </w:rPr>
        <w:t xml:space="preserve"> market share</w:t>
      </w:r>
      <w:r w:rsidR="006A5E2C" w:rsidRPr="004121EF">
        <w:rPr>
          <w:lang w:val="en-GB"/>
        </w:rPr>
        <w:t xml:space="preserve"> was </w:t>
      </w:r>
      <w:r w:rsidRPr="004121EF">
        <w:rPr>
          <w:lang w:val="en-GB"/>
        </w:rPr>
        <w:t>still limited</w:t>
      </w:r>
      <w:r w:rsidR="003729DC" w:rsidRPr="004121EF">
        <w:rPr>
          <w:lang w:val="en-GB"/>
        </w:rPr>
        <w:t xml:space="preserve"> in some countries</w:t>
      </w:r>
      <w:r w:rsidRPr="004121EF">
        <w:rPr>
          <w:lang w:val="en-GB"/>
        </w:rPr>
        <w:t>. The cost</w:t>
      </w:r>
      <w:r w:rsidR="003729DC" w:rsidRPr="004121EF">
        <w:rPr>
          <w:lang w:val="en-GB"/>
        </w:rPr>
        <w:t>s</w:t>
      </w:r>
      <w:r w:rsidRPr="004121EF">
        <w:rPr>
          <w:lang w:val="en-GB"/>
        </w:rPr>
        <w:t xml:space="preserve"> of cross-country transportation and tariff</w:t>
      </w:r>
      <w:r w:rsidR="00176F9F" w:rsidRPr="004121EF">
        <w:rPr>
          <w:rFonts w:eastAsiaTheme="minorEastAsia" w:hint="eastAsia"/>
          <w:lang w:val="en-GB" w:eastAsia="zh-CN"/>
        </w:rPr>
        <w:t>s</w:t>
      </w:r>
      <w:r w:rsidR="006A5E2C" w:rsidRPr="004121EF">
        <w:rPr>
          <w:lang w:val="en-GB"/>
        </w:rPr>
        <w:t xml:space="preserve"> </w:t>
      </w:r>
      <w:r w:rsidR="00F83F9A" w:rsidRPr="004121EF">
        <w:rPr>
          <w:lang w:val="en-GB"/>
        </w:rPr>
        <w:t>continue</w:t>
      </w:r>
      <w:r w:rsidR="00176F9F" w:rsidRPr="004121EF">
        <w:rPr>
          <w:rFonts w:eastAsiaTheme="minorEastAsia" w:hint="eastAsia"/>
          <w:lang w:val="en-GB" w:eastAsia="zh-CN"/>
        </w:rPr>
        <w:t>d</w:t>
      </w:r>
      <w:r w:rsidR="00F83F9A" w:rsidRPr="004121EF">
        <w:rPr>
          <w:lang w:val="en-GB"/>
        </w:rPr>
        <w:t xml:space="preserve"> to</w:t>
      </w:r>
      <w:r w:rsidRPr="004121EF">
        <w:rPr>
          <w:lang w:val="en-GB"/>
        </w:rPr>
        <w:t xml:space="preserve"> ris</w:t>
      </w:r>
      <w:r w:rsidR="00176F9F" w:rsidRPr="004121EF">
        <w:rPr>
          <w:rFonts w:eastAsiaTheme="minorEastAsia" w:hint="eastAsia"/>
          <w:lang w:val="en-GB" w:eastAsia="zh-CN"/>
        </w:rPr>
        <w:t>e</w:t>
      </w:r>
      <w:r w:rsidRPr="004121EF">
        <w:rPr>
          <w:lang w:val="en-GB"/>
        </w:rPr>
        <w:t>, which g</w:t>
      </w:r>
      <w:r w:rsidR="00DB5126" w:rsidRPr="004121EF">
        <w:rPr>
          <w:lang w:val="en-GB"/>
        </w:rPr>
        <w:t>ave</w:t>
      </w:r>
      <w:r w:rsidRPr="004121EF">
        <w:rPr>
          <w:lang w:val="en-GB"/>
        </w:rPr>
        <w:t xml:space="preserve"> the </w:t>
      </w:r>
      <w:r w:rsidR="003729DC" w:rsidRPr="004121EF">
        <w:rPr>
          <w:lang w:val="en-GB"/>
        </w:rPr>
        <w:t xml:space="preserve">company </w:t>
      </w:r>
      <w:r w:rsidRPr="004121EF">
        <w:rPr>
          <w:lang w:val="en-GB"/>
        </w:rPr>
        <w:t xml:space="preserve">little leeway </w:t>
      </w:r>
      <w:r w:rsidR="003729DC" w:rsidRPr="004121EF">
        <w:rPr>
          <w:lang w:val="en-GB"/>
        </w:rPr>
        <w:t>to</w:t>
      </w:r>
      <w:r w:rsidRPr="004121EF">
        <w:rPr>
          <w:lang w:val="en-GB"/>
        </w:rPr>
        <w:t xml:space="preserve"> lower </w:t>
      </w:r>
      <w:r w:rsidR="003729DC" w:rsidRPr="004121EF">
        <w:rPr>
          <w:lang w:val="en-GB"/>
        </w:rPr>
        <w:t xml:space="preserve">its </w:t>
      </w:r>
      <w:r w:rsidRPr="004121EF">
        <w:rPr>
          <w:lang w:val="en-GB"/>
        </w:rPr>
        <w:t>price</w:t>
      </w:r>
      <w:r w:rsidR="003729DC" w:rsidRPr="004121EF">
        <w:rPr>
          <w:lang w:val="en-GB"/>
        </w:rPr>
        <w:t>s</w:t>
      </w:r>
      <w:r w:rsidR="00905655" w:rsidRPr="004121EF">
        <w:rPr>
          <w:lang w:val="en-GB"/>
        </w:rPr>
        <w:t xml:space="preserve"> in order</w:t>
      </w:r>
      <w:r w:rsidRPr="004121EF">
        <w:rPr>
          <w:lang w:val="en-GB"/>
        </w:rPr>
        <w:t xml:space="preserve"> to compete with </w:t>
      </w:r>
      <w:r w:rsidR="00176F9F" w:rsidRPr="004121EF">
        <w:rPr>
          <w:rFonts w:eastAsiaTheme="minorEastAsia" w:hint="eastAsia"/>
          <w:lang w:val="en-GB" w:eastAsia="zh-CN"/>
        </w:rPr>
        <w:t>o</w:t>
      </w:r>
      <w:r w:rsidRPr="004121EF">
        <w:rPr>
          <w:lang w:val="en-GB"/>
        </w:rPr>
        <w:t>the</w:t>
      </w:r>
      <w:r w:rsidR="00176F9F" w:rsidRPr="004121EF">
        <w:rPr>
          <w:rFonts w:eastAsiaTheme="minorEastAsia" w:hint="eastAsia"/>
          <w:lang w:val="en-GB" w:eastAsia="zh-CN"/>
        </w:rPr>
        <w:t>r</w:t>
      </w:r>
      <w:r w:rsidRPr="004121EF">
        <w:rPr>
          <w:lang w:val="en-GB"/>
        </w:rPr>
        <w:t xml:space="preserve"> multinational </w:t>
      </w:r>
      <w:r w:rsidR="003729DC" w:rsidRPr="004121EF">
        <w:rPr>
          <w:lang w:val="en-GB"/>
        </w:rPr>
        <w:t>firms.</w:t>
      </w:r>
      <w:r w:rsidRPr="004121EF">
        <w:rPr>
          <w:lang w:val="en-GB"/>
        </w:rPr>
        <w:t xml:space="preserve"> Twelve years after</w:t>
      </w:r>
      <w:r w:rsidR="003729DC" w:rsidRPr="004121EF">
        <w:rPr>
          <w:lang w:val="en-GB"/>
        </w:rPr>
        <w:t xml:space="preserve"> </w:t>
      </w:r>
      <w:r w:rsidRPr="004121EF">
        <w:rPr>
          <w:lang w:val="en-GB"/>
        </w:rPr>
        <w:t xml:space="preserve">the decision </w:t>
      </w:r>
      <w:r w:rsidR="003729DC" w:rsidRPr="004121EF">
        <w:rPr>
          <w:lang w:val="en-GB"/>
        </w:rPr>
        <w:t>to launch the brand using</w:t>
      </w:r>
      <w:r w:rsidRPr="004121EF">
        <w:rPr>
          <w:lang w:val="en-GB"/>
        </w:rPr>
        <w:t xml:space="preserve"> direct export, </w:t>
      </w:r>
      <w:proofErr w:type="spellStart"/>
      <w:r w:rsidRPr="004121EF">
        <w:rPr>
          <w:lang w:val="en-GB"/>
        </w:rPr>
        <w:t>Midea</w:t>
      </w:r>
      <w:proofErr w:type="spellEnd"/>
      <w:r w:rsidRPr="004121EF">
        <w:rPr>
          <w:lang w:val="en-GB"/>
        </w:rPr>
        <w:t xml:space="preserve"> Refrigerator </w:t>
      </w:r>
      <w:r w:rsidR="00905655" w:rsidRPr="004121EF">
        <w:rPr>
          <w:lang w:val="en-GB"/>
        </w:rPr>
        <w:t xml:space="preserve">opted </w:t>
      </w:r>
      <w:r w:rsidRPr="004121EF">
        <w:rPr>
          <w:lang w:val="en-GB"/>
        </w:rPr>
        <w:t>t</w:t>
      </w:r>
      <w:r w:rsidR="00DB5126" w:rsidRPr="004121EF">
        <w:rPr>
          <w:lang w:val="en-GB"/>
        </w:rPr>
        <w:t>o</w:t>
      </w:r>
      <w:r w:rsidRPr="004121EF">
        <w:rPr>
          <w:lang w:val="en-GB"/>
        </w:rPr>
        <w:t xml:space="preserve"> take the next strategic step</w:t>
      </w:r>
      <w:r w:rsidR="003729DC" w:rsidRPr="004121EF">
        <w:rPr>
          <w:lang w:val="en-GB"/>
        </w:rPr>
        <w:t xml:space="preserve">: </w:t>
      </w:r>
      <w:r w:rsidRPr="004121EF">
        <w:rPr>
          <w:lang w:val="en-GB"/>
        </w:rPr>
        <w:t>FDI.</w:t>
      </w:r>
    </w:p>
    <w:p w14:paraId="1070FAB7" w14:textId="77777777" w:rsidR="00065000" w:rsidRPr="004121EF" w:rsidRDefault="00065000" w:rsidP="0002309E">
      <w:pPr>
        <w:pStyle w:val="BodyTextMain"/>
        <w:rPr>
          <w:lang w:val="en-GB"/>
        </w:rPr>
      </w:pPr>
    </w:p>
    <w:p w14:paraId="34E15C38" w14:textId="25615945" w:rsidR="00905655" w:rsidRPr="004121EF" w:rsidRDefault="00176F9F" w:rsidP="00A769F1">
      <w:pPr>
        <w:pStyle w:val="BodyTextMain"/>
        <w:rPr>
          <w:lang w:val="en-GB"/>
        </w:rPr>
      </w:pPr>
      <w:r w:rsidRPr="004121EF">
        <w:rPr>
          <w:rFonts w:eastAsiaTheme="minorEastAsia" w:hint="eastAsia"/>
          <w:lang w:val="en-GB" w:eastAsia="zh-CN"/>
        </w:rPr>
        <w:lastRenderedPageBreak/>
        <w:t>W</w:t>
      </w:r>
      <w:r w:rsidR="00065000" w:rsidRPr="004121EF">
        <w:rPr>
          <w:lang w:val="en-GB"/>
        </w:rPr>
        <w:t xml:space="preserve">hich country should </w:t>
      </w:r>
      <w:r w:rsidR="00905655" w:rsidRPr="004121EF">
        <w:rPr>
          <w:lang w:val="en-GB"/>
        </w:rPr>
        <w:t xml:space="preserve">serve as the </w:t>
      </w:r>
      <w:proofErr w:type="gramStart"/>
      <w:r w:rsidR="00905655" w:rsidRPr="004121EF">
        <w:rPr>
          <w:lang w:val="en-GB"/>
        </w:rPr>
        <w:t>company’s</w:t>
      </w:r>
      <w:proofErr w:type="gramEnd"/>
      <w:r w:rsidR="00905655" w:rsidRPr="004121EF">
        <w:rPr>
          <w:lang w:val="en-GB"/>
        </w:rPr>
        <w:t xml:space="preserve"> </w:t>
      </w:r>
      <w:r w:rsidR="00065000" w:rsidRPr="004121EF">
        <w:rPr>
          <w:lang w:val="en-GB"/>
        </w:rPr>
        <w:t>starting point</w:t>
      </w:r>
      <w:r w:rsidR="00905655" w:rsidRPr="004121EF">
        <w:rPr>
          <w:lang w:val="en-GB"/>
        </w:rPr>
        <w:t xml:space="preserve"> for FDI</w:t>
      </w:r>
      <w:r w:rsidR="00065000" w:rsidRPr="004121EF">
        <w:rPr>
          <w:lang w:val="en-GB"/>
        </w:rPr>
        <w:t xml:space="preserve">? The manager of </w:t>
      </w:r>
      <w:proofErr w:type="spellStart"/>
      <w:r w:rsidR="00065000" w:rsidRPr="004121EF">
        <w:rPr>
          <w:lang w:val="en-GB"/>
        </w:rPr>
        <w:t>Midea</w:t>
      </w:r>
      <w:proofErr w:type="spellEnd"/>
      <w:r w:rsidR="00065000" w:rsidRPr="004121EF">
        <w:rPr>
          <w:lang w:val="en-GB"/>
        </w:rPr>
        <w:t xml:space="preserve"> Refrigerator</w:t>
      </w:r>
      <w:r w:rsidR="006A5E2C" w:rsidRPr="004121EF">
        <w:rPr>
          <w:lang w:val="en-GB"/>
        </w:rPr>
        <w:t xml:space="preserve"> </w:t>
      </w:r>
      <w:r w:rsidR="00905655" w:rsidRPr="004121EF">
        <w:rPr>
          <w:lang w:val="en-GB"/>
        </w:rPr>
        <w:t>felt that there were only</w:t>
      </w:r>
      <w:r w:rsidR="00065000" w:rsidRPr="004121EF">
        <w:rPr>
          <w:lang w:val="en-GB"/>
        </w:rPr>
        <w:t xml:space="preserve"> two </w:t>
      </w:r>
      <w:r w:rsidR="001305F7" w:rsidRPr="004121EF">
        <w:rPr>
          <w:lang w:val="en-GB"/>
        </w:rPr>
        <w:t xml:space="preserve">clear </w:t>
      </w:r>
      <w:r w:rsidR="00905655" w:rsidRPr="004121EF">
        <w:rPr>
          <w:lang w:val="en-GB"/>
        </w:rPr>
        <w:t>options</w:t>
      </w:r>
      <w:r w:rsidR="001906DD" w:rsidRPr="004121EF">
        <w:rPr>
          <w:lang w:val="en-GB"/>
        </w:rPr>
        <w:t>:</w:t>
      </w:r>
      <w:r w:rsidRPr="004121EF">
        <w:rPr>
          <w:rFonts w:eastAsiaTheme="minorEastAsia" w:hint="eastAsia"/>
          <w:lang w:val="en-GB" w:eastAsia="zh-CN"/>
        </w:rPr>
        <w:t xml:space="preserve"> </w:t>
      </w:r>
      <w:r w:rsidR="00065000" w:rsidRPr="004121EF">
        <w:rPr>
          <w:lang w:val="en-GB"/>
        </w:rPr>
        <w:t xml:space="preserve">Russia </w:t>
      </w:r>
      <w:r w:rsidR="00DB5126" w:rsidRPr="004121EF">
        <w:rPr>
          <w:lang w:val="en-GB"/>
        </w:rPr>
        <w:t>or</w:t>
      </w:r>
      <w:r w:rsidR="00065000" w:rsidRPr="004121EF">
        <w:rPr>
          <w:lang w:val="en-GB"/>
        </w:rPr>
        <w:t xml:space="preserve"> India. Both countries </w:t>
      </w:r>
      <w:r w:rsidR="001906DD" w:rsidRPr="004121EF">
        <w:rPr>
          <w:lang w:val="en-GB"/>
        </w:rPr>
        <w:t>fit</w:t>
      </w:r>
      <w:r w:rsidR="00065000" w:rsidRPr="004121EF">
        <w:rPr>
          <w:lang w:val="en-GB"/>
        </w:rPr>
        <w:t xml:space="preserve"> the “One Belt, O</w:t>
      </w:r>
      <w:r w:rsidR="00DB5126" w:rsidRPr="004121EF">
        <w:rPr>
          <w:lang w:val="en-GB"/>
        </w:rPr>
        <w:t>ne Road Initiative</w:t>
      </w:r>
      <w:r w:rsidR="00CD6BAC" w:rsidRPr="004121EF">
        <w:rPr>
          <w:lang w:val="en-GB"/>
        </w:rPr>
        <w:t>,</w:t>
      </w:r>
      <w:r w:rsidR="00DB5126" w:rsidRPr="004121EF">
        <w:rPr>
          <w:lang w:val="en-GB"/>
        </w:rPr>
        <w:t>” which meant that</w:t>
      </w:r>
      <w:r w:rsidR="00065000" w:rsidRPr="004121EF">
        <w:rPr>
          <w:lang w:val="en-GB"/>
        </w:rPr>
        <w:t xml:space="preserve"> the </w:t>
      </w:r>
      <w:r w:rsidR="00DB5126" w:rsidRPr="004121EF">
        <w:rPr>
          <w:lang w:val="en-GB"/>
        </w:rPr>
        <w:t>investment could</w:t>
      </w:r>
      <w:r w:rsidR="00065000" w:rsidRPr="004121EF">
        <w:rPr>
          <w:lang w:val="en-GB"/>
        </w:rPr>
        <w:t xml:space="preserve"> enjoy </w:t>
      </w:r>
      <w:r w:rsidR="00DB5126" w:rsidRPr="004121EF">
        <w:rPr>
          <w:lang w:val="en-GB"/>
        </w:rPr>
        <w:t>favourable</w:t>
      </w:r>
      <w:r w:rsidR="00065000" w:rsidRPr="004121EF">
        <w:rPr>
          <w:lang w:val="en-GB"/>
        </w:rPr>
        <w:t xml:space="preserve"> national conditions. </w:t>
      </w:r>
      <w:r w:rsidR="00905655" w:rsidRPr="004121EF">
        <w:rPr>
          <w:lang w:val="en-GB"/>
        </w:rPr>
        <w:t xml:space="preserve">On the one hand, </w:t>
      </w:r>
      <w:r w:rsidR="00065000" w:rsidRPr="004121EF">
        <w:rPr>
          <w:lang w:val="en-GB"/>
        </w:rPr>
        <w:t>Russia</w:t>
      </w:r>
      <w:r w:rsidR="006A5E2C" w:rsidRPr="004121EF">
        <w:rPr>
          <w:lang w:val="en-GB"/>
        </w:rPr>
        <w:t xml:space="preserve"> was </w:t>
      </w:r>
      <w:r w:rsidR="00065000" w:rsidRPr="004121EF">
        <w:rPr>
          <w:lang w:val="en-GB"/>
        </w:rPr>
        <w:t>a large market</w:t>
      </w:r>
      <w:r w:rsidR="00905655" w:rsidRPr="004121EF">
        <w:rPr>
          <w:lang w:val="en-GB"/>
        </w:rPr>
        <w:t>:</w:t>
      </w:r>
      <w:r w:rsidR="00065000" w:rsidRPr="004121EF">
        <w:rPr>
          <w:lang w:val="en-GB"/>
        </w:rPr>
        <w:t xml:space="preserve"> 80 </w:t>
      </w:r>
      <w:r w:rsidR="00931AFA" w:rsidRPr="004121EF">
        <w:rPr>
          <w:lang w:val="en-GB"/>
        </w:rPr>
        <w:t>per cent</w:t>
      </w:r>
      <w:r w:rsidR="00065000" w:rsidRPr="004121EF">
        <w:rPr>
          <w:lang w:val="en-GB"/>
        </w:rPr>
        <w:t xml:space="preserve"> of its household electrical appliances </w:t>
      </w:r>
      <w:proofErr w:type="gramStart"/>
      <w:r w:rsidRPr="004121EF">
        <w:rPr>
          <w:rFonts w:eastAsiaTheme="minorEastAsia" w:hint="eastAsia"/>
          <w:lang w:val="en-GB" w:eastAsia="zh-CN"/>
        </w:rPr>
        <w:t>were</w:t>
      </w:r>
      <w:r w:rsidR="00F83F9A" w:rsidRPr="004121EF">
        <w:rPr>
          <w:lang w:val="en-GB"/>
        </w:rPr>
        <w:t xml:space="preserve"> </w:t>
      </w:r>
      <w:r w:rsidRPr="004121EF">
        <w:rPr>
          <w:rFonts w:eastAsiaTheme="minorEastAsia" w:hint="eastAsia"/>
          <w:lang w:val="en-GB" w:eastAsia="zh-CN"/>
        </w:rPr>
        <w:t>im</w:t>
      </w:r>
      <w:r w:rsidR="00065000" w:rsidRPr="004121EF">
        <w:rPr>
          <w:lang w:val="en-GB"/>
        </w:rPr>
        <w:t>ported</w:t>
      </w:r>
      <w:proofErr w:type="gramEnd"/>
      <w:r w:rsidR="00065000" w:rsidRPr="004121EF">
        <w:rPr>
          <w:lang w:val="en-GB"/>
        </w:rPr>
        <w:t xml:space="preserve"> from abroad</w:t>
      </w:r>
      <w:r w:rsidR="00905655" w:rsidRPr="004121EF">
        <w:rPr>
          <w:lang w:val="en-GB"/>
        </w:rPr>
        <w:t>, and</w:t>
      </w:r>
      <w:r w:rsidR="00065000" w:rsidRPr="004121EF">
        <w:rPr>
          <w:lang w:val="en-GB"/>
        </w:rPr>
        <w:t xml:space="preserve"> its consumption rate </w:t>
      </w:r>
      <w:r w:rsidR="00905655" w:rsidRPr="004121EF">
        <w:rPr>
          <w:lang w:val="en-GB"/>
        </w:rPr>
        <w:t xml:space="preserve">was </w:t>
      </w:r>
      <w:r w:rsidR="00065000" w:rsidRPr="004121EF">
        <w:rPr>
          <w:lang w:val="en-GB"/>
        </w:rPr>
        <w:t>increasing by nearly</w:t>
      </w:r>
      <w:r w:rsidR="001906DD" w:rsidRPr="004121EF">
        <w:rPr>
          <w:lang w:val="en-GB"/>
        </w:rPr>
        <w:t xml:space="preserve"> </w:t>
      </w:r>
      <w:r w:rsidR="00065000" w:rsidRPr="004121EF">
        <w:rPr>
          <w:lang w:val="en-GB"/>
        </w:rPr>
        <w:t xml:space="preserve">15 </w:t>
      </w:r>
      <w:r w:rsidR="00931AFA" w:rsidRPr="004121EF">
        <w:rPr>
          <w:lang w:val="en-GB"/>
        </w:rPr>
        <w:t>per cent</w:t>
      </w:r>
      <w:r w:rsidR="00065000" w:rsidRPr="004121EF">
        <w:rPr>
          <w:lang w:val="en-GB"/>
        </w:rPr>
        <w:t xml:space="preserve"> annually. </w:t>
      </w:r>
      <w:r w:rsidR="001906DD" w:rsidRPr="004121EF">
        <w:rPr>
          <w:lang w:val="en-GB"/>
        </w:rPr>
        <w:t>Moreover</w:t>
      </w:r>
      <w:r w:rsidR="00065000" w:rsidRPr="004121EF">
        <w:rPr>
          <w:lang w:val="en-GB"/>
        </w:rPr>
        <w:t xml:space="preserve">, the </w:t>
      </w:r>
      <w:r w:rsidR="00905655" w:rsidRPr="004121EF">
        <w:rPr>
          <w:lang w:val="en-GB"/>
        </w:rPr>
        <w:t xml:space="preserve">country’s </w:t>
      </w:r>
      <w:r w:rsidR="00065000" w:rsidRPr="004121EF">
        <w:rPr>
          <w:lang w:val="en-GB"/>
        </w:rPr>
        <w:t xml:space="preserve">refrigerator market </w:t>
      </w:r>
      <w:r w:rsidR="00CD61FF" w:rsidRPr="004121EF">
        <w:rPr>
          <w:lang w:val="en-GB"/>
        </w:rPr>
        <w:t>comprised</w:t>
      </w:r>
      <w:r w:rsidR="00065000" w:rsidRPr="004121EF">
        <w:rPr>
          <w:lang w:val="en-GB"/>
        </w:rPr>
        <w:t xml:space="preserve"> 30 </w:t>
      </w:r>
      <w:r w:rsidR="00931AFA" w:rsidRPr="004121EF">
        <w:rPr>
          <w:lang w:val="en-GB"/>
        </w:rPr>
        <w:t>per cent</w:t>
      </w:r>
      <w:r w:rsidR="00065000" w:rsidRPr="004121EF">
        <w:rPr>
          <w:lang w:val="en-GB"/>
        </w:rPr>
        <w:t xml:space="preserve"> of the </w:t>
      </w:r>
      <w:r w:rsidR="00CD61FF" w:rsidRPr="004121EF">
        <w:rPr>
          <w:lang w:val="en-GB"/>
        </w:rPr>
        <w:t xml:space="preserve">overall </w:t>
      </w:r>
      <w:r w:rsidR="00065000" w:rsidRPr="004121EF">
        <w:rPr>
          <w:lang w:val="en-GB"/>
        </w:rPr>
        <w:t>household appliances market.</w:t>
      </w:r>
      <w:r w:rsidR="00065000" w:rsidRPr="004121EF">
        <w:rPr>
          <w:rStyle w:val="EndnoteReference"/>
          <w:lang w:val="en-GB"/>
        </w:rPr>
        <w:endnoteReference w:id="22"/>
      </w:r>
      <w:r w:rsidR="00065000" w:rsidRPr="004121EF">
        <w:rPr>
          <w:lang w:val="en-GB"/>
        </w:rPr>
        <w:t xml:space="preserve"> </w:t>
      </w:r>
    </w:p>
    <w:p w14:paraId="21D42AA5" w14:textId="77777777" w:rsidR="00905655" w:rsidRPr="004121EF" w:rsidRDefault="00905655" w:rsidP="00A769F1">
      <w:pPr>
        <w:pStyle w:val="BodyTextMain"/>
        <w:rPr>
          <w:lang w:val="en-GB"/>
        </w:rPr>
      </w:pPr>
    </w:p>
    <w:p w14:paraId="594EF301" w14:textId="6C6C93D1" w:rsidR="00065000" w:rsidRPr="004121EF" w:rsidRDefault="00905655" w:rsidP="00A769F1">
      <w:pPr>
        <w:pStyle w:val="BodyTextMain"/>
        <w:rPr>
          <w:lang w:val="en-GB"/>
        </w:rPr>
      </w:pPr>
      <w:r w:rsidRPr="004121EF">
        <w:rPr>
          <w:lang w:val="en-GB"/>
        </w:rPr>
        <w:t xml:space="preserve">On the other hand, </w:t>
      </w:r>
      <w:r w:rsidR="00065000" w:rsidRPr="004121EF">
        <w:rPr>
          <w:lang w:val="en-GB"/>
        </w:rPr>
        <w:t>India</w:t>
      </w:r>
      <w:r w:rsidR="006A5E2C" w:rsidRPr="004121EF">
        <w:rPr>
          <w:lang w:val="en-GB"/>
        </w:rPr>
        <w:t xml:space="preserve"> was </w:t>
      </w:r>
      <w:r w:rsidR="00065000" w:rsidRPr="004121EF">
        <w:rPr>
          <w:lang w:val="en-GB"/>
        </w:rPr>
        <w:t xml:space="preserve">an emerging </w:t>
      </w:r>
      <w:r w:rsidR="00DA0F03" w:rsidRPr="004121EF">
        <w:rPr>
          <w:rFonts w:eastAsiaTheme="minorEastAsia" w:hint="eastAsia"/>
          <w:lang w:val="en-GB" w:eastAsia="zh-CN"/>
        </w:rPr>
        <w:t xml:space="preserve">economy </w:t>
      </w:r>
      <w:r w:rsidR="00065000" w:rsidRPr="004121EF">
        <w:rPr>
          <w:lang w:val="en-GB"/>
        </w:rPr>
        <w:t>in Southeast Asia with rising nation</w:t>
      </w:r>
      <w:r w:rsidR="001906DD" w:rsidRPr="004121EF">
        <w:rPr>
          <w:lang w:val="en-GB"/>
        </w:rPr>
        <w:t>al</w:t>
      </w:r>
      <w:r w:rsidR="00065000" w:rsidRPr="004121EF">
        <w:rPr>
          <w:lang w:val="en-GB"/>
        </w:rPr>
        <w:t xml:space="preserve"> </w:t>
      </w:r>
      <w:r w:rsidRPr="004121EF">
        <w:rPr>
          <w:lang w:val="en-GB"/>
        </w:rPr>
        <w:t>gross domestic product (</w:t>
      </w:r>
      <w:r w:rsidR="00065000" w:rsidRPr="004121EF">
        <w:rPr>
          <w:lang w:val="en-GB"/>
        </w:rPr>
        <w:t>GDP</w:t>
      </w:r>
      <w:r w:rsidRPr="004121EF">
        <w:rPr>
          <w:lang w:val="en-GB"/>
        </w:rPr>
        <w:t>)</w:t>
      </w:r>
      <w:r w:rsidR="00065000" w:rsidRPr="004121EF">
        <w:rPr>
          <w:lang w:val="en-GB"/>
        </w:rPr>
        <w:t xml:space="preserve"> and purchasing power. I</w:t>
      </w:r>
      <w:r w:rsidR="001906DD" w:rsidRPr="004121EF">
        <w:rPr>
          <w:lang w:val="en-GB"/>
        </w:rPr>
        <w:t>ndia’s</w:t>
      </w:r>
      <w:r w:rsidR="00065000" w:rsidRPr="004121EF">
        <w:rPr>
          <w:lang w:val="en-GB"/>
        </w:rPr>
        <w:t xml:space="preserve"> refrigerator market</w:t>
      </w:r>
      <w:r w:rsidR="006A5E2C" w:rsidRPr="004121EF">
        <w:rPr>
          <w:lang w:val="en-GB"/>
        </w:rPr>
        <w:t xml:space="preserve"> </w:t>
      </w:r>
      <w:r w:rsidR="00DB5126" w:rsidRPr="004121EF">
        <w:rPr>
          <w:lang w:val="en-GB"/>
        </w:rPr>
        <w:t>had</w:t>
      </w:r>
      <w:r w:rsidR="00065000" w:rsidRPr="004121EF">
        <w:rPr>
          <w:lang w:val="en-GB"/>
        </w:rPr>
        <w:t xml:space="preserve"> </w:t>
      </w:r>
      <w:r w:rsidRPr="004121EF">
        <w:rPr>
          <w:lang w:val="en-GB"/>
        </w:rPr>
        <w:t xml:space="preserve">significant </w:t>
      </w:r>
      <w:r w:rsidR="00065000" w:rsidRPr="004121EF">
        <w:rPr>
          <w:lang w:val="en-GB"/>
        </w:rPr>
        <w:t>potent</w:t>
      </w:r>
      <w:r w:rsidR="00DB5126" w:rsidRPr="004121EF">
        <w:rPr>
          <w:lang w:val="en-GB"/>
        </w:rPr>
        <w:t>ial because its climate required</w:t>
      </w:r>
      <w:r w:rsidR="00065000" w:rsidRPr="004121EF">
        <w:rPr>
          <w:lang w:val="en-GB"/>
        </w:rPr>
        <w:t xml:space="preserve"> </w:t>
      </w:r>
      <w:r w:rsidRPr="004121EF">
        <w:rPr>
          <w:lang w:val="en-GB"/>
        </w:rPr>
        <w:t>the use of</w:t>
      </w:r>
      <w:r w:rsidR="00065000" w:rsidRPr="004121EF">
        <w:rPr>
          <w:lang w:val="en-GB"/>
        </w:rPr>
        <w:t xml:space="preserve"> refrigerat</w:t>
      </w:r>
      <w:r w:rsidR="001906DD" w:rsidRPr="004121EF">
        <w:rPr>
          <w:lang w:val="en-GB"/>
        </w:rPr>
        <w:t>ion</w:t>
      </w:r>
      <w:r w:rsidR="00065000" w:rsidRPr="004121EF">
        <w:rPr>
          <w:lang w:val="en-GB"/>
        </w:rPr>
        <w:t xml:space="preserve"> to keep food fresh. </w:t>
      </w:r>
      <w:r w:rsidR="001906DD" w:rsidRPr="004121EF">
        <w:rPr>
          <w:lang w:val="en-GB"/>
        </w:rPr>
        <w:t>In addition, t</w:t>
      </w:r>
      <w:r w:rsidR="00065000" w:rsidRPr="004121EF">
        <w:rPr>
          <w:lang w:val="en-GB"/>
        </w:rPr>
        <w:t>he Indian government</w:t>
      </w:r>
      <w:r w:rsidR="006A5E2C" w:rsidRPr="004121EF">
        <w:rPr>
          <w:lang w:val="en-GB"/>
        </w:rPr>
        <w:t xml:space="preserve"> </w:t>
      </w:r>
      <w:r w:rsidR="00176F9F" w:rsidRPr="004121EF">
        <w:rPr>
          <w:lang w:val="en-GB"/>
        </w:rPr>
        <w:t>ha</w:t>
      </w:r>
      <w:r w:rsidR="00176F9F" w:rsidRPr="004121EF">
        <w:rPr>
          <w:rFonts w:eastAsiaTheme="minorEastAsia" w:hint="eastAsia"/>
          <w:lang w:val="en-GB" w:eastAsia="zh-CN"/>
        </w:rPr>
        <w:t>d</w:t>
      </w:r>
      <w:r w:rsidR="001906DD" w:rsidRPr="004121EF">
        <w:rPr>
          <w:lang w:val="en-GB"/>
        </w:rPr>
        <w:t xml:space="preserve"> been </w:t>
      </w:r>
      <w:r w:rsidR="00065000" w:rsidRPr="004121EF">
        <w:rPr>
          <w:lang w:val="en-GB"/>
        </w:rPr>
        <w:t>encouraging FDI in its manufacturing area.</w:t>
      </w:r>
      <w:r w:rsidR="00065000" w:rsidRPr="004121EF">
        <w:rPr>
          <w:rStyle w:val="EndnoteReference"/>
          <w:lang w:val="en-GB"/>
        </w:rPr>
        <w:endnoteReference w:id="23"/>
      </w:r>
    </w:p>
    <w:p w14:paraId="44CD53DD" w14:textId="77777777" w:rsidR="00065000" w:rsidRPr="004121EF" w:rsidRDefault="00065000" w:rsidP="00A769F1">
      <w:pPr>
        <w:pStyle w:val="BodyTextMain"/>
        <w:rPr>
          <w:lang w:val="en-GB"/>
        </w:rPr>
      </w:pPr>
    </w:p>
    <w:p w14:paraId="141731B6" w14:textId="33C2C9DC" w:rsidR="00065000" w:rsidRPr="004121EF" w:rsidRDefault="00905655" w:rsidP="00A769F1">
      <w:pPr>
        <w:pStyle w:val="BodyTextMain"/>
        <w:rPr>
          <w:lang w:val="en-GB"/>
        </w:rPr>
      </w:pPr>
      <w:r w:rsidRPr="004121EF">
        <w:rPr>
          <w:lang w:val="en-GB"/>
        </w:rPr>
        <w:t xml:space="preserve">Yet another </w:t>
      </w:r>
      <w:r w:rsidR="00CA2919" w:rsidRPr="004121EF">
        <w:rPr>
          <w:lang w:val="en-GB"/>
        </w:rPr>
        <w:t>question</w:t>
      </w:r>
      <w:r w:rsidRPr="004121EF">
        <w:rPr>
          <w:lang w:val="en-GB"/>
        </w:rPr>
        <w:t xml:space="preserve"> presented itself to </w:t>
      </w:r>
      <w:proofErr w:type="spellStart"/>
      <w:r w:rsidRPr="004121EF">
        <w:rPr>
          <w:lang w:val="en-GB"/>
        </w:rPr>
        <w:t>Midea</w:t>
      </w:r>
      <w:proofErr w:type="spellEnd"/>
      <w:r w:rsidRPr="004121EF">
        <w:rPr>
          <w:lang w:val="en-GB"/>
        </w:rPr>
        <w:t xml:space="preserve"> Refrigerator’s manager: which FDI model—</w:t>
      </w:r>
      <w:proofErr w:type="gramStart"/>
      <w:r w:rsidRPr="004121EF">
        <w:rPr>
          <w:lang w:val="en-GB"/>
        </w:rPr>
        <w:t>greenfield</w:t>
      </w:r>
      <w:proofErr w:type="gramEnd"/>
      <w:r w:rsidRPr="004121EF">
        <w:rPr>
          <w:lang w:val="en-GB"/>
        </w:rPr>
        <w:t xml:space="preserve"> investment</w:t>
      </w:r>
      <w:r w:rsidRPr="004121EF">
        <w:rPr>
          <w:rFonts w:eastAsiaTheme="minorEastAsia" w:hint="eastAsia"/>
          <w:lang w:val="en-GB" w:eastAsia="zh-CN"/>
        </w:rPr>
        <w:t>,</w:t>
      </w:r>
      <w:r w:rsidRPr="004121EF">
        <w:rPr>
          <w:lang w:val="en-GB"/>
        </w:rPr>
        <w:t xml:space="preserve"> acquisition</w:t>
      </w:r>
      <w:r w:rsidRPr="004121EF">
        <w:rPr>
          <w:rFonts w:eastAsiaTheme="minorEastAsia" w:hint="eastAsia"/>
          <w:lang w:val="en-GB" w:eastAsia="zh-CN"/>
        </w:rPr>
        <w:t>,</w:t>
      </w:r>
      <w:r w:rsidRPr="004121EF">
        <w:rPr>
          <w:lang w:val="en-GB"/>
        </w:rPr>
        <w:t xml:space="preserve"> or joint venture—was most suitable for each of the prospective countries? </w:t>
      </w:r>
      <w:r w:rsidR="00EF13B8" w:rsidRPr="004121EF">
        <w:rPr>
          <w:lang w:val="en-GB"/>
        </w:rPr>
        <w:t xml:space="preserve">These decisions were key to </w:t>
      </w:r>
      <w:proofErr w:type="spellStart"/>
      <w:r w:rsidR="00065000" w:rsidRPr="004121EF">
        <w:rPr>
          <w:lang w:val="en-GB"/>
        </w:rPr>
        <w:t>Midea</w:t>
      </w:r>
      <w:proofErr w:type="spellEnd"/>
      <w:r w:rsidR="00065000" w:rsidRPr="004121EF">
        <w:rPr>
          <w:lang w:val="en-GB"/>
        </w:rPr>
        <w:t xml:space="preserve"> Refrigerator</w:t>
      </w:r>
      <w:r w:rsidR="00EF13B8" w:rsidRPr="004121EF">
        <w:rPr>
          <w:lang w:val="en-GB"/>
        </w:rPr>
        <w:t>’s future.</w:t>
      </w:r>
      <w:r w:rsidR="00065000" w:rsidRPr="004121EF">
        <w:rPr>
          <w:lang w:val="en-GB"/>
        </w:rPr>
        <w:t xml:space="preserve"> </w:t>
      </w:r>
    </w:p>
    <w:p w14:paraId="58DAC039" w14:textId="0BE03700" w:rsidR="00A769F1" w:rsidRPr="004121EF" w:rsidRDefault="00A769F1" w:rsidP="00A769F1">
      <w:pPr>
        <w:pStyle w:val="BodyTextMain"/>
        <w:rPr>
          <w:sz w:val="24"/>
          <w:szCs w:val="24"/>
          <w:lang w:val="en-GB"/>
        </w:rPr>
      </w:pPr>
      <w:r w:rsidRPr="004121EF">
        <w:rPr>
          <w:sz w:val="24"/>
          <w:szCs w:val="24"/>
          <w:lang w:val="en-GB"/>
        </w:rPr>
        <w:br w:type="page"/>
      </w:r>
    </w:p>
    <w:p w14:paraId="495AF668" w14:textId="18A11BFA" w:rsidR="009A09AA" w:rsidRPr="004121EF" w:rsidRDefault="00CA45E5" w:rsidP="00931AFA">
      <w:pPr>
        <w:pStyle w:val="ExhibitHeading"/>
        <w:outlineLvl w:val="0"/>
        <w:rPr>
          <w:lang w:val="en-GB"/>
        </w:rPr>
      </w:pPr>
      <w:r>
        <w:rPr>
          <w:rFonts w:eastAsia="SimSun"/>
          <w:noProof/>
          <w:lang w:val="en-GB" w:eastAsia="zh-C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BAFB51" wp14:editId="298BB5E8">
                <wp:simplePos x="0" y="0"/>
                <wp:positionH relativeFrom="column">
                  <wp:posOffset>3914987</wp:posOffset>
                </wp:positionH>
                <wp:positionV relativeFrom="paragraph">
                  <wp:posOffset>2880148</wp:posOffset>
                </wp:positionV>
                <wp:extent cx="142240" cy="142240"/>
                <wp:effectExtent l="0" t="0" r="1016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42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FD4C7" id="Rectangle 4" o:spid="_x0000_s1026" style="position:absolute;margin-left:308.25pt;margin-top:226.8pt;width:11.2pt;height:1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" fillcolor="white [3212]" strokecolor="white [3212]" strokeweight="2pt"/>
            </w:pict>
          </mc:Fallback>
        </mc:AlternateContent>
      </w:r>
      <w:r w:rsidR="009A09AA" w:rsidRPr="004121EF">
        <w:rPr>
          <w:rFonts w:eastAsia="SimSun"/>
          <w:noProof/>
          <w:lang w:val="en-GB" w:eastAsia="zh-CN"/>
        </w:rPr>
        <w:drawing>
          <wp:anchor distT="0" distB="0" distL="114300" distR="114300" simplePos="0" relativeHeight="251655168" behindDoc="0" locked="0" layoutInCell="1" allowOverlap="1" wp14:anchorId="312F5741" wp14:editId="6344EFDB">
            <wp:simplePos x="0" y="0"/>
            <wp:positionH relativeFrom="column">
              <wp:posOffset>211227</wp:posOffset>
            </wp:positionH>
            <wp:positionV relativeFrom="paragraph">
              <wp:posOffset>289941</wp:posOffset>
            </wp:positionV>
            <wp:extent cx="5426075" cy="3051175"/>
            <wp:effectExtent l="0" t="0" r="3175" b="15875"/>
            <wp:wrapSquare wrapText="bothSides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9E0" w:rsidRPr="004121EF">
        <w:rPr>
          <w:rFonts w:eastAsiaTheme="minorEastAsia"/>
          <w:lang w:val="en-GB"/>
        </w:rPr>
        <w:t xml:space="preserve">EXHIBIT </w:t>
      </w:r>
      <w:r w:rsidR="005949E0" w:rsidRPr="004121EF">
        <w:rPr>
          <w:rFonts w:eastAsiaTheme="minorEastAsia" w:hint="eastAsia"/>
          <w:lang w:val="en-GB" w:eastAsia="zh-CN"/>
        </w:rPr>
        <w:t>1</w:t>
      </w:r>
      <w:r w:rsidR="00F02486" w:rsidRPr="004121EF">
        <w:rPr>
          <w:rFonts w:eastAsiaTheme="minorEastAsia"/>
          <w:lang w:val="en-GB"/>
        </w:rPr>
        <w:t>:</w:t>
      </w:r>
      <w:r w:rsidR="009A09AA" w:rsidRPr="004121EF">
        <w:rPr>
          <w:rFonts w:eastAsiaTheme="minorEastAsia"/>
          <w:lang w:val="en-GB"/>
        </w:rPr>
        <w:t xml:space="preserve"> </w:t>
      </w:r>
      <w:r w:rsidR="001E1E11" w:rsidRPr="004121EF">
        <w:rPr>
          <w:rFonts w:eastAsiaTheme="minorEastAsia"/>
          <w:lang w:val="en-GB"/>
        </w:rPr>
        <w:t xml:space="preserve">THE </w:t>
      </w:r>
      <w:r w:rsidR="009A09AA" w:rsidRPr="004121EF">
        <w:rPr>
          <w:rFonts w:eastAsiaTheme="minorEastAsia"/>
          <w:lang w:val="en-GB"/>
        </w:rPr>
        <w:t>AUSTRALIAN ECONOMY (1994</w:t>
      </w:r>
      <w:r w:rsidR="001E1E11" w:rsidRPr="004121EF">
        <w:rPr>
          <w:rFonts w:eastAsiaTheme="minorEastAsia"/>
          <w:lang w:val="en-GB"/>
        </w:rPr>
        <w:t>–</w:t>
      </w:r>
      <w:r w:rsidR="009A09AA" w:rsidRPr="004121EF">
        <w:rPr>
          <w:rFonts w:eastAsiaTheme="minorEastAsia"/>
          <w:lang w:val="en-GB"/>
        </w:rPr>
        <w:t>2004)</w:t>
      </w:r>
    </w:p>
    <w:p w14:paraId="7BCA4C48" w14:textId="77777777" w:rsidR="00065000" w:rsidRPr="004121EF" w:rsidRDefault="00065000" w:rsidP="009A09AA">
      <w:pPr>
        <w:rPr>
          <w:rFonts w:eastAsia="SimSun"/>
          <w:sz w:val="24"/>
          <w:szCs w:val="24"/>
          <w:lang w:val="en-GB"/>
        </w:rPr>
      </w:pPr>
    </w:p>
    <w:p w14:paraId="1ADD6563" w14:textId="4D707F7E" w:rsidR="00065000" w:rsidRPr="009B64C7" w:rsidRDefault="00065000" w:rsidP="004121EF">
      <w:pPr>
        <w:pStyle w:val="Footnote"/>
        <w:rPr>
          <w:rFonts w:eastAsiaTheme="minorEastAsia"/>
          <w:spacing w:val="-2"/>
          <w:kern w:val="17"/>
        </w:rPr>
      </w:pPr>
      <w:r w:rsidRPr="009B64C7">
        <w:rPr>
          <w:rFonts w:eastAsia="SimSun"/>
          <w:spacing w:val="-2"/>
          <w:kern w:val="17"/>
        </w:rPr>
        <w:t>Source:</w:t>
      </w:r>
      <w:r w:rsidRPr="009B64C7">
        <w:rPr>
          <w:spacing w:val="-2"/>
          <w:kern w:val="17"/>
        </w:rPr>
        <w:t xml:space="preserve"> </w:t>
      </w:r>
      <w:r w:rsidR="001E1E11" w:rsidRPr="009B64C7">
        <w:rPr>
          <w:spacing w:val="-2"/>
          <w:kern w:val="17"/>
        </w:rPr>
        <w:t>“</w:t>
      </w:r>
      <w:r w:rsidR="004120F3" w:rsidRPr="009B64C7">
        <w:rPr>
          <w:rFonts w:eastAsiaTheme="minorEastAsia" w:hint="eastAsia"/>
          <w:spacing w:val="-2"/>
          <w:kern w:val="17"/>
        </w:rPr>
        <w:t>Australia</w:t>
      </w:r>
      <w:r w:rsidR="003F30B1" w:rsidRPr="009B64C7">
        <w:rPr>
          <w:rFonts w:eastAsiaTheme="minorEastAsia"/>
          <w:spacing w:val="-2"/>
          <w:kern w:val="17"/>
        </w:rPr>
        <w:t>,</w:t>
      </w:r>
      <w:r w:rsidR="004120F3" w:rsidRPr="009B64C7">
        <w:rPr>
          <w:rFonts w:eastAsiaTheme="minorEastAsia"/>
          <w:spacing w:val="-2"/>
          <w:kern w:val="17"/>
        </w:rPr>
        <w:t>”</w:t>
      </w:r>
      <w:r w:rsidR="001E1E11" w:rsidRPr="009B64C7">
        <w:rPr>
          <w:spacing w:val="-2"/>
          <w:kern w:val="17"/>
        </w:rPr>
        <w:t xml:space="preserve"> The World Bank Group, accessed </w:t>
      </w:r>
      <w:r w:rsidR="004120F3" w:rsidRPr="009B64C7">
        <w:rPr>
          <w:rFonts w:eastAsiaTheme="minorEastAsia" w:hint="eastAsia"/>
          <w:spacing w:val="-2"/>
          <w:kern w:val="17"/>
        </w:rPr>
        <w:t>June 18,</w:t>
      </w:r>
      <w:r w:rsidR="004121EF" w:rsidRPr="009B64C7">
        <w:rPr>
          <w:rFonts w:eastAsiaTheme="minorEastAsia"/>
          <w:spacing w:val="-2"/>
          <w:kern w:val="17"/>
        </w:rPr>
        <w:t xml:space="preserve"> </w:t>
      </w:r>
      <w:r w:rsidR="004120F3" w:rsidRPr="009B64C7">
        <w:rPr>
          <w:rFonts w:eastAsiaTheme="minorEastAsia" w:hint="eastAsia"/>
          <w:spacing w:val="-2"/>
          <w:kern w:val="17"/>
        </w:rPr>
        <w:t>2017</w:t>
      </w:r>
      <w:r w:rsidR="004121EF" w:rsidRPr="009B64C7">
        <w:rPr>
          <w:rFonts w:eastAsiaTheme="minorEastAsia"/>
          <w:spacing w:val="-2"/>
          <w:kern w:val="17"/>
        </w:rPr>
        <w:t xml:space="preserve">, </w:t>
      </w:r>
      <w:r w:rsidR="004120F3" w:rsidRPr="009B64C7">
        <w:rPr>
          <w:spacing w:val="-2"/>
          <w:kern w:val="17"/>
        </w:rPr>
        <w:t>http://data.worldbank.org.cn/country/australia?view=chart</w:t>
      </w:r>
      <w:r w:rsidR="006F641B" w:rsidRPr="009B64C7">
        <w:rPr>
          <w:rFonts w:eastAsia="SimSun"/>
          <w:spacing w:val="-2"/>
          <w:kern w:val="17"/>
        </w:rPr>
        <w:t>.</w:t>
      </w:r>
    </w:p>
    <w:p w14:paraId="354B6F3D" w14:textId="77777777" w:rsidR="0030218A" w:rsidRDefault="0030218A" w:rsidP="00931AFA">
      <w:pPr>
        <w:pStyle w:val="ExhibitHeading"/>
        <w:outlineLvl w:val="0"/>
        <w:rPr>
          <w:rFonts w:eastAsiaTheme="minorEastAsia"/>
          <w:lang w:val="en-GB"/>
        </w:rPr>
      </w:pPr>
    </w:p>
    <w:p w14:paraId="55255A27" w14:textId="77777777" w:rsidR="0030218A" w:rsidRDefault="0030218A" w:rsidP="00931AFA">
      <w:pPr>
        <w:pStyle w:val="ExhibitHeading"/>
        <w:outlineLvl w:val="0"/>
        <w:rPr>
          <w:rFonts w:eastAsiaTheme="minorEastAsia"/>
          <w:lang w:val="en-GB"/>
        </w:rPr>
      </w:pPr>
    </w:p>
    <w:p w14:paraId="52E96B8C" w14:textId="1AC6BBF5" w:rsidR="004A51BC" w:rsidRPr="004121EF" w:rsidRDefault="004A51BC" w:rsidP="00931AFA">
      <w:pPr>
        <w:pStyle w:val="ExhibitHeading"/>
        <w:outlineLvl w:val="0"/>
        <w:rPr>
          <w:lang w:val="en-GB"/>
        </w:rPr>
      </w:pPr>
      <w:r w:rsidRPr="004121EF">
        <w:rPr>
          <w:rFonts w:ascii="Times New Roman" w:eastAsia="SimSun" w:hAnsi="Times New Roman" w:cs="Times New Roman"/>
          <w:noProof/>
          <w:sz w:val="24"/>
          <w:szCs w:val="24"/>
          <w:lang w:val="en-GB" w:eastAsia="zh-CN"/>
        </w:rPr>
        <w:drawing>
          <wp:anchor distT="0" distB="0" distL="114300" distR="114300" simplePos="0" relativeHeight="251657216" behindDoc="0" locked="0" layoutInCell="1" allowOverlap="1" wp14:anchorId="44BC397D" wp14:editId="6055203D">
            <wp:simplePos x="0" y="0"/>
            <wp:positionH relativeFrom="column">
              <wp:posOffset>175260</wp:posOffset>
            </wp:positionH>
            <wp:positionV relativeFrom="paragraph">
              <wp:posOffset>253365</wp:posOffset>
            </wp:positionV>
            <wp:extent cx="5478780" cy="3181985"/>
            <wp:effectExtent l="0" t="0" r="7620" b="18415"/>
            <wp:wrapSquare wrapText="bothSides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9E0" w:rsidRPr="004121EF">
        <w:rPr>
          <w:rFonts w:eastAsiaTheme="minorEastAsia"/>
          <w:lang w:val="en-GB"/>
        </w:rPr>
        <w:t xml:space="preserve">EXHIBIT </w:t>
      </w:r>
      <w:r w:rsidR="005949E0" w:rsidRPr="004121EF">
        <w:rPr>
          <w:rFonts w:eastAsiaTheme="minorEastAsia" w:hint="eastAsia"/>
          <w:lang w:val="en-GB" w:eastAsia="zh-CN"/>
        </w:rPr>
        <w:t>2</w:t>
      </w:r>
      <w:r w:rsidR="00F02486" w:rsidRPr="004121EF">
        <w:rPr>
          <w:rFonts w:eastAsiaTheme="minorEastAsia"/>
          <w:lang w:val="en-GB"/>
        </w:rPr>
        <w:t>:</w:t>
      </w:r>
      <w:r w:rsidRPr="004121EF">
        <w:rPr>
          <w:rFonts w:eastAsiaTheme="minorEastAsia"/>
          <w:lang w:val="en-GB"/>
        </w:rPr>
        <w:t xml:space="preserve"> </w:t>
      </w:r>
      <w:r w:rsidR="001E1E11" w:rsidRPr="004121EF">
        <w:rPr>
          <w:rFonts w:eastAsiaTheme="minorEastAsia"/>
          <w:lang w:val="en-GB"/>
        </w:rPr>
        <w:t xml:space="preserve">THE </w:t>
      </w:r>
      <w:r w:rsidRPr="004121EF">
        <w:rPr>
          <w:rFonts w:eastAsiaTheme="minorEastAsia"/>
          <w:lang w:val="en-GB"/>
        </w:rPr>
        <w:t xml:space="preserve">AUSTRALIAN HOUSEHOLD ELECTRICAL APPLIANCE INDUSTRY </w:t>
      </w:r>
    </w:p>
    <w:p w14:paraId="24BABAC2" w14:textId="7E57F873" w:rsidR="00065000" w:rsidRPr="004121EF" w:rsidRDefault="00065000" w:rsidP="00065000">
      <w:pPr>
        <w:rPr>
          <w:rFonts w:eastAsia="SimSun"/>
          <w:sz w:val="24"/>
          <w:szCs w:val="24"/>
          <w:lang w:val="en-GB"/>
        </w:rPr>
      </w:pPr>
    </w:p>
    <w:p w14:paraId="5E863EC9" w14:textId="6FD7F11E" w:rsidR="001E1E11" w:rsidRPr="004121EF" w:rsidRDefault="00065000" w:rsidP="001E1E11">
      <w:pPr>
        <w:pStyle w:val="Footnote"/>
        <w:rPr>
          <w:rFonts w:eastAsia="SimSun"/>
          <w:lang w:val="en-GB"/>
        </w:rPr>
      </w:pPr>
      <w:r w:rsidRPr="004121EF">
        <w:rPr>
          <w:lang w:val="en-GB"/>
        </w:rPr>
        <w:t xml:space="preserve">Source: </w:t>
      </w:r>
      <w:r w:rsidR="001E1E11" w:rsidRPr="004121EF">
        <w:rPr>
          <w:lang w:val="en-GB"/>
        </w:rPr>
        <w:t>“</w:t>
      </w:r>
      <w:r w:rsidR="004120F3" w:rsidRPr="004121EF">
        <w:rPr>
          <w:rFonts w:eastAsiaTheme="minorEastAsia" w:hint="eastAsia"/>
          <w:lang w:val="en-GB" w:eastAsia="zh-CN"/>
        </w:rPr>
        <w:t xml:space="preserve">Australia Home </w:t>
      </w:r>
      <w:r w:rsidR="004120F3" w:rsidRPr="004121EF">
        <w:rPr>
          <w:rFonts w:eastAsiaTheme="minorEastAsia"/>
          <w:lang w:val="en-GB" w:eastAsia="zh-CN"/>
        </w:rPr>
        <w:t>Appliance</w:t>
      </w:r>
      <w:r w:rsidR="004120F3" w:rsidRPr="004121EF">
        <w:rPr>
          <w:rFonts w:eastAsiaTheme="minorEastAsia" w:hint="eastAsia"/>
          <w:lang w:val="en-GB" w:eastAsia="zh-CN"/>
        </w:rPr>
        <w:t xml:space="preserve"> Industry</w:t>
      </w:r>
      <w:r w:rsidR="004121EF">
        <w:rPr>
          <w:rFonts w:eastAsiaTheme="minorEastAsia"/>
          <w:lang w:val="en-GB" w:eastAsia="zh-CN"/>
        </w:rPr>
        <w:t>,</w:t>
      </w:r>
      <w:r w:rsidR="004120F3" w:rsidRPr="004121EF">
        <w:rPr>
          <w:rFonts w:eastAsiaTheme="minorEastAsia"/>
          <w:lang w:val="en-GB" w:eastAsia="zh-CN"/>
        </w:rPr>
        <w:t>”</w:t>
      </w:r>
      <w:r w:rsidR="001E1E11" w:rsidRPr="004121EF">
        <w:rPr>
          <w:lang w:val="en-GB"/>
        </w:rPr>
        <w:t xml:space="preserve"> The Ministry of Commerce of the People’s Republic of China, </w:t>
      </w:r>
      <w:r w:rsidR="004120F3" w:rsidRPr="004121EF">
        <w:rPr>
          <w:rFonts w:eastAsiaTheme="minorEastAsia"/>
          <w:lang w:val="en-GB" w:eastAsia="zh-CN"/>
        </w:rPr>
        <w:t>June 11, 2003</w:t>
      </w:r>
      <w:r w:rsidR="004121EF">
        <w:rPr>
          <w:lang w:val="en-GB"/>
        </w:rPr>
        <w:t xml:space="preserve">, </w:t>
      </w:r>
      <w:r w:rsidR="001E1E11" w:rsidRPr="004121EF">
        <w:rPr>
          <w:lang w:val="en-GB"/>
        </w:rPr>
        <w:t>accessed</w:t>
      </w:r>
      <w:r w:rsidR="004120F3" w:rsidRPr="004121EF">
        <w:rPr>
          <w:lang w:val="en-GB"/>
        </w:rPr>
        <w:t xml:space="preserve"> </w:t>
      </w:r>
      <w:r w:rsidR="004120F3" w:rsidRPr="004121EF">
        <w:rPr>
          <w:rFonts w:eastAsiaTheme="minorEastAsia" w:hint="eastAsia"/>
          <w:lang w:val="en-GB" w:eastAsia="zh-CN"/>
        </w:rPr>
        <w:t>June 18,</w:t>
      </w:r>
      <w:r w:rsidR="004121EF">
        <w:rPr>
          <w:rFonts w:eastAsiaTheme="minorEastAsia"/>
          <w:lang w:val="en-GB" w:eastAsia="zh-CN"/>
        </w:rPr>
        <w:t xml:space="preserve"> </w:t>
      </w:r>
      <w:r w:rsidR="004120F3" w:rsidRPr="004121EF">
        <w:rPr>
          <w:rFonts w:eastAsiaTheme="minorEastAsia" w:hint="eastAsia"/>
          <w:lang w:val="en-GB" w:eastAsia="zh-CN"/>
        </w:rPr>
        <w:t>2017</w:t>
      </w:r>
      <w:r w:rsidR="003F30B1">
        <w:rPr>
          <w:rFonts w:eastAsiaTheme="minorEastAsia"/>
          <w:lang w:val="en-GB" w:eastAsia="zh-CN"/>
        </w:rPr>
        <w:t>,</w:t>
      </w:r>
      <w:r w:rsidR="001E1E11" w:rsidRPr="004121EF">
        <w:rPr>
          <w:lang w:val="en-GB"/>
        </w:rPr>
        <w:t xml:space="preserve"> </w:t>
      </w:r>
      <w:r w:rsidR="004120F3" w:rsidRPr="004121EF">
        <w:rPr>
          <w:lang w:val="en-GB"/>
        </w:rPr>
        <w:t>http://mds.mofcom.gov.cn/article/Nocategory/200306/20030600098416.shtml</w:t>
      </w:r>
      <w:r w:rsidR="004121EF">
        <w:rPr>
          <w:lang w:val="en-GB"/>
        </w:rPr>
        <w:t>.</w:t>
      </w:r>
    </w:p>
    <w:p w14:paraId="3340FFEB" w14:textId="5EC1813E" w:rsidR="0030218A" w:rsidRDefault="0030218A">
      <w:pPr>
        <w:spacing w:after="200" w:line="276" w:lineRule="auto"/>
        <w:rPr>
          <w:sz w:val="22"/>
          <w:szCs w:val="24"/>
          <w:lang w:val="en-GB"/>
        </w:rPr>
      </w:pPr>
      <w:r>
        <w:rPr>
          <w:sz w:val="22"/>
          <w:szCs w:val="24"/>
          <w:lang w:val="en-GB"/>
        </w:rPr>
        <w:br w:type="page"/>
      </w:r>
    </w:p>
    <w:p w14:paraId="0FEA0B22" w14:textId="6FCE439E" w:rsidR="004A51BC" w:rsidRPr="004121EF" w:rsidRDefault="005949E0" w:rsidP="00931AFA">
      <w:pPr>
        <w:pStyle w:val="ExhibitHeading"/>
        <w:outlineLvl w:val="0"/>
        <w:rPr>
          <w:lang w:val="en-GB"/>
        </w:rPr>
      </w:pPr>
      <w:r w:rsidRPr="004121EF">
        <w:rPr>
          <w:rFonts w:eastAsiaTheme="minorEastAsia"/>
          <w:lang w:val="en-GB"/>
        </w:rPr>
        <w:lastRenderedPageBreak/>
        <w:t xml:space="preserve">EXHIBIT </w:t>
      </w:r>
      <w:r w:rsidRPr="004121EF">
        <w:rPr>
          <w:rFonts w:eastAsiaTheme="minorEastAsia" w:hint="eastAsia"/>
          <w:lang w:val="en-GB" w:eastAsia="zh-CN"/>
        </w:rPr>
        <w:t>3</w:t>
      </w:r>
      <w:r w:rsidR="00F02486" w:rsidRPr="004121EF">
        <w:rPr>
          <w:rFonts w:eastAsiaTheme="minorEastAsia"/>
          <w:lang w:val="en-GB"/>
        </w:rPr>
        <w:t>:</w:t>
      </w:r>
      <w:r w:rsidR="004A51BC" w:rsidRPr="004121EF">
        <w:rPr>
          <w:rFonts w:eastAsiaTheme="minorEastAsia"/>
          <w:lang w:val="en-GB"/>
        </w:rPr>
        <w:t xml:space="preserve"> GROWTH RATE OF MIDEA REFRIGERATOR'S GLOBAL MARKET </w:t>
      </w:r>
      <w:r w:rsidR="00CA45E5">
        <w:rPr>
          <w:rFonts w:eastAsiaTheme="minorEastAsia"/>
          <w:lang w:val="en-GB"/>
        </w:rPr>
        <w:t>(</w:t>
      </w:r>
      <w:proofErr w:type="gramStart"/>
      <w:r w:rsidR="00CA45E5">
        <w:rPr>
          <w:rFonts w:eastAsiaTheme="minorEastAsia"/>
          <w:lang w:val="en-GB"/>
        </w:rPr>
        <w:t>%</w:t>
      </w:r>
      <w:proofErr w:type="gramEnd"/>
      <w:r w:rsidR="00CA45E5">
        <w:rPr>
          <w:rFonts w:eastAsiaTheme="minorEastAsia"/>
          <w:lang w:val="en-GB"/>
        </w:rPr>
        <w:t>)</w:t>
      </w:r>
    </w:p>
    <w:p w14:paraId="44FBE3B2" w14:textId="2E6D3D1C" w:rsidR="00065000" w:rsidRPr="004121EF" w:rsidRDefault="00065000" w:rsidP="00065000">
      <w:pPr>
        <w:rPr>
          <w:sz w:val="22"/>
          <w:szCs w:val="24"/>
          <w:lang w:val="en-GB"/>
        </w:rPr>
      </w:pPr>
    </w:p>
    <w:p w14:paraId="0E5AEBD3" w14:textId="2EA41745" w:rsidR="00065000" w:rsidRPr="004121EF" w:rsidRDefault="00C627C9" w:rsidP="00065000">
      <w:pPr>
        <w:jc w:val="center"/>
        <w:rPr>
          <w:sz w:val="24"/>
          <w:szCs w:val="24"/>
          <w:lang w:val="en-GB"/>
        </w:rPr>
      </w:pPr>
      <w:r w:rsidRPr="004121EF">
        <w:rPr>
          <w:noProof/>
          <w:sz w:val="24"/>
          <w:szCs w:val="24"/>
          <w:lang w:val="en-GB" w:eastAsia="zh-CN"/>
        </w:rPr>
        <w:drawing>
          <wp:anchor distT="0" distB="0" distL="114300" distR="114300" simplePos="0" relativeHeight="251659264" behindDoc="0" locked="0" layoutInCell="1" allowOverlap="1" wp14:anchorId="1A68DADD" wp14:editId="3EC3166E">
            <wp:simplePos x="0" y="0"/>
            <wp:positionH relativeFrom="column">
              <wp:posOffset>255905</wp:posOffset>
            </wp:positionH>
            <wp:positionV relativeFrom="paragraph">
              <wp:posOffset>71755</wp:posOffset>
            </wp:positionV>
            <wp:extent cx="5179060" cy="2874645"/>
            <wp:effectExtent l="0" t="0" r="2540" b="1905"/>
            <wp:wrapSquare wrapText="bothSides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5AE0E" w14:textId="7095672D" w:rsidR="00065000" w:rsidRPr="004121EF" w:rsidRDefault="00065000" w:rsidP="00065000">
      <w:pPr>
        <w:jc w:val="center"/>
        <w:rPr>
          <w:sz w:val="24"/>
          <w:szCs w:val="24"/>
          <w:lang w:val="en-GB"/>
        </w:rPr>
      </w:pPr>
    </w:p>
    <w:p w14:paraId="47C335F6" w14:textId="7BF094E6" w:rsidR="00065000" w:rsidRPr="004121EF" w:rsidRDefault="00065000" w:rsidP="00065000">
      <w:pPr>
        <w:jc w:val="center"/>
        <w:rPr>
          <w:sz w:val="24"/>
          <w:szCs w:val="24"/>
          <w:lang w:val="en-GB"/>
        </w:rPr>
      </w:pPr>
    </w:p>
    <w:p w14:paraId="26FA0745" w14:textId="77777777" w:rsidR="00065000" w:rsidRPr="004121EF" w:rsidRDefault="00065000" w:rsidP="00065000">
      <w:pPr>
        <w:jc w:val="center"/>
        <w:rPr>
          <w:sz w:val="24"/>
          <w:szCs w:val="24"/>
          <w:lang w:val="en-GB"/>
        </w:rPr>
      </w:pPr>
    </w:p>
    <w:p w14:paraId="60F5A0EE" w14:textId="77777777" w:rsidR="00065000" w:rsidRPr="004121EF" w:rsidRDefault="00065000" w:rsidP="00065000">
      <w:pPr>
        <w:jc w:val="center"/>
        <w:rPr>
          <w:sz w:val="24"/>
          <w:szCs w:val="24"/>
          <w:lang w:val="en-GB"/>
        </w:rPr>
      </w:pPr>
    </w:p>
    <w:p w14:paraId="4A2BB383" w14:textId="77777777" w:rsidR="00065000" w:rsidRPr="004121EF" w:rsidRDefault="00065000" w:rsidP="00065000">
      <w:pPr>
        <w:jc w:val="center"/>
        <w:rPr>
          <w:sz w:val="24"/>
          <w:szCs w:val="24"/>
          <w:lang w:val="en-GB"/>
        </w:rPr>
      </w:pPr>
    </w:p>
    <w:p w14:paraId="09927565" w14:textId="77777777" w:rsidR="00065000" w:rsidRPr="004121EF" w:rsidRDefault="00065000" w:rsidP="00065000">
      <w:pPr>
        <w:jc w:val="center"/>
        <w:rPr>
          <w:sz w:val="24"/>
          <w:szCs w:val="24"/>
          <w:lang w:val="en-GB"/>
        </w:rPr>
      </w:pPr>
    </w:p>
    <w:p w14:paraId="52AE5E22" w14:textId="77777777" w:rsidR="00065000" w:rsidRPr="004121EF" w:rsidRDefault="00065000" w:rsidP="00065000">
      <w:pPr>
        <w:jc w:val="center"/>
        <w:rPr>
          <w:sz w:val="24"/>
          <w:szCs w:val="24"/>
          <w:lang w:val="en-GB"/>
        </w:rPr>
      </w:pPr>
    </w:p>
    <w:p w14:paraId="065E3245" w14:textId="77777777" w:rsidR="00065000" w:rsidRPr="004121EF" w:rsidRDefault="00065000" w:rsidP="00065000">
      <w:pPr>
        <w:jc w:val="center"/>
        <w:rPr>
          <w:sz w:val="24"/>
          <w:szCs w:val="24"/>
          <w:lang w:val="en-GB"/>
        </w:rPr>
      </w:pPr>
    </w:p>
    <w:p w14:paraId="66BB3477" w14:textId="77777777" w:rsidR="00065000" w:rsidRPr="004121EF" w:rsidRDefault="00065000" w:rsidP="00065000">
      <w:pPr>
        <w:jc w:val="center"/>
        <w:rPr>
          <w:sz w:val="24"/>
          <w:szCs w:val="24"/>
          <w:lang w:val="en-GB"/>
        </w:rPr>
      </w:pPr>
    </w:p>
    <w:p w14:paraId="36D8AA4C" w14:textId="77777777" w:rsidR="00065000" w:rsidRPr="004121EF" w:rsidRDefault="00065000" w:rsidP="00065000">
      <w:pPr>
        <w:jc w:val="center"/>
        <w:rPr>
          <w:sz w:val="24"/>
          <w:szCs w:val="24"/>
          <w:lang w:val="en-GB"/>
        </w:rPr>
      </w:pPr>
    </w:p>
    <w:p w14:paraId="310A031F" w14:textId="77777777" w:rsidR="00065000" w:rsidRPr="004121EF" w:rsidRDefault="00065000" w:rsidP="00065000">
      <w:pPr>
        <w:jc w:val="center"/>
        <w:rPr>
          <w:sz w:val="24"/>
          <w:szCs w:val="24"/>
          <w:lang w:val="en-GB"/>
        </w:rPr>
      </w:pPr>
    </w:p>
    <w:p w14:paraId="68268A1C" w14:textId="77777777" w:rsidR="00065000" w:rsidRPr="004121EF" w:rsidRDefault="00065000" w:rsidP="00065000">
      <w:pPr>
        <w:jc w:val="center"/>
        <w:rPr>
          <w:sz w:val="24"/>
          <w:szCs w:val="24"/>
          <w:lang w:val="en-GB"/>
        </w:rPr>
      </w:pPr>
    </w:p>
    <w:p w14:paraId="298D49D0" w14:textId="77777777" w:rsidR="00065000" w:rsidRPr="004121EF" w:rsidRDefault="00065000" w:rsidP="00065000">
      <w:pPr>
        <w:jc w:val="center"/>
        <w:rPr>
          <w:sz w:val="24"/>
          <w:szCs w:val="24"/>
          <w:lang w:val="en-GB"/>
        </w:rPr>
      </w:pPr>
    </w:p>
    <w:p w14:paraId="2C556AC9" w14:textId="77777777" w:rsidR="00065000" w:rsidRPr="004121EF" w:rsidRDefault="00065000" w:rsidP="00065000">
      <w:pPr>
        <w:jc w:val="center"/>
        <w:rPr>
          <w:sz w:val="24"/>
          <w:szCs w:val="24"/>
          <w:lang w:val="en-GB"/>
        </w:rPr>
      </w:pPr>
    </w:p>
    <w:p w14:paraId="63EE59AA" w14:textId="77777777" w:rsidR="00065000" w:rsidRPr="004121EF" w:rsidRDefault="00065000" w:rsidP="00065000">
      <w:pPr>
        <w:jc w:val="center"/>
        <w:rPr>
          <w:sz w:val="24"/>
          <w:szCs w:val="24"/>
          <w:lang w:val="en-GB"/>
        </w:rPr>
      </w:pPr>
    </w:p>
    <w:p w14:paraId="49F2B4E3" w14:textId="77777777" w:rsidR="00065000" w:rsidRPr="004121EF" w:rsidRDefault="00065000" w:rsidP="00065000">
      <w:pPr>
        <w:jc w:val="center"/>
        <w:rPr>
          <w:sz w:val="24"/>
          <w:szCs w:val="24"/>
          <w:lang w:val="en-GB"/>
        </w:rPr>
      </w:pPr>
    </w:p>
    <w:p w14:paraId="7F12320A" w14:textId="77777777" w:rsidR="00065000" w:rsidRPr="004121EF" w:rsidRDefault="00065000" w:rsidP="00065000">
      <w:pPr>
        <w:jc w:val="center"/>
        <w:rPr>
          <w:sz w:val="24"/>
          <w:szCs w:val="24"/>
          <w:lang w:val="en-GB"/>
        </w:rPr>
      </w:pPr>
    </w:p>
    <w:p w14:paraId="3FA7C5D5" w14:textId="1FAD2C99" w:rsidR="00C627C9" w:rsidRPr="004121EF" w:rsidRDefault="00C627C9" w:rsidP="00C627C9">
      <w:pPr>
        <w:pStyle w:val="Footnote"/>
        <w:rPr>
          <w:lang w:val="en-GB"/>
        </w:rPr>
      </w:pPr>
      <w:r w:rsidRPr="004121EF">
        <w:rPr>
          <w:lang w:val="en-GB"/>
        </w:rPr>
        <w:t xml:space="preserve">Source: Company </w:t>
      </w:r>
      <w:r w:rsidR="001E1E11" w:rsidRPr="004121EF">
        <w:rPr>
          <w:lang w:val="en-GB"/>
        </w:rPr>
        <w:t>d</w:t>
      </w:r>
      <w:r w:rsidRPr="004121EF">
        <w:rPr>
          <w:lang w:val="en-GB"/>
        </w:rPr>
        <w:t>ocuments.</w:t>
      </w:r>
    </w:p>
    <w:p w14:paraId="35DC0422" w14:textId="77777777" w:rsidR="0030218A" w:rsidRDefault="0030218A" w:rsidP="00931AFA">
      <w:pPr>
        <w:pStyle w:val="ExhibitHeading"/>
        <w:outlineLvl w:val="0"/>
        <w:rPr>
          <w:rFonts w:eastAsiaTheme="minorEastAsia"/>
          <w:lang w:val="en-GB"/>
        </w:rPr>
      </w:pPr>
    </w:p>
    <w:p w14:paraId="10FE8AAD" w14:textId="77777777" w:rsidR="0030218A" w:rsidRDefault="0030218A" w:rsidP="00931AFA">
      <w:pPr>
        <w:pStyle w:val="ExhibitHeading"/>
        <w:outlineLvl w:val="0"/>
        <w:rPr>
          <w:rFonts w:eastAsiaTheme="minorEastAsia"/>
          <w:lang w:val="en-GB"/>
        </w:rPr>
      </w:pPr>
    </w:p>
    <w:p w14:paraId="561A8F70" w14:textId="396273BA" w:rsidR="00F02486" w:rsidRPr="004121EF" w:rsidRDefault="0023461E" w:rsidP="00931AFA">
      <w:pPr>
        <w:pStyle w:val="ExhibitHeading"/>
        <w:outlineLvl w:val="0"/>
        <w:rPr>
          <w:lang w:val="en-GB"/>
        </w:rPr>
      </w:pPr>
      <w:r w:rsidRPr="004121EF">
        <w:rPr>
          <w:rFonts w:ascii="Times New Roman" w:hAnsi="Times New Roman" w:cs="Times New Roman"/>
          <w:noProof/>
          <w:sz w:val="24"/>
          <w:szCs w:val="24"/>
          <w:lang w:val="en-GB" w:eastAsia="zh-CN"/>
        </w:rPr>
        <w:drawing>
          <wp:anchor distT="0" distB="0" distL="114300" distR="114300" simplePos="0" relativeHeight="251661312" behindDoc="0" locked="0" layoutInCell="1" allowOverlap="1" wp14:anchorId="13FA576D" wp14:editId="2848B2FB">
            <wp:simplePos x="0" y="0"/>
            <wp:positionH relativeFrom="column">
              <wp:posOffset>255905</wp:posOffset>
            </wp:positionH>
            <wp:positionV relativeFrom="paragraph">
              <wp:posOffset>253365</wp:posOffset>
            </wp:positionV>
            <wp:extent cx="5551805" cy="3401060"/>
            <wp:effectExtent l="0" t="0" r="10795" b="8890"/>
            <wp:wrapSquare wrapText="bothSides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486" w:rsidRPr="004121EF">
        <w:rPr>
          <w:rFonts w:eastAsiaTheme="minorEastAsia"/>
          <w:lang w:val="en-GB"/>
        </w:rPr>
        <w:t xml:space="preserve">EXHIBIT </w:t>
      </w:r>
      <w:r w:rsidR="005949E0" w:rsidRPr="004121EF">
        <w:rPr>
          <w:rFonts w:eastAsiaTheme="minorEastAsia" w:hint="eastAsia"/>
          <w:lang w:val="en-GB" w:eastAsia="zh-CN"/>
        </w:rPr>
        <w:t>4</w:t>
      </w:r>
      <w:r w:rsidR="00F02486" w:rsidRPr="004121EF">
        <w:rPr>
          <w:lang w:val="en-GB"/>
        </w:rPr>
        <w:t>:</w:t>
      </w:r>
      <w:r w:rsidR="00F02486" w:rsidRPr="004121EF">
        <w:rPr>
          <w:rFonts w:eastAsiaTheme="minorEastAsia"/>
          <w:lang w:val="en-GB"/>
        </w:rPr>
        <w:t xml:space="preserve"> MIDEA REFRIGERATOR</w:t>
      </w:r>
      <w:r w:rsidR="003F30B1">
        <w:rPr>
          <w:rFonts w:eastAsiaTheme="minorEastAsia"/>
          <w:lang w:val="en-GB"/>
        </w:rPr>
        <w:t>’</w:t>
      </w:r>
      <w:r w:rsidR="00F02486" w:rsidRPr="004121EF">
        <w:rPr>
          <w:rFonts w:eastAsiaTheme="minorEastAsia"/>
          <w:lang w:val="en-GB"/>
        </w:rPr>
        <w:t>S INCOME IN SOME MAJOR MARKETS</w:t>
      </w:r>
    </w:p>
    <w:p w14:paraId="479C8D11" w14:textId="1B638DB6" w:rsidR="00065000" w:rsidRPr="004121EF" w:rsidRDefault="00065000" w:rsidP="0023461E">
      <w:pPr>
        <w:pStyle w:val="Footnote"/>
        <w:rPr>
          <w:lang w:val="en-GB"/>
        </w:rPr>
      </w:pPr>
    </w:p>
    <w:p w14:paraId="69AD3777" w14:textId="5194B050" w:rsidR="00065000" w:rsidRPr="004121EF" w:rsidRDefault="00065000" w:rsidP="00931AFA">
      <w:pPr>
        <w:pStyle w:val="Footnote"/>
        <w:outlineLvl w:val="0"/>
        <w:rPr>
          <w:lang w:val="en-GB"/>
        </w:rPr>
      </w:pPr>
      <w:r w:rsidRPr="004121EF">
        <w:rPr>
          <w:lang w:val="en-GB"/>
        </w:rPr>
        <w:t xml:space="preserve">Source: Company </w:t>
      </w:r>
      <w:r w:rsidR="00B249E7" w:rsidRPr="004121EF">
        <w:rPr>
          <w:lang w:val="en-GB"/>
        </w:rPr>
        <w:t>d</w:t>
      </w:r>
      <w:r w:rsidRPr="004121EF">
        <w:rPr>
          <w:lang w:val="en-GB"/>
        </w:rPr>
        <w:t>ocuments</w:t>
      </w:r>
      <w:r w:rsidR="0023461E" w:rsidRPr="004121EF">
        <w:rPr>
          <w:lang w:val="en-GB"/>
        </w:rPr>
        <w:t>.</w:t>
      </w:r>
    </w:p>
    <w:p w14:paraId="14C613F8" w14:textId="20C53AC8" w:rsidR="0030218A" w:rsidRDefault="0030218A">
      <w:pPr>
        <w:spacing w:after="200" w:line="276" w:lineRule="auto"/>
        <w:rPr>
          <w:rFonts w:ascii="Arial" w:hAnsi="Arial" w:cs="Arial"/>
          <w:sz w:val="17"/>
          <w:szCs w:val="17"/>
          <w:lang w:val="en-GB"/>
        </w:rPr>
      </w:pPr>
      <w:r>
        <w:rPr>
          <w:lang w:val="en-GB"/>
        </w:rPr>
        <w:br w:type="page"/>
      </w:r>
    </w:p>
    <w:p w14:paraId="69008CBB" w14:textId="7B38C75E" w:rsidR="00065000" w:rsidRPr="004121EF" w:rsidRDefault="005949E0" w:rsidP="00931AFA">
      <w:pPr>
        <w:jc w:val="center"/>
        <w:outlineLvl w:val="0"/>
        <w:rPr>
          <w:rFonts w:ascii="Arial" w:hAnsi="Arial" w:cs="Arial"/>
          <w:b/>
          <w:szCs w:val="24"/>
          <w:lang w:val="en-GB"/>
        </w:rPr>
      </w:pPr>
      <w:r w:rsidRPr="004121EF">
        <w:rPr>
          <w:rFonts w:ascii="Arial" w:hAnsi="Arial" w:cs="Arial"/>
          <w:b/>
          <w:szCs w:val="24"/>
          <w:lang w:val="en-GB"/>
        </w:rPr>
        <w:lastRenderedPageBreak/>
        <w:t xml:space="preserve">EXHIBIT </w:t>
      </w:r>
      <w:r w:rsidRPr="004121EF">
        <w:rPr>
          <w:rFonts w:ascii="Arial" w:eastAsiaTheme="minorEastAsia" w:hAnsi="Arial" w:cs="Arial" w:hint="eastAsia"/>
          <w:b/>
          <w:szCs w:val="24"/>
          <w:lang w:val="en-GB" w:eastAsia="zh-CN"/>
        </w:rPr>
        <w:t>5</w:t>
      </w:r>
      <w:r w:rsidR="00B249E7" w:rsidRPr="004121EF">
        <w:rPr>
          <w:rFonts w:ascii="Arial" w:eastAsiaTheme="minorEastAsia" w:hAnsi="Arial" w:cs="Arial"/>
          <w:b/>
          <w:szCs w:val="24"/>
          <w:lang w:val="en-GB" w:eastAsia="zh-CN"/>
        </w:rPr>
        <w:t>:</w:t>
      </w:r>
      <w:r w:rsidR="00065000" w:rsidRPr="004121EF">
        <w:rPr>
          <w:rFonts w:ascii="Arial" w:hAnsi="Arial" w:cs="Arial"/>
          <w:b/>
          <w:szCs w:val="24"/>
          <w:lang w:val="en-GB"/>
        </w:rPr>
        <w:t xml:space="preserve"> MIDEA REFRIGERATOR’S INCOME</w:t>
      </w:r>
    </w:p>
    <w:p w14:paraId="5523DB77" w14:textId="77777777" w:rsidR="00065000" w:rsidRPr="004121EF" w:rsidRDefault="00065000" w:rsidP="00065000">
      <w:pPr>
        <w:jc w:val="center"/>
        <w:rPr>
          <w:sz w:val="24"/>
          <w:szCs w:val="24"/>
          <w:lang w:val="en-GB"/>
        </w:rPr>
      </w:pPr>
    </w:p>
    <w:tbl>
      <w:tblPr>
        <w:tblW w:w="5008" w:type="pct"/>
        <w:tblLayout w:type="fixed"/>
        <w:tblLook w:val="04A0" w:firstRow="1" w:lastRow="0" w:firstColumn="1" w:lastColumn="0" w:noHBand="0" w:noVBand="1"/>
      </w:tblPr>
      <w:tblGrid>
        <w:gridCol w:w="718"/>
        <w:gridCol w:w="1371"/>
        <w:gridCol w:w="1365"/>
        <w:gridCol w:w="1043"/>
        <w:gridCol w:w="1008"/>
        <w:gridCol w:w="1384"/>
        <w:gridCol w:w="1114"/>
        <w:gridCol w:w="1362"/>
      </w:tblGrid>
      <w:tr w:rsidR="004121EF" w:rsidRPr="004121EF" w14:paraId="6291226E" w14:textId="77777777" w:rsidTr="00F27B25">
        <w:trPr>
          <w:trHeight w:val="143"/>
        </w:trPr>
        <w:tc>
          <w:tcPr>
            <w:tcW w:w="3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A755E5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  <w:t>Year</w:t>
            </w:r>
          </w:p>
        </w:tc>
        <w:tc>
          <w:tcPr>
            <w:tcW w:w="201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D972116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  <w:t>Overall Income</w:t>
            </w:r>
          </w:p>
        </w:tc>
        <w:tc>
          <w:tcPr>
            <w:tcW w:w="259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DD1C3C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  <w:t>Income Created by Direct Export</w:t>
            </w:r>
          </w:p>
        </w:tc>
      </w:tr>
      <w:tr w:rsidR="004121EF" w:rsidRPr="004121EF" w14:paraId="3579E4F0" w14:textId="77777777" w:rsidTr="00F27B25">
        <w:trPr>
          <w:trHeight w:val="56"/>
        </w:trPr>
        <w:tc>
          <w:tcPr>
            <w:tcW w:w="3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E2C0BB" w14:textId="77777777" w:rsidR="00065000" w:rsidRPr="004121EF" w:rsidRDefault="00065000" w:rsidP="00C83A91">
            <w:pPr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</w:pP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454DCF" w14:textId="77777777" w:rsidR="00E01A08" w:rsidRPr="004121EF" w:rsidRDefault="00065000" w:rsidP="00E01A08">
            <w:pPr>
              <w:jc w:val="center"/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  <w:t>Sales</w:t>
            </w:r>
          </w:p>
          <w:p w14:paraId="3A08BFEB" w14:textId="34068161" w:rsidR="00065000" w:rsidRPr="004121EF" w:rsidRDefault="00E01A08" w:rsidP="00E01A08">
            <w:pPr>
              <w:jc w:val="center"/>
              <w:rPr>
                <w:rFonts w:ascii="Arial" w:eastAsia="SimSun" w:hAnsi="Arial" w:cs="Arial"/>
                <w:bCs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bCs/>
                <w:sz w:val="19"/>
                <w:szCs w:val="19"/>
                <w:lang w:val="en-GB"/>
              </w:rPr>
              <w:t>(</w:t>
            </w:r>
            <w:r w:rsidR="004120F3" w:rsidRPr="004121EF">
              <w:rPr>
                <w:rFonts w:ascii="Arial" w:eastAsia="SimSun" w:hAnsi="Arial" w:cs="Arial"/>
                <w:bCs/>
                <w:sz w:val="19"/>
                <w:szCs w:val="19"/>
                <w:lang w:val="en-GB" w:eastAsia="zh-CN"/>
              </w:rPr>
              <w:t xml:space="preserve">in </w:t>
            </w:r>
            <w:r w:rsidR="00065000" w:rsidRPr="004121EF">
              <w:rPr>
                <w:rFonts w:ascii="Arial" w:eastAsia="SimSun" w:hAnsi="Arial" w:cs="Arial"/>
                <w:bCs/>
                <w:sz w:val="19"/>
                <w:szCs w:val="19"/>
                <w:lang w:val="en-GB"/>
              </w:rPr>
              <w:t>million</w:t>
            </w:r>
            <w:r w:rsidR="004120F3" w:rsidRPr="004121EF">
              <w:rPr>
                <w:rFonts w:ascii="Arial" w:eastAsia="SimSun" w:hAnsi="Arial" w:cs="Arial"/>
                <w:bCs/>
                <w:sz w:val="19"/>
                <w:szCs w:val="19"/>
                <w:lang w:val="en-GB" w:eastAsia="zh-CN"/>
              </w:rPr>
              <w:t>s</w:t>
            </w:r>
            <w:r w:rsidRPr="004121EF">
              <w:rPr>
                <w:rFonts w:ascii="Arial" w:eastAsia="SimSun" w:hAnsi="Arial" w:cs="Arial"/>
                <w:bCs/>
                <w:sz w:val="19"/>
                <w:szCs w:val="19"/>
                <w:lang w:val="en-GB"/>
              </w:rPr>
              <w:t>)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68E6E5" w14:textId="77777777" w:rsidR="00E01A08" w:rsidRPr="004121EF" w:rsidRDefault="00065000" w:rsidP="00E01A08">
            <w:pPr>
              <w:jc w:val="center"/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  <w:t>Revenue</w:t>
            </w:r>
            <w:r w:rsidR="00E01A08" w:rsidRPr="004121EF"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  <w:t xml:space="preserve"> </w:t>
            </w:r>
          </w:p>
          <w:p w14:paraId="7CB7691E" w14:textId="45857E73" w:rsidR="00065000" w:rsidRPr="004121EF" w:rsidRDefault="00E01A08" w:rsidP="00E01A08">
            <w:pPr>
              <w:jc w:val="center"/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  <w:t>(</w:t>
            </w:r>
            <w:r w:rsidR="00F27B25" w:rsidRPr="004121EF">
              <w:rPr>
                <w:rFonts w:ascii="Arial" w:hAnsi="Arial" w:cs="Arial"/>
              </w:rPr>
              <w:t>in US$</w:t>
            </w:r>
            <w:r w:rsidR="00654090" w:rsidRPr="004121EF">
              <w:rPr>
                <w:rFonts w:ascii="Arial" w:eastAsiaTheme="minorEastAsia" w:hAnsi="Arial" w:cs="Arial"/>
                <w:lang w:eastAsia="zh-CN"/>
              </w:rPr>
              <w:t xml:space="preserve"> </w:t>
            </w:r>
            <w:r w:rsidR="00065000" w:rsidRPr="004121EF">
              <w:rPr>
                <w:rFonts w:ascii="Arial" w:eastAsia="SimSun" w:hAnsi="Arial" w:cs="Arial"/>
                <w:bCs/>
                <w:sz w:val="19"/>
                <w:szCs w:val="19"/>
                <w:lang w:val="en-GB"/>
              </w:rPr>
              <w:t>billion</w:t>
            </w:r>
            <w:r w:rsidR="00F27B25" w:rsidRPr="004121EF">
              <w:rPr>
                <w:rFonts w:ascii="Arial" w:eastAsia="SimSun" w:hAnsi="Arial" w:cs="Arial"/>
                <w:bCs/>
                <w:sz w:val="19"/>
                <w:szCs w:val="19"/>
                <w:lang w:val="en-GB" w:eastAsia="zh-CN"/>
              </w:rPr>
              <w:t>s</w:t>
            </w:r>
            <w:r w:rsidRPr="004121EF"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  <w:t>)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48A06E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  <w:t>Increase Rate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417176" w14:textId="77777777" w:rsidR="00E01A08" w:rsidRPr="004121EF" w:rsidRDefault="00065000" w:rsidP="00E01A08">
            <w:pPr>
              <w:jc w:val="center"/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  <w:t>Sales</w:t>
            </w:r>
          </w:p>
          <w:p w14:paraId="343F719B" w14:textId="2CA565F6" w:rsidR="00065000" w:rsidRPr="004121EF" w:rsidRDefault="00E01A08" w:rsidP="00E01A08">
            <w:pPr>
              <w:jc w:val="center"/>
              <w:rPr>
                <w:rFonts w:ascii="Arial" w:eastAsia="SimSun" w:hAnsi="Arial" w:cs="Arial"/>
                <w:bCs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bCs/>
                <w:sz w:val="19"/>
                <w:szCs w:val="19"/>
                <w:lang w:val="en-GB"/>
              </w:rPr>
              <w:t>(</w:t>
            </w:r>
            <w:r w:rsidR="00065000" w:rsidRPr="004121EF">
              <w:rPr>
                <w:rFonts w:ascii="Arial" w:eastAsia="SimSun" w:hAnsi="Arial" w:cs="Arial"/>
                <w:bCs/>
                <w:sz w:val="19"/>
                <w:szCs w:val="19"/>
                <w:lang w:val="en-GB"/>
              </w:rPr>
              <w:t>million set</w:t>
            </w:r>
            <w:r w:rsidRPr="004121EF">
              <w:rPr>
                <w:rFonts w:ascii="Arial" w:eastAsia="SimSun" w:hAnsi="Arial" w:cs="Arial"/>
                <w:bCs/>
                <w:sz w:val="19"/>
                <w:szCs w:val="19"/>
                <w:lang w:val="en-GB"/>
              </w:rPr>
              <w:t>)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4B96CC" w14:textId="77777777" w:rsidR="00E01A08" w:rsidRPr="004121EF" w:rsidRDefault="00065000" w:rsidP="00E01A08">
            <w:pPr>
              <w:jc w:val="center"/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  <w:t>Revenue</w:t>
            </w:r>
          </w:p>
          <w:p w14:paraId="00F61264" w14:textId="22E85159" w:rsidR="00065000" w:rsidRPr="004121EF" w:rsidRDefault="00E01A08" w:rsidP="00E01A08">
            <w:pPr>
              <w:jc w:val="center"/>
              <w:rPr>
                <w:rFonts w:ascii="Arial" w:eastAsia="SimSun" w:hAnsi="Arial" w:cs="Arial"/>
                <w:bCs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bCs/>
                <w:sz w:val="19"/>
                <w:szCs w:val="19"/>
                <w:lang w:val="en-GB"/>
              </w:rPr>
              <w:t>(</w:t>
            </w:r>
            <w:r w:rsidR="00F27B25" w:rsidRPr="004121EF">
              <w:rPr>
                <w:rFonts w:ascii="Arial" w:hAnsi="Arial" w:cs="Arial"/>
              </w:rPr>
              <w:t>in US$</w:t>
            </w:r>
            <w:r w:rsidR="00654090" w:rsidRPr="004121EF">
              <w:rPr>
                <w:rFonts w:ascii="Arial" w:eastAsiaTheme="minorEastAsia" w:hAnsi="Arial" w:cs="Arial"/>
                <w:lang w:eastAsia="zh-CN"/>
              </w:rPr>
              <w:t xml:space="preserve"> </w:t>
            </w:r>
            <w:r w:rsidR="00065000" w:rsidRPr="004121EF">
              <w:rPr>
                <w:rFonts w:ascii="Arial" w:eastAsia="SimSun" w:hAnsi="Arial" w:cs="Arial"/>
                <w:bCs/>
                <w:sz w:val="19"/>
                <w:szCs w:val="19"/>
                <w:lang w:val="en-GB"/>
              </w:rPr>
              <w:t>billion</w:t>
            </w:r>
            <w:r w:rsidR="00F27B25" w:rsidRPr="004121EF">
              <w:rPr>
                <w:rFonts w:ascii="Arial" w:eastAsia="SimSun" w:hAnsi="Arial" w:cs="Arial"/>
                <w:bCs/>
                <w:sz w:val="19"/>
                <w:szCs w:val="19"/>
                <w:lang w:val="en-GB" w:eastAsia="zh-CN"/>
              </w:rPr>
              <w:t>s</w:t>
            </w:r>
            <w:r w:rsidRPr="004121EF">
              <w:rPr>
                <w:rFonts w:ascii="Arial" w:eastAsia="SimSun" w:hAnsi="Arial" w:cs="Arial"/>
                <w:bCs/>
                <w:sz w:val="19"/>
                <w:szCs w:val="19"/>
                <w:lang w:val="en-GB"/>
              </w:rPr>
              <w:t>)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2C39F3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  <w:t>Increase Rate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AB8253F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  <w:t>Ratio to Overall Revenue</w:t>
            </w:r>
          </w:p>
        </w:tc>
      </w:tr>
      <w:tr w:rsidR="004121EF" w:rsidRPr="004121EF" w14:paraId="62C27BB6" w14:textId="77777777" w:rsidTr="00F27B25">
        <w:trPr>
          <w:trHeight w:val="233"/>
        </w:trPr>
        <w:tc>
          <w:tcPr>
            <w:tcW w:w="3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50991D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  <w:t>2012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0EC3C7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/>
              </w:rPr>
              <w:t>2.43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7985C2" w14:textId="77B86DE7" w:rsidR="00065000" w:rsidRPr="004121EF" w:rsidRDefault="003C2215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 w:eastAsia="zh-CN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 w:eastAsia="zh-CN"/>
              </w:rPr>
              <w:t>3</w:t>
            </w:r>
            <w:r w:rsidR="003F30B1">
              <w:rPr>
                <w:rFonts w:ascii="Arial" w:eastAsia="SimSun" w:hAnsi="Arial" w:cs="Arial"/>
                <w:sz w:val="19"/>
                <w:szCs w:val="19"/>
                <w:lang w:val="en-GB" w:eastAsia="zh-CN"/>
              </w:rPr>
              <w:t>.0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0D1C7F" w14:textId="503CD8E2" w:rsidR="00065000" w:rsidRPr="004121EF" w:rsidRDefault="00501BD7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/>
              </w:rPr>
            </w:pPr>
            <w:r w:rsidRPr="004121EF">
              <w:rPr>
                <w:rStyle w:val="s1"/>
                <w:rFonts w:ascii="Arial" w:hAnsi="Arial" w:cs="Arial"/>
                <w:sz w:val="19"/>
                <w:szCs w:val="19"/>
              </w:rPr>
              <w:t>−</w:t>
            </w:r>
            <w:r w:rsidR="00065000" w:rsidRPr="004121EF">
              <w:rPr>
                <w:rFonts w:ascii="Arial" w:eastAsia="SimSun" w:hAnsi="Arial" w:cs="Arial"/>
                <w:sz w:val="19"/>
                <w:szCs w:val="19"/>
                <w:lang w:val="en-GB"/>
              </w:rPr>
              <w:t>13%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0B16BF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/>
              </w:rPr>
              <w:t>0.28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74525C" w14:textId="1EB97998" w:rsidR="00065000" w:rsidRPr="004121EF" w:rsidRDefault="00F27B25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 w:eastAsia="zh-CN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 w:eastAsia="zh-CN"/>
              </w:rPr>
              <w:t>0.32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887D5F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/>
              </w:rPr>
              <w:t>0%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3E795B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/>
              </w:rPr>
              <w:t>10%</w:t>
            </w:r>
          </w:p>
        </w:tc>
      </w:tr>
      <w:tr w:rsidR="004121EF" w:rsidRPr="004121EF" w14:paraId="3B8C2443" w14:textId="77777777" w:rsidTr="00F27B25">
        <w:trPr>
          <w:trHeight w:val="260"/>
        </w:trPr>
        <w:tc>
          <w:tcPr>
            <w:tcW w:w="3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10E549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  <w:t>2013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38F823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/>
              </w:rPr>
              <w:t>3.12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942FA9" w14:textId="29A26540" w:rsidR="00065000" w:rsidRPr="004121EF" w:rsidRDefault="003C2215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 w:eastAsia="zh-CN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 w:eastAsia="zh-CN"/>
              </w:rPr>
              <w:t>3.7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F50AD0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/>
              </w:rPr>
              <w:t>24%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AC8BAD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/>
              </w:rPr>
              <w:t>0.39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775BF1" w14:textId="1116A503" w:rsidR="00065000" w:rsidRPr="004121EF" w:rsidRDefault="00F27B25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 w:eastAsia="zh-CN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 w:eastAsia="zh-CN"/>
              </w:rPr>
              <w:t>0.46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EFC34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/>
              </w:rPr>
              <w:t>39%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EE0D98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/>
              </w:rPr>
              <w:t>12%</w:t>
            </w:r>
          </w:p>
        </w:tc>
      </w:tr>
      <w:tr w:rsidR="004121EF" w:rsidRPr="004121EF" w14:paraId="458CB8BB" w14:textId="77777777" w:rsidTr="00F27B25">
        <w:trPr>
          <w:trHeight w:val="143"/>
        </w:trPr>
        <w:tc>
          <w:tcPr>
            <w:tcW w:w="3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57DFFB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  <w:t>2014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85827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/>
              </w:rPr>
              <w:t>3.53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9AC44E" w14:textId="0286579A" w:rsidR="00065000" w:rsidRPr="004121EF" w:rsidRDefault="003C2215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 w:eastAsia="zh-CN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 w:eastAsia="zh-CN"/>
              </w:rPr>
              <w:t>4.4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69D301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/>
              </w:rPr>
              <w:t>18%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D0B212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/>
              </w:rPr>
              <w:t>0.51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4C14D0" w14:textId="6EEB61ED" w:rsidR="00065000" w:rsidRPr="004121EF" w:rsidRDefault="00F27B25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 w:eastAsia="zh-CN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 w:eastAsia="zh-CN"/>
              </w:rPr>
              <w:t>0.55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C732D8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/>
              </w:rPr>
              <w:t>26%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68D05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/>
              </w:rPr>
              <w:t>12%</w:t>
            </w:r>
          </w:p>
        </w:tc>
      </w:tr>
      <w:tr w:rsidR="004121EF" w:rsidRPr="004121EF" w14:paraId="3D1A9437" w14:textId="77777777" w:rsidTr="00F27B25">
        <w:trPr>
          <w:trHeight w:val="305"/>
        </w:trPr>
        <w:tc>
          <w:tcPr>
            <w:tcW w:w="3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97B573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  <w:t>2015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18DC9C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/>
              </w:rPr>
              <w:t>4.60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D432B9" w14:textId="6F5B208A" w:rsidR="00065000" w:rsidRPr="004121EF" w:rsidRDefault="003C2215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 w:eastAsia="zh-CN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 w:eastAsia="zh-CN"/>
              </w:rPr>
              <w:t>5.6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AACC2F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/>
              </w:rPr>
              <w:t>26%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67ECE9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/>
              </w:rPr>
              <w:t>0.74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F86535" w14:textId="722F973C" w:rsidR="00065000" w:rsidRPr="004121EF" w:rsidRDefault="00F27B25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 w:eastAsia="zh-CN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 w:eastAsia="zh-CN"/>
              </w:rPr>
              <w:t>0.77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4F95CB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/>
              </w:rPr>
              <w:t>40%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326A09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/>
              </w:rPr>
              <w:t>14%</w:t>
            </w:r>
          </w:p>
        </w:tc>
      </w:tr>
      <w:tr w:rsidR="004121EF" w:rsidRPr="004121EF" w14:paraId="3AF9BEA5" w14:textId="77777777" w:rsidTr="00F27B25">
        <w:trPr>
          <w:trHeight w:val="269"/>
        </w:trPr>
        <w:tc>
          <w:tcPr>
            <w:tcW w:w="3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B4DD9E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b/>
                <w:bCs/>
                <w:sz w:val="19"/>
                <w:szCs w:val="19"/>
                <w:lang w:val="en-GB"/>
              </w:rPr>
              <w:t>2016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A6D5DC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/>
              </w:rPr>
              <w:t>6.20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671C22" w14:textId="795D3671" w:rsidR="00065000" w:rsidRPr="004121EF" w:rsidRDefault="003C2215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 w:eastAsia="zh-CN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 w:eastAsia="zh-CN"/>
              </w:rPr>
              <w:t>7</w:t>
            </w:r>
            <w:r w:rsidR="003F30B1">
              <w:rPr>
                <w:rFonts w:ascii="Arial" w:eastAsia="SimSun" w:hAnsi="Arial" w:cs="Arial"/>
                <w:sz w:val="19"/>
                <w:szCs w:val="19"/>
                <w:lang w:val="en-GB" w:eastAsia="zh-CN"/>
              </w:rPr>
              <w:t>.0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AF1B92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/>
              </w:rPr>
              <w:t>26%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C17400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/>
              </w:rPr>
              <w:t>0.99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BF42D" w14:textId="4A2E5AA5" w:rsidR="00065000" w:rsidRPr="004121EF" w:rsidRDefault="00F27B25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 w:eastAsia="zh-CN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 w:eastAsia="zh-CN"/>
              </w:rPr>
              <w:t>0.99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232375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/>
              </w:rPr>
              <w:t>25%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1439C9" w14:textId="77777777" w:rsidR="00065000" w:rsidRPr="004121EF" w:rsidRDefault="00065000" w:rsidP="00C83A91">
            <w:pPr>
              <w:jc w:val="center"/>
              <w:rPr>
                <w:rFonts w:ascii="Arial" w:eastAsia="SimSun" w:hAnsi="Arial" w:cs="Arial"/>
                <w:sz w:val="19"/>
                <w:szCs w:val="19"/>
                <w:lang w:val="en-GB"/>
              </w:rPr>
            </w:pPr>
            <w:r w:rsidRPr="004121EF">
              <w:rPr>
                <w:rFonts w:ascii="Arial" w:eastAsia="SimSun" w:hAnsi="Arial" w:cs="Arial"/>
                <w:sz w:val="19"/>
                <w:szCs w:val="19"/>
                <w:lang w:val="en-GB"/>
              </w:rPr>
              <w:t>14%</w:t>
            </w:r>
          </w:p>
        </w:tc>
      </w:tr>
    </w:tbl>
    <w:p w14:paraId="790E8785" w14:textId="77777777" w:rsidR="00E01A08" w:rsidRPr="004121EF" w:rsidRDefault="00E01A08" w:rsidP="00E01A08">
      <w:pPr>
        <w:pStyle w:val="Footnote"/>
        <w:rPr>
          <w:lang w:val="en-GB"/>
        </w:rPr>
      </w:pPr>
    </w:p>
    <w:p w14:paraId="1A1385B4" w14:textId="7B3DDCA7" w:rsidR="00E01A08" w:rsidRPr="004121EF" w:rsidRDefault="00065000" w:rsidP="00E01A08">
      <w:pPr>
        <w:pStyle w:val="Footnote"/>
        <w:rPr>
          <w:lang w:val="en-GB"/>
        </w:rPr>
      </w:pPr>
      <w:r w:rsidRPr="004121EF">
        <w:rPr>
          <w:lang w:val="en-GB"/>
        </w:rPr>
        <w:t xml:space="preserve">Source: </w:t>
      </w:r>
      <w:r w:rsidR="001906DD" w:rsidRPr="004121EF">
        <w:rPr>
          <w:lang w:val="en-GB"/>
        </w:rPr>
        <w:t>C</w:t>
      </w:r>
      <w:r w:rsidRPr="004121EF">
        <w:rPr>
          <w:lang w:val="en-GB"/>
        </w:rPr>
        <w:t>ompany documents</w:t>
      </w:r>
      <w:r w:rsidR="00E01A08" w:rsidRPr="004121EF">
        <w:rPr>
          <w:lang w:val="en-GB"/>
        </w:rPr>
        <w:t>.</w:t>
      </w:r>
    </w:p>
    <w:p w14:paraId="5BBF027E" w14:textId="77777777" w:rsidR="0030218A" w:rsidRDefault="0030218A" w:rsidP="00931AFA">
      <w:pPr>
        <w:pStyle w:val="ExhibitHeading"/>
        <w:outlineLvl w:val="0"/>
        <w:rPr>
          <w:lang w:val="en-GB"/>
        </w:rPr>
      </w:pPr>
    </w:p>
    <w:p w14:paraId="3A5E7FB2" w14:textId="77777777" w:rsidR="0030218A" w:rsidRDefault="0030218A" w:rsidP="00931AFA">
      <w:pPr>
        <w:pStyle w:val="ExhibitHeading"/>
        <w:outlineLvl w:val="0"/>
        <w:rPr>
          <w:lang w:val="en-GB"/>
        </w:rPr>
      </w:pPr>
    </w:p>
    <w:p w14:paraId="5DA194EC" w14:textId="09165F9B" w:rsidR="00AB5EE1" w:rsidRPr="004121EF" w:rsidRDefault="00AB5EE1" w:rsidP="00931AFA">
      <w:pPr>
        <w:pStyle w:val="ExhibitHeading"/>
        <w:outlineLvl w:val="0"/>
        <w:rPr>
          <w:lang w:val="en-GB"/>
        </w:rPr>
      </w:pPr>
      <w:r w:rsidRPr="004121EF">
        <w:rPr>
          <w:lang w:val="en-GB"/>
        </w:rPr>
        <w:t xml:space="preserve">EXHIBIT </w:t>
      </w:r>
      <w:r w:rsidR="005949E0" w:rsidRPr="004121EF">
        <w:rPr>
          <w:rFonts w:eastAsiaTheme="minorEastAsia" w:hint="eastAsia"/>
          <w:lang w:val="en-GB" w:eastAsia="zh-CN"/>
        </w:rPr>
        <w:t>6</w:t>
      </w:r>
      <w:r w:rsidRPr="004121EF">
        <w:rPr>
          <w:lang w:val="en-GB"/>
        </w:rPr>
        <w:t xml:space="preserve">: MAIN INDICATORS </w:t>
      </w:r>
      <w:r w:rsidR="001906DD" w:rsidRPr="004121EF">
        <w:rPr>
          <w:lang w:val="en-GB"/>
        </w:rPr>
        <w:t xml:space="preserve">FOR </w:t>
      </w:r>
      <w:r w:rsidRPr="004121EF">
        <w:rPr>
          <w:lang w:val="en-GB"/>
        </w:rPr>
        <w:t>INDIA AND RUSSIA IN 2015</w:t>
      </w:r>
    </w:p>
    <w:p w14:paraId="1ADB1773" w14:textId="77777777" w:rsidR="00AB5EE1" w:rsidRPr="004121EF" w:rsidRDefault="00AB5EE1" w:rsidP="00AB5EE1">
      <w:pPr>
        <w:jc w:val="center"/>
        <w:rPr>
          <w:rFonts w:ascii="Arial" w:hAnsi="Arial" w:cs="Arial"/>
          <w:b/>
          <w:caps/>
          <w:kern w:val="2"/>
          <w:lang w:val="en-GB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2438"/>
        <w:gridCol w:w="1710"/>
        <w:gridCol w:w="1620"/>
      </w:tblGrid>
      <w:tr w:rsidR="004121EF" w:rsidRPr="004121EF" w14:paraId="4DECCBFA" w14:textId="77777777" w:rsidTr="00C83A91">
        <w:trPr>
          <w:trHeight w:val="242"/>
          <w:jc w:val="center"/>
        </w:trPr>
        <w:tc>
          <w:tcPr>
            <w:tcW w:w="3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57F7" w14:textId="77777777" w:rsidR="00AB5EE1" w:rsidRPr="004121EF" w:rsidRDefault="00AB5EE1" w:rsidP="00AB5EE1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799E" w14:textId="77777777" w:rsidR="00AB5EE1" w:rsidRPr="004121EF" w:rsidRDefault="00AB5EE1" w:rsidP="00AB5EE1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4121EF">
              <w:rPr>
                <w:rFonts w:ascii="Arial" w:hAnsi="Arial" w:cs="Arial"/>
                <w:b/>
                <w:lang w:val="en-GB"/>
              </w:rPr>
              <w:t>India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88E6" w14:textId="77777777" w:rsidR="00AB5EE1" w:rsidRPr="004121EF" w:rsidRDefault="00AB5EE1" w:rsidP="00AB5EE1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4121EF">
              <w:rPr>
                <w:rFonts w:ascii="Arial" w:hAnsi="Arial" w:cs="Arial"/>
                <w:b/>
                <w:lang w:val="en-GB"/>
              </w:rPr>
              <w:t>Russia</w:t>
            </w:r>
          </w:p>
        </w:tc>
      </w:tr>
      <w:tr w:rsidR="004121EF" w:rsidRPr="004121EF" w14:paraId="5D55D2C6" w14:textId="77777777" w:rsidTr="005834CE">
        <w:trPr>
          <w:trHeight w:val="431"/>
          <w:jc w:val="center"/>
        </w:trPr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6DEBF" w14:textId="77777777" w:rsidR="00AB5EE1" w:rsidRPr="004121EF" w:rsidRDefault="00AB5EE1" w:rsidP="001906DD">
            <w:pPr>
              <w:rPr>
                <w:rFonts w:ascii="Arial" w:hAnsi="Arial" w:cs="Arial"/>
                <w:lang w:val="en-GB"/>
              </w:rPr>
            </w:pPr>
            <w:r w:rsidRPr="004121EF">
              <w:rPr>
                <w:rFonts w:ascii="Arial" w:hAnsi="Arial" w:cs="Arial"/>
                <w:lang w:val="en-GB"/>
              </w:rPr>
              <w:t>Investment environment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40DE" w14:textId="7FC18900" w:rsidR="00AB5EE1" w:rsidRPr="004121EF" w:rsidRDefault="00AB5EE1" w:rsidP="00AB5EE1">
            <w:pPr>
              <w:rPr>
                <w:rFonts w:ascii="Arial" w:hAnsi="Arial" w:cs="Arial"/>
                <w:lang w:val="en-GB"/>
              </w:rPr>
            </w:pPr>
            <w:r w:rsidRPr="004121EF">
              <w:rPr>
                <w:rFonts w:ascii="Arial" w:hAnsi="Arial" w:cs="Arial"/>
                <w:lang w:val="en-GB"/>
              </w:rPr>
              <w:t xml:space="preserve">Increase rate of GDP </w:t>
            </w:r>
            <w:r w:rsidR="00B249E7" w:rsidRPr="004121EF">
              <w:rPr>
                <w:rFonts w:ascii="Arial" w:hAnsi="Arial" w:cs="Arial"/>
                <w:lang w:val="en-GB"/>
              </w:rPr>
              <w:t>p</w:t>
            </w:r>
            <w:r w:rsidRPr="004121EF">
              <w:rPr>
                <w:rFonts w:ascii="Arial" w:hAnsi="Arial" w:cs="Arial"/>
                <w:lang w:val="en-GB"/>
              </w:rPr>
              <w:t>er capita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16BAD" w14:textId="77777777" w:rsidR="00AB5EE1" w:rsidRPr="004121EF" w:rsidRDefault="00AB5EE1" w:rsidP="001906DD">
            <w:pPr>
              <w:jc w:val="center"/>
              <w:rPr>
                <w:rFonts w:ascii="Arial" w:hAnsi="Arial" w:cs="Arial"/>
                <w:lang w:val="en-GB"/>
              </w:rPr>
            </w:pPr>
            <w:r w:rsidRPr="004121EF">
              <w:rPr>
                <w:rFonts w:ascii="Arial" w:hAnsi="Arial" w:cs="Arial"/>
                <w:lang w:val="en-GB"/>
              </w:rPr>
              <w:t>6.11%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C9C51" w14:textId="3EB1C6C7" w:rsidR="00AB5EE1" w:rsidRPr="004121EF" w:rsidRDefault="00501BD7" w:rsidP="001906DD">
            <w:pPr>
              <w:jc w:val="center"/>
              <w:rPr>
                <w:rFonts w:ascii="Arial" w:hAnsi="Arial" w:cs="Arial"/>
                <w:lang w:val="en-GB"/>
              </w:rPr>
            </w:pPr>
            <w:r w:rsidRPr="004121EF">
              <w:rPr>
                <w:rStyle w:val="s1"/>
                <w:rFonts w:ascii="Arial" w:hAnsi="Arial" w:cs="Arial"/>
                <w:sz w:val="19"/>
                <w:szCs w:val="19"/>
              </w:rPr>
              <w:t>−</w:t>
            </w:r>
            <w:r w:rsidR="00AB5EE1" w:rsidRPr="004121EF">
              <w:rPr>
                <w:rFonts w:ascii="Arial" w:hAnsi="Arial" w:cs="Arial"/>
                <w:lang w:val="en-GB"/>
              </w:rPr>
              <w:t>3.93%</w:t>
            </w:r>
          </w:p>
        </w:tc>
      </w:tr>
      <w:tr w:rsidR="004121EF" w:rsidRPr="004121EF" w14:paraId="62340389" w14:textId="77777777" w:rsidTr="001906DD">
        <w:trPr>
          <w:trHeight w:val="4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3DFCE" w14:textId="77777777" w:rsidR="00AB5EE1" w:rsidRPr="004121EF" w:rsidRDefault="00AB5EE1" w:rsidP="00AB5EE1">
            <w:pPr>
              <w:jc w:val="both"/>
              <w:rPr>
                <w:rFonts w:ascii="Arial" w:hAnsi="Arial" w:cs="Arial"/>
                <w:kern w:val="2"/>
                <w:szCs w:val="22"/>
                <w:lang w:val="en-GB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AE91" w14:textId="77777777" w:rsidR="00AB5EE1" w:rsidRPr="004121EF" w:rsidRDefault="00AB5EE1" w:rsidP="00AB5EE1">
            <w:pPr>
              <w:rPr>
                <w:rFonts w:ascii="Arial" w:hAnsi="Arial" w:cs="Arial"/>
                <w:lang w:val="en-GB"/>
              </w:rPr>
            </w:pPr>
            <w:r w:rsidRPr="004121EF">
              <w:rPr>
                <w:rFonts w:ascii="Arial" w:hAnsi="Arial" w:cs="Arial"/>
                <w:lang w:val="en-GB"/>
              </w:rPr>
              <w:t>Increase rate of household expense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C3DD7" w14:textId="77777777" w:rsidR="00AB5EE1" w:rsidRPr="004121EF" w:rsidRDefault="00AB5EE1" w:rsidP="001906DD">
            <w:pPr>
              <w:jc w:val="center"/>
              <w:rPr>
                <w:rFonts w:ascii="Arial" w:hAnsi="Arial" w:cs="Arial"/>
                <w:lang w:val="en-GB"/>
              </w:rPr>
            </w:pPr>
            <w:r w:rsidRPr="004121EF">
              <w:rPr>
                <w:rFonts w:ascii="Arial" w:hAnsi="Arial" w:cs="Arial"/>
                <w:lang w:val="en-GB"/>
              </w:rPr>
              <w:t>7%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9E85D" w14:textId="45238AD9" w:rsidR="00AB5EE1" w:rsidRPr="004121EF" w:rsidRDefault="00501BD7" w:rsidP="001906DD">
            <w:pPr>
              <w:jc w:val="center"/>
              <w:rPr>
                <w:rFonts w:ascii="Arial" w:hAnsi="Arial" w:cs="Arial"/>
                <w:lang w:val="en-GB"/>
              </w:rPr>
            </w:pPr>
            <w:r w:rsidRPr="004121EF">
              <w:rPr>
                <w:rStyle w:val="s1"/>
                <w:rFonts w:ascii="Arial" w:hAnsi="Arial" w:cs="Arial"/>
                <w:sz w:val="19"/>
                <w:szCs w:val="19"/>
              </w:rPr>
              <w:t>−</w:t>
            </w:r>
            <w:r w:rsidR="00AB5EE1" w:rsidRPr="004121EF">
              <w:rPr>
                <w:rFonts w:ascii="Arial" w:hAnsi="Arial" w:cs="Arial"/>
                <w:lang w:val="en-GB"/>
              </w:rPr>
              <w:t>9.53%</w:t>
            </w:r>
          </w:p>
        </w:tc>
      </w:tr>
      <w:tr w:rsidR="004121EF" w:rsidRPr="004121EF" w14:paraId="04668920" w14:textId="77777777" w:rsidTr="001906DD">
        <w:trPr>
          <w:trHeight w:val="3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8911D" w14:textId="77777777" w:rsidR="00AB5EE1" w:rsidRPr="004121EF" w:rsidRDefault="00AB5EE1" w:rsidP="00AB5EE1">
            <w:pPr>
              <w:jc w:val="both"/>
              <w:rPr>
                <w:rFonts w:ascii="Arial" w:hAnsi="Arial" w:cs="Arial"/>
                <w:kern w:val="2"/>
                <w:szCs w:val="22"/>
                <w:lang w:val="en-GB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C00E" w14:textId="7F927667" w:rsidR="00AB5EE1" w:rsidRPr="004121EF" w:rsidRDefault="001906DD" w:rsidP="00AB5EE1">
            <w:pPr>
              <w:rPr>
                <w:rFonts w:ascii="Arial" w:hAnsi="Arial" w:cs="Arial"/>
                <w:lang w:val="en-GB"/>
              </w:rPr>
            </w:pPr>
            <w:r w:rsidRPr="004121EF">
              <w:rPr>
                <w:rFonts w:ascii="Arial" w:hAnsi="Arial" w:cs="Arial"/>
                <w:lang w:val="en-GB"/>
              </w:rPr>
              <w:t>I</w:t>
            </w:r>
            <w:r w:rsidR="00AB5EE1" w:rsidRPr="004121EF">
              <w:rPr>
                <w:rFonts w:ascii="Arial" w:hAnsi="Arial" w:cs="Arial"/>
                <w:lang w:val="en-GB"/>
              </w:rPr>
              <w:t>ncome tax for foreign enterprises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FF473" w14:textId="77777777" w:rsidR="00AB5EE1" w:rsidRPr="004121EF" w:rsidRDefault="00AB5EE1" w:rsidP="001906DD">
            <w:pPr>
              <w:jc w:val="center"/>
              <w:rPr>
                <w:rFonts w:ascii="Arial" w:hAnsi="Arial" w:cs="Arial"/>
                <w:lang w:val="en-GB"/>
              </w:rPr>
            </w:pPr>
            <w:r w:rsidRPr="004121EF">
              <w:rPr>
                <w:rFonts w:ascii="Arial" w:hAnsi="Arial" w:cs="Arial"/>
                <w:lang w:val="en-GB"/>
              </w:rPr>
              <w:t>40%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62215" w14:textId="77777777" w:rsidR="00AB5EE1" w:rsidRPr="004121EF" w:rsidRDefault="00AB5EE1" w:rsidP="001906DD">
            <w:pPr>
              <w:jc w:val="center"/>
              <w:rPr>
                <w:rFonts w:ascii="Arial" w:hAnsi="Arial" w:cs="Arial"/>
                <w:lang w:val="en-GB"/>
              </w:rPr>
            </w:pPr>
            <w:r w:rsidRPr="004121EF">
              <w:rPr>
                <w:rFonts w:ascii="Arial" w:hAnsi="Arial" w:cs="Arial"/>
                <w:lang w:val="en-GB"/>
              </w:rPr>
              <w:t>20%</w:t>
            </w:r>
          </w:p>
        </w:tc>
      </w:tr>
      <w:tr w:rsidR="004121EF" w:rsidRPr="004121EF" w14:paraId="6DCEEA1A" w14:textId="77777777" w:rsidTr="001906DD">
        <w:trPr>
          <w:trHeight w:val="269"/>
          <w:jc w:val="center"/>
        </w:trPr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75016" w14:textId="77777777" w:rsidR="00AB5EE1" w:rsidRPr="004121EF" w:rsidRDefault="00AB5EE1" w:rsidP="001906DD">
            <w:pPr>
              <w:rPr>
                <w:rFonts w:ascii="Arial" w:hAnsi="Arial" w:cs="Arial"/>
                <w:lang w:val="en-GB"/>
              </w:rPr>
            </w:pPr>
            <w:r w:rsidRPr="004121EF">
              <w:rPr>
                <w:rFonts w:ascii="Arial" w:hAnsi="Arial" w:cs="Arial"/>
                <w:lang w:val="en-GB"/>
              </w:rPr>
              <w:t>Industry</w:t>
            </w:r>
          </w:p>
          <w:p w14:paraId="69B8566C" w14:textId="77777777" w:rsidR="00AB5EE1" w:rsidRPr="004121EF" w:rsidRDefault="00AB5EE1" w:rsidP="001906DD">
            <w:pPr>
              <w:rPr>
                <w:rFonts w:ascii="Arial" w:hAnsi="Arial" w:cs="Arial"/>
                <w:lang w:val="en-GB"/>
              </w:rPr>
            </w:pPr>
            <w:r w:rsidRPr="004121EF">
              <w:rPr>
                <w:rFonts w:ascii="Arial" w:hAnsi="Arial" w:cs="Arial"/>
                <w:lang w:val="en-GB"/>
              </w:rPr>
              <w:t>condition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65CB" w14:textId="3344AAD8" w:rsidR="00AB5EE1" w:rsidRPr="004121EF" w:rsidRDefault="001906DD" w:rsidP="00AB5EE1">
            <w:pPr>
              <w:rPr>
                <w:rFonts w:ascii="Arial" w:hAnsi="Arial" w:cs="Arial"/>
                <w:lang w:val="en-GB"/>
              </w:rPr>
            </w:pPr>
            <w:r w:rsidRPr="004121EF">
              <w:rPr>
                <w:rFonts w:ascii="Arial" w:hAnsi="Arial" w:cs="Arial"/>
                <w:lang w:val="en-GB"/>
              </w:rPr>
              <w:t>A</w:t>
            </w:r>
            <w:r w:rsidR="00AB5EE1" w:rsidRPr="004121EF">
              <w:rPr>
                <w:rFonts w:ascii="Arial" w:hAnsi="Arial" w:cs="Arial"/>
                <w:lang w:val="en-GB"/>
              </w:rPr>
              <w:t>verage salary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6008E" w14:textId="0D3400A0" w:rsidR="00AB5EE1" w:rsidRPr="004121EF" w:rsidRDefault="00B249E7" w:rsidP="001906DD">
            <w:pPr>
              <w:jc w:val="center"/>
              <w:rPr>
                <w:rFonts w:ascii="Arial" w:hAnsi="Arial" w:cs="Arial"/>
                <w:lang w:val="en-GB"/>
              </w:rPr>
            </w:pPr>
            <w:r w:rsidRPr="004121EF">
              <w:rPr>
                <w:rFonts w:ascii="Arial" w:hAnsi="Arial" w:cs="Arial"/>
                <w:lang w:val="en-GB"/>
              </w:rPr>
              <w:t>US</w:t>
            </w:r>
            <w:r w:rsidR="001906DD" w:rsidRPr="004121EF">
              <w:rPr>
                <w:rFonts w:ascii="Arial" w:hAnsi="Arial" w:cs="Arial"/>
                <w:lang w:val="en-GB"/>
              </w:rPr>
              <w:t>$</w:t>
            </w:r>
            <w:r w:rsidR="00AB5EE1" w:rsidRPr="004121EF">
              <w:rPr>
                <w:rFonts w:ascii="Arial" w:hAnsi="Arial" w:cs="Arial"/>
                <w:lang w:val="en-GB"/>
              </w:rPr>
              <w:t>150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FF8F7" w14:textId="1F08A9A2" w:rsidR="00AB5EE1" w:rsidRPr="004121EF" w:rsidRDefault="00B249E7" w:rsidP="001906DD">
            <w:pPr>
              <w:jc w:val="center"/>
              <w:rPr>
                <w:rFonts w:ascii="Arial" w:eastAsiaTheme="minorEastAsia" w:hAnsi="Arial" w:cs="Arial"/>
                <w:lang w:val="en-GB" w:eastAsia="zh-CN"/>
              </w:rPr>
            </w:pPr>
            <w:r w:rsidRPr="004121EF">
              <w:rPr>
                <w:rFonts w:ascii="Arial" w:hAnsi="Arial" w:cs="Arial"/>
                <w:lang w:val="en-GB"/>
              </w:rPr>
              <w:t>US</w:t>
            </w:r>
            <w:r w:rsidR="001906DD" w:rsidRPr="004121EF">
              <w:rPr>
                <w:rFonts w:ascii="Arial" w:hAnsi="Arial" w:cs="Arial"/>
                <w:lang w:val="en-GB"/>
              </w:rPr>
              <w:t>$</w:t>
            </w:r>
            <w:r w:rsidR="00AB5EE1" w:rsidRPr="004121EF">
              <w:rPr>
                <w:rFonts w:ascii="Arial" w:hAnsi="Arial" w:cs="Arial"/>
                <w:lang w:val="en-GB"/>
              </w:rPr>
              <w:t>450</w:t>
            </w:r>
          </w:p>
        </w:tc>
      </w:tr>
      <w:tr w:rsidR="004E0C6C" w:rsidRPr="004121EF" w14:paraId="0F2B467E" w14:textId="77777777" w:rsidTr="001906DD">
        <w:trPr>
          <w:trHeight w:val="4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7E780" w14:textId="77777777" w:rsidR="00AB5EE1" w:rsidRPr="004121EF" w:rsidRDefault="00AB5EE1" w:rsidP="00AB5EE1">
            <w:pPr>
              <w:jc w:val="both"/>
              <w:rPr>
                <w:rFonts w:ascii="Arial" w:hAnsi="Arial" w:cs="Arial"/>
                <w:kern w:val="2"/>
                <w:szCs w:val="22"/>
                <w:lang w:val="en-GB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DD50" w14:textId="017FE4FB" w:rsidR="00AB5EE1" w:rsidRPr="004121EF" w:rsidRDefault="00B249E7" w:rsidP="00B249E7">
            <w:pPr>
              <w:rPr>
                <w:rFonts w:ascii="Arial" w:hAnsi="Arial" w:cs="Arial"/>
                <w:lang w:val="en-GB"/>
              </w:rPr>
            </w:pPr>
            <w:r w:rsidRPr="004121EF">
              <w:rPr>
                <w:rFonts w:ascii="Arial" w:hAnsi="Arial" w:cs="Arial"/>
                <w:lang w:val="en-GB"/>
              </w:rPr>
              <w:t>Increase rate</w:t>
            </w:r>
            <w:r w:rsidRPr="004121EF" w:rsidDel="00B249E7">
              <w:rPr>
                <w:rFonts w:ascii="Arial" w:hAnsi="Arial" w:cs="Arial"/>
                <w:lang w:val="en-GB"/>
              </w:rPr>
              <w:t xml:space="preserve"> </w:t>
            </w:r>
            <w:r w:rsidRPr="004121EF">
              <w:rPr>
                <w:rFonts w:ascii="Arial" w:hAnsi="Arial" w:cs="Arial"/>
                <w:lang w:val="en-GB"/>
              </w:rPr>
              <w:t>of h</w:t>
            </w:r>
            <w:r w:rsidR="00AB5EE1" w:rsidRPr="004121EF">
              <w:rPr>
                <w:rFonts w:ascii="Arial" w:hAnsi="Arial" w:cs="Arial"/>
                <w:lang w:val="en-GB"/>
              </w:rPr>
              <w:t xml:space="preserve">ousehold electrical appliance market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E3B55" w14:textId="77777777" w:rsidR="00AB5EE1" w:rsidRPr="004121EF" w:rsidRDefault="00AB5EE1" w:rsidP="001906DD">
            <w:pPr>
              <w:jc w:val="center"/>
              <w:rPr>
                <w:rFonts w:ascii="Arial" w:hAnsi="Arial" w:cs="Arial"/>
                <w:lang w:val="en-GB"/>
              </w:rPr>
            </w:pPr>
            <w:r w:rsidRPr="004121EF">
              <w:rPr>
                <w:rFonts w:ascii="Arial" w:hAnsi="Arial" w:cs="Arial"/>
                <w:lang w:val="en-GB"/>
              </w:rPr>
              <w:t>13%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61B89" w14:textId="77777777" w:rsidR="00AB5EE1" w:rsidRPr="004121EF" w:rsidRDefault="00AB5EE1" w:rsidP="001906DD">
            <w:pPr>
              <w:jc w:val="center"/>
              <w:rPr>
                <w:rFonts w:ascii="Arial" w:hAnsi="Arial" w:cs="Arial"/>
                <w:lang w:val="en-GB"/>
              </w:rPr>
            </w:pPr>
            <w:r w:rsidRPr="004121EF">
              <w:rPr>
                <w:rFonts w:ascii="Arial" w:hAnsi="Arial" w:cs="Arial"/>
                <w:lang w:val="en-GB"/>
              </w:rPr>
              <w:t>15%</w:t>
            </w:r>
          </w:p>
        </w:tc>
      </w:tr>
    </w:tbl>
    <w:p w14:paraId="0A3BFCA9" w14:textId="77777777" w:rsidR="00AB5EE1" w:rsidRPr="004121EF" w:rsidRDefault="00AB5EE1" w:rsidP="00AB5EE1">
      <w:pPr>
        <w:jc w:val="both"/>
        <w:rPr>
          <w:rFonts w:ascii="Arial" w:hAnsi="Arial" w:cs="Arial"/>
          <w:sz w:val="17"/>
          <w:szCs w:val="17"/>
          <w:lang w:val="en-GB"/>
        </w:rPr>
      </w:pPr>
    </w:p>
    <w:p w14:paraId="3A588B4E" w14:textId="5FAE34A9" w:rsidR="00AB5EE1" w:rsidRPr="00CA45E5" w:rsidRDefault="00AB5EE1" w:rsidP="00931AFA">
      <w:pPr>
        <w:jc w:val="both"/>
        <w:outlineLvl w:val="0"/>
        <w:rPr>
          <w:rStyle w:val="FootnoteChar"/>
          <w:rFonts w:eastAsiaTheme="minorEastAsia"/>
        </w:rPr>
      </w:pPr>
      <w:r w:rsidRPr="004121EF">
        <w:rPr>
          <w:rFonts w:ascii="Arial" w:hAnsi="Arial" w:cs="Arial"/>
          <w:sz w:val="17"/>
          <w:szCs w:val="17"/>
          <w:lang w:val="en-GB"/>
        </w:rPr>
        <w:t>Source:</w:t>
      </w:r>
      <w:r w:rsidR="00931AFA" w:rsidRPr="004121EF">
        <w:rPr>
          <w:rFonts w:ascii="Arial" w:hAnsi="Arial" w:cs="Arial"/>
          <w:sz w:val="17"/>
          <w:szCs w:val="17"/>
          <w:lang w:val="en-GB"/>
        </w:rPr>
        <w:t xml:space="preserve"> </w:t>
      </w:r>
      <w:r w:rsidR="00B249E7" w:rsidRPr="004121EF">
        <w:rPr>
          <w:rFonts w:ascii="Arial" w:hAnsi="Arial" w:cs="Arial"/>
          <w:sz w:val="17"/>
          <w:szCs w:val="17"/>
          <w:lang w:val="en-GB"/>
        </w:rPr>
        <w:t>“</w:t>
      </w:r>
      <w:r w:rsidR="00931AFA" w:rsidRPr="004121EF">
        <w:rPr>
          <w:rFonts w:ascii="Arial" w:hAnsi="Arial" w:cs="Arial"/>
          <w:sz w:val="17"/>
          <w:szCs w:val="17"/>
          <w:lang w:val="en-GB"/>
        </w:rPr>
        <w:t>China Home Life,</w:t>
      </w:r>
      <w:r w:rsidR="00B249E7" w:rsidRPr="004121EF">
        <w:rPr>
          <w:rFonts w:ascii="Arial" w:hAnsi="Arial" w:cs="Arial"/>
          <w:sz w:val="17"/>
          <w:szCs w:val="17"/>
          <w:lang w:val="en-GB"/>
        </w:rPr>
        <w:t>”</w:t>
      </w:r>
      <w:r w:rsidR="00931AFA" w:rsidRPr="004121EF">
        <w:rPr>
          <w:rFonts w:ascii="Arial" w:hAnsi="Arial" w:cs="Arial"/>
          <w:sz w:val="17"/>
          <w:szCs w:val="17"/>
          <w:lang w:val="en-GB"/>
        </w:rPr>
        <w:t xml:space="preserve"> accessed </w:t>
      </w:r>
      <w:r w:rsidR="00E07112" w:rsidRPr="004121EF">
        <w:rPr>
          <w:rFonts w:ascii="Arial" w:eastAsiaTheme="minorEastAsia" w:hAnsi="Arial" w:cs="Arial" w:hint="eastAsia"/>
          <w:sz w:val="17"/>
          <w:szCs w:val="17"/>
          <w:lang w:val="en-GB" w:eastAsia="zh-CN"/>
        </w:rPr>
        <w:t>June 18, 2017</w:t>
      </w:r>
      <w:r w:rsidR="004121EF">
        <w:rPr>
          <w:rFonts w:ascii="Arial" w:eastAsiaTheme="minorEastAsia" w:hAnsi="Arial" w:cs="Arial"/>
          <w:sz w:val="17"/>
          <w:szCs w:val="17"/>
          <w:lang w:val="en-GB" w:eastAsia="zh-CN"/>
        </w:rPr>
        <w:t xml:space="preserve">, </w:t>
      </w:r>
      <w:r w:rsidR="00290C0A" w:rsidRPr="00CA45E5">
        <w:rPr>
          <w:rStyle w:val="FootnoteChar"/>
        </w:rPr>
        <w:t>www.chinahomelife.com.cn/electronics/india/161.html</w:t>
      </w:r>
      <w:r w:rsidR="00CA45E5" w:rsidRPr="00CA45E5">
        <w:rPr>
          <w:rStyle w:val="FootnoteChar"/>
        </w:rPr>
        <w:t>.</w:t>
      </w:r>
    </w:p>
    <w:p w14:paraId="784601CF" w14:textId="3130DB82" w:rsidR="0030218A" w:rsidRDefault="0030218A">
      <w:pPr>
        <w:spacing w:after="200" w:line="276" w:lineRule="auto"/>
        <w:rPr>
          <w:rFonts w:ascii="Arial" w:eastAsiaTheme="minorEastAsia" w:hAnsi="Arial" w:cs="Arial"/>
          <w:sz w:val="17"/>
          <w:szCs w:val="17"/>
          <w:lang w:val="en-GB" w:eastAsia="zh-CN"/>
        </w:rPr>
      </w:pPr>
      <w:r>
        <w:rPr>
          <w:rFonts w:ascii="Arial" w:eastAsiaTheme="minorEastAsia" w:hAnsi="Arial" w:cs="Arial"/>
          <w:sz w:val="17"/>
          <w:szCs w:val="17"/>
          <w:lang w:val="en-GB" w:eastAsia="zh-CN"/>
        </w:rPr>
        <w:br w:type="page"/>
      </w:r>
    </w:p>
    <w:p w14:paraId="7A421834" w14:textId="72922119" w:rsidR="00AB1A7D" w:rsidRPr="004121EF" w:rsidRDefault="00E01A08" w:rsidP="00931AFA">
      <w:pPr>
        <w:pStyle w:val="Footnote"/>
        <w:outlineLvl w:val="0"/>
        <w:rPr>
          <w:lang w:val="en-GB"/>
        </w:rPr>
      </w:pPr>
      <w:bookmarkStart w:id="0" w:name="_GoBack"/>
      <w:bookmarkEnd w:id="0"/>
      <w:r w:rsidRPr="004121EF">
        <w:rPr>
          <w:b/>
          <w:sz w:val="20"/>
          <w:szCs w:val="20"/>
          <w:lang w:val="en-GB"/>
        </w:rPr>
        <w:lastRenderedPageBreak/>
        <w:t>ENDNOTES</w:t>
      </w:r>
    </w:p>
    <w:sectPr w:rsidR="00AB1A7D" w:rsidRPr="004121EF" w:rsidSect="00EB5410">
      <w:headerReference w:type="default" r:id="rId15"/>
      <w:endnotePr>
        <w:numFmt w:val="decimal"/>
      </w:endnotePr>
      <w:pgSz w:w="12240" w:h="15840"/>
      <w:pgMar w:top="1080" w:right="1440" w:bottom="1440" w:left="144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8496F" w14:textId="77777777" w:rsidR="00A62EF4" w:rsidRDefault="00A62EF4" w:rsidP="00D75295">
      <w:r>
        <w:separator/>
      </w:r>
    </w:p>
  </w:endnote>
  <w:endnote w:type="continuationSeparator" w:id="0">
    <w:p w14:paraId="2135D949" w14:textId="77777777" w:rsidR="00A62EF4" w:rsidRDefault="00A62EF4" w:rsidP="00D75295">
      <w:r>
        <w:continuationSeparator/>
      </w:r>
    </w:p>
  </w:endnote>
  <w:endnote w:id="1">
    <w:p w14:paraId="0EC1D66E" w14:textId="62E34071" w:rsidR="00E10902" w:rsidRPr="00001B4B" w:rsidRDefault="00E10902" w:rsidP="00E01A08">
      <w:pPr>
        <w:pStyle w:val="Footnote"/>
      </w:pPr>
      <w:r>
        <w:rPr>
          <w:rStyle w:val="EndnoteReference"/>
        </w:rPr>
        <w:endnoteRef/>
      </w:r>
      <w:r>
        <w:t xml:space="preserve"> </w:t>
      </w:r>
      <w:r>
        <w:rPr>
          <w:rFonts w:hint="eastAsia"/>
        </w:rPr>
        <w:t>Phoenix,</w:t>
      </w:r>
      <w:r w:rsidR="00571D49">
        <w:t xml:space="preserve"> “</w:t>
      </w:r>
      <w:r w:rsidRPr="00C149C1">
        <w:t>60</w:t>
      </w:r>
      <w:r w:rsidRPr="00C149C1">
        <w:rPr>
          <w:vertAlign w:val="superscript"/>
        </w:rPr>
        <w:t xml:space="preserve"> </w:t>
      </w:r>
      <w:r w:rsidRPr="00C149C1">
        <w:t>years of China’</w:t>
      </w:r>
      <w:r>
        <w:t>s</w:t>
      </w:r>
      <w:r w:rsidRPr="00C149C1">
        <w:t xml:space="preserve"> Economic Development-Household Electrical Appliance Industry</w:t>
      </w:r>
      <w:r w:rsidR="004121EF">
        <w:t xml:space="preserve"> [in Chinese]</w:t>
      </w:r>
      <w:r>
        <w:t>,</w:t>
      </w:r>
      <w:r w:rsidRPr="00C149C1">
        <w:t>” Phoenix Press, 2009, accessed October 1, 2016,</w:t>
      </w:r>
      <w:r>
        <w:t xml:space="preserve"> </w:t>
      </w:r>
      <w:r w:rsidRPr="00490D25">
        <w:t>http://finance.ifeng.com/news/special/hybjjdy/.</w:t>
      </w:r>
    </w:p>
  </w:endnote>
  <w:endnote w:id="2">
    <w:p w14:paraId="3D4BF06F" w14:textId="0DFE863E" w:rsidR="00E10902" w:rsidRDefault="00E10902" w:rsidP="00E01A08">
      <w:pPr>
        <w:pStyle w:val="Footnote"/>
      </w:pPr>
      <w:r>
        <w:rPr>
          <w:rStyle w:val="EndnoteReference"/>
        </w:rPr>
        <w:endnoteRef/>
      </w:r>
      <w:r>
        <w:t xml:space="preserve"> </w:t>
      </w:r>
      <w:r w:rsidRPr="00C149C1">
        <w:t>“The History of China’s Household Electrical Appliance Industry</w:t>
      </w:r>
      <w:r>
        <w:t>,”</w:t>
      </w:r>
      <w:r w:rsidRPr="00C149C1">
        <w:t xml:space="preserve"> </w:t>
      </w:r>
      <w:proofErr w:type="spellStart"/>
      <w:r w:rsidRPr="00C149C1">
        <w:t>Sina</w:t>
      </w:r>
      <w:proofErr w:type="spellEnd"/>
      <w:r w:rsidRPr="00C149C1">
        <w:t xml:space="preserve"> Press, October 8, 2008, accessed October </w:t>
      </w:r>
      <w:r w:rsidR="00B90168">
        <w:t>3</w:t>
      </w:r>
      <w:r w:rsidRPr="00C149C1">
        <w:t>, 2016, http://tech.sina.com.cn/e/2008-10-08/14572496515.</w:t>
      </w:r>
      <w:r w:rsidR="00E336D6">
        <w:t>s</w:t>
      </w:r>
      <w:r w:rsidRPr="00C149C1">
        <w:t>html.</w:t>
      </w:r>
    </w:p>
  </w:endnote>
  <w:endnote w:id="3">
    <w:p w14:paraId="2553AE30" w14:textId="0670E122" w:rsidR="00E10902" w:rsidRDefault="00E10902" w:rsidP="00E01A08">
      <w:pPr>
        <w:pStyle w:val="Footnote"/>
      </w:pPr>
      <w:r>
        <w:rPr>
          <w:rStyle w:val="EndnoteReference"/>
        </w:rPr>
        <w:endnoteRef/>
      </w:r>
      <w:r>
        <w:t xml:space="preserve"> </w:t>
      </w:r>
      <w:r w:rsidR="004121EF">
        <w:t xml:space="preserve">Ibid. </w:t>
      </w:r>
    </w:p>
  </w:endnote>
  <w:endnote w:id="4">
    <w:p w14:paraId="0F39F92E" w14:textId="001E87EF" w:rsidR="00BD7AD5" w:rsidRPr="0072346B" w:rsidRDefault="00BD7AD5">
      <w:pPr>
        <w:pStyle w:val="Footnote"/>
        <w:rPr>
          <w:rFonts w:eastAsiaTheme="minorEastAsia"/>
          <w:lang w:eastAsia="zh-CN"/>
        </w:rPr>
      </w:pPr>
      <w:r w:rsidRPr="0072346B">
        <w:rPr>
          <w:rStyle w:val="EndnoteReference"/>
        </w:rPr>
        <w:endnoteRef/>
      </w:r>
      <w:r w:rsidR="0053404B">
        <w:t xml:space="preserve"> </w:t>
      </w:r>
      <w:r w:rsidR="0072346B" w:rsidRPr="0072346B">
        <w:t>“</w:t>
      </w:r>
      <w:r w:rsidR="0072346B" w:rsidRPr="0072346B">
        <w:rPr>
          <w:rFonts w:eastAsiaTheme="minorEastAsia"/>
          <w:lang w:eastAsia="zh-CN"/>
        </w:rPr>
        <w:t xml:space="preserve">China and </w:t>
      </w:r>
      <w:r w:rsidR="004121EF">
        <w:rPr>
          <w:rFonts w:eastAsiaTheme="minorEastAsia"/>
          <w:lang w:eastAsia="zh-CN"/>
        </w:rPr>
        <w:t>the WTO</w:t>
      </w:r>
      <w:r w:rsidR="00571D49">
        <w:rPr>
          <w:rFonts w:eastAsiaTheme="minorEastAsia"/>
          <w:lang w:eastAsia="zh-CN"/>
        </w:rPr>
        <w:t>,</w:t>
      </w:r>
      <w:r w:rsidR="004121EF">
        <w:rPr>
          <w:rFonts w:eastAsiaTheme="minorEastAsia"/>
          <w:lang w:eastAsia="zh-CN"/>
        </w:rPr>
        <w:t xml:space="preserve">” </w:t>
      </w:r>
      <w:r w:rsidR="0053404B" w:rsidRPr="0072346B">
        <w:rPr>
          <w:rFonts w:eastAsiaTheme="minorEastAsia"/>
          <w:lang w:eastAsia="zh-CN"/>
        </w:rPr>
        <w:t>World Trade Organization,</w:t>
      </w:r>
      <w:r w:rsidR="0053404B">
        <w:t xml:space="preserve"> </w:t>
      </w:r>
      <w:r w:rsidR="004121EF">
        <w:rPr>
          <w:rFonts w:eastAsiaTheme="minorEastAsia"/>
          <w:lang w:eastAsia="zh-CN"/>
        </w:rPr>
        <w:t>accessed June 18,</w:t>
      </w:r>
      <w:r w:rsidR="0053404B">
        <w:rPr>
          <w:rFonts w:eastAsiaTheme="minorEastAsia"/>
          <w:lang w:eastAsia="zh-CN"/>
        </w:rPr>
        <w:t xml:space="preserve"> </w:t>
      </w:r>
      <w:r w:rsidR="004121EF">
        <w:rPr>
          <w:rFonts w:eastAsiaTheme="minorEastAsia"/>
          <w:lang w:eastAsia="zh-CN"/>
        </w:rPr>
        <w:t>2017</w:t>
      </w:r>
      <w:r w:rsidR="0072346B" w:rsidRPr="0072346B">
        <w:rPr>
          <w:rFonts w:eastAsiaTheme="minorEastAsia"/>
          <w:lang w:eastAsia="zh-CN"/>
        </w:rPr>
        <w:t>,</w:t>
      </w:r>
      <w:r w:rsidR="004121EF">
        <w:rPr>
          <w:rFonts w:eastAsiaTheme="minorEastAsia"/>
          <w:lang w:eastAsia="zh-CN"/>
        </w:rPr>
        <w:t xml:space="preserve"> </w:t>
      </w:r>
      <w:r w:rsidR="0072346B" w:rsidRPr="0072346B">
        <w:t>https://www.wto.org/english/</w:t>
      </w:r>
      <w:r w:rsidRPr="0072346B">
        <w:t>thewto_e/countries_e/china_e.htm</w:t>
      </w:r>
      <w:r w:rsidR="004121EF">
        <w:t>.</w:t>
      </w:r>
    </w:p>
  </w:endnote>
  <w:endnote w:id="5">
    <w:p w14:paraId="5164E6E6" w14:textId="53CCB4BD" w:rsidR="00E10902" w:rsidRPr="00001B4B" w:rsidRDefault="00E10902" w:rsidP="00E01A08">
      <w:pPr>
        <w:pStyle w:val="Footnote"/>
      </w:pPr>
      <w:r>
        <w:rPr>
          <w:rStyle w:val="EndnoteReference"/>
        </w:rPr>
        <w:endnoteRef/>
      </w:r>
      <w:r>
        <w:t xml:space="preserve"> </w:t>
      </w:r>
      <w:r>
        <w:rPr>
          <w:rFonts w:hint="eastAsia"/>
        </w:rPr>
        <w:t>“</w:t>
      </w:r>
      <w:r w:rsidRPr="00C149C1">
        <w:t>The History of China’s Household Electrical Appliance Industry</w:t>
      </w:r>
      <w:r w:rsidR="004121EF">
        <w:t xml:space="preserve">,” op. cit. </w:t>
      </w:r>
    </w:p>
  </w:endnote>
  <w:endnote w:id="6">
    <w:p w14:paraId="26FADDE6" w14:textId="65A818D2" w:rsidR="00E10902" w:rsidRPr="00001B4B" w:rsidRDefault="00E10902" w:rsidP="00E01A08">
      <w:pPr>
        <w:pStyle w:val="Footnote"/>
      </w:pPr>
      <w:r>
        <w:rPr>
          <w:rStyle w:val="EndnoteReference"/>
        </w:rPr>
        <w:endnoteRef/>
      </w:r>
      <w:r>
        <w:t xml:space="preserve"> </w:t>
      </w:r>
      <w:r w:rsidR="004121EF">
        <w:t xml:space="preserve">Ibid. </w:t>
      </w:r>
    </w:p>
  </w:endnote>
  <w:endnote w:id="7">
    <w:p w14:paraId="011F79F4" w14:textId="3E55F9F0" w:rsidR="00E10902" w:rsidRPr="00001B4B" w:rsidRDefault="00E10902" w:rsidP="00E01A08">
      <w:pPr>
        <w:pStyle w:val="Footnote"/>
      </w:pPr>
      <w:r>
        <w:rPr>
          <w:rStyle w:val="EndnoteReference"/>
        </w:rPr>
        <w:endnoteRef/>
      </w:r>
      <w:r>
        <w:t xml:space="preserve"> </w:t>
      </w:r>
      <w:r>
        <w:rPr>
          <w:rFonts w:hint="eastAsia"/>
        </w:rPr>
        <w:t>Xinhua Net</w:t>
      </w:r>
      <w:r>
        <w:t>,</w:t>
      </w:r>
      <w:r>
        <w:rPr>
          <w:rFonts w:hint="eastAsia"/>
        </w:rPr>
        <w:t xml:space="preserve"> “</w:t>
      </w:r>
      <w:r w:rsidRPr="00C149C1">
        <w:t xml:space="preserve">Make </w:t>
      </w:r>
      <w:r w:rsidR="00B90168">
        <w:t>‘</w:t>
      </w:r>
      <w:r w:rsidRPr="00C149C1">
        <w:t>One Belt One Road Initiative</w:t>
      </w:r>
      <w:r w:rsidR="00B90168">
        <w:t>’</w:t>
      </w:r>
      <w:r w:rsidRPr="00C149C1">
        <w:t xml:space="preserve"> </w:t>
      </w:r>
      <w:r w:rsidR="00B90168">
        <w:t>U</w:t>
      </w:r>
      <w:r w:rsidRPr="00C149C1">
        <w:t xml:space="preserve">nderstood with </w:t>
      </w:r>
      <w:r w:rsidR="00B90168">
        <w:t>O</w:t>
      </w:r>
      <w:r w:rsidRPr="00C149C1">
        <w:t xml:space="preserve">ne </w:t>
      </w:r>
      <w:r w:rsidR="00B90168">
        <w:t>P</w:t>
      </w:r>
      <w:r w:rsidRPr="00C149C1">
        <w:t>icture,</w:t>
      </w:r>
      <w:r w:rsidR="00B90168">
        <w:t>”</w:t>
      </w:r>
      <w:r w:rsidRPr="00C149C1">
        <w:t xml:space="preserve"> Xinhua Net, March 28, 2015, accessed October 15, 2016, http://news.xinhuanet.com/video/sjxw/2015-03/28/c_1114795030.htm</w:t>
      </w:r>
      <w:r w:rsidR="00E336D6">
        <w:t>.</w:t>
      </w:r>
    </w:p>
  </w:endnote>
  <w:endnote w:id="8">
    <w:p w14:paraId="31E33C85" w14:textId="7AEEE70B" w:rsidR="00E10902" w:rsidRPr="00001B4B" w:rsidRDefault="00E10902" w:rsidP="00E01A08">
      <w:pPr>
        <w:pStyle w:val="Footnote"/>
        <w:rPr>
          <w:color w:val="0000FF" w:themeColor="hyperlink"/>
          <w:u w:val="single"/>
        </w:rPr>
      </w:pPr>
      <w:r>
        <w:rPr>
          <w:rStyle w:val="EndnoteReference"/>
        </w:rPr>
        <w:endnoteRef/>
      </w:r>
      <w:r>
        <w:t xml:space="preserve"> </w:t>
      </w:r>
      <w:r>
        <w:rPr>
          <w:rFonts w:hint="eastAsia"/>
        </w:rPr>
        <w:t xml:space="preserve">Zhang </w:t>
      </w:r>
      <w:proofErr w:type="spellStart"/>
      <w:r>
        <w:rPr>
          <w:rFonts w:hint="eastAsia"/>
        </w:rPr>
        <w:t>Xiaoling</w:t>
      </w:r>
      <w:proofErr w:type="spellEnd"/>
      <w:r>
        <w:rPr>
          <w:rFonts w:hint="eastAsia"/>
        </w:rPr>
        <w:t xml:space="preserve">, </w:t>
      </w:r>
      <w:r w:rsidRPr="00C149C1">
        <w:t xml:space="preserve">“Chinese Companies </w:t>
      </w:r>
      <w:r w:rsidR="00B90168">
        <w:t>‘</w:t>
      </w:r>
      <w:r w:rsidRPr="00C149C1">
        <w:t>Go Global</w:t>
      </w:r>
      <w:r>
        <w:t>,</w:t>
      </w:r>
      <w:r w:rsidR="00B90168">
        <w:t>’</w:t>
      </w:r>
      <w:r w:rsidRPr="00C149C1">
        <w:t xml:space="preserve"> Real Estate Industry Take</w:t>
      </w:r>
      <w:r w:rsidR="00B90168">
        <w:t>s</w:t>
      </w:r>
      <w:r w:rsidRPr="00C149C1">
        <w:t xml:space="preserve"> the </w:t>
      </w:r>
      <w:r w:rsidR="00B90168">
        <w:t>L</w:t>
      </w:r>
      <w:r w:rsidRPr="00C149C1">
        <w:t>ead</w:t>
      </w:r>
      <w:r>
        <w:t>,”</w:t>
      </w:r>
      <w:r w:rsidRPr="00C149C1">
        <w:t xml:space="preserve"> </w:t>
      </w:r>
      <w:r w:rsidRPr="00490D25">
        <w:rPr>
          <w:i/>
        </w:rPr>
        <w:t>21</w:t>
      </w:r>
      <w:r w:rsidR="00B90168" w:rsidRPr="00490D25">
        <w:rPr>
          <w:i/>
        </w:rPr>
        <w:t>st</w:t>
      </w:r>
      <w:r w:rsidRPr="00490D25">
        <w:rPr>
          <w:i/>
        </w:rPr>
        <w:t xml:space="preserve"> Century Business Herald</w:t>
      </w:r>
      <w:r w:rsidRPr="00C149C1">
        <w:t>, September 26, 20</w:t>
      </w:r>
      <w:r>
        <w:t xml:space="preserve">16, accessed October 15, 2016, </w:t>
      </w:r>
      <w:r w:rsidRPr="00C149C1">
        <w:t>http://news.</w:t>
      </w:r>
      <w:r w:rsidR="00B90168">
        <w:t>s</w:t>
      </w:r>
      <w:r w:rsidRPr="00C149C1">
        <w:t>outhcn.com/china/content/2016-09/26/content_156476999.htm</w:t>
      </w:r>
      <w:r>
        <w:t>.</w:t>
      </w:r>
    </w:p>
  </w:endnote>
  <w:endnote w:id="9">
    <w:p w14:paraId="455AE611" w14:textId="6517E4C5" w:rsidR="004121EF" w:rsidRPr="004121EF" w:rsidRDefault="004121EF" w:rsidP="004121EF">
      <w:pPr>
        <w:pStyle w:val="Footnote"/>
      </w:pPr>
      <w:r>
        <w:rPr>
          <w:rStyle w:val="EndnoteReference"/>
        </w:rPr>
        <w:endnoteRef/>
      </w:r>
      <w:r>
        <w:t xml:space="preserve"> All currency amounts are in US$ unless otherwise stated. </w:t>
      </w:r>
    </w:p>
  </w:endnote>
  <w:endnote w:id="10">
    <w:p w14:paraId="495F42C1" w14:textId="14409000" w:rsidR="00E10902" w:rsidRPr="007E4094" w:rsidRDefault="00E10902" w:rsidP="00E01A08">
      <w:pPr>
        <w:pStyle w:val="Footnote"/>
        <w:rPr>
          <w:vertAlign w:val="superscript"/>
        </w:rPr>
      </w:pPr>
      <w:r>
        <w:rPr>
          <w:rStyle w:val="EndnoteReference"/>
        </w:rPr>
        <w:endnoteRef/>
      </w:r>
      <w:r>
        <w:t xml:space="preserve"> “</w:t>
      </w:r>
      <w:r>
        <w:rPr>
          <w:rFonts w:hint="eastAsia"/>
        </w:rPr>
        <w:t>Company Introduction</w:t>
      </w:r>
      <w:r>
        <w:t>,”</w:t>
      </w:r>
      <w:r>
        <w:rPr>
          <w:rFonts w:hint="eastAsia"/>
        </w:rPr>
        <w:t xml:space="preserve"> </w:t>
      </w:r>
      <w:r w:rsidR="00E336D6">
        <w:t xml:space="preserve">Haier, </w:t>
      </w:r>
      <w:r>
        <w:rPr>
          <w:rFonts w:hint="eastAsia"/>
        </w:rPr>
        <w:t>accessed October 4, 2016,</w:t>
      </w:r>
      <w:r w:rsidRPr="00C149C1">
        <w:t xml:space="preserve"> </w:t>
      </w:r>
      <w:r>
        <w:t>www</w:t>
      </w:r>
      <w:r w:rsidRPr="00C149C1">
        <w:t>.haier.net/cn/about_haier/</w:t>
      </w:r>
      <w:r w:rsidR="00E336D6">
        <w:t>.</w:t>
      </w:r>
    </w:p>
  </w:endnote>
  <w:endnote w:id="11">
    <w:p w14:paraId="6690B29D" w14:textId="5A28E6EE" w:rsidR="00E10902" w:rsidRPr="007E4094" w:rsidRDefault="00E10902" w:rsidP="00E01A08">
      <w:pPr>
        <w:pStyle w:val="Footnote"/>
        <w:rPr>
          <w:vertAlign w:val="superscript"/>
        </w:rPr>
      </w:pPr>
      <w:r>
        <w:rPr>
          <w:rStyle w:val="EndnoteReference"/>
        </w:rPr>
        <w:endnoteRef/>
      </w:r>
      <w:r>
        <w:t xml:space="preserve"> </w:t>
      </w:r>
      <w:r w:rsidR="004121EF">
        <w:t xml:space="preserve">Ibid. </w:t>
      </w:r>
    </w:p>
  </w:endnote>
  <w:endnote w:id="12">
    <w:p w14:paraId="58211C55" w14:textId="4ACCCCB5" w:rsidR="00E10902" w:rsidRPr="007E4094" w:rsidRDefault="00E10902" w:rsidP="00E01A08">
      <w:pPr>
        <w:pStyle w:val="Footnote"/>
        <w:rPr>
          <w:vertAlign w:val="superscript"/>
        </w:rPr>
      </w:pPr>
      <w:r>
        <w:rPr>
          <w:rStyle w:val="EndnoteReference"/>
        </w:rPr>
        <w:endnoteRef/>
      </w:r>
      <w:r>
        <w:t xml:space="preserve"> </w:t>
      </w:r>
      <w:r w:rsidR="004121EF">
        <w:t xml:space="preserve">Ibid. </w:t>
      </w:r>
    </w:p>
  </w:endnote>
  <w:endnote w:id="13">
    <w:p w14:paraId="0948C6EB" w14:textId="06DF3239" w:rsidR="00E10902" w:rsidRPr="007E4094" w:rsidRDefault="00E10902" w:rsidP="00E01A08">
      <w:pPr>
        <w:pStyle w:val="Footnote"/>
        <w:rPr>
          <w:vertAlign w:val="superscript"/>
        </w:rPr>
      </w:pPr>
      <w:r>
        <w:rPr>
          <w:rStyle w:val="EndnoteReference"/>
        </w:rPr>
        <w:endnoteRef/>
      </w:r>
      <w:r>
        <w:t xml:space="preserve"> </w:t>
      </w:r>
      <w:r w:rsidR="004121EF">
        <w:t xml:space="preserve">Ibid. </w:t>
      </w:r>
    </w:p>
  </w:endnote>
  <w:endnote w:id="14">
    <w:p w14:paraId="6153B525" w14:textId="4A8F603B" w:rsidR="00663373" w:rsidRPr="00663373" w:rsidRDefault="00663373" w:rsidP="009B64C7">
      <w:pPr>
        <w:pStyle w:val="EndnoteText"/>
        <w:jc w:val="both"/>
        <w:rPr>
          <w:rFonts w:ascii="Arial" w:eastAsiaTheme="minorEastAsia" w:hAnsi="Arial" w:cs="Arial"/>
          <w:sz w:val="17"/>
          <w:szCs w:val="17"/>
          <w:lang w:eastAsia="zh-CN"/>
        </w:rPr>
      </w:pPr>
      <w:r w:rsidRPr="009B64C7">
        <w:rPr>
          <w:rStyle w:val="EndnoteReference"/>
          <w:rFonts w:ascii="Arial" w:hAnsi="Arial" w:cs="Arial"/>
          <w:sz w:val="17"/>
          <w:szCs w:val="17"/>
        </w:rPr>
        <w:endnoteRef/>
      </w:r>
      <w:r w:rsidRPr="009B64C7">
        <w:rPr>
          <w:rFonts w:ascii="Arial" w:hAnsi="Arial" w:cs="Arial"/>
          <w:sz w:val="17"/>
          <w:szCs w:val="17"/>
        </w:rPr>
        <w:t xml:space="preserve"> </w:t>
      </w:r>
      <w:r w:rsidRPr="00663373">
        <w:rPr>
          <w:rFonts w:ascii="Arial" w:eastAsiaTheme="minorEastAsia" w:hAnsi="Arial" w:cs="Arial"/>
          <w:sz w:val="17"/>
          <w:szCs w:val="17"/>
          <w:lang w:eastAsia="zh-CN"/>
        </w:rPr>
        <w:t>“Review of the Australian System of Tariff Preferences (ASTP)</w:t>
      </w:r>
      <w:r w:rsidR="00571D49">
        <w:rPr>
          <w:rFonts w:ascii="Arial" w:eastAsiaTheme="minorEastAsia" w:hAnsi="Arial" w:cs="Arial"/>
          <w:sz w:val="17"/>
          <w:szCs w:val="17"/>
          <w:lang w:eastAsia="zh-CN"/>
        </w:rPr>
        <w:t>,</w:t>
      </w:r>
      <w:r>
        <w:rPr>
          <w:rFonts w:ascii="Arial" w:eastAsiaTheme="minorEastAsia" w:hAnsi="Arial" w:cs="Arial"/>
          <w:sz w:val="17"/>
          <w:szCs w:val="17"/>
          <w:lang w:eastAsia="zh-CN"/>
        </w:rPr>
        <w:t>”</w:t>
      </w:r>
      <w:r>
        <w:rPr>
          <w:rFonts w:ascii="Arial" w:eastAsiaTheme="minorEastAsia" w:hAnsi="Arial" w:cs="Arial" w:hint="eastAsia"/>
          <w:sz w:val="17"/>
          <w:szCs w:val="17"/>
          <w:lang w:eastAsia="zh-CN"/>
        </w:rPr>
        <w:t xml:space="preserve"> May 2016,</w:t>
      </w:r>
      <w:r w:rsidRPr="00663373">
        <w:rPr>
          <w:rFonts w:ascii="Arial" w:eastAsiaTheme="minorEastAsia" w:hAnsi="Arial" w:cs="Arial"/>
          <w:color w:val="FF0000"/>
          <w:sz w:val="17"/>
          <w:szCs w:val="17"/>
          <w:lang w:eastAsia="zh-CN"/>
        </w:rPr>
        <w:t xml:space="preserve"> </w:t>
      </w:r>
      <w:r w:rsidRPr="00663373">
        <w:rPr>
          <w:rFonts w:ascii="Arial" w:eastAsiaTheme="minorEastAsia" w:hAnsi="Arial" w:cs="Arial"/>
          <w:sz w:val="17"/>
          <w:szCs w:val="17"/>
          <w:lang w:eastAsia="zh-CN"/>
        </w:rPr>
        <w:t>accessed June 18, 2017</w:t>
      </w:r>
      <w:r>
        <w:rPr>
          <w:rFonts w:ascii="Arial" w:eastAsiaTheme="minorEastAsia" w:hAnsi="Arial" w:cs="Arial" w:hint="eastAsia"/>
          <w:sz w:val="17"/>
          <w:szCs w:val="17"/>
          <w:lang w:eastAsia="zh-CN"/>
        </w:rPr>
        <w:t>,</w:t>
      </w:r>
      <w:r w:rsidRPr="00663373">
        <w:t xml:space="preserve"> </w:t>
      </w:r>
      <w:r w:rsidRPr="00663373">
        <w:rPr>
          <w:rFonts w:ascii="Arial" w:eastAsiaTheme="minorEastAsia" w:hAnsi="Arial" w:cs="Arial"/>
          <w:sz w:val="17"/>
          <w:szCs w:val="17"/>
          <w:lang w:eastAsia="zh-CN"/>
        </w:rPr>
        <w:t>http://dfat.gov.au/trade/topics/Documents/astp-review-discussion-paper.pdf</w:t>
      </w:r>
      <w:r>
        <w:rPr>
          <w:rFonts w:ascii="Arial" w:eastAsiaTheme="minorEastAsia" w:hAnsi="Arial" w:cs="Arial" w:hint="eastAsia"/>
          <w:sz w:val="17"/>
          <w:szCs w:val="17"/>
          <w:lang w:eastAsia="zh-CN"/>
        </w:rPr>
        <w:t>.</w:t>
      </w:r>
    </w:p>
  </w:endnote>
  <w:endnote w:id="15">
    <w:p w14:paraId="3312548D" w14:textId="09BDAF46" w:rsidR="00E10902" w:rsidRDefault="00E10902" w:rsidP="00E01A08">
      <w:pPr>
        <w:pStyle w:val="Footnote"/>
      </w:pPr>
      <w:r>
        <w:rPr>
          <w:rStyle w:val="EndnoteReference"/>
        </w:rPr>
        <w:endnoteRef/>
      </w:r>
      <w:r w:rsidR="00CA45E5">
        <w:rPr>
          <w:vertAlign w:val="superscript"/>
        </w:rPr>
        <w:t xml:space="preserve"> </w:t>
      </w:r>
      <w:r w:rsidRPr="00C149C1">
        <w:rPr>
          <w:vertAlign w:val="superscript"/>
        </w:rPr>
        <w:t>“</w:t>
      </w:r>
      <w:r w:rsidR="00E336D6">
        <w:t>T</w:t>
      </w:r>
      <w:r w:rsidRPr="00C149C1">
        <w:t xml:space="preserve">he </w:t>
      </w:r>
      <w:r w:rsidR="00E336D6">
        <w:t>R</w:t>
      </w:r>
      <w:r w:rsidRPr="00C149C1">
        <w:t>elationship between China and Australia</w:t>
      </w:r>
      <w:r>
        <w:t>,”</w:t>
      </w:r>
      <w:r w:rsidRPr="00C149C1">
        <w:t xml:space="preserve"> </w:t>
      </w:r>
      <w:r w:rsidR="00E336D6">
        <w:t xml:space="preserve">The </w:t>
      </w:r>
      <w:r w:rsidRPr="00C149C1">
        <w:t xml:space="preserve">Ministry of Foreign Affairs of </w:t>
      </w:r>
      <w:r w:rsidR="00E336D6">
        <w:t xml:space="preserve">the </w:t>
      </w:r>
      <w:r w:rsidRPr="00C149C1">
        <w:t>People’s Republic of China, December 2015, accessed October 16, 2016, http://wcm.fmprc.gov.cn/pub/chn/gxh/cgb/zcgmzysx/yz_1/1206/1206x1/t7435.htm</w:t>
      </w:r>
      <w:r w:rsidR="00E336D6">
        <w:t>.</w:t>
      </w:r>
    </w:p>
  </w:endnote>
  <w:endnote w:id="16">
    <w:p w14:paraId="4C25FC1C" w14:textId="762B41E6" w:rsidR="00E10902" w:rsidRPr="00240073" w:rsidRDefault="00E10902" w:rsidP="00E01A08">
      <w:pPr>
        <w:pStyle w:val="Footnote"/>
      </w:pPr>
      <w:r>
        <w:rPr>
          <w:rStyle w:val="EndnoteReference"/>
        </w:rPr>
        <w:endnoteRef/>
      </w:r>
      <w:r w:rsidRPr="00C149C1">
        <w:rPr>
          <w:vertAlign w:val="superscript"/>
        </w:rPr>
        <w:t xml:space="preserve"> </w:t>
      </w:r>
      <w:r w:rsidR="00E336D6">
        <w:t>“H</w:t>
      </w:r>
      <w:r w:rsidRPr="00C149C1">
        <w:t>ousehold Appliance Industry in Australia</w:t>
      </w:r>
      <w:r>
        <w:t>,”</w:t>
      </w:r>
      <w:r w:rsidRPr="00C149C1">
        <w:t xml:space="preserve"> </w:t>
      </w:r>
      <w:r w:rsidR="00E336D6">
        <w:t xml:space="preserve">The </w:t>
      </w:r>
      <w:r w:rsidRPr="00C149C1">
        <w:t>Ministry of Commerce of</w:t>
      </w:r>
      <w:r w:rsidR="00E336D6">
        <w:t xml:space="preserve"> the</w:t>
      </w:r>
      <w:r w:rsidRPr="00C149C1">
        <w:t xml:space="preserve"> People’s Republic of China, June 11, 2003, accessed October 17, 2016, </w:t>
      </w:r>
      <w:r w:rsidRPr="00DC1C47">
        <w:t>http://mds.mofcom.gov.cn/article/</w:t>
      </w:r>
      <w:r w:rsidRPr="00C149C1">
        <w:t>Nocategory/200306/20030600098416.shtml</w:t>
      </w:r>
      <w:r w:rsidR="00E336D6">
        <w:t>.</w:t>
      </w:r>
    </w:p>
  </w:endnote>
  <w:endnote w:id="17">
    <w:p w14:paraId="506CC231" w14:textId="0928194F" w:rsidR="00E10902" w:rsidRPr="00240073" w:rsidRDefault="00E10902" w:rsidP="00E01A08">
      <w:pPr>
        <w:pStyle w:val="Footnote"/>
      </w:pPr>
      <w:r>
        <w:rPr>
          <w:rStyle w:val="EndnoteReference"/>
        </w:rPr>
        <w:endnoteRef/>
      </w:r>
      <w:r>
        <w:t xml:space="preserve"> </w:t>
      </w:r>
      <w:r>
        <w:rPr>
          <w:rFonts w:hint="eastAsia"/>
        </w:rPr>
        <w:t>“</w:t>
      </w:r>
      <w:r w:rsidR="00CA45E5">
        <w:t>The</w:t>
      </w:r>
      <w:r w:rsidRPr="00C149C1">
        <w:t xml:space="preserve"> </w:t>
      </w:r>
      <w:proofErr w:type="spellStart"/>
      <w:r w:rsidRPr="00C149C1">
        <w:t>Midea</w:t>
      </w:r>
      <w:proofErr w:type="spellEnd"/>
      <w:r w:rsidRPr="00C149C1">
        <w:t xml:space="preserve"> T+3 Model</w:t>
      </w:r>
      <w:r w:rsidR="00CA45E5">
        <w:t xml:space="preserve"> [</w:t>
      </w:r>
      <w:proofErr w:type="spellStart"/>
      <w:r w:rsidR="00CA45E5">
        <w:t>chinese</w:t>
      </w:r>
      <w:proofErr w:type="spellEnd"/>
      <w:r w:rsidR="00CA45E5">
        <w:t>]</w:t>
      </w:r>
      <w:r>
        <w:t>,”</w:t>
      </w:r>
      <w:r w:rsidRPr="00C149C1">
        <w:t xml:space="preserve"> CNQ press release, April 29, 2016, </w:t>
      </w:r>
      <w:r>
        <w:t xml:space="preserve">accessed </w:t>
      </w:r>
      <w:r w:rsidRPr="00C149C1">
        <w:t>November 11, 2016</w:t>
      </w:r>
      <w:r w:rsidR="00571D49">
        <w:t>,</w:t>
      </w:r>
      <w:r w:rsidRPr="00C149C1">
        <w:t xml:space="preserve"> </w:t>
      </w:r>
      <w:r>
        <w:t>www</w:t>
      </w:r>
      <w:r w:rsidRPr="00C149C1">
        <w:t>.cqn.com.cn/cj/content/2016-04/29/content_2865409.htm</w:t>
      </w:r>
      <w:r w:rsidR="00E336D6">
        <w:t>.</w:t>
      </w:r>
    </w:p>
  </w:endnote>
  <w:endnote w:id="18">
    <w:p w14:paraId="7762BED2" w14:textId="690221E3" w:rsidR="00E10902" w:rsidRPr="00240073" w:rsidRDefault="00E10902" w:rsidP="00E01A08">
      <w:pPr>
        <w:pStyle w:val="Footnote"/>
      </w:pPr>
      <w:r>
        <w:rPr>
          <w:rStyle w:val="EndnoteReference"/>
        </w:rPr>
        <w:endnoteRef/>
      </w:r>
      <w:r>
        <w:t xml:space="preserve"> </w:t>
      </w:r>
      <w:r w:rsidR="004E0C6C">
        <w:t xml:space="preserve">Ibid. </w:t>
      </w:r>
    </w:p>
  </w:endnote>
  <w:endnote w:id="19">
    <w:p w14:paraId="223F6325" w14:textId="50260CBA" w:rsidR="00E10902" w:rsidRPr="00240073" w:rsidRDefault="00E10902" w:rsidP="00E01A08">
      <w:pPr>
        <w:pStyle w:val="Footnote"/>
      </w:pPr>
      <w:r>
        <w:rPr>
          <w:rStyle w:val="EndnoteReference"/>
        </w:rPr>
        <w:endnoteRef/>
      </w:r>
      <w:r>
        <w:t xml:space="preserve"> “</w:t>
      </w:r>
      <w:r w:rsidRPr="00C149C1">
        <w:t xml:space="preserve">Focus on 2012 IFA: </w:t>
      </w:r>
      <w:r w:rsidR="00E336D6">
        <w:t>A</w:t>
      </w:r>
      <w:r w:rsidRPr="00C149C1">
        <w:t xml:space="preserve">n </w:t>
      </w:r>
      <w:r w:rsidR="00E336D6">
        <w:t>I</w:t>
      </w:r>
      <w:r w:rsidRPr="00C149C1">
        <w:t xml:space="preserve">nterview with </w:t>
      </w:r>
      <w:proofErr w:type="spellStart"/>
      <w:r w:rsidRPr="00C149C1">
        <w:t>Midea</w:t>
      </w:r>
      <w:proofErr w:type="spellEnd"/>
      <w:r w:rsidRPr="00C149C1">
        <w:t xml:space="preserve"> Refrigerator CEO Wang </w:t>
      </w:r>
      <w:proofErr w:type="spellStart"/>
      <w:r w:rsidRPr="00C149C1">
        <w:t>Jianguo</w:t>
      </w:r>
      <w:proofErr w:type="spellEnd"/>
      <w:r>
        <w:t>,”</w:t>
      </w:r>
      <w:r w:rsidRPr="00C149C1">
        <w:t xml:space="preserve"> </w:t>
      </w:r>
      <w:proofErr w:type="spellStart"/>
      <w:r w:rsidRPr="00C149C1">
        <w:t>Wangyi</w:t>
      </w:r>
      <w:proofErr w:type="spellEnd"/>
      <w:r w:rsidRPr="00C149C1">
        <w:t xml:space="preserve"> </w:t>
      </w:r>
      <w:r w:rsidR="00E336D6">
        <w:t>p</w:t>
      </w:r>
      <w:r w:rsidRPr="00C149C1">
        <w:t>ress release</w:t>
      </w:r>
      <w:r w:rsidR="00E336D6">
        <w:t xml:space="preserve">, </w:t>
      </w:r>
      <w:r w:rsidRPr="00C149C1">
        <w:t>September 4, 2012, accessed November 15, 2016</w:t>
      </w:r>
      <w:r w:rsidR="00E336D6">
        <w:t>,</w:t>
      </w:r>
      <w:r w:rsidRPr="00C149C1">
        <w:t xml:space="preserve"> http://digi.163.com/12/0904/07/8AHS412C0016656C.html</w:t>
      </w:r>
      <w:r w:rsidR="00E336D6">
        <w:t>.</w:t>
      </w:r>
    </w:p>
  </w:endnote>
  <w:endnote w:id="20">
    <w:p w14:paraId="74CB48CC" w14:textId="232A75D9" w:rsidR="00E10902" w:rsidRPr="00240073" w:rsidRDefault="00E10902" w:rsidP="00E01A08">
      <w:pPr>
        <w:pStyle w:val="Footnote"/>
      </w:pPr>
      <w:r>
        <w:rPr>
          <w:rStyle w:val="EndnoteReference"/>
        </w:rPr>
        <w:endnoteRef/>
      </w:r>
      <w:r>
        <w:t xml:space="preserve"> </w:t>
      </w:r>
      <w:r>
        <w:rPr>
          <w:rFonts w:hint="eastAsia"/>
        </w:rPr>
        <w:t>“</w:t>
      </w:r>
      <w:proofErr w:type="spellStart"/>
      <w:r w:rsidRPr="00C149C1">
        <w:t>Midea</w:t>
      </w:r>
      <w:proofErr w:type="spellEnd"/>
      <w:r w:rsidRPr="00C149C1">
        <w:t xml:space="preserve"> Developed </w:t>
      </w:r>
      <w:proofErr w:type="spellStart"/>
      <w:r w:rsidRPr="00C149C1">
        <w:t>YunOs</w:t>
      </w:r>
      <w:proofErr w:type="spellEnd"/>
      <w:r w:rsidRPr="00C149C1">
        <w:t xml:space="preserve"> Intelligent Refrigerator</w:t>
      </w:r>
      <w:r>
        <w:t>,”</w:t>
      </w:r>
      <w:r w:rsidRPr="00C149C1">
        <w:t xml:space="preserve"> </w:t>
      </w:r>
      <w:proofErr w:type="spellStart"/>
      <w:r w:rsidRPr="00C149C1">
        <w:t>Sina</w:t>
      </w:r>
      <w:proofErr w:type="spellEnd"/>
      <w:r w:rsidRPr="00C149C1">
        <w:t xml:space="preserve"> Tec, September 8, 2016, accessed November 12, 2016</w:t>
      </w:r>
      <w:r w:rsidR="00571D49">
        <w:t>,</w:t>
      </w:r>
      <w:r w:rsidRPr="00C149C1">
        <w:t xml:space="preserve"> http://tech.sina.com.cn/e/2016-09-08/doc-ifxvukhx4600776.shtml</w:t>
      </w:r>
      <w:r w:rsidR="00E336D6">
        <w:t>.</w:t>
      </w:r>
    </w:p>
  </w:endnote>
  <w:endnote w:id="21">
    <w:p w14:paraId="35B4A974" w14:textId="12F0380A" w:rsidR="00E10902" w:rsidRPr="00240073" w:rsidRDefault="00E10902" w:rsidP="00E01A08">
      <w:pPr>
        <w:pStyle w:val="Footnote"/>
      </w:pPr>
      <w:r>
        <w:rPr>
          <w:rStyle w:val="EndnoteReference"/>
        </w:rPr>
        <w:endnoteRef/>
      </w:r>
      <w:r>
        <w:t xml:space="preserve"> </w:t>
      </w:r>
      <w:r>
        <w:rPr>
          <w:rFonts w:hint="eastAsia"/>
        </w:rPr>
        <w:t>Bi Lei</w:t>
      </w:r>
      <w:r w:rsidR="00E336D6">
        <w:t xml:space="preserve"> and </w:t>
      </w:r>
      <w:r>
        <w:rPr>
          <w:rFonts w:hint="eastAsia"/>
        </w:rPr>
        <w:t>Yang Bo</w:t>
      </w:r>
      <w:r>
        <w:t>,</w:t>
      </w:r>
      <w:r>
        <w:rPr>
          <w:rFonts w:hint="eastAsia"/>
        </w:rPr>
        <w:t xml:space="preserve"> “</w:t>
      </w:r>
      <w:r w:rsidRPr="00C149C1">
        <w:t xml:space="preserve">Ali and </w:t>
      </w:r>
      <w:proofErr w:type="spellStart"/>
      <w:r w:rsidRPr="00C149C1">
        <w:t>Midea</w:t>
      </w:r>
      <w:proofErr w:type="spellEnd"/>
      <w:r w:rsidRPr="00C149C1">
        <w:t xml:space="preserve"> Co-</w:t>
      </w:r>
      <w:r w:rsidR="00E336D6">
        <w:t>D</w:t>
      </w:r>
      <w:r w:rsidRPr="00C149C1">
        <w:t>eveloped Intelligent Refrigerator</w:t>
      </w:r>
      <w:r>
        <w:t>,”</w:t>
      </w:r>
      <w:r w:rsidRPr="00C149C1">
        <w:t xml:space="preserve"> People.cn, September 9, 2016, accessed December 2, http://homea.people.com.cn/n1/2016/0909/c41390-28703768.html</w:t>
      </w:r>
      <w:r w:rsidR="00E336D6">
        <w:t>.</w:t>
      </w:r>
    </w:p>
  </w:endnote>
  <w:endnote w:id="22">
    <w:p w14:paraId="6ED59DFB" w14:textId="4ECBCDDC" w:rsidR="00E10902" w:rsidRPr="00240073" w:rsidRDefault="00E10902" w:rsidP="00E01A08">
      <w:pPr>
        <w:pStyle w:val="Footnote"/>
      </w:pPr>
      <w:r>
        <w:rPr>
          <w:rStyle w:val="EndnoteReference"/>
        </w:rPr>
        <w:endnoteRef/>
      </w:r>
      <w:r>
        <w:t xml:space="preserve"> </w:t>
      </w:r>
      <w:proofErr w:type="spellStart"/>
      <w:r>
        <w:rPr>
          <w:rFonts w:hint="eastAsia"/>
        </w:rPr>
        <w:t>Chinaru</w:t>
      </w:r>
      <w:proofErr w:type="spellEnd"/>
      <w:r>
        <w:t>,</w:t>
      </w:r>
      <w:r>
        <w:rPr>
          <w:rFonts w:hint="eastAsia"/>
        </w:rPr>
        <w:t xml:space="preserve"> “</w:t>
      </w:r>
      <w:r w:rsidRPr="00C149C1">
        <w:t>The Current Condition of China’s Export of Refrigerator</w:t>
      </w:r>
      <w:r w:rsidR="00E336D6">
        <w:t>s</w:t>
      </w:r>
      <w:r w:rsidRPr="00C149C1">
        <w:t xml:space="preserve"> to Russia</w:t>
      </w:r>
      <w:r>
        <w:t>,”</w:t>
      </w:r>
      <w:r w:rsidRPr="00C149C1">
        <w:t xml:space="preserve"> Chinaru.cn, April 6, 2012, accessed December 16, 2016, </w:t>
      </w:r>
      <w:r>
        <w:t>www</w:t>
      </w:r>
      <w:r w:rsidRPr="00C149C1">
        <w:t>.chinaru.info/zhongejmyw/jingmaotegao/12972.shtml.</w:t>
      </w:r>
    </w:p>
  </w:endnote>
  <w:endnote w:id="23">
    <w:p w14:paraId="5AADB578" w14:textId="0F23ACF1" w:rsidR="00E10902" w:rsidRDefault="00E10902" w:rsidP="00E01A08">
      <w:pPr>
        <w:pStyle w:val="Footnote"/>
      </w:pPr>
      <w:r>
        <w:rPr>
          <w:rStyle w:val="EndnoteReference"/>
        </w:rPr>
        <w:endnoteRef/>
      </w:r>
      <w:r>
        <w:t xml:space="preserve"> </w:t>
      </w:r>
      <w:r>
        <w:rPr>
          <w:rFonts w:hint="eastAsia"/>
        </w:rPr>
        <w:t>“</w:t>
      </w:r>
      <w:r w:rsidRPr="00C149C1">
        <w:t xml:space="preserve">The Current Condition of </w:t>
      </w:r>
      <w:r w:rsidR="00E336D6">
        <w:t xml:space="preserve">the </w:t>
      </w:r>
      <w:r w:rsidRPr="00C149C1">
        <w:t>Indian Household Electrical Appliance Industry</w:t>
      </w:r>
      <w:r>
        <w:t>,”</w:t>
      </w:r>
      <w:r w:rsidRPr="00C149C1">
        <w:t xml:space="preserve"> HC360.com, April 19, 2010, accessed December 16, 2016,</w:t>
      </w:r>
      <w:r>
        <w:t xml:space="preserve"> </w:t>
      </w:r>
      <w:r w:rsidRPr="00C149C1">
        <w:t>http://info.homea.hc360.com/2010/04/140900498858.</w:t>
      </w:r>
      <w:r w:rsidR="00E336D6">
        <w:t>s</w:t>
      </w:r>
      <w:r w:rsidRPr="00C149C1">
        <w:t>html.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CB51C" w14:textId="77777777" w:rsidR="00A62EF4" w:rsidRDefault="00A62EF4" w:rsidP="00D75295">
      <w:r>
        <w:separator/>
      </w:r>
    </w:p>
  </w:footnote>
  <w:footnote w:type="continuationSeparator" w:id="0">
    <w:p w14:paraId="0D965D7D" w14:textId="77777777" w:rsidR="00A62EF4" w:rsidRDefault="00A62EF4" w:rsidP="00D75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45198" w14:textId="19CFB555" w:rsidR="00E10902" w:rsidRDefault="00E10902" w:rsidP="006A58A9">
    <w:pPr>
      <w:pBdr>
        <w:bottom w:val="single" w:sz="18" w:space="1" w:color="auto"/>
      </w:pBdr>
      <w:tabs>
        <w:tab w:val="left" w:pos="-1440"/>
        <w:tab w:val="left" w:pos="-720"/>
        <w:tab w:val="right" w:pos="9360"/>
        <w:tab w:val="right" w:pos="10800"/>
      </w:tabs>
      <w:rPr>
        <w:rFonts w:ascii="Arial" w:hAnsi="Arial"/>
      </w:rPr>
    </w:pPr>
    <w:r>
      <w:rPr>
        <w:rFonts w:ascii="Arial" w:hAnsi="Arial"/>
        <w:b/>
      </w:rPr>
      <w:t xml:space="preserve">Page </w:t>
    </w:r>
    <w:r>
      <w:rPr>
        <w:rFonts w:ascii="Arial" w:hAnsi="Arial"/>
        <w:b/>
      </w:rPr>
      <w:fldChar w:fldCharType="begin"/>
    </w:r>
    <w:r>
      <w:rPr>
        <w:rFonts w:ascii="Arial" w:hAnsi="Arial"/>
        <w:b/>
      </w:rPr>
      <w:instrText>PAGE</w:instrText>
    </w:r>
    <w:r>
      <w:rPr>
        <w:rFonts w:ascii="Arial" w:hAnsi="Arial"/>
        <w:b/>
      </w:rPr>
      <w:fldChar w:fldCharType="separate"/>
    </w:r>
    <w:r w:rsidR="0030218A">
      <w:rPr>
        <w:rFonts w:ascii="Arial" w:hAnsi="Arial"/>
        <w:b/>
        <w:noProof/>
      </w:rPr>
      <w:t>10</w:t>
    </w:r>
    <w:r>
      <w:rPr>
        <w:rFonts w:ascii="Arial" w:hAnsi="Arial"/>
        <w:b/>
      </w:rPr>
      <w:fldChar w:fldCharType="end"/>
    </w:r>
    <w:r>
      <w:rPr>
        <w:rFonts w:ascii="Arial" w:hAnsi="Arial"/>
        <w:b/>
      </w:rPr>
      <w:tab/>
    </w:r>
    <w:r w:rsidR="004121EF">
      <w:rPr>
        <w:rFonts w:ascii="Arial" w:hAnsi="Arial"/>
        <w:b/>
      </w:rPr>
      <w:t>9B17</w:t>
    </w:r>
    <w:r w:rsidR="009B64C7">
      <w:rPr>
        <w:rFonts w:ascii="Arial" w:hAnsi="Arial"/>
        <w:b/>
      </w:rPr>
      <w:t>M102</w:t>
    </w:r>
  </w:p>
  <w:p w14:paraId="41EAF33C" w14:textId="77777777" w:rsidR="00E10902" w:rsidRPr="00C92CC4" w:rsidRDefault="00E10902">
    <w:pPr>
      <w:pStyle w:val="Header"/>
      <w:rPr>
        <w:sz w:val="18"/>
        <w:szCs w:val="18"/>
      </w:rPr>
    </w:pPr>
  </w:p>
  <w:p w14:paraId="6D82156B" w14:textId="77777777" w:rsidR="00E10902" w:rsidRPr="00C92CC4" w:rsidRDefault="00E10902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7A36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9C90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6A86A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42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5E37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FABC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1CD0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98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0A36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436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C62955"/>
    <w:multiLevelType w:val="hybridMultilevel"/>
    <w:tmpl w:val="297CE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787BCD"/>
    <w:multiLevelType w:val="hybridMultilevel"/>
    <w:tmpl w:val="E7122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A66AFC"/>
    <w:multiLevelType w:val="hybridMultilevel"/>
    <w:tmpl w:val="31B2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83088"/>
    <w:multiLevelType w:val="hybridMultilevel"/>
    <w:tmpl w:val="44C6C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E73C8"/>
    <w:multiLevelType w:val="hybridMultilevel"/>
    <w:tmpl w:val="1C0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4162743"/>
    <w:multiLevelType w:val="hybridMultilevel"/>
    <w:tmpl w:val="297CE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059EA"/>
    <w:multiLevelType w:val="hybridMultilevel"/>
    <w:tmpl w:val="5518F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FC145C"/>
    <w:multiLevelType w:val="hybridMultilevel"/>
    <w:tmpl w:val="672CA2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42E6B4B"/>
    <w:multiLevelType w:val="hybridMultilevel"/>
    <w:tmpl w:val="AA925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E34667"/>
    <w:multiLevelType w:val="hybridMultilevel"/>
    <w:tmpl w:val="568A6C28"/>
    <w:lvl w:ilvl="0" w:tplc="935A5A8E">
      <w:start w:val="20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0" w15:restartNumberingAfterBreak="0">
    <w:nsid w:val="542E2A27"/>
    <w:multiLevelType w:val="hybridMultilevel"/>
    <w:tmpl w:val="FBEE91EC"/>
    <w:lvl w:ilvl="0" w:tplc="BD5E4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82A13C0"/>
    <w:multiLevelType w:val="hybridMultilevel"/>
    <w:tmpl w:val="A746AFAE"/>
    <w:lvl w:ilvl="0" w:tplc="EB862D92">
      <w:start w:val="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2" w15:restartNumberingAfterBreak="0">
    <w:nsid w:val="60B37735"/>
    <w:multiLevelType w:val="hybridMultilevel"/>
    <w:tmpl w:val="F182BBFA"/>
    <w:lvl w:ilvl="0" w:tplc="7DF80D64">
      <w:start w:val="15"/>
      <w:numFmt w:val="bullet"/>
      <w:lvlText w:val=""/>
      <w:lvlJc w:val="left"/>
      <w:pPr>
        <w:ind w:left="36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3" w15:restartNumberingAfterBreak="0">
    <w:nsid w:val="66B46081"/>
    <w:multiLevelType w:val="multilevel"/>
    <w:tmpl w:val="0F54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4" w15:restartNumberingAfterBreak="0">
    <w:nsid w:val="71AF048E"/>
    <w:multiLevelType w:val="hybridMultilevel"/>
    <w:tmpl w:val="BD341B84"/>
    <w:lvl w:ilvl="0" w:tplc="1206B5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AEA4386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9"/>
  </w:num>
  <w:num w:numId="13">
    <w:abstractNumId w:val="12"/>
  </w:num>
  <w:num w:numId="14">
    <w:abstractNumId w:val="20"/>
  </w:num>
  <w:num w:numId="15">
    <w:abstractNumId w:val="21"/>
  </w:num>
  <w:num w:numId="16">
    <w:abstractNumId w:val="22"/>
  </w:num>
  <w:num w:numId="17">
    <w:abstractNumId w:val="15"/>
  </w:num>
  <w:num w:numId="18">
    <w:abstractNumId w:val="23"/>
  </w:num>
  <w:num w:numId="19">
    <w:abstractNumId w:val="11"/>
  </w:num>
  <w:num w:numId="20">
    <w:abstractNumId w:val="10"/>
  </w:num>
  <w:num w:numId="21">
    <w:abstractNumId w:val="24"/>
  </w:num>
  <w:num w:numId="22">
    <w:abstractNumId w:val="18"/>
  </w:num>
  <w:num w:numId="23">
    <w:abstractNumId w:val="25"/>
    <w:lvlOverride w:ilvl="0">
      <w:lvl w:ilvl="0">
        <w:start w:val="1"/>
        <w:numFmt w:val="decimal"/>
        <w:lvlText w:val="%1)"/>
        <w:lvlJc w:val="left"/>
      </w:lvl>
    </w:lvlOverride>
    <w:lvlOverride w:ilvl="1">
      <w:lvl w:ilvl="1">
        <w:start w:val="1"/>
        <w:numFmt w:val="lowerLetter"/>
        <w:lvlText w:val="%2)"/>
        <w:lvlJc w:val="left"/>
      </w:lvl>
    </w:lvlOverride>
    <w:lvlOverride w:ilvl="2">
      <w:lvl w:ilvl="2">
        <w:start w:val="1"/>
        <w:numFmt w:val="lowerRoman"/>
        <w:lvlText w:val="%3)"/>
        <w:lvlJc w:val="left"/>
      </w:lvl>
    </w:lvlOverride>
    <w:lvlOverride w:ilvl="3">
      <w:lvl w:ilvl="3">
        <w:start w:val="1"/>
        <w:numFmt w:val="decimal"/>
        <w:lvlText w:val="(%4)"/>
        <w:lvlJc w:val="left"/>
      </w:lvl>
    </w:lvlOverride>
    <w:lvlOverride w:ilvl="4">
      <w:lvl w:ilvl="4">
        <w:start w:val="1"/>
        <w:numFmt w:val="lowerLetter"/>
        <w:lvlText w:val="(%5)"/>
        <w:lvlJc w:val="left"/>
      </w:lvl>
    </w:lvlOverride>
    <w:lvlOverride w:ilvl="5">
      <w:lvl w:ilvl="5">
        <w:start w:val="1"/>
        <w:numFmt w:val="lowerRoman"/>
        <w:lvlText w:val="(%6)"/>
        <w:lvlJc w:val="left"/>
      </w:lvl>
    </w:lvlOverride>
    <w:lvlOverride w:ilvl="6">
      <w:lvl w:ilvl="6">
        <w:start w:val="1"/>
        <w:numFmt w:val="decimal"/>
        <w:lvlText w:val="%7."/>
        <w:lvlJc w:val="left"/>
      </w:lvl>
    </w:lvlOverride>
    <w:lvlOverride w:ilvl="7">
      <w:lvl w:ilvl="7">
        <w:start w:val="1"/>
        <w:numFmt w:val="lowerLetter"/>
        <w:lvlText w:val="%8."/>
        <w:lvlJc w:val="left"/>
      </w:lvl>
    </w:lvlOverride>
    <w:lvlOverride w:ilvl="8">
      <w:lvl w:ilvl="8">
        <w:start w:val="1"/>
        <w:numFmt w:val="lowerRoman"/>
        <w:lvlText w:val="%9."/>
        <w:lvlJc w:val="left"/>
      </w:lvl>
    </w:lvlOverride>
  </w:num>
  <w:num w:numId="24">
    <w:abstractNumId w:val="25"/>
    <w:lvlOverride w:ilvl="0">
      <w:lvl w:ilvl="0">
        <w:start w:val="1"/>
        <w:numFmt w:val="upperRoman"/>
        <w:lvlText w:val="%1."/>
        <w:lvlJc w:val="left"/>
      </w:lvl>
    </w:lvlOverride>
    <w:lvlOverride w:ilvl="1">
      <w:lvl w:ilvl="1">
        <w:start w:val="1"/>
        <w:numFmt w:val="upp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</w:lvl>
    </w:lvlOverride>
    <w:lvlOverride w:ilvl="3">
      <w:lvl w:ilvl="3">
        <w:start w:val="1"/>
        <w:numFmt w:val="lowerLetter"/>
        <w:lvlText w:val="%4)"/>
        <w:lvlJc w:val="left"/>
      </w:lvl>
    </w:lvlOverride>
    <w:lvlOverride w:ilvl="4">
      <w:lvl w:ilvl="4">
        <w:start w:val="1"/>
        <w:numFmt w:val="decimal"/>
        <w:lvlText w:val="(%5)"/>
        <w:lvlJc w:val="left"/>
      </w:lvl>
    </w:lvlOverride>
    <w:lvlOverride w:ilvl="5">
      <w:lvl w:ilvl="5">
        <w:start w:val="1"/>
        <w:numFmt w:val="lowerLetter"/>
        <w:lvlText w:val="(%6)"/>
        <w:lvlJc w:val="left"/>
      </w:lvl>
    </w:lvlOverride>
    <w:lvlOverride w:ilvl="6">
      <w:lvl w:ilvl="6">
        <w:start w:val="1"/>
        <w:numFmt w:val="lowerRoman"/>
        <w:lvlText w:val="(%7)"/>
        <w:lvlJc w:val="left"/>
      </w:lvl>
    </w:lvlOverride>
    <w:lvlOverride w:ilvl="7">
      <w:lvl w:ilvl="7">
        <w:start w:val="1"/>
        <w:numFmt w:val="lowerLetter"/>
        <w:lvlText w:val="(%8)"/>
        <w:lvlJc w:val="left"/>
      </w:lvl>
    </w:lvlOverride>
    <w:lvlOverride w:ilvl="8">
      <w:lvl w:ilvl="8">
        <w:start w:val="1"/>
        <w:numFmt w:val="lowerRoman"/>
        <w:lvlText w:val="(%9)"/>
        <w:lvlJc w:val="left"/>
      </w:lvl>
    </w:lvlOverride>
  </w:num>
  <w:num w:numId="25">
    <w:abstractNumId w:val="25"/>
    <w:lvlOverride w:ilvl="0">
      <w:lvl w:ilvl="0">
        <w:start w:val="1"/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1.%2."/>
        <w:lvlJc w:val="left"/>
      </w:lvl>
    </w:lvlOverride>
    <w:lvlOverride w:ilvl="2">
      <w:lvl w:ilvl="2">
        <w:start w:val="1"/>
        <w:numFmt w:val="decimal"/>
        <w:lvlText w:val="%1.%2.%3."/>
        <w:lvlJc w:val="left"/>
      </w:lvl>
    </w:lvlOverride>
    <w:lvlOverride w:ilvl="3">
      <w:lvl w:ilvl="3">
        <w:start w:val="1"/>
        <w:numFmt w:val="decimal"/>
        <w:lvlText w:val="%1.%2.%3.%4."/>
        <w:lvlJc w:val="left"/>
      </w:lvl>
    </w:lvlOverride>
    <w:lvlOverride w:ilvl="4">
      <w:lvl w:ilvl="4">
        <w:start w:val="1"/>
        <w:numFmt w:val="decimal"/>
        <w:lvlText w:val="%1.%2.%3.%4.%5."/>
        <w:lvlJc w:val="left"/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26">
    <w:abstractNumId w:val="14"/>
  </w:num>
  <w:num w:numId="27">
    <w:abstractNumId w:val="17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wMDM1NTO1tLAwNzZU0lEKTi0uzszPAykwqgUAQ7+zhiwAAAA="/>
  </w:docVars>
  <w:rsids>
    <w:rsidRoot w:val="008A4DC4"/>
    <w:rsid w:val="0000085A"/>
    <w:rsid w:val="00013360"/>
    <w:rsid w:val="00013FC1"/>
    <w:rsid w:val="00017C57"/>
    <w:rsid w:val="000216CE"/>
    <w:rsid w:val="0002309E"/>
    <w:rsid w:val="00025DC7"/>
    <w:rsid w:val="00026486"/>
    <w:rsid w:val="00036EAC"/>
    <w:rsid w:val="00042865"/>
    <w:rsid w:val="00044ECC"/>
    <w:rsid w:val="000531D3"/>
    <w:rsid w:val="0005646B"/>
    <w:rsid w:val="00065000"/>
    <w:rsid w:val="0008102D"/>
    <w:rsid w:val="00094C0E"/>
    <w:rsid w:val="000C4E38"/>
    <w:rsid w:val="000D4320"/>
    <w:rsid w:val="000E71CA"/>
    <w:rsid w:val="000F0C22"/>
    <w:rsid w:val="000F6B09"/>
    <w:rsid w:val="000F6BAD"/>
    <w:rsid w:val="000F6FDC"/>
    <w:rsid w:val="000F7D0E"/>
    <w:rsid w:val="00104567"/>
    <w:rsid w:val="001054F7"/>
    <w:rsid w:val="00120BF5"/>
    <w:rsid w:val="0012732D"/>
    <w:rsid w:val="001305F7"/>
    <w:rsid w:val="00137477"/>
    <w:rsid w:val="00143829"/>
    <w:rsid w:val="001539C9"/>
    <w:rsid w:val="00154CB4"/>
    <w:rsid w:val="00154FC9"/>
    <w:rsid w:val="00163764"/>
    <w:rsid w:val="00166F32"/>
    <w:rsid w:val="00176F9F"/>
    <w:rsid w:val="001906DD"/>
    <w:rsid w:val="0019241A"/>
    <w:rsid w:val="001A5335"/>
    <w:rsid w:val="001A752D"/>
    <w:rsid w:val="001A7B33"/>
    <w:rsid w:val="001D5879"/>
    <w:rsid w:val="001E1E11"/>
    <w:rsid w:val="001F29CC"/>
    <w:rsid w:val="001F5414"/>
    <w:rsid w:val="002010C8"/>
    <w:rsid w:val="002016B1"/>
    <w:rsid w:val="00203AA1"/>
    <w:rsid w:val="00213E98"/>
    <w:rsid w:val="00216778"/>
    <w:rsid w:val="002209B7"/>
    <w:rsid w:val="00227B08"/>
    <w:rsid w:val="0023461E"/>
    <w:rsid w:val="00290C0A"/>
    <w:rsid w:val="00296661"/>
    <w:rsid w:val="002E32F0"/>
    <w:rsid w:val="002F460C"/>
    <w:rsid w:val="002F48D6"/>
    <w:rsid w:val="0030218A"/>
    <w:rsid w:val="0030297A"/>
    <w:rsid w:val="00303AED"/>
    <w:rsid w:val="0031554C"/>
    <w:rsid w:val="00320676"/>
    <w:rsid w:val="00325FEF"/>
    <w:rsid w:val="0033451D"/>
    <w:rsid w:val="00352E12"/>
    <w:rsid w:val="00354899"/>
    <w:rsid w:val="00355FD6"/>
    <w:rsid w:val="00361C8E"/>
    <w:rsid w:val="00364A5C"/>
    <w:rsid w:val="003729DC"/>
    <w:rsid w:val="00373FB1"/>
    <w:rsid w:val="00381A39"/>
    <w:rsid w:val="00395385"/>
    <w:rsid w:val="003A0107"/>
    <w:rsid w:val="003A74A2"/>
    <w:rsid w:val="003B30D8"/>
    <w:rsid w:val="003B3D71"/>
    <w:rsid w:val="003B7EF2"/>
    <w:rsid w:val="003C2215"/>
    <w:rsid w:val="003C3FA4"/>
    <w:rsid w:val="003D13E4"/>
    <w:rsid w:val="003D1AB4"/>
    <w:rsid w:val="003E32B2"/>
    <w:rsid w:val="003F11F1"/>
    <w:rsid w:val="003F2B0C"/>
    <w:rsid w:val="003F30B1"/>
    <w:rsid w:val="00402585"/>
    <w:rsid w:val="00403175"/>
    <w:rsid w:val="004120F3"/>
    <w:rsid w:val="004121EF"/>
    <w:rsid w:val="00420590"/>
    <w:rsid w:val="004221E4"/>
    <w:rsid w:val="00454EE7"/>
    <w:rsid w:val="00471088"/>
    <w:rsid w:val="00483AF9"/>
    <w:rsid w:val="00490D25"/>
    <w:rsid w:val="004A51BC"/>
    <w:rsid w:val="004B1CCB"/>
    <w:rsid w:val="004C4BBD"/>
    <w:rsid w:val="004C771F"/>
    <w:rsid w:val="004D73A5"/>
    <w:rsid w:val="004E0C6C"/>
    <w:rsid w:val="004F1CDE"/>
    <w:rsid w:val="004F490F"/>
    <w:rsid w:val="004F49D3"/>
    <w:rsid w:val="004F73CC"/>
    <w:rsid w:val="00501BD7"/>
    <w:rsid w:val="00532CF5"/>
    <w:rsid w:val="0053404B"/>
    <w:rsid w:val="00543F71"/>
    <w:rsid w:val="005528CB"/>
    <w:rsid w:val="00566771"/>
    <w:rsid w:val="00571D49"/>
    <w:rsid w:val="00581E2E"/>
    <w:rsid w:val="005834CE"/>
    <w:rsid w:val="00584F15"/>
    <w:rsid w:val="00585101"/>
    <w:rsid w:val="005949E0"/>
    <w:rsid w:val="005D4EE8"/>
    <w:rsid w:val="005E4FDA"/>
    <w:rsid w:val="005F09C9"/>
    <w:rsid w:val="005F2CD2"/>
    <w:rsid w:val="00600D7A"/>
    <w:rsid w:val="006163F7"/>
    <w:rsid w:val="00621A1D"/>
    <w:rsid w:val="0062413B"/>
    <w:rsid w:val="006341D9"/>
    <w:rsid w:val="00652606"/>
    <w:rsid w:val="00654090"/>
    <w:rsid w:val="00663373"/>
    <w:rsid w:val="00682754"/>
    <w:rsid w:val="006A58A9"/>
    <w:rsid w:val="006A5E2C"/>
    <w:rsid w:val="006A606D"/>
    <w:rsid w:val="006B1277"/>
    <w:rsid w:val="006B45EE"/>
    <w:rsid w:val="006B7F7A"/>
    <w:rsid w:val="006C0371"/>
    <w:rsid w:val="006C08B6"/>
    <w:rsid w:val="006C0B1A"/>
    <w:rsid w:val="006C4384"/>
    <w:rsid w:val="006C6065"/>
    <w:rsid w:val="006C7EEE"/>
    <w:rsid w:val="006C7F9F"/>
    <w:rsid w:val="006E2F6D"/>
    <w:rsid w:val="006E58F6"/>
    <w:rsid w:val="006E77E1"/>
    <w:rsid w:val="006F131D"/>
    <w:rsid w:val="006F1D9E"/>
    <w:rsid w:val="006F641B"/>
    <w:rsid w:val="00721063"/>
    <w:rsid w:val="0072346B"/>
    <w:rsid w:val="00752BCD"/>
    <w:rsid w:val="00765F08"/>
    <w:rsid w:val="00766DA1"/>
    <w:rsid w:val="00782301"/>
    <w:rsid w:val="007866A6"/>
    <w:rsid w:val="007A130D"/>
    <w:rsid w:val="007B1F07"/>
    <w:rsid w:val="007D4102"/>
    <w:rsid w:val="007D79E5"/>
    <w:rsid w:val="007E5921"/>
    <w:rsid w:val="007F4C09"/>
    <w:rsid w:val="007F6C8C"/>
    <w:rsid w:val="00821FFC"/>
    <w:rsid w:val="008271CA"/>
    <w:rsid w:val="00831AFF"/>
    <w:rsid w:val="00831EC9"/>
    <w:rsid w:val="008452C5"/>
    <w:rsid w:val="008467D5"/>
    <w:rsid w:val="00856D9F"/>
    <w:rsid w:val="00866F6D"/>
    <w:rsid w:val="008A4DC4"/>
    <w:rsid w:val="008C1F34"/>
    <w:rsid w:val="008C2C16"/>
    <w:rsid w:val="008D12E2"/>
    <w:rsid w:val="008D14A9"/>
    <w:rsid w:val="009044BD"/>
    <w:rsid w:val="00905655"/>
    <w:rsid w:val="009067A4"/>
    <w:rsid w:val="0090722E"/>
    <w:rsid w:val="00924EDD"/>
    <w:rsid w:val="00931AFA"/>
    <w:rsid w:val="009340DB"/>
    <w:rsid w:val="0093760C"/>
    <w:rsid w:val="00945F9E"/>
    <w:rsid w:val="00960353"/>
    <w:rsid w:val="00972498"/>
    <w:rsid w:val="0097251D"/>
    <w:rsid w:val="00974CC6"/>
    <w:rsid w:val="00976AD4"/>
    <w:rsid w:val="00991E25"/>
    <w:rsid w:val="009972E1"/>
    <w:rsid w:val="009A09AA"/>
    <w:rsid w:val="009A312F"/>
    <w:rsid w:val="009A5348"/>
    <w:rsid w:val="009A67BB"/>
    <w:rsid w:val="009A6D2D"/>
    <w:rsid w:val="009B64C7"/>
    <w:rsid w:val="009C76D5"/>
    <w:rsid w:val="009D7BCD"/>
    <w:rsid w:val="009E0BF2"/>
    <w:rsid w:val="009E0C0F"/>
    <w:rsid w:val="009F7AA4"/>
    <w:rsid w:val="00A02D42"/>
    <w:rsid w:val="00A07C8F"/>
    <w:rsid w:val="00A37D96"/>
    <w:rsid w:val="00A559DB"/>
    <w:rsid w:val="00A62EF4"/>
    <w:rsid w:val="00A769F1"/>
    <w:rsid w:val="00A900C3"/>
    <w:rsid w:val="00A94BB0"/>
    <w:rsid w:val="00AA3C9D"/>
    <w:rsid w:val="00AB1A7D"/>
    <w:rsid w:val="00AB5EE1"/>
    <w:rsid w:val="00AD0D9D"/>
    <w:rsid w:val="00AF35FC"/>
    <w:rsid w:val="00B03639"/>
    <w:rsid w:val="00B0652A"/>
    <w:rsid w:val="00B1348E"/>
    <w:rsid w:val="00B249E7"/>
    <w:rsid w:val="00B314BC"/>
    <w:rsid w:val="00B3757D"/>
    <w:rsid w:val="00B40937"/>
    <w:rsid w:val="00B423DB"/>
    <w:rsid w:val="00B423EF"/>
    <w:rsid w:val="00B4316A"/>
    <w:rsid w:val="00B4414A"/>
    <w:rsid w:val="00B453DE"/>
    <w:rsid w:val="00B4742F"/>
    <w:rsid w:val="00B62B04"/>
    <w:rsid w:val="00B90168"/>
    <w:rsid w:val="00B901F9"/>
    <w:rsid w:val="00BC09BF"/>
    <w:rsid w:val="00BD6EFB"/>
    <w:rsid w:val="00BD7AD5"/>
    <w:rsid w:val="00C15BE2"/>
    <w:rsid w:val="00C217E2"/>
    <w:rsid w:val="00C22219"/>
    <w:rsid w:val="00C26ED6"/>
    <w:rsid w:val="00C3447F"/>
    <w:rsid w:val="00C4274D"/>
    <w:rsid w:val="00C44CF9"/>
    <w:rsid w:val="00C45B19"/>
    <w:rsid w:val="00C55F72"/>
    <w:rsid w:val="00C600DC"/>
    <w:rsid w:val="00C627C9"/>
    <w:rsid w:val="00C635B7"/>
    <w:rsid w:val="00C81491"/>
    <w:rsid w:val="00C81676"/>
    <w:rsid w:val="00C83A91"/>
    <w:rsid w:val="00C92CC4"/>
    <w:rsid w:val="00C96824"/>
    <w:rsid w:val="00CA0AFB"/>
    <w:rsid w:val="00CA1077"/>
    <w:rsid w:val="00CA2919"/>
    <w:rsid w:val="00CA2CE1"/>
    <w:rsid w:val="00CA3976"/>
    <w:rsid w:val="00CA45E5"/>
    <w:rsid w:val="00CA757B"/>
    <w:rsid w:val="00CB6B09"/>
    <w:rsid w:val="00CC1787"/>
    <w:rsid w:val="00CC182C"/>
    <w:rsid w:val="00CD0824"/>
    <w:rsid w:val="00CD2908"/>
    <w:rsid w:val="00CD61FF"/>
    <w:rsid w:val="00CD6BAC"/>
    <w:rsid w:val="00D013A1"/>
    <w:rsid w:val="00D03A82"/>
    <w:rsid w:val="00D15344"/>
    <w:rsid w:val="00D31BEC"/>
    <w:rsid w:val="00D33551"/>
    <w:rsid w:val="00D353E7"/>
    <w:rsid w:val="00D63150"/>
    <w:rsid w:val="00D64A32"/>
    <w:rsid w:val="00D64EFC"/>
    <w:rsid w:val="00D75295"/>
    <w:rsid w:val="00D76CE9"/>
    <w:rsid w:val="00D97F12"/>
    <w:rsid w:val="00DA0F03"/>
    <w:rsid w:val="00DB42E7"/>
    <w:rsid w:val="00DB5126"/>
    <w:rsid w:val="00DC15D4"/>
    <w:rsid w:val="00DC352A"/>
    <w:rsid w:val="00DE6EB3"/>
    <w:rsid w:val="00DF32C2"/>
    <w:rsid w:val="00E01A08"/>
    <w:rsid w:val="00E07112"/>
    <w:rsid w:val="00E10902"/>
    <w:rsid w:val="00E159EC"/>
    <w:rsid w:val="00E336D6"/>
    <w:rsid w:val="00E471A7"/>
    <w:rsid w:val="00E519DF"/>
    <w:rsid w:val="00E635CF"/>
    <w:rsid w:val="00E77718"/>
    <w:rsid w:val="00EB5410"/>
    <w:rsid w:val="00EC4994"/>
    <w:rsid w:val="00EC6E0A"/>
    <w:rsid w:val="00ED4E18"/>
    <w:rsid w:val="00EE1F37"/>
    <w:rsid w:val="00EF13B8"/>
    <w:rsid w:val="00EF1549"/>
    <w:rsid w:val="00EF1BE1"/>
    <w:rsid w:val="00EF1F73"/>
    <w:rsid w:val="00EF6AA6"/>
    <w:rsid w:val="00F0159C"/>
    <w:rsid w:val="00F02486"/>
    <w:rsid w:val="00F105B7"/>
    <w:rsid w:val="00F144F0"/>
    <w:rsid w:val="00F145FA"/>
    <w:rsid w:val="00F16E28"/>
    <w:rsid w:val="00F17A21"/>
    <w:rsid w:val="00F23B5E"/>
    <w:rsid w:val="00F27B25"/>
    <w:rsid w:val="00F50E91"/>
    <w:rsid w:val="00F53410"/>
    <w:rsid w:val="00F57D29"/>
    <w:rsid w:val="00F66026"/>
    <w:rsid w:val="00F7243E"/>
    <w:rsid w:val="00F83F9A"/>
    <w:rsid w:val="00F8709C"/>
    <w:rsid w:val="00F92A99"/>
    <w:rsid w:val="00F92C6A"/>
    <w:rsid w:val="00F96201"/>
    <w:rsid w:val="00FA3116"/>
    <w:rsid w:val="00FA576E"/>
    <w:rsid w:val="00FC30E9"/>
    <w:rsid w:val="00FD0B18"/>
    <w:rsid w:val="00FD0F82"/>
    <w:rsid w:val="00FE2D3B"/>
    <w:rsid w:val="00FE2F91"/>
    <w:rsid w:val="00FE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A598DB3"/>
  <w15:docId w15:val="{E4F0467C-1841-4E86-9CEA-89EF544A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36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3F11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7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7D5"/>
    <w:rPr>
      <w:rFonts w:ascii="Tahoma" w:hAnsi="Tahoma" w:cs="Tahoma"/>
      <w:sz w:val="16"/>
      <w:szCs w:val="16"/>
    </w:rPr>
  </w:style>
  <w:style w:type="paragraph" w:customStyle="1" w:styleId="MainTitle">
    <w:name w:val="MainTitle"/>
    <w:basedOn w:val="Normal"/>
    <w:link w:val="MainTitleChar"/>
    <w:uiPriority w:val="99"/>
    <w:rsid w:val="00D75295"/>
    <w:pPr>
      <w:autoSpaceDE w:val="0"/>
      <w:autoSpaceDN w:val="0"/>
      <w:adjustRightInd w:val="0"/>
      <w:spacing w:after="576" w:line="288" w:lineRule="auto"/>
      <w:textAlignment w:val="center"/>
    </w:pPr>
    <w:rPr>
      <w:rFonts w:ascii="Arial" w:eastAsiaTheme="minorHAnsi" w:hAnsi="Arial" w:cs="Arial"/>
      <w:b/>
      <w:bCs/>
      <w:caps/>
      <w:color w:val="000000"/>
      <w:sz w:val="28"/>
      <w:szCs w:val="28"/>
    </w:rPr>
  </w:style>
  <w:style w:type="character" w:customStyle="1" w:styleId="MainTitleChar">
    <w:name w:val="MainTitle Char"/>
    <w:basedOn w:val="DefaultParagraphFont"/>
    <w:link w:val="MainTitle"/>
    <w:uiPriority w:val="99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CopyrightStatement">
    <w:name w:val="CopyrightStatement"/>
    <w:basedOn w:val="Normal"/>
    <w:uiPriority w:val="99"/>
    <w:rsid w:val="00D75295"/>
    <w:pPr>
      <w:pBdr>
        <w:top w:val="single" w:sz="8" w:space="13" w:color="auto"/>
        <w:bottom w:val="single" w:sz="8" w:space="9" w:color="auto"/>
      </w:pBdr>
      <w:tabs>
        <w:tab w:val="right" w:pos="9360"/>
      </w:tabs>
      <w:autoSpaceDE w:val="0"/>
      <w:autoSpaceDN w:val="0"/>
      <w:adjustRightInd w:val="0"/>
      <w:spacing w:after="540" w:line="288" w:lineRule="auto"/>
      <w:jc w:val="both"/>
      <w:textAlignment w:val="center"/>
    </w:pPr>
    <w:rPr>
      <w:rFonts w:ascii="Arial" w:eastAsiaTheme="minorHAnsi" w:hAnsi="Arial" w:cs="Arial"/>
      <w:i/>
      <w:iCs/>
      <w:color w:val="000000"/>
      <w:sz w:val="16"/>
      <w:szCs w:val="16"/>
    </w:rPr>
  </w:style>
  <w:style w:type="paragraph" w:customStyle="1" w:styleId="BodyTextMain">
    <w:name w:val="Body Text Main"/>
    <w:basedOn w:val="Normal"/>
    <w:link w:val="BodyTextMainChar"/>
    <w:qFormat/>
    <w:rsid w:val="000F0C22"/>
    <w:pPr>
      <w:jc w:val="both"/>
    </w:pPr>
    <w:rPr>
      <w:sz w:val="22"/>
      <w:szCs w:val="22"/>
    </w:rPr>
  </w:style>
  <w:style w:type="character" w:customStyle="1" w:styleId="BodyTextMainChar">
    <w:name w:val="Body Text Main Char"/>
    <w:basedOn w:val="DefaultParagraphFont"/>
    <w:link w:val="BodyTextMain"/>
    <w:rsid w:val="000F0C22"/>
    <w:rPr>
      <w:rFonts w:ascii="Times New Roman" w:eastAsia="Times New Roman" w:hAnsi="Times New Roman" w:cs="Times New Roman"/>
    </w:rPr>
  </w:style>
  <w:style w:type="paragraph" w:customStyle="1" w:styleId="Casehead1">
    <w:name w:val="Casehead 1"/>
    <w:basedOn w:val="BodyTextMain"/>
    <w:link w:val="Casehead1Char"/>
    <w:qFormat/>
    <w:rsid w:val="00213E98"/>
    <w:rPr>
      <w:rFonts w:ascii="Arial" w:hAnsi="Arial" w:cs="Arial"/>
      <w:b/>
      <w:caps/>
      <w:sz w:val="20"/>
      <w:szCs w:val="20"/>
    </w:rPr>
  </w:style>
  <w:style w:type="character" w:customStyle="1" w:styleId="Casehead1Char">
    <w:name w:val="Casehead 1 Char"/>
    <w:basedOn w:val="BodyTextMainChar"/>
    <w:link w:val="Casehead1"/>
    <w:rsid w:val="00213E98"/>
    <w:rPr>
      <w:rFonts w:ascii="Arial" w:eastAsia="Times New Roman" w:hAnsi="Arial" w:cs="Arial"/>
      <w:b/>
      <w:caps/>
      <w:sz w:val="20"/>
      <w:szCs w:val="20"/>
    </w:rPr>
  </w:style>
  <w:style w:type="paragraph" w:customStyle="1" w:styleId="Casehead2">
    <w:name w:val="Casehead 2"/>
    <w:basedOn w:val="Casehead1"/>
    <w:link w:val="Casehead2Char"/>
    <w:qFormat/>
    <w:rsid w:val="00213E98"/>
    <w:rPr>
      <w:caps w:val="0"/>
    </w:rPr>
  </w:style>
  <w:style w:type="character" w:customStyle="1" w:styleId="Casehead2Char">
    <w:name w:val="Casehead 2 Char"/>
    <w:basedOn w:val="Casehead1Char"/>
    <w:link w:val="Casehead2"/>
    <w:rsid w:val="00213E98"/>
    <w:rPr>
      <w:rFonts w:ascii="Arial" w:eastAsia="Times New Roman" w:hAnsi="Arial" w:cs="Arial"/>
      <w:b/>
      <w:caps w:val="0"/>
      <w:sz w:val="20"/>
      <w:szCs w:val="20"/>
    </w:rPr>
  </w:style>
  <w:style w:type="paragraph" w:customStyle="1" w:styleId="Casehead3">
    <w:name w:val="Casehead 3"/>
    <w:basedOn w:val="Casehead2"/>
    <w:link w:val="Casehead3Char"/>
    <w:qFormat/>
    <w:rsid w:val="00213E98"/>
    <w:rPr>
      <w:rFonts w:ascii="Times New Roman" w:hAnsi="Times New Roman" w:cs="Times New Roman"/>
      <w:b w:val="0"/>
      <w:sz w:val="22"/>
      <w:szCs w:val="22"/>
      <w:u w:val="single"/>
    </w:rPr>
  </w:style>
  <w:style w:type="character" w:customStyle="1" w:styleId="Casehead3Char">
    <w:name w:val="Casehead 3 Char"/>
    <w:basedOn w:val="Casehead2Char"/>
    <w:link w:val="Casehead3"/>
    <w:rsid w:val="00213E98"/>
    <w:rPr>
      <w:rFonts w:ascii="Times New Roman" w:eastAsia="Times New Roman" w:hAnsi="Times New Roman" w:cs="Times New Roman"/>
      <w:b w:val="0"/>
      <w:caps w:val="0"/>
      <w:sz w:val="20"/>
      <w:szCs w:val="20"/>
      <w:u w:val="single"/>
    </w:rPr>
  </w:style>
  <w:style w:type="paragraph" w:customStyle="1" w:styleId="Casehead4">
    <w:name w:val="Casehead 4"/>
    <w:basedOn w:val="Casehead3"/>
    <w:link w:val="Casehead4Char"/>
    <w:qFormat/>
    <w:rsid w:val="002E32F0"/>
    <w:rPr>
      <w:i/>
      <w:u w:val="none"/>
    </w:rPr>
  </w:style>
  <w:style w:type="character" w:customStyle="1" w:styleId="Casehead4Char">
    <w:name w:val="Casehead 4 Char"/>
    <w:basedOn w:val="Casehead3Char"/>
    <w:link w:val="Casehead4"/>
    <w:rsid w:val="002E32F0"/>
    <w:rPr>
      <w:rFonts w:ascii="Times New Roman" w:eastAsia="Times New Roman" w:hAnsi="Times New Roman" w:cs="Times New Roman"/>
      <w:b w:val="0"/>
      <w:i/>
      <w:caps w:val="0"/>
      <w:sz w:val="20"/>
      <w:szCs w:val="2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C0B1A"/>
  </w:style>
  <w:style w:type="character" w:customStyle="1" w:styleId="FootnoteTextChar">
    <w:name w:val="Footnote Text Char"/>
    <w:basedOn w:val="DefaultParagraphFont"/>
    <w:link w:val="FootnoteText"/>
    <w:uiPriority w:val="99"/>
    <w:rsid w:val="006C0B1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6C0B1A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6F1D9E"/>
    <w:pPr>
      <w:jc w:val="both"/>
    </w:pPr>
    <w:rPr>
      <w:rFonts w:ascii="Arial" w:hAnsi="Arial" w:cs="Arial"/>
      <w:sz w:val="17"/>
      <w:szCs w:val="17"/>
    </w:rPr>
  </w:style>
  <w:style w:type="character" w:customStyle="1" w:styleId="FootnoteChar">
    <w:name w:val="Footnote Char"/>
    <w:basedOn w:val="FootnoteTextChar"/>
    <w:link w:val="Footnote"/>
    <w:rsid w:val="006F1D9E"/>
    <w:rPr>
      <w:rFonts w:ascii="Arial" w:eastAsia="Times New Roman" w:hAnsi="Arial" w:cs="Arial"/>
      <w:sz w:val="17"/>
      <w:szCs w:val="17"/>
    </w:rPr>
  </w:style>
  <w:style w:type="paragraph" w:customStyle="1" w:styleId="Quotation3Lines">
    <w:name w:val="Quotation (3+ Lines)"/>
    <w:basedOn w:val="BodyTextMain"/>
    <w:link w:val="Quotation3LinesChar"/>
    <w:rsid w:val="00752BCD"/>
    <w:pPr>
      <w:ind w:left="720" w:right="720"/>
    </w:pPr>
  </w:style>
  <w:style w:type="character" w:customStyle="1" w:styleId="Quotation3LinesChar">
    <w:name w:val="Quotation (3+ Lines) Char"/>
    <w:basedOn w:val="BodyTextMainChar"/>
    <w:link w:val="Quotation3Lines"/>
    <w:rsid w:val="00752BCD"/>
    <w:rPr>
      <w:rFonts w:ascii="Times New Roman" w:eastAsia="Times New Roman" w:hAnsi="Times New Roman" w:cs="Times New Roman"/>
    </w:rPr>
  </w:style>
  <w:style w:type="paragraph" w:customStyle="1" w:styleId="ExhibitNumber">
    <w:name w:val="Exhibit Number"/>
    <w:basedOn w:val="BodyTextMain"/>
    <w:link w:val="ExhibitNumberChar"/>
    <w:qFormat/>
    <w:rsid w:val="00752BCD"/>
    <w:pPr>
      <w:jc w:val="center"/>
    </w:pPr>
    <w:rPr>
      <w:rFonts w:ascii="Arial" w:hAnsi="Arial" w:cs="Arial"/>
      <w:b/>
      <w:sz w:val="20"/>
      <w:szCs w:val="20"/>
    </w:rPr>
  </w:style>
  <w:style w:type="character" w:customStyle="1" w:styleId="ExhibitNumberChar">
    <w:name w:val="Exhibit Number Char"/>
    <w:basedOn w:val="BodyTextMainChar"/>
    <w:link w:val="ExhibitNumber"/>
    <w:rsid w:val="00752BCD"/>
    <w:rPr>
      <w:rFonts w:ascii="Arial" w:eastAsia="Times New Roman" w:hAnsi="Arial" w:cs="Arial"/>
      <w:b/>
      <w:sz w:val="20"/>
      <w:szCs w:val="20"/>
    </w:rPr>
  </w:style>
  <w:style w:type="paragraph" w:customStyle="1" w:styleId="ExhibitHeading">
    <w:name w:val="Exhibit Heading"/>
    <w:basedOn w:val="BodyTextMain"/>
    <w:link w:val="ExhibitHeadingChar"/>
    <w:qFormat/>
    <w:rsid w:val="00752BCD"/>
    <w:pPr>
      <w:jc w:val="center"/>
    </w:pPr>
    <w:rPr>
      <w:rFonts w:ascii="Arial" w:hAnsi="Arial" w:cs="Arial"/>
      <w:b/>
      <w:caps/>
      <w:sz w:val="20"/>
      <w:szCs w:val="20"/>
    </w:rPr>
  </w:style>
  <w:style w:type="character" w:customStyle="1" w:styleId="ExhibitHeadingChar">
    <w:name w:val="Exhibit Heading Char"/>
    <w:basedOn w:val="BodyTextMainChar"/>
    <w:link w:val="ExhibitHeading"/>
    <w:rsid w:val="00752BCD"/>
    <w:rPr>
      <w:rFonts w:ascii="Arial" w:eastAsia="Times New Roman" w:hAnsi="Arial" w:cs="Arial"/>
      <w:b/>
      <w:caps/>
      <w:sz w:val="20"/>
      <w:szCs w:val="20"/>
    </w:rPr>
  </w:style>
  <w:style w:type="paragraph" w:customStyle="1" w:styleId="CaseTitle">
    <w:name w:val="Case Title"/>
    <w:basedOn w:val="MainTitle"/>
    <w:link w:val="CaseTitleChar"/>
    <w:qFormat/>
    <w:rsid w:val="00752BCD"/>
  </w:style>
  <w:style w:type="character" w:customStyle="1" w:styleId="CaseTitleChar">
    <w:name w:val="Case Title Char"/>
    <w:basedOn w:val="MainTitleChar"/>
    <w:link w:val="CaseTitle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TeachingNoteTitle">
    <w:name w:val="Teaching Note Title"/>
    <w:basedOn w:val="CaseTitle"/>
    <w:link w:val="TeachingNoteTitleChar"/>
    <w:qFormat/>
    <w:rsid w:val="00752BCD"/>
    <w:pPr>
      <w:jc w:val="center"/>
    </w:pPr>
  </w:style>
  <w:style w:type="character" w:customStyle="1" w:styleId="TeachingNoteTitleChar">
    <w:name w:val="Teaching Note Title Char"/>
    <w:basedOn w:val="CaseTitleChar"/>
    <w:link w:val="TeachingNoteTitle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ProductNumber">
    <w:name w:val="Product Number"/>
    <w:basedOn w:val="Normal"/>
    <w:link w:val="ProductNumberChar"/>
    <w:qFormat/>
    <w:rsid w:val="00752BCD"/>
    <w:pPr>
      <w:jc w:val="right"/>
    </w:pPr>
    <w:rPr>
      <w:rFonts w:ascii="Arial" w:hAnsi="Arial"/>
      <w:b/>
      <w:caps/>
      <w:sz w:val="24"/>
    </w:rPr>
  </w:style>
  <w:style w:type="character" w:customStyle="1" w:styleId="ProductNumberChar">
    <w:name w:val="Product Number Char"/>
    <w:basedOn w:val="DefaultParagraphFont"/>
    <w:link w:val="ProductNumber"/>
    <w:rsid w:val="00752BCD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ExhibitText">
    <w:name w:val="Exhibit Text"/>
    <w:basedOn w:val="BodyTextMain"/>
    <w:link w:val="ExhibitTextChar"/>
    <w:qFormat/>
    <w:rsid w:val="00F105B7"/>
    <w:rPr>
      <w:rFonts w:ascii="Arial" w:hAnsi="Arial" w:cs="Arial"/>
      <w:sz w:val="20"/>
      <w:szCs w:val="20"/>
    </w:rPr>
  </w:style>
  <w:style w:type="character" w:customStyle="1" w:styleId="ExhibitTextChar">
    <w:name w:val="Exhibit Text Char"/>
    <w:basedOn w:val="BodyTextMainChar"/>
    <w:link w:val="ExhibitText"/>
    <w:rsid w:val="00F105B7"/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10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5B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0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5B7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3360"/>
    <w:rPr>
      <w:color w:val="0000FF" w:themeColor="hyperlink"/>
      <w:u w:val="single"/>
    </w:rPr>
  </w:style>
  <w:style w:type="paragraph" w:customStyle="1" w:styleId="StyleCopyrightStatementAfter0ptBottomSinglesolidline">
    <w:name w:val="Style CopyrightStatement + After:  0 pt Bottom: (Single solid line..."/>
    <w:basedOn w:val="CopyrightStatement"/>
    <w:rsid w:val="00104567"/>
    <w:pPr>
      <w:pBdr>
        <w:bottom w:val="single" w:sz="8" w:space="1" w:color="auto"/>
      </w:pBdr>
      <w:spacing w:after="0" w:line="240" w:lineRule="auto"/>
    </w:pPr>
    <w:rPr>
      <w:rFonts w:eastAsia="Times New Roman" w:cs="Times New Roman"/>
      <w:szCs w:val="20"/>
    </w:rPr>
  </w:style>
  <w:style w:type="paragraph" w:customStyle="1" w:styleId="StyleCopyrightStatementAfter0ptBottomSinglesolidline1">
    <w:name w:val="Style CopyrightStatement + After:  0 pt Bottom: (Single solid line...1"/>
    <w:basedOn w:val="CopyrightStatement"/>
    <w:rsid w:val="003B7EF2"/>
    <w:pPr>
      <w:pBdr>
        <w:top w:val="single" w:sz="8" w:space="4" w:color="auto"/>
        <w:bottom w:val="none" w:sz="0" w:space="0" w:color="auto"/>
      </w:pBdr>
      <w:spacing w:after="0" w:line="240" w:lineRule="auto"/>
    </w:pPr>
    <w:rPr>
      <w:rFonts w:eastAsia="Times New Roman" w:cs="Times New Roman"/>
      <w:szCs w:val="20"/>
    </w:rPr>
  </w:style>
  <w:style w:type="paragraph" w:customStyle="1" w:styleId="StyleStyleCopyrightStatementAfter0ptBottomSinglesolid">
    <w:name w:val="Style Style CopyrightStatement + After:  0 pt Bottom: (Single solid..."/>
    <w:basedOn w:val="StyleCopyrightStatementAfter0ptBottomSinglesolidline1"/>
    <w:rsid w:val="003B7EF2"/>
    <w:pPr>
      <w:pBdr>
        <w:top w:val="none" w:sz="0" w:space="0" w:color="auto"/>
      </w:pBdr>
    </w:pPr>
  </w:style>
  <w:style w:type="paragraph" w:styleId="BodyText">
    <w:name w:val="Body Text"/>
    <w:basedOn w:val="Normal"/>
    <w:link w:val="BodyTextChar"/>
    <w:unhideWhenUsed/>
    <w:rsid w:val="00CA397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A397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rsid w:val="00CA3976"/>
    <w:pPr>
      <w:ind w:left="720"/>
      <w:contextualSpacing/>
      <w:jc w:val="both"/>
    </w:pPr>
    <w:rPr>
      <w:rFonts w:eastAsia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9A53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5348"/>
  </w:style>
  <w:style w:type="character" w:customStyle="1" w:styleId="CommentTextChar">
    <w:name w:val="Comment Text Char"/>
    <w:basedOn w:val="DefaultParagraphFont"/>
    <w:link w:val="CommentText"/>
    <w:uiPriority w:val="99"/>
    <w:rsid w:val="009A534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3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34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ootnoteText1">
    <w:name w:val="Footnote Text1"/>
    <w:basedOn w:val="Normal"/>
    <w:next w:val="BodyText"/>
    <w:uiPriority w:val="99"/>
    <w:rsid w:val="009A5348"/>
    <w:pPr>
      <w:tabs>
        <w:tab w:val="left" w:pos="-1440"/>
        <w:tab w:val="left" w:pos="-720"/>
        <w:tab w:val="left" w:pos="1"/>
        <w:tab w:val="right" w:pos="9000"/>
      </w:tabs>
      <w:jc w:val="both"/>
    </w:pPr>
    <w:rPr>
      <w:rFonts w:ascii="Arial" w:hAnsi="Arial" w:cs="Arial"/>
      <w:i/>
      <w:iCs/>
      <w:sz w:val="17"/>
      <w:szCs w:val="17"/>
    </w:rPr>
  </w:style>
  <w:style w:type="paragraph" w:styleId="NormalWeb">
    <w:name w:val="Normal (Web)"/>
    <w:basedOn w:val="Normal"/>
    <w:uiPriority w:val="99"/>
    <w:semiHidden/>
    <w:rsid w:val="00FD0F82"/>
    <w:pPr>
      <w:spacing w:before="100" w:beforeAutospacing="1" w:after="100" w:afterAutospacing="1"/>
    </w:pPr>
    <w:rPr>
      <w:rFonts w:ascii="PMingLiU" w:eastAsiaTheme="minorEastAsia" w:hAnsi="PMingLiU" w:cs="PMingLiU"/>
      <w:sz w:val="24"/>
      <w:szCs w:val="24"/>
      <w:lang w:eastAsia="zh-TW"/>
    </w:rPr>
  </w:style>
  <w:style w:type="numbering" w:customStyle="1" w:styleId="NoList1">
    <w:name w:val="No List1"/>
    <w:next w:val="NoList"/>
    <w:uiPriority w:val="99"/>
    <w:semiHidden/>
    <w:unhideWhenUsed/>
    <w:rsid w:val="00FD0F82"/>
  </w:style>
  <w:style w:type="table" w:styleId="TableGrid">
    <w:name w:val="Table Grid"/>
    <w:basedOn w:val="TableNormal"/>
    <w:uiPriority w:val="99"/>
    <w:rsid w:val="00FD0F82"/>
    <w:pPr>
      <w:spacing w:after="0" w:line="240" w:lineRule="auto"/>
    </w:pPr>
    <w:rPr>
      <w:rFonts w:ascii="Calibri" w:hAnsi="Calibri" w:cs="Calibri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FD0F82"/>
    <w:rPr>
      <w:rFonts w:ascii="Consolas" w:eastAsiaTheme="minorEastAsia" w:hAnsi="Consolas" w:cs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FD0F82"/>
    <w:rPr>
      <w:rFonts w:ascii="Consolas" w:eastAsiaTheme="minorEastAsia" w:hAnsi="Consolas" w:cs="Consolas"/>
      <w:sz w:val="21"/>
      <w:szCs w:val="21"/>
      <w:lang w:eastAsia="zh-CN"/>
    </w:rPr>
  </w:style>
  <w:style w:type="character" w:styleId="Emphasis">
    <w:name w:val="Emphasis"/>
    <w:basedOn w:val="DefaultParagraphFont"/>
    <w:uiPriority w:val="99"/>
    <w:rsid w:val="00FD0F82"/>
    <w:rPr>
      <w:i/>
      <w:iCs/>
    </w:rPr>
  </w:style>
  <w:style w:type="character" w:styleId="Strong">
    <w:name w:val="Strong"/>
    <w:basedOn w:val="DefaultParagraphFont"/>
    <w:uiPriority w:val="99"/>
    <w:rsid w:val="00FD0F82"/>
    <w:rPr>
      <w:b/>
      <w:bCs/>
    </w:rPr>
  </w:style>
  <w:style w:type="character" w:customStyle="1" w:styleId="Title1">
    <w:name w:val="Title1"/>
    <w:basedOn w:val="DefaultParagraphFont"/>
    <w:uiPriority w:val="99"/>
    <w:rsid w:val="00FD0F82"/>
  </w:style>
  <w:style w:type="paragraph" w:styleId="Revision">
    <w:name w:val="Revision"/>
    <w:hidden/>
    <w:uiPriority w:val="99"/>
    <w:semiHidden/>
    <w:rsid w:val="00FD0F82"/>
    <w:pPr>
      <w:spacing w:after="0" w:line="240" w:lineRule="auto"/>
    </w:pPr>
    <w:rPr>
      <w:rFonts w:ascii="Calibri" w:hAnsi="Calibri" w:cs="Calibri"/>
      <w:lang w:eastAsia="zh-CN"/>
    </w:rPr>
  </w:style>
  <w:style w:type="character" w:customStyle="1" w:styleId="apple-converted-space">
    <w:name w:val="apple-converted-space"/>
    <w:basedOn w:val="DefaultParagraphFont"/>
    <w:rsid w:val="00FD0F82"/>
  </w:style>
  <w:style w:type="character" w:customStyle="1" w:styleId="apple-style-span">
    <w:name w:val="apple-style-span"/>
    <w:basedOn w:val="DefaultParagraphFont"/>
    <w:rsid w:val="00682754"/>
    <w:rPr>
      <w:rFonts w:ascii="Times New Roman" w:hAnsi="Times New Roman"/>
      <w:caps w:val="0"/>
      <w:smallCaps w:val="0"/>
      <w:strike w:val="0"/>
      <w:dstrike w:val="0"/>
      <w:vanish w:val="0"/>
      <w:sz w:val="22"/>
      <w:vertAlign w:val="baseli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742F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742F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4742F"/>
    <w:rPr>
      <w:vertAlign w:val="superscript"/>
    </w:rPr>
  </w:style>
  <w:style w:type="table" w:customStyle="1" w:styleId="1">
    <w:name w:val="网格型1"/>
    <w:basedOn w:val="TableNormal"/>
    <w:next w:val="TableGrid"/>
    <w:uiPriority w:val="59"/>
    <w:rsid w:val="00AB5EE1"/>
    <w:pPr>
      <w:spacing w:after="0" w:line="240" w:lineRule="auto"/>
    </w:pPr>
    <w:rPr>
      <w:lang w:val="en-SG" w:eastAsia="en-SG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1">
    <w:name w:val="s1"/>
    <w:basedOn w:val="DefaultParagraphFont"/>
    <w:rsid w:val="00501BD7"/>
  </w:style>
  <w:style w:type="character" w:customStyle="1" w:styleId="Heading1Char">
    <w:name w:val="Heading 1 Char"/>
    <w:basedOn w:val="DefaultParagraphFont"/>
    <w:link w:val="Heading1"/>
    <w:uiPriority w:val="9"/>
    <w:rsid w:val="003F11F1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3F1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iveycase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ses@ivey.ca" TargetMode="Externa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Annual growth rate of GDP per capital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1994</c:v>
                </c:pt>
                <c:pt idx="1">
                  <c:v>1995</c:v>
                </c:pt>
                <c:pt idx="2">
                  <c:v>1996</c:v>
                </c:pt>
                <c:pt idx="3">
                  <c:v>1997</c:v>
                </c:pt>
                <c:pt idx="4">
                  <c:v>1998</c:v>
                </c:pt>
                <c:pt idx="5">
                  <c:v>1999</c:v>
                </c:pt>
                <c:pt idx="6">
                  <c:v>2000</c:v>
                </c:pt>
                <c:pt idx="7">
                  <c:v>2001</c:v>
                </c:pt>
                <c:pt idx="8">
                  <c:v>2002</c:v>
                </c:pt>
                <c:pt idx="9">
                  <c:v>2003</c:v>
                </c:pt>
                <c:pt idx="10">
                  <c:v>2004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2.87</c:v>
                </c:pt>
                <c:pt idx="1">
                  <c:v>2.69</c:v>
                </c:pt>
                <c:pt idx="2">
                  <c:v>2.82</c:v>
                </c:pt>
                <c:pt idx="3">
                  <c:v>2.82</c:v>
                </c:pt>
                <c:pt idx="4">
                  <c:v>3.5</c:v>
                </c:pt>
                <c:pt idx="5">
                  <c:v>3.97</c:v>
                </c:pt>
                <c:pt idx="6">
                  <c:v>2.72</c:v>
                </c:pt>
                <c:pt idx="7">
                  <c:v>0.7</c:v>
                </c:pt>
                <c:pt idx="8">
                  <c:v>2.64</c:v>
                </c:pt>
                <c:pt idx="9">
                  <c:v>2.0099999999999998</c:v>
                </c:pt>
                <c:pt idx="10">
                  <c:v>2.96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95-4252-B890-9459AE06157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Annual growth rate of household consumption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1994</c:v>
                </c:pt>
                <c:pt idx="1">
                  <c:v>1995</c:v>
                </c:pt>
                <c:pt idx="2">
                  <c:v>1996</c:v>
                </c:pt>
                <c:pt idx="3">
                  <c:v>1997</c:v>
                </c:pt>
                <c:pt idx="4">
                  <c:v>1998</c:v>
                </c:pt>
                <c:pt idx="5">
                  <c:v>1999</c:v>
                </c:pt>
                <c:pt idx="6">
                  <c:v>2000</c:v>
                </c:pt>
                <c:pt idx="7">
                  <c:v>2001</c:v>
                </c:pt>
                <c:pt idx="8">
                  <c:v>2002</c:v>
                </c:pt>
                <c:pt idx="9">
                  <c:v>2003</c:v>
                </c:pt>
                <c:pt idx="10">
                  <c:v>2004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2.57</c:v>
                </c:pt>
                <c:pt idx="1">
                  <c:v>3.33</c:v>
                </c:pt>
                <c:pt idx="2">
                  <c:v>3</c:v>
                </c:pt>
                <c:pt idx="3">
                  <c:v>1.88</c:v>
                </c:pt>
                <c:pt idx="4">
                  <c:v>4.6899999999999986</c:v>
                </c:pt>
                <c:pt idx="5">
                  <c:v>5.28</c:v>
                </c:pt>
                <c:pt idx="6">
                  <c:v>3.99</c:v>
                </c:pt>
                <c:pt idx="7">
                  <c:v>2.61</c:v>
                </c:pt>
                <c:pt idx="8">
                  <c:v>4.34</c:v>
                </c:pt>
                <c:pt idx="9">
                  <c:v>2.84</c:v>
                </c:pt>
                <c:pt idx="10">
                  <c:v>6.21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95-4252-B890-9459AE0615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4780080"/>
        <c:axId val="351309920"/>
      </c:lineChart>
      <c:catAx>
        <c:axId val="504780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351309920"/>
        <c:crosses val="autoZero"/>
        <c:auto val="1"/>
        <c:lblAlgn val="ctr"/>
        <c:lblOffset val="100"/>
        <c:noMultiLvlLbl val="0"/>
      </c:catAx>
      <c:valAx>
        <c:axId val="35130992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504780080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local household electrical appliance companies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1996—1997</c:v>
                </c:pt>
                <c:pt idx="1">
                  <c:v>1997—1998</c:v>
                </c:pt>
                <c:pt idx="2">
                  <c:v>1998—1999</c:v>
                </c:pt>
                <c:pt idx="3">
                  <c:v>1999—2000</c:v>
                </c:pt>
                <c:pt idx="4">
                  <c:v>2000—2001</c:v>
                </c:pt>
                <c:pt idx="5">
                  <c:v>2001—2001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223</c:v>
                </c:pt>
                <c:pt idx="1">
                  <c:v>221</c:v>
                </c:pt>
                <c:pt idx="2">
                  <c:v>219</c:v>
                </c:pt>
                <c:pt idx="3">
                  <c:v>217</c:v>
                </c:pt>
                <c:pt idx="4">
                  <c:v>212</c:v>
                </c:pt>
                <c:pt idx="5">
                  <c:v>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9D-4902-B451-344504A5119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Number of employees in the local household appliance industry (in hundreds)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1996—1997</c:v>
                </c:pt>
                <c:pt idx="1">
                  <c:v>1997—1998</c:v>
                </c:pt>
                <c:pt idx="2">
                  <c:v>1998—1999</c:v>
                </c:pt>
                <c:pt idx="3">
                  <c:v>1999—2000</c:v>
                </c:pt>
                <c:pt idx="4">
                  <c:v>2000—2001</c:v>
                </c:pt>
                <c:pt idx="5">
                  <c:v>2001—2001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129.09</c:v>
                </c:pt>
                <c:pt idx="1">
                  <c:v>125.44</c:v>
                </c:pt>
                <c:pt idx="2">
                  <c:v>114.12</c:v>
                </c:pt>
                <c:pt idx="3">
                  <c:v>89.96</c:v>
                </c:pt>
                <c:pt idx="4">
                  <c:v>97.65</c:v>
                </c:pt>
                <c:pt idx="5">
                  <c:v>100.58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9D-4902-B451-344504A511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1310704"/>
        <c:axId val="351311096"/>
      </c:barChart>
      <c:catAx>
        <c:axId val="35131070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351311096"/>
        <c:crosses val="autoZero"/>
        <c:auto val="1"/>
        <c:lblAlgn val="ctr"/>
        <c:lblOffset val="100"/>
        <c:noMultiLvlLbl val="0"/>
      </c:catAx>
      <c:valAx>
        <c:axId val="35131109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35131070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txPr>
    <a:bodyPr/>
    <a:lstStyle/>
    <a:p>
      <a:pPr>
        <a:defRPr sz="900"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Overall Growth Rate (Export+OEM)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-5</c:v>
                </c:pt>
                <c:pt idx="1">
                  <c:v>24</c:v>
                </c:pt>
                <c:pt idx="2">
                  <c:v>18</c:v>
                </c:pt>
                <c:pt idx="3">
                  <c:v>26</c:v>
                </c:pt>
                <c:pt idx="4">
                  <c:v>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D6-4874-AA0A-0A270A95088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Growth Rate (Export)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39</c:v>
                </c:pt>
                <c:pt idx="2">
                  <c:v>26</c:v>
                </c:pt>
                <c:pt idx="3">
                  <c:v>40</c:v>
                </c:pt>
                <c:pt idx="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D6-4874-AA0A-0A270A9508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4807576"/>
        <c:axId val="504807968"/>
      </c:lineChart>
      <c:catAx>
        <c:axId val="504807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504807968"/>
        <c:crosses val="autoZero"/>
        <c:auto val="1"/>
        <c:lblAlgn val="ctr"/>
        <c:lblOffset val="100"/>
        <c:noMultiLvlLbl val="0"/>
      </c:catAx>
      <c:valAx>
        <c:axId val="50480796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504807576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Overall Income: OEM and direct export (in US$ millions)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Germany</c:v>
                </c:pt>
                <c:pt idx="1">
                  <c:v>Canada</c:v>
                </c:pt>
                <c:pt idx="2">
                  <c:v>Italy</c:v>
                </c:pt>
                <c:pt idx="3">
                  <c:v>Saudi Arabia</c:v>
                </c:pt>
                <c:pt idx="4">
                  <c:v>France</c:v>
                </c:pt>
                <c:pt idx="5">
                  <c:v>Algeria</c:v>
                </c:pt>
                <c:pt idx="6">
                  <c:v>United Kingdom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69</c:v>
                </c:pt>
                <c:pt idx="1">
                  <c:v>75</c:v>
                </c:pt>
                <c:pt idx="2">
                  <c:v>98</c:v>
                </c:pt>
                <c:pt idx="3">
                  <c:v>114</c:v>
                </c:pt>
                <c:pt idx="4">
                  <c:v>144</c:v>
                </c:pt>
                <c:pt idx="5">
                  <c:v>79</c:v>
                </c:pt>
                <c:pt idx="6">
                  <c:v>359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C4-4D80-92BD-656BF06713C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Income created by direct export (in US$ millions) 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Germany</c:v>
                </c:pt>
                <c:pt idx="1">
                  <c:v>Canada</c:v>
                </c:pt>
                <c:pt idx="2">
                  <c:v>Italy</c:v>
                </c:pt>
                <c:pt idx="3">
                  <c:v>Saudi Arabia</c:v>
                </c:pt>
                <c:pt idx="4">
                  <c:v>France</c:v>
                </c:pt>
                <c:pt idx="5">
                  <c:v>Algeria</c:v>
                </c:pt>
                <c:pt idx="6">
                  <c:v>United Kingdom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13</c:v>
                </c:pt>
                <c:pt idx="1">
                  <c:v>8</c:v>
                </c:pt>
                <c:pt idx="2">
                  <c:v>21</c:v>
                </c:pt>
                <c:pt idx="3">
                  <c:v>46</c:v>
                </c:pt>
                <c:pt idx="4">
                  <c:v>8</c:v>
                </c:pt>
                <c:pt idx="5">
                  <c:v>10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C4-4D80-92BD-656BF06713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04808752"/>
        <c:axId val="504809144"/>
      </c:barChart>
      <c:catAx>
        <c:axId val="5048087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504809144"/>
        <c:crosses val="autoZero"/>
        <c:auto val="1"/>
        <c:lblAlgn val="ctr"/>
        <c:lblOffset val="100"/>
        <c:noMultiLvlLbl val="0"/>
      </c:catAx>
      <c:valAx>
        <c:axId val="50480914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50480875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FD37D-5FC2-4DC5-BCD3-4FD47FF17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3166</Words>
  <Characters>18050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Ivey Business School</Company>
  <LinksUpToDate>false</LinksUpToDate>
  <CharactersWithSpaces>21174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smuir</dc:creator>
  <cp:lastModifiedBy>Casssandra Anderson</cp:lastModifiedBy>
  <cp:revision>4</cp:revision>
  <cp:lastPrinted>2017-07-06T18:49:00Z</cp:lastPrinted>
  <dcterms:created xsi:type="dcterms:W3CDTF">2017-07-07T13:34:00Z</dcterms:created>
  <dcterms:modified xsi:type="dcterms:W3CDTF">2018-10-15T18:10:00Z</dcterms:modified>
</cp:coreProperties>
</file>