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commentsExtended.xml" ContentType="application/vnd.openxmlformats-officedocument.wordprocessingml.commentsExtended+xml"/>
  <Override PartName="/word/webextensions/webextension2.xml" ContentType="application/vnd.ms-office.webextension+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F8EA1" w14:textId="1CBDBBC3" w:rsidR="007D1A2D" w:rsidRPr="00ED34CB" w:rsidRDefault="005E3B30" w:rsidP="008467D5">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GB" w:eastAsia="en-GB"/>
        </w:rPr>
        <w:drawing>
          <wp:inline distT="0" distB="0" distL="0" distR="0" wp14:anchorId="35D8DF96" wp14:editId="5C065CBA">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E4FAA08" w14:textId="77777777" w:rsidR="00F13220" w:rsidRPr="00ED34CB" w:rsidRDefault="00F13220" w:rsidP="008467D5">
      <w:pPr>
        <w:pBdr>
          <w:bottom w:val="single" w:sz="18" w:space="1" w:color="auto"/>
        </w:pBdr>
        <w:tabs>
          <w:tab w:val="left" w:pos="-1440"/>
          <w:tab w:val="left" w:pos="-720"/>
          <w:tab w:val="left" w:pos="1"/>
        </w:tabs>
        <w:jc w:val="both"/>
        <w:rPr>
          <w:rFonts w:ascii="Arial" w:hAnsi="Arial"/>
          <w:b/>
          <w:sz w:val="24"/>
          <w:lang w:val="en-GB"/>
        </w:rPr>
      </w:pPr>
    </w:p>
    <w:p w14:paraId="213AABD5" w14:textId="0F1B8125" w:rsidR="00D75295" w:rsidRPr="00ED34CB" w:rsidRDefault="005E3B30" w:rsidP="00F105B7">
      <w:pPr>
        <w:pStyle w:val="ProductNumber"/>
        <w:rPr>
          <w:lang w:val="en-GB"/>
        </w:rPr>
      </w:pPr>
      <w:r>
        <w:rPr>
          <w:lang w:val="en-GB"/>
        </w:rPr>
        <w:t>9B17M116</w:t>
      </w:r>
    </w:p>
    <w:p w14:paraId="62DEC353" w14:textId="77777777" w:rsidR="00D75295" w:rsidRPr="00ED34CB" w:rsidRDefault="00D75295" w:rsidP="00D75295">
      <w:pPr>
        <w:jc w:val="right"/>
        <w:rPr>
          <w:rFonts w:ascii="Arial" w:hAnsi="Arial"/>
          <w:b/>
          <w:sz w:val="28"/>
          <w:szCs w:val="28"/>
          <w:lang w:val="en-GB"/>
        </w:rPr>
      </w:pPr>
    </w:p>
    <w:p w14:paraId="16F822CB" w14:textId="77777777" w:rsidR="00013360" w:rsidRPr="00ED34CB" w:rsidRDefault="00013360" w:rsidP="00D75295">
      <w:pPr>
        <w:jc w:val="right"/>
        <w:rPr>
          <w:rFonts w:ascii="Arial" w:hAnsi="Arial"/>
          <w:b/>
          <w:sz w:val="28"/>
          <w:szCs w:val="28"/>
          <w:lang w:val="en-GB"/>
        </w:rPr>
      </w:pPr>
    </w:p>
    <w:p w14:paraId="485B7ED7" w14:textId="77777777" w:rsidR="00013360" w:rsidRPr="00ED34CB" w:rsidRDefault="00A00C8C" w:rsidP="00013360">
      <w:pPr>
        <w:pStyle w:val="CaseTitle"/>
        <w:spacing w:after="0" w:line="240" w:lineRule="auto"/>
        <w:rPr>
          <w:sz w:val="20"/>
          <w:szCs w:val="20"/>
          <w:lang w:val="en-GB"/>
        </w:rPr>
      </w:pPr>
      <w:r w:rsidRPr="00ED34CB">
        <w:rPr>
          <w:rFonts w:eastAsia="Times New Roman"/>
          <w:szCs w:val="20"/>
          <w:lang w:val="en-GB"/>
        </w:rPr>
        <w:t>Copenhagen school of entrepreneurship: Business Incubation in the Danish Context</w:t>
      </w:r>
    </w:p>
    <w:p w14:paraId="791DE7AD" w14:textId="77777777" w:rsidR="00CA3976" w:rsidRPr="00ED34CB" w:rsidRDefault="00CA3976" w:rsidP="00013360">
      <w:pPr>
        <w:pStyle w:val="CaseTitle"/>
        <w:spacing w:after="0" w:line="240" w:lineRule="auto"/>
        <w:rPr>
          <w:sz w:val="20"/>
          <w:szCs w:val="20"/>
          <w:lang w:val="en-GB"/>
        </w:rPr>
      </w:pPr>
    </w:p>
    <w:p w14:paraId="0B4DD56E" w14:textId="77777777" w:rsidR="00013360" w:rsidRPr="00ED34CB" w:rsidRDefault="00013360" w:rsidP="00013360">
      <w:pPr>
        <w:pStyle w:val="CaseTitle"/>
        <w:spacing w:after="0" w:line="240" w:lineRule="auto"/>
        <w:rPr>
          <w:sz w:val="20"/>
          <w:szCs w:val="20"/>
          <w:lang w:val="en-GB"/>
        </w:rPr>
      </w:pPr>
    </w:p>
    <w:p w14:paraId="4401A0EC" w14:textId="2B9BD5D4" w:rsidR="00627C63" w:rsidRPr="00ED34CB" w:rsidRDefault="00F3450A" w:rsidP="00627C63">
      <w:pPr>
        <w:pStyle w:val="StyleCopyrightStatementAfter0ptBottomSinglesolidline1"/>
        <w:rPr>
          <w:lang w:val="en-GB"/>
        </w:rPr>
      </w:pPr>
      <w:r w:rsidRPr="00ED34CB">
        <w:rPr>
          <w:lang w:val="en-GB"/>
        </w:rPr>
        <w:t>Rob Austin, Dana Minbaeva</w:t>
      </w:r>
      <w:r w:rsidR="0081162E" w:rsidRPr="00ED34CB">
        <w:rPr>
          <w:lang w:val="en-GB"/>
        </w:rPr>
        <w:t>,</w:t>
      </w:r>
      <w:r w:rsidRPr="00ED34CB">
        <w:rPr>
          <w:lang w:val="en-GB"/>
        </w:rPr>
        <w:t xml:space="preserve"> and Demetra Dimokopoulos</w:t>
      </w:r>
      <w:r w:rsidR="001C7777" w:rsidRPr="00ED34CB">
        <w:rPr>
          <w:lang w:val="en-GB"/>
        </w:rPr>
        <w:t xml:space="preserve"> </w:t>
      </w:r>
      <w:r w:rsidR="004B632F" w:rsidRPr="00ED34CB">
        <w:rPr>
          <w:lang w:val="en-GB"/>
        </w:rPr>
        <w:t xml:space="preserve">wrote this </w:t>
      </w:r>
      <w:r w:rsidR="00152682" w:rsidRPr="00ED34CB">
        <w:rPr>
          <w:lang w:val="en-GB"/>
        </w:rPr>
        <w:t>case</w:t>
      </w:r>
      <w:r w:rsidR="004B632F" w:rsidRPr="00ED34CB">
        <w:rPr>
          <w:lang w:val="en-GB"/>
        </w:rPr>
        <w:t xml:space="preserve"> </w:t>
      </w:r>
      <w:r w:rsidR="00152682" w:rsidRPr="00ED34CB">
        <w:rPr>
          <w:lang w:val="en-GB"/>
        </w:rPr>
        <w:t>solely to provide material for class discussion. The</w:t>
      </w:r>
      <w:r w:rsidR="001C7777" w:rsidRPr="00ED34CB">
        <w:rPr>
          <w:lang w:val="en-GB"/>
        </w:rPr>
        <w:t xml:space="preserve"> author</w:t>
      </w:r>
      <w:r w:rsidR="001A22D1" w:rsidRPr="00ED34CB">
        <w:rPr>
          <w:lang w:val="en-GB"/>
        </w:rPr>
        <w:t>s</w:t>
      </w:r>
      <w:r w:rsidR="00152682" w:rsidRPr="00ED34CB">
        <w:rPr>
          <w:lang w:val="en-GB"/>
        </w:rPr>
        <w:t xml:space="preserve"> do not intend to illustrate either effective or ineffective handling of a managerial situation. The author</w:t>
      </w:r>
      <w:r w:rsidR="001A22D1" w:rsidRPr="00ED34CB">
        <w:rPr>
          <w:lang w:val="en-GB"/>
        </w:rPr>
        <w:t>s</w:t>
      </w:r>
      <w:r w:rsidR="00152682" w:rsidRPr="00ED34CB">
        <w:rPr>
          <w:lang w:val="en-GB"/>
        </w:rPr>
        <w:t xml:space="preserve"> may have disguised certain names and other identifying information to protect confidentiality.</w:t>
      </w:r>
    </w:p>
    <w:p w14:paraId="39044088" w14:textId="77777777" w:rsidR="005E3B30" w:rsidRPr="005E3B30" w:rsidRDefault="005E3B30" w:rsidP="005E3B30">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732C75D9" w14:textId="77777777" w:rsidR="005E3B30" w:rsidRPr="005E3B30" w:rsidRDefault="005E3B30" w:rsidP="005E3B30">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5E3B30">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5E3B30">
          <w:rPr>
            <w:rFonts w:ascii="Arial" w:hAnsi="Arial"/>
            <w:i/>
            <w:iCs/>
            <w:color w:val="000000"/>
            <w:sz w:val="16"/>
          </w:rPr>
          <w:t>cases@ivey.ca</w:t>
        </w:r>
      </w:hyperlink>
      <w:r w:rsidRPr="005E3B30">
        <w:rPr>
          <w:rFonts w:ascii="Arial" w:hAnsi="Arial"/>
          <w:i/>
          <w:iCs/>
          <w:color w:val="000000"/>
          <w:sz w:val="16"/>
        </w:rPr>
        <w:t xml:space="preserve">; </w:t>
      </w:r>
      <w:hyperlink r:id="rId11" w:history="1">
        <w:r w:rsidRPr="005E3B30">
          <w:rPr>
            <w:rFonts w:ascii="Arial" w:hAnsi="Arial"/>
            <w:i/>
            <w:iCs/>
            <w:color w:val="000000"/>
            <w:sz w:val="16"/>
          </w:rPr>
          <w:t>www.iveycases.com</w:t>
        </w:r>
      </w:hyperlink>
      <w:r w:rsidRPr="005E3B30">
        <w:rPr>
          <w:rFonts w:ascii="Arial" w:hAnsi="Arial"/>
          <w:i/>
          <w:iCs/>
          <w:color w:val="000000"/>
          <w:sz w:val="16"/>
        </w:rPr>
        <w:t>.</w:t>
      </w:r>
    </w:p>
    <w:p w14:paraId="04F17A66" w14:textId="77777777" w:rsidR="00F3450A" w:rsidRPr="00ED34CB" w:rsidRDefault="00F3450A" w:rsidP="0081162E">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131C31AE" w14:textId="460F84C2" w:rsidR="00751E0B" w:rsidRPr="00ED34CB" w:rsidRDefault="005E3B30" w:rsidP="00751E0B">
      <w:pPr>
        <w:pStyle w:val="StyleStyleCopyrightStatementAfter0ptBottomSinglesolid"/>
        <w:rPr>
          <w:lang w:val="en-GB"/>
        </w:rPr>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sidR="00A569EA" w:rsidRPr="00ED34CB">
        <w:rPr>
          <w:rFonts w:cs="Arial"/>
          <w:szCs w:val="16"/>
          <w:lang w:val="en-GB"/>
        </w:rPr>
        <w:tab/>
      </w:r>
      <w:r w:rsidR="00751E0B" w:rsidRPr="00ED34CB">
        <w:rPr>
          <w:lang w:val="en-GB"/>
        </w:rPr>
        <w:t xml:space="preserve">Version: </w:t>
      </w:r>
      <w:r w:rsidR="00F3450A" w:rsidRPr="00ED34CB">
        <w:rPr>
          <w:lang w:val="en-GB"/>
        </w:rPr>
        <w:t>201</w:t>
      </w:r>
      <w:r>
        <w:rPr>
          <w:lang w:val="en-GB"/>
        </w:rPr>
        <w:t>7</w:t>
      </w:r>
      <w:r w:rsidR="001C7777" w:rsidRPr="00ED34CB">
        <w:rPr>
          <w:lang w:val="en-GB"/>
        </w:rPr>
        <w:t>-</w:t>
      </w:r>
      <w:r>
        <w:rPr>
          <w:lang w:val="en-GB"/>
        </w:rPr>
        <w:t>0</w:t>
      </w:r>
      <w:r w:rsidR="00EC6C05">
        <w:rPr>
          <w:lang w:val="en-GB"/>
        </w:rPr>
        <w:t>8</w:t>
      </w:r>
      <w:r w:rsidR="00751E0B" w:rsidRPr="00ED34CB">
        <w:rPr>
          <w:lang w:val="en-GB"/>
        </w:rPr>
        <w:t>-</w:t>
      </w:r>
      <w:r w:rsidR="00EC6C05">
        <w:rPr>
          <w:lang w:val="en-GB"/>
        </w:rPr>
        <w:t>10</w:t>
      </w:r>
    </w:p>
    <w:p w14:paraId="3BAA9662" w14:textId="77777777" w:rsidR="00751E0B" w:rsidRPr="00FC3EE6" w:rsidRDefault="00751E0B" w:rsidP="00751E0B">
      <w:pPr>
        <w:pStyle w:val="StyleCopyrightStatementAfter0ptBottomSinglesolidline1"/>
        <w:rPr>
          <w:rFonts w:ascii="Times New Roman" w:hAnsi="Times New Roman"/>
          <w:i w:val="0"/>
          <w:sz w:val="18"/>
          <w:szCs w:val="18"/>
          <w:lang w:val="en-GB"/>
        </w:rPr>
      </w:pPr>
    </w:p>
    <w:p w14:paraId="1A5813F5" w14:textId="77777777" w:rsidR="004B632F" w:rsidRPr="00FC3EE6" w:rsidRDefault="004B632F" w:rsidP="004B632F">
      <w:pPr>
        <w:pStyle w:val="StyleCopyrightStatementAfter0ptBottomSinglesolidline1"/>
        <w:rPr>
          <w:rFonts w:ascii="Times New Roman" w:hAnsi="Times New Roman"/>
          <w:i w:val="0"/>
          <w:sz w:val="18"/>
          <w:szCs w:val="18"/>
          <w:lang w:val="en-GB"/>
        </w:rPr>
      </w:pPr>
    </w:p>
    <w:p w14:paraId="40025620" w14:textId="090C4DC8" w:rsidR="00F3450A" w:rsidRPr="007264F5" w:rsidRDefault="00F3450A" w:rsidP="007264F5">
      <w:pPr>
        <w:pStyle w:val="BodyTextMain"/>
      </w:pPr>
      <w:r w:rsidRPr="007264F5">
        <w:t xml:space="preserve">In 2005, the Danish government launched an initiative intended to encourage innovation and entrepreneurship among young adults through improvements </w:t>
      </w:r>
      <w:r w:rsidR="0081162E" w:rsidRPr="007264F5">
        <w:t xml:space="preserve">to </w:t>
      </w:r>
      <w:r w:rsidRPr="007264F5">
        <w:t>the country</w:t>
      </w:r>
      <w:r w:rsidR="00B9151F" w:rsidRPr="007264F5">
        <w:t>’</w:t>
      </w:r>
      <w:r w:rsidRPr="007264F5">
        <w:t>s educational system. As a result, the Copenhagen Business School (CBS) established an incubator program</w:t>
      </w:r>
      <w:r w:rsidR="0081162E" w:rsidRPr="007264F5">
        <w:t>, the Copenhagen School of Entrepreneurship (CSE),</w:t>
      </w:r>
      <w:r w:rsidRPr="007264F5">
        <w:t xml:space="preserve"> on its campus</w:t>
      </w:r>
      <w:r w:rsidR="0081162E" w:rsidRPr="007264F5">
        <w:t xml:space="preserve"> in 2007</w:t>
      </w:r>
      <w:r w:rsidRPr="007264F5">
        <w:t xml:space="preserve">. Martin </w:t>
      </w:r>
      <w:proofErr w:type="spellStart"/>
      <w:r w:rsidRPr="007264F5">
        <w:t>Justesen</w:t>
      </w:r>
      <w:proofErr w:type="spellEnd"/>
      <w:r w:rsidRPr="007264F5">
        <w:t>, a business developer who helped found the school,</w:t>
      </w:r>
      <w:r w:rsidR="00FD22CB" w:rsidRPr="007264F5">
        <w:t xml:space="preserve"> </w:t>
      </w:r>
      <w:r w:rsidRPr="007264F5">
        <w:t>summarized the school</w:t>
      </w:r>
      <w:r w:rsidR="00B9151F" w:rsidRPr="007264F5">
        <w:t>’</w:t>
      </w:r>
      <w:r w:rsidRPr="007264F5">
        <w:t xml:space="preserve">s purpose as “taking the best ideas to action for a better world.” </w:t>
      </w:r>
    </w:p>
    <w:p w14:paraId="34AEE557" w14:textId="77777777" w:rsidR="00465348" w:rsidRPr="007264F5" w:rsidRDefault="00465348" w:rsidP="007264F5">
      <w:pPr>
        <w:pStyle w:val="BodyTextMain"/>
      </w:pPr>
    </w:p>
    <w:p w14:paraId="34A0FAAC" w14:textId="0EFEA193" w:rsidR="00CC4565" w:rsidRPr="007264F5" w:rsidRDefault="00CC4565" w:rsidP="007264F5">
      <w:pPr>
        <w:pStyle w:val="BodyTextMain"/>
      </w:pPr>
      <w:r w:rsidRPr="007264F5">
        <w:t>By 2015, CSE had grown into the largest business incubator in Denmark. It had graduated more than 489 entrepreneurial teams spanning 91 nationalities</w:t>
      </w:r>
      <w:r w:rsidR="006D49EC" w:rsidRPr="007264F5">
        <w:t>,</w:t>
      </w:r>
      <w:r w:rsidRPr="007264F5">
        <w:t xml:space="preserve"> and </w:t>
      </w:r>
      <w:r w:rsidR="002F6259" w:rsidRPr="007264F5">
        <w:t xml:space="preserve">had </w:t>
      </w:r>
      <w:r w:rsidRPr="007264F5">
        <w:t xml:space="preserve">drawn talent from all major Danish universities </w:t>
      </w:r>
      <w:r w:rsidR="0081162E" w:rsidRPr="007264F5">
        <w:t>and</w:t>
      </w:r>
      <w:r w:rsidRPr="007264F5">
        <w:t xml:space="preserve"> several international universities. Each year</w:t>
      </w:r>
      <w:r w:rsidR="0081162E" w:rsidRPr="007264F5">
        <w:t>,</w:t>
      </w:r>
      <w:r w:rsidRPr="007264F5">
        <w:t xml:space="preserve"> it admitted an average of 100</w:t>
      </w:r>
      <w:r w:rsidR="0081162E" w:rsidRPr="007264F5">
        <w:t>–</w:t>
      </w:r>
      <w:r w:rsidRPr="007264F5">
        <w:t>125 new start</w:t>
      </w:r>
      <w:r w:rsidR="0081162E" w:rsidRPr="007264F5">
        <w:t>-</w:t>
      </w:r>
      <w:r w:rsidRPr="007264F5">
        <w:t xml:space="preserve">ups into </w:t>
      </w:r>
      <w:r w:rsidR="0081162E" w:rsidRPr="007264F5">
        <w:t>its l</w:t>
      </w:r>
      <w:r w:rsidRPr="007264F5">
        <w:t>ab</w:t>
      </w:r>
      <w:r w:rsidR="006D49EC" w:rsidRPr="007264F5">
        <w:t>oratory (the CSE lab)</w:t>
      </w:r>
      <w:r w:rsidRPr="007264F5">
        <w:t xml:space="preserve">. Since its foundation in 2007, CSE’s annual budget had gradually increased, reaching </w:t>
      </w:r>
      <w:r w:rsidR="004B024B" w:rsidRPr="007264F5">
        <w:t>DKK</w:t>
      </w:r>
      <w:r w:rsidR="00044ACD" w:rsidRPr="007264F5">
        <w:t>3</w:t>
      </w:r>
      <w:r w:rsidR="00073F86" w:rsidRPr="007264F5">
        <w:t xml:space="preserve"> </w:t>
      </w:r>
      <w:r w:rsidRPr="007264F5">
        <w:t>million</w:t>
      </w:r>
      <w:r w:rsidR="00263418" w:rsidRPr="007264F5">
        <w:rPr>
          <w:rStyle w:val="FootnoteReference"/>
          <w:vertAlign w:val="baseline"/>
        </w:rPr>
        <w:footnoteReference w:id="1"/>
      </w:r>
      <w:r w:rsidRPr="007264F5">
        <w:t xml:space="preserve"> (</w:t>
      </w:r>
      <w:r w:rsidR="004B024B" w:rsidRPr="007264F5">
        <w:t>US</w:t>
      </w:r>
      <w:r w:rsidR="00FD22CB" w:rsidRPr="007264F5">
        <w:t>$</w:t>
      </w:r>
      <w:r w:rsidRPr="007264F5">
        <w:t>435,000) in 2015</w:t>
      </w:r>
      <w:r w:rsidR="006E4C32" w:rsidRPr="007264F5">
        <w:t>, which</w:t>
      </w:r>
      <w:r w:rsidRPr="007264F5">
        <w:t xml:space="preserve"> primarily </w:t>
      </w:r>
      <w:r w:rsidR="006E4C32" w:rsidRPr="007264F5">
        <w:t xml:space="preserve">covered </w:t>
      </w:r>
      <w:r w:rsidRPr="007264F5">
        <w:t xml:space="preserve">staff </w:t>
      </w:r>
      <w:r w:rsidR="0081162E" w:rsidRPr="007264F5">
        <w:t xml:space="preserve">salaries </w:t>
      </w:r>
      <w:r w:rsidR="002F6259" w:rsidRPr="007264F5">
        <w:t>(</w:t>
      </w:r>
      <w:r w:rsidR="0081162E" w:rsidRPr="007264F5">
        <w:t xml:space="preserve">for </w:t>
      </w:r>
      <w:r w:rsidRPr="007264F5">
        <w:t xml:space="preserve">three </w:t>
      </w:r>
      <w:r w:rsidR="0081162E" w:rsidRPr="007264F5">
        <w:t>full-</w:t>
      </w:r>
      <w:r w:rsidRPr="007264F5">
        <w:t xml:space="preserve">time employees and three </w:t>
      </w:r>
      <w:r w:rsidR="0081162E" w:rsidRPr="007264F5">
        <w:t>part-</w:t>
      </w:r>
      <w:r w:rsidRPr="007264F5">
        <w:t>time student assistants</w:t>
      </w:r>
      <w:r w:rsidR="002F6259" w:rsidRPr="007264F5">
        <w:t>)</w:t>
      </w:r>
      <w:r w:rsidRPr="007264F5">
        <w:t>, office</w:t>
      </w:r>
      <w:r w:rsidR="0081162E" w:rsidRPr="007264F5">
        <w:t xml:space="preserve"> expenses</w:t>
      </w:r>
      <w:r w:rsidRPr="007264F5">
        <w:t xml:space="preserve">, and marketing expenses. Apart from this core funding, </w:t>
      </w:r>
      <w:r w:rsidR="004B024B" w:rsidRPr="007264F5">
        <w:t xml:space="preserve">which was </w:t>
      </w:r>
      <w:r w:rsidRPr="007264F5">
        <w:t>paid exclusively by CBS, some CSE programs and initiatives had applied for and successfully attract</w:t>
      </w:r>
      <w:r w:rsidR="004B024B" w:rsidRPr="007264F5">
        <w:t>ed</w:t>
      </w:r>
      <w:r w:rsidRPr="007264F5">
        <w:t xml:space="preserve"> external funding from organizations such as the Danish Confederation of Industry. </w:t>
      </w:r>
    </w:p>
    <w:p w14:paraId="1EBD5794" w14:textId="77777777" w:rsidR="00CC4565" w:rsidRPr="007264F5" w:rsidRDefault="00CC4565" w:rsidP="007264F5">
      <w:pPr>
        <w:pStyle w:val="BodyTextMain"/>
      </w:pPr>
    </w:p>
    <w:p w14:paraId="60D579FE" w14:textId="4ADE7D56" w:rsidR="00CC4565" w:rsidRPr="007264F5" w:rsidRDefault="004B024B" w:rsidP="007264F5">
      <w:pPr>
        <w:pStyle w:val="BodyTextMain"/>
      </w:pPr>
      <w:r w:rsidRPr="007264F5">
        <w:t xml:space="preserve">A 2015 survey showed that the collective revenue of </w:t>
      </w:r>
      <w:r w:rsidR="00CC4565" w:rsidRPr="007264F5">
        <w:t>the CSE start</w:t>
      </w:r>
      <w:r w:rsidRPr="007264F5">
        <w:t>-</w:t>
      </w:r>
      <w:r w:rsidR="00CC4565" w:rsidRPr="007264F5">
        <w:t xml:space="preserve">ups amounted to </w:t>
      </w:r>
      <w:r w:rsidRPr="007264F5">
        <w:t>DKK675</w:t>
      </w:r>
      <w:r w:rsidR="00073F86" w:rsidRPr="007264F5">
        <w:t xml:space="preserve"> </w:t>
      </w:r>
      <w:r w:rsidR="00CC4565" w:rsidRPr="007264F5">
        <w:t>million (</w:t>
      </w:r>
      <w:r w:rsidRPr="007264F5">
        <w:t>US</w:t>
      </w:r>
      <w:r w:rsidR="00FD22CB" w:rsidRPr="007264F5">
        <w:t>$</w:t>
      </w:r>
      <w:r w:rsidRPr="007264F5">
        <w:t>98</w:t>
      </w:r>
      <w:r w:rsidR="00073F86" w:rsidRPr="007264F5">
        <w:t xml:space="preserve"> </w:t>
      </w:r>
      <w:r w:rsidR="00CC4565" w:rsidRPr="007264F5">
        <w:t xml:space="preserve">million). In total, they had managed to attract </w:t>
      </w:r>
      <w:r w:rsidRPr="007264F5">
        <w:t>DKK225</w:t>
      </w:r>
      <w:r w:rsidR="00073F86" w:rsidRPr="007264F5">
        <w:t xml:space="preserve"> </w:t>
      </w:r>
      <w:r w:rsidR="00CC4565" w:rsidRPr="007264F5">
        <w:t>million (</w:t>
      </w:r>
      <w:r w:rsidRPr="007264F5">
        <w:t>US</w:t>
      </w:r>
      <w:r w:rsidR="00FD22CB" w:rsidRPr="007264F5">
        <w:t>$</w:t>
      </w:r>
      <w:r w:rsidRPr="007264F5">
        <w:t>33</w:t>
      </w:r>
      <w:r w:rsidR="00073F86" w:rsidRPr="007264F5">
        <w:t xml:space="preserve"> </w:t>
      </w:r>
      <w:r w:rsidR="00CC4565" w:rsidRPr="007264F5">
        <w:t xml:space="preserve">million) in funding from various </w:t>
      </w:r>
      <w:r w:rsidRPr="007264F5">
        <w:t xml:space="preserve">public and private </w:t>
      </w:r>
      <w:r w:rsidR="00CC4565" w:rsidRPr="007264F5">
        <w:t xml:space="preserve">sources. </w:t>
      </w:r>
    </w:p>
    <w:p w14:paraId="78B5EC12" w14:textId="77777777" w:rsidR="00CC4565" w:rsidRPr="007264F5" w:rsidRDefault="00CC4565" w:rsidP="007264F5">
      <w:pPr>
        <w:pStyle w:val="BodyTextMain"/>
      </w:pPr>
    </w:p>
    <w:p w14:paraId="762E76D5" w14:textId="7C7E25B6" w:rsidR="00CC4565" w:rsidRPr="007264F5" w:rsidRDefault="00CC4565" w:rsidP="007264F5">
      <w:pPr>
        <w:pStyle w:val="BodyTextMain"/>
      </w:pPr>
      <w:r w:rsidRPr="007264F5">
        <w:t>CSE measured success in terms of “successful graduates,” by which it meant incubator participants who had both a business customer and a sustainable business model at the end of the nine-month incubation period. By this measure, the success rate in 2015 stood at 53 per cent. As with all incubators, though, questions remained about how to measure benefits. How should the 53 per cent success rate be compared to CBS’</w:t>
      </w:r>
      <w:r w:rsidR="004B024B" w:rsidRPr="007264F5">
        <w:t>s</w:t>
      </w:r>
      <w:r w:rsidRPr="007264F5">
        <w:t xml:space="preserve"> investment? </w:t>
      </w:r>
    </w:p>
    <w:p w14:paraId="6F91B2CD" w14:textId="77777777" w:rsidR="00CC4565" w:rsidRPr="007264F5" w:rsidRDefault="00CC4565" w:rsidP="007264F5">
      <w:pPr>
        <w:pStyle w:val="BodyTextMain"/>
      </w:pPr>
    </w:p>
    <w:p w14:paraId="43855231" w14:textId="7BA512C9" w:rsidR="00CC4565" w:rsidRDefault="00CC4565" w:rsidP="00CC4565">
      <w:pPr>
        <w:pStyle w:val="BodyTextMain"/>
        <w:rPr>
          <w:lang w:val="en-GB"/>
        </w:rPr>
      </w:pPr>
      <w:r w:rsidRPr="00ED34CB">
        <w:rPr>
          <w:lang w:val="en-GB"/>
        </w:rPr>
        <w:t xml:space="preserve">Incubators around the world varied in </w:t>
      </w:r>
      <w:r w:rsidR="004B024B" w:rsidRPr="00ED34CB">
        <w:rPr>
          <w:lang w:val="en-GB"/>
        </w:rPr>
        <w:t xml:space="preserve">terms of how they were </w:t>
      </w:r>
      <w:r w:rsidRPr="00ED34CB">
        <w:rPr>
          <w:lang w:val="en-GB"/>
        </w:rPr>
        <w:t>design</w:t>
      </w:r>
      <w:r w:rsidR="004B024B" w:rsidRPr="00ED34CB">
        <w:rPr>
          <w:lang w:val="en-GB"/>
        </w:rPr>
        <w:t>ed</w:t>
      </w:r>
      <w:r w:rsidRPr="00ED34CB">
        <w:rPr>
          <w:lang w:val="en-GB"/>
        </w:rPr>
        <w:t xml:space="preserve"> and how they fit into their local entrepreneurial ecosystems. Naturally enough, CSE was designed for the Danish context, but it </w:t>
      </w:r>
      <w:r w:rsidR="004B024B" w:rsidRPr="00ED34CB">
        <w:rPr>
          <w:lang w:val="en-GB"/>
        </w:rPr>
        <w:t xml:space="preserve">continued </w:t>
      </w:r>
      <w:proofErr w:type="gramStart"/>
      <w:r w:rsidR="004B024B" w:rsidRPr="00ED34CB">
        <w:rPr>
          <w:lang w:val="en-GB"/>
        </w:rPr>
        <w:lastRenderedPageBreak/>
        <w:t>to</w:t>
      </w:r>
      <w:proofErr w:type="gramEnd"/>
      <w:r w:rsidR="004B024B" w:rsidRPr="00ED34CB">
        <w:rPr>
          <w:lang w:val="en-GB"/>
        </w:rPr>
        <w:t xml:space="preserve"> look</w:t>
      </w:r>
      <w:r w:rsidRPr="00ED34CB">
        <w:rPr>
          <w:lang w:val="en-GB"/>
        </w:rPr>
        <w:t xml:space="preserve"> for ways to improve</w:t>
      </w:r>
      <w:r w:rsidR="00A072B2">
        <w:rPr>
          <w:lang w:val="en-GB"/>
        </w:rPr>
        <w:t>,</w:t>
      </w:r>
      <w:r w:rsidR="004B024B" w:rsidRPr="00ED34CB">
        <w:rPr>
          <w:lang w:val="en-GB"/>
        </w:rPr>
        <w:t xml:space="preserve"> and asked </w:t>
      </w:r>
      <w:r w:rsidRPr="00ED34CB">
        <w:rPr>
          <w:lang w:val="en-GB"/>
        </w:rPr>
        <w:t xml:space="preserve">what changes the CSE leadership </w:t>
      </w:r>
      <w:r w:rsidR="004B024B" w:rsidRPr="00ED34CB">
        <w:rPr>
          <w:lang w:val="en-GB"/>
        </w:rPr>
        <w:t xml:space="preserve">could </w:t>
      </w:r>
      <w:r w:rsidRPr="00ED34CB">
        <w:rPr>
          <w:lang w:val="en-GB"/>
        </w:rPr>
        <w:t>make to create more value for Danish society</w:t>
      </w:r>
      <w:r w:rsidR="004B024B" w:rsidRPr="00ED34CB">
        <w:rPr>
          <w:lang w:val="en-GB"/>
        </w:rPr>
        <w:t>.</w:t>
      </w:r>
    </w:p>
    <w:p w14:paraId="06CE95D2" w14:textId="77777777" w:rsidR="00A072B2" w:rsidRDefault="00A072B2" w:rsidP="00CC4565">
      <w:pPr>
        <w:pStyle w:val="BodyTextMain"/>
        <w:rPr>
          <w:lang w:val="en-GB"/>
        </w:rPr>
      </w:pPr>
    </w:p>
    <w:p w14:paraId="3E5642E0" w14:textId="77777777" w:rsidR="00A072B2" w:rsidRPr="00ED34CB" w:rsidRDefault="00A072B2" w:rsidP="00CC4565">
      <w:pPr>
        <w:pStyle w:val="BodyTextMain"/>
        <w:rPr>
          <w:lang w:val="en-GB"/>
        </w:rPr>
      </w:pPr>
    </w:p>
    <w:p w14:paraId="6CAEF50B" w14:textId="77777777" w:rsidR="00CC4565" w:rsidRPr="00ED34CB" w:rsidRDefault="00CC4565" w:rsidP="00CC4565">
      <w:pPr>
        <w:pStyle w:val="Casehead1"/>
        <w:rPr>
          <w:lang w:val="en-GB"/>
        </w:rPr>
      </w:pPr>
      <w:bookmarkStart w:id="0" w:name="_Toc285221976"/>
      <w:r w:rsidRPr="00ED34CB">
        <w:rPr>
          <w:lang w:val="en-GB"/>
        </w:rPr>
        <w:t>University-based Incubators</w:t>
      </w:r>
      <w:bookmarkEnd w:id="0"/>
    </w:p>
    <w:p w14:paraId="0EFB9FA2" w14:textId="77777777" w:rsidR="00CC4565" w:rsidRPr="007264F5" w:rsidRDefault="00CC4565" w:rsidP="007264F5">
      <w:pPr>
        <w:pStyle w:val="BodyTextMain"/>
      </w:pPr>
    </w:p>
    <w:p w14:paraId="6627CE69" w14:textId="11D59A97" w:rsidR="00CC4565" w:rsidRPr="007264F5" w:rsidRDefault="00CC4565" w:rsidP="007264F5">
      <w:pPr>
        <w:pStyle w:val="BodyTextMain"/>
      </w:pPr>
      <w:r w:rsidRPr="007264F5">
        <w:t xml:space="preserve">According to one basic definition, entrepreneurship </w:t>
      </w:r>
      <w:r w:rsidR="00C85F30" w:rsidRPr="007264F5">
        <w:t xml:space="preserve">was </w:t>
      </w:r>
      <w:r w:rsidRPr="007264F5">
        <w:t>“the process of creating value by bringing together a unique combination of resources to exploit an opportunity.”</w:t>
      </w:r>
      <w:r w:rsidRPr="007264F5">
        <w:rPr>
          <w:rStyle w:val="FootnoteReference"/>
        </w:rPr>
        <w:footnoteReference w:id="2"/>
      </w:r>
      <w:r w:rsidRPr="007264F5">
        <w:t xml:space="preserve"> An older definition that convey</w:t>
      </w:r>
      <w:r w:rsidR="00C85F30" w:rsidRPr="007264F5">
        <w:t xml:space="preserve">ed </w:t>
      </w:r>
      <w:r w:rsidRPr="007264F5">
        <w:t xml:space="preserve">more about </w:t>
      </w:r>
      <w:r w:rsidR="004B024B" w:rsidRPr="007264F5">
        <w:t>the experience of being</w:t>
      </w:r>
      <w:r w:rsidRPr="007264F5">
        <w:t xml:space="preserve"> an </w:t>
      </w:r>
      <w:r w:rsidR="00ED34CB" w:rsidRPr="007264F5">
        <w:t>entrepreneur</w:t>
      </w:r>
      <w:r w:rsidRPr="007264F5">
        <w:t xml:space="preserve"> sa</w:t>
      </w:r>
      <w:r w:rsidR="00C85F30" w:rsidRPr="007264F5">
        <w:t>id</w:t>
      </w:r>
      <w:r w:rsidRPr="007264F5">
        <w:t xml:space="preserve"> it </w:t>
      </w:r>
      <w:r w:rsidR="00C85F30" w:rsidRPr="007264F5">
        <w:t xml:space="preserve">was </w:t>
      </w:r>
      <w:r w:rsidR="00263418" w:rsidRPr="007264F5">
        <w:t>“</w:t>
      </w:r>
      <w:r w:rsidRPr="007264F5">
        <w:t>the pursuit of opportunity without regard to resources currently controlled.</w:t>
      </w:r>
      <w:r w:rsidR="00263418" w:rsidRPr="007264F5">
        <w:t>”</w:t>
      </w:r>
      <w:r w:rsidRPr="007264F5">
        <w:t xml:space="preserve"> Eric </w:t>
      </w:r>
      <w:proofErr w:type="spellStart"/>
      <w:r w:rsidRPr="007264F5">
        <w:t>Schurenberg</w:t>
      </w:r>
      <w:proofErr w:type="spellEnd"/>
      <w:r w:rsidRPr="007264F5">
        <w:t xml:space="preserve">, the editor of Inc. magazine, called </w:t>
      </w:r>
      <w:r w:rsidR="004B024B" w:rsidRPr="007264F5">
        <w:t xml:space="preserve">Howard Stevenson’s </w:t>
      </w:r>
      <w:r w:rsidRPr="007264F5">
        <w:t>definition</w:t>
      </w:r>
      <w:r w:rsidR="004B024B" w:rsidRPr="007264F5">
        <w:t xml:space="preserve"> </w:t>
      </w:r>
      <w:r w:rsidRPr="007264F5">
        <w:t xml:space="preserve">the </w:t>
      </w:r>
      <w:r w:rsidR="00263418" w:rsidRPr="007264F5">
        <w:t>“</w:t>
      </w:r>
      <w:r w:rsidRPr="007264F5">
        <w:t>best answer ever</w:t>
      </w:r>
      <w:r w:rsidR="00263418" w:rsidRPr="007264F5">
        <w:t>”</w:t>
      </w:r>
      <w:r w:rsidRPr="007264F5">
        <w:t xml:space="preserve"> to the question </w:t>
      </w:r>
      <w:r w:rsidR="00263418" w:rsidRPr="007264F5">
        <w:t>“</w:t>
      </w:r>
      <w:r w:rsidR="004B024B" w:rsidRPr="007264F5">
        <w:t>W</w:t>
      </w:r>
      <w:r w:rsidRPr="007264F5">
        <w:t>hat</w:t>
      </w:r>
      <w:r w:rsidR="00B9151F" w:rsidRPr="007264F5">
        <w:t>’</w:t>
      </w:r>
      <w:r w:rsidRPr="007264F5">
        <w:t>s an entrepreneur?</w:t>
      </w:r>
      <w:r w:rsidR="00263418" w:rsidRPr="007264F5">
        <w:t>”</w:t>
      </w:r>
      <w:r w:rsidRPr="007264F5">
        <w:t xml:space="preserve"> </w:t>
      </w:r>
      <w:r w:rsidR="00263418" w:rsidRPr="007264F5">
        <w:t>“</w:t>
      </w:r>
      <w:r w:rsidRPr="007264F5">
        <w:t>They see an opportunity,</w:t>
      </w:r>
      <w:r w:rsidR="00263418" w:rsidRPr="007264F5">
        <w:t>”</w:t>
      </w:r>
      <w:r w:rsidRPr="007264F5">
        <w:t xml:space="preserve"> </w:t>
      </w:r>
      <w:proofErr w:type="spellStart"/>
      <w:r w:rsidRPr="007264F5">
        <w:t>Schurenberg</w:t>
      </w:r>
      <w:proofErr w:type="spellEnd"/>
      <w:r w:rsidRPr="007264F5">
        <w:t xml:space="preserve"> </w:t>
      </w:r>
      <w:r w:rsidR="00C85F30" w:rsidRPr="007264F5">
        <w:t xml:space="preserve">quoted </w:t>
      </w:r>
      <w:r w:rsidRPr="007264F5">
        <w:t xml:space="preserve">Stevenson as saying, </w:t>
      </w:r>
      <w:r w:rsidR="00263418" w:rsidRPr="007264F5">
        <w:t>“</w:t>
      </w:r>
      <w:r w:rsidRPr="007264F5">
        <w:t>and don’t feel constrained from pursuing it because they lack resources</w:t>
      </w:r>
      <w:r w:rsidR="004B024B" w:rsidRPr="007264F5">
        <w:t xml:space="preserve"> . . .</w:t>
      </w:r>
      <w:r w:rsidR="003F4BF0" w:rsidRPr="007264F5">
        <w:t xml:space="preserve"> </w:t>
      </w:r>
      <w:r w:rsidR="00D6657D" w:rsidRPr="007264F5">
        <w:t xml:space="preserve">. </w:t>
      </w:r>
      <w:r w:rsidRPr="007264F5">
        <w:t>They’re used to making do without resources.</w:t>
      </w:r>
      <w:r w:rsidR="00263418" w:rsidRPr="007264F5">
        <w:t>”</w:t>
      </w:r>
      <w:r w:rsidRPr="007264F5">
        <w:rPr>
          <w:rStyle w:val="FootnoteReference"/>
        </w:rPr>
        <w:footnoteReference w:id="3"/>
      </w:r>
    </w:p>
    <w:p w14:paraId="202673B4" w14:textId="77777777" w:rsidR="00CC4565" w:rsidRPr="007264F5" w:rsidRDefault="00CC4565" w:rsidP="007264F5">
      <w:pPr>
        <w:pStyle w:val="BodyTextMain"/>
      </w:pPr>
    </w:p>
    <w:p w14:paraId="7E3186E5" w14:textId="005D3987" w:rsidR="00CC4565" w:rsidRPr="007264F5" w:rsidRDefault="00CC4565" w:rsidP="007264F5">
      <w:pPr>
        <w:pStyle w:val="BodyTextMain"/>
      </w:pPr>
      <w:r w:rsidRPr="007264F5">
        <w:t>All around the world, budding entrepreneurs follow</w:t>
      </w:r>
      <w:r w:rsidR="00C85F30" w:rsidRPr="007264F5">
        <w:t>ed</w:t>
      </w:r>
      <w:r w:rsidRPr="007264F5">
        <w:t xml:space="preserve"> their visions and passions without regard to their current resources in efforts to create something innovative</w:t>
      </w:r>
      <w:r w:rsidR="004B024B" w:rsidRPr="007264F5">
        <w:t>—</w:t>
      </w:r>
      <w:r w:rsidRPr="007264F5">
        <w:t xml:space="preserve">to start a revolution, to change the world. </w:t>
      </w:r>
      <w:r w:rsidR="004B024B" w:rsidRPr="007264F5">
        <w:t xml:space="preserve">However, history </w:t>
      </w:r>
      <w:r w:rsidRPr="007264F5">
        <w:t>suggest</w:t>
      </w:r>
      <w:r w:rsidR="00C85F30" w:rsidRPr="007264F5">
        <w:t>ed</w:t>
      </w:r>
      <w:r w:rsidRPr="007264F5">
        <w:t xml:space="preserve"> that many of these new businesses </w:t>
      </w:r>
      <w:r w:rsidR="00BD4BCA" w:rsidRPr="007264F5">
        <w:t xml:space="preserve">would </w:t>
      </w:r>
      <w:r w:rsidRPr="007264F5">
        <w:t>fail. Twenty-five per cent of start</w:t>
      </w:r>
      <w:r w:rsidR="004B024B" w:rsidRPr="007264F5">
        <w:t>-</w:t>
      </w:r>
      <w:r w:rsidRPr="007264F5">
        <w:t>ups fail</w:t>
      </w:r>
      <w:r w:rsidR="00C85F30" w:rsidRPr="007264F5">
        <w:t>ed</w:t>
      </w:r>
      <w:r w:rsidRPr="007264F5">
        <w:t xml:space="preserve"> within just one year.</w:t>
      </w:r>
      <w:r w:rsidRPr="007264F5">
        <w:rPr>
          <w:rStyle w:val="FootnoteReference"/>
          <w:vertAlign w:val="baseline"/>
        </w:rPr>
        <w:footnoteReference w:id="4"/>
      </w:r>
      <w:r w:rsidRPr="007264F5">
        <w:t xml:space="preserve"> Why? </w:t>
      </w:r>
      <w:proofErr w:type="gramStart"/>
      <w:r w:rsidRPr="007264F5">
        <w:t>Because</w:t>
      </w:r>
      <w:r w:rsidR="004B024B" w:rsidRPr="007264F5">
        <w:t>, while</w:t>
      </w:r>
      <w:r w:rsidR="00825E0E" w:rsidRPr="007264F5">
        <w:t xml:space="preserve"> these</w:t>
      </w:r>
      <w:r w:rsidRPr="007264F5">
        <w:t xml:space="preserve"> entrepreneurs</w:t>
      </w:r>
      <w:r w:rsidR="004B024B" w:rsidRPr="007264F5">
        <w:t xml:space="preserve"> may </w:t>
      </w:r>
      <w:r w:rsidR="00C85F30" w:rsidRPr="007264F5">
        <w:t xml:space="preserve">have </w:t>
      </w:r>
      <w:r w:rsidR="004B024B" w:rsidRPr="007264F5">
        <w:t>be</w:t>
      </w:r>
      <w:r w:rsidR="00C85F30" w:rsidRPr="007264F5">
        <w:t>en</w:t>
      </w:r>
      <w:r w:rsidRPr="007264F5">
        <w:t xml:space="preserve"> engaged, eager</w:t>
      </w:r>
      <w:r w:rsidR="004B024B" w:rsidRPr="007264F5">
        <w:t xml:space="preserve">, </w:t>
      </w:r>
      <w:r w:rsidRPr="007264F5">
        <w:t>and passionate</w:t>
      </w:r>
      <w:r w:rsidR="004B024B" w:rsidRPr="007264F5">
        <w:t>,</w:t>
      </w:r>
      <w:r w:rsidRPr="007264F5">
        <w:t xml:space="preserve"> they may </w:t>
      </w:r>
      <w:r w:rsidR="00BD4BCA" w:rsidRPr="007264F5">
        <w:t xml:space="preserve">also </w:t>
      </w:r>
      <w:r w:rsidR="00C85F30" w:rsidRPr="007264F5">
        <w:t xml:space="preserve">have </w:t>
      </w:r>
      <w:r w:rsidRPr="007264F5">
        <w:t>lack</w:t>
      </w:r>
      <w:r w:rsidR="00C85F30" w:rsidRPr="007264F5">
        <w:t>ed</w:t>
      </w:r>
      <w:r w:rsidRPr="007264F5">
        <w:t xml:space="preserve"> the business acumen to succeed in the early stages of the entrepreneurial process.</w:t>
      </w:r>
      <w:proofErr w:type="gramEnd"/>
      <w:r w:rsidRPr="007264F5">
        <w:t xml:space="preserve"> </w:t>
      </w:r>
    </w:p>
    <w:p w14:paraId="4D10FC79" w14:textId="77777777" w:rsidR="00CC4565" w:rsidRPr="007264F5" w:rsidRDefault="00CC4565" w:rsidP="007264F5">
      <w:pPr>
        <w:pStyle w:val="BodyTextMain"/>
      </w:pPr>
    </w:p>
    <w:p w14:paraId="1D5B8271" w14:textId="1037603A" w:rsidR="00CC4565" w:rsidRPr="007264F5" w:rsidRDefault="00CC4565" w:rsidP="007264F5">
      <w:pPr>
        <w:pStyle w:val="BodyTextMain"/>
      </w:pPr>
      <w:r w:rsidRPr="007264F5">
        <w:t xml:space="preserve">Business incubators </w:t>
      </w:r>
      <w:r w:rsidR="00C85F30" w:rsidRPr="007264F5">
        <w:t xml:space="preserve">were </w:t>
      </w:r>
      <w:r w:rsidRPr="007264F5">
        <w:t>meant to help solve this problem</w:t>
      </w:r>
      <w:r w:rsidR="00897AA0" w:rsidRPr="007264F5">
        <w:t xml:space="preserve"> by acting as</w:t>
      </w:r>
      <w:r w:rsidRPr="007264F5">
        <w:t xml:space="preserve"> </w:t>
      </w:r>
      <w:r w:rsidR="00D509FA" w:rsidRPr="007264F5">
        <w:t>“</w:t>
      </w:r>
      <w:r w:rsidRPr="007264F5">
        <w:t>boot camps</w:t>
      </w:r>
      <w:r w:rsidR="00D509FA" w:rsidRPr="007264F5">
        <w:t>”</w:t>
      </w:r>
      <w:r w:rsidRPr="007264F5">
        <w:t xml:space="preserve"> for entrepreneurs, </w:t>
      </w:r>
      <w:r w:rsidR="00897AA0" w:rsidRPr="007264F5">
        <w:t xml:space="preserve">intending </w:t>
      </w:r>
      <w:r w:rsidRPr="007264F5">
        <w:t>to foster accelerated development of crucial business acumen. In an incubator, entrepreneur</w:t>
      </w:r>
      <w:r w:rsidR="002F6259" w:rsidRPr="007264F5">
        <w:t>s</w:t>
      </w:r>
      <w:r w:rsidRPr="007264F5">
        <w:t xml:space="preserve"> </w:t>
      </w:r>
      <w:r w:rsidR="00C85F30" w:rsidRPr="007264F5">
        <w:t xml:space="preserve">could </w:t>
      </w:r>
      <w:r w:rsidRPr="007264F5">
        <w:t xml:space="preserve">find coaching to help develop </w:t>
      </w:r>
      <w:r w:rsidR="002F6259" w:rsidRPr="007264F5">
        <w:t>their</w:t>
      </w:r>
      <w:r w:rsidRPr="007264F5">
        <w:t xml:space="preserve"> business idea</w:t>
      </w:r>
      <w:r w:rsidR="002F6259" w:rsidRPr="007264F5">
        <w:t>s</w:t>
      </w:r>
      <w:r w:rsidRPr="007264F5">
        <w:t xml:space="preserve"> and eventually test </w:t>
      </w:r>
      <w:r w:rsidR="002F6259" w:rsidRPr="007264F5">
        <w:t xml:space="preserve">their </w:t>
      </w:r>
      <w:r w:rsidRPr="007264F5">
        <w:t xml:space="preserve">commercial viability in the market. According to the </w:t>
      </w:r>
      <w:r w:rsidR="00897AA0" w:rsidRPr="007264F5">
        <w:t xml:space="preserve">U.S.-based </w:t>
      </w:r>
      <w:r w:rsidRPr="007264F5">
        <w:t xml:space="preserve">National Association of Business Incubators, </w:t>
      </w:r>
      <w:r w:rsidR="00897AA0" w:rsidRPr="007264F5">
        <w:t>incubators ha</w:t>
      </w:r>
      <w:r w:rsidR="00C85F30" w:rsidRPr="007264F5">
        <w:t>d</w:t>
      </w:r>
      <w:r w:rsidR="00897AA0" w:rsidRPr="007264F5">
        <w:t xml:space="preserve"> three main </w:t>
      </w:r>
      <w:r w:rsidRPr="007264F5">
        <w:t>purpose</w:t>
      </w:r>
      <w:r w:rsidR="00897AA0" w:rsidRPr="007264F5">
        <w:t>s</w:t>
      </w:r>
      <w:r w:rsidRPr="007264F5">
        <w:t xml:space="preserve">: </w:t>
      </w:r>
      <w:r w:rsidR="00897AA0" w:rsidRPr="007264F5">
        <w:t xml:space="preserve">to provide entrepreneurs with an entrepreneurial environment; to offer </w:t>
      </w:r>
      <w:proofErr w:type="gramStart"/>
      <w:r w:rsidR="00897AA0" w:rsidRPr="007264F5">
        <w:t>them</w:t>
      </w:r>
      <w:proofErr w:type="gramEnd"/>
      <w:r w:rsidR="00897AA0" w:rsidRPr="007264F5">
        <w:t xml:space="preserve"> access to training, mentorship</w:t>
      </w:r>
      <w:r w:rsidR="00736BC2" w:rsidRPr="007264F5">
        <w:t>,</w:t>
      </w:r>
      <w:r w:rsidR="00897AA0" w:rsidRPr="007264F5">
        <w:t xml:space="preserve"> and investors; and to enhance their visibility in the market.</w:t>
      </w:r>
    </w:p>
    <w:p w14:paraId="6D4DC328" w14:textId="77777777" w:rsidR="00CC4565" w:rsidRPr="007264F5" w:rsidRDefault="00CC4565" w:rsidP="007264F5">
      <w:pPr>
        <w:pStyle w:val="BodyTextMain"/>
      </w:pPr>
    </w:p>
    <w:p w14:paraId="36B0FB1E" w14:textId="1522B07E" w:rsidR="00897AA0" w:rsidRPr="007264F5" w:rsidRDefault="00CC4565" w:rsidP="007264F5">
      <w:pPr>
        <w:pStyle w:val="BodyTextMain"/>
      </w:pPr>
      <w:r w:rsidRPr="007264F5">
        <w:t xml:space="preserve">Incubators </w:t>
      </w:r>
      <w:r w:rsidR="00C85F30" w:rsidRPr="007264F5">
        <w:t xml:space="preserve">were </w:t>
      </w:r>
      <w:r w:rsidRPr="007264F5">
        <w:t xml:space="preserve">categorized according to various criteria. They </w:t>
      </w:r>
      <w:r w:rsidR="00C85F30" w:rsidRPr="007264F5">
        <w:t xml:space="preserve">could </w:t>
      </w:r>
      <w:r w:rsidRPr="007264F5">
        <w:t xml:space="preserve">be classified based on </w:t>
      </w:r>
      <w:r w:rsidR="00897AA0" w:rsidRPr="007264F5">
        <w:t>the source of their financing (e.g.</w:t>
      </w:r>
      <w:r w:rsidR="006D49EC" w:rsidRPr="007264F5">
        <w:t>,</w:t>
      </w:r>
      <w:r w:rsidR="00FD22CB" w:rsidRPr="007264F5">
        <w:t xml:space="preserve"> </w:t>
      </w:r>
      <w:r w:rsidR="00897AA0" w:rsidRPr="007264F5">
        <w:t>state or private funding)</w:t>
      </w:r>
      <w:r w:rsidR="00D509FA" w:rsidRPr="007264F5">
        <w:t>,</w:t>
      </w:r>
      <w:r w:rsidR="00897AA0" w:rsidRPr="007264F5">
        <w:t xml:space="preserve"> their operational model (e.g.</w:t>
      </w:r>
      <w:r w:rsidR="006D49EC" w:rsidRPr="007264F5">
        <w:t>,</w:t>
      </w:r>
      <w:r w:rsidR="00897AA0" w:rsidRPr="007264F5">
        <w:t xml:space="preserve"> bricks and mortar or virtual</w:t>
      </w:r>
      <w:r w:rsidR="006E4C32" w:rsidRPr="007264F5">
        <w:t xml:space="preserve"> storefronts</w:t>
      </w:r>
      <w:r w:rsidR="00897AA0" w:rsidRPr="007264F5">
        <w:t>)</w:t>
      </w:r>
      <w:r w:rsidR="00D509FA" w:rsidRPr="007264F5">
        <w:t>,</w:t>
      </w:r>
      <w:r w:rsidR="00897AA0" w:rsidRPr="007264F5">
        <w:t xml:space="preserve"> their main sector of focus (</w:t>
      </w:r>
      <w:r w:rsidR="00FD22CB" w:rsidRPr="007264F5">
        <w:t>e.g.</w:t>
      </w:r>
      <w:r w:rsidR="006D49EC" w:rsidRPr="007264F5">
        <w:t>,</w:t>
      </w:r>
      <w:r w:rsidR="00FD22CB" w:rsidRPr="007264F5">
        <w:t xml:space="preserve"> </w:t>
      </w:r>
      <w:r w:rsidR="00897AA0" w:rsidRPr="007264F5">
        <w:t>technological, cultural, social, or agricultural businesses)</w:t>
      </w:r>
      <w:r w:rsidR="00D509FA" w:rsidRPr="007264F5">
        <w:t>,</w:t>
      </w:r>
      <w:r w:rsidR="00897AA0" w:rsidRPr="007264F5">
        <w:t xml:space="preserve"> or their location (urban, suburban, rural, or in universities). </w:t>
      </w:r>
    </w:p>
    <w:p w14:paraId="5B44D38F" w14:textId="64F3CE38" w:rsidR="00CC4565" w:rsidRPr="007264F5" w:rsidRDefault="00CC4565" w:rsidP="007264F5">
      <w:pPr>
        <w:pStyle w:val="BodyTextMain"/>
      </w:pPr>
    </w:p>
    <w:p w14:paraId="147BA24F" w14:textId="6ED98E9D" w:rsidR="00CC4565" w:rsidRPr="007264F5" w:rsidRDefault="00CC4565" w:rsidP="007264F5">
      <w:pPr>
        <w:pStyle w:val="BodyTextMain"/>
      </w:pPr>
      <w:r w:rsidRPr="007264F5">
        <w:t>The first business incubator was established in 1959 in Batavia, New York. Since then</w:t>
      </w:r>
      <w:r w:rsidR="00897AA0" w:rsidRPr="007264F5">
        <w:t>,</w:t>
      </w:r>
      <w:r w:rsidRPr="007264F5">
        <w:t xml:space="preserve"> incubators ha</w:t>
      </w:r>
      <w:r w:rsidR="00D509FA" w:rsidRPr="007264F5">
        <w:t>d</w:t>
      </w:r>
      <w:r w:rsidRPr="007264F5">
        <w:t xml:space="preserve"> sprouted around the world</w:t>
      </w:r>
      <w:r w:rsidR="00897AA0" w:rsidRPr="007264F5">
        <w:t xml:space="preserve">. By </w:t>
      </w:r>
      <w:r w:rsidRPr="007264F5">
        <w:t>2012, Asia and North America each hosted more</w:t>
      </w:r>
      <w:r w:rsidR="00D509FA" w:rsidRPr="007264F5">
        <w:t xml:space="preserve"> than</w:t>
      </w:r>
      <w:r w:rsidRPr="007264F5">
        <w:t xml:space="preserve"> 1</w:t>
      </w:r>
      <w:r w:rsidR="00897AA0" w:rsidRPr="007264F5">
        <w:t>,</w:t>
      </w:r>
      <w:r w:rsidRPr="007264F5">
        <w:t>400 incubators. In the European Union, Germany, France, and the United Kingdom had 400, 200, and 300 incubators, respectively.</w:t>
      </w:r>
      <w:r w:rsidRPr="007264F5">
        <w:rPr>
          <w:rStyle w:val="FootnoteReference"/>
        </w:rPr>
        <w:footnoteReference w:id="5"/>
      </w:r>
      <w:r w:rsidRPr="007264F5">
        <w:t xml:space="preserve"> </w:t>
      </w:r>
    </w:p>
    <w:p w14:paraId="660E7E8C" w14:textId="77777777" w:rsidR="00CC4565" w:rsidRPr="007264F5" w:rsidRDefault="00CC4565" w:rsidP="007264F5">
      <w:pPr>
        <w:pStyle w:val="BodyTextMain"/>
      </w:pPr>
    </w:p>
    <w:p w14:paraId="5519B67F" w14:textId="6CC4D2C0" w:rsidR="00CC4565" w:rsidRPr="007264F5" w:rsidRDefault="00CC4565" w:rsidP="007264F5">
      <w:pPr>
        <w:pStyle w:val="BodyTextMain"/>
      </w:pPr>
      <w:r w:rsidRPr="007264F5">
        <w:t xml:space="preserve">Evidence </w:t>
      </w:r>
      <w:r w:rsidR="00C85F30" w:rsidRPr="007264F5">
        <w:t xml:space="preserve">suggested </w:t>
      </w:r>
      <w:r w:rsidRPr="007264F5">
        <w:t>that incubators lower</w:t>
      </w:r>
      <w:r w:rsidR="00C85F30" w:rsidRPr="007264F5">
        <w:t>ed</w:t>
      </w:r>
      <w:r w:rsidRPr="007264F5">
        <w:t xml:space="preserve"> failure rates </w:t>
      </w:r>
      <w:r w:rsidR="00897AA0" w:rsidRPr="007264F5">
        <w:t xml:space="preserve">for </w:t>
      </w:r>
      <w:r w:rsidRPr="007264F5">
        <w:t>start</w:t>
      </w:r>
      <w:r w:rsidR="00897AA0" w:rsidRPr="007264F5">
        <w:t>-</w:t>
      </w:r>
      <w:r w:rsidRPr="007264F5">
        <w:t xml:space="preserve">up companies. In the </w:t>
      </w:r>
      <w:r w:rsidR="00897AA0" w:rsidRPr="007264F5">
        <w:t>United States</w:t>
      </w:r>
      <w:r w:rsidRPr="007264F5">
        <w:t>, 85 per cent of incubated companies continue</w:t>
      </w:r>
      <w:r w:rsidR="00C85F30" w:rsidRPr="007264F5">
        <w:t>d</w:t>
      </w:r>
      <w:r w:rsidRPr="007264F5">
        <w:t xml:space="preserve"> to operate after two years.</w:t>
      </w:r>
      <w:r w:rsidRPr="007264F5">
        <w:rPr>
          <w:rStyle w:val="FootnoteReference"/>
        </w:rPr>
        <w:footnoteReference w:id="6"/>
      </w:r>
      <w:r w:rsidRPr="007264F5">
        <w:t xml:space="preserve"> In contrast, the failure rate of non</w:t>
      </w:r>
      <w:r w:rsidR="00824A62" w:rsidRPr="007264F5">
        <w:t>-</w:t>
      </w:r>
      <w:r w:rsidRPr="007264F5">
        <w:t xml:space="preserve">incubated companies at the </w:t>
      </w:r>
      <w:r w:rsidR="00897AA0" w:rsidRPr="007264F5">
        <w:t>two-</w:t>
      </w:r>
      <w:r w:rsidRPr="007264F5">
        <w:t xml:space="preserve">year mark </w:t>
      </w:r>
      <w:r w:rsidR="00C85F30" w:rsidRPr="007264F5">
        <w:t xml:space="preserve">exceeded </w:t>
      </w:r>
      <w:r w:rsidRPr="007264F5">
        <w:t>36 per cent</w:t>
      </w:r>
      <w:r w:rsidR="00897AA0" w:rsidRPr="007264F5">
        <w:t>.</w:t>
      </w:r>
      <w:r w:rsidRPr="007264F5">
        <w:rPr>
          <w:rStyle w:val="FootnoteReference"/>
        </w:rPr>
        <w:footnoteReference w:id="7"/>
      </w:r>
      <w:r w:rsidRPr="007264F5">
        <w:t xml:space="preserve"> </w:t>
      </w:r>
    </w:p>
    <w:p w14:paraId="567B06B8" w14:textId="79202087" w:rsidR="00CC4565" w:rsidRPr="007264F5" w:rsidRDefault="002F6259" w:rsidP="007264F5">
      <w:pPr>
        <w:pStyle w:val="BodyTextMain"/>
      </w:pPr>
      <w:r w:rsidRPr="007264F5">
        <w:lastRenderedPageBreak/>
        <w:t>U</w:t>
      </w:r>
      <w:r w:rsidR="00CC4565" w:rsidRPr="007264F5">
        <w:t>niversity business incubator</w:t>
      </w:r>
      <w:r w:rsidRPr="007264F5">
        <w:t>s</w:t>
      </w:r>
      <w:r w:rsidR="00CC4565" w:rsidRPr="007264F5">
        <w:t xml:space="preserve"> </w:t>
      </w:r>
      <w:r w:rsidR="00C85F30" w:rsidRPr="007264F5">
        <w:t>we</w:t>
      </w:r>
      <w:r w:rsidRPr="007264F5">
        <w:t>re</w:t>
      </w:r>
      <w:r w:rsidR="00CC4565" w:rsidRPr="007264F5">
        <w:t xml:space="preserve"> set up </w:t>
      </w:r>
      <w:r w:rsidRPr="007264F5">
        <w:t xml:space="preserve">as </w:t>
      </w:r>
      <w:r w:rsidR="00CC4565" w:rsidRPr="007264F5">
        <w:t xml:space="preserve">entrepreneurial environments to groom young entrepreneurs and germinate innovative ideas. Some </w:t>
      </w:r>
      <w:r w:rsidR="00C85F30" w:rsidRPr="007264F5">
        <w:t xml:space="preserve">were </w:t>
      </w:r>
      <w:r w:rsidR="00CC4565" w:rsidRPr="007264F5">
        <w:t>designed specifically to harvest ideas from the research activities of a university (</w:t>
      </w:r>
      <w:r w:rsidR="002A1D58" w:rsidRPr="007264F5">
        <w:t>e.g.</w:t>
      </w:r>
      <w:r w:rsidR="00897AA0" w:rsidRPr="007264F5">
        <w:t xml:space="preserve">, </w:t>
      </w:r>
      <w:r w:rsidR="00CC4565" w:rsidRPr="007264F5">
        <w:t>to commercialize scientific findings or new technologies from the lab). These incubators provide</w:t>
      </w:r>
      <w:r w:rsidR="00C85F30" w:rsidRPr="007264F5">
        <w:t>d</w:t>
      </w:r>
      <w:r w:rsidR="00CC4565" w:rsidRPr="007264F5">
        <w:t xml:space="preserve"> a hands-on learning experience that </w:t>
      </w:r>
      <w:r w:rsidR="00C85F30" w:rsidRPr="007264F5">
        <w:t xml:space="preserve">complemented </w:t>
      </w:r>
      <w:r w:rsidR="00CC4565" w:rsidRPr="007264F5">
        <w:t>student</w:t>
      </w:r>
      <w:r w:rsidR="00897AA0" w:rsidRPr="007264F5">
        <w:t>s</w:t>
      </w:r>
      <w:r w:rsidR="00CC4565" w:rsidRPr="007264F5">
        <w:t>’ education</w:t>
      </w:r>
      <w:r w:rsidR="006E4C32" w:rsidRPr="007264F5">
        <w:t>s</w:t>
      </w:r>
      <w:r w:rsidR="00CC4565" w:rsidRPr="007264F5">
        <w:t xml:space="preserve">. </w:t>
      </w:r>
    </w:p>
    <w:p w14:paraId="7A71BDBB" w14:textId="77777777" w:rsidR="00CC4565" w:rsidRPr="007264F5" w:rsidRDefault="00CC4565" w:rsidP="007264F5">
      <w:pPr>
        <w:pStyle w:val="BodyTextMain"/>
      </w:pPr>
    </w:p>
    <w:p w14:paraId="78889702" w14:textId="6ABE92F7" w:rsidR="00CC4565" w:rsidRPr="007264F5" w:rsidRDefault="00CC4565" w:rsidP="007264F5">
      <w:pPr>
        <w:pStyle w:val="BodyTextMain"/>
      </w:pPr>
      <w:r w:rsidRPr="007264F5">
        <w:t xml:space="preserve">A 2004 study of university incubators in the United States and Korea </w:t>
      </w:r>
      <w:r w:rsidR="0005632D" w:rsidRPr="007264F5">
        <w:t>identified</w:t>
      </w:r>
      <w:r w:rsidRPr="007264F5">
        <w:t xml:space="preserve"> 14 factors </w:t>
      </w:r>
      <w:r w:rsidR="0005632D" w:rsidRPr="007264F5">
        <w:t xml:space="preserve">that </w:t>
      </w:r>
      <w:r w:rsidRPr="007264F5">
        <w:t>were linked to the effective operation of an incubator</w:t>
      </w:r>
      <w:r w:rsidR="003F749B" w:rsidRPr="007264F5">
        <w:t xml:space="preserve"> (see Exhibit 1)</w:t>
      </w:r>
      <w:r w:rsidRPr="007264F5">
        <w:t>.</w:t>
      </w:r>
      <w:bookmarkStart w:id="1" w:name="_GoBack"/>
      <w:r w:rsidRPr="007264F5">
        <w:rPr>
          <w:rStyle w:val="FootnoteReference"/>
        </w:rPr>
        <w:footnoteReference w:id="8"/>
      </w:r>
      <w:bookmarkEnd w:id="1"/>
      <w:r w:rsidRPr="007264F5">
        <w:t xml:space="preserve"> </w:t>
      </w:r>
      <w:r w:rsidR="00C85F30" w:rsidRPr="007264F5">
        <w:t>The study broke these</w:t>
      </w:r>
      <w:r w:rsidR="0005632D" w:rsidRPr="007264F5">
        <w:t xml:space="preserve"> down into four categories: goal </w:t>
      </w:r>
      <w:r w:rsidR="00DB3BB6" w:rsidRPr="007264F5">
        <w:t>and</w:t>
      </w:r>
      <w:r w:rsidR="0005632D" w:rsidRPr="007264F5">
        <w:t xml:space="preserve"> operations strategy, physical and human resources, incubator services, and a networked program.</w:t>
      </w:r>
    </w:p>
    <w:p w14:paraId="2B160D1B" w14:textId="77777777" w:rsidR="00CC4565" w:rsidRPr="007264F5" w:rsidRDefault="00CC4565" w:rsidP="007264F5">
      <w:pPr>
        <w:pStyle w:val="BodyTextMain"/>
      </w:pPr>
    </w:p>
    <w:p w14:paraId="08019583" w14:textId="77777777" w:rsidR="00CC4565" w:rsidRPr="007264F5" w:rsidRDefault="00CC4565" w:rsidP="007264F5">
      <w:pPr>
        <w:pStyle w:val="BodyTextMain"/>
      </w:pPr>
    </w:p>
    <w:p w14:paraId="3FD167C1" w14:textId="2C1900BF" w:rsidR="00CC4565" w:rsidRPr="00ED34CB" w:rsidRDefault="00CC4565" w:rsidP="00CC4565">
      <w:pPr>
        <w:pStyle w:val="Casehead1"/>
        <w:rPr>
          <w:lang w:val="en-GB"/>
        </w:rPr>
      </w:pPr>
      <w:r w:rsidRPr="00ED34CB">
        <w:rPr>
          <w:lang w:val="en-GB"/>
        </w:rPr>
        <w:t>Incubators and EcoSystems</w:t>
      </w:r>
    </w:p>
    <w:p w14:paraId="5F86348C" w14:textId="77777777" w:rsidR="00CC4565" w:rsidRPr="00ED34CB" w:rsidRDefault="00CC4565" w:rsidP="00CC4565">
      <w:pPr>
        <w:pStyle w:val="BodyTextMain"/>
        <w:rPr>
          <w:lang w:val="en-GB"/>
        </w:rPr>
      </w:pPr>
      <w:bookmarkStart w:id="2" w:name="_Toc285221977"/>
    </w:p>
    <w:p w14:paraId="6048D473" w14:textId="608CDF11" w:rsidR="00CC4565" w:rsidRPr="00ED34CB" w:rsidRDefault="00CC4565" w:rsidP="0012175F">
      <w:pPr>
        <w:pStyle w:val="BodyTextMain"/>
        <w:rPr>
          <w:lang w:val="en-GB"/>
        </w:rPr>
      </w:pPr>
      <w:r w:rsidRPr="00ED34CB">
        <w:rPr>
          <w:lang w:val="en-GB"/>
        </w:rPr>
        <w:t>Daniel Isenberg, of Babson College, observed that activities related to entrepreneurship happen</w:t>
      </w:r>
      <w:r w:rsidR="00C85F30">
        <w:rPr>
          <w:lang w:val="en-GB"/>
        </w:rPr>
        <w:t>ed</w:t>
      </w:r>
      <w:r w:rsidRPr="00ED34CB">
        <w:rPr>
          <w:lang w:val="en-GB"/>
        </w:rPr>
        <w:t xml:space="preserve"> within an ecosystem that </w:t>
      </w:r>
      <w:r w:rsidR="00C85F30" w:rsidRPr="00ED34CB">
        <w:rPr>
          <w:lang w:val="en-GB"/>
        </w:rPr>
        <w:t>help</w:t>
      </w:r>
      <w:r w:rsidR="00C85F30">
        <w:rPr>
          <w:lang w:val="en-GB"/>
        </w:rPr>
        <w:t>ed</w:t>
      </w:r>
      <w:r w:rsidR="00C85F30" w:rsidRPr="00ED34CB">
        <w:rPr>
          <w:lang w:val="en-GB"/>
        </w:rPr>
        <w:t xml:space="preserve"> </w:t>
      </w:r>
      <w:r w:rsidRPr="00ED34CB">
        <w:rPr>
          <w:lang w:val="en-GB"/>
        </w:rPr>
        <w:t>determine the viability</w:t>
      </w:r>
      <w:r w:rsidR="00AE26F9">
        <w:rPr>
          <w:lang w:val="en-GB"/>
        </w:rPr>
        <w:t xml:space="preserve"> of new ventures</w:t>
      </w:r>
      <w:r w:rsidRPr="00ED34CB">
        <w:rPr>
          <w:lang w:val="en-GB"/>
        </w:rPr>
        <w:t>. Conditions within the ecosystem influence</w:t>
      </w:r>
      <w:r w:rsidR="00C85F30">
        <w:rPr>
          <w:lang w:val="en-GB"/>
        </w:rPr>
        <w:t>d</w:t>
      </w:r>
      <w:r w:rsidRPr="00ED34CB">
        <w:rPr>
          <w:lang w:val="en-GB"/>
        </w:rPr>
        <w:t xml:space="preserve"> whether entrepreneurial ventures </w:t>
      </w:r>
      <w:r w:rsidR="00C85F30" w:rsidRPr="00ED34CB">
        <w:rPr>
          <w:lang w:val="en-GB"/>
        </w:rPr>
        <w:t>w</w:t>
      </w:r>
      <w:r w:rsidR="00C85F30">
        <w:rPr>
          <w:lang w:val="en-GB"/>
        </w:rPr>
        <w:t>ould</w:t>
      </w:r>
      <w:r w:rsidR="00C85F30" w:rsidRPr="00ED34CB">
        <w:rPr>
          <w:lang w:val="en-GB"/>
        </w:rPr>
        <w:t xml:space="preserve"> </w:t>
      </w:r>
      <w:r w:rsidRPr="00ED34CB">
        <w:rPr>
          <w:lang w:val="en-GB"/>
        </w:rPr>
        <w:t xml:space="preserve">struggle or thrive. Isenberg </w:t>
      </w:r>
      <w:r w:rsidR="00C85F30" w:rsidRPr="00ED34CB">
        <w:rPr>
          <w:lang w:val="en-GB"/>
        </w:rPr>
        <w:t>identifie</w:t>
      </w:r>
      <w:r w:rsidR="00C85F30">
        <w:rPr>
          <w:lang w:val="en-GB"/>
        </w:rPr>
        <w:t>d</w:t>
      </w:r>
      <w:r w:rsidR="00C85F30" w:rsidRPr="00ED34CB">
        <w:rPr>
          <w:lang w:val="en-GB"/>
        </w:rPr>
        <w:t xml:space="preserve"> </w:t>
      </w:r>
      <w:r w:rsidRPr="00ED34CB">
        <w:rPr>
          <w:lang w:val="en-GB"/>
        </w:rPr>
        <w:t xml:space="preserve">six domains </w:t>
      </w:r>
      <w:r w:rsidR="0005632D" w:rsidRPr="00ED34CB">
        <w:rPr>
          <w:lang w:val="en-GB"/>
        </w:rPr>
        <w:t>in the entrepreneurship ecosystem</w:t>
      </w:r>
      <w:r w:rsidR="000507EA">
        <w:rPr>
          <w:lang w:val="en-GB"/>
        </w:rPr>
        <w:t>,</w:t>
      </w:r>
      <w:r w:rsidR="0073643C">
        <w:rPr>
          <w:lang w:val="en-GB"/>
        </w:rPr>
        <w:t xml:space="preserve"> within which</w:t>
      </w:r>
      <w:r w:rsidR="00AE26F9">
        <w:rPr>
          <w:lang w:val="en-GB"/>
        </w:rPr>
        <w:t xml:space="preserve"> supporting conditions could be more or less supportive of new ventures</w:t>
      </w:r>
      <w:r w:rsidR="0073643C">
        <w:rPr>
          <w:lang w:val="en-GB"/>
        </w:rPr>
        <w:t xml:space="preserve"> </w:t>
      </w:r>
      <w:r w:rsidRPr="00ED34CB">
        <w:rPr>
          <w:lang w:val="en-GB"/>
        </w:rPr>
        <w:t xml:space="preserve">(see </w:t>
      </w:r>
      <w:r w:rsidR="00EA7E43" w:rsidRPr="00ED34CB">
        <w:rPr>
          <w:lang w:val="en-GB"/>
        </w:rPr>
        <w:t>Exhibit</w:t>
      </w:r>
      <w:r w:rsidRPr="00ED34CB">
        <w:rPr>
          <w:lang w:val="en-GB"/>
        </w:rPr>
        <w:t xml:space="preserve"> </w:t>
      </w:r>
      <w:r w:rsidR="00EA7E43" w:rsidRPr="00ED34CB">
        <w:rPr>
          <w:lang w:val="en-GB"/>
        </w:rPr>
        <w:t>2</w:t>
      </w:r>
      <w:r w:rsidR="0005632D" w:rsidRPr="00ED34CB">
        <w:rPr>
          <w:lang w:val="en-GB"/>
        </w:rPr>
        <w:t xml:space="preserve">): </w:t>
      </w:r>
      <w:r w:rsidR="003F4BF0" w:rsidRPr="00ED34CB">
        <w:rPr>
          <w:lang w:val="en-GB"/>
        </w:rPr>
        <w:t xml:space="preserve">(1) </w:t>
      </w:r>
      <w:r w:rsidR="0005632D" w:rsidRPr="00ED34CB">
        <w:rPr>
          <w:lang w:val="en-GB"/>
        </w:rPr>
        <w:t>a</w:t>
      </w:r>
      <w:r w:rsidRPr="00ED34CB">
        <w:rPr>
          <w:lang w:val="en-GB"/>
        </w:rPr>
        <w:t xml:space="preserve"> </w:t>
      </w:r>
      <w:proofErr w:type="gramStart"/>
      <w:r w:rsidRPr="00ED34CB">
        <w:rPr>
          <w:lang w:val="en-GB"/>
        </w:rPr>
        <w:t>conducive</w:t>
      </w:r>
      <w:proofErr w:type="gramEnd"/>
      <w:r w:rsidRPr="00ED34CB">
        <w:rPr>
          <w:lang w:val="en-GB"/>
        </w:rPr>
        <w:t xml:space="preserve"> culture</w:t>
      </w:r>
      <w:r w:rsidR="00584ADE" w:rsidRPr="00ED34CB">
        <w:rPr>
          <w:lang w:val="en-GB"/>
        </w:rPr>
        <w:t xml:space="preserve">, </w:t>
      </w:r>
      <w:r w:rsidR="003F4BF0" w:rsidRPr="00ED34CB">
        <w:rPr>
          <w:lang w:val="en-GB"/>
        </w:rPr>
        <w:t xml:space="preserve">(2) </w:t>
      </w:r>
      <w:r w:rsidR="0005632D" w:rsidRPr="00ED34CB">
        <w:rPr>
          <w:lang w:val="en-GB"/>
        </w:rPr>
        <w:t>e</w:t>
      </w:r>
      <w:r w:rsidRPr="00ED34CB">
        <w:rPr>
          <w:lang w:val="en-GB"/>
        </w:rPr>
        <w:t>nabling policies and leadership</w:t>
      </w:r>
      <w:r w:rsidR="00584ADE" w:rsidRPr="00ED34CB">
        <w:rPr>
          <w:lang w:val="en-GB"/>
        </w:rPr>
        <w:t xml:space="preserve">, </w:t>
      </w:r>
      <w:r w:rsidR="003F4BF0" w:rsidRPr="00ED34CB">
        <w:rPr>
          <w:lang w:val="en-GB"/>
        </w:rPr>
        <w:t xml:space="preserve">(3) </w:t>
      </w:r>
      <w:r w:rsidR="0005632D" w:rsidRPr="00ED34CB">
        <w:rPr>
          <w:lang w:val="en-GB"/>
        </w:rPr>
        <w:t>availability of appropriate financing</w:t>
      </w:r>
      <w:r w:rsidR="00584ADE" w:rsidRPr="00ED34CB">
        <w:rPr>
          <w:lang w:val="en-GB"/>
        </w:rPr>
        <w:t>,</w:t>
      </w:r>
      <w:r w:rsidR="0005632D" w:rsidRPr="00ED34CB">
        <w:rPr>
          <w:lang w:val="en-GB"/>
        </w:rPr>
        <w:t xml:space="preserve"> </w:t>
      </w:r>
      <w:r w:rsidR="003F4BF0" w:rsidRPr="00ED34CB">
        <w:rPr>
          <w:lang w:val="en-GB"/>
        </w:rPr>
        <w:t xml:space="preserve">(4) </w:t>
      </w:r>
      <w:r w:rsidR="0005632D" w:rsidRPr="00ED34CB">
        <w:rPr>
          <w:lang w:val="en-GB"/>
        </w:rPr>
        <w:t>q</w:t>
      </w:r>
      <w:r w:rsidRPr="00ED34CB">
        <w:rPr>
          <w:lang w:val="en-GB"/>
        </w:rPr>
        <w:t>uality human capital</w:t>
      </w:r>
      <w:r w:rsidR="00584ADE" w:rsidRPr="00ED34CB">
        <w:rPr>
          <w:lang w:val="en-GB"/>
        </w:rPr>
        <w:t xml:space="preserve">, </w:t>
      </w:r>
      <w:r w:rsidR="003F4BF0" w:rsidRPr="00ED34CB">
        <w:rPr>
          <w:lang w:val="en-GB"/>
        </w:rPr>
        <w:t xml:space="preserve">(5) </w:t>
      </w:r>
      <w:r w:rsidR="0005632D" w:rsidRPr="00ED34CB">
        <w:rPr>
          <w:lang w:val="en-GB"/>
        </w:rPr>
        <w:t>v</w:t>
      </w:r>
      <w:r w:rsidRPr="00ED34CB">
        <w:rPr>
          <w:lang w:val="en-GB"/>
        </w:rPr>
        <w:t>enture-friendly markets for products</w:t>
      </w:r>
      <w:r w:rsidR="00584ADE" w:rsidRPr="00ED34CB">
        <w:rPr>
          <w:lang w:val="en-GB"/>
        </w:rPr>
        <w:t xml:space="preserve">, </w:t>
      </w:r>
      <w:r w:rsidRPr="00ED34CB">
        <w:rPr>
          <w:lang w:val="en-GB"/>
        </w:rPr>
        <w:t xml:space="preserve">and </w:t>
      </w:r>
      <w:r w:rsidR="003F4BF0" w:rsidRPr="00ED34CB">
        <w:rPr>
          <w:lang w:val="en-GB"/>
        </w:rPr>
        <w:t xml:space="preserve">(6) </w:t>
      </w:r>
      <w:r w:rsidR="0005632D" w:rsidRPr="00ED34CB">
        <w:rPr>
          <w:lang w:val="en-GB"/>
        </w:rPr>
        <w:t>a</w:t>
      </w:r>
      <w:r w:rsidRPr="00ED34CB">
        <w:rPr>
          <w:lang w:val="en-GB"/>
        </w:rPr>
        <w:t xml:space="preserve"> range of institutional and infrastructural supports.</w:t>
      </w:r>
      <w:r w:rsidRPr="00ED34CB">
        <w:rPr>
          <w:rStyle w:val="FootnoteReference"/>
          <w:lang w:val="en-GB"/>
        </w:rPr>
        <w:footnoteReference w:id="9"/>
      </w:r>
      <w:r w:rsidRPr="0012175F">
        <w:rPr>
          <w:vertAlign w:val="superscript"/>
          <w:lang w:val="en-GB"/>
        </w:rPr>
        <w:t xml:space="preserve"> </w:t>
      </w:r>
    </w:p>
    <w:p w14:paraId="650B29E0" w14:textId="77777777" w:rsidR="00CC4565" w:rsidRPr="00ED34CB" w:rsidRDefault="00CC4565" w:rsidP="00CC4565">
      <w:pPr>
        <w:pStyle w:val="BodyTextMain"/>
        <w:rPr>
          <w:lang w:val="en-GB"/>
        </w:rPr>
      </w:pPr>
    </w:p>
    <w:p w14:paraId="78525801" w14:textId="17566AF7" w:rsidR="00CC4565" w:rsidRPr="00ED34CB" w:rsidRDefault="00CC4565" w:rsidP="00CC4565">
      <w:pPr>
        <w:pStyle w:val="BodyTextMain"/>
        <w:rPr>
          <w:lang w:val="en-GB"/>
        </w:rPr>
      </w:pPr>
      <w:r w:rsidRPr="00ED34CB">
        <w:rPr>
          <w:lang w:val="en-GB"/>
        </w:rPr>
        <w:t xml:space="preserve">The idea </w:t>
      </w:r>
      <w:r w:rsidR="00584ADE" w:rsidRPr="00ED34CB">
        <w:rPr>
          <w:lang w:val="en-GB"/>
        </w:rPr>
        <w:t xml:space="preserve">that </w:t>
      </w:r>
      <w:r w:rsidRPr="00ED34CB">
        <w:rPr>
          <w:lang w:val="en-GB"/>
        </w:rPr>
        <w:t xml:space="preserve">an ecosystem </w:t>
      </w:r>
      <w:r w:rsidR="00584ADE" w:rsidRPr="00ED34CB">
        <w:rPr>
          <w:lang w:val="en-GB"/>
        </w:rPr>
        <w:t>c</w:t>
      </w:r>
      <w:r w:rsidR="00BD4BCA">
        <w:rPr>
          <w:lang w:val="en-GB"/>
        </w:rPr>
        <w:t>ould</w:t>
      </w:r>
      <w:r w:rsidR="00584ADE" w:rsidRPr="00ED34CB">
        <w:rPr>
          <w:lang w:val="en-GB"/>
        </w:rPr>
        <w:t xml:space="preserve"> either </w:t>
      </w:r>
      <w:r w:rsidRPr="00ED34CB">
        <w:rPr>
          <w:lang w:val="en-GB"/>
        </w:rPr>
        <w:t xml:space="preserve">nurture or repress entrepreneurial ventures </w:t>
      </w:r>
      <w:r w:rsidR="00C85F30" w:rsidRPr="00ED34CB">
        <w:rPr>
          <w:lang w:val="en-GB"/>
        </w:rPr>
        <w:t>ma</w:t>
      </w:r>
      <w:r w:rsidR="00C85F30">
        <w:rPr>
          <w:lang w:val="en-GB"/>
        </w:rPr>
        <w:t>de</w:t>
      </w:r>
      <w:r w:rsidR="00C85F30" w:rsidRPr="00ED34CB">
        <w:rPr>
          <w:lang w:val="en-GB"/>
        </w:rPr>
        <w:t xml:space="preserve"> </w:t>
      </w:r>
      <w:r w:rsidR="00584ADE" w:rsidRPr="00ED34CB">
        <w:rPr>
          <w:lang w:val="en-GB"/>
        </w:rPr>
        <w:t xml:space="preserve">the sensitivity of business-building activities to their contexts </w:t>
      </w:r>
      <w:r w:rsidRPr="00ED34CB">
        <w:rPr>
          <w:lang w:val="en-GB"/>
        </w:rPr>
        <w:t xml:space="preserve">extremely clear. However, Isenberg also </w:t>
      </w:r>
      <w:r w:rsidR="00C85F30" w:rsidRPr="00ED34CB">
        <w:rPr>
          <w:lang w:val="en-GB"/>
        </w:rPr>
        <w:t>point</w:t>
      </w:r>
      <w:r w:rsidR="00C85F30">
        <w:rPr>
          <w:lang w:val="en-GB"/>
        </w:rPr>
        <w:t>ed</w:t>
      </w:r>
      <w:r w:rsidR="00C85F30" w:rsidRPr="00ED34CB">
        <w:rPr>
          <w:lang w:val="en-GB"/>
        </w:rPr>
        <w:t xml:space="preserve"> </w:t>
      </w:r>
      <w:r w:rsidRPr="00ED34CB">
        <w:rPr>
          <w:lang w:val="en-GB"/>
        </w:rPr>
        <w:t xml:space="preserve">out that the supports in each of these domains </w:t>
      </w:r>
      <w:r w:rsidR="00C85F30">
        <w:rPr>
          <w:lang w:val="en-GB"/>
        </w:rPr>
        <w:t>we</w:t>
      </w:r>
      <w:r w:rsidR="00C85F30" w:rsidRPr="00ED34CB">
        <w:rPr>
          <w:lang w:val="en-GB"/>
        </w:rPr>
        <w:t xml:space="preserve">re </w:t>
      </w:r>
      <w:r w:rsidRPr="00ED34CB">
        <w:rPr>
          <w:lang w:val="en-GB"/>
        </w:rPr>
        <w:t xml:space="preserve">unique </w:t>
      </w:r>
      <w:r w:rsidR="00584ADE" w:rsidRPr="00ED34CB">
        <w:rPr>
          <w:lang w:val="en-GB"/>
        </w:rPr>
        <w:t xml:space="preserve">to </w:t>
      </w:r>
      <w:r w:rsidRPr="00ED34CB">
        <w:rPr>
          <w:lang w:val="en-GB"/>
        </w:rPr>
        <w:t>each instance of an ecosystem. How an ecosystem provide</w:t>
      </w:r>
      <w:r w:rsidR="00C85F30">
        <w:rPr>
          <w:lang w:val="en-GB"/>
        </w:rPr>
        <w:t>d</w:t>
      </w:r>
      <w:r w:rsidRPr="00ED34CB">
        <w:rPr>
          <w:lang w:val="en-GB"/>
        </w:rPr>
        <w:t xml:space="preserve"> support for entrepreneurial activity </w:t>
      </w:r>
      <w:r w:rsidR="00584ADE" w:rsidRPr="00ED34CB">
        <w:rPr>
          <w:lang w:val="en-GB"/>
        </w:rPr>
        <w:t xml:space="preserve">in Israel or Taiwan </w:t>
      </w:r>
      <w:r w:rsidR="00C85F30" w:rsidRPr="00ED34CB">
        <w:rPr>
          <w:lang w:val="en-GB"/>
        </w:rPr>
        <w:t>w</w:t>
      </w:r>
      <w:r w:rsidR="00C85F30">
        <w:rPr>
          <w:lang w:val="en-GB"/>
        </w:rPr>
        <w:t>ould</w:t>
      </w:r>
      <w:r w:rsidR="00C85F30" w:rsidRPr="00ED34CB">
        <w:rPr>
          <w:lang w:val="en-GB"/>
        </w:rPr>
        <w:t xml:space="preserve"> </w:t>
      </w:r>
      <w:r w:rsidR="00584ADE" w:rsidRPr="00ED34CB">
        <w:rPr>
          <w:lang w:val="en-GB"/>
        </w:rPr>
        <w:t xml:space="preserve">be </w:t>
      </w:r>
      <w:r w:rsidRPr="00ED34CB">
        <w:rPr>
          <w:lang w:val="en-GB"/>
        </w:rPr>
        <w:t>different</w:t>
      </w:r>
      <w:r w:rsidR="00584ADE" w:rsidRPr="00ED34CB">
        <w:rPr>
          <w:lang w:val="en-GB"/>
        </w:rPr>
        <w:t xml:space="preserve"> from how it d</w:t>
      </w:r>
      <w:r w:rsidR="00C85F30">
        <w:rPr>
          <w:lang w:val="en-GB"/>
        </w:rPr>
        <w:t>id</w:t>
      </w:r>
      <w:r w:rsidR="00584ADE" w:rsidRPr="00ED34CB">
        <w:rPr>
          <w:lang w:val="en-GB"/>
        </w:rPr>
        <w:t xml:space="preserve"> so in </w:t>
      </w:r>
      <w:r w:rsidRPr="00ED34CB">
        <w:rPr>
          <w:lang w:val="en-GB"/>
        </w:rPr>
        <w:t>China</w:t>
      </w:r>
      <w:r w:rsidR="00584ADE" w:rsidRPr="00ED34CB">
        <w:rPr>
          <w:lang w:val="en-GB"/>
        </w:rPr>
        <w:t xml:space="preserve"> </w:t>
      </w:r>
      <w:r w:rsidRPr="00ED34CB">
        <w:rPr>
          <w:lang w:val="en-GB"/>
        </w:rPr>
        <w:t xml:space="preserve">or Denmark. What </w:t>
      </w:r>
      <w:r w:rsidR="00C85F30">
        <w:rPr>
          <w:lang w:val="en-GB"/>
        </w:rPr>
        <w:t>wa</w:t>
      </w:r>
      <w:r w:rsidR="00C85F30" w:rsidRPr="00ED34CB">
        <w:rPr>
          <w:lang w:val="en-GB"/>
        </w:rPr>
        <w:t xml:space="preserve">s </w:t>
      </w:r>
      <w:r w:rsidRPr="00ED34CB">
        <w:rPr>
          <w:lang w:val="en-GB"/>
        </w:rPr>
        <w:t xml:space="preserve">important </w:t>
      </w:r>
      <w:r w:rsidR="00584ADE" w:rsidRPr="00ED34CB">
        <w:rPr>
          <w:lang w:val="en-GB"/>
        </w:rPr>
        <w:t xml:space="preserve">overall </w:t>
      </w:r>
      <w:r w:rsidR="00C85F30">
        <w:rPr>
          <w:lang w:val="en-GB"/>
        </w:rPr>
        <w:t>wa</w:t>
      </w:r>
      <w:r w:rsidR="00C85F30" w:rsidRPr="00ED34CB">
        <w:rPr>
          <w:lang w:val="en-GB"/>
        </w:rPr>
        <w:t xml:space="preserve">s </w:t>
      </w:r>
      <w:r w:rsidRPr="00ED34CB">
        <w:rPr>
          <w:lang w:val="en-GB"/>
        </w:rPr>
        <w:t xml:space="preserve">that the activities in each </w:t>
      </w:r>
      <w:r w:rsidR="00584ADE" w:rsidRPr="00ED34CB">
        <w:rPr>
          <w:lang w:val="en-GB"/>
        </w:rPr>
        <w:t xml:space="preserve">of the </w:t>
      </w:r>
      <w:r w:rsidRPr="00ED34CB">
        <w:rPr>
          <w:lang w:val="en-GB"/>
        </w:rPr>
        <w:t>domain</w:t>
      </w:r>
      <w:r w:rsidR="00584ADE" w:rsidRPr="00ED34CB">
        <w:rPr>
          <w:lang w:val="en-GB"/>
        </w:rPr>
        <w:t>s (p</w:t>
      </w:r>
      <w:r w:rsidRPr="00ED34CB">
        <w:rPr>
          <w:lang w:val="en-GB"/>
        </w:rPr>
        <w:t xml:space="preserve">olicy, </w:t>
      </w:r>
      <w:r w:rsidR="00584ADE" w:rsidRPr="00ED34CB">
        <w:rPr>
          <w:lang w:val="en-GB"/>
        </w:rPr>
        <w:t>f</w:t>
      </w:r>
      <w:r w:rsidRPr="00ED34CB">
        <w:rPr>
          <w:lang w:val="en-GB"/>
        </w:rPr>
        <w:t xml:space="preserve">inance, </w:t>
      </w:r>
      <w:r w:rsidR="00584ADE" w:rsidRPr="00ED34CB">
        <w:rPr>
          <w:lang w:val="en-GB"/>
        </w:rPr>
        <w:t>c</w:t>
      </w:r>
      <w:r w:rsidRPr="00ED34CB">
        <w:rPr>
          <w:lang w:val="en-GB"/>
        </w:rPr>
        <w:t xml:space="preserve">ulture, </w:t>
      </w:r>
      <w:r w:rsidR="00584ADE" w:rsidRPr="00ED34CB">
        <w:rPr>
          <w:lang w:val="en-GB"/>
        </w:rPr>
        <w:t>s</w:t>
      </w:r>
      <w:r w:rsidRPr="00ED34CB">
        <w:rPr>
          <w:lang w:val="en-GB"/>
        </w:rPr>
        <w:t xml:space="preserve">upports, </w:t>
      </w:r>
      <w:r w:rsidR="00584ADE" w:rsidRPr="00ED34CB">
        <w:rPr>
          <w:lang w:val="en-GB"/>
        </w:rPr>
        <w:t>h</w:t>
      </w:r>
      <w:r w:rsidRPr="00ED34CB">
        <w:rPr>
          <w:lang w:val="en-GB"/>
        </w:rPr>
        <w:t xml:space="preserve">uman </w:t>
      </w:r>
      <w:r w:rsidR="00584ADE" w:rsidRPr="00ED34CB">
        <w:rPr>
          <w:lang w:val="en-GB"/>
        </w:rPr>
        <w:t>c</w:t>
      </w:r>
      <w:r w:rsidRPr="00ED34CB">
        <w:rPr>
          <w:lang w:val="en-GB"/>
        </w:rPr>
        <w:t xml:space="preserve">apital, and </w:t>
      </w:r>
      <w:r w:rsidR="00584ADE" w:rsidRPr="00ED34CB">
        <w:rPr>
          <w:lang w:val="en-GB"/>
        </w:rPr>
        <w:t>m</w:t>
      </w:r>
      <w:r w:rsidRPr="00ED34CB">
        <w:rPr>
          <w:lang w:val="en-GB"/>
        </w:rPr>
        <w:t>arkets</w:t>
      </w:r>
      <w:r w:rsidR="00584ADE" w:rsidRPr="00ED34CB">
        <w:rPr>
          <w:lang w:val="en-GB"/>
        </w:rPr>
        <w:t xml:space="preserve">) </w:t>
      </w:r>
      <w:r w:rsidRPr="00ED34CB">
        <w:rPr>
          <w:lang w:val="en-GB"/>
        </w:rPr>
        <w:t>achieve</w:t>
      </w:r>
      <w:r w:rsidR="00C85F30">
        <w:rPr>
          <w:lang w:val="en-GB"/>
        </w:rPr>
        <w:t>d</w:t>
      </w:r>
      <w:r w:rsidRPr="00ED34CB">
        <w:rPr>
          <w:lang w:val="en-GB"/>
        </w:rPr>
        <w:t xml:space="preserve"> what </w:t>
      </w:r>
      <w:r w:rsidR="00C85F30">
        <w:rPr>
          <w:lang w:val="en-GB"/>
        </w:rPr>
        <w:t>wa</w:t>
      </w:r>
      <w:r w:rsidR="00C85F30" w:rsidRPr="00ED34CB">
        <w:rPr>
          <w:lang w:val="en-GB"/>
        </w:rPr>
        <w:t xml:space="preserve">s </w:t>
      </w:r>
      <w:r w:rsidRPr="00ED34CB">
        <w:rPr>
          <w:lang w:val="en-GB"/>
        </w:rPr>
        <w:t>needed for the success of new ventures</w:t>
      </w:r>
      <w:r w:rsidR="00584ADE" w:rsidRPr="00ED34CB">
        <w:rPr>
          <w:lang w:val="en-GB"/>
        </w:rPr>
        <w:t>—often</w:t>
      </w:r>
      <w:r w:rsidRPr="00ED34CB">
        <w:rPr>
          <w:lang w:val="en-GB"/>
        </w:rPr>
        <w:t xml:space="preserve"> </w:t>
      </w:r>
      <w:r w:rsidR="00584ADE" w:rsidRPr="00ED34CB">
        <w:rPr>
          <w:lang w:val="en-GB"/>
        </w:rPr>
        <w:t xml:space="preserve">in </w:t>
      </w:r>
      <w:r w:rsidRPr="00ED34CB">
        <w:rPr>
          <w:lang w:val="en-GB"/>
        </w:rPr>
        <w:t xml:space="preserve">some </w:t>
      </w:r>
      <w:r w:rsidR="00584ADE" w:rsidRPr="00ED34CB">
        <w:rPr>
          <w:lang w:val="en-GB"/>
        </w:rPr>
        <w:t xml:space="preserve">way that </w:t>
      </w:r>
      <w:r w:rsidR="00C85F30">
        <w:rPr>
          <w:lang w:val="en-GB"/>
        </w:rPr>
        <w:t>wa</w:t>
      </w:r>
      <w:r w:rsidR="00584ADE" w:rsidRPr="00ED34CB">
        <w:rPr>
          <w:lang w:val="en-GB"/>
        </w:rPr>
        <w:t>s unique to the location</w:t>
      </w:r>
      <w:r w:rsidRPr="00ED34CB">
        <w:rPr>
          <w:lang w:val="en-GB"/>
        </w:rPr>
        <w:t>.</w:t>
      </w:r>
      <w:r w:rsidR="005B3551" w:rsidRPr="00ED34CB">
        <w:rPr>
          <w:lang w:val="en-GB"/>
        </w:rPr>
        <w:t xml:space="preserve"> F</w:t>
      </w:r>
      <w:r w:rsidRPr="00ED34CB">
        <w:rPr>
          <w:lang w:val="en-GB"/>
        </w:rPr>
        <w:t xml:space="preserve">actors </w:t>
      </w:r>
      <w:r w:rsidR="005B3551" w:rsidRPr="00ED34CB">
        <w:rPr>
          <w:lang w:val="en-GB"/>
        </w:rPr>
        <w:t xml:space="preserve">also </w:t>
      </w:r>
      <w:r w:rsidRPr="00ED34CB">
        <w:rPr>
          <w:lang w:val="en-GB"/>
        </w:rPr>
        <w:t>combine</w:t>
      </w:r>
      <w:r w:rsidR="00C85F30">
        <w:rPr>
          <w:lang w:val="en-GB"/>
        </w:rPr>
        <w:t>d</w:t>
      </w:r>
      <w:r w:rsidRPr="00ED34CB">
        <w:rPr>
          <w:lang w:val="en-GB"/>
        </w:rPr>
        <w:t xml:space="preserve"> to reinforce each other so that the whole </w:t>
      </w:r>
      <w:r w:rsidR="00C85F30">
        <w:rPr>
          <w:lang w:val="en-GB"/>
        </w:rPr>
        <w:t>wa</w:t>
      </w:r>
      <w:r w:rsidR="00C85F30" w:rsidRPr="00ED34CB">
        <w:rPr>
          <w:lang w:val="en-GB"/>
        </w:rPr>
        <w:t xml:space="preserve">s </w:t>
      </w:r>
      <w:r w:rsidRPr="00ED34CB">
        <w:rPr>
          <w:lang w:val="en-GB"/>
        </w:rPr>
        <w:t>greater than the sum of the parts. As Isenberg put i</w:t>
      </w:r>
      <w:r w:rsidR="005B3551" w:rsidRPr="00ED34CB">
        <w:rPr>
          <w:lang w:val="en-GB"/>
        </w:rPr>
        <w:t>t</w:t>
      </w:r>
      <w:r w:rsidRPr="00ED34CB">
        <w:rPr>
          <w:lang w:val="en-GB"/>
        </w:rPr>
        <w:t xml:space="preserve">, </w:t>
      </w:r>
      <w:r w:rsidR="00263418" w:rsidRPr="00ED34CB">
        <w:rPr>
          <w:lang w:val="en-GB"/>
        </w:rPr>
        <w:t>“</w:t>
      </w:r>
      <w:r w:rsidR="005B3551" w:rsidRPr="00ED34CB">
        <w:rPr>
          <w:lang w:val="en-GB"/>
        </w:rPr>
        <w:t>s</w:t>
      </w:r>
      <w:r w:rsidRPr="00ED34CB">
        <w:rPr>
          <w:lang w:val="en-GB"/>
        </w:rPr>
        <w:t>uccess breeds success,</w:t>
      </w:r>
      <w:r w:rsidR="00263418" w:rsidRPr="00ED34CB">
        <w:rPr>
          <w:lang w:val="en-GB"/>
        </w:rPr>
        <w:t>”</w:t>
      </w:r>
      <w:r w:rsidRPr="00ED34CB">
        <w:rPr>
          <w:lang w:val="en-GB"/>
        </w:rPr>
        <w:t xml:space="preserve"> and</w:t>
      </w:r>
      <w:r w:rsidR="005B3551" w:rsidRPr="00ED34CB">
        <w:rPr>
          <w:lang w:val="en-GB"/>
        </w:rPr>
        <w:t xml:space="preserve"> </w:t>
      </w:r>
      <w:r w:rsidR="00263418" w:rsidRPr="00ED34CB">
        <w:rPr>
          <w:lang w:val="en-GB"/>
        </w:rPr>
        <w:t>“</w:t>
      </w:r>
      <w:r w:rsidR="005B3551" w:rsidRPr="00ED34CB">
        <w:rPr>
          <w:lang w:val="en-GB"/>
        </w:rPr>
        <w:t>f</w:t>
      </w:r>
      <w:r w:rsidRPr="00ED34CB">
        <w:rPr>
          <w:lang w:val="en-GB"/>
        </w:rPr>
        <w:t>ailure breed</w:t>
      </w:r>
      <w:r w:rsidR="002F6259">
        <w:rPr>
          <w:lang w:val="en-GB"/>
        </w:rPr>
        <w:t>s</w:t>
      </w:r>
      <w:r w:rsidRPr="00ED34CB">
        <w:rPr>
          <w:lang w:val="en-GB"/>
        </w:rPr>
        <w:t xml:space="preserve"> failure.</w:t>
      </w:r>
      <w:r w:rsidR="00263418" w:rsidRPr="00ED34CB">
        <w:rPr>
          <w:lang w:val="en-GB"/>
        </w:rPr>
        <w:t>”</w:t>
      </w:r>
      <w:r w:rsidRPr="00ED34CB">
        <w:rPr>
          <w:lang w:val="en-GB"/>
        </w:rPr>
        <w:t xml:space="preserve"> He </w:t>
      </w:r>
      <w:r w:rsidR="00C85F30" w:rsidRPr="00ED34CB">
        <w:rPr>
          <w:lang w:val="en-GB"/>
        </w:rPr>
        <w:t>note</w:t>
      </w:r>
      <w:r w:rsidR="00C85F30">
        <w:rPr>
          <w:lang w:val="en-GB"/>
        </w:rPr>
        <w:t>d</w:t>
      </w:r>
      <w:r w:rsidR="00C85F30" w:rsidRPr="00ED34CB">
        <w:rPr>
          <w:lang w:val="en-GB"/>
        </w:rPr>
        <w:t xml:space="preserve"> </w:t>
      </w:r>
      <w:r w:rsidRPr="00ED34CB">
        <w:rPr>
          <w:lang w:val="en-GB"/>
        </w:rPr>
        <w:t>that a successful ecosystem should reach a tipping point when it bec</w:t>
      </w:r>
      <w:r w:rsidR="00C85F30">
        <w:rPr>
          <w:lang w:val="en-GB"/>
        </w:rPr>
        <w:t>a</w:t>
      </w:r>
      <w:r w:rsidRPr="00ED34CB">
        <w:rPr>
          <w:lang w:val="en-GB"/>
        </w:rPr>
        <w:t>me self-sustaining</w:t>
      </w:r>
      <w:r w:rsidR="005B3551" w:rsidRPr="00ED34CB">
        <w:rPr>
          <w:lang w:val="en-GB"/>
        </w:rPr>
        <w:t>;</w:t>
      </w:r>
      <w:r w:rsidRPr="00ED34CB">
        <w:rPr>
          <w:lang w:val="en-GB"/>
        </w:rPr>
        <w:t xml:space="preserve"> at </w:t>
      </w:r>
      <w:r w:rsidR="005B3551" w:rsidRPr="00ED34CB">
        <w:rPr>
          <w:lang w:val="en-GB"/>
        </w:rPr>
        <w:t xml:space="preserve">this </w:t>
      </w:r>
      <w:r w:rsidRPr="00ED34CB">
        <w:rPr>
          <w:lang w:val="en-GB"/>
        </w:rPr>
        <w:t>point</w:t>
      </w:r>
      <w:r w:rsidR="005B3551" w:rsidRPr="00ED34CB">
        <w:rPr>
          <w:lang w:val="en-GB"/>
        </w:rPr>
        <w:t>,</w:t>
      </w:r>
      <w:r w:rsidRPr="00ED34CB">
        <w:rPr>
          <w:lang w:val="en-GB"/>
        </w:rPr>
        <w:t xml:space="preserve"> government supports </w:t>
      </w:r>
      <w:r w:rsidR="00263418" w:rsidRPr="00ED34CB">
        <w:rPr>
          <w:lang w:val="en-GB"/>
        </w:rPr>
        <w:t>“</w:t>
      </w:r>
      <w:r w:rsidRPr="00ED34CB">
        <w:rPr>
          <w:lang w:val="en-GB"/>
        </w:rPr>
        <w:t>can and should be significantly reduced.</w:t>
      </w:r>
      <w:r w:rsidR="00263418" w:rsidRPr="00ED34CB">
        <w:rPr>
          <w:lang w:val="en-GB"/>
        </w:rPr>
        <w:t>”</w:t>
      </w:r>
      <w:r w:rsidR="00584ADE" w:rsidRPr="00ED34CB">
        <w:rPr>
          <w:lang w:val="en-GB"/>
        </w:rPr>
        <w:t xml:space="preserve"> </w:t>
      </w:r>
    </w:p>
    <w:p w14:paraId="0A071235" w14:textId="77777777" w:rsidR="00CC4565" w:rsidRPr="00ED34CB" w:rsidRDefault="00CC4565" w:rsidP="00CC4565">
      <w:pPr>
        <w:pStyle w:val="BodyTextMain"/>
        <w:rPr>
          <w:lang w:val="en-GB"/>
        </w:rPr>
      </w:pPr>
    </w:p>
    <w:p w14:paraId="20FE6A9A" w14:textId="77777777" w:rsidR="008C6510" w:rsidRPr="00ED34CB" w:rsidRDefault="008C6510" w:rsidP="00CC4565">
      <w:pPr>
        <w:pStyle w:val="BodyTextMain"/>
        <w:rPr>
          <w:lang w:val="en-GB"/>
        </w:rPr>
      </w:pPr>
    </w:p>
    <w:p w14:paraId="5B4C4C6B" w14:textId="77777777" w:rsidR="00CC4565" w:rsidRPr="00ED34CB" w:rsidRDefault="00CC4565" w:rsidP="0012175F">
      <w:pPr>
        <w:pStyle w:val="Casehead1"/>
        <w:keepNext/>
        <w:keepLines/>
        <w:rPr>
          <w:rFonts w:ascii="Verdana" w:hAnsi="Verdana" w:cs="Verdana"/>
          <w:lang w:val="en-GB"/>
        </w:rPr>
      </w:pPr>
      <w:r w:rsidRPr="00ED34CB">
        <w:rPr>
          <w:lang w:val="en-GB"/>
        </w:rPr>
        <w:t>Copenhagen School of Entrepreneurship</w:t>
      </w:r>
      <w:bookmarkEnd w:id="2"/>
    </w:p>
    <w:p w14:paraId="191C80BC" w14:textId="77777777" w:rsidR="00CC4565" w:rsidRPr="00ED34CB" w:rsidRDefault="00CC4565" w:rsidP="0012175F">
      <w:pPr>
        <w:pStyle w:val="BodyTextMain"/>
        <w:keepNext/>
        <w:keepLines/>
        <w:rPr>
          <w:lang w:val="en-GB"/>
        </w:rPr>
      </w:pPr>
    </w:p>
    <w:p w14:paraId="4FF792D2" w14:textId="66B04DEB" w:rsidR="00CC4565" w:rsidRDefault="00CC4565" w:rsidP="00073F86">
      <w:pPr>
        <w:pStyle w:val="BodyTextMain"/>
        <w:keepNext/>
        <w:keepLines/>
        <w:rPr>
          <w:lang w:val="en-GB"/>
        </w:rPr>
      </w:pPr>
      <w:r w:rsidRPr="00ED34CB">
        <w:rPr>
          <w:lang w:val="en-GB"/>
        </w:rPr>
        <w:t>In 2015, CSE had four full-time executive team members</w:t>
      </w:r>
      <w:r w:rsidR="005B3551" w:rsidRPr="00ED34CB">
        <w:rPr>
          <w:lang w:val="en-GB"/>
        </w:rPr>
        <w:t>:</w:t>
      </w:r>
      <w:r w:rsidRPr="00ED34CB">
        <w:rPr>
          <w:lang w:val="en-GB"/>
        </w:rPr>
        <w:t xml:space="preserve"> </w:t>
      </w:r>
      <w:r w:rsidR="005B3551" w:rsidRPr="00ED34CB">
        <w:rPr>
          <w:lang w:val="en-GB"/>
        </w:rPr>
        <w:t xml:space="preserve">chief executive officer </w:t>
      </w:r>
      <w:r w:rsidRPr="00ED34CB">
        <w:rPr>
          <w:lang w:val="en-GB"/>
        </w:rPr>
        <w:t xml:space="preserve">Karina </w:t>
      </w:r>
      <w:proofErr w:type="spellStart"/>
      <w:r w:rsidRPr="00ED34CB">
        <w:rPr>
          <w:lang w:val="en-GB"/>
        </w:rPr>
        <w:t>Rothoff</w:t>
      </w:r>
      <w:proofErr w:type="spellEnd"/>
      <w:r w:rsidRPr="00ED34CB">
        <w:rPr>
          <w:lang w:val="en-GB"/>
        </w:rPr>
        <w:t xml:space="preserve"> Brix</w:t>
      </w:r>
      <w:r w:rsidR="002F6259">
        <w:rPr>
          <w:lang w:val="en-GB"/>
        </w:rPr>
        <w:t>;</w:t>
      </w:r>
      <w:r w:rsidRPr="00ED34CB">
        <w:rPr>
          <w:lang w:val="en-GB"/>
        </w:rPr>
        <w:t xml:space="preserve"> two business developers, Martin </w:t>
      </w:r>
      <w:proofErr w:type="spellStart"/>
      <w:r w:rsidRPr="00ED34CB">
        <w:rPr>
          <w:lang w:val="en-GB"/>
        </w:rPr>
        <w:t>Justesen</w:t>
      </w:r>
      <w:proofErr w:type="spellEnd"/>
      <w:r w:rsidRPr="00ED34CB">
        <w:rPr>
          <w:lang w:val="en-GB"/>
        </w:rPr>
        <w:t xml:space="preserve"> and Camilla </w:t>
      </w:r>
      <w:proofErr w:type="spellStart"/>
      <w:r w:rsidRPr="00ED34CB">
        <w:rPr>
          <w:lang w:val="en-GB"/>
        </w:rPr>
        <w:t>Bartholdy</w:t>
      </w:r>
      <w:proofErr w:type="spellEnd"/>
      <w:r w:rsidR="002F6259">
        <w:rPr>
          <w:lang w:val="en-GB"/>
        </w:rPr>
        <w:t>;</w:t>
      </w:r>
      <w:r w:rsidRPr="00ED34CB">
        <w:rPr>
          <w:lang w:val="en-GB"/>
        </w:rPr>
        <w:t xml:space="preserve"> and </w:t>
      </w:r>
      <w:proofErr w:type="spellStart"/>
      <w:r w:rsidRPr="00ED34CB">
        <w:rPr>
          <w:lang w:val="en-GB"/>
        </w:rPr>
        <w:t>Dorthea</w:t>
      </w:r>
      <w:proofErr w:type="spellEnd"/>
      <w:r w:rsidRPr="00ED34CB">
        <w:rPr>
          <w:lang w:val="en-GB"/>
        </w:rPr>
        <w:t xml:space="preserve"> Haldrup Nielsen, a full-time employee from </w:t>
      </w:r>
      <w:r w:rsidR="00073F86">
        <w:rPr>
          <w:lang w:val="en-GB"/>
        </w:rPr>
        <w:t xml:space="preserve">the </w:t>
      </w:r>
      <w:r w:rsidR="00073F86" w:rsidRPr="00ED34CB">
        <w:rPr>
          <w:lang w:val="en-GB"/>
        </w:rPr>
        <w:t>Danish Confederation of Industry</w:t>
      </w:r>
      <w:r w:rsidR="00073F86">
        <w:rPr>
          <w:lang w:val="en-GB"/>
        </w:rPr>
        <w:t>.</w:t>
      </w:r>
    </w:p>
    <w:p w14:paraId="6BF665E7" w14:textId="77777777" w:rsidR="00073F86" w:rsidRPr="00ED34CB" w:rsidRDefault="00073F86" w:rsidP="00073F86">
      <w:pPr>
        <w:pStyle w:val="BodyTextMain"/>
        <w:keepNext/>
        <w:keepLines/>
        <w:rPr>
          <w:lang w:val="en-GB"/>
        </w:rPr>
      </w:pPr>
    </w:p>
    <w:p w14:paraId="67C85AA1" w14:textId="0B9BE229" w:rsidR="00CC4565" w:rsidRPr="00ED34CB" w:rsidRDefault="00CC4565" w:rsidP="00CC4565">
      <w:pPr>
        <w:pStyle w:val="BodyTextMain"/>
        <w:rPr>
          <w:lang w:val="en-GB"/>
        </w:rPr>
      </w:pPr>
      <w:r w:rsidRPr="00ED34CB">
        <w:rPr>
          <w:lang w:val="en-GB"/>
        </w:rPr>
        <w:t xml:space="preserve">The CSE </w:t>
      </w:r>
      <w:r w:rsidR="005B3551" w:rsidRPr="00ED34CB">
        <w:rPr>
          <w:lang w:val="en-GB"/>
        </w:rPr>
        <w:t>l</w:t>
      </w:r>
      <w:r w:rsidRPr="00ED34CB">
        <w:rPr>
          <w:lang w:val="en-GB"/>
        </w:rPr>
        <w:t xml:space="preserve">ab, located at CBS’s </w:t>
      </w:r>
      <w:proofErr w:type="spellStart"/>
      <w:r w:rsidRPr="00ED34CB">
        <w:rPr>
          <w:lang w:val="en-GB"/>
        </w:rPr>
        <w:t>Porcelænshaven</w:t>
      </w:r>
      <w:proofErr w:type="spellEnd"/>
      <w:r w:rsidRPr="00ED34CB">
        <w:rPr>
          <w:lang w:val="en-GB"/>
        </w:rPr>
        <w:t xml:space="preserve"> campus, generated more than 500 ideas a year and stood out among competitors by offering free office space to its participants as well as continuous support and development opportunities. </w:t>
      </w:r>
    </w:p>
    <w:p w14:paraId="0247F9FA" w14:textId="4E8185E4" w:rsidR="00CC4565" w:rsidRPr="00ED34CB" w:rsidRDefault="005551E1" w:rsidP="00CC4565">
      <w:pPr>
        <w:pStyle w:val="BodyTextMain"/>
        <w:rPr>
          <w:lang w:val="en-GB"/>
        </w:rPr>
      </w:pPr>
      <w:r w:rsidRPr="00ED34CB">
        <w:rPr>
          <w:lang w:val="en-GB"/>
        </w:rPr>
        <w:lastRenderedPageBreak/>
        <w:t xml:space="preserve">CSE’s </w:t>
      </w:r>
      <w:r w:rsidR="00C47251">
        <w:rPr>
          <w:lang w:val="en-GB"/>
        </w:rPr>
        <w:t>“</w:t>
      </w:r>
      <w:r w:rsidR="00CC4565" w:rsidRPr="0012175F">
        <w:rPr>
          <w:lang w:val="en-GB"/>
        </w:rPr>
        <w:t>Proof</w:t>
      </w:r>
      <w:r w:rsidR="00C47251">
        <w:rPr>
          <w:lang w:val="en-GB"/>
        </w:rPr>
        <w:t>”</w:t>
      </w:r>
      <w:r w:rsidR="00CC4565" w:rsidRPr="0012175F">
        <w:rPr>
          <w:lang w:val="en-GB"/>
        </w:rPr>
        <w:t xml:space="preserve"> </w:t>
      </w:r>
      <w:r w:rsidRPr="00ED34CB">
        <w:rPr>
          <w:lang w:val="en-GB"/>
        </w:rPr>
        <w:t>p</w:t>
      </w:r>
      <w:r w:rsidR="00CC4565" w:rsidRPr="0012175F">
        <w:rPr>
          <w:lang w:val="en-GB"/>
        </w:rPr>
        <w:t>rogram</w:t>
      </w:r>
      <w:r w:rsidR="00CC4565" w:rsidRPr="00ED34CB">
        <w:rPr>
          <w:lang w:val="en-GB"/>
        </w:rPr>
        <w:t xml:space="preserve"> was a nine-month incubation program that took entrepreneurs from idea to concept to business. Graduates of the Proof </w:t>
      </w:r>
      <w:r w:rsidRPr="00ED34CB">
        <w:rPr>
          <w:lang w:val="en-GB"/>
        </w:rPr>
        <w:t>p</w:t>
      </w:r>
      <w:r w:rsidR="00CC4565" w:rsidRPr="00ED34CB">
        <w:rPr>
          <w:lang w:val="en-GB"/>
        </w:rPr>
        <w:t xml:space="preserve">rogram, as well as external entrepreneurs at a more advanced stage in their businesses, were invited to apply to the </w:t>
      </w:r>
      <w:r w:rsidR="00C47251">
        <w:rPr>
          <w:lang w:val="en-GB"/>
        </w:rPr>
        <w:t>“</w:t>
      </w:r>
      <w:r w:rsidR="00CC4565" w:rsidRPr="0012175F">
        <w:rPr>
          <w:lang w:val="en-GB"/>
        </w:rPr>
        <w:t>Go Grow</w:t>
      </w:r>
      <w:r w:rsidR="00C47251">
        <w:rPr>
          <w:lang w:val="en-GB"/>
        </w:rPr>
        <w:t>”</w:t>
      </w:r>
      <w:r w:rsidR="00CC4565" w:rsidRPr="00ED34CB">
        <w:rPr>
          <w:lang w:val="en-GB"/>
        </w:rPr>
        <w:t xml:space="preserve"> program, an accelerator that helped companies scale their business</w:t>
      </w:r>
      <w:r w:rsidRPr="00ED34CB">
        <w:rPr>
          <w:lang w:val="en-GB"/>
        </w:rPr>
        <w:t>es</w:t>
      </w:r>
      <w:r w:rsidR="00CC4565" w:rsidRPr="00ED34CB">
        <w:rPr>
          <w:lang w:val="en-GB"/>
        </w:rPr>
        <w:t xml:space="preserve"> internationally. Successful graduates were invited to join CSE’s </w:t>
      </w:r>
      <w:r w:rsidRPr="00ED34CB">
        <w:rPr>
          <w:lang w:val="en-GB"/>
        </w:rPr>
        <w:t>alumni c</w:t>
      </w:r>
      <w:r w:rsidR="00CC4565" w:rsidRPr="00ED34CB">
        <w:rPr>
          <w:lang w:val="en-GB"/>
        </w:rPr>
        <w:t xml:space="preserve">lub. CSE defined its success </w:t>
      </w:r>
      <w:r w:rsidRPr="00ED34CB">
        <w:rPr>
          <w:lang w:val="en-GB"/>
        </w:rPr>
        <w:t xml:space="preserve">in terms of </w:t>
      </w:r>
      <w:r w:rsidR="00CC4565" w:rsidRPr="00ED34CB">
        <w:rPr>
          <w:lang w:val="en-GB"/>
        </w:rPr>
        <w:t>its ability to improve students’ employability</w:t>
      </w:r>
      <w:r w:rsidR="00BD4BCA">
        <w:rPr>
          <w:lang w:val="en-GB"/>
        </w:rPr>
        <w:t>,</w:t>
      </w:r>
      <w:r w:rsidRPr="00ED34CB">
        <w:rPr>
          <w:lang w:val="en-GB"/>
        </w:rPr>
        <w:t xml:space="preserve"> and i</w:t>
      </w:r>
      <w:r w:rsidR="00CC4565" w:rsidRPr="00ED34CB">
        <w:rPr>
          <w:lang w:val="en-GB"/>
        </w:rPr>
        <w:t xml:space="preserve">t strove to complement curricular learning with practice-oriented learning at the CSE </w:t>
      </w:r>
      <w:r w:rsidRPr="00ED34CB">
        <w:rPr>
          <w:lang w:val="en-GB"/>
        </w:rPr>
        <w:t>l</w:t>
      </w:r>
      <w:r w:rsidR="00CC4565" w:rsidRPr="00ED34CB">
        <w:rPr>
          <w:lang w:val="en-GB"/>
        </w:rPr>
        <w:t>ab.</w:t>
      </w:r>
    </w:p>
    <w:p w14:paraId="1E4D8C31" w14:textId="77777777" w:rsidR="00CC4565" w:rsidRPr="00ED34CB" w:rsidRDefault="00CC4565" w:rsidP="00CC4565">
      <w:pPr>
        <w:pStyle w:val="BodyTextMain"/>
        <w:rPr>
          <w:lang w:val="en-GB"/>
        </w:rPr>
      </w:pPr>
    </w:p>
    <w:p w14:paraId="2007F944" w14:textId="7CDEB4F5" w:rsidR="00CC4565" w:rsidRPr="00ED34CB" w:rsidRDefault="00CC4565" w:rsidP="00CC4565">
      <w:pPr>
        <w:pStyle w:val="BodyTextMain"/>
        <w:rPr>
          <w:lang w:val="en-GB"/>
        </w:rPr>
      </w:pPr>
      <w:r w:rsidRPr="00ED34CB">
        <w:rPr>
          <w:lang w:val="en-GB"/>
        </w:rPr>
        <w:t xml:space="preserve">At least one CSE participant claimed that entrepreneurs at CSE </w:t>
      </w:r>
      <w:r w:rsidR="005551E1" w:rsidRPr="00ED34CB">
        <w:rPr>
          <w:lang w:val="en-GB"/>
        </w:rPr>
        <w:t xml:space="preserve">often </w:t>
      </w:r>
      <w:r w:rsidRPr="00ED34CB">
        <w:rPr>
          <w:lang w:val="en-GB"/>
        </w:rPr>
        <w:t xml:space="preserve">developed </w:t>
      </w:r>
      <w:r w:rsidRPr="00ED34CB">
        <w:rPr>
          <w:i/>
          <w:lang w:val="en-GB"/>
        </w:rPr>
        <w:t>themselves</w:t>
      </w:r>
      <w:r w:rsidRPr="00ED34CB">
        <w:rPr>
          <w:lang w:val="en-GB"/>
        </w:rPr>
        <w:t xml:space="preserve"> more than their business ideas as they worked with mentors, coaches</w:t>
      </w:r>
      <w:r w:rsidR="005551E1" w:rsidRPr="00ED34CB">
        <w:rPr>
          <w:lang w:val="en-GB"/>
        </w:rPr>
        <w:t>,</w:t>
      </w:r>
      <w:r w:rsidRPr="00ED34CB">
        <w:rPr>
          <w:lang w:val="en-GB"/>
        </w:rPr>
        <w:t xml:space="preserve"> and experts. Participants in the incubator process </w:t>
      </w:r>
      <w:r w:rsidR="005551E1" w:rsidRPr="00ED34CB">
        <w:rPr>
          <w:lang w:val="en-GB"/>
        </w:rPr>
        <w:t xml:space="preserve">also </w:t>
      </w:r>
      <w:r w:rsidRPr="00ED34CB">
        <w:rPr>
          <w:lang w:val="en-GB"/>
        </w:rPr>
        <w:t>benefited from working alongside like-minded individuals</w:t>
      </w:r>
      <w:r w:rsidR="005551E1" w:rsidRPr="00ED34CB">
        <w:rPr>
          <w:lang w:val="en-GB"/>
        </w:rPr>
        <w:t>—</w:t>
      </w:r>
      <w:r w:rsidRPr="00ED34CB">
        <w:rPr>
          <w:lang w:val="en-GB"/>
        </w:rPr>
        <w:t xml:space="preserve">and from </w:t>
      </w:r>
      <w:r w:rsidR="005551E1" w:rsidRPr="00ED34CB">
        <w:rPr>
          <w:lang w:val="en-GB"/>
        </w:rPr>
        <w:t xml:space="preserve">the </w:t>
      </w:r>
      <w:r w:rsidRPr="00ED34CB">
        <w:rPr>
          <w:lang w:val="en-GB"/>
        </w:rPr>
        <w:t>serendipity that often resulted from close proximity to people who could help each other. Many cited accidental learning as a highlight and benefit of the physical space that served as their headquarters</w:t>
      </w:r>
      <w:r w:rsidR="005551E1" w:rsidRPr="00ED34CB">
        <w:rPr>
          <w:lang w:val="en-GB"/>
        </w:rPr>
        <w:t xml:space="preserve">. </w:t>
      </w:r>
    </w:p>
    <w:p w14:paraId="6CF2586D" w14:textId="77777777" w:rsidR="00CC4565" w:rsidRPr="00ED34CB" w:rsidRDefault="00CC4565" w:rsidP="00CC4565">
      <w:pPr>
        <w:pStyle w:val="BodyTextMain"/>
        <w:rPr>
          <w:lang w:val="en-GB"/>
        </w:rPr>
      </w:pPr>
    </w:p>
    <w:p w14:paraId="28374CAE" w14:textId="5704309E" w:rsidR="00CC4565" w:rsidRPr="00ED34CB" w:rsidRDefault="00263418" w:rsidP="00CC4565">
      <w:pPr>
        <w:pStyle w:val="BodyTextMain"/>
        <w:rPr>
          <w:lang w:val="en-GB"/>
        </w:rPr>
      </w:pPr>
      <w:r w:rsidRPr="00ED34CB">
        <w:rPr>
          <w:lang w:val="en-GB"/>
        </w:rPr>
        <w:t>“</w:t>
      </w:r>
      <w:r w:rsidR="00CC4565" w:rsidRPr="00ED34CB">
        <w:rPr>
          <w:lang w:val="en-GB"/>
        </w:rPr>
        <w:t xml:space="preserve">A lot of [the entrepreneurs] come in </w:t>
      </w:r>
      <w:proofErr w:type="gramStart"/>
      <w:r w:rsidR="00CC4565" w:rsidRPr="00ED34CB">
        <w:rPr>
          <w:lang w:val="en-GB"/>
        </w:rPr>
        <w:t>here</w:t>
      </w:r>
      <w:r w:rsidR="005551E1" w:rsidRPr="00ED34CB">
        <w:rPr>
          <w:lang w:val="en-GB"/>
        </w:rPr>
        <w:t>,</w:t>
      </w:r>
      <w:proofErr w:type="gramEnd"/>
      <w:r w:rsidR="00CC4565" w:rsidRPr="00ED34CB">
        <w:rPr>
          <w:lang w:val="en-GB"/>
        </w:rPr>
        <w:t xml:space="preserve"> [and often] their starting point is that they have realized a pain in their environment,” </w:t>
      </w:r>
      <w:r w:rsidR="005551E1" w:rsidRPr="00ED34CB">
        <w:rPr>
          <w:lang w:val="en-GB"/>
        </w:rPr>
        <w:t>Nielsen</w:t>
      </w:r>
      <w:r w:rsidR="005551E1" w:rsidRPr="00ED34CB" w:rsidDel="005551E1">
        <w:rPr>
          <w:lang w:val="en-GB"/>
        </w:rPr>
        <w:t xml:space="preserve"> </w:t>
      </w:r>
      <w:r w:rsidR="00CC4565" w:rsidRPr="00ED34CB">
        <w:rPr>
          <w:lang w:val="en-GB"/>
        </w:rPr>
        <w:t xml:space="preserve">explained. She stressed that it was important for first-time entrepreneurs to look at their individual resource base to determine whether there was a customer </w:t>
      </w:r>
      <w:r w:rsidR="005551E1" w:rsidRPr="00ED34CB">
        <w:rPr>
          <w:lang w:val="en-GB"/>
        </w:rPr>
        <w:t>“</w:t>
      </w:r>
      <w:r w:rsidR="00CC4565" w:rsidRPr="00ED34CB">
        <w:rPr>
          <w:lang w:val="en-GB"/>
        </w:rPr>
        <w:t>pain</w:t>
      </w:r>
      <w:r w:rsidR="005551E1" w:rsidRPr="00ED34CB">
        <w:rPr>
          <w:lang w:val="en-GB"/>
        </w:rPr>
        <w:t>” or problem</w:t>
      </w:r>
      <w:r w:rsidR="00CC4565" w:rsidRPr="00ED34CB">
        <w:rPr>
          <w:lang w:val="en-GB"/>
        </w:rPr>
        <w:t xml:space="preserve"> that needed a solution. First-time entrepreneurs </w:t>
      </w:r>
      <w:r w:rsidR="0094609F">
        <w:rPr>
          <w:lang w:val="en-GB"/>
        </w:rPr>
        <w:t>with a</w:t>
      </w:r>
      <w:r w:rsidR="006E4C32">
        <w:rPr>
          <w:lang w:val="en-GB"/>
        </w:rPr>
        <w:t>n ambitious but</w:t>
      </w:r>
      <w:r w:rsidR="0094609F">
        <w:rPr>
          <w:lang w:val="en-GB"/>
        </w:rPr>
        <w:t xml:space="preserve"> very general goal, such as</w:t>
      </w:r>
      <w:r w:rsidR="00CC4565" w:rsidRPr="00ED34CB">
        <w:rPr>
          <w:lang w:val="en-GB"/>
        </w:rPr>
        <w:t xml:space="preserve"> </w:t>
      </w:r>
      <w:r w:rsidRPr="00ED34CB">
        <w:rPr>
          <w:lang w:val="en-GB"/>
        </w:rPr>
        <w:t>“</w:t>
      </w:r>
      <w:r w:rsidR="00CC4565" w:rsidRPr="00ED34CB">
        <w:rPr>
          <w:lang w:val="en-GB"/>
        </w:rPr>
        <w:t>doing the next Facebook” were probably less likely to succeed. “But then once they’ve tried this entrepreneurial world</w:t>
      </w:r>
      <w:r w:rsidR="005551E1" w:rsidRPr="00ED34CB">
        <w:rPr>
          <w:lang w:val="en-GB"/>
        </w:rPr>
        <w:t>,</w:t>
      </w:r>
      <w:r w:rsidR="00CC4565" w:rsidRPr="00ED34CB">
        <w:rPr>
          <w:lang w:val="en-GB"/>
        </w:rPr>
        <w:t xml:space="preserve"> then maybe they go on to [their] second or third start-up, then perhaps it</w:t>
      </w:r>
      <w:r w:rsidR="005551E1" w:rsidRPr="00ED34CB">
        <w:rPr>
          <w:lang w:val="en-GB"/>
        </w:rPr>
        <w:t xml:space="preserve"> . . . </w:t>
      </w:r>
      <w:r w:rsidR="00CC4565" w:rsidRPr="00ED34CB">
        <w:rPr>
          <w:lang w:val="en-GB"/>
        </w:rPr>
        <w:t xml:space="preserve">doesn’t matter so much what [they’re] doing. It’s more of a way of working and style of life, how [they] attack a market and a product.” </w:t>
      </w:r>
    </w:p>
    <w:p w14:paraId="6C856515" w14:textId="77777777" w:rsidR="00CC4565" w:rsidRPr="00ED34CB" w:rsidRDefault="00CC4565" w:rsidP="00CC4565">
      <w:pPr>
        <w:pStyle w:val="BodyTextMain"/>
        <w:rPr>
          <w:lang w:val="en-GB"/>
        </w:rPr>
      </w:pPr>
    </w:p>
    <w:p w14:paraId="5483C778" w14:textId="242A7F23" w:rsidR="00CC4565" w:rsidRPr="00ED34CB" w:rsidRDefault="005551E1" w:rsidP="00CC4565">
      <w:pPr>
        <w:pStyle w:val="BodyTextMain"/>
        <w:rPr>
          <w:lang w:val="en-GB"/>
        </w:rPr>
      </w:pPr>
      <w:proofErr w:type="spellStart"/>
      <w:r w:rsidRPr="00ED34CB">
        <w:rPr>
          <w:lang w:val="en-GB"/>
        </w:rPr>
        <w:t>Bartholdy</w:t>
      </w:r>
      <w:proofErr w:type="spellEnd"/>
      <w:r w:rsidRPr="00ED34CB" w:rsidDel="005551E1">
        <w:rPr>
          <w:lang w:val="en-GB"/>
        </w:rPr>
        <w:t xml:space="preserve"> </w:t>
      </w:r>
      <w:r w:rsidR="00CC4565" w:rsidRPr="00ED34CB">
        <w:rPr>
          <w:lang w:val="en-GB"/>
        </w:rPr>
        <w:t xml:space="preserve">looked for ambition and intelligence when screening teams for the incubator. She looked at the team’s process first, and then </w:t>
      </w:r>
      <w:r w:rsidRPr="00ED34CB">
        <w:rPr>
          <w:lang w:val="en-GB"/>
        </w:rPr>
        <w:t xml:space="preserve">at </w:t>
      </w:r>
      <w:r w:rsidR="00CC4565" w:rsidRPr="00ED34CB">
        <w:rPr>
          <w:lang w:val="en-GB"/>
        </w:rPr>
        <w:t xml:space="preserve">the product. There were fundamental steps that each team had to go through </w:t>
      </w:r>
      <w:r w:rsidRPr="00ED34CB">
        <w:rPr>
          <w:lang w:val="en-GB"/>
        </w:rPr>
        <w:t xml:space="preserve">to create </w:t>
      </w:r>
      <w:r w:rsidR="00CC4565" w:rsidRPr="00ED34CB">
        <w:rPr>
          <w:lang w:val="en-GB"/>
        </w:rPr>
        <w:t>a solid foundation</w:t>
      </w:r>
      <w:r w:rsidRPr="00ED34CB">
        <w:rPr>
          <w:lang w:val="en-GB"/>
        </w:rPr>
        <w:t xml:space="preserve">, and </w:t>
      </w:r>
      <w:proofErr w:type="spellStart"/>
      <w:r w:rsidRPr="00ED34CB">
        <w:rPr>
          <w:lang w:val="en-GB"/>
        </w:rPr>
        <w:t>Bartholdy</w:t>
      </w:r>
      <w:proofErr w:type="spellEnd"/>
      <w:r w:rsidR="00CC4565" w:rsidRPr="00ED34CB">
        <w:rPr>
          <w:lang w:val="en-GB"/>
        </w:rPr>
        <w:t xml:space="preserve"> believed that an entrepreneur should be able to say</w:t>
      </w:r>
      <w:r w:rsidRPr="00ED34CB">
        <w:rPr>
          <w:lang w:val="en-GB"/>
        </w:rPr>
        <w:t xml:space="preserve">, </w:t>
      </w:r>
      <w:r w:rsidR="00CC4565" w:rsidRPr="00ED34CB">
        <w:rPr>
          <w:lang w:val="en-GB"/>
        </w:rPr>
        <w:t xml:space="preserve">“I have this idea based on a specific problem that I have tested out. I have designed my solution according to this problem.” When assessing teams, </w:t>
      </w:r>
      <w:proofErr w:type="spellStart"/>
      <w:r w:rsidRPr="00ED34CB">
        <w:rPr>
          <w:lang w:val="en-GB"/>
        </w:rPr>
        <w:t>Bartholdy</w:t>
      </w:r>
      <w:proofErr w:type="spellEnd"/>
      <w:r w:rsidRPr="00ED34CB" w:rsidDel="005551E1">
        <w:rPr>
          <w:lang w:val="en-GB"/>
        </w:rPr>
        <w:t xml:space="preserve"> </w:t>
      </w:r>
      <w:r w:rsidR="00CC4565" w:rsidRPr="00ED34CB">
        <w:rPr>
          <w:lang w:val="en-GB"/>
        </w:rPr>
        <w:t xml:space="preserve">insisted that the idea and the market size </w:t>
      </w:r>
      <w:r w:rsidRPr="00ED34CB">
        <w:rPr>
          <w:lang w:val="en-GB"/>
        </w:rPr>
        <w:t xml:space="preserve">would </w:t>
      </w:r>
      <w:r w:rsidR="00CC4565" w:rsidRPr="00ED34CB">
        <w:rPr>
          <w:lang w:val="en-GB"/>
        </w:rPr>
        <w:t>count for 40 per cent of the “grade</w:t>
      </w:r>
      <w:r w:rsidRPr="00ED34CB">
        <w:rPr>
          <w:lang w:val="en-GB"/>
        </w:rPr>
        <w:t>,</w:t>
      </w:r>
      <w:r w:rsidR="00CC4565" w:rsidRPr="00ED34CB">
        <w:rPr>
          <w:lang w:val="en-GB"/>
        </w:rPr>
        <w:t xml:space="preserve">” while personality and skills </w:t>
      </w:r>
      <w:r w:rsidRPr="00ED34CB">
        <w:rPr>
          <w:lang w:val="en-GB"/>
        </w:rPr>
        <w:t xml:space="preserve">made </w:t>
      </w:r>
      <w:r w:rsidR="00CC4565" w:rsidRPr="00ED34CB">
        <w:rPr>
          <w:lang w:val="en-GB"/>
        </w:rPr>
        <w:t>up the remaining 60 per cent. Wh</w:t>
      </w:r>
      <w:r w:rsidRPr="00ED34CB">
        <w:rPr>
          <w:lang w:val="en-GB"/>
        </w:rPr>
        <w:t xml:space="preserve">en asked about </w:t>
      </w:r>
      <w:r w:rsidR="00CC4565" w:rsidRPr="00ED34CB">
        <w:rPr>
          <w:lang w:val="en-GB"/>
        </w:rPr>
        <w:t>the most important trait for success</w:t>
      </w:r>
      <w:r w:rsidRPr="00ED34CB">
        <w:rPr>
          <w:lang w:val="en-GB"/>
        </w:rPr>
        <w:t>, she answered that it was an</w:t>
      </w:r>
      <w:r w:rsidR="00CC4565" w:rsidRPr="00ED34CB">
        <w:rPr>
          <w:lang w:val="en-GB"/>
        </w:rPr>
        <w:t xml:space="preserve"> ability to “kill your darlings” when </w:t>
      </w:r>
      <w:r w:rsidRPr="00ED34CB">
        <w:rPr>
          <w:lang w:val="en-GB"/>
        </w:rPr>
        <w:t xml:space="preserve">a plan was </w:t>
      </w:r>
      <w:r w:rsidR="00CC4565" w:rsidRPr="00ED34CB">
        <w:rPr>
          <w:lang w:val="en-GB"/>
        </w:rPr>
        <w:t>just not working</w:t>
      </w:r>
      <w:r w:rsidRPr="00ED34CB">
        <w:rPr>
          <w:lang w:val="en-GB"/>
        </w:rPr>
        <w:t>:</w:t>
      </w:r>
      <w:r w:rsidR="00CC4565" w:rsidRPr="00ED34CB">
        <w:rPr>
          <w:lang w:val="en-GB"/>
        </w:rPr>
        <w:t xml:space="preserve"> “You need to shift tracks</w:t>
      </w:r>
      <w:r w:rsidRPr="00ED34CB">
        <w:rPr>
          <w:lang w:val="en-GB"/>
        </w:rPr>
        <w:t>,</w:t>
      </w:r>
      <w:r w:rsidR="00CC4565" w:rsidRPr="00ED34CB">
        <w:rPr>
          <w:lang w:val="en-GB"/>
        </w:rPr>
        <w:t xml:space="preserve"> and you need to be skilled at taking in loads of information, </w:t>
      </w:r>
      <w:proofErr w:type="spellStart"/>
      <w:r w:rsidR="00CC4565" w:rsidRPr="00ED34CB">
        <w:rPr>
          <w:lang w:val="en-GB"/>
        </w:rPr>
        <w:t>analyzing</w:t>
      </w:r>
      <w:proofErr w:type="spellEnd"/>
      <w:r w:rsidR="00CC4565" w:rsidRPr="00ED34CB">
        <w:rPr>
          <w:lang w:val="en-GB"/>
        </w:rPr>
        <w:t xml:space="preserve"> it, and then looking in the right direction.” </w:t>
      </w:r>
      <w:r w:rsidRPr="00ED34CB">
        <w:rPr>
          <w:lang w:val="en-GB"/>
        </w:rPr>
        <w:t>She believed t</w:t>
      </w:r>
      <w:r w:rsidR="00CC4565" w:rsidRPr="00ED34CB">
        <w:rPr>
          <w:lang w:val="en-GB"/>
        </w:rPr>
        <w:t xml:space="preserve">his </w:t>
      </w:r>
      <w:proofErr w:type="spellStart"/>
      <w:r w:rsidR="00CC4565" w:rsidRPr="00ED34CB">
        <w:rPr>
          <w:lang w:val="en-GB"/>
        </w:rPr>
        <w:t>mindset</w:t>
      </w:r>
      <w:proofErr w:type="spellEnd"/>
      <w:r w:rsidR="00CC4565" w:rsidRPr="00ED34CB">
        <w:rPr>
          <w:lang w:val="en-GB"/>
        </w:rPr>
        <w:t xml:space="preserve"> and discipline demonstrated adaptability and an understanding of the entrepreneurial process.</w:t>
      </w:r>
    </w:p>
    <w:p w14:paraId="5E8835B6" w14:textId="77777777" w:rsidR="00CC4565" w:rsidRPr="00ED34CB" w:rsidRDefault="00CC4565" w:rsidP="00CC4565">
      <w:pPr>
        <w:pStyle w:val="BodyTextMain"/>
        <w:rPr>
          <w:lang w:val="en-GB"/>
        </w:rPr>
      </w:pPr>
    </w:p>
    <w:p w14:paraId="2A816F45" w14:textId="77777777" w:rsidR="00CC4565" w:rsidRPr="00ED34CB" w:rsidRDefault="00CC4565" w:rsidP="00CC4565">
      <w:pPr>
        <w:pStyle w:val="BodyTextMain"/>
        <w:rPr>
          <w:lang w:val="en-GB"/>
        </w:rPr>
      </w:pPr>
    </w:p>
    <w:p w14:paraId="42966FFA" w14:textId="77777777" w:rsidR="00CC4565" w:rsidRPr="00ED34CB" w:rsidRDefault="00CC4565" w:rsidP="00CC4565">
      <w:pPr>
        <w:pStyle w:val="Casehead1"/>
        <w:rPr>
          <w:lang w:val="en-GB"/>
        </w:rPr>
      </w:pPr>
      <w:bookmarkStart w:id="3" w:name="_Toc285221978"/>
      <w:r w:rsidRPr="00ED34CB">
        <w:rPr>
          <w:lang w:val="en-GB"/>
        </w:rPr>
        <w:t>The Proof Program</w:t>
      </w:r>
      <w:bookmarkEnd w:id="3"/>
      <w:r w:rsidRPr="00ED34CB">
        <w:rPr>
          <w:lang w:val="en-GB"/>
        </w:rPr>
        <w:t xml:space="preserve"> </w:t>
      </w:r>
    </w:p>
    <w:p w14:paraId="20528F5B" w14:textId="77777777" w:rsidR="00CC4565" w:rsidRPr="00ED34CB" w:rsidRDefault="00CC4565" w:rsidP="00CC4565">
      <w:pPr>
        <w:pStyle w:val="BodyTextMain"/>
        <w:rPr>
          <w:lang w:val="en-GB"/>
        </w:rPr>
      </w:pPr>
    </w:p>
    <w:p w14:paraId="1A525F1E" w14:textId="77777777" w:rsidR="00CC4565" w:rsidRPr="00ED34CB" w:rsidRDefault="00CC4565" w:rsidP="00CC4565">
      <w:pPr>
        <w:pStyle w:val="Casehead2"/>
        <w:rPr>
          <w:lang w:val="en-GB"/>
        </w:rPr>
      </w:pPr>
      <w:bookmarkStart w:id="4" w:name="_Toc285221979"/>
      <w:r w:rsidRPr="00ED34CB">
        <w:rPr>
          <w:lang w:val="en-GB"/>
        </w:rPr>
        <w:t>Questionnaire</w:t>
      </w:r>
      <w:bookmarkEnd w:id="4"/>
    </w:p>
    <w:p w14:paraId="6517B932" w14:textId="77777777" w:rsidR="00CC4565" w:rsidRPr="00ED34CB" w:rsidRDefault="00CC4565" w:rsidP="00CC4565">
      <w:pPr>
        <w:rPr>
          <w:lang w:val="en-GB" w:eastAsia="x-none"/>
        </w:rPr>
      </w:pPr>
    </w:p>
    <w:p w14:paraId="6C1054D5" w14:textId="6872264C" w:rsidR="005D2E8F" w:rsidRPr="00ED34CB" w:rsidRDefault="00CC4565" w:rsidP="00CC4565">
      <w:pPr>
        <w:pStyle w:val="BodyTextMain"/>
        <w:rPr>
          <w:lang w:val="en-GB"/>
        </w:rPr>
      </w:pPr>
      <w:r w:rsidRPr="00ED34CB">
        <w:rPr>
          <w:lang w:val="en-GB"/>
        </w:rPr>
        <w:t xml:space="preserve">As a business developer at the CSE </w:t>
      </w:r>
      <w:r w:rsidR="005551E1" w:rsidRPr="00ED34CB">
        <w:rPr>
          <w:lang w:val="en-GB"/>
        </w:rPr>
        <w:t>l</w:t>
      </w:r>
      <w:r w:rsidRPr="00ED34CB">
        <w:rPr>
          <w:lang w:val="en-GB"/>
        </w:rPr>
        <w:t xml:space="preserve">ab, </w:t>
      </w:r>
      <w:proofErr w:type="spellStart"/>
      <w:r w:rsidR="005551E1" w:rsidRPr="00ED34CB">
        <w:rPr>
          <w:lang w:val="en-GB"/>
        </w:rPr>
        <w:t>Justesen</w:t>
      </w:r>
      <w:proofErr w:type="spellEnd"/>
      <w:r w:rsidR="005551E1" w:rsidRPr="00ED34CB">
        <w:rPr>
          <w:lang w:val="en-GB"/>
        </w:rPr>
        <w:t xml:space="preserve"> </w:t>
      </w:r>
      <w:r w:rsidRPr="00ED34CB">
        <w:rPr>
          <w:lang w:val="en-GB"/>
        </w:rPr>
        <w:t xml:space="preserve">recruited talent and managed CSE campaigns. He was the first point of contact for prospective participants in the Proof </w:t>
      </w:r>
      <w:r w:rsidR="005551E1" w:rsidRPr="00ED34CB">
        <w:rPr>
          <w:lang w:val="en-GB"/>
        </w:rPr>
        <w:t>p</w:t>
      </w:r>
      <w:r w:rsidRPr="00ED34CB">
        <w:rPr>
          <w:lang w:val="en-GB"/>
        </w:rPr>
        <w:t>rogram (</w:t>
      </w:r>
      <w:r w:rsidR="005551E1" w:rsidRPr="00ED34CB">
        <w:rPr>
          <w:lang w:val="en-GB"/>
        </w:rPr>
        <w:t>s</w:t>
      </w:r>
      <w:r w:rsidRPr="00ED34CB">
        <w:rPr>
          <w:lang w:val="en-GB"/>
        </w:rPr>
        <w:t xml:space="preserve">ee </w:t>
      </w:r>
      <w:r w:rsidR="00EA7E43" w:rsidRPr="00ED34CB">
        <w:rPr>
          <w:lang w:val="en-GB"/>
        </w:rPr>
        <w:t>Exhibit</w:t>
      </w:r>
      <w:r w:rsidRPr="00ED34CB">
        <w:rPr>
          <w:lang w:val="en-GB"/>
        </w:rPr>
        <w:t xml:space="preserve"> </w:t>
      </w:r>
      <w:r w:rsidR="00EA7E43" w:rsidRPr="00ED34CB">
        <w:rPr>
          <w:lang w:val="en-GB"/>
        </w:rPr>
        <w:t>3</w:t>
      </w:r>
      <w:r w:rsidRPr="00ED34CB">
        <w:rPr>
          <w:lang w:val="en-GB"/>
        </w:rPr>
        <w:t>).</w:t>
      </w:r>
      <w:r w:rsidR="005551E1" w:rsidRPr="00ED34CB">
        <w:rPr>
          <w:lang w:val="en-GB"/>
        </w:rPr>
        <w:t xml:space="preserve"> </w:t>
      </w:r>
      <w:r w:rsidRPr="00ED34CB">
        <w:rPr>
          <w:lang w:val="en-GB"/>
        </w:rPr>
        <w:t>An entrepreneur serious about starting or developing a business was invited to fill out CSE’s questionnaire, made up of 25 questions</w:t>
      </w:r>
      <w:r w:rsidR="005D2E8F" w:rsidRPr="00ED34CB">
        <w:rPr>
          <w:lang w:val="en-GB"/>
        </w:rPr>
        <w:t xml:space="preserve"> (see Exhibit 4)</w:t>
      </w:r>
      <w:r w:rsidRPr="00ED34CB">
        <w:rPr>
          <w:lang w:val="en-GB"/>
        </w:rPr>
        <w:t xml:space="preserve">. </w:t>
      </w:r>
    </w:p>
    <w:p w14:paraId="33165389" w14:textId="77777777" w:rsidR="005D2E8F" w:rsidRPr="00ED34CB" w:rsidRDefault="005D2E8F" w:rsidP="00CC4565">
      <w:pPr>
        <w:pStyle w:val="BodyTextMain"/>
        <w:rPr>
          <w:lang w:val="en-GB"/>
        </w:rPr>
      </w:pPr>
    </w:p>
    <w:p w14:paraId="60B3E9E4" w14:textId="6E7091B2" w:rsidR="00CC4565" w:rsidRPr="00ED34CB" w:rsidRDefault="00CC4565" w:rsidP="00CC4565">
      <w:pPr>
        <w:pStyle w:val="BodyTextMain"/>
        <w:rPr>
          <w:lang w:val="en-GB"/>
        </w:rPr>
      </w:pPr>
      <w:r w:rsidRPr="00ED34CB">
        <w:rPr>
          <w:lang w:val="en-GB"/>
        </w:rPr>
        <w:t xml:space="preserve">The questionnaire asked entrepreneurs to define the customer pain they were trying to cure, </w:t>
      </w:r>
      <w:proofErr w:type="spellStart"/>
      <w:r w:rsidRPr="00ED34CB">
        <w:rPr>
          <w:lang w:val="en-GB"/>
        </w:rPr>
        <w:t>analyze</w:t>
      </w:r>
      <w:proofErr w:type="spellEnd"/>
      <w:r w:rsidRPr="00ED34CB">
        <w:rPr>
          <w:lang w:val="en-GB"/>
        </w:rPr>
        <w:t xml:space="preserve"> the market for their product, and describe the customer feedback to date.</w:t>
      </w:r>
      <w:r w:rsidR="005D2E8F" w:rsidRPr="00ED34CB">
        <w:rPr>
          <w:lang w:val="en-GB"/>
        </w:rPr>
        <w:t xml:space="preserve"> The answers to these questions allowed </w:t>
      </w:r>
      <w:proofErr w:type="spellStart"/>
      <w:r w:rsidR="005D2E8F" w:rsidRPr="00ED34CB">
        <w:rPr>
          <w:lang w:val="en-GB"/>
        </w:rPr>
        <w:t>Justesen</w:t>
      </w:r>
      <w:proofErr w:type="spellEnd"/>
      <w:r w:rsidR="005D2E8F" w:rsidRPr="00ED34CB">
        <w:rPr>
          <w:lang w:val="en-GB"/>
        </w:rPr>
        <w:t xml:space="preserve"> to screen for commitment, initiative, and idea potential. </w:t>
      </w:r>
      <w:r w:rsidRPr="00ED34CB">
        <w:rPr>
          <w:lang w:val="en-GB"/>
        </w:rPr>
        <w:t xml:space="preserve">The questionnaire served as a screening method for the program because some entrepreneurs lacked the motivation to complete it or found that they were not able to answer all the questions. </w:t>
      </w:r>
      <w:r w:rsidR="005D2E8F" w:rsidRPr="00ED34CB">
        <w:rPr>
          <w:lang w:val="en-GB"/>
        </w:rPr>
        <w:t xml:space="preserve">This </w:t>
      </w:r>
      <w:r w:rsidRPr="00ED34CB">
        <w:rPr>
          <w:lang w:val="en-GB"/>
        </w:rPr>
        <w:t xml:space="preserve">allowed entrepreneurs to evaluate for themselves how much more work they needed to do before applying to the CSE </w:t>
      </w:r>
      <w:r w:rsidR="005D2E8F" w:rsidRPr="00ED34CB">
        <w:rPr>
          <w:lang w:val="en-GB"/>
        </w:rPr>
        <w:t>l</w:t>
      </w:r>
      <w:r w:rsidRPr="00ED34CB">
        <w:rPr>
          <w:lang w:val="en-GB"/>
        </w:rPr>
        <w:t>ab.</w:t>
      </w:r>
    </w:p>
    <w:p w14:paraId="7120B341" w14:textId="77777777" w:rsidR="00CC4565" w:rsidRDefault="00CC4565" w:rsidP="00CC4565">
      <w:pPr>
        <w:pStyle w:val="BodyTextMain"/>
        <w:rPr>
          <w:lang w:val="en-GB"/>
        </w:rPr>
      </w:pPr>
    </w:p>
    <w:p w14:paraId="5686F54A" w14:textId="77777777" w:rsidR="00CC4565" w:rsidRPr="00ED34CB" w:rsidRDefault="00CC4565" w:rsidP="00CC4565">
      <w:pPr>
        <w:pStyle w:val="Casehead2"/>
        <w:rPr>
          <w:lang w:val="en-GB"/>
        </w:rPr>
      </w:pPr>
      <w:bookmarkStart w:id="5" w:name="_Toc285221980"/>
      <w:r w:rsidRPr="00ED34CB">
        <w:rPr>
          <w:lang w:val="en-GB"/>
        </w:rPr>
        <w:lastRenderedPageBreak/>
        <w:t>Proof of Idea</w:t>
      </w:r>
      <w:bookmarkEnd w:id="5"/>
    </w:p>
    <w:p w14:paraId="127CFDA3" w14:textId="77777777" w:rsidR="00CC4565" w:rsidRPr="00ED34CB" w:rsidRDefault="00CC4565" w:rsidP="00CC4565">
      <w:pPr>
        <w:pStyle w:val="BodyTextMain"/>
        <w:rPr>
          <w:lang w:val="en-GB"/>
        </w:rPr>
      </w:pPr>
    </w:p>
    <w:p w14:paraId="43574C74" w14:textId="0D4C40F8" w:rsidR="00CC4565" w:rsidRPr="00ED34CB" w:rsidRDefault="00CC4565" w:rsidP="00CA2233">
      <w:pPr>
        <w:pStyle w:val="BodyTextMain"/>
        <w:rPr>
          <w:lang w:val="en-GB"/>
        </w:rPr>
      </w:pPr>
      <w:r w:rsidRPr="00ED34CB">
        <w:rPr>
          <w:lang w:val="en-GB"/>
        </w:rPr>
        <w:t xml:space="preserve">Once </w:t>
      </w:r>
      <w:proofErr w:type="spellStart"/>
      <w:r w:rsidR="005D2E8F" w:rsidRPr="00ED34CB">
        <w:rPr>
          <w:lang w:val="en-GB"/>
        </w:rPr>
        <w:t>Justesen</w:t>
      </w:r>
      <w:proofErr w:type="spellEnd"/>
      <w:r w:rsidR="005D2E8F" w:rsidRPr="00ED34CB">
        <w:rPr>
          <w:lang w:val="en-GB"/>
        </w:rPr>
        <w:t xml:space="preserve"> </w:t>
      </w:r>
      <w:r w:rsidRPr="00ED34CB">
        <w:rPr>
          <w:lang w:val="en-GB"/>
        </w:rPr>
        <w:t>determined that applicants had suitable idea</w:t>
      </w:r>
      <w:r w:rsidR="005D2E8F" w:rsidRPr="00ED34CB">
        <w:rPr>
          <w:lang w:val="en-GB"/>
        </w:rPr>
        <w:t>s</w:t>
      </w:r>
      <w:r w:rsidRPr="00ED34CB">
        <w:rPr>
          <w:lang w:val="en-GB"/>
        </w:rPr>
        <w:t xml:space="preserve"> and were ready for the incubator, they were admitted as participants to the first stage of incubation: </w:t>
      </w:r>
      <w:r w:rsidR="005D2E8F" w:rsidRPr="00ED34CB">
        <w:rPr>
          <w:lang w:val="en-GB"/>
        </w:rPr>
        <w:t>“p</w:t>
      </w:r>
      <w:r w:rsidRPr="00ED34CB">
        <w:rPr>
          <w:lang w:val="en-GB"/>
        </w:rPr>
        <w:t xml:space="preserve">roof of </w:t>
      </w:r>
      <w:r w:rsidR="005D2E8F" w:rsidRPr="00ED34CB">
        <w:rPr>
          <w:lang w:val="en-GB"/>
        </w:rPr>
        <w:t>i</w:t>
      </w:r>
      <w:r w:rsidRPr="00ED34CB">
        <w:rPr>
          <w:lang w:val="en-GB"/>
        </w:rPr>
        <w:t>dea.</w:t>
      </w:r>
      <w:r w:rsidR="005D2E8F" w:rsidRPr="00ED34CB">
        <w:rPr>
          <w:lang w:val="en-GB"/>
        </w:rPr>
        <w:t>”</w:t>
      </w:r>
      <w:r w:rsidRPr="00ED34CB">
        <w:rPr>
          <w:lang w:val="en-GB"/>
        </w:rPr>
        <w:t xml:space="preserve"> </w:t>
      </w:r>
      <w:r w:rsidR="005D2E8F" w:rsidRPr="00ED34CB">
        <w:rPr>
          <w:lang w:val="en-GB"/>
        </w:rPr>
        <w:t>During t</w:t>
      </w:r>
      <w:r w:rsidRPr="00ED34CB">
        <w:rPr>
          <w:lang w:val="en-GB"/>
        </w:rPr>
        <w:t>his stage</w:t>
      </w:r>
      <w:r w:rsidR="005D2E8F" w:rsidRPr="00ED34CB">
        <w:rPr>
          <w:lang w:val="en-GB"/>
        </w:rPr>
        <w:t>, which</w:t>
      </w:r>
      <w:r w:rsidRPr="00ED34CB">
        <w:rPr>
          <w:lang w:val="en-GB"/>
        </w:rPr>
        <w:t xml:space="preserve"> lasted approximately three months, participants were challenged to seek potential customers and get their feedback to determine whether they were headed in the right direction with their product. These entrepreneurs spent their time on the second floor at CSE</w:t>
      </w:r>
      <w:r w:rsidR="005D2E8F" w:rsidRPr="00ED34CB">
        <w:rPr>
          <w:lang w:val="en-GB"/>
        </w:rPr>
        <w:t>,</w:t>
      </w:r>
      <w:r w:rsidRPr="00ED34CB">
        <w:rPr>
          <w:lang w:val="en-GB"/>
        </w:rPr>
        <w:t xml:space="preserve"> where they were free to use office space </w:t>
      </w:r>
      <w:r w:rsidR="005D2E8F" w:rsidRPr="00ED34CB">
        <w:rPr>
          <w:lang w:val="en-GB"/>
        </w:rPr>
        <w:t xml:space="preserve">that was </w:t>
      </w:r>
      <w:r w:rsidRPr="00ED34CB">
        <w:rPr>
          <w:lang w:val="en-GB"/>
        </w:rPr>
        <w:t>available on a first-come, first-serve</w:t>
      </w:r>
      <w:r w:rsidR="005D2E8F" w:rsidRPr="00ED34CB">
        <w:rPr>
          <w:lang w:val="en-GB"/>
        </w:rPr>
        <w:t>d</w:t>
      </w:r>
      <w:r w:rsidRPr="00ED34CB">
        <w:rPr>
          <w:lang w:val="en-GB"/>
        </w:rPr>
        <w:t xml:space="preserve"> basis.</w:t>
      </w:r>
    </w:p>
    <w:p w14:paraId="071CD968" w14:textId="77777777" w:rsidR="00CC4565" w:rsidRPr="00ED34CB" w:rsidRDefault="00CC4565" w:rsidP="00CC4565">
      <w:pPr>
        <w:pStyle w:val="BodyTextMain"/>
        <w:rPr>
          <w:lang w:val="en-GB"/>
        </w:rPr>
      </w:pPr>
    </w:p>
    <w:p w14:paraId="78CD2765" w14:textId="77777777" w:rsidR="00CC4565" w:rsidRPr="00ED34CB" w:rsidRDefault="00CC4565" w:rsidP="00CC4565">
      <w:pPr>
        <w:pStyle w:val="BodyTextMain"/>
        <w:rPr>
          <w:lang w:val="en-GB"/>
        </w:rPr>
      </w:pPr>
    </w:p>
    <w:p w14:paraId="716D4BDE" w14:textId="31AE5E6F" w:rsidR="00CC4565" w:rsidRPr="00ED34CB" w:rsidRDefault="00CC4565" w:rsidP="00CC4565">
      <w:pPr>
        <w:pStyle w:val="Casehead2"/>
        <w:rPr>
          <w:lang w:val="en-GB"/>
        </w:rPr>
      </w:pPr>
      <w:bookmarkStart w:id="6" w:name="_Toc285221981"/>
      <w:r w:rsidRPr="00ED34CB">
        <w:rPr>
          <w:lang w:val="en-GB"/>
        </w:rPr>
        <w:t>Proof of Concept</w:t>
      </w:r>
      <w:r w:rsidR="005D2E8F" w:rsidRPr="00ED34CB">
        <w:rPr>
          <w:lang w:val="en-GB"/>
        </w:rPr>
        <w:t xml:space="preserve">: </w:t>
      </w:r>
      <w:r w:rsidRPr="00ED34CB">
        <w:rPr>
          <w:lang w:val="en-GB"/>
        </w:rPr>
        <w:t xml:space="preserve">Graduation to the </w:t>
      </w:r>
      <w:r w:rsidR="005D2E8F" w:rsidRPr="00ED34CB">
        <w:rPr>
          <w:lang w:val="en-GB"/>
        </w:rPr>
        <w:t>First F</w:t>
      </w:r>
      <w:r w:rsidRPr="00ED34CB">
        <w:rPr>
          <w:lang w:val="en-GB"/>
        </w:rPr>
        <w:t>loor</w:t>
      </w:r>
      <w:bookmarkEnd w:id="6"/>
    </w:p>
    <w:p w14:paraId="09047F5C" w14:textId="77777777" w:rsidR="00CC4565" w:rsidRPr="00ED34CB" w:rsidRDefault="00CC4565" w:rsidP="00CC4565">
      <w:pPr>
        <w:pStyle w:val="BodyTextMain"/>
        <w:rPr>
          <w:lang w:val="en-GB"/>
        </w:rPr>
      </w:pPr>
    </w:p>
    <w:p w14:paraId="0C969BB5" w14:textId="225AB6D1" w:rsidR="00CC4565" w:rsidRPr="00ED34CB" w:rsidRDefault="00CC4565" w:rsidP="00CC4565">
      <w:pPr>
        <w:pStyle w:val="BodyTextMain"/>
        <w:rPr>
          <w:lang w:val="en-GB"/>
        </w:rPr>
      </w:pPr>
      <w:r w:rsidRPr="00ED34CB">
        <w:rPr>
          <w:lang w:val="en-GB"/>
        </w:rPr>
        <w:t xml:space="preserve">After three months, participants </w:t>
      </w:r>
      <w:r w:rsidR="005D2E8F" w:rsidRPr="00ED34CB">
        <w:rPr>
          <w:lang w:val="en-GB"/>
        </w:rPr>
        <w:t xml:space="preserve">discussed their learning process </w:t>
      </w:r>
      <w:r w:rsidRPr="00ED34CB">
        <w:rPr>
          <w:lang w:val="en-GB"/>
        </w:rPr>
        <w:t xml:space="preserve">with </w:t>
      </w:r>
      <w:proofErr w:type="spellStart"/>
      <w:r w:rsidR="005D2E8F" w:rsidRPr="00ED34CB">
        <w:rPr>
          <w:lang w:val="en-GB"/>
        </w:rPr>
        <w:t>Bartholdy</w:t>
      </w:r>
      <w:proofErr w:type="spellEnd"/>
      <w:r w:rsidR="005D2E8F" w:rsidRPr="00ED34CB">
        <w:rPr>
          <w:lang w:val="en-GB"/>
        </w:rPr>
        <w:t>, who asked them a variety of questions:</w:t>
      </w:r>
      <w:r w:rsidRPr="00ED34CB">
        <w:rPr>
          <w:lang w:val="en-GB"/>
        </w:rPr>
        <w:t xml:space="preserve"> “Are you on the right track?</w:t>
      </w:r>
      <w:r w:rsidR="005D2E8F" w:rsidRPr="00ED34CB">
        <w:rPr>
          <w:lang w:val="en-GB"/>
        </w:rPr>
        <w:t>”</w:t>
      </w:r>
      <w:r w:rsidRPr="00ED34CB">
        <w:rPr>
          <w:lang w:val="en-GB"/>
        </w:rPr>
        <w:t xml:space="preserve"> </w:t>
      </w:r>
      <w:r w:rsidR="005D2E8F" w:rsidRPr="00ED34CB">
        <w:rPr>
          <w:lang w:val="en-GB"/>
        </w:rPr>
        <w:t>“</w:t>
      </w:r>
      <w:r w:rsidRPr="00ED34CB">
        <w:rPr>
          <w:lang w:val="en-GB"/>
        </w:rPr>
        <w:t>How many customers, industry experts, and venture helpers have you talked to?</w:t>
      </w:r>
      <w:r w:rsidR="005D2E8F" w:rsidRPr="00ED34CB">
        <w:rPr>
          <w:lang w:val="en-GB"/>
        </w:rPr>
        <w:t>”</w:t>
      </w:r>
      <w:r w:rsidRPr="00ED34CB">
        <w:rPr>
          <w:lang w:val="en-GB"/>
        </w:rPr>
        <w:t xml:space="preserve"> </w:t>
      </w:r>
      <w:r w:rsidR="005D2E8F" w:rsidRPr="00ED34CB">
        <w:rPr>
          <w:lang w:val="en-GB"/>
        </w:rPr>
        <w:t>“</w:t>
      </w:r>
      <w:r w:rsidRPr="00ED34CB">
        <w:rPr>
          <w:lang w:val="en-GB"/>
        </w:rPr>
        <w:t xml:space="preserve">What is the feedback you are getting?” This </w:t>
      </w:r>
      <w:r w:rsidR="005D2E8F" w:rsidRPr="00ED34CB">
        <w:rPr>
          <w:lang w:val="en-GB"/>
        </w:rPr>
        <w:t>“p</w:t>
      </w:r>
      <w:r w:rsidRPr="0012175F">
        <w:rPr>
          <w:lang w:val="en-GB"/>
        </w:rPr>
        <w:t xml:space="preserve">roof of </w:t>
      </w:r>
      <w:r w:rsidR="005D2E8F" w:rsidRPr="00ED34CB">
        <w:rPr>
          <w:lang w:val="en-GB"/>
        </w:rPr>
        <w:t>c</w:t>
      </w:r>
      <w:r w:rsidRPr="0012175F">
        <w:rPr>
          <w:lang w:val="en-GB"/>
        </w:rPr>
        <w:t>oncept</w:t>
      </w:r>
      <w:r w:rsidR="005D2E8F" w:rsidRPr="00ED34CB">
        <w:rPr>
          <w:lang w:val="en-GB"/>
        </w:rPr>
        <w:t>”</w:t>
      </w:r>
      <w:r w:rsidRPr="00ED34CB">
        <w:rPr>
          <w:lang w:val="en-GB"/>
        </w:rPr>
        <w:t xml:space="preserve"> meeting determined whether participants were allowed to stay </w:t>
      </w:r>
      <w:r w:rsidR="005D2E8F" w:rsidRPr="00ED34CB">
        <w:rPr>
          <w:lang w:val="en-GB"/>
        </w:rPr>
        <w:t xml:space="preserve">within the CSE facilities </w:t>
      </w:r>
      <w:r w:rsidRPr="00ED34CB">
        <w:rPr>
          <w:lang w:val="en-GB"/>
        </w:rPr>
        <w:t>for another six months. It was a graduation of sorts</w:t>
      </w:r>
      <w:r w:rsidR="005D2E8F" w:rsidRPr="00ED34CB">
        <w:rPr>
          <w:lang w:val="en-GB"/>
        </w:rPr>
        <w:t>, since p</w:t>
      </w:r>
      <w:r w:rsidRPr="00ED34CB">
        <w:rPr>
          <w:lang w:val="en-GB"/>
        </w:rPr>
        <w:t>articipants who graduated moved from the second floor to the first floor</w:t>
      </w:r>
      <w:r w:rsidR="005D2E8F" w:rsidRPr="00ED34CB">
        <w:rPr>
          <w:lang w:val="en-GB"/>
        </w:rPr>
        <w:t>, which</w:t>
      </w:r>
      <w:r w:rsidRPr="00ED34CB">
        <w:rPr>
          <w:lang w:val="en-GB"/>
        </w:rPr>
        <w:t xml:space="preserve"> came with its own perks and privileges: participants had access to their own working space in a room often shared with one or two other teams. </w:t>
      </w:r>
    </w:p>
    <w:p w14:paraId="08E01379" w14:textId="77777777" w:rsidR="00CC4565" w:rsidRPr="00ED34CB" w:rsidRDefault="00CC4565" w:rsidP="00CC4565">
      <w:pPr>
        <w:pStyle w:val="BodyTextMain"/>
        <w:rPr>
          <w:lang w:val="en-GB"/>
        </w:rPr>
      </w:pPr>
    </w:p>
    <w:p w14:paraId="1757BC96" w14:textId="1BF24E33" w:rsidR="00CC4565" w:rsidRPr="00ED34CB" w:rsidRDefault="00CC4565" w:rsidP="00CC4565">
      <w:pPr>
        <w:pStyle w:val="BodyTextMain"/>
        <w:rPr>
          <w:lang w:val="en-GB"/>
        </w:rPr>
      </w:pPr>
      <w:r w:rsidRPr="00ED34CB">
        <w:rPr>
          <w:lang w:val="en-GB"/>
        </w:rPr>
        <w:t xml:space="preserve">“When we get to the </w:t>
      </w:r>
      <w:r w:rsidR="005D2E8F" w:rsidRPr="00ED34CB">
        <w:rPr>
          <w:lang w:val="en-GB"/>
        </w:rPr>
        <w:t>p</w:t>
      </w:r>
      <w:r w:rsidRPr="00ED34CB">
        <w:rPr>
          <w:lang w:val="en-GB"/>
        </w:rPr>
        <w:t xml:space="preserve">roof of </w:t>
      </w:r>
      <w:r w:rsidR="005D2E8F" w:rsidRPr="00ED34CB">
        <w:rPr>
          <w:lang w:val="en-GB"/>
        </w:rPr>
        <w:t>c</w:t>
      </w:r>
      <w:r w:rsidRPr="00ED34CB">
        <w:rPr>
          <w:lang w:val="en-GB"/>
        </w:rPr>
        <w:t>oncept [stage], I really want them to consider the market size and the business model,</w:t>
      </w:r>
      <w:r w:rsidR="00263418" w:rsidRPr="00ED34CB">
        <w:rPr>
          <w:lang w:val="en-GB"/>
        </w:rPr>
        <w:t>”</w:t>
      </w:r>
      <w:r w:rsidRPr="00ED34CB">
        <w:rPr>
          <w:lang w:val="en-GB"/>
        </w:rPr>
        <w:t xml:space="preserve"> said </w:t>
      </w:r>
      <w:proofErr w:type="spellStart"/>
      <w:r w:rsidR="005D2E8F" w:rsidRPr="00ED34CB">
        <w:rPr>
          <w:lang w:val="en-GB"/>
        </w:rPr>
        <w:t>Bartholdy</w:t>
      </w:r>
      <w:proofErr w:type="spellEnd"/>
      <w:r w:rsidRPr="00ED34CB">
        <w:rPr>
          <w:lang w:val="en-GB"/>
        </w:rPr>
        <w:t xml:space="preserve">. </w:t>
      </w:r>
      <w:r w:rsidR="00263418" w:rsidRPr="00ED34CB">
        <w:rPr>
          <w:lang w:val="en-GB"/>
        </w:rPr>
        <w:t>“</w:t>
      </w:r>
      <w:r w:rsidRPr="00ED34CB">
        <w:rPr>
          <w:lang w:val="en-GB"/>
        </w:rPr>
        <w:t>So if I don’t see</w:t>
      </w:r>
      <w:r w:rsidR="00E8057A">
        <w:rPr>
          <w:lang w:val="en-GB"/>
        </w:rPr>
        <w:t>—</w:t>
      </w:r>
      <w:r w:rsidRPr="00ED34CB">
        <w:rPr>
          <w:lang w:val="en-GB"/>
        </w:rPr>
        <w:t>if I don’t feel they are getting what I’m saying</w:t>
      </w:r>
      <w:r w:rsidR="00E8057A">
        <w:rPr>
          <w:lang w:val="en-GB"/>
        </w:rPr>
        <w:t>—[if]</w:t>
      </w:r>
      <w:r w:rsidRPr="00ED34CB">
        <w:rPr>
          <w:lang w:val="en-GB"/>
        </w:rPr>
        <w:t xml:space="preserve"> they are all over the place and have too many target segments and they haven’t really checked out the data, then that’s when I refuse them.” Participants rejected at this stage had to vacate the premises. </w:t>
      </w:r>
      <w:r w:rsidR="005D2E8F" w:rsidRPr="00ED34CB">
        <w:rPr>
          <w:lang w:val="en-GB"/>
        </w:rPr>
        <w:t>However, t</w:t>
      </w:r>
      <w:r w:rsidRPr="00ED34CB">
        <w:rPr>
          <w:lang w:val="en-GB"/>
        </w:rPr>
        <w:t xml:space="preserve">hey were able to reapply with a new idea. </w:t>
      </w:r>
    </w:p>
    <w:p w14:paraId="1BEA7FBD" w14:textId="77777777" w:rsidR="00CC4565" w:rsidRPr="00ED34CB" w:rsidRDefault="00CC4565" w:rsidP="00CC4565">
      <w:pPr>
        <w:pStyle w:val="BodyTextMain"/>
        <w:rPr>
          <w:lang w:val="en-GB"/>
        </w:rPr>
      </w:pPr>
    </w:p>
    <w:p w14:paraId="0E3346D0" w14:textId="77777777" w:rsidR="00CC4565" w:rsidRPr="00ED34CB" w:rsidRDefault="00CC4565" w:rsidP="00CC4565">
      <w:pPr>
        <w:pStyle w:val="BodyTextMain"/>
        <w:rPr>
          <w:lang w:val="en-GB"/>
        </w:rPr>
      </w:pPr>
    </w:p>
    <w:p w14:paraId="6030422C" w14:textId="77777777" w:rsidR="00CC4565" w:rsidRPr="00ED34CB" w:rsidRDefault="00CC4565" w:rsidP="00CC4565">
      <w:pPr>
        <w:pStyle w:val="Casehead2"/>
        <w:rPr>
          <w:lang w:val="en-GB"/>
        </w:rPr>
      </w:pPr>
      <w:bookmarkStart w:id="7" w:name="_Toc285221982"/>
      <w:r w:rsidRPr="00ED34CB">
        <w:rPr>
          <w:lang w:val="en-GB"/>
        </w:rPr>
        <w:t>Proof of Business</w:t>
      </w:r>
      <w:bookmarkEnd w:id="7"/>
    </w:p>
    <w:p w14:paraId="36677D0F" w14:textId="77777777" w:rsidR="00CC4565" w:rsidRPr="00ED34CB" w:rsidRDefault="00CC4565" w:rsidP="00CC4565">
      <w:pPr>
        <w:pStyle w:val="BodyTextMain"/>
        <w:rPr>
          <w:lang w:val="en-GB"/>
        </w:rPr>
      </w:pPr>
    </w:p>
    <w:p w14:paraId="3B357194" w14:textId="5BBF3F98" w:rsidR="00CC4565" w:rsidRPr="00ED34CB" w:rsidRDefault="00CC4565" w:rsidP="00CC4565">
      <w:pPr>
        <w:pStyle w:val="BodyTextMain"/>
        <w:rPr>
          <w:lang w:val="en-GB"/>
        </w:rPr>
      </w:pPr>
      <w:r w:rsidRPr="00ED34CB">
        <w:rPr>
          <w:lang w:val="en-GB"/>
        </w:rPr>
        <w:t xml:space="preserve">At the </w:t>
      </w:r>
      <w:r w:rsidR="005D2E8F" w:rsidRPr="00ED34CB">
        <w:rPr>
          <w:lang w:val="en-GB"/>
        </w:rPr>
        <w:t>“p</w:t>
      </w:r>
      <w:r w:rsidRPr="00ED34CB">
        <w:rPr>
          <w:lang w:val="en-GB"/>
        </w:rPr>
        <w:t xml:space="preserve">roof of </w:t>
      </w:r>
      <w:r w:rsidR="005D2E8F" w:rsidRPr="00ED34CB">
        <w:rPr>
          <w:lang w:val="en-GB"/>
        </w:rPr>
        <w:t>b</w:t>
      </w:r>
      <w:r w:rsidRPr="00ED34CB">
        <w:rPr>
          <w:lang w:val="en-GB"/>
        </w:rPr>
        <w:t>usiness</w:t>
      </w:r>
      <w:r w:rsidR="005D2E8F" w:rsidRPr="00ED34CB">
        <w:rPr>
          <w:lang w:val="en-GB"/>
        </w:rPr>
        <w:t>”</w:t>
      </w:r>
      <w:r w:rsidRPr="00ED34CB">
        <w:rPr>
          <w:lang w:val="en-GB"/>
        </w:rPr>
        <w:t xml:space="preserve"> stage, participants measured how far along they were in their business. </w:t>
      </w:r>
      <w:r w:rsidR="005D2E8F" w:rsidRPr="00ED34CB">
        <w:rPr>
          <w:lang w:val="en-GB"/>
        </w:rPr>
        <w:t>The progress achieved by e</w:t>
      </w:r>
      <w:r w:rsidRPr="00ED34CB">
        <w:rPr>
          <w:lang w:val="en-GB"/>
        </w:rPr>
        <w:t xml:space="preserve">ach team </w:t>
      </w:r>
      <w:r w:rsidR="005D2E8F" w:rsidRPr="00ED34CB">
        <w:rPr>
          <w:lang w:val="en-GB"/>
        </w:rPr>
        <w:t xml:space="preserve">at this point </w:t>
      </w:r>
      <w:r w:rsidRPr="00ED34CB">
        <w:rPr>
          <w:lang w:val="en-GB"/>
        </w:rPr>
        <w:t xml:space="preserve">varied. Some companies got customers within three months of incubation; others took nine months. </w:t>
      </w:r>
    </w:p>
    <w:p w14:paraId="0C531F66" w14:textId="77777777" w:rsidR="00CC4565" w:rsidRPr="00ED34CB" w:rsidRDefault="00CC4565" w:rsidP="00CC4565">
      <w:pPr>
        <w:pStyle w:val="BodyTextMain"/>
        <w:rPr>
          <w:lang w:val="en-GB"/>
        </w:rPr>
      </w:pPr>
    </w:p>
    <w:p w14:paraId="6BE83D5B" w14:textId="20F6868F" w:rsidR="00CC4565" w:rsidRPr="00ED34CB" w:rsidRDefault="00CC4565" w:rsidP="00CC4565">
      <w:pPr>
        <w:pStyle w:val="BodyTextMain"/>
        <w:rPr>
          <w:lang w:val="en-GB"/>
        </w:rPr>
      </w:pPr>
      <w:r w:rsidRPr="00ED34CB">
        <w:rPr>
          <w:lang w:val="en-GB"/>
        </w:rPr>
        <w:t>“You can’t put an entrepreneur in a box and say</w:t>
      </w:r>
      <w:r w:rsidR="005D2E8F" w:rsidRPr="00ED34CB">
        <w:rPr>
          <w:lang w:val="en-GB"/>
        </w:rPr>
        <w:t>,</w:t>
      </w:r>
      <w:r w:rsidRPr="00ED34CB">
        <w:rPr>
          <w:lang w:val="en-GB"/>
        </w:rPr>
        <w:t xml:space="preserve"> ‘</w:t>
      </w:r>
      <w:r w:rsidR="005D2E8F" w:rsidRPr="00ED34CB">
        <w:rPr>
          <w:lang w:val="en-GB"/>
        </w:rPr>
        <w:t>Y</w:t>
      </w:r>
      <w:r w:rsidRPr="00ED34CB">
        <w:rPr>
          <w:lang w:val="en-GB"/>
        </w:rPr>
        <w:t>ou have to get customers within the nine months</w:t>
      </w:r>
      <w:r w:rsidR="005D2E8F" w:rsidRPr="00ED34CB">
        <w:rPr>
          <w:lang w:val="en-GB"/>
        </w:rPr>
        <w:t>,</w:t>
      </w:r>
      <w:r w:rsidRPr="00ED34CB">
        <w:rPr>
          <w:lang w:val="en-GB"/>
        </w:rPr>
        <w:t xml:space="preserve">’” </w:t>
      </w:r>
      <w:proofErr w:type="spellStart"/>
      <w:r w:rsidR="00BD4BCA" w:rsidRPr="00BD4BCA">
        <w:rPr>
          <w:lang w:val="en-GB"/>
        </w:rPr>
        <w:t>Bartholdy</w:t>
      </w:r>
      <w:proofErr w:type="spellEnd"/>
      <w:r w:rsidR="00BD4BCA" w:rsidRPr="00BD4BCA" w:rsidDel="00BD4BCA">
        <w:rPr>
          <w:lang w:val="en-GB"/>
        </w:rPr>
        <w:t xml:space="preserve"> </w:t>
      </w:r>
      <w:r w:rsidRPr="00ED34CB">
        <w:rPr>
          <w:lang w:val="en-GB"/>
        </w:rPr>
        <w:t xml:space="preserve">explained. “But you need to at least work towards </w:t>
      </w:r>
      <w:r w:rsidR="0072469D">
        <w:rPr>
          <w:lang w:val="en-GB"/>
        </w:rPr>
        <w:t>. . .</w:t>
      </w:r>
      <w:r w:rsidRPr="00ED34CB">
        <w:rPr>
          <w:lang w:val="en-GB"/>
        </w:rPr>
        <w:t xml:space="preserve"> taking the right steps. We offer the ones that we think have potential to apply with Go Grow.” Go Grow </w:t>
      </w:r>
      <w:r w:rsidR="00BD4BCA">
        <w:rPr>
          <w:lang w:val="en-GB"/>
        </w:rPr>
        <w:t>wa</w:t>
      </w:r>
      <w:r w:rsidR="00BD4BCA" w:rsidRPr="00ED34CB">
        <w:rPr>
          <w:lang w:val="en-GB"/>
        </w:rPr>
        <w:t xml:space="preserve">s </w:t>
      </w:r>
      <w:r w:rsidRPr="00ED34CB">
        <w:rPr>
          <w:lang w:val="en-GB"/>
        </w:rPr>
        <w:t>the accelerator program for more advanced entrepreneurial teams</w:t>
      </w:r>
      <w:r w:rsidR="0072469D">
        <w:rPr>
          <w:lang w:val="en-GB"/>
        </w:rPr>
        <w:t xml:space="preserve"> that</w:t>
      </w:r>
      <w:r w:rsidRPr="00ED34CB">
        <w:rPr>
          <w:lang w:val="en-GB"/>
        </w:rPr>
        <w:t xml:space="preserve"> </w:t>
      </w:r>
      <w:r w:rsidR="00BD4BCA">
        <w:rPr>
          <w:lang w:val="en-GB"/>
        </w:rPr>
        <w:t>we</w:t>
      </w:r>
      <w:r w:rsidR="00BD4BCA" w:rsidRPr="00ED34CB">
        <w:rPr>
          <w:lang w:val="en-GB"/>
        </w:rPr>
        <w:t xml:space="preserve">re </w:t>
      </w:r>
      <w:r w:rsidRPr="00ED34CB">
        <w:rPr>
          <w:lang w:val="en-GB"/>
        </w:rPr>
        <w:t>ready to scale their business</w:t>
      </w:r>
      <w:r w:rsidR="00747BAF" w:rsidRPr="00ED34CB">
        <w:rPr>
          <w:lang w:val="en-GB"/>
        </w:rPr>
        <w:t>es</w:t>
      </w:r>
      <w:r w:rsidRPr="00ED34CB">
        <w:rPr>
          <w:lang w:val="en-GB"/>
        </w:rPr>
        <w:t xml:space="preserve"> international</w:t>
      </w:r>
      <w:r w:rsidR="00747BAF" w:rsidRPr="00ED34CB">
        <w:rPr>
          <w:lang w:val="en-GB"/>
        </w:rPr>
        <w:t>ly</w:t>
      </w:r>
      <w:r w:rsidRPr="00ED34CB">
        <w:rPr>
          <w:lang w:val="en-GB"/>
        </w:rPr>
        <w:t xml:space="preserve">. “We only have 15 spots for university students in Go </w:t>
      </w:r>
      <w:proofErr w:type="gramStart"/>
      <w:r w:rsidRPr="00ED34CB">
        <w:rPr>
          <w:lang w:val="en-GB"/>
        </w:rPr>
        <w:t>Grow</w:t>
      </w:r>
      <w:r w:rsidR="0072469D">
        <w:rPr>
          <w:lang w:val="en-GB"/>
        </w:rPr>
        <w:t>,</w:t>
      </w:r>
      <w:proofErr w:type="gramEnd"/>
      <w:r w:rsidRPr="00ED34CB">
        <w:rPr>
          <w:lang w:val="en-GB"/>
        </w:rPr>
        <w:t xml:space="preserve"> and 15 for companies outside of the university environment</w:t>
      </w:r>
      <w:r w:rsidR="00747BAF" w:rsidRPr="00ED34CB">
        <w:rPr>
          <w:lang w:val="en-GB"/>
        </w:rPr>
        <w:t>,</w:t>
      </w:r>
      <w:r w:rsidRPr="00ED34CB">
        <w:rPr>
          <w:lang w:val="en-GB"/>
        </w:rPr>
        <w:t xml:space="preserve"> with a maximum lifetime</w:t>
      </w:r>
      <w:r w:rsidR="0072469D">
        <w:rPr>
          <w:lang w:val="en-GB"/>
        </w:rPr>
        <w:t xml:space="preserve"> of seven years</w:t>
      </w:r>
      <w:r w:rsidRPr="00ED34CB">
        <w:rPr>
          <w:lang w:val="en-GB"/>
        </w:rPr>
        <w:t>.”</w:t>
      </w:r>
      <w:r w:rsidR="00BD4BCA">
        <w:rPr>
          <w:lang w:val="en-GB"/>
        </w:rPr>
        <w:t xml:space="preserve"> </w:t>
      </w:r>
    </w:p>
    <w:p w14:paraId="4786B9D4" w14:textId="77777777" w:rsidR="00CC4565" w:rsidRPr="00ED34CB" w:rsidRDefault="00CC4565" w:rsidP="00CC4565">
      <w:pPr>
        <w:pStyle w:val="BodyTextMain"/>
        <w:rPr>
          <w:lang w:val="en-GB"/>
        </w:rPr>
      </w:pPr>
    </w:p>
    <w:p w14:paraId="1693D7E7" w14:textId="77777777" w:rsidR="00CC4565" w:rsidRPr="00ED34CB" w:rsidRDefault="00CC4565" w:rsidP="00CC4565">
      <w:pPr>
        <w:pStyle w:val="BodyTextMain"/>
        <w:rPr>
          <w:lang w:val="en-GB"/>
        </w:rPr>
      </w:pPr>
    </w:p>
    <w:p w14:paraId="40CE833F" w14:textId="173B2157" w:rsidR="00CC4565" w:rsidRPr="00ED34CB" w:rsidRDefault="00CC4565" w:rsidP="00CC4565">
      <w:pPr>
        <w:pStyle w:val="Casehead2"/>
        <w:rPr>
          <w:lang w:val="en-GB"/>
        </w:rPr>
      </w:pPr>
      <w:r w:rsidRPr="00ED34CB">
        <w:rPr>
          <w:lang w:val="en-GB"/>
        </w:rPr>
        <w:t xml:space="preserve">Some Voices of CSE </w:t>
      </w:r>
      <w:r w:rsidR="00ED34CB" w:rsidRPr="00ED34CB">
        <w:rPr>
          <w:lang w:val="en-GB"/>
        </w:rPr>
        <w:t>Entrepreneurship</w:t>
      </w:r>
    </w:p>
    <w:p w14:paraId="4D8DE8EB" w14:textId="77777777" w:rsidR="00CC4565" w:rsidRPr="00ED34CB" w:rsidRDefault="00CC4565" w:rsidP="00CC4565">
      <w:pPr>
        <w:pStyle w:val="BodyTextMain"/>
        <w:rPr>
          <w:lang w:val="en-GB"/>
        </w:rPr>
      </w:pPr>
    </w:p>
    <w:p w14:paraId="582D61D3" w14:textId="4D3A8245" w:rsidR="00CC4565" w:rsidRPr="00ED34CB" w:rsidRDefault="00CC4565" w:rsidP="00CC4565">
      <w:pPr>
        <w:pStyle w:val="BodyTextMain"/>
        <w:rPr>
          <w:lang w:val="en-GB"/>
        </w:rPr>
      </w:pPr>
      <w:r w:rsidRPr="00ED34CB">
        <w:rPr>
          <w:lang w:val="en-GB"/>
        </w:rPr>
        <w:t xml:space="preserve">On any given day in the </w:t>
      </w:r>
      <w:proofErr w:type="spellStart"/>
      <w:r w:rsidRPr="00ED34CB">
        <w:rPr>
          <w:lang w:val="en-GB"/>
        </w:rPr>
        <w:t>Porcelænshaven</w:t>
      </w:r>
      <w:proofErr w:type="spellEnd"/>
      <w:r w:rsidRPr="00ED34CB">
        <w:rPr>
          <w:lang w:val="en-GB"/>
        </w:rPr>
        <w:t xml:space="preserve"> complex at CBS where CSE was housed, you could meet various participants of CSE programs in an informal environment. Here are some stories that were told over coffee in the spring of 2015.</w:t>
      </w:r>
    </w:p>
    <w:p w14:paraId="600ECF6A" w14:textId="77777777" w:rsidR="00CC4565" w:rsidRPr="00ED34CB" w:rsidRDefault="00CC4565" w:rsidP="00CC4565">
      <w:pPr>
        <w:pStyle w:val="BodyTextMain"/>
        <w:rPr>
          <w:lang w:val="en-GB"/>
        </w:rPr>
      </w:pPr>
    </w:p>
    <w:p w14:paraId="333807B3" w14:textId="77777777" w:rsidR="00CC4565" w:rsidRDefault="00CC4565" w:rsidP="00CC4565">
      <w:pPr>
        <w:pStyle w:val="BodyTextMain"/>
        <w:rPr>
          <w:lang w:val="en-GB"/>
        </w:rPr>
      </w:pPr>
    </w:p>
    <w:p w14:paraId="079C34FD" w14:textId="77777777" w:rsidR="00AE1843" w:rsidRDefault="00AE1843" w:rsidP="00CC4565">
      <w:pPr>
        <w:pStyle w:val="BodyTextMain"/>
        <w:rPr>
          <w:lang w:val="en-GB"/>
        </w:rPr>
      </w:pPr>
    </w:p>
    <w:p w14:paraId="0EA992C6" w14:textId="77777777" w:rsidR="00AE1843" w:rsidRPr="00ED34CB" w:rsidRDefault="00AE1843" w:rsidP="00CC4565">
      <w:pPr>
        <w:pStyle w:val="BodyTextMain"/>
        <w:rPr>
          <w:lang w:val="en-GB"/>
        </w:rPr>
      </w:pPr>
    </w:p>
    <w:p w14:paraId="078C30FA" w14:textId="0D243CBB" w:rsidR="00CC4565" w:rsidRPr="0012175F" w:rsidRDefault="00CC4565" w:rsidP="0012175F">
      <w:pPr>
        <w:pStyle w:val="Casehead3"/>
        <w:rPr>
          <w:smallCaps/>
          <w:lang w:val="en-GB"/>
        </w:rPr>
      </w:pPr>
      <w:r w:rsidRPr="0012175F">
        <w:lastRenderedPageBreak/>
        <w:t>Tibor</w:t>
      </w:r>
      <w:r w:rsidRPr="0012175F">
        <w:rPr>
          <w:smallCaps/>
          <w:lang w:val="en-GB"/>
        </w:rPr>
        <w:t xml:space="preserve"> </w:t>
      </w:r>
      <w:r w:rsidR="006975C0" w:rsidRPr="00ED34CB">
        <w:rPr>
          <w:lang w:val="en-GB"/>
        </w:rPr>
        <w:t>(a participant in the Go Grow program)</w:t>
      </w:r>
      <w:r w:rsidR="006975C0">
        <w:rPr>
          <w:lang w:val="en-GB"/>
        </w:rPr>
        <w:t>:</w:t>
      </w:r>
    </w:p>
    <w:p w14:paraId="283F9D38" w14:textId="77777777" w:rsidR="00CC4565" w:rsidRPr="00ED34CB" w:rsidRDefault="00CC4565" w:rsidP="00CC4565">
      <w:pPr>
        <w:pStyle w:val="BodyTextMain"/>
        <w:rPr>
          <w:lang w:val="en-GB"/>
        </w:rPr>
      </w:pPr>
    </w:p>
    <w:p w14:paraId="0D3AD6FF" w14:textId="7BD186AE" w:rsidR="00CC4565" w:rsidRPr="00ED34CB" w:rsidRDefault="00CC4565" w:rsidP="007F4DAC">
      <w:pPr>
        <w:pStyle w:val="BodyTextMain"/>
        <w:tabs>
          <w:tab w:val="left" w:pos="720"/>
        </w:tabs>
        <w:ind w:left="720"/>
        <w:rPr>
          <w:lang w:val="en-GB"/>
        </w:rPr>
      </w:pPr>
      <w:r w:rsidRPr="00ED34CB">
        <w:rPr>
          <w:lang w:val="en-GB"/>
        </w:rPr>
        <w:t>We came to Denmark for a reason not related to our business. My business partner’s girlfriend was already living here. So far, we have no regrets. The Danish government makes it very easy for entrepreneurs to land here and to test their business models, so we decided to stay here</w:t>
      </w:r>
      <w:r w:rsidR="0072469D">
        <w:rPr>
          <w:lang w:val="en-GB"/>
        </w:rPr>
        <w:t xml:space="preserve"> . . .</w:t>
      </w:r>
      <w:r w:rsidRPr="00ED34CB">
        <w:rPr>
          <w:lang w:val="en-GB"/>
        </w:rPr>
        <w:t xml:space="preserve"> </w:t>
      </w:r>
      <w:r w:rsidR="0072469D">
        <w:rPr>
          <w:lang w:val="en-GB"/>
        </w:rPr>
        <w:t>t</w:t>
      </w:r>
      <w:r w:rsidRPr="00ED34CB">
        <w:rPr>
          <w:lang w:val="en-GB"/>
        </w:rPr>
        <w:t xml:space="preserve">his particular incubator especially, because of the free office space. It’s not something that is very common. </w:t>
      </w:r>
    </w:p>
    <w:p w14:paraId="2556AA23" w14:textId="77777777" w:rsidR="00CC4565" w:rsidRPr="00ED34CB" w:rsidRDefault="00CC4565" w:rsidP="007F4DAC">
      <w:pPr>
        <w:pStyle w:val="BodyTextMain"/>
        <w:tabs>
          <w:tab w:val="left" w:pos="720"/>
        </w:tabs>
        <w:ind w:left="720"/>
        <w:rPr>
          <w:lang w:val="en-GB"/>
        </w:rPr>
      </w:pPr>
    </w:p>
    <w:p w14:paraId="08C9CEB8" w14:textId="2FA9FADB" w:rsidR="00CC4565" w:rsidRPr="00ED34CB" w:rsidRDefault="00CC4565" w:rsidP="007F4DAC">
      <w:pPr>
        <w:pStyle w:val="BodyTextMain"/>
        <w:tabs>
          <w:tab w:val="left" w:pos="720"/>
        </w:tabs>
        <w:ind w:left="720"/>
        <w:rPr>
          <w:lang w:val="en-GB"/>
        </w:rPr>
      </w:pPr>
      <w:r w:rsidRPr="00ED34CB">
        <w:rPr>
          <w:lang w:val="en-GB"/>
        </w:rPr>
        <w:t xml:space="preserve">Also, the Danish government takes one day to incorporate your business and it costs less than </w:t>
      </w:r>
      <w:r w:rsidR="0012175F">
        <w:rPr>
          <w:lang w:val="en-GB"/>
        </w:rPr>
        <w:t>€</w:t>
      </w:r>
      <w:r w:rsidRPr="00ED34CB">
        <w:rPr>
          <w:lang w:val="en-GB"/>
        </w:rPr>
        <w:t>100.</w:t>
      </w:r>
      <w:r w:rsidR="00B3482A">
        <w:rPr>
          <w:rStyle w:val="FootnoteReference"/>
          <w:lang w:val="en-GB"/>
        </w:rPr>
        <w:footnoteReference w:id="10"/>
      </w:r>
      <w:r w:rsidRPr="00ED34CB">
        <w:rPr>
          <w:lang w:val="en-GB"/>
        </w:rPr>
        <w:t xml:space="preserve"> In Spain, it would cost </w:t>
      </w:r>
      <w:r w:rsidR="0012175F">
        <w:rPr>
          <w:lang w:val="en-GB"/>
        </w:rPr>
        <w:t>€</w:t>
      </w:r>
      <w:r w:rsidRPr="00ED34CB">
        <w:rPr>
          <w:lang w:val="en-GB"/>
        </w:rPr>
        <w:t>3</w:t>
      </w:r>
      <w:r w:rsidR="00CA2233" w:rsidRPr="00ED34CB">
        <w:rPr>
          <w:lang w:val="en-GB"/>
        </w:rPr>
        <w:t>,</w:t>
      </w:r>
      <w:r w:rsidR="0012175F">
        <w:rPr>
          <w:lang w:val="en-GB"/>
        </w:rPr>
        <w:t>000</w:t>
      </w:r>
      <w:r w:rsidR="00CA2233" w:rsidRPr="00ED34CB">
        <w:rPr>
          <w:lang w:val="en-GB"/>
        </w:rPr>
        <w:t>,</w:t>
      </w:r>
      <w:r w:rsidRPr="00ED34CB">
        <w:rPr>
          <w:lang w:val="en-GB"/>
        </w:rPr>
        <w:t xml:space="preserve"> and you would require a lawyer. In the Netherlands, it costs </w:t>
      </w:r>
      <w:r w:rsidR="0012175F">
        <w:rPr>
          <w:lang w:val="en-GB"/>
        </w:rPr>
        <w:t>€</w:t>
      </w:r>
      <w:r w:rsidRPr="00ED34CB">
        <w:rPr>
          <w:lang w:val="en-GB"/>
        </w:rPr>
        <w:t xml:space="preserve">500 or </w:t>
      </w:r>
      <w:r w:rsidR="0012175F">
        <w:rPr>
          <w:lang w:val="en-GB"/>
        </w:rPr>
        <w:t>€</w:t>
      </w:r>
      <w:r w:rsidRPr="00ED34CB">
        <w:rPr>
          <w:lang w:val="en-GB"/>
        </w:rPr>
        <w:t>600 to incorporate.</w:t>
      </w:r>
    </w:p>
    <w:p w14:paraId="410C1FB1" w14:textId="77777777" w:rsidR="00CC4565" w:rsidRPr="00ED34CB" w:rsidRDefault="00CC4565" w:rsidP="007F4DAC">
      <w:pPr>
        <w:pStyle w:val="BodyTextMain"/>
        <w:tabs>
          <w:tab w:val="left" w:pos="720"/>
        </w:tabs>
        <w:ind w:left="720"/>
        <w:rPr>
          <w:lang w:val="en-GB"/>
        </w:rPr>
      </w:pPr>
    </w:p>
    <w:p w14:paraId="0928A1A5" w14:textId="3028BFFE" w:rsidR="00CC4565" w:rsidRPr="00ED34CB" w:rsidRDefault="00CC4565" w:rsidP="007F4DAC">
      <w:pPr>
        <w:pStyle w:val="BodyTextMain"/>
        <w:tabs>
          <w:tab w:val="left" w:pos="720"/>
        </w:tabs>
        <w:ind w:left="720"/>
        <w:rPr>
          <w:lang w:val="en-GB"/>
        </w:rPr>
      </w:pPr>
      <w:r w:rsidRPr="00ED34CB">
        <w:rPr>
          <w:lang w:val="en-GB"/>
        </w:rPr>
        <w:t xml:space="preserve">The atmosphere here is dynamic. It’s interesting. The place here is fantastic. We’re directly next to the park. We have free beautiful space, free coffee. It’s wonderful! I always find it interesting when Danish entrepreneurs leave at six in the evening. That’s not what I read about when I read about entrepreneurship. But it’s a cultural thing. You always hear the stories about people working 16-hour days and </w:t>
      </w:r>
      <w:r w:rsidR="0072469D">
        <w:rPr>
          <w:lang w:val="en-GB"/>
        </w:rPr>
        <w:t>seven</w:t>
      </w:r>
      <w:r w:rsidRPr="00ED34CB">
        <w:rPr>
          <w:lang w:val="en-GB"/>
        </w:rPr>
        <w:t xml:space="preserve"> days a week. But not here! Here you go home to be with your family. It’s a very nice place to be.</w:t>
      </w:r>
    </w:p>
    <w:p w14:paraId="76CDF055" w14:textId="77777777" w:rsidR="00CC4565" w:rsidRPr="00ED34CB" w:rsidRDefault="00CC4565" w:rsidP="007F4DAC">
      <w:pPr>
        <w:pStyle w:val="BodyTextMain"/>
        <w:tabs>
          <w:tab w:val="left" w:pos="720"/>
        </w:tabs>
        <w:ind w:left="720"/>
        <w:rPr>
          <w:lang w:val="en-GB"/>
        </w:rPr>
      </w:pPr>
    </w:p>
    <w:p w14:paraId="5589F253" w14:textId="2BBBE04D" w:rsidR="00CC4565" w:rsidRPr="00ED34CB" w:rsidRDefault="00CC4565" w:rsidP="007F4DAC">
      <w:pPr>
        <w:pStyle w:val="BodyTextMain"/>
        <w:tabs>
          <w:tab w:val="left" w:pos="720"/>
        </w:tabs>
        <w:ind w:left="720"/>
        <w:rPr>
          <w:lang w:val="en-GB"/>
        </w:rPr>
      </w:pPr>
      <w:r w:rsidRPr="00ED34CB">
        <w:rPr>
          <w:lang w:val="en-GB"/>
        </w:rPr>
        <w:t xml:space="preserve">It’s very nice being around other companies, when you have an environment where everyone is building their own ideas. You seem less crazy, right? </w:t>
      </w:r>
      <w:proofErr w:type="gramStart"/>
      <w:r w:rsidRPr="00ED34CB">
        <w:rPr>
          <w:lang w:val="en-GB"/>
        </w:rPr>
        <w:t>Like working a year without a salary.</w:t>
      </w:r>
      <w:proofErr w:type="gramEnd"/>
      <w:r w:rsidRPr="00ED34CB">
        <w:rPr>
          <w:lang w:val="en-GB"/>
        </w:rPr>
        <w:t xml:space="preserve"> You don’t seem insane when other people are doing the same. In that </w:t>
      </w:r>
      <w:proofErr w:type="gramStart"/>
      <w:r w:rsidRPr="00ED34CB">
        <w:rPr>
          <w:lang w:val="en-GB"/>
        </w:rPr>
        <w:t>sense</w:t>
      </w:r>
      <w:r w:rsidR="0072469D">
        <w:rPr>
          <w:lang w:val="en-GB"/>
        </w:rPr>
        <w:t>,</w:t>
      </w:r>
      <w:r w:rsidR="00C04CCF">
        <w:rPr>
          <w:lang w:val="en-GB"/>
        </w:rPr>
        <w:t xml:space="preserve"> . . </w:t>
      </w:r>
      <w:r w:rsidR="00CA2233" w:rsidRPr="00ED34CB">
        <w:rPr>
          <w:lang w:val="en-GB"/>
        </w:rPr>
        <w:t>.</w:t>
      </w:r>
      <w:proofErr w:type="gramEnd"/>
      <w:r w:rsidR="00CA2233" w:rsidRPr="00ED34CB">
        <w:rPr>
          <w:lang w:val="en-GB"/>
        </w:rPr>
        <w:t xml:space="preserve"> </w:t>
      </w:r>
      <w:r w:rsidR="0072469D">
        <w:rPr>
          <w:lang w:val="en-GB"/>
        </w:rPr>
        <w:t>a</w:t>
      </w:r>
      <w:r w:rsidRPr="00ED34CB">
        <w:rPr>
          <w:lang w:val="en-GB"/>
        </w:rPr>
        <w:t>t least it’s not non</w:t>
      </w:r>
      <w:r w:rsidR="0072469D">
        <w:rPr>
          <w:lang w:val="en-GB"/>
        </w:rPr>
        <w:t>-</w:t>
      </w:r>
      <w:r w:rsidRPr="00ED34CB">
        <w:rPr>
          <w:lang w:val="en-GB"/>
        </w:rPr>
        <w:t>motivating. You see some success stories around here, so it’s nice.</w:t>
      </w:r>
    </w:p>
    <w:p w14:paraId="28224753" w14:textId="77777777" w:rsidR="00CC4565" w:rsidRPr="007F4DAC" w:rsidRDefault="00CC4565" w:rsidP="007F4DAC">
      <w:pPr>
        <w:pStyle w:val="BodyTextMain"/>
      </w:pPr>
    </w:p>
    <w:p w14:paraId="46170794" w14:textId="4952E4AD" w:rsidR="00CC4565" w:rsidRPr="007F4DAC" w:rsidRDefault="00CC4565" w:rsidP="00073F86">
      <w:pPr>
        <w:pStyle w:val="BodyTextMain"/>
        <w:ind w:left="720"/>
      </w:pPr>
      <w:r w:rsidRPr="007F4DAC">
        <w:t>Interviewer: Would you recommend this place going forward?</w:t>
      </w:r>
    </w:p>
    <w:p w14:paraId="7C8A9D17" w14:textId="77777777" w:rsidR="00CC4565" w:rsidRPr="007F4DAC" w:rsidRDefault="00CC4565" w:rsidP="007F4DAC">
      <w:pPr>
        <w:pStyle w:val="BodyTextMain"/>
      </w:pPr>
    </w:p>
    <w:p w14:paraId="6CB983DF" w14:textId="18387890" w:rsidR="00CC4565" w:rsidRPr="00ED34CB" w:rsidRDefault="00CC4565" w:rsidP="00CA2233">
      <w:pPr>
        <w:pStyle w:val="BodyTextMain"/>
        <w:tabs>
          <w:tab w:val="left" w:pos="720"/>
        </w:tabs>
        <w:ind w:left="720"/>
        <w:rPr>
          <w:lang w:val="en-GB"/>
        </w:rPr>
      </w:pPr>
      <w:proofErr w:type="gramStart"/>
      <w:r w:rsidRPr="00ED34CB">
        <w:rPr>
          <w:lang w:val="en-GB"/>
        </w:rPr>
        <w:t>Yeah, yeah absolutely.</w:t>
      </w:r>
      <w:proofErr w:type="gramEnd"/>
      <w:r w:rsidRPr="00ED34CB">
        <w:rPr>
          <w:lang w:val="en-GB"/>
        </w:rPr>
        <w:t xml:space="preserve"> Free coffee, free office space. I mean I’ve never heard of any place in the world that just gives that away. So yeah, it’s good. </w:t>
      </w:r>
      <w:proofErr w:type="gramStart"/>
      <w:r w:rsidRPr="00ED34CB">
        <w:rPr>
          <w:lang w:val="en-GB"/>
        </w:rPr>
        <w:t>Very good.</w:t>
      </w:r>
      <w:proofErr w:type="gramEnd"/>
      <w:r w:rsidRPr="00ED34CB">
        <w:rPr>
          <w:lang w:val="en-GB"/>
        </w:rPr>
        <w:t xml:space="preserve"> </w:t>
      </w:r>
    </w:p>
    <w:p w14:paraId="2405006B" w14:textId="77777777" w:rsidR="00CC4565" w:rsidRPr="00ED34CB" w:rsidRDefault="00CC4565" w:rsidP="00CC4565">
      <w:pPr>
        <w:pStyle w:val="BodyTextMain"/>
        <w:rPr>
          <w:lang w:val="en-GB"/>
        </w:rPr>
      </w:pPr>
    </w:p>
    <w:p w14:paraId="6EEDCCD4" w14:textId="77777777" w:rsidR="00CC4565" w:rsidRPr="00ED34CB" w:rsidRDefault="00CC4565" w:rsidP="00CC4565">
      <w:pPr>
        <w:pStyle w:val="BodyTextMain"/>
        <w:rPr>
          <w:lang w:val="en-GB"/>
        </w:rPr>
      </w:pPr>
    </w:p>
    <w:p w14:paraId="33D7D78E" w14:textId="1D95A367" w:rsidR="00CC4565" w:rsidRPr="00ED34CB" w:rsidRDefault="0072469D" w:rsidP="0084096C">
      <w:pPr>
        <w:pStyle w:val="Casehead3"/>
        <w:rPr>
          <w:lang w:val="en-GB"/>
        </w:rPr>
      </w:pPr>
      <w:proofErr w:type="spellStart"/>
      <w:r>
        <w:rPr>
          <w:lang w:val="en-GB"/>
        </w:rPr>
        <w:t>Kamil</w:t>
      </w:r>
      <w:proofErr w:type="spellEnd"/>
      <w:r>
        <w:rPr>
          <w:lang w:val="en-GB"/>
        </w:rPr>
        <w:t xml:space="preserve"> </w:t>
      </w:r>
      <w:r w:rsidR="00CC4565" w:rsidRPr="00ED34CB">
        <w:rPr>
          <w:lang w:val="en-GB"/>
        </w:rPr>
        <w:t xml:space="preserve">(a participant in the Proof </w:t>
      </w:r>
      <w:r w:rsidR="00CA2233" w:rsidRPr="00ED34CB">
        <w:rPr>
          <w:lang w:val="en-GB"/>
        </w:rPr>
        <w:t>p</w:t>
      </w:r>
      <w:r w:rsidR="00CC4565" w:rsidRPr="00ED34CB">
        <w:rPr>
          <w:lang w:val="en-GB"/>
        </w:rPr>
        <w:t>rogram)</w:t>
      </w:r>
      <w:r w:rsidR="00C04CCF">
        <w:rPr>
          <w:lang w:val="en-GB"/>
        </w:rPr>
        <w:t>:</w:t>
      </w:r>
    </w:p>
    <w:p w14:paraId="7A7523D8" w14:textId="77777777" w:rsidR="00CC4565" w:rsidRPr="00ED34CB" w:rsidRDefault="00CC4565" w:rsidP="00CC4565">
      <w:pPr>
        <w:pStyle w:val="BodyTextMain"/>
        <w:rPr>
          <w:lang w:val="en-GB"/>
        </w:rPr>
      </w:pPr>
    </w:p>
    <w:p w14:paraId="7AED1DAF" w14:textId="10AA7505" w:rsidR="00CC4565" w:rsidRPr="00ED34CB" w:rsidRDefault="00CC4565" w:rsidP="00CA2233">
      <w:pPr>
        <w:pStyle w:val="BodyTextMain"/>
        <w:ind w:left="720"/>
        <w:rPr>
          <w:lang w:val="en-GB"/>
        </w:rPr>
      </w:pPr>
      <w:r w:rsidRPr="00ED34CB">
        <w:rPr>
          <w:lang w:val="en-GB"/>
        </w:rPr>
        <w:t xml:space="preserve">My company is developing a grocery platform </w:t>
      </w:r>
      <w:r w:rsidR="00CA2233" w:rsidRPr="00ED34CB">
        <w:rPr>
          <w:lang w:val="en-GB"/>
        </w:rPr>
        <w:t>[</w:t>
      </w:r>
      <w:proofErr w:type="spellStart"/>
      <w:r w:rsidR="00CA2233" w:rsidRPr="00ED34CB">
        <w:rPr>
          <w:lang w:val="en-GB"/>
        </w:rPr>
        <w:t>Foopla</w:t>
      </w:r>
      <w:proofErr w:type="spellEnd"/>
      <w:r w:rsidR="00CA2233" w:rsidRPr="00ED34CB">
        <w:rPr>
          <w:lang w:val="en-GB"/>
        </w:rPr>
        <w:t xml:space="preserve">] </w:t>
      </w:r>
      <w:r w:rsidRPr="00ED34CB">
        <w:rPr>
          <w:lang w:val="en-GB"/>
        </w:rPr>
        <w:t>that is open source, which means that all the little independent food stores in Copenhagen can join in and start selling food online. Then</w:t>
      </w:r>
      <w:r w:rsidR="0072469D">
        <w:rPr>
          <w:lang w:val="en-GB"/>
        </w:rPr>
        <w:t>,</w:t>
      </w:r>
      <w:r w:rsidRPr="00ED34CB">
        <w:rPr>
          <w:lang w:val="en-GB"/>
        </w:rPr>
        <w:t xml:space="preserve"> when customers come to our webpage, they pick the store, they pick the produce they want to purchase, they pay for it, and the shop gets an order confirmation through SMS. They pack it so it’s waiting for you. It</w:t>
      </w:r>
      <w:r w:rsidR="00CA2233" w:rsidRPr="00ED34CB">
        <w:rPr>
          <w:lang w:val="en-GB"/>
        </w:rPr>
        <w:t>’</w:t>
      </w:r>
      <w:r w:rsidRPr="00ED34CB">
        <w:rPr>
          <w:lang w:val="en-GB"/>
        </w:rPr>
        <w:t xml:space="preserve">s a </w:t>
      </w:r>
      <w:r w:rsidR="00C04CCF">
        <w:rPr>
          <w:lang w:val="en-GB"/>
        </w:rPr>
        <w:t>c</w:t>
      </w:r>
      <w:r w:rsidRPr="00ED34CB">
        <w:rPr>
          <w:lang w:val="en-GB"/>
        </w:rPr>
        <w:t>lick-and-collect concept.</w:t>
      </w:r>
    </w:p>
    <w:p w14:paraId="7598CB77" w14:textId="77777777" w:rsidR="00CC4565" w:rsidRPr="00ED34CB" w:rsidRDefault="00CC4565" w:rsidP="00CA2233">
      <w:pPr>
        <w:pStyle w:val="BodyTextMain"/>
        <w:ind w:left="720"/>
        <w:rPr>
          <w:lang w:val="en-GB"/>
        </w:rPr>
      </w:pPr>
    </w:p>
    <w:p w14:paraId="01C28F0B" w14:textId="653EF254" w:rsidR="00CC4565" w:rsidRPr="00ED34CB" w:rsidRDefault="00CC4565" w:rsidP="00CA2233">
      <w:pPr>
        <w:pStyle w:val="BodyTextMain"/>
        <w:ind w:left="720"/>
        <w:rPr>
          <w:i/>
          <w:lang w:val="en-GB"/>
        </w:rPr>
      </w:pPr>
      <w:r w:rsidRPr="00ED34CB">
        <w:rPr>
          <w:lang w:val="en-GB"/>
        </w:rPr>
        <w:t>I have quite good knowledge of the food industry in Denmark</w:t>
      </w:r>
      <w:r w:rsidR="00CA2233" w:rsidRPr="00ED34CB">
        <w:rPr>
          <w:lang w:val="en-GB"/>
        </w:rPr>
        <w:t>,</w:t>
      </w:r>
      <w:r w:rsidRPr="00ED34CB">
        <w:rPr>
          <w:lang w:val="en-GB"/>
        </w:rPr>
        <w:t xml:space="preserve"> and it seems that it’s very oligopoli</w:t>
      </w:r>
      <w:r w:rsidR="00ED34CB" w:rsidRPr="00ED34CB">
        <w:rPr>
          <w:lang w:val="en-GB"/>
        </w:rPr>
        <w:t>sti</w:t>
      </w:r>
      <w:r w:rsidRPr="00ED34CB">
        <w:rPr>
          <w:lang w:val="en-GB"/>
        </w:rPr>
        <w:t>c, I guess. It’s dominated by two companies</w:t>
      </w:r>
      <w:r w:rsidR="00CA2233" w:rsidRPr="00ED34CB">
        <w:rPr>
          <w:lang w:val="en-GB"/>
        </w:rPr>
        <w:t>:</w:t>
      </w:r>
      <w:r w:rsidRPr="00ED34CB">
        <w:rPr>
          <w:lang w:val="en-GB"/>
        </w:rPr>
        <w:t xml:space="preserve"> Dansk </w:t>
      </w:r>
      <w:proofErr w:type="spellStart"/>
      <w:r w:rsidRPr="00ED34CB">
        <w:rPr>
          <w:lang w:val="en-GB"/>
        </w:rPr>
        <w:t>Supermarked</w:t>
      </w:r>
      <w:proofErr w:type="spellEnd"/>
      <w:r w:rsidRPr="00ED34CB">
        <w:rPr>
          <w:lang w:val="en-GB"/>
        </w:rPr>
        <w:t xml:space="preserve"> and Coop. They hold 80 per cent in total. That makes food prices in Denmark high. </w:t>
      </w:r>
    </w:p>
    <w:p w14:paraId="1FF64162" w14:textId="77777777" w:rsidR="00CC4565" w:rsidRPr="00ED34CB" w:rsidRDefault="00CC4565" w:rsidP="00CA2233">
      <w:pPr>
        <w:pStyle w:val="BodyTextMain"/>
        <w:ind w:left="720"/>
        <w:rPr>
          <w:i/>
          <w:lang w:val="en-GB"/>
        </w:rPr>
      </w:pPr>
    </w:p>
    <w:p w14:paraId="453722C5" w14:textId="3F6D0277" w:rsidR="00CC4565" w:rsidRPr="00ED34CB" w:rsidRDefault="00CC4565" w:rsidP="00CA2233">
      <w:pPr>
        <w:pStyle w:val="BodyTextMain"/>
        <w:ind w:left="720"/>
        <w:rPr>
          <w:lang w:val="en-GB"/>
        </w:rPr>
      </w:pPr>
      <w:r w:rsidRPr="00ED34CB">
        <w:rPr>
          <w:lang w:val="en-GB"/>
        </w:rPr>
        <w:t>It’s interesting to enter this industry because these companies are comfortable in what they do</w:t>
      </w:r>
      <w:r w:rsidR="00CA2233" w:rsidRPr="00ED34CB">
        <w:rPr>
          <w:lang w:val="en-GB"/>
        </w:rPr>
        <w:t xml:space="preserve">. </w:t>
      </w:r>
      <w:r w:rsidRPr="00ED34CB">
        <w:rPr>
          <w:lang w:val="en-GB"/>
        </w:rPr>
        <w:t>This makes it kind of easy to disrupt them a little if you are smart enough.</w:t>
      </w:r>
    </w:p>
    <w:p w14:paraId="6F3DCC0F" w14:textId="77777777" w:rsidR="00CC4565" w:rsidRPr="00ED34CB" w:rsidRDefault="00CC4565" w:rsidP="00CA2233">
      <w:pPr>
        <w:pStyle w:val="BodyTextMain"/>
        <w:ind w:left="720"/>
        <w:rPr>
          <w:lang w:val="en-GB"/>
        </w:rPr>
      </w:pPr>
    </w:p>
    <w:p w14:paraId="30CA5C41" w14:textId="7864903A" w:rsidR="00CC4565" w:rsidRPr="00ED34CB" w:rsidRDefault="00CC4565" w:rsidP="00CA2233">
      <w:pPr>
        <w:pStyle w:val="BodyTextMain"/>
        <w:ind w:left="720"/>
        <w:rPr>
          <w:lang w:val="en-GB"/>
        </w:rPr>
      </w:pPr>
      <w:r w:rsidRPr="00ED34CB">
        <w:rPr>
          <w:lang w:val="en-GB"/>
        </w:rPr>
        <w:t>I’m not too worried. After all, if the idea fails, we can always apply again with a new idea</w:t>
      </w:r>
      <w:r w:rsidR="00CA2233" w:rsidRPr="00ED34CB">
        <w:rPr>
          <w:lang w:val="en-GB"/>
        </w:rPr>
        <w:t xml:space="preserve">. </w:t>
      </w:r>
      <w:r w:rsidRPr="00ED34CB">
        <w:rPr>
          <w:lang w:val="en-GB"/>
        </w:rPr>
        <w:t>There are no financial penalties here. We don’t owe them anything if we fail. We just start again. That’s another great thing about this country! It’s not like you have to mortgage your house</w:t>
      </w:r>
      <w:r w:rsidR="00CA2233" w:rsidRPr="00ED34CB">
        <w:rPr>
          <w:lang w:val="en-GB"/>
        </w:rPr>
        <w:t>.</w:t>
      </w:r>
    </w:p>
    <w:p w14:paraId="49096960" w14:textId="2A5FEF19" w:rsidR="00CC4565" w:rsidRPr="00ED34CB" w:rsidRDefault="0072469D" w:rsidP="0084096C">
      <w:pPr>
        <w:pStyle w:val="Casehead3"/>
        <w:rPr>
          <w:lang w:val="en-GB"/>
        </w:rPr>
      </w:pPr>
      <w:r>
        <w:rPr>
          <w:lang w:val="en-GB"/>
        </w:rPr>
        <w:lastRenderedPageBreak/>
        <w:t xml:space="preserve">Kris </w:t>
      </w:r>
      <w:r w:rsidR="00CC4565" w:rsidRPr="00ED34CB">
        <w:rPr>
          <w:lang w:val="en-GB"/>
        </w:rPr>
        <w:t>(a participant in the Go Grow program)</w:t>
      </w:r>
      <w:r w:rsidR="00C04CCF">
        <w:rPr>
          <w:lang w:val="en-GB"/>
        </w:rPr>
        <w:t>:</w:t>
      </w:r>
    </w:p>
    <w:p w14:paraId="091C5E32" w14:textId="77777777" w:rsidR="00CC4565" w:rsidRPr="00ED34CB" w:rsidRDefault="00CC4565" w:rsidP="00CC4565">
      <w:pPr>
        <w:pStyle w:val="BodyTextMain"/>
        <w:rPr>
          <w:lang w:val="en-GB"/>
        </w:rPr>
      </w:pPr>
    </w:p>
    <w:p w14:paraId="2056613C" w14:textId="4C26411A" w:rsidR="00CC4565" w:rsidRPr="00ED34CB" w:rsidRDefault="00CC4565" w:rsidP="00CA2233">
      <w:pPr>
        <w:pStyle w:val="BodyTextMain"/>
        <w:ind w:left="720"/>
        <w:rPr>
          <w:lang w:val="en-GB"/>
        </w:rPr>
      </w:pPr>
      <w:r w:rsidRPr="00ED34CB">
        <w:rPr>
          <w:lang w:val="en-GB"/>
        </w:rPr>
        <w:t xml:space="preserve">We </w:t>
      </w:r>
      <w:r w:rsidR="00CA2233" w:rsidRPr="00ED34CB">
        <w:rPr>
          <w:lang w:val="en-GB"/>
        </w:rPr>
        <w:t xml:space="preserve">[Match </w:t>
      </w:r>
      <w:r w:rsidR="0072469D">
        <w:rPr>
          <w:lang w:val="en-GB"/>
        </w:rPr>
        <w:t>M</w:t>
      </w:r>
      <w:r w:rsidR="00CA2233" w:rsidRPr="00ED34CB">
        <w:rPr>
          <w:lang w:val="en-GB"/>
        </w:rPr>
        <w:t xml:space="preserve">y </w:t>
      </w:r>
      <w:r w:rsidR="0072469D">
        <w:rPr>
          <w:lang w:val="en-GB"/>
        </w:rPr>
        <w:t>T</w:t>
      </w:r>
      <w:r w:rsidR="00CA2233" w:rsidRPr="00ED34CB">
        <w:rPr>
          <w:lang w:val="en-GB"/>
        </w:rPr>
        <w:t xml:space="preserve">hesis] </w:t>
      </w:r>
      <w:r w:rsidRPr="00ED34CB">
        <w:rPr>
          <w:lang w:val="en-GB"/>
        </w:rPr>
        <w:t xml:space="preserve">facilitate matchmaking between students and companies for doing thesis projects, other projects, </w:t>
      </w:r>
      <w:r w:rsidR="0072469D">
        <w:rPr>
          <w:lang w:val="en-GB"/>
        </w:rPr>
        <w:t xml:space="preserve">[and] </w:t>
      </w:r>
      <w:r w:rsidRPr="00ED34CB">
        <w:rPr>
          <w:lang w:val="en-GB"/>
        </w:rPr>
        <w:t>school projects.</w:t>
      </w:r>
      <w:r w:rsidR="0084096C">
        <w:rPr>
          <w:lang w:val="en-GB"/>
        </w:rPr>
        <w:t xml:space="preserve"> </w:t>
      </w:r>
      <w:r w:rsidRPr="00ED34CB">
        <w:rPr>
          <w:lang w:val="en-GB"/>
        </w:rPr>
        <w:t>We are hearing what the students want and at the same time, we listen to the companies to see what would be the potential utilization of some bright-minded people or what would be the external business need of the company</w:t>
      </w:r>
      <w:r w:rsidR="00CA2233" w:rsidRPr="00ED34CB">
        <w:rPr>
          <w:lang w:val="en-GB"/>
        </w:rPr>
        <w:t xml:space="preserve">. . . . </w:t>
      </w:r>
      <w:r w:rsidR="00ED34CB" w:rsidRPr="00ED34CB">
        <w:rPr>
          <w:lang w:val="en-GB"/>
        </w:rPr>
        <w:t>W</w:t>
      </w:r>
      <w:r w:rsidRPr="00ED34CB">
        <w:rPr>
          <w:lang w:val="en-GB"/>
        </w:rPr>
        <w:t>e’ve had great feedback so far.</w:t>
      </w:r>
    </w:p>
    <w:p w14:paraId="2CDCEFB3" w14:textId="77777777" w:rsidR="00CC4565" w:rsidRPr="00ED34CB" w:rsidRDefault="00CC4565" w:rsidP="00CA2233">
      <w:pPr>
        <w:pStyle w:val="BodyTextMain"/>
        <w:ind w:left="720"/>
        <w:rPr>
          <w:lang w:val="en-GB"/>
        </w:rPr>
      </w:pPr>
    </w:p>
    <w:p w14:paraId="32E462A5" w14:textId="5C66BB3D" w:rsidR="00CC4565" w:rsidRDefault="00CC4565" w:rsidP="00CA2233">
      <w:pPr>
        <w:pStyle w:val="BodyTextMain"/>
        <w:ind w:left="720"/>
        <w:rPr>
          <w:lang w:val="en-GB"/>
        </w:rPr>
      </w:pPr>
      <w:r w:rsidRPr="00ED34CB">
        <w:rPr>
          <w:lang w:val="en-GB"/>
        </w:rPr>
        <w:t>It</w:t>
      </w:r>
      <w:r w:rsidR="00B9151F" w:rsidRPr="00ED34CB">
        <w:rPr>
          <w:lang w:val="en-GB"/>
        </w:rPr>
        <w:t>’</w:t>
      </w:r>
      <w:r w:rsidRPr="00ED34CB">
        <w:rPr>
          <w:lang w:val="en-GB"/>
        </w:rPr>
        <w:t>s very good for us, personally</w:t>
      </w:r>
      <w:r w:rsidR="00CA2233" w:rsidRPr="00ED34CB">
        <w:rPr>
          <w:lang w:val="en-GB"/>
        </w:rPr>
        <w:t xml:space="preserve">: </w:t>
      </w:r>
      <w:r w:rsidRPr="00ED34CB">
        <w:rPr>
          <w:lang w:val="en-GB"/>
        </w:rPr>
        <w:t>with this Go Grow</w:t>
      </w:r>
      <w:r w:rsidR="00071695" w:rsidRPr="00ED34CB">
        <w:rPr>
          <w:lang w:val="en-GB"/>
        </w:rPr>
        <w:t>,</w:t>
      </w:r>
      <w:r w:rsidRPr="00ED34CB">
        <w:rPr>
          <w:lang w:val="en-GB"/>
        </w:rPr>
        <w:t xml:space="preserve"> we’ve been</w:t>
      </w:r>
      <w:r w:rsidR="0072469D">
        <w:rPr>
          <w:lang w:val="en-GB"/>
        </w:rPr>
        <w:t xml:space="preserve"> here</w:t>
      </w:r>
      <w:r w:rsidRPr="00ED34CB">
        <w:rPr>
          <w:lang w:val="en-GB"/>
        </w:rPr>
        <w:t xml:space="preserve"> for a</w:t>
      </w:r>
      <w:r w:rsidR="00071695" w:rsidRPr="00ED34CB">
        <w:rPr>
          <w:lang w:val="en-GB"/>
        </w:rPr>
        <w:t xml:space="preserve"> </w:t>
      </w:r>
      <w:r w:rsidRPr="00ED34CB">
        <w:rPr>
          <w:lang w:val="en-GB"/>
        </w:rPr>
        <w:t>while so we know these people around. We know everyone here so it’s always like coming to a second home. But now with this Go Grow</w:t>
      </w:r>
      <w:r w:rsidR="0072469D">
        <w:rPr>
          <w:lang w:val="en-GB"/>
        </w:rPr>
        <w:t>,</w:t>
      </w:r>
      <w:r w:rsidR="00071695" w:rsidRPr="00ED34CB">
        <w:rPr>
          <w:lang w:val="en-GB"/>
        </w:rPr>
        <w:t xml:space="preserve"> </w:t>
      </w:r>
      <w:r w:rsidRPr="00ED34CB">
        <w:rPr>
          <w:lang w:val="en-GB"/>
        </w:rPr>
        <w:t>30 start</w:t>
      </w:r>
      <w:r w:rsidR="00071695" w:rsidRPr="00ED34CB">
        <w:rPr>
          <w:lang w:val="en-GB"/>
        </w:rPr>
        <w:t>-</w:t>
      </w:r>
      <w:r w:rsidRPr="00ED34CB">
        <w:rPr>
          <w:lang w:val="en-GB"/>
        </w:rPr>
        <w:t>ups altogether</w:t>
      </w:r>
      <w:r w:rsidR="0072469D">
        <w:rPr>
          <w:lang w:val="en-GB"/>
        </w:rPr>
        <w:t>,</w:t>
      </w:r>
      <w:r w:rsidRPr="00ED34CB">
        <w:rPr>
          <w:lang w:val="en-GB"/>
        </w:rPr>
        <w:t xml:space="preserve"> everybody’s spending some time together</w:t>
      </w:r>
      <w:r w:rsidR="0072469D">
        <w:rPr>
          <w:lang w:val="en-GB"/>
        </w:rPr>
        <w:t xml:space="preserve"> again</w:t>
      </w:r>
      <w:r w:rsidRPr="00ED34CB">
        <w:rPr>
          <w:lang w:val="en-GB"/>
        </w:rPr>
        <w:t>, knowing each other. We’re partying together; we’re working together</w:t>
      </w:r>
      <w:r w:rsidR="00071695" w:rsidRPr="00ED34CB">
        <w:rPr>
          <w:lang w:val="en-GB"/>
        </w:rPr>
        <w:t xml:space="preserve"> . . .</w:t>
      </w:r>
      <w:r w:rsidR="0072469D">
        <w:rPr>
          <w:lang w:val="en-GB"/>
        </w:rPr>
        <w:t xml:space="preserve"> .</w:t>
      </w:r>
    </w:p>
    <w:p w14:paraId="21FA8D85" w14:textId="77777777" w:rsidR="00B3482A" w:rsidRPr="00ED34CB" w:rsidRDefault="00B3482A" w:rsidP="00CA2233">
      <w:pPr>
        <w:pStyle w:val="BodyTextMain"/>
        <w:ind w:left="720"/>
        <w:rPr>
          <w:lang w:val="en-GB"/>
        </w:rPr>
      </w:pPr>
    </w:p>
    <w:p w14:paraId="3B0086D2" w14:textId="0B1727D4" w:rsidR="00CC4565" w:rsidRPr="00ED34CB" w:rsidRDefault="00CC4565" w:rsidP="00CA2233">
      <w:pPr>
        <w:pStyle w:val="BodyTextMain"/>
        <w:ind w:left="720"/>
        <w:rPr>
          <w:lang w:val="en-GB"/>
        </w:rPr>
      </w:pPr>
      <w:r w:rsidRPr="00ED34CB">
        <w:rPr>
          <w:lang w:val="en-GB"/>
        </w:rPr>
        <w:t>So it’s Friday at 6</w:t>
      </w:r>
      <w:r w:rsidR="00071695" w:rsidRPr="00ED34CB">
        <w:rPr>
          <w:lang w:val="en-GB"/>
        </w:rPr>
        <w:t>:00;</w:t>
      </w:r>
      <w:r w:rsidRPr="00ED34CB">
        <w:rPr>
          <w:lang w:val="en-GB"/>
        </w:rPr>
        <w:t xml:space="preserve"> it’s opening the beer</w:t>
      </w:r>
      <w:r w:rsidR="00071695" w:rsidRPr="00ED34CB">
        <w:rPr>
          <w:lang w:val="en-GB"/>
        </w:rPr>
        <w:t>, e</w:t>
      </w:r>
      <w:r w:rsidRPr="00ED34CB">
        <w:rPr>
          <w:lang w:val="en-GB"/>
        </w:rPr>
        <w:t xml:space="preserve">verybody officially here. So I think from both the social aspect and </w:t>
      </w:r>
      <w:r w:rsidR="00071695" w:rsidRPr="00ED34CB">
        <w:rPr>
          <w:lang w:val="en-GB"/>
        </w:rPr>
        <w:t xml:space="preserve">[the] </w:t>
      </w:r>
      <w:r w:rsidRPr="00ED34CB">
        <w:rPr>
          <w:lang w:val="en-GB"/>
        </w:rPr>
        <w:t>networking side</w:t>
      </w:r>
      <w:r w:rsidR="00071695" w:rsidRPr="00ED34CB">
        <w:rPr>
          <w:lang w:val="en-GB"/>
        </w:rPr>
        <w:t>,</w:t>
      </w:r>
      <w:r w:rsidRPr="00ED34CB">
        <w:rPr>
          <w:lang w:val="en-GB"/>
        </w:rPr>
        <w:t xml:space="preserve"> especially, that</w:t>
      </w:r>
      <w:r w:rsidR="00071695" w:rsidRPr="00ED34CB">
        <w:rPr>
          <w:lang w:val="en-GB"/>
        </w:rPr>
        <w:t xml:space="preserve"> [it</w:t>
      </w:r>
      <w:r w:rsidRPr="00ED34CB">
        <w:rPr>
          <w:lang w:val="en-GB"/>
        </w:rPr>
        <w:t>’s</w:t>
      </w:r>
      <w:r w:rsidR="00071695" w:rsidRPr="00ED34CB">
        <w:rPr>
          <w:lang w:val="en-GB"/>
        </w:rPr>
        <w:t>]</w:t>
      </w:r>
      <w:r w:rsidRPr="00ED34CB">
        <w:rPr>
          <w:lang w:val="en-GB"/>
        </w:rPr>
        <w:t xml:space="preserve"> a brilliant place, </w:t>
      </w:r>
      <w:r w:rsidR="00071695" w:rsidRPr="00ED34CB">
        <w:rPr>
          <w:lang w:val="en-GB"/>
        </w:rPr>
        <w:t>[and it’s]</w:t>
      </w:r>
      <w:r w:rsidRPr="00ED34CB">
        <w:rPr>
          <w:lang w:val="en-GB"/>
        </w:rPr>
        <w:t xml:space="preserve"> worth being here. </w:t>
      </w:r>
      <w:r w:rsidR="00C04CCF">
        <w:rPr>
          <w:lang w:val="en-GB"/>
        </w:rPr>
        <w:t>[I’m] p</w:t>
      </w:r>
      <w:r w:rsidRPr="00ED34CB">
        <w:rPr>
          <w:lang w:val="en-GB"/>
        </w:rPr>
        <w:t>roud to be here.</w:t>
      </w:r>
    </w:p>
    <w:p w14:paraId="1E40FBEF" w14:textId="77777777" w:rsidR="00CC4565" w:rsidRPr="00ED34CB" w:rsidRDefault="00CC4565" w:rsidP="00CC4565">
      <w:pPr>
        <w:pStyle w:val="BodyTextMain"/>
        <w:rPr>
          <w:lang w:val="en-GB"/>
        </w:rPr>
      </w:pPr>
    </w:p>
    <w:p w14:paraId="3E0DCAE7" w14:textId="77777777" w:rsidR="00CC4565" w:rsidRPr="00ED34CB" w:rsidRDefault="00CC4565" w:rsidP="00CC4565">
      <w:pPr>
        <w:pStyle w:val="BodyTextMain"/>
        <w:rPr>
          <w:lang w:val="en-GB"/>
        </w:rPr>
      </w:pPr>
    </w:p>
    <w:p w14:paraId="322DD9E8" w14:textId="6C29F59D" w:rsidR="00CC4565" w:rsidRPr="00ED34CB" w:rsidRDefault="007D04E4" w:rsidP="0084096C">
      <w:pPr>
        <w:pStyle w:val="Casehead1"/>
        <w:rPr>
          <w:lang w:val="en-GB"/>
        </w:rPr>
      </w:pPr>
      <w:r>
        <w:rPr>
          <w:lang w:val="en-GB"/>
        </w:rPr>
        <w:t xml:space="preserve">LOOKING </w:t>
      </w:r>
      <w:r w:rsidR="00CC4565" w:rsidRPr="00ED34CB">
        <w:rPr>
          <w:lang w:val="en-GB"/>
        </w:rPr>
        <w:t>to the Future</w:t>
      </w:r>
    </w:p>
    <w:p w14:paraId="240D78E4" w14:textId="77777777" w:rsidR="00CC4565" w:rsidRPr="00ED34CB" w:rsidRDefault="00CC4565" w:rsidP="00CC4565">
      <w:pPr>
        <w:pStyle w:val="BodyTextMain"/>
        <w:rPr>
          <w:lang w:val="en-GB"/>
        </w:rPr>
      </w:pPr>
    </w:p>
    <w:p w14:paraId="33E393FA" w14:textId="2F1D4B37" w:rsidR="00CC4565" w:rsidRPr="00ED34CB" w:rsidRDefault="00CC4565" w:rsidP="00CC4565">
      <w:pPr>
        <w:pStyle w:val="BodyTextMain"/>
        <w:rPr>
          <w:lang w:val="en-GB"/>
        </w:rPr>
      </w:pPr>
      <w:r w:rsidRPr="00ED34CB">
        <w:rPr>
          <w:lang w:val="en-GB"/>
        </w:rPr>
        <w:t>As Isenberg noted, what work</w:t>
      </w:r>
      <w:r w:rsidR="008E5398">
        <w:rPr>
          <w:lang w:val="en-GB"/>
        </w:rPr>
        <w:t>ed</w:t>
      </w:r>
      <w:r w:rsidRPr="00ED34CB">
        <w:rPr>
          <w:lang w:val="en-GB"/>
        </w:rPr>
        <w:t xml:space="preserve"> for entrepreneurship </w:t>
      </w:r>
      <w:r w:rsidR="008E5398">
        <w:rPr>
          <w:lang w:val="en-GB"/>
        </w:rPr>
        <w:t>wa</w:t>
      </w:r>
      <w:r w:rsidRPr="00ED34CB">
        <w:rPr>
          <w:lang w:val="en-GB"/>
        </w:rPr>
        <w:t>s distinctly local. CSE had to work in the Danish context</w:t>
      </w:r>
      <w:r w:rsidR="008E5398">
        <w:rPr>
          <w:lang w:val="en-GB"/>
        </w:rPr>
        <w:t>, which</w:t>
      </w:r>
      <w:r w:rsidRPr="00ED34CB">
        <w:rPr>
          <w:lang w:val="en-GB"/>
        </w:rPr>
        <w:t xml:space="preserve"> had many advantages. It offered free facilities, a community to learn from, and assistance with technical issues</w:t>
      </w:r>
      <w:r w:rsidR="008E5398">
        <w:rPr>
          <w:lang w:val="en-GB"/>
        </w:rPr>
        <w:t>,</w:t>
      </w:r>
      <w:r w:rsidRPr="00ED34CB">
        <w:rPr>
          <w:lang w:val="en-GB"/>
        </w:rPr>
        <w:t xml:space="preserve"> such as incorporation. By 2015, CSE had logged a number of years and had </w:t>
      </w:r>
      <w:r w:rsidR="00484EE3">
        <w:rPr>
          <w:lang w:val="en-GB"/>
        </w:rPr>
        <w:t>launched</w:t>
      </w:r>
      <w:r w:rsidR="00484EE3" w:rsidRPr="00ED34CB">
        <w:rPr>
          <w:lang w:val="en-GB"/>
        </w:rPr>
        <w:t xml:space="preserve"> </w:t>
      </w:r>
      <w:r w:rsidRPr="00ED34CB">
        <w:rPr>
          <w:lang w:val="en-GB"/>
        </w:rPr>
        <w:t>many new ventures</w:t>
      </w:r>
      <w:r w:rsidR="00B0351C">
        <w:rPr>
          <w:lang w:val="en-GB"/>
        </w:rPr>
        <w:t xml:space="preserve"> (see Exhibit 5)</w:t>
      </w:r>
      <w:r w:rsidR="008E5398">
        <w:rPr>
          <w:lang w:val="en-GB"/>
        </w:rPr>
        <w:t>—b</w:t>
      </w:r>
      <w:r w:rsidRPr="00ED34CB">
        <w:rPr>
          <w:lang w:val="en-GB"/>
        </w:rPr>
        <w:t>ut how sustainable was it? In any activity</w:t>
      </w:r>
      <w:r w:rsidR="00747BAF" w:rsidRPr="00ED34CB">
        <w:rPr>
          <w:lang w:val="en-GB"/>
        </w:rPr>
        <w:t>,</w:t>
      </w:r>
      <w:r w:rsidRPr="00ED34CB">
        <w:rPr>
          <w:lang w:val="en-GB"/>
        </w:rPr>
        <w:t xml:space="preserve"> there were always things that could be improved. The dedicated </w:t>
      </w:r>
      <w:r w:rsidR="008E5398">
        <w:rPr>
          <w:lang w:val="en-GB"/>
        </w:rPr>
        <w:t xml:space="preserve">CSE </w:t>
      </w:r>
      <w:r w:rsidRPr="00ED34CB">
        <w:rPr>
          <w:lang w:val="en-GB"/>
        </w:rPr>
        <w:t>staff would continue to look for ways to make things better</w:t>
      </w:r>
      <w:r w:rsidR="00747BAF" w:rsidRPr="00ED34CB">
        <w:rPr>
          <w:lang w:val="en-GB"/>
        </w:rPr>
        <w:t xml:space="preserve">. </w:t>
      </w:r>
    </w:p>
    <w:p w14:paraId="3CB0ACCC" w14:textId="77777777" w:rsidR="00CC4565" w:rsidRPr="00ED34CB" w:rsidRDefault="00CC4565" w:rsidP="00CC4565">
      <w:pPr>
        <w:pStyle w:val="BodyTextMain"/>
        <w:rPr>
          <w:rFonts w:eastAsiaTheme="majorEastAsia"/>
          <w:lang w:val="en-GB"/>
        </w:rPr>
      </w:pPr>
      <w:r w:rsidRPr="00ED34CB">
        <w:rPr>
          <w:lang w:val="en-GB"/>
        </w:rPr>
        <w:br w:type="page"/>
      </w:r>
    </w:p>
    <w:p w14:paraId="60E1D2D1" w14:textId="423A8C61" w:rsidR="00CC4565" w:rsidRPr="00ED34CB" w:rsidRDefault="00EA7E43" w:rsidP="00CC4565">
      <w:pPr>
        <w:pStyle w:val="Casehead1"/>
        <w:jc w:val="center"/>
        <w:rPr>
          <w:lang w:val="en-GB"/>
        </w:rPr>
      </w:pPr>
      <w:r w:rsidRPr="00ED34CB">
        <w:rPr>
          <w:lang w:val="en-GB"/>
        </w:rPr>
        <w:lastRenderedPageBreak/>
        <w:t>Exhibit</w:t>
      </w:r>
      <w:r w:rsidR="00CC4565" w:rsidRPr="00ED34CB">
        <w:rPr>
          <w:lang w:val="en-GB"/>
        </w:rPr>
        <w:t xml:space="preserve"> </w:t>
      </w:r>
      <w:r w:rsidRPr="00ED34CB">
        <w:rPr>
          <w:lang w:val="en-GB"/>
        </w:rPr>
        <w:t>1:</w:t>
      </w:r>
      <w:r w:rsidR="00CC4565" w:rsidRPr="00ED34CB">
        <w:rPr>
          <w:lang w:val="en-GB"/>
        </w:rPr>
        <w:t xml:space="preserve"> factors linked to the effective operation of an incubator</w:t>
      </w:r>
    </w:p>
    <w:p w14:paraId="52618B6B" w14:textId="77777777" w:rsidR="00CC4565" w:rsidRPr="00ED34CB" w:rsidRDefault="00CC4565" w:rsidP="00CC4565">
      <w:pPr>
        <w:pStyle w:val="BodyTextMain"/>
        <w:rPr>
          <w:lang w:val="en-GB"/>
        </w:rPr>
      </w:pPr>
    </w:p>
    <w:p w14:paraId="032E6C81" w14:textId="77777777" w:rsidR="00CC4565" w:rsidRPr="00ED34CB" w:rsidRDefault="00CC4565" w:rsidP="00CC4565">
      <w:pPr>
        <w:rPr>
          <w:rFonts w:ascii="Arial" w:hAnsi="Arial" w:cs="Arial"/>
          <w:b/>
          <w:iCs/>
          <w:lang w:val="en-GB"/>
        </w:rPr>
      </w:pPr>
      <w:r w:rsidRPr="00ED34CB">
        <w:rPr>
          <w:rFonts w:ascii="Arial" w:hAnsi="Arial" w:cs="Arial"/>
          <w:b/>
          <w:iCs/>
          <w:lang w:val="en-GB"/>
        </w:rPr>
        <w:t>Goal/Operations Strategy</w:t>
      </w:r>
      <w:r w:rsidRPr="00ED34CB">
        <w:rPr>
          <w:rFonts w:ascii="MS Gothic" w:eastAsia="MS Gothic" w:hAnsi="MS Gothic" w:cs="MS Gothic"/>
          <w:b/>
          <w:iCs/>
          <w:lang w:val="en-GB"/>
        </w:rPr>
        <w:t> </w:t>
      </w:r>
    </w:p>
    <w:p w14:paraId="2705422B" w14:textId="77777777" w:rsidR="00CC4565" w:rsidRPr="00ED34CB" w:rsidRDefault="00CC4565" w:rsidP="00CC4565">
      <w:pPr>
        <w:rPr>
          <w:rFonts w:ascii="Arial" w:hAnsi="Arial" w:cs="Arial"/>
          <w:lang w:val="en-GB"/>
        </w:rPr>
      </w:pPr>
      <w:r w:rsidRPr="00ED34CB">
        <w:rPr>
          <w:rFonts w:ascii="Arial" w:hAnsi="Arial" w:cs="Arial"/>
          <w:lang w:val="en-GB"/>
        </w:rPr>
        <w:t>(1) Goal (clarity, achievement)</w:t>
      </w:r>
    </w:p>
    <w:p w14:paraId="0FC83309" w14:textId="77777777" w:rsidR="00EA7E43" w:rsidRPr="00ED34CB" w:rsidRDefault="00CC4565" w:rsidP="00CC4565">
      <w:pPr>
        <w:rPr>
          <w:rFonts w:ascii="Arial" w:hAnsi="Arial" w:cs="Arial"/>
          <w:lang w:val="en-GB"/>
        </w:rPr>
      </w:pPr>
      <w:r w:rsidRPr="00ED34CB">
        <w:rPr>
          <w:rFonts w:ascii="Arial" w:hAnsi="Arial" w:cs="Arial"/>
          <w:lang w:val="en-GB"/>
        </w:rPr>
        <w:t>(2) Operation strategy (concreteness, realization)</w:t>
      </w:r>
    </w:p>
    <w:p w14:paraId="0E5A885C" w14:textId="77777777" w:rsidR="00CC4565" w:rsidRPr="00ED34CB" w:rsidRDefault="00CC4565" w:rsidP="00CC4565">
      <w:pPr>
        <w:rPr>
          <w:rFonts w:ascii="Arial" w:hAnsi="Arial" w:cs="Arial"/>
          <w:lang w:val="en-GB"/>
        </w:rPr>
      </w:pPr>
    </w:p>
    <w:p w14:paraId="76B8B174" w14:textId="77777777" w:rsidR="00CC4565" w:rsidRPr="00ED34CB" w:rsidRDefault="00CC4565" w:rsidP="00CC4565">
      <w:pPr>
        <w:rPr>
          <w:rFonts w:ascii="Arial" w:hAnsi="Arial" w:cs="Arial"/>
          <w:b/>
          <w:lang w:val="en-GB"/>
        </w:rPr>
      </w:pPr>
      <w:r w:rsidRPr="00ED34CB">
        <w:rPr>
          <w:rFonts w:ascii="Arial" w:hAnsi="Arial" w:cs="Arial"/>
          <w:b/>
          <w:iCs/>
          <w:lang w:val="en-GB"/>
        </w:rPr>
        <w:t>Physical/Human Resources</w:t>
      </w:r>
    </w:p>
    <w:p w14:paraId="267CB783" w14:textId="77777777" w:rsidR="00CC4565" w:rsidRPr="00ED34CB" w:rsidRDefault="00CC4565" w:rsidP="00CC4565">
      <w:pPr>
        <w:rPr>
          <w:rFonts w:ascii="Arial" w:hAnsi="Arial" w:cs="Arial"/>
          <w:lang w:val="en-GB"/>
        </w:rPr>
      </w:pPr>
      <w:r w:rsidRPr="00ED34CB">
        <w:rPr>
          <w:rFonts w:ascii="Arial" w:hAnsi="Arial" w:cs="Arial"/>
          <w:lang w:val="en-GB"/>
        </w:rPr>
        <w:t>(1) Easy access to facility and equipment</w:t>
      </w:r>
    </w:p>
    <w:p w14:paraId="1998E68C" w14:textId="77777777" w:rsidR="00CC4565" w:rsidRPr="00ED34CB" w:rsidRDefault="00CC4565" w:rsidP="00CC4565">
      <w:pPr>
        <w:rPr>
          <w:rFonts w:ascii="Arial" w:hAnsi="Arial" w:cs="Arial"/>
          <w:lang w:val="en-GB"/>
        </w:rPr>
      </w:pPr>
      <w:r w:rsidRPr="00ED34CB">
        <w:rPr>
          <w:rFonts w:ascii="Arial" w:hAnsi="Arial" w:cs="Arial"/>
          <w:lang w:val="en-GB"/>
        </w:rPr>
        <w:t>(2) Common access to service space and office equipment</w:t>
      </w:r>
    </w:p>
    <w:p w14:paraId="19D1470D" w14:textId="77777777" w:rsidR="00CC4565" w:rsidRPr="00ED34CB" w:rsidRDefault="00CC4565" w:rsidP="00CC4565">
      <w:pPr>
        <w:rPr>
          <w:rFonts w:ascii="Arial" w:hAnsi="Arial" w:cs="Arial"/>
          <w:lang w:val="en-GB"/>
        </w:rPr>
      </w:pPr>
      <w:r w:rsidRPr="00ED34CB">
        <w:rPr>
          <w:rFonts w:ascii="Arial" w:hAnsi="Arial" w:cs="Arial"/>
          <w:lang w:val="en-GB"/>
        </w:rPr>
        <w:t>(3) Networking of entrepreneurial support</w:t>
      </w:r>
    </w:p>
    <w:p w14:paraId="2B4DFB39" w14:textId="77777777" w:rsidR="00FC3EE6" w:rsidRDefault="00CC4565" w:rsidP="00CC4565">
      <w:pPr>
        <w:rPr>
          <w:rFonts w:ascii="Arial" w:hAnsi="Arial" w:cs="Arial"/>
          <w:lang w:val="en-GB"/>
        </w:rPr>
      </w:pPr>
      <w:r w:rsidRPr="00ED34CB">
        <w:rPr>
          <w:rFonts w:ascii="Arial" w:hAnsi="Arial" w:cs="Arial"/>
          <w:lang w:val="en-GB"/>
        </w:rPr>
        <w:t>(4) Expert organization</w:t>
      </w:r>
    </w:p>
    <w:p w14:paraId="0C9F8E6D" w14:textId="723A8237" w:rsidR="00CC4565" w:rsidRPr="00ED34CB" w:rsidRDefault="00CC4565" w:rsidP="00CC4565">
      <w:pPr>
        <w:rPr>
          <w:rFonts w:ascii="Arial" w:hAnsi="Arial" w:cs="Arial"/>
          <w:lang w:val="en-GB"/>
        </w:rPr>
      </w:pPr>
    </w:p>
    <w:p w14:paraId="68E96646" w14:textId="77777777" w:rsidR="00CC4565" w:rsidRPr="00ED34CB" w:rsidRDefault="00CC4565" w:rsidP="00CC4565">
      <w:pPr>
        <w:rPr>
          <w:rFonts w:ascii="Arial" w:hAnsi="Arial" w:cs="Arial"/>
          <w:b/>
          <w:lang w:val="en-GB"/>
        </w:rPr>
      </w:pPr>
      <w:r w:rsidRPr="00ED34CB">
        <w:rPr>
          <w:rFonts w:ascii="Arial" w:hAnsi="Arial" w:cs="Arial"/>
          <w:b/>
          <w:iCs/>
          <w:lang w:val="en-GB"/>
        </w:rPr>
        <w:t>Incubator Services</w:t>
      </w:r>
    </w:p>
    <w:p w14:paraId="5D0578AC" w14:textId="2630CC55" w:rsidR="00CC4565" w:rsidRPr="00ED34CB" w:rsidRDefault="00CC4565" w:rsidP="00CC4565">
      <w:pPr>
        <w:rPr>
          <w:rFonts w:ascii="Arial" w:hAnsi="Arial" w:cs="Arial"/>
          <w:lang w:val="en-GB"/>
        </w:rPr>
      </w:pPr>
      <w:r w:rsidRPr="00ED34CB">
        <w:rPr>
          <w:rFonts w:ascii="Arial" w:hAnsi="Arial" w:cs="Arial"/>
          <w:lang w:val="en-GB"/>
        </w:rPr>
        <w:t>(1) Technology transfer and research and development</w:t>
      </w:r>
    </w:p>
    <w:p w14:paraId="35F3583E" w14:textId="77777777" w:rsidR="00CC4565" w:rsidRPr="00ED34CB" w:rsidRDefault="00CC4565" w:rsidP="00CC4565">
      <w:pPr>
        <w:rPr>
          <w:rFonts w:ascii="Arial" w:hAnsi="Arial" w:cs="Arial"/>
          <w:lang w:val="en-GB"/>
        </w:rPr>
      </w:pPr>
      <w:r w:rsidRPr="00ED34CB">
        <w:rPr>
          <w:rFonts w:ascii="Arial" w:hAnsi="Arial" w:cs="Arial"/>
          <w:lang w:val="en-GB"/>
        </w:rPr>
        <w:t xml:space="preserve">(2) Business and law consulting </w:t>
      </w:r>
    </w:p>
    <w:p w14:paraId="538D22BB" w14:textId="136BCF2D" w:rsidR="00CC4565" w:rsidRPr="00ED34CB" w:rsidRDefault="00CC4565" w:rsidP="00CC4565">
      <w:pPr>
        <w:rPr>
          <w:rFonts w:ascii="Arial" w:hAnsi="Arial" w:cs="Arial"/>
          <w:lang w:val="en-GB"/>
        </w:rPr>
      </w:pPr>
      <w:r w:rsidRPr="00ED34CB">
        <w:rPr>
          <w:rFonts w:ascii="Arial" w:hAnsi="Arial" w:cs="Arial"/>
          <w:lang w:val="en-GB"/>
        </w:rPr>
        <w:t xml:space="preserve">(3) Financial support and consulting </w:t>
      </w:r>
    </w:p>
    <w:p w14:paraId="687A4276" w14:textId="29F7BE9A" w:rsidR="00CC4565" w:rsidRPr="00ED34CB" w:rsidRDefault="00CC4565" w:rsidP="00CC4565">
      <w:pPr>
        <w:rPr>
          <w:rFonts w:ascii="Arial" w:hAnsi="Arial" w:cs="Arial"/>
          <w:lang w:val="en-GB"/>
        </w:rPr>
      </w:pPr>
      <w:r w:rsidRPr="00ED34CB">
        <w:rPr>
          <w:rFonts w:ascii="Arial" w:hAnsi="Arial" w:cs="Arial"/>
          <w:lang w:val="en-GB"/>
        </w:rPr>
        <w:t xml:space="preserve">(4) Entrepreneurial education program </w:t>
      </w:r>
    </w:p>
    <w:p w14:paraId="3554A39A" w14:textId="77777777" w:rsidR="00EA7E43" w:rsidRPr="00ED34CB" w:rsidRDefault="00EA7E43" w:rsidP="00CC4565">
      <w:pPr>
        <w:rPr>
          <w:rFonts w:ascii="Arial" w:hAnsi="Arial" w:cs="Arial"/>
          <w:lang w:val="en-GB"/>
        </w:rPr>
      </w:pPr>
    </w:p>
    <w:p w14:paraId="427963FD" w14:textId="77777777" w:rsidR="00CC4565" w:rsidRPr="00ED34CB" w:rsidRDefault="00CC4565" w:rsidP="00CC4565">
      <w:pPr>
        <w:rPr>
          <w:rFonts w:ascii="Arial" w:hAnsi="Arial" w:cs="Arial"/>
          <w:b/>
          <w:lang w:val="en-GB"/>
        </w:rPr>
      </w:pPr>
      <w:r w:rsidRPr="00ED34CB">
        <w:rPr>
          <w:rFonts w:ascii="Arial" w:hAnsi="Arial" w:cs="Arial"/>
          <w:b/>
          <w:iCs/>
          <w:lang w:val="en-GB"/>
        </w:rPr>
        <w:t>Networked Program</w:t>
      </w:r>
    </w:p>
    <w:p w14:paraId="45FDBA26" w14:textId="77777777" w:rsidR="00CC4565" w:rsidRPr="00ED34CB" w:rsidRDefault="00CC4565" w:rsidP="00CC4565">
      <w:pPr>
        <w:rPr>
          <w:rFonts w:ascii="Arial" w:hAnsi="Arial" w:cs="Arial"/>
          <w:lang w:val="en-GB"/>
        </w:rPr>
      </w:pPr>
      <w:r w:rsidRPr="00ED34CB">
        <w:rPr>
          <w:rFonts w:ascii="Arial" w:hAnsi="Arial" w:cs="Arial"/>
          <w:lang w:val="en-GB"/>
        </w:rPr>
        <w:t xml:space="preserve">(1) Institutional networking </w:t>
      </w:r>
    </w:p>
    <w:p w14:paraId="31DB2A75" w14:textId="2057D7D7" w:rsidR="00CC4565" w:rsidRPr="00ED34CB" w:rsidRDefault="00CC4565" w:rsidP="00CC4565">
      <w:pPr>
        <w:rPr>
          <w:rFonts w:ascii="Arial" w:hAnsi="Arial" w:cs="Arial"/>
          <w:lang w:val="en-GB"/>
        </w:rPr>
      </w:pPr>
      <w:r w:rsidRPr="00ED34CB">
        <w:rPr>
          <w:rFonts w:ascii="Arial" w:hAnsi="Arial" w:cs="Arial"/>
          <w:lang w:val="en-GB"/>
        </w:rPr>
        <w:t xml:space="preserve">(2) Networking of tenant/off-line firm </w:t>
      </w:r>
    </w:p>
    <w:p w14:paraId="3FF89E80" w14:textId="4D3D1179" w:rsidR="00CC4565" w:rsidRPr="00ED34CB" w:rsidRDefault="00CC4565" w:rsidP="00CC4565">
      <w:pPr>
        <w:rPr>
          <w:rFonts w:ascii="Arial" w:hAnsi="Arial" w:cs="Arial"/>
          <w:lang w:val="en-GB"/>
        </w:rPr>
      </w:pPr>
      <w:r w:rsidRPr="00ED34CB">
        <w:rPr>
          <w:rFonts w:ascii="Arial" w:hAnsi="Arial" w:cs="Arial"/>
          <w:lang w:val="en-GB"/>
        </w:rPr>
        <w:t xml:space="preserve">(3) Networking of financing/business consulting firm </w:t>
      </w:r>
    </w:p>
    <w:p w14:paraId="49A26F44" w14:textId="77777777" w:rsidR="00FC3EE6" w:rsidRDefault="00CC4565" w:rsidP="00CC4565">
      <w:pPr>
        <w:rPr>
          <w:rFonts w:ascii="Arial" w:hAnsi="Arial" w:cs="Arial"/>
          <w:lang w:val="en-GB"/>
        </w:rPr>
      </w:pPr>
      <w:r w:rsidRPr="00ED34CB">
        <w:rPr>
          <w:rFonts w:ascii="Arial" w:hAnsi="Arial" w:cs="Arial"/>
          <w:lang w:val="en-GB"/>
        </w:rPr>
        <w:t>(4) Government/local community support</w:t>
      </w:r>
    </w:p>
    <w:p w14:paraId="5D964A7F" w14:textId="77777777" w:rsidR="00CC4565" w:rsidRPr="00ED34CB" w:rsidRDefault="00CC4565" w:rsidP="00CC4565">
      <w:pPr>
        <w:rPr>
          <w:lang w:val="en-GB"/>
        </w:rPr>
      </w:pPr>
    </w:p>
    <w:p w14:paraId="69B4C180" w14:textId="77777777" w:rsidR="00EA7E43" w:rsidRPr="00ED34CB" w:rsidRDefault="00EA7E43" w:rsidP="00EA7E43">
      <w:pPr>
        <w:pStyle w:val="FootnoteText1"/>
        <w:rPr>
          <w:lang w:val="en-GB"/>
        </w:rPr>
      </w:pPr>
    </w:p>
    <w:p w14:paraId="567043C2" w14:textId="775DE834" w:rsidR="00EA7E43" w:rsidRPr="00ED34CB" w:rsidRDefault="00EA7E43" w:rsidP="00EA7E43">
      <w:pPr>
        <w:pStyle w:val="FootnoteText1"/>
        <w:rPr>
          <w:lang w:val="en-GB"/>
        </w:rPr>
      </w:pPr>
      <w:r w:rsidRPr="00ED34CB">
        <w:rPr>
          <w:lang w:val="en-GB"/>
        </w:rPr>
        <w:t xml:space="preserve">Source: </w:t>
      </w:r>
      <w:r w:rsidR="00263418" w:rsidRPr="00ED34CB">
        <w:rPr>
          <w:lang w:val="en-GB"/>
        </w:rPr>
        <w:t xml:space="preserve">Sang </w:t>
      </w:r>
      <w:r w:rsidRPr="00ED34CB">
        <w:rPr>
          <w:lang w:val="en-GB"/>
        </w:rPr>
        <w:t xml:space="preserve">Suk Lee and Jerome S. </w:t>
      </w:r>
      <w:proofErr w:type="spellStart"/>
      <w:r w:rsidRPr="00ED34CB">
        <w:rPr>
          <w:lang w:val="en-GB"/>
        </w:rPr>
        <w:t>Osteryoung</w:t>
      </w:r>
      <w:proofErr w:type="spellEnd"/>
      <w:r w:rsidR="00263418" w:rsidRPr="00ED34CB">
        <w:rPr>
          <w:lang w:val="en-GB"/>
        </w:rPr>
        <w:t xml:space="preserve">, </w:t>
      </w:r>
      <w:r w:rsidRPr="00ED34CB">
        <w:rPr>
          <w:lang w:val="en-GB"/>
        </w:rPr>
        <w:t xml:space="preserve">“A </w:t>
      </w:r>
      <w:r w:rsidR="00263418" w:rsidRPr="00ED34CB">
        <w:rPr>
          <w:lang w:val="en-GB"/>
        </w:rPr>
        <w:t>Comparison of Critical Success Factors for Effective Operations of University Business Incubators</w:t>
      </w:r>
      <w:r w:rsidRPr="00ED34CB">
        <w:rPr>
          <w:lang w:val="en-GB"/>
        </w:rPr>
        <w:t xml:space="preserve"> in </w:t>
      </w:r>
      <w:r w:rsidR="00263418" w:rsidRPr="00ED34CB">
        <w:rPr>
          <w:lang w:val="en-GB"/>
        </w:rPr>
        <w:t xml:space="preserve">the United States </w:t>
      </w:r>
      <w:r w:rsidRPr="00ED34CB">
        <w:rPr>
          <w:lang w:val="en-GB"/>
        </w:rPr>
        <w:t>and Korea</w:t>
      </w:r>
      <w:r w:rsidR="00263418" w:rsidRPr="00ED34CB">
        <w:rPr>
          <w:lang w:val="en-GB"/>
        </w:rPr>
        <w:t>,</w:t>
      </w:r>
      <w:r w:rsidR="009E537F">
        <w:rPr>
          <w:lang w:val="en-GB"/>
        </w:rPr>
        <w:t>”</w:t>
      </w:r>
      <w:r w:rsidR="00263418" w:rsidRPr="00ED34CB">
        <w:rPr>
          <w:lang w:val="en-GB"/>
        </w:rPr>
        <w:t xml:space="preserve"> </w:t>
      </w:r>
      <w:r w:rsidRPr="0084096C">
        <w:rPr>
          <w:i/>
          <w:lang w:val="en-GB"/>
        </w:rPr>
        <w:t>Journal of Small Business Management</w:t>
      </w:r>
      <w:r w:rsidRPr="00ED34CB">
        <w:rPr>
          <w:lang w:val="en-GB"/>
        </w:rPr>
        <w:t xml:space="preserve"> 42</w:t>
      </w:r>
      <w:r w:rsidR="00263418" w:rsidRPr="00ED34CB">
        <w:rPr>
          <w:lang w:val="en-GB"/>
        </w:rPr>
        <w:t xml:space="preserve">, no. </w:t>
      </w:r>
      <w:r w:rsidRPr="00ED34CB">
        <w:rPr>
          <w:lang w:val="en-GB"/>
        </w:rPr>
        <w:t xml:space="preserve">4 </w:t>
      </w:r>
      <w:r w:rsidR="00263418" w:rsidRPr="00ED34CB">
        <w:rPr>
          <w:lang w:val="en-GB"/>
        </w:rPr>
        <w:t xml:space="preserve">(2004): </w:t>
      </w:r>
      <w:r w:rsidRPr="00ED34CB">
        <w:rPr>
          <w:lang w:val="en-GB"/>
        </w:rPr>
        <w:t>418</w:t>
      </w:r>
      <w:r w:rsidR="00263418" w:rsidRPr="00ED34CB">
        <w:rPr>
          <w:lang w:val="en-GB"/>
        </w:rPr>
        <w:t>–</w:t>
      </w:r>
      <w:r w:rsidRPr="00ED34CB">
        <w:rPr>
          <w:lang w:val="en-GB"/>
        </w:rPr>
        <w:t>426</w:t>
      </w:r>
      <w:r w:rsidR="00263418" w:rsidRPr="00ED34CB">
        <w:rPr>
          <w:lang w:val="en-GB"/>
        </w:rPr>
        <w:t>, doi:10.1111/j.1540-627X.2004.00120.x.</w:t>
      </w:r>
    </w:p>
    <w:p w14:paraId="2BE457C6" w14:textId="77777777" w:rsidR="00CC4565" w:rsidRPr="00ED34CB" w:rsidRDefault="00CC4565" w:rsidP="00EA7E43">
      <w:pPr>
        <w:pStyle w:val="BodyTextMain"/>
        <w:rPr>
          <w:rFonts w:eastAsiaTheme="majorEastAsia"/>
          <w:lang w:val="en-GB"/>
        </w:rPr>
      </w:pPr>
      <w:bookmarkStart w:id="8" w:name="_Toc285221986"/>
      <w:r w:rsidRPr="00ED34CB">
        <w:rPr>
          <w:lang w:val="en-GB"/>
        </w:rPr>
        <w:br w:type="page"/>
      </w:r>
    </w:p>
    <w:p w14:paraId="720808CA" w14:textId="77777777" w:rsidR="00CC4565" w:rsidRPr="00ED34CB" w:rsidRDefault="00EA7E43" w:rsidP="00CC4565">
      <w:pPr>
        <w:pStyle w:val="Casehead1"/>
        <w:jc w:val="center"/>
        <w:rPr>
          <w:lang w:val="en-GB"/>
        </w:rPr>
      </w:pPr>
      <w:bookmarkStart w:id="9" w:name="_Toc285221990"/>
      <w:r w:rsidRPr="00ED34CB">
        <w:rPr>
          <w:lang w:val="en-GB"/>
        </w:rPr>
        <w:lastRenderedPageBreak/>
        <w:t>Exhibit</w:t>
      </w:r>
      <w:r w:rsidR="00CC4565" w:rsidRPr="00ED34CB">
        <w:rPr>
          <w:lang w:val="en-GB"/>
        </w:rPr>
        <w:t xml:space="preserve"> </w:t>
      </w:r>
      <w:r w:rsidRPr="00ED34CB">
        <w:rPr>
          <w:lang w:val="en-GB"/>
        </w:rPr>
        <w:t>2:</w:t>
      </w:r>
      <w:r w:rsidR="00CC4565" w:rsidRPr="00ED34CB">
        <w:rPr>
          <w:lang w:val="en-GB"/>
        </w:rPr>
        <w:t xml:space="preserve"> The Entrepreneurship Ecosystem</w:t>
      </w:r>
    </w:p>
    <w:p w14:paraId="525E5BB0" w14:textId="6E820463" w:rsidR="00CC4565" w:rsidRPr="00FC3EE6" w:rsidRDefault="00CC4565" w:rsidP="00FC3EE6">
      <w:pPr>
        <w:pStyle w:val="BodyTextMain"/>
      </w:pPr>
    </w:p>
    <w:p w14:paraId="0CEF393D" w14:textId="46E67256" w:rsidR="00FC3EE6" w:rsidRPr="00ED34CB" w:rsidRDefault="00FC3EE6" w:rsidP="00CC4565">
      <w:pPr>
        <w:pStyle w:val="BodyTextMain"/>
        <w:jc w:val="center"/>
        <w:rPr>
          <w:lang w:val="en-GB"/>
        </w:rPr>
      </w:pPr>
      <w:r>
        <w:rPr>
          <w:noProof/>
          <w:lang w:val="en-GB" w:eastAsia="en-GB"/>
        </w:rPr>
        <w:drawing>
          <wp:inline distT="0" distB="0" distL="0" distR="0" wp14:anchorId="11BD2B48" wp14:editId="4F2AA38C">
            <wp:extent cx="5257800" cy="4572000"/>
            <wp:effectExtent l="0" t="38100" r="0" b="952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8F0464F" w14:textId="28B8E7BA" w:rsidR="00CC4565" w:rsidRPr="00ED34CB" w:rsidRDefault="00EA7E43" w:rsidP="00EA7E43">
      <w:pPr>
        <w:pStyle w:val="FootnoteText1"/>
        <w:rPr>
          <w:lang w:val="en-GB"/>
        </w:rPr>
      </w:pPr>
      <w:r w:rsidRPr="00ED34CB">
        <w:rPr>
          <w:lang w:val="en-GB"/>
        </w:rPr>
        <w:t>Source:</w:t>
      </w:r>
      <w:r w:rsidR="004F1FAA">
        <w:rPr>
          <w:lang w:val="en-GB"/>
        </w:rPr>
        <w:t xml:space="preserve"> </w:t>
      </w:r>
      <w:r w:rsidR="007F4DAC">
        <w:rPr>
          <w:lang w:val="en-GB"/>
        </w:rPr>
        <w:t>Daniel Isenberg</w:t>
      </w:r>
      <w:r w:rsidR="00FC3EE6">
        <w:rPr>
          <w:lang w:val="en-GB"/>
        </w:rPr>
        <w:t xml:space="preserve"> © 2011</w:t>
      </w:r>
      <w:r w:rsidR="007F4DAC">
        <w:rPr>
          <w:lang w:val="en-GB"/>
        </w:rPr>
        <w:t>, u</w:t>
      </w:r>
      <w:r w:rsidR="004F1FAA">
        <w:rPr>
          <w:lang w:val="en-GB"/>
        </w:rPr>
        <w:t>sed with permission.</w:t>
      </w:r>
    </w:p>
    <w:p w14:paraId="389DF5BB" w14:textId="77777777" w:rsidR="00EA7E43" w:rsidRPr="00ED34CB" w:rsidRDefault="00EA7E43" w:rsidP="00CC4565">
      <w:pPr>
        <w:pStyle w:val="BodyTextMain"/>
        <w:rPr>
          <w:lang w:val="en-GB"/>
        </w:rPr>
      </w:pPr>
    </w:p>
    <w:p w14:paraId="1EE8C8CC" w14:textId="77777777" w:rsidR="00EA7E43" w:rsidRPr="00ED34CB" w:rsidRDefault="00EA7E43" w:rsidP="00CC4565">
      <w:pPr>
        <w:pStyle w:val="BodyTextMain"/>
        <w:rPr>
          <w:lang w:val="en-GB"/>
        </w:rPr>
      </w:pPr>
    </w:p>
    <w:p w14:paraId="636C06FC" w14:textId="3D97CE3B" w:rsidR="00CC4565" w:rsidRPr="00ED34CB" w:rsidRDefault="00EA7E43" w:rsidP="00CC4565">
      <w:pPr>
        <w:pStyle w:val="Casehead1"/>
        <w:jc w:val="center"/>
        <w:rPr>
          <w:lang w:val="en-GB"/>
        </w:rPr>
      </w:pPr>
      <w:r w:rsidRPr="00ED34CB">
        <w:rPr>
          <w:lang w:val="en-GB"/>
        </w:rPr>
        <w:t>Exhibit</w:t>
      </w:r>
      <w:r w:rsidR="00CC4565" w:rsidRPr="00ED34CB">
        <w:rPr>
          <w:lang w:val="en-GB"/>
        </w:rPr>
        <w:t xml:space="preserve"> </w:t>
      </w:r>
      <w:r w:rsidRPr="00ED34CB">
        <w:rPr>
          <w:lang w:val="en-GB"/>
        </w:rPr>
        <w:t>3:</w:t>
      </w:r>
      <w:r w:rsidR="00CC4565" w:rsidRPr="00ED34CB">
        <w:rPr>
          <w:lang w:val="en-GB"/>
        </w:rPr>
        <w:t xml:space="preserve"> Model of CSE’s Proof Program</w:t>
      </w:r>
    </w:p>
    <w:p w14:paraId="4BC9CF99" w14:textId="70DC7A2C" w:rsidR="00FC3EE6" w:rsidRPr="00ED34CB" w:rsidRDefault="00FC3EE6" w:rsidP="00CC4565">
      <w:pPr>
        <w:pStyle w:val="BodyTextMain"/>
        <w:rPr>
          <w:lang w:val="en-GB"/>
        </w:rPr>
      </w:pPr>
      <w:r w:rsidRPr="00ED34CB">
        <w:rPr>
          <w:rFonts w:ascii="Verdana" w:hAnsi="Verdana" w:cs="Verdana"/>
          <w:noProof/>
          <w:color w:val="A8184B"/>
          <w:lang w:val="en-GB" w:eastAsia="en-GB"/>
        </w:rPr>
        <w:drawing>
          <wp:anchor distT="0" distB="0" distL="114300" distR="114300" simplePos="0" relativeHeight="251667968" behindDoc="0" locked="0" layoutInCell="1" allowOverlap="1" wp14:anchorId="107EEB9A" wp14:editId="41C512A2">
            <wp:simplePos x="0" y="0"/>
            <wp:positionH relativeFrom="column">
              <wp:posOffset>1554480</wp:posOffset>
            </wp:positionH>
            <wp:positionV relativeFrom="paragraph">
              <wp:posOffset>65405</wp:posOffset>
            </wp:positionV>
            <wp:extent cx="2926080" cy="1226820"/>
            <wp:effectExtent l="57150" t="0" r="64770" b="0"/>
            <wp:wrapTight wrapText="bothSides">
              <wp:wrapPolygon edited="0">
                <wp:start x="-141" y="6037"/>
                <wp:lineTo x="-422" y="6708"/>
                <wp:lineTo x="-422" y="15764"/>
                <wp:lineTo x="-141" y="16435"/>
                <wp:lineTo x="21656" y="16435"/>
                <wp:lineTo x="21938" y="12075"/>
                <wp:lineTo x="21656" y="7043"/>
                <wp:lineTo x="21656" y="6037"/>
                <wp:lineTo x="-141" y="6037"/>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p>
    <w:p w14:paraId="51964444" w14:textId="77777777" w:rsidR="00CC4565" w:rsidRPr="00ED34CB" w:rsidRDefault="00CC4565" w:rsidP="00CC4565">
      <w:pPr>
        <w:pStyle w:val="BodyTextMain"/>
        <w:rPr>
          <w:lang w:val="en-GB"/>
        </w:rPr>
      </w:pPr>
    </w:p>
    <w:p w14:paraId="0CC5D240" w14:textId="77777777" w:rsidR="00CC4565" w:rsidRPr="00ED34CB" w:rsidRDefault="00CC4565" w:rsidP="00CC4565">
      <w:pPr>
        <w:pStyle w:val="BodyTextMain"/>
        <w:rPr>
          <w:lang w:val="en-GB"/>
        </w:rPr>
      </w:pPr>
    </w:p>
    <w:p w14:paraId="1C1FAA28" w14:textId="77777777" w:rsidR="00CC4565" w:rsidRPr="00ED34CB" w:rsidRDefault="00CC4565" w:rsidP="00CC4565">
      <w:pPr>
        <w:pStyle w:val="BodyTextMain"/>
        <w:rPr>
          <w:lang w:val="en-GB"/>
        </w:rPr>
      </w:pPr>
    </w:p>
    <w:p w14:paraId="05CF9042" w14:textId="77777777" w:rsidR="00CC4565" w:rsidRPr="00ED34CB" w:rsidRDefault="00CC4565" w:rsidP="00CC4565">
      <w:pPr>
        <w:pStyle w:val="BodyTextMain"/>
        <w:rPr>
          <w:lang w:val="en-GB"/>
        </w:rPr>
      </w:pPr>
    </w:p>
    <w:p w14:paraId="06DDF1A5" w14:textId="77777777" w:rsidR="008C6510" w:rsidRDefault="008C6510" w:rsidP="00CC4565">
      <w:pPr>
        <w:pStyle w:val="BodyTextMain"/>
        <w:rPr>
          <w:lang w:val="en-GB"/>
        </w:rPr>
      </w:pPr>
    </w:p>
    <w:p w14:paraId="52F1862E" w14:textId="77777777" w:rsidR="00FC3EE6" w:rsidRPr="00EC6C05" w:rsidRDefault="00FC3EE6" w:rsidP="00EA7E43">
      <w:pPr>
        <w:pStyle w:val="FootnoteText1"/>
        <w:rPr>
          <w:lang w:val="en-GB"/>
        </w:rPr>
      </w:pPr>
    </w:p>
    <w:p w14:paraId="0B8C0D3A" w14:textId="4779FF83" w:rsidR="00EA7E43" w:rsidRPr="004F1FAA" w:rsidRDefault="00EA7E43" w:rsidP="00EA7E43">
      <w:pPr>
        <w:pStyle w:val="FootnoteText1"/>
        <w:rPr>
          <w:lang w:val="fr-FR"/>
        </w:rPr>
      </w:pPr>
      <w:r w:rsidRPr="004F1FAA">
        <w:rPr>
          <w:lang w:val="fr-FR"/>
        </w:rPr>
        <w:t>Source:</w:t>
      </w:r>
      <w:r w:rsidR="00B65AA2" w:rsidRPr="004F1FAA">
        <w:rPr>
          <w:lang w:val="fr-FR"/>
        </w:rPr>
        <w:t xml:space="preserve"> </w:t>
      </w:r>
      <w:r w:rsidR="000507EA">
        <w:rPr>
          <w:lang w:val="en-GB"/>
        </w:rPr>
        <w:t>Company materials.</w:t>
      </w:r>
    </w:p>
    <w:p w14:paraId="16E42C16" w14:textId="77777777" w:rsidR="00EA7E43" w:rsidRPr="004F1FAA" w:rsidRDefault="00EA7E43" w:rsidP="00CC4565">
      <w:pPr>
        <w:pStyle w:val="BodyTextMain"/>
        <w:rPr>
          <w:lang w:val="fr-FR"/>
        </w:rPr>
      </w:pPr>
    </w:p>
    <w:p w14:paraId="4A7BFC71" w14:textId="77777777" w:rsidR="00CC4565" w:rsidRPr="004F1FAA" w:rsidRDefault="00CC4565" w:rsidP="00CC4565">
      <w:pPr>
        <w:pStyle w:val="BodyTextMain"/>
        <w:rPr>
          <w:lang w:val="fr-FR"/>
        </w:rPr>
      </w:pPr>
    </w:p>
    <w:p w14:paraId="11905A96" w14:textId="77777777" w:rsidR="00CC4565" w:rsidRPr="004F1FAA" w:rsidRDefault="00CC4565" w:rsidP="00EA7E43">
      <w:pPr>
        <w:pStyle w:val="BodyTextMain"/>
        <w:rPr>
          <w:rFonts w:eastAsiaTheme="majorEastAsia"/>
          <w:lang w:val="fr-FR"/>
        </w:rPr>
      </w:pPr>
      <w:r w:rsidRPr="004F1FAA">
        <w:rPr>
          <w:lang w:val="fr-FR"/>
        </w:rPr>
        <w:br w:type="page"/>
      </w:r>
    </w:p>
    <w:p w14:paraId="69EFF6AB" w14:textId="77777777" w:rsidR="00CC4565" w:rsidRPr="004F1FAA" w:rsidRDefault="00EA7E43" w:rsidP="00CC4565">
      <w:pPr>
        <w:pStyle w:val="Casehead1"/>
        <w:jc w:val="center"/>
        <w:rPr>
          <w:lang w:val="fr-FR"/>
        </w:rPr>
      </w:pPr>
      <w:r w:rsidRPr="004F1FAA">
        <w:rPr>
          <w:lang w:val="fr-FR"/>
        </w:rPr>
        <w:lastRenderedPageBreak/>
        <w:t>Exhibit</w:t>
      </w:r>
      <w:r w:rsidR="00CC4565" w:rsidRPr="004F1FAA">
        <w:rPr>
          <w:lang w:val="fr-FR"/>
        </w:rPr>
        <w:t xml:space="preserve"> </w:t>
      </w:r>
      <w:r w:rsidRPr="004F1FAA">
        <w:rPr>
          <w:lang w:val="fr-FR"/>
        </w:rPr>
        <w:t>4:</w:t>
      </w:r>
      <w:bookmarkStart w:id="10" w:name="_Toc285221991"/>
      <w:bookmarkEnd w:id="9"/>
      <w:r w:rsidR="00CC4565" w:rsidRPr="004F1FAA">
        <w:rPr>
          <w:lang w:val="fr-FR"/>
        </w:rPr>
        <w:t xml:space="preserve"> Proof Process Questionnaire</w:t>
      </w:r>
    </w:p>
    <w:p w14:paraId="35D6F795" w14:textId="77777777" w:rsidR="00CC4565" w:rsidRPr="004F1FAA" w:rsidRDefault="00CC4565" w:rsidP="00CC4565">
      <w:pPr>
        <w:pStyle w:val="BodyTextMain"/>
        <w:rPr>
          <w:lang w:val="fr-FR"/>
        </w:rPr>
      </w:pPr>
    </w:p>
    <w:p w14:paraId="12E4D377" w14:textId="43FF5F67"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What</w:t>
      </w:r>
      <w:r w:rsidR="0081162E" w:rsidRPr="00ED34CB">
        <w:rPr>
          <w:rFonts w:ascii="Arial" w:hAnsi="Arial" w:cs="Arial"/>
          <w:sz w:val="20"/>
          <w:szCs w:val="20"/>
          <w:lang w:val="en-GB"/>
        </w:rPr>
        <w:t xml:space="preserve"> i</w:t>
      </w:r>
      <w:r w:rsidRPr="00ED34CB">
        <w:rPr>
          <w:rFonts w:ascii="Arial" w:hAnsi="Arial" w:cs="Arial"/>
          <w:sz w:val="20"/>
          <w:szCs w:val="20"/>
          <w:lang w:val="en-GB"/>
        </w:rPr>
        <w:t>s the working title of your idea/company?</w:t>
      </w:r>
    </w:p>
    <w:p w14:paraId="6F9148E1" w14:textId="36FBC5F7"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Who</w:t>
      </w:r>
      <w:r w:rsidR="0081162E" w:rsidRPr="00ED34CB">
        <w:rPr>
          <w:rFonts w:ascii="Arial" w:hAnsi="Arial" w:cs="Arial"/>
          <w:sz w:val="20"/>
          <w:szCs w:val="20"/>
          <w:lang w:val="en-GB"/>
        </w:rPr>
        <w:t xml:space="preserve"> i</w:t>
      </w:r>
      <w:r w:rsidRPr="00ED34CB">
        <w:rPr>
          <w:rFonts w:ascii="Arial" w:hAnsi="Arial" w:cs="Arial"/>
          <w:sz w:val="20"/>
          <w:szCs w:val="20"/>
          <w:lang w:val="en-GB"/>
        </w:rPr>
        <w:t>s on the team?</w:t>
      </w:r>
    </w:p>
    <w:p w14:paraId="33A5D8F9" w14:textId="73E65C82"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What</w:t>
      </w:r>
      <w:r w:rsidR="0081162E" w:rsidRPr="00ED34CB">
        <w:rPr>
          <w:rFonts w:ascii="Arial" w:hAnsi="Arial" w:cs="Arial"/>
          <w:sz w:val="20"/>
          <w:szCs w:val="20"/>
          <w:lang w:val="en-GB"/>
        </w:rPr>
        <w:t xml:space="preserve"> i</w:t>
      </w:r>
      <w:r w:rsidRPr="00ED34CB">
        <w:rPr>
          <w:rFonts w:ascii="Arial" w:hAnsi="Arial" w:cs="Arial"/>
          <w:sz w:val="20"/>
          <w:szCs w:val="20"/>
          <w:lang w:val="en-GB"/>
        </w:rPr>
        <w:t>s your idea?</w:t>
      </w:r>
    </w:p>
    <w:p w14:paraId="7C819E65" w14:textId="77777777"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How will you pitch the idea between two floors?</w:t>
      </w:r>
    </w:p>
    <w:p w14:paraId="13A69602" w14:textId="6777E7E0"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Wha</w:t>
      </w:r>
      <w:r w:rsidR="0081162E" w:rsidRPr="00ED34CB">
        <w:rPr>
          <w:rFonts w:ascii="Arial" w:hAnsi="Arial" w:cs="Arial"/>
          <w:sz w:val="20"/>
          <w:szCs w:val="20"/>
          <w:lang w:val="en-GB"/>
        </w:rPr>
        <w:t>t i</w:t>
      </w:r>
      <w:r w:rsidRPr="00ED34CB">
        <w:rPr>
          <w:rFonts w:ascii="Arial" w:hAnsi="Arial" w:cs="Arial"/>
          <w:sz w:val="20"/>
          <w:szCs w:val="20"/>
          <w:lang w:val="en-GB"/>
        </w:rPr>
        <w:t>s the problem you wish to solve?</w:t>
      </w:r>
    </w:p>
    <w:p w14:paraId="78D59461" w14:textId="77777777"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How do people describe that they have this problem?</w:t>
      </w:r>
    </w:p>
    <w:p w14:paraId="34AA3C48" w14:textId="77777777"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How will you solve the problem?</w:t>
      </w:r>
    </w:p>
    <w:p w14:paraId="01D7777E" w14:textId="77777777"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What are the key features of your solution?</w:t>
      </w:r>
    </w:p>
    <w:p w14:paraId="420FCE60" w14:textId="77777777"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 xml:space="preserve">What does it take to enable these key features? </w:t>
      </w:r>
    </w:p>
    <w:p w14:paraId="736D1C28" w14:textId="77777777"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Who are your customers?</w:t>
      </w:r>
    </w:p>
    <w:p w14:paraId="3BDE0EDC" w14:textId="77777777"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How will you describe the solution to your customers?</w:t>
      </w:r>
    </w:p>
    <w:p w14:paraId="50ECF027" w14:textId="77777777"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How do your potential customers react to your solution?</w:t>
      </w:r>
    </w:p>
    <w:p w14:paraId="2CC5E707" w14:textId="77777777"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Which similar solutions are there in your market?</w:t>
      </w:r>
    </w:p>
    <w:p w14:paraId="3F3CCFBC" w14:textId="77777777"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How is your solution better than the existing ones?</w:t>
      </w:r>
    </w:p>
    <w:p w14:paraId="1AFA311F" w14:textId="7F90D374"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Where</w:t>
      </w:r>
      <w:r w:rsidR="0081162E" w:rsidRPr="00ED34CB">
        <w:rPr>
          <w:rFonts w:ascii="Arial" w:hAnsi="Arial" w:cs="Arial"/>
          <w:sz w:val="20"/>
          <w:szCs w:val="20"/>
          <w:lang w:val="en-GB"/>
        </w:rPr>
        <w:t xml:space="preserve"> i</w:t>
      </w:r>
      <w:r w:rsidRPr="00ED34CB">
        <w:rPr>
          <w:rFonts w:ascii="Arial" w:hAnsi="Arial" w:cs="Arial"/>
          <w:sz w:val="20"/>
          <w:szCs w:val="20"/>
          <w:lang w:val="en-GB"/>
        </w:rPr>
        <w:t>s the business</w:t>
      </w:r>
      <w:r w:rsidR="0081162E" w:rsidRPr="00ED34CB">
        <w:rPr>
          <w:rFonts w:ascii="Arial" w:hAnsi="Arial" w:cs="Arial"/>
          <w:sz w:val="20"/>
          <w:szCs w:val="20"/>
          <w:lang w:val="en-GB"/>
        </w:rPr>
        <w:t xml:space="preserve">? </w:t>
      </w:r>
      <w:r w:rsidRPr="00ED34CB">
        <w:rPr>
          <w:rFonts w:ascii="Arial" w:hAnsi="Arial" w:cs="Arial"/>
          <w:sz w:val="20"/>
          <w:szCs w:val="20"/>
          <w:lang w:val="en-GB"/>
        </w:rPr>
        <w:t>How will you make money?</w:t>
      </w:r>
    </w:p>
    <w:p w14:paraId="0B3B333A" w14:textId="7726DDFE"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If needed</w:t>
      </w:r>
      <w:r w:rsidR="0081162E" w:rsidRPr="00ED34CB">
        <w:rPr>
          <w:rFonts w:ascii="Arial" w:hAnsi="Arial" w:cs="Arial"/>
          <w:sz w:val="20"/>
          <w:szCs w:val="20"/>
          <w:lang w:val="en-GB"/>
        </w:rPr>
        <w:t>, h</w:t>
      </w:r>
      <w:r w:rsidRPr="00ED34CB">
        <w:rPr>
          <w:rFonts w:ascii="Arial" w:hAnsi="Arial" w:cs="Arial"/>
          <w:sz w:val="20"/>
          <w:szCs w:val="20"/>
          <w:lang w:val="en-GB"/>
        </w:rPr>
        <w:t>ow can you attract means to start?</w:t>
      </w:r>
    </w:p>
    <w:p w14:paraId="7928FE0D" w14:textId="77777777"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In the best case, how far can you take the business?</w:t>
      </w:r>
    </w:p>
    <w:p w14:paraId="34A72B97" w14:textId="2FE40FA9"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 xml:space="preserve">In </w:t>
      </w:r>
      <w:r w:rsidR="0081162E" w:rsidRPr="00ED34CB">
        <w:rPr>
          <w:rFonts w:ascii="Arial" w:hAnsi="Arial" w:cs="Arial"/>
          <w:sz w:val="20"/>
          <w:szCs w:val="20"/>
          <w:lang w:val="en-GB"/>
        </w:rPr>
        <w:t xml:space="preserve">three </w:t>
      </w:r>
      <w:r w:rsidRPr="00ED34CB">
        <w:rPr>
          <w:rFonts w:ascii="Arial" w:hAnsi="Arial" w:cs="Arial"/>
          <w:sz w:val="20"/>
          <w:szCs w:val="20"/>
          <w:lang w:val="en-GB"/>
        </w:rPr>
        <w:t xml:space="preserve">months, how far can you take the idea? </w:t>
      </w:r>
    </w:p>
    <w:p w14:paraId="0C4004DE" w14:textId="5B398316"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Wh</w:t>
      </w:r>
      <w:r w:rsidR="0081162E" w:rsidRPr="00ED34CB">
        <w:rPr>
          <w:rFonts w:ascii="Arial" w:hAnsi="Arial" w:cs="Arial"/>
          <w:sz w:val="20"/>
          <w:szCs w:val="20"/>
          <w:lang w:val="en-GB"/>
        </w:rPr>
        <w:t>o is</w:t>
      </w:r>
      <w:r w:rsidRPr="00ED34CB">
        <w:rPr>
          <w:rFonts w:ascii="Arial" w:hAnsi="Arial" w:cs="Arial"/>
          <w:sz w:val="20"/>
          <w:szCs w:val="20"/>
          <w:lang w:val="en-GB"/>
        </w:rPr>
        <w:t xml:space="preserve"> the dream team?</w:t>
      </w:r>
    </w:p>
    <w:p w14:paraId="0F07774B" w14:textId="77777777"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Which partnerships should you engage in?</w:t>
      </w:r>
    </w:p>
    <w:p w14:paraId="2C782607" w14:textId="4866C1C7"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When is the best time to kick</w:t>
      </w:r>
      <w:r w:rsidR="0081162E" w:rsidRPr="00ED34CB">
        <w:rPr>
          <w:rFonts w:ascii="Arial" w:hAnsi="Arial" w:cs="Arial"/>
          <w:sz w:val="20"/>
          <w:szCs w:val="20"/>
          <w:lang w:val="en-GB"/>
        </w:rPr>
        <w:t xml:space="preserve"> </w:t>
      </w:r>
      <w:r w:rsidRPr="00ED34CB">
        <w:rPr>
          <w:rFonts w:ascii="Arial" w:hAnsi="Arial" w:cs="Arial"/>
          <w:sz w:val="20"/>
          <w:szCs w:val="20"/>
          <w:lang w:val="en-GB"/>
        </w:rPr>
        <w:t>start this idea</w:t>
      </w:r>
      <w:r w:rsidR="0081162E" w:rsidRPr="00ED34CB">
        <w:rPr>
          <w:rFonts w:ascii="Arial" w:hAnsi="Arial" w:cs="Arial"/>
          <w:sz w:val="20"/>
          <w:szCs w:val="20"/>
          <w:lang w:val="en-GB"/>
        </w:rPr>
        <w:t xml:space="preserve">, </w:t>
      </w:r>
      <w:r w:rsidRPr="00ED34CB">
        <w:rPr>
          <w:rFonts w:ascii="Arial" w:hAnsi="Arial" w:cs="Arial"/>
          <w:sz w:val="20"/>
          <w:szCs w:val="20"/>
          <w:lang w:val="en-GB"/>
        </w:rPr>
        <w:t>and why?</w:t>
      </w:r>
    </w:p>
    <w:p w14:paraId="1857B3B6" w14:textId="2924C084"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Why would it not be a success</w:t>
      </w:r>
      <w:r w:rsidR="0081162E" w:rsidRPr="00ED34CB">
        <w:rPr>
          <w:rFonts w:ascii="Arial" w:hAnsi="Arial" w:cs="Arial"/>
          <w:sz w:val="20"/>
          <w:szCs w:val="20"/>
          <w:lang w:val="en-GB"/>
        </w:rPr>
        <w:t xml:space="preserve">? What are </w:t>
      </w:r>
      <w:r w:rsidRPr="00ED34CB">
        <w:rPr>
          <w:rFonts w:ascii="Arial" w:hAnsi="Arial" w:cs="Arial"/>
          <w:sz w:val="20"/>
          <w:szCs w:val="20"/>
          <w:lang w:val="en-GB"/>
        </w:rPr>
        <w:t>the three main challenges?</w:t>
      </w:r>
    </w:p>
    <w:p w14:paraId="7796066F" w14:textId="01FA5DE6"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How will you approach the potential challenges?</w:t>
      </w:r>
    </w:p>
    <w:p w14:paraId="5181CECD" w14:textId="7CF10124"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How and when will you celebrate your first success?</w:t>
      </w:r>
    </w:p>
    <w:p w14:paraId="7BE77FB0" w14:textId="44C5B1F3" w:rsidR="00CC4565" w:rsidRPr="00ED34CB" w:rsidRDefault="00CC4565" w:rsidP="00EA7E43">
      <w:pPr>
        <w:pStyle w:val="BodyTextMain"/>
        <w:numPr>
          <w:ilvl w:val="0"/>
          <w:numId w:val="47"/>
        </w:numPr>
        <w:spacing w:after="60"/>
        <w:rPr>
          <w:rFonts w:ascii="Arial" w:hAnsi="Arial" w:cs="Arial"/>
          <w:sz w:val="20"/>
          <w:szCs w:val="20"/>
          <w:lang w:val="en-GB"/>
        </w:rPr>
      </w:pPr>
      <w:r w:rsidRPr="00ED34CB">
        <w:rPr>
          <w:rFonts w:ascii="Arial" w:hAnsi="Arial" w:cs="Arial"/>
          <w:sz w:val="20"/>
          <w:szCs w:val="20"/>
          <w:lang w:val="en-GB"/>
        </w:rPr>
        <w:t>What are the first three things you can do to test your idea</w:t>
      </w:r>
      <w:r w:rsidR="0081162E" w:rsidRPr="00ED34CB">
        <w:rPr>
          <w:rFonts w:ascii="Arial" w:hAnsi="Arial" w:cs="Arial"/>
          <w:sz w:val="20"/>
          <w:szCs w:val="20"/>
          <w:lang w:val="en-GB"/>
        </w:rPr>
        <w:t xml:space="preserve">, </w:t>
      </w:r>
      <w:r w:rsidRPr="00ED34CB">
        <w:rPr>
          <w:rFonts w:ascii="Arial" w:hAnsi="Arial" w:cs="Arial"/>
          <w:sz w:val="20"/>
          <w:szCs w:val="20"/>
          <w:lang w:val="en-GB"/>
        </w:rPr>
        <w:t>starting from today?</w:t>
      </w:r>
    </w:p>
    <w:p w14:paraId="7B1A6E62" w14:textId="77777777" w:rsidR="00EA7E43" w:rsidRPr="00ED34CB" w:rsidRDefault="00EA7E43" w:rsidP="00EA7E43">
      <w:pPr>
        <w:pStyle w:val="FootnoteText1"/>
        <w:rPr>
          <w:lang w:val="en-GB"/>
        </w:rPr>
      </w:pPr>
    </w:p>
    <w:p w14:paraId="400991B9" w14:textId="2E4C27B9" w:rsidR="00EA7E43" w:rsidRPr="00ED34CB" w:rsidRDefault="00EA7E43" w:rsidP="00EA7E43">
      <w:pPr>
        <w:pStyle w:val="FootnoteText1"/>
        <w:rPr>
          <w:lang w:val="en-GB"/>
        </w:rPr>
      </w:pPr>
      <w:r w:rsidRPr="00ED34CB">
        <w:rPr>
          <w:lang w:val="en-GB"/>
        </w:rPr>
        <w:t>Source:</w:t>
      </w:r>
      <w:r w:rsidR="004F1FAA">
        <w:rPr>
          <w:lang w:val="en-GB"/>
        </w:rPr>
        <w:t xml:space="preserve"> </w:t>
      </w:r>
      <w:r w:rsidR="000507EA">
        <w:rPr>
          <w:lang w:val="en-GB"/>
        </w:rPr>
        <w:t>Company materials.</w:t>
      </w:r>
    </w:p>
    <w:p w14:paraId="4A28443E" w14:textId="77777777" w:rsidR="00EA7E43" w:rsidRPr="00ED34CB" w:rsidRDefault="00EA7E43" w:rsidP="00CC4565">
      <w:pPr>
        <w:pStyle w:val="BodyTextMain"/>
        <w:rPr>
          <w:szCs w:val="20"/>
          <w:lang w:val="en-GB"/>
        </w:rPr>
      </w:pPr>
    </w:p>
    <w:p w14:paraId="05CED6CB" w14:textId="77777777" w:rsidR="00CC4565" w:rsidRPr="00ED34CB" w:rsidRDefault="00CC4565">
      <w:pPr>
        <w:spacing w:after="200" w:line="276" w:lineRule="auto"/>
        <w:rPr>
          <w:lang w:val="en-GB"/>
        </w:rPr>
      </w:pPr>
      <w:r w:rsidRPr="00ED34CB">
        <w:rPr>
          <w:lang w:val="en-GB"/>
        </w:rPr>
        <w:br w:type="page"/>
      </w:r>
    </w:p>
    <w:p w14:paraId="6B12DC2C" w14:textId="77777777" w:rsidR="00CC4565" w:rsidRPr="00ED34CB" w:rsidRDefault="00EA7E43" w:rsidP="00EA7E43">
      <w:pPr>
        <w:pStyle w:val="Casehead1"/>
        <w:jc w:val="center"/>
        <w:rPr>
          <w:rStyle w:val="Heading2Char"/>
          <w:rFonts w:cs="Arial"/>
          <w:b/>
          <w:bCs w:val="0"/>
          <w:color w:val="auto"/>
          <w:szCs w:val="20"/>
          <w:lang w:val="en-GB" w:eastAsia="en-US"/>
        </w:rPr>
      </w:pPr>
      <w:r w:rsidRPr="00ED34CB">
        <w:rPr>
          <w:lang w:val="en-GB"/>
        </w:rPr>
        <w:lastRenderedPageBreak/>
        <w:t>Exhibit</w:t>
      </w:r>
      <w:r w:rsidR="00CC4565" w:rsidRPr="00ED34CB">
        <w:rPr>
          <w:lang w:val="en-GB"/>
        </w:rPr>
        <w:t xml:space="preserve"> </w:t>
      </w:r>
      <w:r w:rsidRPr="00ED34CB">
        <w:rPr>
          <w:lang w:val="en-GB"/>
        </w:rPr>
        <w:t>5:</w:t>
      </w:r>
      <w:r w:rsidR="00CC4565" w:rsidRPr="00ED34CB">
        <w:rPr>
          <w:lang w:val="en-GB"/>
        </w:rPr>
        <w:t xml:space="preserve"> </w:t>
      </w:r>
      <w:bookmarkEnd w:id="10"/>
      <w:r w:rsidR="00CC4565" w:rsidRPr="00ED34CB">
        <w:rPr>
          <w:lang w:val="en-GB"/>
        </w:rPr>
        <w:t>CSE in Numbers</w:t>
      </w:r>
    </w:p>
    <w:p w14:paraId="4D956730" w14:textId="77777777" w:rsidR="00CC4565" w:rsidRPr="00ED34CB" w:rsidRDefault="00CC4565" w:rsidP="00CC4565">
      <w:pPr>
        <w:pStyle w:val="BodyTextMain"/>
        <w:rPr>
          <w:rStyle w:val="Heading2Char"/>
          <w:rFonts w:ascii="Times New Roman" w:hAnsi="Times New Roman"/>
          <w:b w:val="0"/>
          <w:bCs w:val="0"/>
          <w:color w:val="auto"/>
          <w:sz w:val="22"/>
          <w:szCs w:val="22"/>
          <w:lang w:val="en-GB" w:eastAsia="en-US"/>
        </w:rPr>
      </w:pPr>
    </w:p>
    <w:p w14:paraId="77A48928" w14:textId="77777777" w:rsidR="00CC4565" w:rsidRPr="00ED34CB" w:rsidRDefault="00CC4565" w:rsidP="00CC4565">
      <w:pPr>
        <w:pStyle w:val="BodyTextMain"/>
        <w:jc w:val="center"/>
        <w:rPr>
          <w:lang w:val="en-GB"/>
        </w:rPr>
      </w:pPr>
      <w:r w:rsidRPr="00ED34CB">
        <w:rPr>
          <w:noProof/>
          <w:lang w:val="en-GB" w:eastAsia="en-GB"/>
        </w:rPr>
        <w:drawing>
          <wp:inline distT="0" distB="0" distL="0" distR="0" wp14:anchorId="41B7DB52" wp14:editId="0C602358">
            <wp:extent cx="5260340" cy="3952875"/>
            <wp:effectExtent l="0" t="0" r="0" b="9525"/>
            <wp:docPr id="2" name="Picture 2" descr="C:\Users\sls.smg\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ls.smg\Desktop\Capture.JPG"/>
                    <pic:cNvPicPr>
                      <a:picLocks noChangeAspect="1" noChangeArrowheads="1"/>
                    </pic:cNvPicPr>
                  </pic:nvPicPr>
                  <pic:blipFill>
                    <a:blip r:embed="rId22">
                      <a:grayscl/>
                      <a:extLst>
                        <a:ext uri="{BEBA8EAE-BF5A-486C-A8C5-ECC9F3942E4B}">
                          <a14:imgProps xmlns:a14="http://schemas.microsoft.com/office/drawing/2010/main">
                            <a14:imgLayer r:embed="rId23">
                              <a14:imgEffect>
                                <a14:sharpenSoften amount="50000"/>
                              </a14:imgEffect>
                              <a14:imgEffect>
                                <a14:colorTemperature colorTemp="72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60340" cy="3952875"/>
                    </a:xfrm>
                    <a:prstGeom prst="rect">
                      <a:avLst/>
                    </a:prstGeom>
                    <a:noFill/>
                    <a:ln>
                      <a:noFill/>
                    </a:ln>
                  </pic:spPr>
                </pic:pic>
              </a:graphicData>
            </a:graphic>
          </wp:inline>
        </w:drawing>
      </w:r>
    </w:p>
    <w:p w14:paraId="7E2EB2DF" w14:textId="77777777" w:rsidR="00EA7E43" w:rsidRPr="00ED34CB" w:rsidRDefault="00EA7E43" w:rsidP="00EA7E43">
      <w:pPr>
        <w:pStyle w:val="FootnoteText1"/>
        <w:rPr>
          <w:lang w:val="en-GB"/>
        </w:rPr>
      </w:pPr>
    </w:p>
    <w:p w14:paraId="60911237" w14:textId="11DB39AD" w:rsidR="00EA7E43" w:rsidRPr="00ED34CB" w:rsidRDefault="00EA7E43" w:rsidP="00EA7E43">
      <w:pPr>
        <w:pStyle w:val="FootnoteText1"/>
        <w:rPr>
          <w:lang w:val="en-GB"/>
        </w:rPr>
      </w:pPr>
      <w:r w:rsidRPr="00ED34CB">
        <w:rPr>
          <w:lang w:val="en-GB"/>
        </w:rPr>
        <w:t>Source:</w:t>
      </w:r>
      <w:r w:rsidR="004F1FAA">
        <w:rPr>
          <w:lang w:val="en-GB"/>
        </w:rPr>
        <w:t xml:space="preserve"> </w:t>
      </w:r>
      <w:r w:rsidR="000507EA">
        <w:rPr>
          <w:lang w:val="en-GB"/>
        </w:rPr>
        <w:t>Company materials.</w:t>
      </w:r>
    </w:p>
    <w:p w14:paraId="3874B5E7" w14:textId="77777777" w:rsidR="00EA7E43" w:rsidRPr="00ED34CB" w:rsidRDefault="00EA7E43" w:rsidP="00CC4565">
      <w:pPr>
        <w:pStyle w:val="BodyTextMain"/>
        <w:rPr>
          <w:lang w:val="en-GB"/>
        </w:rPr>
      </w:pPr>
    </w:p>
    <w:p w14:paraId="7073244D" w14:textId="58A4802F" w:rsidR="00CC4565" w:rsidRPr="00ED34CB" w:rsidRDefault="00CC4565">
      <w:pPr>
        <w:spacing w:after="200" w:line="276" w:lineRule="auto"/>
        <w:rPr>
          <w:sz w:val="22"/>
          <w:szCs w:val="22"/>
          <w:lang w:val="en-GB"/>
        </w:rPr>
      </w:pPr>
    </w:p>
    <w:bookmarkEnd w:id="8"/>
    <w:sectPr w:rsidR="00CC4565" w:rsidRPr="00ED34CB" w:rsidSect="00751E0B">
      <w:headerReference w:type="default" r:id="rId24"/>
      <w:pgSz w:w="12240" w:h="15840" w:code="1"/>
      <w:pgMar w:top="1080" w:right="1440" w:bottom="1440" w:left="1440" w:header="1080" w:footer="720" w:gutter="0"/>
      <w:cols w:space="720"/>
      <w:titlePg/>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C1E295" w15:done="0"/>
  <w15:commentEx w15:paraId="5EC732C9" w15:done="0"/>
  <w15:commentEx w15:paraId="4C0D33D7" w15:done="0"/>
  <w15:commentEx w15:paraId="22C1B335" w15:done="0"/>
  <w15:commentEx w15:paraId="41765C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0E870" w14:textId="77777777" w:rsidR="00F247D8" w:rsidRDefault="00F247D8" w:rsidP="00D75295">
      <w:r>
        <w:separator/>
      </w:r>
    </w:p>
  </w:endnote>
  <w:endnote w:type="continuationSeparator" w:id="0">
    <w:p w14:paraId="3A294EF9" w14:textId="77777777" w:rsidR="00F247D8" w:rsidRDefault="00F247D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1E9B1" w14:textId="77777777" w:rsidR="00F247D8" w:rsidRDefault="00F247D8" w:rsidP="00D75295">
      <w:r>
        <w:separator/>
      </w:r>
    </w:p>
  </w:footnote>
  <w:footnote w:type="continuationSeparator" w:id="0">
    <w:p w14:paraId="1ABF92BB" w14:textId="77777777" w:rsidR="00F247D8" w:rsidRDefault="00F247D8" w:rsidP="00D75295">
      <w:r>
        <w:continuationSeparator/>
      </w:r>
    </w:p>
  </w:footnote>
  <w:footnote w:id="1">
    <w:p w14:paraId="69F2C692" w14:textId="2A509130" w:rsidR="0012175F" w:rsidRPr="0005632D" w:rsidRDefault="0012175F" w:rsidP="009E537F">
      <w:pPr>
        <w:pStyle w:val="Footnote"/>
      </w:pPr>
      <w:r w:rsidRPr="0005632D">
        <w:rPr>
          <w:rStyle w:val="FootnoteReference"/>
        </w:rPr>
        <w:footnoteRef/>
      </w:r>
      <w:r w:rsidRPr="0005632D">
        <w:t xml:space="preserve"> </w:t>
      </w:r>
      <w:r w:rsidRPr="00B072B6">
        <w:t xml:space="preserve">DKK = Danish krone; </w:t>
      </w:r>
      <w:r w:rsidRPr="009E537F">
        <w:t>all currency amounts are in DKK unless otherwise specified</w:t>
      </w:r>
      <w:r>
        <w:t>;</w:t>
      </w:r>
      <w:r w:rsidRPr="009E537F">
        <w:t xml:space="preserve"> DKK6.90</w:t>
      </w:r>
      <w:r w:rsidR="00CA7630">
        <w:t xml:space="preserve"> = US$1</w:t>
      </w:r>
      <w:r w:rsidRPr="009E537F">
        <w:t xml:space="preserve"> </w:t>
      </w:r>
      <w:r w:rsidR="006D49EC">
        <w:t xml:space="preserve">(average) </w:t>
      </w:r>
      <w:r w:rsidRPr="009E537F">
        <w:t>in 2015.</w:t>
      </w:r>
    </w:p>
  </w:footnote>
  <w:footnote w:id="2">
    <w:p w14:paraId="21B8B578" w14:textId="6F6A1ED3" w:rsidR="0012175F" w:rsidRPr="00F03852" w:rsidRDefault="0012175F" w:rsidP="00EA7E43">
      <w:pPr>
        <w:pStyle w:val="FootnoteText1"/>
      </w:pPr>
      <w:r>
        <w:rPr>
          <w:rStyle w:val="FootnoteReference"/>
        </w:rPr>
        <w:footnoteRef/>
      </w:r>
      <w:r>
        <w:t xml:space="preserve"> Donald F. </w:t>
      </w:r>
      <w:proofErr w:type="spellStart"/>
      <w:r w:rsidRPr="00B56AE0">
        <w:t>Kuratko</w:t>
      </w:r>
      <w:proofErr w:type="spellEnd"/>
      <w:r w:rsidRPr="00B56AE0">
        <w:t xml:space="preserve">, </w:t>
      </w:r>
      <w:r>
        <w:t xml:space="preserve">Jeffrey G. </w:t>
      </w:r>
      <w:proofErr w:type="spellStart"/>
      <w:r w:rsidRPr="00B56AE0">
        <w:t>Covin</w:t>
      </w:r>
      <w:proofErr w:type="spellEnd"/>
      <w:r w:rsidRPr="00B56AE0">
        <w:t xml:space="preserve">, </w:t>
      </w:r>
      <w:r>
        <w:t xml:space="preserve">and Michael H. </w:t>
      </w:r>
      <w:r w:rsidRPr="00B56AE0">
        <w:t xml:space="preserve">Morris, </w:t>
      </w:r>
      <w:r w:rsidRPr="009E537F">
        <w:rPr>
          <w:i/>
        </w:rPr>
        <w:t>Corporate Innovation and Entrepreneurship: Entrepreneurial Development within Organizations</w:t>
      </w:r>
      <w:r>
        <w:t>, 3</w:t>
      </w:r>
      <w:r w:rsidRPr="0005632D">
        <w:t>rd</w:t>
      </w:r>
      <w:r>
        <w:t xml:space="preserve"> ed.</w:t>
      </w:r>
      <w:r w:rsidRPr="00B56AE0">
        <w:t xml:space="preserve"> </w:t>
      </w:r>
      <w:r>
        <w:t xml:space="preserve">(Boston: </w:t>
      </w:r>
      <w:r w:rsidRPr="00B56AE0">
        <w:t>South-Western Cengage Learning, 2011</w:t>
      </w:r>
      <w:r>
        <w:t>)</w:t>
      </w:r>
      <w:r w:rsidR="00824A62">
        <w:t>, 9</w:t>
      </w:r>
      <w:r w:rsidRPr="00B56AE0">
        <w:t>.</w:t>
      </w:r>
    </w:p>
  </w:footnote>
  <w:footnote w:id="3">
    <w:p w14:paraId="46167BAF" w14:textId="7B29927B" w:rsidR="0012175F" w:rsidRPr="00CD6A4D" w:rsidRDefault="0012175F" w:rsidP="00EA7E43">
      <w:pPr>
        <w:pStyle w:val="FootnoteText1"/>
      </w:pPr>
      <w:r>
        <w:rPr>
          <w:rStyle w:val="FootnoteReference"/>
        </w:rPr>
        <w:footnoteRef/>
      </w:r>
      <w:r>
        <w:t xml:space="preserve"> Eric </w:t>
      </w:r>
      <w:proofErr w:type="spellStart"/>
      <w:r w:rsidRPr="00CD6A4D">
        <w:t>Schurenberg</w:t>
      </w:r>
      <w:proofErr w:type="spellEnd"/>
      <w:r w:rsidRPr="00CD6A4D">
        <w:t xml:space="preserve">, </w:t>
      </w:r>
      <w:r>
        <w:t>“</w:t>
      </w:r>
      <w:r w:rsidRPr="00CD6A4D">
        <w:t xml:space="preserve">What's an Entrepreneur? The Best Answer </w:t>
      </w:r>
      <w:proofErr w:type="gramStart"/>
      <w:r w:rsidRPr="00CD6A4D">
        <w:t>Ever</w:t>
      </w:r>
      <w:proofErr w:type="gramEnd"/>
      <w:r w:rsidRPr="00CD6A4D">
        <w:t>,</w:t>
      </w:r>
      <w:r>
        <w:t>”</w:t>
      </w:r>
      <w:r w:rsidRPr="00CD6A4D">
        <w:t xml:space="preserve"> </w:t>
      </w:r>
      <w:r w:rsidRPr="00CD6A4D">
        <w:rPr>
          <w:i/>
        </w:rPr>
        <w:t>Inc.</w:t>
      </w:r>
      <w:r w:rsidRPr="00CD6A4D">
        <w:t xml:space="preserve">, January 9, 2012, </w:t>
      </w:r>
      <w:r>
        <w:t xml:space="preserve">accessed January 9, 2017, </w:t>
      </w:r>
      <w:r w:rsidRPr="00CD6A4D">
        <w:t>www.inc.com/eric-schurenberg/the-best-definition-of-entepreneurship.html.</w:t>
      </w:r>
    </w:p>
  </w:footnote>
  <w:footnote w:id="4">
    <w:p w14:paraId="6793C02A" w14:textId="552D6B9A" w:rsidR="0012175F" w:rsidRPr="00F03852" w:rsidRDefault="0012175F" w:rsidP="00EA7E43">
      <w:pPr>
        <w:pStyle w:val="FootnoteText1"/>
      </w:pPr>
      <w:r w:rsidRPr="009E537F">
        <w:rPr>
          <w:vertAlign w:val="superscript"/>
        </w:rPr>
        <w:footnoteRef/>
      </w:r>
      <w:r w:rsidRPr="00F03852">
        <w:t xml:space="preserve"> Ilya </w:t>
      </w:r>
      <w:proofErr w:type="spellStart"/>
      <w:r w:rsidRPr="00F03852">
        <w:t>Pozin</w:t>
      </w:r>
      <w:proofErr w:type="spellEnd"/>
      <w:r w:rsidRPr="00F03852">
        <w:t xml:space="preserve">, “How to Avoid Being </w:t>
      </w:r>
      <w:r>
        <w:t>a</w:t>
      </w:r>
      <w:r w:rsidRPr="00F03852">
        <w:t xml:space="preserve"> Startup Failure</w:t>
      </w:r>
      <w:r>
        <w:t>,</w:t>
      </w:r>
      <w:r w:rsidRPr="00F03852">
        <w:t xml:space="preserve">” </w:t>
      </w:r>
      <w:r w:rsidRPr="009E537F">
        <w:rPr>
          <w:i/>
        </w:rPr>
        <w:t>Forbes</w:t>
      </w:r>
      <w:r>
        <w:t>,</w:t>
      </w:r>
      <w:r w:rsidRPr="00F03852">
        <w:t xml:space="preserve"> November 28</w:t>
      </w:r>
      <w:r>
        <w:t>,</w:t>
      </w:r>
      <w:r w:rsidRPr="00F03852">
        <w:t xml:space="preserve"> 2012</w:t>
      </w:r>
      <w:r>
        <w:t xml:space="preserve">, accessed January 9, 2017, </w:t>
      </w:r>
      <w:r w:rsidRPr="0087464E">
        <w:t>www.forbes.com/sites/ilyapozin/2012/11/28/how-to-avoid-being-a-startup-failure/#5bebb99562b7</w:t>
      </w:r>
      <w:r>
        <w:t>.</w:t>
      </w:r>
    </w:p>
  </w:footnote>
  <w:footnote w:id="5">
    <w:p w14:paraId="2A3FF210" w14:textId="1C82F63A" w:rsidR="0012175F" w:rsidRPr="004904BE" w:rsidRDefault="0012175F" w:rsidP="00EA7E43">
      <w:pPr>
        <w:pStyle w:val="FootnoteText1"/>
      </w:pPr>
      <w:r>
        <w:rPr>
          <w:rStyle w:val="FootnoteReference"/>
        </w:rPr>
        <w:footnoteRef/>
      </w:r>
      <w:r>
        <w:t xml:space="preserve"> </w:t>
      </w:r>
      <w:r w:rsidRPr="004904BE">
        <w:t xml:space="preserve">Camelia </w:t>
      </w:r>
      <w:proofErr w:type="spellStart"/>
      <w:r w:rsidRPr="004904BE">
        <w:t>Moraru</w:t>
      </w:r>
      <w:proofErr w:type="spellEnd"/>
      <w:r w:rsidRPr="004904BE">
        <w:t xml:space="preserve"> and </w:t>
      </w:r>
      <w:proofErr w:type="spellStart"/>
      <w:r w:rsidRPr="004904BE">
        <w:t>Alexandru</w:t>
      </w:r>
      <w:proofErr w:type="spellEnd"/>
      <w:r w:rsidRPr="004904BE">
        <w:t xml:space="preserve"> </w:t>
      </w:r>
      <w:proofErr w:type="spellStart"/>
      <w:r w:rsidRPr="004904BE">
        <w:t>Rusei</w:t>
      </w:r>
      <w:proofErr w:type="spellEnd"/>
      <w:r>
        <w:t>,</w:t>
      </w:r>
      <w:r w:rsidRPr="004904BE">
        <w:t xml:space="preserve"> “Business Incubators</w:t>
      </w:r>
      <w:r>
        <w:t>—</w:t>
      </w:r>
      <w:r w:rsidRPr="004904BE">
        <w:t>Favorable Environment for Small and Medium Enterprises Development</w:t>
      </w:r>
      <w:r>
        <w:t>,</w:t>
      </w:r>
      <w:r w:rsidRPr="004904BE">
        <w:t xml:space="preserve">” </w:t>
      </w:r>
      <w:r w:rsidRPr="004904BE">
        <w:rPr>
          <w:i/>
        </w:rPr>
        <w:t>Theoretical and Applied Economics</w:t>
      </w:r>
      <w:r>
        <w:t xml:space="preserve"> 5, no. 5</w:t>
      </w:r>
      <w:r w:rsidRPr="004904BE">
        <w:t xml:space="preserve"> (2012)</w:t>
      </w:r>
      <w:r>
        <w:t>:</w:t>
      </w:r>
      <w:r w:rsidRPr="004904BE">
        <w:t xml:space="preserve"> 169</w:t>
      </w:r>
      <w:r>
        <w:t>–</w:t>
      </w:r>
      <w:r w:rsidRPr="004904BE">
        <w:t>176</w:t>
      </w:r>
      <w:r>
        <w:t xml:space="preserve">, accessed January 9, 2017, </w:t>
      </w:r>
      <w:r w:rsidRPr="00160F1B">
        <w:t>http://store.ectap.ro/articole/729.pdf</w:t>
      </w:r>
      <w:r>
        <w:t>.</w:t>
      </w:r>
    </w:p>
  </w:footnote>
  <w:footnote w:id="6">
    <w:p w14:paraId="72360B61" w14:textId="1389054A" w:rsidR="0012175F" w:rsidRPr="00D63A68" w:rsidRDefault="0012175F" w:rsidP="00EA7E43">
      <w:pPr>
        <w:pStyle w:val="FootnoteText1"/>
      </w:pPr>
      <w:r w:rsidRPr="00FC3EE6">
        <w:rPr>
          <w:rStyle w:val="FootnoteChar"/>
          <w:vertAlign w:val="superscript"/>
        </w:rPr>
        <w:footnoteRef/>
      </w:r>
      <w:r w:rsidRPr="00D63A68">
        <w:t xml:space="preserve"> </w:t>
      </w:r>
      <w:proofErr w:type="spellStart"/>
      <w:proofErr w:type="gramStart"/>
      <w:r w:rsidRPr="00160F1B">
        <w:t>Schurenberg</w:t>
      </w:r>
      <w:proofErr w:type="spellEnd"/>
      <w:r w:rsidRPr="00160F1B">
        <w:t xml:space="preserve">, </w:t>
      </w:r>
      <w:r w:rsidR="00D509FA">
        <w:t>op. cit.</w:t>
      </w:r>
      <w:proofErr w:type="gramEnd"/>
      <w:r w:rsidR="00D509FA">
        <w:t xml:space="preserve"> </w:t>
      </w:r>
    </w:p>
  </w:footnote>
  <w:footnote w:id="7">
    <w:p w14:paraId="1E5F7197" w14:textId="3C7AD7A9" w:rsidR="0012175F" w:rsidRPr="002872F2" w:rsidRDefault="0012175F" w:rsidP="00EA7E43">
      <w:pPr>
        <w:pStyle w:val="FootnoteText1"/>
      </w:pPr>
      <w:r w:rsidRPr="008C6510">
        <w:rPr>
          <w:vertAlign w:val="superscript"/>
        </w:rPr>
        <w:footnoteRef/>
      </w:r>
      <w:r w:rsidRPr="002872F2">
        <w:t xml:space="preserve"> </w:t>
      </w:r>
      <w:r>
        <w:t>“Startup Business Failure Rate b</w:t>
      </w:r>
      <w:r w:rsidRPr="00160F1B">
        <w:t>y Industry</w:t>
      </w:r>
      <w:r>
        <w:t xml:space="preserve">,” Statistic Brain, January 24, 2016, accessed January 9, 2017, </w:t>
      </w:r>
      <w:r w:rsidRPr="002872F2">
        <w:t>www.statisticbrain.com/startup-failure-by-industry/</w:t>
      </w:r>
      <w:r>
        <w:t>.</w:t>
      </w:r>
    </w:p>
  </w:footnote>
  <w:footnote w:id="8">
    <w:p w14:paraId="406773BF" w14:textId="5DDAF5F7" w:rsidR="0012175F" w:rsidRDefault="0012175F" w:rsidP="00EA7E43">
      <w:pPr>
        <w:pStyle w:val="FootnoteText1"/>
      </w:pPr>
      <w:r>
        <w:rPr>
          <w:rStyle w:val="FootnoteReference"/>
        </w:rPr>
        <w:footnoteRef/>
      </w:r>
      <w:r>
        <w:t xml:space="preserve"> </w:t>
      </w:r>
      <w:r w:rsidRPr="00EA7E43">
        <w:t xml:space="preserve">Sang Suk Lee and Jerome S. </w:t>
      </w:r>
      <w:proofErr w:type="spellStart"/>
      <w:r w:rsidRPr="00EA7E43">
        <w:t>Osteryoung</w:t>
      </w:r>
      <w:proofErr w:type="spellEnd"/>
      <w:r>
        <w:t>,</w:t>
      </w:r>
      <w:r w:rsidRPr="00EA7E43">
        <w:t xml:space="preserve"> “A Comparison </w:t>
      </w:r>
      <w:r>
        <w:t>o</w:t>
      </w:r>
      <w:r w:rsidRPr="00EA7E43">
        <w:t xml:space="preserve">f Critical Success Factors </w:t>
      </w:r>
      <w:r>
        <w:t>f</w:t>
      </w:r>
      <w:r w:rsidRPr="00EA7E43">
        <w:t xml:space="preserve">or Effective Operations </w:t>
      </w:r>
      <w:r>
        <w:t>o</w:t>
      </w:r>
      <w:r w:rsidRPr="00EA7E43">
        <w:t xml:space="preserve">f University Business Incubators in </w:t>
      </w:r>
      <w:r>
        <w:t>the United States</w:t>
      </w:r>
      <w:r w:rsidRPr="00EA7E43">
        <w:t xml:space="preserve"> and Korea</w:t>
      </w:r>
      <w:r>
        <w:t>,</w:t>
      </w:r>
      <w:r w:rsidRPr="00EA7E43">
        <w:t xml:space="preserve">” </w:t>
      </w:r>
      <w:r w:rsidRPr="00265BE6">
        <w:rPr>
          <w:i/>
        </w:rPr>
        <w:t>Journal of Small Business Management</w:t>
      </w:r>
      <w:r w:rsidRPr="00EA7E43">
        <w:t xml:space="preserve"> 42</w:t>
      </w:r>
      <w:r>
        <w:t xml:space="preserve">, no. </w:t>
      </w:r>
      <w:r w:rsidRPr="00EA7E43">
        <w:t xml:space="preserve">4 </w:t>
      </w:r>
      <w:r>
        <w:t>(</w:t>
      </w:r>
      <w:r w:rsidRPr="00EA7E43">
        <w:t>2004</w:t>
      </w:r>
      <w:r>
        <w:t xml:space="preserve">): </w:t>
      </w:r>
      <w:r w:rsidRPr="00EA7E43">
        <w:t>418</w:t>
      </w:r>
      <w:r>
        <w:t>–</w:t>
      </w:r>
      <w:r w:rsidRPr="00EA7E43">
        <w:t>426</w:t>
      </w:r>
      <w:r>
        <w:t>, doi:</w:t>
      </w:r>
      <w:r w:rsidRPr="00263418">
        <w:t>10.1111/j.1540-627X.2004.00120.x</w:t>
      </w:r>
      <w:r>
        <w:t>.</w:t>
      </w:r>
    </w:p>
  </w:footnote>
  <w:footnote w:id="9">
    <w:p w14:paraId="5BD032D0" w14:textId="73846169" w:rsidR="0012175F" w:rsidRPr="005053F2" w:rsidRDefault="0012175F" w:rsidP="00EA7E43">
      <w:pPr>
        <w:pStyle w:val="FootnoteText1"/>
        <w:rPr>
          <w:rFonts w:cs="Times"/>
        </w:rPr>
      </w:pPr>
      <w:r>
        <w:rPr>
          <w:rStyle w:val="FootnoteReference"/>
        </w:rPr>
        <w:footnoteRef/>
      </w:r>
      <w:r>
        <w:t xml:space="preserve"> Daniel </w:t>
      </w:r>
      <w:r w:rsidRPr="005053F2">
        <w:t xml:space="preserve">Isenberg, </w:t>
      </w:r>
      <w:r>
        <w:t>“</w:t>
      </w:r>
      <w:r w:rsidRPr="005053F2">
        <w:rPr>
          <w:rFonts w:cs="Calibri"/>
          <w:bCs/>
        </w:rPr>
        <w:t>Introducing the Entrepreneurship Ecosystem</w:t>
      </w:r>
      <w:r>
        <w:rPr>
          <w:rFonts w:cs="Calibri"/>
          <w:bCs/>
        </w:rPr>
        <w:t xml:space="preserve">: Four Defining Characteristics,” </w:t>
      </w:r>
      <w:r>
        <w:rPr>
          <w:rFonts w:cs="Calibri"/>
          <w:bCs/>
          <w:i/>
        </w:rPr>
        <w:t xml:space="preserve">Forbes, </w:t>
      </w:r>
      <w:r w:rsidRPr="009E537F">
        <w:rPr>
          <w:rFonts w:cs="Calibri"/>
          <w:bCs/>
        </w:rPr>
        <w:t xml:space="preserve">May 25, 2011, </w:t>
      </w:r>
      <w:r>
        <w:rPr>
          <w:rFonts w:cs="Calibri"/>
          <w:bCs/>
        </w:rPr>
        <w:t xml:space="preserve">accessed January 9, 2017, </w:t>
      </w:r>
      <w:r w:rsidRPr="00AF3928">
        <w:rPr>
          <w:rFonts w:cs="Calibri"/>
          <w:bCs/>
        </w:rPr>
        <w:t>www.forbes.com/sites/danisenberg/2011/05/25/introducing-the-entrepreneurship-ecosystem-four-defining-characteristics/#5fb7d6a738c4</w:t>
      </w:r>
      <w:r>
        <w:rPr>
          <w:rFonts w:cs="Calibri"/>
          <w:bCs/>
        </w:rPr>
        <w:t>.</w:t>
      </w:r>
    </w:p>
  </w:footnote>
  <w:footnote w:id="10">
    <w:p w14:paraId="3EB13DFB" w14:textId="4246BF45" w:rsidR="0012175F" w:rsidRPr="0084096C" w:rsidRDefault="0012175F" w:rsidP="0084096C">
      <w:pPr>
        <w:pStyle w:val="Footnote"/>
        <w:rPr>
          <w:lang w:val="en-CA"/>
        </w:rPr>
      </w:pPr>
      <w:r>
        <w:rPr>
          <w:rStyle w:val="FootnoteReference"/>
        </w:rPr>
        <w:footnoteRef/>
      </w:r>
      <w:r>
        <w:t xml:space="preserve"> </w:t>
      </w:r>
      <w:r w:rsidR="009E537F">
        <w:rPr>
          <w:lang w:val="en-CA"/>
        </w:rPr>
        <w:t>€</w:t>
      </w:r>
      <w:r>
        <w:rPr>
          <w:lang w:val="en-CA"/>
        </w:rPr>
        <w:t xml:space="preserve">0.95 </w:t>
      </w:r>
      <w:r w:rsidR="00CA7630">
        <w:rPr>
          <w:lang w:val="en-CA"/>
        </w:rPr>
        <w:t xml:space="preserve">= US$1 </w:t>
      </w:r>
      <w:r>
        <w:rPr>
          <w:lang w:val="en-CA"/>
        </w:rPr>
        <w:t>in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EEA2D" w14:textId="4BB43F7C" w:rsidR="0012175F" w:rsidRPr="00C92CC4" w:rsidRDefault="0012175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264F5">
      <w:rPr>
        <w:rFonts w:ascii="Arial" w:hAnsi="Arial"/>
        <w:b/>
        <w:noProof/>
      </w:rPr>
      <w:t>3</w:t>
    </w:r>
    <w:r>
      <w:rPr>
        <w:rFonts w:ascii="Arial" w:hAnsi="Arial"/>
        <w:b/>
      </w:rPr>
      <w:fldChar w:fldCharType="end"/>
    </w:r>
    <w:r>
      <w:rPr>
        <w:rFonts w:ascii="Arial" w:hAnsi="Arial"/>
        <w:b/>
      </w:rPr>
      <w:tab/>
    </w:r>
    <w:r w:rsidR="005E3B30">
      <w:rPr>
        <w:rFonts w:ascii="Arial" w:hAnsi="Arial"/>
        <w:b/>
      </w:rPr>
      <w:t>9B17M116</w:t>
    </w:r>
  </w:p>
  <w:p w14:paraId="12EA6AD6" w14:textId="77777777" w:rsidR="0012175F" w:rsidRDefault="0012175F" w:rsidP="00D13667">
    <w:pPr>
      <w:pStyle w:val="Header"/>
      <w:tabs>
        <w:tab w:val="clear" w:pos="4680"/>
      </w:tabs>
      <w:rPr>
        <w:sz w:val="18"/>
        <w:szCs w:val="18"/>
      </w:rPr>
    </w:pPr>
  </w:p>
  <w:p w14:paraId="461146D8" w14:textId="77777777" w:rsidR="0012175F" w:rsidRPr="00C92CC4" w:rsidRDefault="0012175F"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364F178"/>
    <w:lvl w:ilvl="0">
      <w:start w:val="1"/>
      <w:numFmt w:val="decimal"/>
      <w:lvlText w:val="%1."/>
      <w:lvlJc w:val="left"/>
      <w:pPr>
        <w:tabs>
          <w:tab w:val="num" w:pos="1800"/>
        </w:tabs>
        <w:ind w:left="1800" w:hanging="360"/>
      </w:pPr>
    </w:lvl>
  </w:abstractNum>
  <w:abstractNum w:abstractNumId="1">
    <w:nsid w:val="FFFFFF7D"/>
    <w:multiLevelType w:val="singleLevel"/>
    <w:tmpl w:val="8CCCD2A2"/>
    <w:lvl w:ilvl="0">
      <w:start w:val="1"/>
      <w:numFmt w:val="decimal"/>
      <w:lvlText w:val="%1."/>
      <w:lvlJc w:val="left"/>
      <w:pPr>
        <w:tabs>
          <w:tab w:val="num" w:pos="1440"/>
        </w:tabs>
        <w:ind w:left="1440" w:hanging="360"/>
      </w:pPr>
    </w:lvl>
  </w:abstractNum>
  <w:abstractNum w:abstractNumId="2">
    <w:nsid w:val="FFFFFF7E"/>
    <w:multiLevelType w:val="singleLevel"/>
    <w:tmpl w:val="94785BBC"/>
    <w:lvl w:ilvl="0">
      <w:start w:val="1"/>
      <w:numFmt w:val="decimal"/>
      <w:lvlText w:val="%1."/>
      <w:lvlJc w:val="left"/>
      <w:pPr>
        <w:tabs>
          <w:tab w:val="num" w:pos="1080"/>
        </w:tabs>
        <w:ind w:left="1080" w:hanging="360"/>
      </w:pPr>
    </w:lvl>
  </w:abstractNum>
  <w:abstractNum w:abstractNumId="3">
    <w:nsid w:val="FFFFFF7F"/>
    <w:multiLevelType w:val="singleLevel"/>
    <w:tmpl w:val="64DA6850"/>
    <w:lvl w:ilvl="0">
      <w:start w:val="1"/>
      <w:numFmt w:val="decimal"/>
      <w:lvlText w:val="%1."/>
      <w:lvlJc w:val="left"/>
      <w:pPr>
        <w:tabs>
          <w:tab w:val="num" w:pos="720"/>
        </w:tabs>
        <w:ind w:left="720" w:hanging="360"/>
      </w:pPr>
    </w:lvl>
  </w:abstractNum>
  <w:abstractNum w:abstractNumId="4">
    <w:nsid w:val="FFFFFF80"/>
    <w:multiLevelType w:val="singleLevel"/>
    <w:tmpl w:val="A62C809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1ECF36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3D4ED1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180B44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AB4963A"/>
    <w:lvl w:ilvl="0">
      <w:start w:val="1"/>
      <w:numFmt w:val="decimal"/>
      <w:lvlText w:val="%1."/>
      <w:lvlJc w:val="left"/>
      <w:pPr>
        <w:tabs>
          <w:tab w:val="num" w:pos="360"/>
        </w:tabs>
        <w:ind w:left="360" w:hanging="360"/>
      </w:pPr>
    </w:lvl>
  </w:abstractNum>
  <w:abstractNum w:abstractNumId="9">
    <w:nsid w:val="FFFFFF89"/>
    <w:multiLevelType w:val="singleLevel"/>
    <w:tmpl w:val="42A2A918"/>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27377A"/>
    <w:multiLevelType w:val="hybridMultilevel"/>
    <w:tmpl w:val="E6862B60"/>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775963"/>
    <w:multiLevelType w:val="hybridMultilevel"/>
    <w:tmpl w:val="E5905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873031"/>
    <w:multiLevelType w:val="hybridMultilevel"/>
    <w:tmpl w:val="0A00EF78"/>
    <w:lvl w:ilvl="0" w:tplc="61D216C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315932"/>
    <w:multiLevelType w:val="hybridMultilevel"/>
    <w:tmpl w:val="337EB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710A31"/>
    <w:multiLevelType w:val="hybridMultilevel"/>
    <w:tmpl w:val="7B88800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22D7B89"/>
    <w:multiLevelType w:val="singleLevel"/>
    <w:tmpl w:val="0409000F"/>
    <w:lvl w:ilvl="0">
      <w:start w:val="1"/>
      <w:numFmt w:val="decimal"/>
      <w:lvlText w:val="%1."/>
      <w:lvlJc w:val="left"/>
      <w:pPr>
        <w:tabs>
          <w:tab w:val="num" w:pos="360"/>
        </w:tabs>
        <w:ind w:left="360" w:hanging="360"/>
      </w:pPr>
    </w:lvl>
  </w:abstractNum>
  <w:abstractNum w:abstractNumId="29">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1">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A025D4"/>
    <w:multiLevelType w:val="hybridMultilevel"/>
    <w:tmpl w:val="C12665D4"/>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49F3131"/>
    <w:multiLevelType w:val="hybridMultilevel"/>
    <w:tmpl w:val="D27C84E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C827C9"/>
    <w:multiLevelType w:val="hybridMultilevel"/>
    <w:tmpl w:val="1C1E2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0"/>
  </w:num>
  <w:num w:numId="3">
    <w:abstractNumId w:val="38"/>
  </w:num>
  <w:num w:numId="4">
    <w:abstractNumId w:val="18"/>
  </w:num>
  <w:num w:numId="5">
    <w:abstractNumId w:val="30"/>
  </w:num>
  <w:num w:numId="6">
    <w:abstractNumId w:val="35"/>
  </w:num>
  <w:num w:numId="7">
    <w:abstractNumId w:val="27"/>
  </w:num>
  <w:num w:numId="8">
    <w:abstractNumId w:val="37"/>
  </w:num>
  <w:num w:numId="9">
    <w:abstractNumId w:val="12"/>
  </w:num>
  <w:num w:numId="10">
    <w:abstractNumId w:val="22"/>
  </w:num>
  <w:num w:numId="11">
    <w:abstractNumId w:val="15"/>
  </w:num>
  <w:num w:numId="12">
    <w:abstractNumId w:val="42"/>
  </w:num>
  <w:num w:numId="13">
    <w:abstractNumId w:val="19"/>
  </w:num>
  <w:num w:numId="14">
    <w:abstractNumId w:val="34"/>
  </w:num>
  <w:num w:numId="15">
    <w:abstractNumId w:val="43"/>
  </w:num>
  <w:num w:numId="16">
    <w:abstractNumId w:val="21"/>
  </w:num>
  <w:num w:numId="17">
    <w:abstractNumId w:val="29"/>
  </w:num>
  <w:num w:numId="18">
    <w:abstractNumId w:val="20"/>
  </w:num>
  <w:num w:numId="19">
    <w:abstractNumId w:val="24"/>
  </w:num>
  <w:num w:numId="20">
    <w:abstractNumId w:val="41"/>
  </w:num>
  <w:num w:numId="21">
    <w:abstractNumId w:val="31"/>
  </w:num>
  <w:num w:numId="22">
    <w:abstractNumId w:val="32"/>
  </w:num>
  <w:num w:numId="23">
    <w:abstractNumId w:val="10"/>
  </w:num>
  <w:num w:numId="24">
    <w:abstractNumId w:val="17"/>
  </w:num>
  <w:num w:numId="25">
    <w:abstractNumId w:val="45"/>
  </w:num>
  <w:num w:numId="26">
    <w:abstractNumId w:val="46"/>
  </w:num>
  <w:num w:numId="27">
    <w:abstractNumId w:val="23"/>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9"/>
  </w:num>
  <w:num w:numId="39">
    <w:abstractNumId w:val="28"/>
  </w:num>
  <w:num w:numId="40">
    <w:abstractNumId w:val="14"/>
  </w:num>
  <w:num w:numId="41">
    <w:abstractNumId w:val="44"/>
  </w:num>
  <w:num w:numId="42">
    <w:abstractNumId w:val="16"/>
  </w:num>
  <w:num w:numId="43">
    <w:abstractNumId w:val="13"/>
  </w:num>
  <w:num w:numId="44">
    <w:abstractNumId w:val="11"/>
  </w:num>
  <w:num w:numId="45">
    <w:abstractNumId w:val="36"/>
  </w:num>
  <w:num w:numId="46">
    <w:abstractNumId w:val="33"/>
  </w:num>
  <w:num w:numId="47">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5DC7"/>
    <w:rsid w:val="00035F09"/>
    <w:rsid w:val="00044ACD"/>
    <w:rsid w:val="00044ECC"/>
    <w:rsid w:val="000507EA"/>
    <w:rsid w:val="000531D3"/>
    <w:rsid w:val="0005632D"/>
    <w:rsid w:val="0005646B"/>
    <w:rsid w:val="00071695"/>
    <w:rsid w:val="00073F86"/>
    <w:rsid w:val="0008102D"/>
    <w:rsid w:val="00085A91"/>
    <w:rsid w:val="00085BBD"/>
    <w:rsid w:val="00094C0E"/>
    <w:rsid w:val="000D7091"/>
    <w:rsid w:val="000F0C22"/>
    <w:rsid w:val="000F6B09"/>
    <w:rsid w:val="000F6FDC"/>
    <w:rsid w:val="00103419"/>
    <w:rsid w:val="00104567"/>
    <w:rsid w:val="00104916"/>
    <w:rsid w:val="00104AA7"/>
    <w:rsid w:val="0012175F"/>
    <w:rsid w:val="0012370A"/>
    <w:rsid w:val="0012732D"/>
    <w:rsid w:val="00143F25"/>
    <w:rsid w:val="00152682"/>
    <w:rsid w:val="00154FC9"/>
    <w:rsid w:val="00160F1B"/>
    <w:rsid w:val="0019241A"/>
    <w:rsid w:val="001A22D1"/>
    <w:rsid w:val="001A752D"/>
    <w:rsid w:val="001A757E"/>
    <w:rsid w:val="001B5032"/>
    <w:rsid w:val="001B64F1"/>
    <w:rsid w:val="001C7777"/>
    <w:rsid w:val="001E364F"/>
    <w:rsid w:val="00203AA1"/>
    <w:rsid w:val="00213E98"/>
    <w:rsid w:val="0023081A"/>
    <w:rsid w:val="00263418"/>
    <w:rsid w:val="002909BA"/>
    <w:rsid w:val="002A1D58"/>
    <w:rsid w:val="002C1BAF"/>
    <w:rsid w:val="002F293D"/>
    <w:rsid w:val="002F460C"/>
    <w:rsid w:val="002F48D6"/>
    <w:rsid w:val="002F6259"/>
    <w:rsid w:val="002F7586"/>
    <w:rsid w:val="00304F70"/>
    <w:rsid w:val="00317391"/>
    <w:rsid w:val="0032290F"/>
    <w:rsid w:val="00326216"/>
    <w:rsid w:val="00326C27"/>
    <w:rsid w:val="00336580"/>
    <w:rsid w:val="00354899"/>
    <w:rsid w:val="00355FD6"/>
    <w:rsid w:val="00364A5C"/>
    <w:rsid w:val="003658F1"/>
    <w:rsid w:val="00373FB1"/>
    <w:rsid w:val="0037604A"/>
    <w:rsid w:val="0038491B"/>
    <w:rsid w:val="00396C76"/>
    <w:rsid w:val="003B241C"/>
    <w:rsid w:val="003B30D8"/>
    <w:rsid w:val="003B7EF2"/>
    <w:rsid w:val="003C3FA4"/>
    <w:rsid w:val="003E329B"/>
    <w:rsid w:val="003E437B"/>
    <w:rsid w:val="003F0E80"/>
    <w:rsid w:val="003F2B0C"/>
    <w:rsid w:val="003F4BF0"/>
    <w:rsid w:val="003F749B"/>
    <w:rsid w:val="00402C5B"/>
    <w:rsid w:val="004105B2"/>
    <w:rsid w:val="00421471"/>
    <w:rsid w:val="004221E4"/>
    <w:rsid w:val="004273F8"/>
    <w:rsid w:val="004355A3"/>
    <w:rsid w:val="00446546"/>
    <w:rsid w:val="00452769"/>
    <w:rsid w:val="00465348"/>
    <w:rsid w:val="00484EE3"/>
    <w:rsid w:val="004B024B"/>
    <w:rsid w:val="004B1CCB"/>
    <w:rsid w:val="004B632F"/>
    <w:rsid w:val="004D2850"/>
    <w:rsid w:val="004D3FB1"/>
    <w:rsid w:val="004D6F21"/>
    <w:rsid w:val="004D73A5"/>
    <w:rsid w:val="004E46A1"/>
    <w:rsid w:val="004F1FAA"/>
    <w:rsid w:val="005074B1"/>
    <w:rsid w:val="005160F1"/>
    <w:rsid w:val="00524F2F"/>
    <w:rsid w:val="00527E5C"/>
    <w:rsid w:val="00532CF5"/>
    <w:rsid w:val="005528CB"/>
    <w:rsid w:val="005551E1"/>
    <w:rsid w:val="00566771"/>
    <w:rsid w:val="00581E2E"/>
    <w:rsid w:val="00584ADE"/>
    <w:rsid w:val="00584F15"/>
    <w:rsid w:val="0059514B"/>
    <w:rsid w:val="005A1B0F"/>
    <w:rsid w:val="005B3551"/>
    <w:rsid w:val="005D17D1"/>
    <w:rsid w:val="005D2E8F"/>
    <w:rsid w:val="005E3B30"/>
    <w:rsid w:val="006163F7"/>
    <w:rsid w:val="00627C63"/>
    <w:rsid w:val="0063350B"/>
    <w:rsid w:val="00652606"/>
    <w:rsid w:val="006946EE"/>
    <w:rsid w:val="006975C0"/>
    <w:rsid w:val="006A58A9"/>
    <w:rsid w:val="006A606D"/>
    <w:rsid w:val="006B171D"/>
    <w:rsid w:val="006C0371"/>
    <w:rsid w:val="006C08B6"/>
    <w:rsid w:val="006C0B1A"/>
    <w:rsid w:val="006C6065"/>
    <w:rsid w:val="006C73A2"/>
    <w:rsid w:val="006C7F9F"/>
    <w:rsid w:val="006D49EC"/>
    <w:rsid w:val="006E2F6D"/>
    <w:rsid w:val="006E4C32"/>
    <w:rsid w:val="006E58F6"/>
    <w:rsid w:val="006E77E1"/>
    <w:rsid w:val="006F131D"/>
    <w:rsid w:val="00711642"/>
    <w:rsid w:val="00715C25"/>
    <w:rsid w:val="0072469D"/>
    <w:rsid w:val="007264F5"/>
    <w:rsid w:val="0073643C"/>
    <w:rsid w:val="00736BC2"/>
    <w:rsid w:val="00747BAF"/>
    <w:rsid w:val="007507C6"/>
    <w:rsid w:val="00751E0B"/>
    <w:rsid w:val="00752BCD"/>
    <w:rsid w:val="00766DA1"/>
    <w:rsid w:val="007866A6"/>
    <w:rsid w:val="007A130D"/>
    <w:rsid w:val="007D04E4"/>
    <w:rsid w:val="007D1A2D"/>
    <w:rsid w:val="007D4102"/>
    <w:rsid w:val="007F43B7"/>
    <w:rsid w:val="007F4DAC"/>
    <w:rsid w:val="0081162E"/>
    <w:rsid w:val="00813D39"/>
    <w:rsid w:val="00821FFC"/>
    <w:rsid w:val="00824A62"/>
    <w:rsid w:val="00825E0E"/>
    <w:rsid w:val="008271CA"/>
    <w:rsid w:val="0084096C"/>
    <w:rsid w:val="008467D5"/>
    <w:rsid w:val="0087464E"/>
    <w:rsid w:val="00897AA0"/>
    <w:rsid w:val="008A4DC4"/>
    <w:rsid w:val="008B438C"/>
    <w:rsid w:val="008C6510"/>
    <w:rsid w:val="008D3A46"/>
    <w:rsid w:val="008E5398"/>
    <w:rsid w:val="009067A4"/>
    <w:rsid w:val="00933D68"/>
    <w:rsid w:val="009340DB"/>
    <w:rsid w:val="0094609F"/>
    <w:rsid w:val="0094618C"/>
    <w:rsid w:val="0095684B"/>
    <w:rsid w:val="009602AA"/>
    <w:rsid w:val="00972498"/>
    <w:rsid w:val="0097481F"/>
    <w:rsid w:val="00974CC6"/>
    <w:rsid w:val="00976AD4"/>
    <w:rsid w:val="00995547"/>
    <w:rsid w:val="009A312F"/>
    <w:rsid w:val="009A5348"/>
    <w:rsid w:val="009B0AB7"/>
    <w:rsid w:val="009C76D5"/>
    <w:rsid w:val="009E537F"/>
    <w:rsid w:val="009E7736"/>
    <w:rsid w:val="009F7AA4"/>
    <w:rsid w:val="00A00C8C"/>
    <w:rsid w:val="00A072B2"/>
    <w:rsid w:val="00A10AD7"/>
    <w:rsid w:val="00A559DB"/>
    <w:rsid w:val="00A569EA"/>
    <w:rsid w:val="00AC66A4"/>
    <w:rsid w:val="00AE1843"/>
    <w:rsid w:val="00AE26F9"/>
    <w:rsid w:val="00AF22E9"/>
    <w:rsid w:val="00AF35FC"/>
    <w:rsid w:val="00AF3928"/>
    <w:rsid w:val="00AF5556"/>
    <w:rsid w:val="00B0351C"/>
    <w:rsid w:val="00B03639"/>
    <w:rsid w:val="00B0652A"/>
    <w:rsid w:val="00B072B6"/>
    <w:rsid w:val="00B3482A"/>
    <w:rsid w:val="00B40937"/>
    <w:rsid w:val="00B423EF"/>
    <w:rsid w:val="00B453DE"/>
    <w:rsid w:val="00B65AA2"/>
    <w:rsid w:val="00B72597"/>
    <w:rsid w:val="00B901F9"/>
    <w:rsid w:val="00B9151F"/>
    <w:rsid w:val="00B9628C"/>
    <w:rsid w:val="00BB67E7"/>
    <w:rsid w:val="00BD4BCA"/>
    <w:rsid w:val="00BD6EFB"/>
    <w:rsid w:val="00BF28CD"/>
    <w:rsid w:val="00BF5602"/>
    <w:rsid w:val="00C04CCF"/>
    <w:rsid w:val="00C1156D"/>
    <w:rsid w:val="00C1584D"/>
    <w:rsid w:val="00C15BE2"/>
    <w:rsid w:val="00C207B3"/>
    <w:rsid w:val="00C24B87"/>
    <w:rsid w:val="00C3447F"/>
    <w:rsid w:val="00C47251"/>
    <w:rsid w:val="00C528EA"/>
    <w:rsid w:val="00C67102"/>
    <w:rsid w:val="00C75D14"/>
    <w:rsid w:val="00C81491"/>
    <w:rsid w:val="00C81676"/>
    <w:rsid w:val="00C85C5D"/>
    <w:rsid w:val="00C85F30"/>
    <w:rsid w:val="00C92CC4"/>
    <w:rsid w:val="00CA0AFB"/>
    <w:rsid w:val="00CA2233"/>
    <w:rsid w:val="00CA2CE1"/>
    <w:rsid w:val="00CA3976"/>
    <w:rsid w:val="00CA50E3"/>
    <w:rsid w:val="00CA757B"/>
    <w:rsid w:val="00CA7630"/>
    <w:rsid w:val="00CC1787"/>
    <w:rsid w:val="00CC182C"/>
    <w:rsid w:val="00CC4565"/>
    <w:rsid w:val="00CD0824"/>
    <w:rsid w:val="00CD2833"/>
    <w:rsid w:val="00CD2908"/>
    <w:rsid w:val="00D03460"/>
    <w:rsid w:val="00D03A82"/>
    <w:rsid w:val="00D13667"/>
    <w:rsid w:val="00D15344"/>
    <w:rsid w:val="00D23F57"/>
    <w:rsid w:val="00D31BEC"/>
    <w:rsid w:val="00D34BE3"/>
    <w:rsid w:val="00D509FA"/>
    <w:rsid w:val="00D60120"/>
    <w:rsid w:val="00D63150"/>
    <w:rsid w:val="00D636BA"/>
    <w:rsid w:val="00D64A32"/>
    <w:rsid w:val="00D64EFC"/>
    <w:rsid w:val="00D6657D"/>
    <w:rsid w:val="00D75295"/>
    <w:rsid w:val="00D76CE9"/>
    <w:rsid w:val="00D94F53"/>
    <w:rsid w:val="00D97F12"/>
    <w:rsid w:val="00DA6095"/>
    <w:rsid w:val="00DB3BB6"/>
    <w:rsid w:val="00DB42E7"/>
    <w:rsid w:val="00DE01A6"/>
    <w:rsid w:val="00DE7A98"/>
    <w:rsid w:val="00DF32C2"/>
    <w:rsid w:val="00E407E6"/>
    <w:rsid w:val="00E471A7"/>
    <w:rsid w:val="00E635CF"/>
    <w:rsid w:val="00E8057A"/>
    <w:rsid w:val="00E92C57"/>
    <w:rsid w:val="00EA7E43"/>
    <w:rsid w:val="00EC6C05"/>
    <w:rsid w:val="00EC6E0A"/>
    <w:rsid w:val="00ED34CB"/>
    <w:rsid w:val="00ED4E18"/>
    <w:rsid w:val="00EE1F37"/>
    <w:rsid w:val="00F0159C"/>
    <w:rsid w:val="00F105B7"/>
    <w:rsid w:val="00F13220"/>
    <w:rsid w:val="00F17A21"/>
    <w:rsid w:val="00F247D8"/>
    <w:rsid w:val="00F3450A"/>
    <w:rsid w:val="00F37B27"/>
    <w:rsid w:val="00F438E4"/>
    <w:rsid w:val="00F46556"/>
    <w:rsid w:val="00F50E91"/>
    <w:rsid w:val="00F57D29"/>
    <w:rsid w:val="00F96201"/>
    <w:rsid w:val="00FC3EE6"/>
    <w:rsid w:val="00FD0B18"/>
    <w:rsid w:val="00FD22CB"/>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3E0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044ACD"/>
    <w:pPr>
      <w:jc w:val="both"/>
    </w:pPr>
    <w:rPr>
      <w:rFonts w:ascii="Arial" w:hAnsi="Arial" w:cs="Arial"/>
      <w:sz w:val="17"/>
      <w:szCs w:val="17"/>
    </w:rPr>
  </w:style>
  <w:style w:type="character" w:customStyle="1" w:styleId="FootnoteChar">
    <w:name w:val="Footnote Char"/>
    <w:basedOn w:val="FootnoteTextChar"/>
    <w:link w:val="Footnote"/>
    <w:rsid w:val="00044ACD"/>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EA7E43"/>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044ACD"/>
    <w:pPr>
      <w:jc w:val="both"/>
    </w:pPr>
    <w:rPr>
      <w:rFonts w:ascii="Arial" w:hAnsi="Arial" w:cs="Arial"/>
      <w:sz w:val="17"/>
      <w:szCs w:val="17"/>
    </w:rPr>
  </w:style>
  <w:style w:type="character" w:customStyle="1" w:styleId="FootnoteChar">
    <w:name w:val="Footnote Char"/>
    <w:basedOn w:val="FootnoteTextChar"/>
    <w:link w:val="Footnote"/>
    <w:rsid w:val="00044ACD"/>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EA7E43"/>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Colors" Target="diagrams/colors1.xml"/><Relationship Id="rId23" Type="http://schemas.microsoft.com/office/2007/relationships/hdphoto" Target="media/hdphoto1.wdp"/><Relationship Id="rId10" Type="http://schemas.openxmlformats.org/officeDocument/2006/relationships/hyperlink" Target="mailto:cases@ivey.ca" TargetMode="External"/><Relationship Id="rId19" Type="http://schemas.openxmlformats.org/officeDocument/2006/relationships/diagramQuickStyle" Target="diagrams/quickStyle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QuickStyle" Target="diagrams/quickStyle1.xml"/><Relationship Id="rId22" Type="http://schemas.openxmlformats.org/officeDocument/2006/relationships/image" Target="media/image2.jpeg"/><Relationship Id="rId27" Type="http://schemas.microsoft.com/office/2011/relationships/commentsExtended" Target="commentsExtended.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BCAD14-90DB-4A7A-B8BF-32DD47CE6BF2}" type="doc">
      <dgm:prSet loTypeId="urn:microsoft.com/office/officeart/2005/8/layout/radial3" loCatId="relationship" qsTypeId="urn:microsoft.com/office/officeart/2005/8/quickstyle/simple5" qsCatId="simple" csTypeId="urn:microsoft.com/office/officeart/2005/8/colors/colorful5" csCatId="colorful" phldr="1"/>
      <dgm:spPr/>
      <dgm:t>
        <a:bodyPr/>
        <a:lstStyle/>
        <a:p>
          <a:endParaRPr lang="en-US"/>
        </a:p>
      </dgm:t>
    </dgm:pt>
    <dgm:pt modelId="{159978D7-1142-4983-8536-AC70B59F647F}">
      <dgm:prSet phldrT="[Text]" custT="1"/>
      <dgm:spPr>
        <a:noFill/>
        <a:ln w="38100">
          <a:solidFill>
            <a:schemeClr val="tx1"/>
          </a:solidFill>
        </a:ln>
      </dgm:spPr>
      <dgm:t>
        <a:bodyPr lIns="0" tIns="0" rIns="0" bIns="0" anchor="ctr" anchorCtr="1"/>
        <a:lstStyle/>
        <a:p>
          <a:r>
            <a:rPr lang="en-US" sz="1400" b="1" dirty="0" smtClean="0">
              <a:solidFill>
                <a:schemeClr val="tx1"/>
              </a:solidFill>
              <a:effectLst/>
            </a:rPr>
            <a:t>Scale Up</a:t>
          </a:r>
        </a:p>
        <a:p>
          <a:r>
            <a:rPr lang="en-US" sz="1400" b="1" dirty="0" smtClean="0">
              <a:solidFill>
                <a:schemeClr val="tx1"/>
              </a:solidFill>
              <a:effectLst/>
            </a:rPr>
            <a:t>Entrepreneurship</a:t>
          </a:r>
        </a:p>
      </dgm:t>
    </dgm:pt>
    <dgm:pt modelId="{5AA389A8-D2B7-4CF0-B190-44EAB7A5E5B8}" type="parTrans" cxnId="{F7D738AA-F2FE-43F5-87A3-A9D4C8552189}">
      <dgm:prSet/>
      <dgm:spPr/>
      <dgm:t>
        <a:bodyPr/>
        <a:lstStyle/>
        <a:p>
          <a:endParaRPr lang="en-US"/>
        </a:p>
      </dgm:t>
    </dgm:pt>
    <dgm:pt modelId="{0ECABDC3-1037-4B57-9CB0-8BF38BDD389E}" type="sibTrans" cxnId="{F7D738AA-F2FE-43F5-87A3-A9D4C8552189}">
      <dgm:prSet/>
      <dgm:spPr/>
      <dgm:t>
        <a:bodyPr/>
        <a:lstStyle/>
        <a:p>
          <a:endParaRPr lang="en-US"/>
        </a:p>
      </dgm:t>
    </dgm:pt>
    <dgm:pt modelId="{D6AE3D96-6480-45A9-94AA-D342C20ECF7B}">
      <dgm:prSet phldrT="[Text]" custT="1"/>
      <dgm:spPr>
        <a:solidFill>
          <a:schemeClr val="bg1">
            <a:lumMod val="85000"/>
            <a:alpha val="75000"/>
          </a:schemeClr>
        </a:solidFill>
      </dgm:spPr>
      <dgm:t>
        <a:bodyPr lIns="0" tIns="0" rIns="0" bIns="0"/>
        <a:lstStyle/>
        <a:p>
          <a:r>
            <a:rPr lang="en-US" sz="1800" b="1" spc="-100" baseline="0" dirty="0" smtClean="0">
              <a:effectLst/>
            </a:rPr>
            <a:t>Policy</a:t>
          </a:r>
        </a:p>
      </dgm:t>
    </dgm:pt>
    <dgm:pt modelId="{D2997D5C-4219-484D-9532-6CE82690AEEB}" type="parTrans" cxnId="{DF621BFB-29F7-4F56-9C79-9D5E737B6DBD}">
      <dgm:prSet/>
      <dgm:spPr/>
      <dgm:t>
        <a:bodyPr/>
        <a:lstStyle/>
        <a:p>
          <a:endParaRPr lang="en-US"/>
        </a:p>
      </dgm:t>
    </dgm:pt>
    <dgm:pt modelId="{8086174B-F9FF-44DF-B59C-2CB1BE531119}" type="sibTrans" cxnId="{DF621BFB-29F7-4F56-9C79-9D5E737B6DBD}">
      <dgm:prSet/>
      <dgm:spPr/>
      <dgm:t>
        <a:bodyPr/>
        <a:lstStyle/>
        <a:p>
          <a:endParaRPr lang="en-US"/>
        </a:p>
      </dgm:t>
    </dgm:pt>
    <dgm:pt modelId="{6D600874-08C6-464C-A815-3C3F0EC14BDB}">
      <dgm:prSet phldrT="[Text]" custT="1"/>
      <dgm:spPr>
        <a:solidFill>
          <a:schemeClr val="bg1">
            <a:lumMod val="85000"/>
            <a:alpha val="75000"/>
          </a:schemeClr>
        </a:solidFill>
      </dgm:spPr>
      <dgm:t>
        <a:bodyPr lIns="0" tIns="0" rIns="0" bIns="0" anchor="ctr" anchorCtr="1"/>
        <a:lstStyle/>
        <a:p>
          <a:r>
            <a:rPr lang="en-US" sz="1800" b="1" spc="-100" baseline="0" dirty="0" smtClean="0">
              <a:effectLst/>
            </a:rPr>
            <a:t>Finance</a:t>
          </a:r>
          <a:endParaRPr lang="en-US" sz="1800" b="1" spc="-100" baseline="0" dirty="0">
            <a:effectLst/>
          </a:endParaRPr>
        </a:p>
      </dgm:t>
    </dgm:pt>
    <dgm:pt modelId="{C264F0E1-D327-40F0-BD14-76B9D7596533}" type="parTrans" cxnId="{5077171C-6C4B-4C92-8601-9D75DCCE8281}">
      <dgm:prSet/>
      <dgm:spPr/>
      <dgm:t>
        <a:bodyPr/>
        <a:lstStyle/>
        <a:p>
          <a:endParaRPr lang="en-US"/>
        </a:p>
      </dgm:t>
    </dgm:pt>
    <dgm:pt modelId="{26122AF0-DE13-4CFB-A960-26528E65D73E}" type="sibTrans" cxnId="{5077171C-6C4B-4C92-8601-9D75DCCE8281}">
      <dgm:prSet/>
      <dgm:spPr/>
      <dgm:t>
        <a:bodyPr/>
        <a:lstStyle/>
        <a:p>
          <a:endParaRPr lang="en-US"/>
        </a:p>
      </dgm:t>
    </dgm:pt>
    <dgm:pt modelId="{695CB97C-7B63-4BB7-8B3C-88B053D3440D}">
      <dgm:prSet phldrT="[Text]" custT="1"/>
      <dgm:spPr>
        <a:solidFill>
          <a:schemeClr val="bg1">
            <a:lumMod val="85000"/>
            <a:alpha val="80000"/>
          </a:schemeClr>
        </a:solidFill>
      </dgm:spPr>
      <dgm:t>
        <a:bodyPr lIns="0" tIns="0" rIns="0" bIns="0"/>
        <a:lstStyle/>
        <a:p>
          <a:r>
            <a:rPr lang="en-US" sz="1800" b="1" spc="-100" baseline="0" dirty="0" smtClean="0">
              <a:effectLst/>
            </a:rPr>
            <a:t>Culture</a:t>
          </a:r>
          <a:endParaRPr lang="en-US" sz="1800" b="1" spc="-100" baseline="0" dirty="0">
            <a:effectLst/>
          </a:endParaRPr>
        </a:p>
      </dgm:t>
    </dgm:pt>
    <dgm:pt modelId="{47868A20-9F9D-48D4-BC9F-3F496EDF3286}" type="parTrans" cxnId="{6544A93E-567F-452B-B971-014386E39FF1}">
      <dgm:prSet/>
      <dgm:spPr/>
      <dgm:t>
        <a:bodyPr/>
        <a:lstStyle/>
        <a:p>
          <a:endParaRPr lang="en-US"/>
        </a:p>
      </dgm:t>
    </dgm:pt>
    <dgm:pt modelId="{F6F3EC2B-5474-4751-9A9F-E8F99EE58FFF}" type="sibTrans" cxnId="{6544A93E-567F-452B-B971-014386E39FF1}">
      <dgm:prSet/>
      <dgm:spPr/>
      <dgm:t>
        <a:bodyPr/>
        <a:lstStyle/>
        <a:p>
          <a:endParaRPr lang="en-US"/>
        </a:p>
      </dgm:t>
    </dgm:pt>
    <dgm:pt modelId="{4B5EA6FD-5950-4C7C-A2E1-D444EAA14BC1}">
      <dgm:prSet phldrT="[Text]" custT="1"/>
      <dgm:spPr>
        <a:solidFill>
          <a:schemeClr val="bg1">
            <a:lumMod val="85000"/>
            <a:alpha val="85882"/>
          </a:schemeClr>
        </a:solidFill>
      </dgm:spPr>
      <dgm:t>
        <a:bodyPr lIns="0" tIns="0" rIns="0" bIns="0"/>
        <a:lstStyle/>
        <a:p>
          <a:r>
            <a:rPr lang="en-US" sz="1800" b="1" spc="-100" baseline="0" dirty="0" smtClean="0">
              <a:effectLst/>
            </a:rPr>
            <a:t>Supports</a:t>
          </a:r>
        </a:p>
      </dgm:t>
    </dgm:pt>
    <dgm:pt modelId="{C9818F81-AA12-4AAC-A3AF-023037CB67C1}" type="parTrans" cxnId="{5A0A2AE6-69D7-4A7F-AE27-674738134207}">
      <dgm:prSet/>
      <dgm:spPr/>
      <dgm:t>
        <a:bodyPr/>
        <a:lstStyle/>
        <a:p>
          <a:endParaRPr lang="en-US"/>
        </a:p>
      </dgm:t>
    </dgm:pt>
    <dgm:pt modelId="{1BDF1825-2DE0-424A-808D-9068DF74153E}" type="sibTrans" cxnId="{5A0A2AE6-69D7-4A7F-AE27-674738134207}">
      <dgm:prSet/>
      <dgm:spPr/>
      <dgm:t>
        <a:bodyPr/>
        <a:lstStyle/>
        <a:p>
          <a:endParaRPr lang="en-US"/>
        </a:p>
      </dgm:t>
    </dgm:pt>
    <dgm:pt modelId="{6B0687A6-B12E-44EA-934A-E790F1F69928}">
      <dgm:prSet phldrT="[Text]" custT="1"/>
      <dgm:spPr>
        <a:solidFill>
          <a:schemeClr val="bg1">
            <a:lumMod val="85000"/>
            <a:alpha val="80000"/>
          </a:schemeClr>
        </a:solidFill>
      </dgm:spPr>
      <dgm:t>
        <a:bodyPr lIns="0" tIns="0" rIns="0" bIns="0"/>
        <a:lstStyle/>
        <a:p>
          <a:r>
            <a:rPr lang="en-US" sz="1800" b="1" spc="-100" baseline="0" dirty="0" smtClean="0">
              <a:effectLst/>
            </a:rPr>
            <a:t>Human Capital</a:t>
          </a:r>
        </a:p>
      </dgm:t>
    </dgm:pt>
    <dgm:pt modelId="{C7A0728D-676D-4E76-A35D-8495AA0A41EE}" type="parTrans" cxnId="{B72074DB-F26D-406B-BE5D-39765403BBDA}">
      <dgm:prSet/>
      <dgm:spPr/>
      <dgm:t>
        <a:bodyPr/>
        <a:lstStyle/>
        <a:p>
          <a:endParaRPr lang="en-US"/>
        </a:p>
      </dgm:t>
    </dgm:pt>
    <dgm:pt modelId="{56D27C76-ACCF-4F2D-8FA6-C3D604315240}" type="sibTrans" cxnId="{B72074DB-F26D-406B-BE5D-39765403BBDA}">
      <dgm:prSet/>
      <dgm:spPr/>
      <dgm:t>
        <a:bodyPr/>
        <a:lstStyle/>
        <a:p>
          <a:endParaRPr lang="en-US"/>
        </a:p>
      </dgm:t>
    </dgm:pt>
    <dgm:pt modelId="{4A086F3F-8273-4346-9149-2644C026BD1E}">
      <dgm:prSet phldrT="[Text]" custT="1"/>
      <dgm:spPr>
        <a:solidFill>
          <a:schemeClr val="bg1">
            <a:lumMod val="85000"/>
            <a:alpha val="75000"/>
          </a:schemeClr>
        </a:solidFill>
      </dgm:spPr>
      <dgm:t>
        <a:bodyPr lIns="0" tIns="0" rIns="0" bIns="0"/>
        <a:lstStyle/>
        <a:p>
          <a:r>
            <a:rPr lang="en-US" sz="1800" b="1" spc="-100" baseline="0" dirty="0" smtClean="0">
              <a:effectLst/>
            </a:rPr>
            <a:t>Markets</a:t>
          </a:r>
        </a:p>
      </dgm:t>
    </dgm:pt>
    <dgm:pt modelId="{9D3D164B-B4FC-49EB-A65D-78DB2D7D5F2A}" type="parTrans" cxnId="{FAEC7637-7FA9-453B-A17A-8362EDEEA9A4}">
      <dgm:prSet/>
      <dgm:spPr/>
      <dgm:t>
        <a:bodyPr/>
        <a:lstStyle/>
        <a:p>
          <a:endParaRPr lang="en-US"/>
        </a:p>
      </dgm:t>
    </dgm:pt>
    <dgm:pt modelId="{E638CA39-DEC6-4C7A-BEA5-8994A07E9DBC}" type="sibTrans" cxnId="{FAEC7637-7FA9-453B-A17A-8362EDEEA9A4}">
      <dgm:prSet/>
      <dgm:spPr/>
      <dgm:t>
        <a:bodyPr/>
        <a:lstStyle/>
        <a:p>
          <a:endParaRPr lang="en-US"/>
        </a:p>
      </dgm:t>
    </dgm:pt>
    <dgm:pt modelId="{801BDD10-CF8F-4879-9541-81BCC16D9EBE}" type="pres">
      <dgm:prSet presAssocID="{6FBCAD14-90DB-4A7A-B8BF-32DD47CE6BF2}" presName="composite" presStyleCnt="0">
        <dgm:presLayoutVars>
          <dgm:chMax val="1"/>
          <dgm:dir/>
          <dgm:resizeHandles val="exact"/>
        </dgm:presLayoutVars>
      </dgm:prSet>
      <dgm:spPr/>
      <dgm:t>
        <a:bodyPr/>
        <a:lstStyle/>
        <a:p>
          <a:endParaRPr lang="en-US"/>
        </a:p>
      </dgm:t>
    </dgm:pt>
    <dgm:pt modelId="{92B3B55D-A028-4182-8BAE-97430D97B86B}" type="pres">
      <dgm:prSet presAssocID="{6FBCAD14-90DB-4A7A-B8BF-32DD47CE6BF2}" presName="radial" presStyleCnt="0">
        <dgm:presLayoutVars>
          <dgm:animLvl val="ctr"/>
        </dgm:presLayoutVars>
      </dgm:prSet>
      <dgm:spPr/>
      <dgm:t>
        <a:bodyPr/>
        <a:lstStyle/>
        <a:p>
          <a:endParaRPr lang="en-US"/>
        </a:p>
      </dgm:t>
    </dgm:pt>
    <dgm:pt modelId="{9116A887-208D-485B-94AC-7ABC49866193}" type="pres">
      <dgm:prSet presAssocID="{159978D7-1142-4983-8536-AC70B59F647F}" presName="centerShape" presStyleLbl="vennNode1" presStyleIdx="0" presStyleCnt="7" custScaleX="147230" custScaleY="138216" custLinFactNeighborY="-2307"/>
      <dgm:spPr/>
      <dgm:t>
        <a:bodyPr/>
        <a:lstStyle/>
        <a:p>
          <a:endParaRPr lang="en-US"/>
        </a:p>
      </dgm:t>
    </dgm:pt>
    <dgm:pt modelId="{BA6F7BD3-AC35-420E-B7E7-401CCE613769}" type="pres">
      <dgm:prSet presAssocID="{D6AE3D96-6480-45A9-94AA-D342C20ECF7B}" presName="node" presStyleLbl="vennNode1" presStyleIdx="1" presStyleCnt="7" custScaleX="126197" custScaleY="124109" custRadScaleRad="90889" custRadScaleInc="-4850">
        <dgm:presLayoutVars>
          <dgm:bulletEnabled val="1"/>
        </dgm:presLayoutVars>
      </dgm:prSet>
      <dgm:spPr/>
      <dgm:t>
        <a:bodyPr/>
        <a:lstStyle/>
        <a:p>
          <a:endParaRPr lang="en-US"/>
        </a:p>
      </dgm:t>
    </dgm:pt>
    <dgm:pt modelId="{6AD06D20-E444-4352-990A-AB0F7F851271}" type="pres">
      <dgm:prSet presAssocID="{6D600874-08C6-464C-A815-3C3F0EC14BDB}" presName="node" presStyleLbl="vennNode1" presStyleIdx="2" presStyleCnt="7" custScaleX="126197" custScaleY="124109" custRadScaleRad="95746" custRadScaleInc="263">
        <dgm:presLayoutVars>
          <dgm:bulletEnabled val="1"/>
        </dgm:presLayoutVars>
      </dgm:prSet>
      <dgm:spPr/>
      <dgm:t>
        <a:bodyPr/>
        <a:lstStyle/>
        <a:p>
          <a:endParaRPr lang="en-US"/>
        </a:p>
      </dgm:t>
    </dgm:pt>
    <dgm:pt modelId="{0A6C5CEB-ACD6-4E3C-A65F-0736D58E2122}" type="pres">
      <dgm:prSet presAssocID="{695CB97C-7B63-4BB7-8B3C-88B053D3440D}" presName="node" presStyleLbl="vennNode1" presStyleIdx="3" presStyleCnt="7" custScaleX="126197" custScaleY="124109" custRadScaleRad="84447" custRadScaleInc="-6069">
        <dgm:presLayoutVars>
          <dgm:bulletEnabled val="1"/>
        </dgm:presLayoutVars>
      </dgm:prSet>
      <dgm:spPr/>
      <dgm:t>
        <a:bodyPr/>
        <a:lstStyle/>
        <a:p>
          <a:endParaRPr lang="en-US"/>
        </a:p>
      </dgm:t>
    </dgm:pt>
    <dgm:pt modelId="{0681E58B-AD83-4DEC-99E1-9D3D7A988CB3}" type="pres">
      <dgm:prSet presAssocID="{4B5EA6FD-5950-4C7C-A2E1-D444EAA14BC1}" presName="node" presStyleLbl="vennNode1" presStyleIdx="4" presStyleCnt="7" custScaleX="126197" custScaleY="124109" custRadScaleRad="89169">
        <dgm:presLayoutVars>
          <dgm:bulletEnabled val="1"/>
        </dgm:presLayoutVars>
      </dgm:prSet>
      <dgm:spPr/>
      <dgm:t>
        <a:bodyPr/>
        <a:lstStyle/>
        <a:p>
          <a:endParaRPr lang="en-US"/>
        </a:p>
      </dgm:t>
    </dgm:pt>
    <dgm:pt modelId="{5E3E9981-EAC8-489E-B882-B2E16B5AD3A9}" type="pres">
      <dgm:prSet presAssocID="{6B0687A6-B12E-44EA-934A-E790F1F69928}" presName="node" presStyleLbl="vennNode1" presStyleIdx="5" presStyleCnt="7" custScaleX="126197" custScaleY="124109" custRadScaleRad="87338" custRadScaleInc="6509">
        <dgm:presLayoutVars>
          <dgm:bulletEnabled val="1"/>
        </dgm:presLayoutVars>
      </dgm:prSet>
      <dgm:spPr/>
      <dgm:t>
        <a:bodyPr/>
        <a:lstStyle/>
        <a:p>
          <a:endParaRPr lang="en-US"/>
        </a:p>
      </dgm:t>
    </dgm:pt>
    <dgm:pt modelId="{F87A4F4B-66C3-4113-9A6E-5A895072CF9E}" type="pres">
      <dgm:prSet presAssocID="{4A086F3F-8273-4346-9149-2644C026BD1E}" presName="node" presStyleLbl="vennNode1" presStyleIdx="6" presStyleCnt="7" custScaleX="126197" custScaleY="124109" custRadScaleRad="91772" custRadScaleInc="2126">
        <dgm:presLayoutVars>
          <dgm:bulletEnabled val="1"/>
        </dgm:presLayoutVars>
      </dgm:prSet>
      <dgm:spPr/>
      <dgm:t>
        <a:bodyPr/>
        <a:lstStyle/>
        <a:p>
          <a:endParaRPr lang="en-US"/>
        </a:p>
      </dgm:t>
    </dgm:pt>
  </dgm:ptLst>
  <dgm:cxnLst>
    <dgm:cxn modelId="{FAEC7637-7FA9-453B-A17A-8362EDEEA9A4}" srcId="{159978D7-1142-4983-8536-AC70B59F647F}" destId="{4A086F3F-8273-4346-9149-2644C026BD1E}" srcOrd="5" destOrd="0" parTransId="{9D3D164B-B4FC-49EB-A65D-78DB2D7D5F2A}" sibTransId="{E638CA39-DEC6-4C7A-BEA5-8994A07E9DBC}"/>
    <dgm:cxn modelId="{8EC4C7F0-570B-4C92-9EC9-F6111A653186}" type="presOf" srcId="{D6AE3D96-6480-45A9-94AA-D342C20ECF7B}" destId="{BA6F7BD3-AC35-420E-B7E7-401CCE613769}" srcOrd="0" destOrd="0" presId="urn:microsoft.com/office/officeart/2005/8/layout/radial3"/>
    <dgm:cxn modelId="{5077171C-6C4B-4C92-8601-9D75DCCE8281}" srcId="{159978D7-1142-4983-8536-AC70B59F647F}" destId="{6D600874-08C6-464C-A815-3C3F0EC14BDB}" srcOrd="1" destOrd="0" parTransId="{C264F0E1-D327-40F0-BD14-76B9D7596533}" sibTransId="{26122AF0-DE13-4CFB-A960-26528E65D73E}"/>
    <dgm:cxn modelId="{6544A93E-567F-452B-B971-014386E39FF1}" srcId="{159978D7-1142-4983-8536-AC70B59F647F}" destId="{695CB97C-7B63-4BB7-8B3C-88B053D3440D}" srcOrd="2" destOrd="0" parTransId="{47868A20-9F9D-48D4-BC9F-3F496EDF3286}" sibTransId="{F6F3EC2B-5474-4751-9A9F-E8F99EE58FFF}"/>
    <dgm:cxn modelId="{B72074DB-F26D-406B-BE5D-39765403BBDA}" srcId="{159978D7-1142-4983-8536-AC70B59F647F}" destId="{6B0687A6-B12E-44EA-934A-E790F1F69928}" srcOrd="4" destOrd="0" parTransId="{C7A0728D-676D-4E76-A35D-8495AA0A41EE}" sibTransId="{56D27C76-ACCF-4F2D-8FA6-C3D604315240}"/>
    <dgm:cxn modelId="{918593EA-EBCA-42C8-8994-2915BCD8D0F3}" type="presOf" srcId="{6FBCAD14-90DB-4A7A-B8BF-32DD47CE6BF2}" destId="{801BDD10-CF8F-4879-9541-81BCC16D9EBE}" srcOrd="0" destOrd="0" presId="urn:microsoft.com/office/officeart/2005/8/layout/radial3"/>
    <dgm:cxn modelId="{39848E5B-06AB-4AD9-AF3A-DE2D0682E8FB}" type="presOf" srcId="{159978D7-1142-4983-8536-AC70B59F647F}" destId="{9116A887-208D-485B-94AC-7ABC49866193}" srcOrd="0" destOrd="0" presId="urn:microsoft.com/office/officeart/2005/8/layout/radial3"/>
    <dgm:cxn modelId="{BF7DDD35-D8E0-484F-8F26-A8915B3A503C}" type="presOf" srcId="{4B5EA6FD-5950-4C7C-A2E1-D444EAA14BC1}" destId="{0681E58B-AD83-4DEC-99E1-9D3D7A988CB3}" srcOrd="0" destOrd="0" presId="urn:microsoft.com/office/officeart/2005/8/layout/radial3"/>
    <dgm:cxn modelId="{5A0A2AE6-69D7-4A7F-AE27-674738134207}" srcId="{159978D7-1142-4983-8536-AC70B59F647F}" destId="{4B5EA6FD-5950-4C7C-A2E1-D444EAA14BC1}" srcOrd="3" destOrd="0" parTransId="{C9818F81-AA12-4AAC-A3AF-023037CB67C1}" sibTransId="{1BDF1825-2DE0-424A-808D-9068DF74153E}"/>
    <dgm:cxn modelId="{DF621BFB-29F7-4F56-9C79-9D5E737B6DBD}" srcId="{159978D7-1142-4983-8536-AC70B59F647F}" destId="{D6AE3D96-6480-45A9-94AA-D342C20ECF7B}" srcOrd="0" destOrd="0" parTransId="{D2997D5C-4219-484D-9532-6CE82690AEEB}" sibTransId="{8086174B-F9FF-44DF-B59C-2CB1BE531119}"/>
    <dgm:cxn modelId="{C8A659A3-4FFE-423C-A0F5-548DB069453E}" type="presOf" srcId="{695CB97C-7B63-4BB7-8B3C-88B053D3440D}" destId="{0A6C5CEB-ACD6-4E3C-A65F-0736D58E2122}" srcOrd="0" destOrd="0" presId="urn:microsoft.com/office/officeart/2005/8/layout/radial3"/>
    <dgm:cxn modelId="{1DCF516C-9E20-4621-AE68-57EE710C50A8}" type="presOf" srcId="{6B0687A6-B12E-44EA-934A-E790F1F69928}" destId="{5E3E9981-EAC8-489E-B882-B2E16B5AD3A9}" srcOrd="0" destOrd="0" presId="urn:microsoft.com/office/officeart/2005/8/layout/radial3"/>
    <dgm:cxn modelId="{F7D738AA-F2FE-43F5-87A3-A9D4C8552189}" srcId="{6FBCAD14-90DB-4A7A-B8BF-32DD47CE6BF2}" destId="{159978D7-1142-4983-8536-AC70B59F647F}" srcOrd="0" destOrd="0" parTransId="{5AA389A8-D2B7-4CF0-B190-44EAB7A5E5B8}" sibTransId="{0ECABDC3-1037-4B57-9CB0-8BF38BDD389E}"/>
    <dgm:cxn modelId="{B2AAB5A8-81A1-491B-901F-A0A279AB7AA4}" type="presOf" srcId="{4A086F3F-8273-4346-9149-2644C026BD1E}" destId="{F87A4F4B-66C3-4113-9A6E-5A895072CF9E}" srcOrd="0" destOrd="0" presId="urn:microsoft.com/office/officeart/2005/8/layout/radial3"/>
    <dgm:cxn modelId="{5310DE61-1804-46E9-8A5C-30F645768536}" type="presOf" srcId="{6D600874-08C6-464C-A815-3C3F0EC14BDB}" destId="{6AD06D20-E444-4352-990A-AB0F7F851271}" srcOrd="0" destOrd="0" presId="urn:microsoft.com/office/officeart/2005/8/layout/radial3"/>
    <dgm:cxn modelId="{ED1C295E-23E1-4970-B613-1483624CEC18}" type="presParOf" srcId="{801BDD10-CF8F-4879-9541-81BCC16D9EBE}" destId="{92B3B55D-A028-4182-8BAE-97430D97B86B}" srcOrd="0" destOrd="0" presId="urn:microsoft.com/office/officeart/2005/8/layout/radial3"/>
    <dgm:cxn modelId="{EDD6A9F5-0E43-4D58-B9FC-4DA95D684534}" type="presParOf" srcId="{92B3B55D-A028-4182-8BAE-97430D97B86B}" destId="{9116A887-208D-485B-94AC-7ABC49866193}" srcOrd="0" destOrd="0" presId="urn:microsoft.com/office/officeart/2005/8/layout/radial3"/>
    <dgm:cxn modelId="{E565C2BC-350E-4246-BC25-375CF6B9CA05}" type="presParOf" srcId="{92B3B55D-A028-4182-8BAE-97430D97B86B}" destId="{BA6F7BD3-AC35-420E-B7E7-401CCE613769}" srcOrd="1" destOrd="0" presId="urn:microsoft.com/office/officeart/2005/8/layout/radial3"/>
    <dgm:cxn modelId="{759EA47C-C566-4EC0-A53F-FEFFEF07E693}" type="presParOf" srcId="{92B3B55D-A028-4182-8BAE-97430D97B86B}" destId="{6AD06D20-E444-4352-990A-AB0F7F851271}" srcOrd="2" destOrd="0" presId="urn:microsoft.com/office/officeart/2005/8/layout/radial3"/>
    <dgm:cxn modelId="{8DCDA98F-8838-4226-9E71-65F7DDE5D1F5}" type="presParOf" srcId="{92B3B55D-A028-4182-8BAE-97430D97B86B}" destId="{0A6C5CEB-ACD6-4E3C-A65F-0736D58E2122}" srcOrd="3" destOrd="0" presId="urn:microsoft.com/office/officeart/2005/8/layout/radial3"/>
    <dgm:cxn modelId="{6D4824E4-F7CB-43A3-A50F-D5817BB85988}" type="presParOf" srcId="{92B3B55D-A028-4182-8BAE-97430D97B86B}" destId="{0681E58B-AD83-4DEC-99E1-9D3D7A988CB3}" srcOrd="4" destOrd="0" presId="urn:microsoft.com/office/officeart/2005/8/layout/radial3"/>
    <dgm:cxn modelId="{3CA7A507-19C0-4011-B546-0F53231E95A7}" type="presParOf" srcId="{92B3B55D-A028-4182-8BAE-97430D97B86B}" destId="{5E3E9981-EAC8-489E-B882-B2E16B5AD3A9}" srcOrd="5" destOrd="0" presId="urn:microsoft.com/office/officeart/2005/8/layout/radial3"/>
    <dgm:cxn modelId="{3F33AD3E-9810-4DFD-AE34-B37D5DE5C913}" type="presParOf" srcId="{92B3B55D-A028-4182-8BAE-97430D97B86B}" destId="{F87A4F4B-66C3-4113-9A6E-5A895072CF9E}" srcOrd="6" destOrd="0" presId="urn:microsoft.com/office/officeart/2005/8/layout/radial3"/>
  </dgm:cxnLst>
  <dgm:bg>
    <a:noFill/>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0E1534-0E00-A840-9618-2BE918FCC882}" type="doc">
      <dgm:prSet loTypeId="urn:microsoft.com/office/officeart/2005/8/layout/process1" loCatId="" qsTypeId="urn:microsoft.com/office/officeart/2005/8/quickstyle/simple4" qsCatId="simple" csTypeId="urn:microsoft.com/office/officeart/2005/8/colors/accent1_2" csCatId="accent1" phldr="1"/>
      <dgm:spPr/>
    </dgm:pt>
    <dgm:pt modelId="{2C308048-7884-EE40-9DA6-BBF3260F7C35}">
      <dgm:prSet phldrT="[Text]"/>
      <dgm:spPr>
        <a:noFill/>
        <a:ln>
          <a:solidFill>
            <a:schemeClr val="tx1"/>
          </a:solidFill>
        </a:ln>
      </dgm:spPr>
      <dgm:t>
        <a:bodyPr/>
        <a:lstStyle/>
        <a:p>
          <a:pPr algn="ctr"/>
          <a:r>
            <a:rPr lang="en-US">
              <a:ln>
                <a:noFill/>
              </a:ln>
              <a:solidFill>
                <a:sysClr val="windowText" lastClr="000000"/>
              </a:solidFill>
              <a:latin typeface="Arial" panose="020B0604020202020204" pitchFamily="34" charset="0"/>
              <a:cs typeface="Arial" panose="020B0604020202020204" pitchFamily="34" charset="0"/>
            </a:rPr>
            <a:t>Proof of Idea</a:t>
          </a:r>
        </a:p>
      </dgm:t>
    </dgm:pt>
    <dgm:pt modelId="{FF07F3E8-AB89-5742-8F6E-16B0216EEFCC}" type="parTrans" cxnId="{F33FF0DE-0ED7-6A4D-87BD-DA926EA7E5D4}">
      <dgm:prSet/>
      <dgm:spPr/>
      <dgm:t>
        <a:bodyPr/>
        <a:lstStyle/>
        <a:p>
          <a:pPr algn="ctr"/>
          <a:endParaRPr lang="en-US"/>
        </a:p>
      </dgm:t>
    </dgm:pt>
    <dgm:pt modelId="{39226BEA-C9EF-D340-9B0D-B142C5C403AF}" type="sibTrans" cxnId="{F33FF0DE-0ED7-6A4D-87BD-DA926EA7E5D4}">
      <dgm:prSet/>
      <dgm:spPr>
        <a:solidFill>
          <a:schemeClr val="tx1"/>
        </a:solidFill>
        <a:ln>
          <a:solidFill>
            <a:schemeClr val="tx1"/>
          </a:solidFill>
        </a:ln>
      </dgm:spPr>
      <dgm:t>
        <a:bodyPr/>
        <a:lstStyle/>
        <a:p>
          <a:pPr algn="ctr"/>
          <a:endParaRPr lang="en-US"/>
        </a:p>
      </dgm:t>
    </dgm:pt>
    <dgm:pt modelId="{83DB42EF-72DC-7344-8054-DCCEA5E29316}">
      <dgm:prSet phldrT="[Text]"/>
      <dgm:spPr>
        <a:noFill/>
        <a:ln>
          <a:solidFill>
            <a:schemeClr val="tx1"/>
          </a:solidFill>
        </a:ln>
      </dgm:spPr>
      <dgm:t>
        <a:bodyPr/>
        <a:lstStyle/>
        <a:p>
          <a:pPr algn="ctr"/>
          <a:r>
            <a:rPr lang="en-US">
              <a:ln>
                <a:noFill/>
              </a:ln>
              <a:solidFill>
                <a:sysClr val="windowText" lastClr="000000"/>
              </a:solidFill>
              <a:latin typeface="Arial" panose="020B0604020202020204" pitchFamily="34" charset="0"/>
              <a:cs typeface="Arial" panose="020B0604020202020204" pitchFamily="34" charset="0"/>
            </a:rPr>
            <a:t>Proof of Concept</a:t>
          </a:r>
        </a:p>
      </dgm:t>
    </dgm:pt>
    <dgm:pt modelId="{AF618112-2032-5640-9FC4-95CD9E1050BB}" type="parTrans" cxnId="{15C378D5-AE23-A244-8DFA-97382CFA2F1A}">
      <dgm:prSet/>
      <dgm:spPr/>
      <dgm:t>
        <a:bodyPr/>
        <a:lstStyle/>
        <a:p>
          <a:pPr algn="ctr"/>
          <a:endParaRPr lang="en-US"/>
        </a:p>
      </dgm:t>
    </dgm:pt>
    <dgm:pt modelId="{4D6073EB-7B9A-E745-A87D-244479EF04ED}" type="sibTrans" cxnId="{15C378D5-AE23-A244-8DFA-97382CFA2F1A}">
      <dgm:prSet/>
      <dgm:spPr>
        <a:solidFill>
          <a:schemeClr val="tx1"/>
        </a:solidFill>
        <a:ln>
          <a:solidFill>
            <a:schemeClr val="tx1"/>
          </a:solidFill>
        </a:ln>
      </dgm:spPr>
      <dgm:t>
        <a:bodyPr/>
        <a:lstStyle/>
        <a:p>
          <a:pPr algn="ctr"/>
          <a:endParaRPr lang="en-US"/>
        </a:p>
      </dgm:t>
    </dgm:pt>
    <dgm:pt modelId="{9244F666-C735-694C-A02F-04CAEDCC69E4}">
      <dgm:prSet phldrT="[Text]"/>
      <dgm:spPr>
        <a:noFill/>
        <a:ln>
          <a:solidFill>
            <a:schemeClr val="tx1"/>
          </a:solidFill>
        </a:ln>
      </dgm:spPr>
      <dgm:t>
        <a:bodyPr/>
        <a:lstStyle/>
        <a:p>
          <a:pPr algn="ctr"/>
          <a:r>
            <a:rPr lang="en-US">
              <a:ln>
                <a:noFill/>
              </a:ln>
              <a:solidFill>
                <a:sysClr val="windowText" lastClr="000000"/>
              </a:solidFill>
              <a:latin typeface="Arial" panose="020B0604020202020204" pitchFamily="34" charset="0"/>
              <a:cs typeface="Arial" panose="020B0604020202020204" pitchFamily="34" charset="0"/>
            </a:rPr>
            <a:t>Proof of Business</a:t>
          </a:r>
        </a:p>
      </dgm:t>
    </dgm:pt>
    <dgm:pt modelId="{BD66A3F9-D143-FB4E-AD30-CD668AB14D43}" type="parTrans" cxnId="{E7CCE46D-3A72-A74A-B631-3777EE1F5202}">
      <dgm:prSet/>
      <dgm:spPr/>
      <dgm:t>
        <a:bodyPr/>
        <a:lstStyle/>
        <a:p>
          <a:pPr algn="ctr"/>
          <a:endParaRPr lang="en-US"/>
        </a:p>
      </dgm:t>
    </dgm:pt>
    <dgm:pt modelId="{F8802082-8436-8343-BBD7-2EB82217E41F}" type="sibTrans" cxnId="{E7CCE46D-3A72-A74A-B631-3777EE1F5202}">
      <dgm:prSet/>
      <dgm:spPr/>
      <dgm:t>
        <a:bodyPr/>
        <a:lstStyle/>
        <a:p>
          <a:pPr algn="ctr"/>
          <a:endParaRPr lang="en-US"/>
        </a:p>
      </dgm:t>
    </dgm:pt>
    <dgm:pt modelId="{9E3AAF08-1062-4243-9123-3443A3599601}" type="pres">
      <dgm:prSet presAssocID="{0D0E1534-0E00-A840-9618-2BE918FCC882}" presName="Name0" presStyleCnt="0">
        <dgm:presLayoutVars>
          <dgm:dir/>
          <dgm:resizeHandles val="exact"/>
        </dgm:presLayoutVars>
      </dgm:prSet>
      <dgm:spPr/>
    </dgm:pt>
    <dgm:pt modelId="{8A8B10B5-395D-EA4D-A240-1990809E8789}" type="pres">
      <dgm:prSet presAssocID="{2C308048-7884-EE40-9DA6-BBF3260F7C35}" presName="node" presStyleLbl="node1" presStyleIdx="0" presStyleCnt="3">
        <dgm:presLayoutVars>
          <dgm:bulletEnabled val="1"/>
        </dgm:presLayoutVars>
      </dgm:prSet>
      <dgm:spPr/>
      <dgm:t>
        <a:bodyPr/>
        <a:lstStyle/>
        <a:p>
          <a:endParaRPr lang="en-US"/>
        </a:p>
      </dgm:t>
    </dgm:pt>
    <dgm:pt modelId="{1B491B31-9DE9-4148-BE5E-15800F1119FB}" type="pres">
      <dgm:prSet presAssocID="{39226BEA-C9EF-D340-9B0D-B142C5C403AF}" presName="sibTrans" presStyleLbl="sibTrans2D1" presStyleIdx="0" presStyleCnt="2"/>
      <dgm:spPr/>
      <dgm:t>
        <a:bodyPr/>
        <a:lstStyle/>
        <a:p>
          <a:endParaRPr lang="en-US"/>
        </a:p>
      </dgm:t>
    </dgm:pt>
    <dgm:pt modelId="{55D105A2-DEA8-C84D-BE10-F1FC396DEFBD}" type="pres">
      <dgm:prSet presAssocID="{39226BEA-C9EF-D340-9B0D-B142C5C403AF}" presName="connectorText" presStyleLbl="sibTrans2D1" presStyleIdx="0" presStyleCnt="2"/>
      <dgm:spPr/>
      <dgm:t>
        <a:bodyPr/>
        <a:lstStyle/>
        <a:p>
          <a:endParaRPr lang="en-US"/>
        </a:p>
      </dgm:t>
    </dgm:pt>
    <dgm:pt modelId="{D87F00A4-D4A5-114D-9F58-12D562A3B54B}" type="pres">
      <dgm:prSet presAssocID="{83DB42EF-72DC-7344-8054-DCCEA5E29316}" presName="node" presStyleLbl="node1" presStyleIdx="1" presStyleCnt="3">
        <dgm:presLayoutVars>
          <dgm:bulletEnabled val="1"/>
        </dgm:presLayoutVars>
      </dgm:prSet>
      <dgm:spPr/>
      <dgm:t>
        <a:bodyPr/>
        <a:lstStyle/>
        <a:p>
          <a:endParaRPr lang="en-US"/>
        </a:p>
      </dgm:t>
    </dgm:pt>
    <dgm:pt modelId="{A3969FC2-1F71-E44A-A08D-B509244C1246}" type="pres">
      <dgm:prSet presAssocID="{4D6073EB-7B9A-E745-A87D-244479EF04ED}" presName="sibTrans" presStyleLbl="sibTrans2D1" presStyleIdx="1" presStyleCnt="2"/>
      <dgm:spPr/>
      <dgm:t>
        <a:bodyPr/>
        <a:lstStyle/>
        <a:p>
          <a:endParaRPr lang="en-US"/>
        </a:p>
      </dgm:t>
    </dgm:pt>
    <dgm:pt modelId="{F800C046-1030-C043-AB32-FD6D994EA8FE}" type="pres">
      <dgm:prSet presAssocID="{4D6073EB-7B9A-E745-A87D-244479EF04ED}" presName="connectorText" presStyleLbl="sibTrans2D1" presStyleIdx="1" presStyleCnt="2"/>
      <dgm:spPr/>
      <dgm:t>
        <a:bodyPr/>
        <a:lstStyle/>
        <a:p>
          <a:endParaRPr lang="en-US"/>
        </a:p>
      </dgm:t>
    </dgm:pt>
    <dgm:pt modelId="{1B9B7588-EC28-0443-BAAB-92C1BE51ACD5}" type="pres">
      <dgm:prSet presAssocID="{9244F666-C735-694C-A02F-04CAEDCC69E4}" presName="node" presStyleLbl="node1" presStyleIdx="2" presStyleCnt="3">
        <dgm:presLayoutVars>
          <dgm:bulletEnabled val="1"/>
        </dgm:presLayoutVars>
      </dgm:prSet>
      <dgm:spPr/>
      <dgm:t>
        <a:bodyPr/>
        <a:lstStyle/>
        <a:p>
          <a:endParaRPr lang="en-US"/>
        </a:p>
      </dgm:t>
    </dgm:pt>
  </dgm:ptLst>
  <dgm:cxnLst>
    <dgm:cxn modelId="{00753B80-F965-42B2-9D03-9355FA8ECBC8}" type="presOf" srcId="{4D6073EB-7B9A-E745-A87D-244479EF04ED}" destId="{A3969FC2-1F71-E44A-A08D-B509244C1246}" srcOrd="0" destOrd="0" presId="urn:microsoft.com/office/officeart/2005/8/layout/process1"/>
    <dgm:cxn modelId="{25FB7F77-474E-4226-AAD8-3E8A9EEBCB26}" type="presOf" srcId="{0D0E1534-0E00-A840-9618-2BE918FCC882}" destId="{9E3AAF08-1062-4243-9123-3443A3599601}" srcOrd="0" destOrd="0" presId="urn:microsoft.com/office/officeart/2005/8/layout/process1"/>
    <dgm:cxn modelId="{4BAB2E18-456C-4FFF-A266-19B3AE4BF16C}" type="presOf" srcId="{39226BEA-C9EF-D340-9B0D-B142C5C403AF}" destId="{55D105A2-DEA8-C84D-BE10-F1FC396DEFBD}" srcOrd="1" destOrd="0" presId="urn:microsoft.com/office/officeart/2005/8/layout/process1"/>
    <dgm:cxn modelId="{062D2028-AEF0-402E-B0E8-746947665698}" type="presOf" srcId="{39226BEA-C9EF-D340-9B0D-B142C5C403AF}" destId="{1B491B31-9DE9-4148-BE5E-15800F1119FB}" srcOrd="0" destOrd="0" presId="urn:microsoft.com/office/officeart/2005/8/layout/process1"/>
    <dgm:cxn modelId="{15C378D5-AE23-A244-8DFA-97382CFA2F1A}" srcId="{0D0E1534-0E00-A840-9618-2BE918FCC882}" destId="{83DB42EF-72DC-7344-8054-DCCEA5E29316}" srcOrd="1" destOrd="0" parTransId="{AF618112-2032-5640-9FC4-95CD9E1050BB}" sibTransId="{4D6073EB-7B9A-E745-A87D-244479EF04ED}"/>
    <dgm:cxn modelId="{F33FF0DE-0ED7-6A4D-87BD-DA926EA7E5D4}" srcId="{0D0E1534-0E00-A840-9618-2BE918FCC882}" destId="{2C308048-7884-EE40-9DA6-BBF3260F7C35}" srcOrd="0" destOrd="0" parTransId="{FF07F3E8-AB89-5742-8F6E-16B0216EEFCC}" sibTransId="{39226BEA-C9EF-D340-9B0D-B142C5C403AF}"/>
    <dgm:cxn modelId="{3867F2D3-49C0-4F21-B545-E6539B17634C}" type="presOf" srcId="{4D6073EB-7B9A-E745-A87D-244479EF04ED}" destId="{F800C046-1030-C043-AB32-FD6D994EA8FE}" srcOrd="1" destOrd="0" presId="urn:microsoft.com/office/officeart/2005/8/layout/process1"/>
    <dgm:cxn modelId="{F67FF6B6-5D85-4C0B-9B3F-5D2FFB082EBF}" type="presOf" srcId="{9244F666-C735-694C-A02F-04CAEDCC69E4}" destId="{1B9B7588-EC28-0443-BAAB-92C1BE51ACD5}" srcOrd="0" destOrd="0" presId="urn:microsoft.com/office/officeart/2005/8/layout/process1"/>
    <dgm:cxn modelId="{444B79DD-1649-432F-BEF4-D2AAE3EDD60A}" type="presOf" srcId="{2C308048-7884-EE40-9DA6-BBF3260F7C35}" destId="{8A8B10B5-395D-EA4D-A240-1990809E8789}" srcOrd="0" destOrd="0" presId="urn:microsoft.com/office/officeart/2005/8/layout/process1"/>
    <dgm:cxn modelId="{E7CCE46D-3A72-A74A-B631-3777EE1F5202}" srcId="{0D0E1534-0E00-A840-9618-2BE918FCC882}" destId="{9244F666-C735-694C-A02F-04CAEDCC69E4}" srcOrd="2" destOrd="0" parTransId="{BD66A3F9-D143-FB4E-AD30-CD668AB14D43}" sibTransId="{F8802082-8436-8343-BBD7-2EB82217E41F}"/>
    <dgm:cxn modelId="{067B42CB-60DD-410A-99C9-F956264C9464}" type="presOf" srcId="{83DB42EF-72DC-7344-8054-DCCEA5E29316}" destId="{D87F00A4-D4A5-114D-9F58-12D562A3B54B}" srcOrd="0" destOrd="0" presId="urn:microsoft.com/office/officeart/2005/8/layout/process1"/>
    <dgm:cxn modelId="{DFF16C0D-D288-42BB-807E-3162CCD7D80F}" type="presParOf" srcId="{9E3AAF08-1062-4243-9123-3443A3599601}" destId="{8A8B10B5-395D-EA4D-A240-1990809E8789}" srcOrd="0" destOrd="0" presId="urn:microsoft.com/office/officeart/2005/8/layout/process1"/>
    <dgm:cxn modelId="{6A353EAF-3620-4A2E-8925-CD758DDA7663}" type="presParOf" srcId="{9E3AAF08-1062-4243-9123-3443A3599601}" destId="{1B491B31-9DE9-4148-BE5E-15800F1119FB}" srcOrd="1" destOrd="0" presId="urn:microsoft.com/office/officeart/2005/8/layout/process1"/>
    <dgm:cxn modelId="{BB61772B-7190-429F-A521-815C3A6FE66D}" type="presParOf" srcId="{1B491B31-9DE9-4148-BE5E-15800F1119FB}" destId="{55D105A2-DEA8-C84D-BE10-F1FC396DEFBD}" srcOrd="0" destOrd="0" presId="urn:microsoft.com/office/officeart/2005/8/layout/process1"/>
    <dgm:cxn modelId="{9C0F4101-7A8F-4880-B30B-2A30B7591906}" type="presParOf" srcId="{9E3AAF08-1062-4243-9123-3443A3599601}" destId="{D87F00A4-D4A5-114D-9F58-12D562A3B54B}" srcOrd="2" destOrd="0" presId="urn:microsoft.com/office/officeart/2005/8/layout/process1"/>
    <dgm:cxn modelId="{0E706593-6C61-45EC-949A-F8467F3DB742}" type="presParOf" srcId="{9E3AAF08-1062-4243-9123-3443A3599601}" destId="{A3969FC2-1F71-E44A-A08D-B509244C1246}" srcOrd="3" destOrd="0" presId="urn:microsoft.com/office/officeart/2005/8/layout/process1"/>
    <dgm:cxn modelId="{4313BC40-87D1-4452-ABC1-9F8AB1C35238}" type="presParOf" srcId="{A3969FC2-1F71-E44A-A08D-B509244C1246}" destId="{F800C046-1030-C043-AB32-FD6D994EA8FE}" srcOrd="0" destOrd="0" presId="urn:microsoft.com/office/officeart/2005/8/layout/process1"/>
    <dgm:cxn modelId="{177066E7-CFC8-49E8-A947-DDCB512B8B19}" type="presParOf" srcId="{9E3AAF08-1062-4243-9123-3443A3599601}" destId="{1B9B7588-EC28-0443-BAAB-92C1BE51ACD5}" srcOrd="4"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16A887-208D-485B-94AC-7ABC49866193}">
      <dsp:nvSpPr>
        <dsp:cNvPr id="0" name=""/>
        <dsp:cNvSpPr/>
      </dsp:nvSpPr>
      <dsp:spPr>
        <a:xfrm>
          <a:off x="762000" y="457197"/>
          <a:ext cx="3733798" cy="3505200"/>
        </a:xfrm>
        <a:prstGeom prst="ellipse">
          <a:avLst/>
        </a:prstGeom>
        <a:noFill/>
        <a:ln w="38100">
          <a:solidFill>
            <a:schemeClr val="tx1"/>
          </a:solid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0" tIns="0" rIns="0" bIns="0" numCol="1" spcCol="1270" anchor="ctr" anchorCtr="1">
          <a:noAutofit/>
        </a:bodyPr>
        <a:lstStyle/>
        <a:p>
          <a:pPr lvl="0" algn="ctr" defTabSz="622300">
            <a:lnSpc>
              <a:spcPct val="90000"/>
            </a:lnSpc>
            <a:spcBef>
              <a:spcPct val="0"/>
            </a:spcBef>
            <a:spcAft>
              <a:spcPct val="35000"/>
            </a:spcAft>
          </a:pPr>
          <a:r>
            <a:rPr lang="en-US" sz="1400" b="1" kern="1200" dirty="0" smtClean="0">
              <a:solidFill>
                <a:schemeClr val="tx1"/>
              </a:solidFill>
              <a:effectLst/>
            </a:rPr>
            <a:t>Scale Up</a:t>
          </a:r>
        </a:p>
        <a:p>
          <a:pPr lvl="0" algn="ctr" defTabSz="622300">
            <a:lnSpc>
              <a:spcPct val="90000"/>
            </a:lnSpc>
            <a:spcBef>
              <a:spcPct val="0"/>
            </a:spcBef>
            <a:spcAft>
              <a:spcPct val="35000"/>
            </a:spcAft>
          </a:pPr>
          <a:r>
            <a:rPr lang="en-US" sz="1400" b="1" kern="1200" dirty="0" smtClean="0">
              <a:solidFill>
                <a:schemeClr val="tx1"/>
              </a:solidFill>
              <a:effectLst/>
            </a:rPr>
            <a:t>Entrepreneurship</a:t>
          </a:r>
        </a:p>
      </dsp:txBody>
      <dsp:txXfrm>
        <a:off x="1308802" y="970522"/>
        <a:ext cx="2640194" cy="2478550"/>
      </dsp:txXfrm>
    </dsp:sp>
    <dsp:sp modelId="{BA6F7BD3-AC35-420E-B7E7-401CCE613769}">
      <dsp:nvSpPr>
        <dsp:cNvPr id="0" name=""/>
        <dsp:cNvSpPr/>
      </dsp:nvSpPr>
      <dsp:spPr>
        <a:xfrm>
          <a:off x="1752596" y="7"/>
          <a:ext cx="1600197" cy="1573721"/>
        </a:xfrm>
        <a:prstGeom prst="ellipse">
          <a:avLst/>
        </a:prstGeom>
        <a:solidFill>
          <a:schemeClr val="bg1">
            <a:lumMod val="85000"/>
            <a:alpha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r>
            <a:rPr lang="en-US" sz="1800" b="1" kern="1200" spc="-100" baseline="0" dirty="0" smtClean="0">
              <a:effectLst/>
            </a:rPr>
            <a:t>Policy</a:t>
          </a:r>
        </a:p>
      </dsp:txBody>
      <dsp:txXfrm>
        <a:off x="1986939" y="230473"/>
        <a:ext cx="1131511" cy="1112789"/>
      </dsp:txXfrm>
    </dsp:sp>
    <dsp:sp modelId="{6AD06D20-E444-4352-990A-AB0F7F851271}">
      <dsp:nvSpPr>
        <dsp:cNvPr id="0" name=""/>
        <dsp:cNvSpPr/>
      </dsp:nvSpPr>
      <dsp:spPr>
        <a:xfrm>
          <a:off x="3200404" y="712272"/>
          <a:ext cx="1600197" cy="1573721"/>
        </a:xfrm>
        <a:prstGeom prst="ellipse">
          <a:avLst/>
        </a:prstGeom>
        <a:solidFill>
          <a:schemeClr val="bg1">
            <a:lumMod val="85000"/>
            <a:alpha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0" tIns="0" rIns="0" bIns="0" numCol="1" spcCol="1270" anchor="ctr" anchorCtr="1">
          <a:noAutofit/>
        </a:bodyPr>
        <a:lstStyle/>
        <a:p>
          <a:pPr lvl="0" algn="ctr" defTabSz="800100">
            <a:lnSpc>
              <a:spcPct val="90000"/>
            </a:lnSpc>
            <a:spcBef>
              <a:spcPct val="0"/>
            </a:spcBef>
            <a:spcAft>
              <a:spcPct val="35000"/>
            </a:spcAft>
          </a:pPr>
          <a:r>
            <a:rPr lang="en-US" sz="1800" b="1" kern="1200" spc="-100" baseline="0" dirty="0" smtClean="0">
              <a:effectLst/>
            </a:rPr>
            <a:t>Finance</a:t>
          </a:r>
          <a:endParaRPr lang="en-US" sz="1800" b="1" kern="1200" spc="-100" baseline="0" dirty="0">
            <a:effectLst/>
          </a:endParaRPr>
        </a:p>
      </dsp:txBody>
      <dsp:txXfrm>
        <a:off x="3434747" y="942738"/>
        <a:ext cx="1131511" cy="1112789"/>
      </dsp:txXfrm>
    </dsp:sp>
    <dsp:sp modelId="{0A6C5CEB-ACD6-4E3C-A65F-0736D58E2122}">
      <dsp:nvSpPr>
        <dsp:cNvPr id="0" name=""/>
        <dsp:cNvSpPr/>
      </dsp:nvSpPr>
      <dsp:spPr>
        <a:xfrm>
          <a:off x="3078476" y="2118358"/>
          <a:ext cx="1600197" cy="1573721"/>
        </a:xfrm>
        <a:prstGeom prst="ellipse">
          <a:avLst/>
        </a:prstGeom>
        <a:solidFill>
          <a:schemeClr val="bg1">
            <a:lumMod val="85000"/>
            <a:alpha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r>
            <a:rPr lang="en-US" sz="1800" b="1" kern="1200" spc="-100" baseline="0" dirty="0" smtClean="0">
              <a:effectLst/>
            </a:rPr>
            <a:t>Culture</a:t>
          </a:r>
          <a:endParaRPr lang="en-US" sz="1800" b="1" kern="1200" spc="-100" baseline="0" dirty="0">
            <a:effectLst/>
          </a:endParaRPr>
        </a:p>
      </dsp:txBody>
      <dsp:txXfrm>
        <a:off x="3312819" y="2348824"/>
        <a:ext cx="1131511" cy="1112789"/>
      </dsp:txXfrm>
    </dsp:sp>
    <dsp:sp modelId="{0681E58B-AD83-4DEC-99E1-9D3D7A988CB3}">
      <dsp:nvSpPr>
        <dsp:cNvPr id="0" name=""/>
        <dsp:cNvSpPr/>
      </dsp:nvSpPr>
      <dsp:spPr>
        <a:xfrm>
          <a:off x="1828801" y="2971800"/>
          <a:ext cx="1600197" cy="1573721"/>
        </a:xfrm>
        <a:prstGeom prst="ellipse">
          <a:avLst/>
        </a:prstGeom>
        <a:solidFill>
          <a:schemeClr val="bg1">
            <a:lumMod val="85000"/>
            <a:alpha val="85882"/>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r>
            <a:rPr lang="en-US" sz="1800" b="1" kern="1200" spc="-100" baseline="0" dirty="0" smtClean="0">
              <a:effectLst/>
            </a:rPr>
            <a:t>Supports</a:t>
          </a:r>
        </a:p>
      </dsp:txBody>
      <dsp:txXfrm>
        <a:off x="2063144" y="3202266"/>
        <a:ext cx="1131511" cy="1112789"/>
      </dsp:txXfrm>
    </dsp:sp>
    <dsp:sp modelId="{5E3E9981-EAC8-489E-B882-B2E16B5AD3A9}">
      <dsp:nvSpPr>
        <dsp:cNvPr id="0" name=""/>
        <dsp:cNvSpPr/>
      </dsp:nvSpPr>
      <dsp:spPr>
        <a:xfrm>
          <a:off x="533406" y="2133594"/>
          <a:ext cx="1600197" cy="1573721"/>
        </a:xfrm>
        <a:prstGeom prst="ellipse">
          <a:avLst/>
        </a:prstGeom>
        <a:solidFill>
          <a:schemeClr val="bg1">
            <a:lumMod val="85000"/>
            <a:alpha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r>
            <a:rPr lang="en-US" sz="1800" b="1" kern="1200" spc="-100" baseline="0" dirty="0" smtClean="0">
              <a:effectLst/>
            </a:rPr>
            <a:t>Human Capital</a:t>
          </a:r>
        </a:p>
      </dsp:txBody>
      <dsp:txXfrm>
        <a:off x="767749" y="2364060"/>
        <a:ext cx="1131511" cy="1112789"/>
      </dsp:txXfrm>
    </dsp:sp>
    <dsp:sp modelId="{F87A4F4B-66C3-4113-9A6E-5A895072CF9E}">
      <dsp:nvSpPr>
        <dsp:cNvPr id="0" name=""/>
        <dsp:cNvSpPr/>
      </dsp:nvSpPr>
      <dsp:spPr>
        <a:xfrm>
          <a:off x="533404" y="712281"/>
          <a:ext cx="1600197" cy="1573721"/>
        </a:xfrm>
        <a:prstGeom prst="ellipse">
          <a:avLst/>
        </a:prstGeom>
        <a:solidFill>
          <a:schemeClr val="bg1">
            <a:lumMod val="85000"/>
            <a:alpha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r>
            <a:rPr lang="en-US" sz="1800" b="1" kern="1200" spc="-100" baseline="0" dirty="0" smtClean="0">
              <a:effectLst/>
            </a:rPr>
            <a:t>Markets</a:t>
          </a:r>
        </a:p>
      </dsp:txBody>
      <dsp:txXfrm>
        <a:off x="767747" y="942747"/>
        <a:ext cx="1131511" cy="11127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8B10B5-395D-EA4D-A240-1990809E8789}">
      <dsp:nvSpPr>
        <dsp:cNvPr id="0" name=""/>
        <dsp:cNvSpPr/>
      </dsp:nvSpPr>
      <dsp:spPr>
        <a:xfrm>
          <a:off x="2571" y="382809"/>
          <a:ext cx="768667" cy="461200"/>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n>
                <a:noFill/>
              </a:ln>
              <a:solidFill>
                <a:sysClr val="windowText" lastClr="000000"/>
              </a:solidFill>
              <a:latin typeface="Arial" panose="020B0604020202020204" pitchFamily="34" charset="0"/>
              <a:cs typeface="Arial" panose="020B0604020202020204" pitchFamily="34" charset="0"/>
            </a:rPr>
            <a:t>Proof of Idea</a:t>
          </a:r>
        </a:p>
      </dsp:txBody>
      <dsp:txXfrm>
        <a:off x="16079" y="396317"/>
        <a:ext cx="741651" cy="434184"/>
      </dsp:txXfrm>
    </dsp:sp>
    <dsp:sp modelId="{1B491B31-9DE9-4148-BE5E-15800F1119FB}">
      <dsp:nvSpPr>
        <dsp:cNvPr id="0" name=""/>
        <dsp:cNvSpPr/>
      </dsp:nvSpPr>
      <dsp:spPr>
        <a:xfrm>
          <a:off x="848106" y="518095"/>
          <a:ext cx="162957" cy="190629"/>
        </a:xfrm>
        <a:prstGeom prst="rightArrow">
          <a:avLst>
            <a:gd name="adj1" fmla="val 60000"/>
            <a:gd name="adj2" fmla="val 50000"/>
          </a:avLst>
        </a:prstGeom>
        <a:solidFill>
          <a:schemeClr val="tx1"/>
        </a:solid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848106" y="556221"/>
        <a:ext cx="114070" cy="114377"/>
      </dsp:txXfrm>
    </dsp:sp>
    <dsp:sp modelId="{D87F00A4-D4A5-114D-9F58-12D562A3B54B}">
      <dsp:nvSpPr>
        <dsp:cNvPr id="0" name=""/>
        <dsp:cNvSpPr/>
      </dsp:nvSpPr>
      <dsp:spPr>
        <a:xfrm>
          <a:off x="1078706" y="382809"/>
          <a:ext cx="768667" cy="461200"/>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n>
                <a:noFill/>
              </a:ln>
              <a:solidFill>
                <a:sysClr val="windowText" lastClr="000000"/>
              </a:solidFill>
              <a:latin typeface="Arial" panose="020B0604020202020204" pitchFamily="34" charset="0"/>
              <a:cs typeface="Arial" panose="020B0604020202020204" pitchFamily="34" charset="0"/>
            </a:rPr>
            <a:t>Proof of Concept</a:t>
          </a:r>
        </a:p>
      </dsp:txBody>
      <dsp:txXfrm>
        <a:off x="1092214" y="396317"/>
        <a:ext cx="741651" cy="434184"/>
      </dsp:txXfrm>
    </dsp:sp>
    <dsp:sp modelId="{A3969FC2-1F71-E44A-A08D-B509244C1246}">
      <dsp:nvSpPr>
        <dsp:cNvPr id="0" name=""/>
        <dsp:cNvSpPr/>
      </dsp:nvSpPr>
      <dsp:spPr>
        <a:xfrm>
          <a:off x="1924240" y="518095"/>
          <a:ext cx="162957" cy="190629"/>
        </a:xfrm>
        <a:prstGeom prst="rightArrow">
          <a:avLst>
            <a:gd name="adj1" fmla="val 60000"/>
            <a:gd name="adj2" fmla="val 50000"/>
          </a:avLst>
        </a:prstGeom>
        <a:solidFill>
          <a:schemeClr val="tx1"/>
        </a:solid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924240" y="556221"/>
        <a:ext cx="114070" cy="114377"/>
      </dsp:txXfrm>
    </dsp:sp>
    <dsp:sp modelId="{1B9B7588-EC28-0443-BAAB-92C1BE51ACD5}">
      <dsp:nvSpPr>
        <dsp:cNvPr id="0" name=""/>
        <dsp:cNvSpPr/>
      </dsp:nvSpPr>
      <dsp:spPr>
        <a:xfrm>
          <a:off x="2154840" y="382809"/>
          <a:ext cx="768667" cy="461200"/>
        </a:xfrm>
        <a:prstGeom prst="roundRect">
          <a:avLst>
            <a:gd name="adj" fmla="val 10000"/>
          </a:avLst>
        </a:prstGeom>
        <a:noFill/>
        <a:ln>
          <a:solidFill>
            <a:schemeClr val="tx1"/>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n>
                <a:noFill/>
              </a:ln>
              <a:solidFill>
                <a:sysClr val="windowText" lastClr="000000"/>
              </a:solidFill>
              <a:latin typeface="Arial" panose="020B0604020202020204" pitchFamily="34" charset="0"/>
              <a:cs typeface="Arial" panose="020B0604020202020204" pitchFamily="34" charset="0"/>
            </a:rPr>
            <a:t>Proof of Business</a:t>
          </a:r>
        </a:p>
      </dsp:txBody>
      <dsp:txXfrm>
        <a:off x="2168348" y="396317"/>
        <a:ext cx="741651" cy="434184"/>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BFCE248-B21D-467A-9F49-73979EF0CE5C}">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FF486D2-581F-4598-B1DA-EE7B7461C05D}">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F5169-14E4-43C1-A167-8348D703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11</Pages>
  <Words>3440</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6</cp:revision>
  <cp:lastPrinted>2015-03-04T20:34:00Z</cp:lastPrinted>
  <dcterms:created xsi:type="dcterms:W3CDTF">2017-07-31T15:57:00Z</dcterms:created>
  <dcterms:modified xsi:type="dcterms:W3CDTF">2017-08-10T16:06:00Z</dcterms:modified>
</cp:coreProperties>
</file>