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BAF21" w14:textId="77777777" w:rsidR="003C2B51" w:rsidRPr="003C2B51" w:rsidRDefault="003C2B51" w:rsidP="003C2B51">
      <w:pPr>
        <w:tabs>
          <w:tab w:val="left" w:pos="-1440"/>
          <w:tab w:val="left" w:pos="-720"/>
          <w:tab w:val="left" w:pos="1"/>
          <w:tab w:val="right" w:pos="9360"/>
        </w:tabs>
        <w:jc w:val="both"/>
        <w:rPr>
          <w:rFonts w:ascii="Arial" w:hAnsi="Arial"/>
          <w:b/>
          <w:sz w:val="24"/>
        </w:rPr>
      </w:pPr>
      <w:r w:rsidRPr="003C2B51">
        <w:rPr>
          <w:rFonts w:ascii="Arial" w:hAnsi="Arial"/>
          <w:b/>
          <w:noProof/>
          <w:sz w:val="24"/>
        </w:rPr>
        <w:drawing>
          <wp:inline distT="0" distB="0" distL="0" distR="0" wp14:anchorId="0FCA4C66" wp14:editId="5EE19C8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44E3A5D" w14:textId="77777777" w:rsidR="00856D9F" w:rsidRPr="00F55073"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821C526" w14:textId="62E0DCBE" w:rsidR="00D75295" w:rsidRPr="00F55073" w:rsidRDefault="00F50F0A" w:rsidP="00F105B7">
      <w:pPr>
        <w:pStyle w:val="ProductNumber"/>
        <w:rPr>
          <w:lang w:val="en-GB"/>
        </w:rPr>
      </w:pPr>
      <w:r>
        <w:rPr>
          <w:lang w:val="en-GB"/>
        </w:rPr>
        <w:t>9B17M141</w:t>
      </w:r>
    </w:p>
    <w:p w14:paraId="02950199" w14:textId="77777777" w:rsidR="00D75295" w:rsidRPr="00F55073" w:rsidRDefault="00D75295" w:rsidP="00D75295">
      <w:pPr>
        <w:jc w:val="right"/>
        <w:rPr>
          <w:rFonts w:ascii="Arial" w:hAnsi="Arial"/>
          <w:b/>
          <w:sz w:val="28"/>
          <w:szCs w:val="28"/>
          <w:lang w:val="en-GB"/>
        </w:rPr>
      </w:pPr>
    </w:p>
    <w:p w14:paraId="296B064D" w14:textId="77777777" w:rsidR="00866F6D" w:rsidRPr="00F55073" w:rsidRDefault="00866F6D" w:rsidP="00D75295">
      <w:pPr>
        <w:jc w:val="right"/>
        <w:rPr>
          <w:rFonts w:ascii="Arial" w:hAnsi="Arial"/>
          <w:b/>
          <w:sz w:val="28"/>
          <w:szCs w:val="28"/>
          <w:lang w:val="en-GB"/>
        </w:rPr>
      </w:pPr>
    </w:p>
    <w:p w14:paraId="09DD88E7" w14:textId="77777777" w:rsidR="00013360" w:rsidRPr="00F55073" w:rsidRDefault="00325776" w:rsidP="00013360">
      <w:pPr>
        <w:pStyle w:val="CaseTitle"/>
        <w:spacing w:after="0" w:line="240" w:lineRule="auto"/>
        <w:rPr>
          <w:lang w:val="en-GB"/>
        </w:rPr>
      </w:pPr>
      <w:r w:rsidRPr="00F55073">
        <w:rPr>
          <w:lang w:val="en-GB"/>
        </w:rPr>
        <w:t>Bali Hai Cruises: Creating Business Success in Indonesia</w:t>
      </w:r>
    </w:p>
    <w:p w14:paraId="12D9B0A1" w14:textId="77777777" w:rsidR="00013360" w:rsidRPr="00F55073" w:rsidRDefault="00013360" w:rsidP="00013360">
      <w:pPr>
        <w:pStyle w:val="CaseTitle"/>
        <w:spacing w:after="0" w:line="240" w:lineRule="auto"/>
        <w:rPr>
          <w:sz w:val="20"/>
          <w:szCs w:val="20"/>
          <w:lang w:val="en-GB"/>
        </w:rPr>
      </w:pPr>
    </w:p>
    <w:p w14:paraId="4459D87F" w14:textId="77777777" w:rsidR="00CA3976" w:rsidRPr="00F55073" w:rsidRDefault="00CA3976" w:rsidP="00013360">
      <w:pPr>
        <w:pStyle w:val="CaseTitle"/>
        <w:spacing w:after="0" w:line="240" w:lineRule="auto"/>
        <w:rPr>
          <w:sz w:val="20"/>
          <w:szCs w:val="20"/>
          <w:lang w:val="en-GB"/>
        </w:rPr>
      </w:pPr>
    </w:p>
    <w:p w14:paraId="45D348F8" w14:textId="77777777" w:rsidR="00013360" w:rsidRPr="00F55073" w:rsidRDefault="00013360" w:rsidP="00013360">
      <w:pPr>
        <w:pStyle w:val="CaseTitle"/>
        <w:spacing w:after="0" w:line="240" w:lineRule="auto"/>
        <w:rPr>
          <w:sz w:val="20"/>
          <w:szCs w:val="20"/>
          <w:lang w:val="en-GB"/>
        </w:rPr>
      </w:pPr>
    </w:p>
    <w:p w14:paraId="55A31AD9" w14:textId="3CFBB8E2" w:rsidR="00013360" w:rsidRPr="00F55073" w:rsidRDefault="00325776" w:rsidP="00104567">
      <w:pPr>
        <w:pStyle w:val="StyleCopyrightStatementAfter0ptBottomSinglesolidline1"/>
        <w:rPr>
          <w:lang w:val="en-GB"/>
        </w:rPr>
      </w:pPr>
      <w:r w:rsidRPr="00F55073">
        <w:rPr>
          <w:lang w:val="en-GB"/>
        </w:rPr>
        <w:t xml:space="preserve">Stephen Grainger </w:t>
      </w:r>
      <w:r w:rsidR="007E5921" w:rsidRPr="00F55073">
        <w:rPr>
          <w:lang w:val="en-GB"/>
        </w:rPr>
        <w:t>wrote this case sol</w:t>
      </w:r>
      <w:r w:rsidR="00D75295" w:rsidRPr="00F55073">
        <w:rPr>
          <w:lang w:val="en-GB"/>
        </w:rPr>
        <w:t>ely to provide material for class discussion. The author do</w:t>
      </w:r>
      <w:r w:rsidR="005025E1">
        <w:rPr>
          <w:lang w:val="en-GB"/>
        </w:rPr>
        <w:t>es</w:t>
      </w:r>
      <w:r w:rsidR="00D75295" w:rsidRPr="00F55073">
        <w:rPr>
          <w:lang w:val="en-GB"/>
        </w:rPr>
        <w:t xml:space="preserve"> not intend to illustrate either effective or ineffective handling of a managerial situation. The authors may have disguised certain names and other identifying information to protect confidentiality.</w:t>
      </w:r>
    </w:p>
    <w:p w14:paraId="6D49DEFB" w14:textId="77777777" w:rsidR="00013360" w:rsidRPr="00F55073" w:rsidRDefault="00013360" w:rsidP="00104567">
      <w:pPr>
        <w:pStyle w:val="StyleCopyrightStatementAfter0ptBottomSinglesolidline1"/>
        <w:rPr>
          <w:lang w:val="en-GB"/>
        </w:rPr>
      </w:pPr>
    </w:p>
    <w:p w14:paraId="0C661E76" w14:textId="77777777" w:rsidR="003C2B51" w:rsidRPr="003C2B51" w:rsidRDefault="003C2B51" w:rsidP="003C2B51">
      <w:pPr>
        <w:pStyle w:val="StyleStyleCopyrightStatementAfter0ptBottomSinglesolid"/>
        <w:rPr>
          <w:lang w:val="en-GB"/>
        </w:rPr>
      </w:pPr>
      <w:r w:rsidRPr="003C2B51">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4AB451F" w14:textId="77777777" w:rsidR="003C2B51" w:rsidRPr="003C2B51" w:rsidRDefault="003C2B51" w:rsidP="003C2B51">
      <w:pPr>
        <w:pStyle w:val="StyleStyleCopyrightStatementAfter0ptBottomSinglesolid"/>
        <w:rPr>
          <w:lang w:val="en-GB"/>
        </w:rPr>
      </w:pPr>
    </w:p>
    <w:p w14:paraId="260C5E11" w14:textId="590843F0" w:rsidR="003B7EF2" w:rsidRPr="00F55073" w:rsidRDefault="003C2B51" w:rsidP="003C2B51">
      <w:pPr>
        <w:pStyle w:val="StyleStyleCopyrightStatementAfter0ptBottomSinglesolid"/>
        <w:rPr>
          <w:lang w:val="en-GB"/>
        </w:rPr>
      </w:pPr>
      <w:r w:rsidRPr="003C2B51">
        <w:rPr>
          <w:lang w:val="en-GB"/>
        </w:rPr>
        <w:t>Copyright © 2017, Richard Ivey School of Business Foundation</w:t>
      </w:r>
      <w:r>
        <w:rPr>
          <w:lang w:val="en-GB"/>
        </w:rPr>
        <w:tab/>
      </w:r>
      <w:r w:rsidR="003B7EF2" w:rsidRPr="00F55073">
        <w:rPr>
          <w:lang w:val="en-GB"/>
        </w:rPr>
        <w:t xml:space="preserve">Version: </w:t>
      </w:r>
      <w:r w:rsidR="00361C8E" w:rsidRPr="00F55073">
        <w:rPr>
          <w:lang w:val="en-GB"/>
        </w:rPr>
        <w:t>201</w:t>
      </w:r>
      <w:r w:rsidR="007F51FC" w:rsidRPr="00F55073">
        <w:rPr>
          <w:lang w:val="en-GB"/>
        </w:rPr>
        <w:t>7</w:t>
      </w:r>
      <w:r w:rsidR="00361C8E" w:rsidRPr="00F55073">
        <w:rPr>
          <w:lang w:val="en-GB"/>
        </w:rPr>
        <w:t>-</w:t>
      </w:r>
      <w:r w:rsidR="00B37995">
        <w:rPr>
          <w:lang w:val="en-GB"/>
        </w:rPr>
        <w:t>08-</w:t>
      </w:r>
      <w:r w:rsidR="005025E1">
        <w:rPr>
          <w:lang w:val="en-GB"/>
        </w:rPr>
        <w:t>31</w:t>
      </w:r>
    </w:p>
    <w:p w14:paraId="4381667A" w14:textId="77777777" w:rsidR="003B7EF2" w:rsidRPr="00797408" w:rsidRDefault="003B7EF2" w:rsidP="00104567">
      <w:pPr>
        <w:pStyle w:val="StyleCopyrightStatementAfter0ptBottomSinglesolidline1"/>
        <w:rPr>
          <w:rFonts w:ascii="Times New Roman" w:hAnsi="Times New Roman"/>
          <w:sz w:val="20"/>
          <w:lang w:val="en-GB"/>
        </w:rPr>
      </w:pPr>
    </w:p>
    <w:p w14:paraId="564527EB" w14:textId="77777777" w:rsidR="003B7EF2" w:rsidRPr="00797408" w:rsidRDefault="003B7EF2" w:rsidP="006B7F7A">
      <w:pPr>
        <w:pStyle w:val="BodyTextMain"/>
        <w:rPr>
          <w:sz w:val="20"/>
          <w:lang w:val="en-GB"/>
        </w:rPr>
      </w:pPr>
    </w:p>
    <w:p w14:paraId="176D7458" w14:textId="0F0532A4" w:rsidR="007F60D4" w:rsidRDefault="00325776" w:rsidP="00325776">
      <w:pPr>
        <w:pStyle w:val="BodyTextMain"/>
        <w:rPr>
          <w:lang w:val="en-GB"/>
        </w:rPr>
      </w:pPr>
      <w:r w:rsidRPr="00F55073">
        <w:rPr>
          <w:lang w:val="en-GB"/>
        </w:rPr>
        <w:t>In the late 1980s, when Bali was an island tourist pathway for surfers, hippies</w:t>
      </w:r>
      <w:r w:rsidR="0000673F">
        <w:rPr>
          <w:lang w:val="en-GB"/>
        </w:rPr>
        <w:t>,</w:t>
      </w:r>
      <w:r w:rsidRPr="00F55073">
        <w:rPr>
          <w:lang w:val="en-GB"/>
        </w:rPr>
        <w:t xml:space="preserve"> and backpackers, Australian Dick Chandler saw</w:t>
      </w:r>
      <w:r w:rsidR="004E42C3" w:rsidRPr="00F55073">
        <w:rPr>
          <w:lang w:val="en-GB"/>
        </w:rPr>
        <w:t xml:space="preserve"> an opportunity to create the up</w:t>
      </w:r>
      <w:r w:rsidRPr="00F55073">
        <w:rPr>
          <w:lang w:val="en-GB"/>
        </w:rPr>
        <w:t>market</w:t>
      </w:r>
      <w:r w:rsidR="0000673F">
        <w:rPr>
          <w:lang w:val="en-GB"/>
        </w:rPr>
        <w:t>,</w:t>
      </w:r>
      <w:r w:rsidRPr="00F55073">
        <w:rPr>
          <w:lang w:val="en-GB"/>
        </w:rPr>
        <w:t xml:space="preserve"> tourism-based boat cruise oper</w:t>
      </w:r>
      <w:r w:rsidR="004E42C3" w:rsidRPr="00F55073">
        <w:rPr>
          <w:lang w:val="en-GB"/>
        </w:rPr>
        <w:t>ation Bali Hai Cruises (BHC). Chandler’</w:t>
      </w:r>
      <w:r w:rsidRPr="00F55073">
        <w:rPr>
          <w:lang w:val="en-GB"/>
        </w:rPr>
        <w:t xml:space="preserve">s </w:t>
      </w:r>
      <w:r w:rsidR="0000673F">
        <w:rPr>
          <w:lang w:val="en-GB"/>
        </w:rPr>
        <w:t xml:space="preserve">previous </w:t>
      </w:r>
      <w:r w:rsidRPr="00F55073">
        <w:rPr>
          <w:lang w:val="en-GB"/>
        </w:rPr>
        <w:t xml:space="preserve">international experience </w:t>
      </w:r>
      <w:r w:rsidR="004E42C3" w:rsidRPr="00F55073">
        <w:rPr>
          <w:lang w:val="en-GB"/>
        </w:rPr>
        <w:t>with Qantas</w:t>
      </w:r>
      <w:r w:rsidR="00B37995">
        <w:rPr>
          <w:lang w:val="en-GB"/>
        </w:rPr>
        <w:t xml:space="preserve"> Airways</w:t>
      </w:r>
      <w:r w:rsidR="004E42C3" w:rsidRPr="00F55073">
        <w:rPr>
          <w:lang w:val="en-GB"/>
        </w:rPr>
        <w:t xml:space="preserve"> </w:t>
      </w:r>
      <w:r w:rsidRPr="00F55073">
        <w:rPr>
          <w:lang w:val="en-GB"/>
        </w:rPr>
        <w:t xml:space="preserve">helped him </w:t>
      </w:r>
      <w:r w:rsidR="00800DA5" w:rsidRPr="00F55073">
        <w:rPr>
          <w:lang w:val="en-GB"/>
        </w:rPr>
        <w:t>visualize</w:t>
      </w:r>
      <w:r w:rsidRPr="00F55073">
        <w:rPr>
          <w:lang w:val="en-GB"/>
        </w:rPr>
        <w:t xml:space="preserve"> the future </w:t>
      </w:r>
      <w:r w:rsidR="00D97E7F" w:rsidRPr="00F55073">
        <w:rPr>
          <w:lang w:val="en-GB"/>
        </w:rPr>
        <w:t>growth opportunities</w:t>
      </w:r>
      <w:r w:rsidR="002F0712" w:rsidRPr="00F55073">
        <w:rPr>
          <w:lang w:val="en-GB"/>
        </w:rPr>
        <w:t xml:space="preserve"> in Bali</w:t>
      </w:r>
      <w:r w:rsidRPr="00F55073">
        <w:rPr>
          <w:lang w:val="en-GB"/>
        </w:rPr>
        <w:t xml:space="preserve">. In March 1990, he </w:t>
      </w:r>
      <w:r w:rsidR="0000673F">
        <w:rPr>
          <w:lang w:val="en-GB"/>
        </w:rPr>
        <w:t>and</w:t>
      </w:r>
      <w:r w:rsidR="0000673F" w:rsidRPr="00F55073">
        <w:rPr>
          <w:lang w:val="en-GB"/>
        </w:rPr>
        <w:t xml:space="preserve"> </w:t>
      </w:r>
      <w:r w:rsidRPr="00F55073">
        <w:rPr>
          <w:lang w:val="en-GB"/>
        </w:rPr>
        <w:t>three fe</w:t>
      </w:r>
      <w:r w:rsidR="004E42C3" w:rsidRPr="00F55073">
        <w:rPr>
          <w:lang w:val="en-GB"/>
        </w:rPr>
        <w:t>llow Australians started the</w:t>
      </w:r>
      <w:r w:rsidRPr="00F55073">
        <w:rPr>
          <w:lang w:val="en-GB"/>
        </w:rPr>
        <w:t xml:space="preserve"> company based out of the Indian Ocean city of Perth and invested in the construction of a 300</w:t>
      </w:r>
      <w:r w:rsidR="0000673F">
        <w:rPr>
          <w:lang w:val="en-GB"/>
        </w:rPr>
        <w:t>-</w:t>
      </w:r>
      <w:r w:rsidRPr="00F55073">
        <w:rPr>
          <w:lang w:val="en-GB"/>
        </w:rPr>
        <w:t xml:space="preserve">seat </w:t>
      </w:r>
      <w:r w:rsidR="0000673F">
        <w:rPr>
          <w:lang w:val="en-GB"/>
        </w:rPr>
        <w:t>c</w:t>
      </w:r>
      <w:r w:rsidRPr="00F55073">
        <w:rPr>
          <w:lang w:val="en-GB"/>
        </w:rPr>
        <w:t>atamaran, piloting it north from Fremantle</w:t>
      </w:r>
      <w:r w:rsidR="007F60D4">
        <w:rPr>
          <w:lang w:val="en-GB"/>
        </w:rPr>
        <w:t>,</w:t>
      </w:r>
      <w:r w:rsidRPr="00F55073">
        <w:rPr>
          <w:lang w:val="en-GB"/>
        </w:rPr>
        <w:t xml:space="preserve"> 2</w:t>
      </w:r>
      <w:r w:rsidR="0000673F">
        <w:rPr>
          <w:lang w:val="en-GB"/>
        </w:rPr>
        <w:t>,</w:t>
      </w:r>
      <w:r w:rsidRPr="00F55073">
        <w:rPr>
          <w:lang w:val="en-GB"/>
        </w:rPr>
        <w:t xml:space="preserve">250 </w:t>
      </w:r>
      <w:r w:rsidR="0000673F" w:rsidRPr="00F55073">
        <w:rPr>
          <w:lang w:val="en-GB"/>
        </w:rPr>
        <w:t>kilomet</w:t>
      </w:r>
      <w:r w:rsidR="0000673F">
        <w:rPr>
          <w:lang w:val="en-GB"/>
        </w:rPr>
        <w:t>re</w:t>
      </w:r>
      <w:r w:rsidR="0000673F" w:rsidRPr="00F55073">
        <w:rPr>
          <w:lang w:val="en-GB"/>
        </w:rPr>
        <w:t xml:space="preserve">s </w:t>
      </w:r>
      <w:r w:rsidRPr="00F55073">
        <w:rPr>
          <w:lang w:val="en-GB"/>
        </w:rPr>
        <w:t>to Bali’s Benoa Harbour, co</w:t>
      </w:r>
      <w:r w:rsidR="004E42C3" w:rsidRPr="00F55073">
        <w:rPr>
          <w:lang w:val="en-GB"/>
        </w:rPr>
        <w:t>nfident they were about to lead</w:t>
      </w:r>
      <w:r w:rsidRPr="00F55073">
        <w:rPr>
          <w:lang w:val="en-GB"/>
        </w:rPr>
        <w:t xml:space="preserve"> the creation of the island</w:t>
      </w:r>
      <w:r w:rsidR="0000673F">
        <w:rPr>
          <w:lang w:val="en-GB"/>
        </w:rPr>
        <w:t>’</w:t>
      </w:r>
      <w:r w:rsidRPr="00F55073">
        <w:rPr>
          <w:lang w:val="en-GB"/>
        </w:rPr>
        <w:t>s ma</w:t>
      </w:r>
      <w:r w:rsidR="004E42C3" w:rsidRPr="00F55073">
        <w:rPr>
          <w:lang w:val="en-GB"/>
        </w:rPr>
        <w:t xml:space="preserve">rine tourism industry. </w:t>
      </w:r>
    </w:p>
    <w:p w14:paraId="09F6BBA9" w14:textId="77777777" w:rsidR="007F60D4" w:rsidRPr="00797408" w:rsidRDefault="007F60D4" w:rsidP="00325776">
      <w:pPr>
        <w:pStyle w:val="BodyTextMain"/>
        <w:rPr>
          <w:lang w:val="en-GB"/>
        </w:rPr>
      </w:pPr>
    </w:p>
    <w:p w14:paraId="361934CB" w14:textId="76F87E72" w:rsidR="00325776" w:rsidRPr="003C2B51" w:rsidRDefault="004E42C3" w:rsidP="00325776">
      <w:pPr>
        <w:pStyle w:val="BodyTextMain"/>
        <w:rPr>
          <w:spacing w:val="-2"/>
          <w:lang w:val="en-GB"/>
        </w:rPr>
      </w:pPr>
      <w:r w:rsidRPr="003C2B51">
        <w:rPr>
          <w:spacing w:val="-2"/>
          <w:lang w:val="en-GB"/>
        </w:rPr>
        <w:t>By mid</w:t>
      </w:r>
      <w:r w:rsidR="002F0712" w:rsidRPr="003C2B51">
        <w:rPr>
          <w:spacing w:val="-2"/>
          <w:lang w:val="en-GB"/>
        </w:rPr>
        <w:t>-</w:t>
      </w:r>
      <w:r w:rsidR="00325776" w:rsidRPr="003C2B51">
        <w:rPr>
          <w:spacing w:val="-2"/>
          <w:lang w:val="en-GB"/>
        </w:rPr>
        <w:t>2017</w:t>
      </w:r>
      <w:r w:rsidR="002D6748" w:rsidRPr="003C2B51">
        <w:rPr>
          <w:spacing w:val="-2"/>
          <w:lang w:val="en-GB"/>
        </w:rPr>
        <w:t>,</w:t>
      </w:r>
      <w:r w:rsidR="00325776" w:rsidRPr="003C2B51">
        <w:rPr>
          <w:spacing w:val="-2"/>
          <w:lang w:val="en-GB"/>
        </w:rPr>
        <w:t xml:space="preserve"> the company </w:t>
      </w:r>
      <w:r w:rsidRPr="003C2B51">
        <w:rPr>
          <w:spacing w:val="-2"/>
          <w:lang w:val="en-GB"/>
        </w:rPr>
        <w:t xml:space="preserve">had grown to employ 460 staff and cater </w:t>
      </w:r>
      <w:r w:rsidR="0000673F" w:rsidRPr="003C2B51">
        <w:rPr>
          <w:spacing w:val="-2"/>
          <w:lang w:val="en-GB"/>
        </w:rPr>
        <w:t xml:space="preserve">to </w:t>
      </w:r>
      <w:r w:rsidR="00325776" w:rsidRPr="003C2B51">
        <w:rPr>
          <w:spacing w:val="-2"/>
          <w:lang w:val="en-GB"/>
        </w:rPr>
        <w:t>150,000 customers annually, with operations still headed internationally by Chandler</w:t>
      </w:r>
      <w:r w:rsidR="00886CAA" w:rsidRPr="003C2B51">
        <w:rPr>
          <w:spacing w:val="-2"/>
          <w:lang w:val="en-GB"/>
        </w:rPr>
        <w:t xml:space="preserve"> in Australia</w:t>
      </w:r>
      <w:r w:rsidR="004F3EDF">
        <w:rPr>
          <w:spacing w:val="-2"/>
          <w:lang w:val="en-GB"/>
        </w:rPr>
        <w:t>,</w:t>
      </w:r>
      <w:r w:rsidR="00325776" w:rsidRPr="003C2B51">
        <w:rPr>
          <w:spacing w:val="-2"/>
          <w:lang w:val="en-GB"/>
        </w:rPr>
        <w:t xml:space="preserve"> </w:t>
      </w:r>
      <w:r w:rsidR="00886CAA" w:rsidRPr="003C2B51">
        <w:rPr>
          <w:spacing w:val="-2"/>
          <w:lang w:val="en-GB"/>
        </w:rPr>
        <w:t xml:space="preserve">and </w:t>
      </w:r>
      <w:r w:rsidR="00325776" w:rsidRPr="003C2B51">
        <w:rPr>
          <w:spacing w:val="-2"/>
          <w:lang w:val="en-GB"/>
        </w:rPr>
        <w:t>in Bali</w:t>
      </w:r>
      <w:r w:rsidR="00BC4551" w:rsidRPr="003C2B51">
        <w:rPr>
          <w:spacing w:val="-2"/>
          <w:lang w:val="en-GB"/>
        </w:rPr>
        <w:t>,</w:t>
      </w:r>
      <w:r w:rsidR="00325776" w:rsidRPr="003C2B51">
        <w:rPr>
          <w:spacing w:val="-2"/>
          <w:lang w:val="en-GB"/>
        </w:rPr>
        <w:t xml:space="preserve"> by </w:t>
      </w:r>
      <w:r w:rsidR="00BC4551" w:rsidRPr="003C2B51">
        <w:rPr>
          <w:spacing w:val="-2"/>
          <w:lang w:val="en-GB"/>
        </w:rPr>
        <w:t>g</w:t>
      </w:r>
      <w:r w:rsidR="00325776" w:rsidRPr="003C2B51">
        <w:rPr>
          <w:spacing w:val="-2"/>
          <w:lang w:val="en-GB"/>
        </w:rPr>
        <w:t xml:space="preserve">eneral </w:t>
      </w:r>
      <w:r w:rsidR="00BC4551" w:rsidRPr="003C2B51">
        <w:rPr>
          <w:spacing w:val="-2"/>
          <w:lang w:val="en-GB"/>
        </w:rPr>
        <w:t>m</w:t>
      </w:r>
      <w:r w:rsidR="00325776" w:rsidRPr="003C2B51">
        <w:rPr>
          <w:spacing w:val="-2"/>
          <w:lang w:val="en-GB"/>
        </w:rPr>
        <w:t>anager Andrew Sutherlan</w:t>
      </w:r>
      <w:r w:rsidR="002F0712" w:rsidRPr="003C2B51">
        <w:rPr>
          <w:spacing w:val="-2"/>
          <w:lang w:val="en-GB"/>
        </w:rPr>
        <w:t>d</w:t>
      </w:r>
      <w:r w:rsidR="00886CAA" w:rsidRPr="003C2B51">
        <w:rPr>
          <w:spacing w:val="-2"/>
          <w:lang w:val="en-GB"/>
        </w:rPr>
        <w:t>, who was</w:t>
      </w:r>
      <w:r w:rsidR="004258E3" w:rsidRPr="003C2B51">
        <w:rPr>
          <w:spacing w:val="-2"/>
          <w:lang w:val="en-GB"/>
        </w:rPr>
        <w:t xml:space="preserve"> from the United Kingdom</w:t>
      </w:r>
      <w:r w:rsidR="00886CAA" w:rsidRPr="003C2B51">
        <w:rPr>
          <w:spacing w:val="-2"/>
          <w:lang w:val="en-GB"/>
        </w:rPr>
        <w:t>,</w:t>
      </w:r>
      <w:r w:rsidR="002F0712" w:rsidRPr="003C2B51">
        <w:rPr>
          <w:spacing w:val="-2"/>
          <w:lang w:val="en-GB"/>
        </w:rPr>
        <w:t xml:space="preserve"> and </w:t>
      </w:r>
      <w:r w:rsidR="00BC4551" w:rsidRPr="003C2B51">
        <w:rPr>
          <w:spacing w:val="-2"/>
          <w:lang w:val="en-GB"/>
        </w:rPr>
        <w:t>by s</w:t>
      </w:r>
      <w:r w:rsidR="002F0712" w:rsidRPr="003C2B51">
        <w:rPr>
          <w:spacing w:val="-2"/>
          <w:lang w:val="en-GB"/>
        </w:rPr>
        <w:t xml:space="preserve">ales </w:t>
      </w:r>
      <w:r w:rsidR="00BC4551" w:rsidRPr="003C2B51">
        <w:rPr>
          <w:spacing w:val="-2"/>
          <w:lang w:val="en-GB"/>
        </w:rPr>
        <w:t>m</w:t>
      </w:r>
      <w:r w:rsidR="002F0712" w:rsidRPr="003C2B51">
        <w:rPr>
          <w:spacing w:val="-2"/>
          <w:lang w:val="en-GB"/>
        </w:rPr>
        <w:t xml:space="preserve">anager </w:t>
      </w:r>
      <w:r w:rsidR="00325776" w:rsidRPr="003C2B51">
        <w:rPr>
          <w:spacing w:val="-2"/>
          <w:lang w:val="en-GB"/>
        </w:rPr>
        <w:t>Pande</w:t>
      </w:r>
      <w:bookmarkStart w:id="0" w:name="_GoBack"/>
      <w:bookmarkEnd w:id="0"/>
      <w:r w:rsidR="00325776" w:rsidRPr="003C2B51">
        <w:rPr>
          <w:spacing w:val="-2"/>
          <w:lang w:val="en-GB"/>
        </w:rPr>
        <w:t xml:space="preserve"> Ardika</w:t>
      </w:r>
      <w:r w:rsidR="004258E3" w:rsidRPr="003C2B51">
        <w:rPr>
          <w:spacing w:val="-2"/>
          <w:lang w:val="en-GB"/>
        </w:rPr>
        <w:t xml:space="preserve">, who </w:t>
      </w:r>
      <w:r w:rsidR="00886CAA" w:rsidRPr="003C2B51">
        <w:rPr>
          <w:spacing w:val="-2"/>
          <w:lang w:val="en-GB"/>
        </w:rPr>
        <w:t xml:space="preserve">was </w:t>
      </w:r>
      <w:r w:rsidR="004258E3" w:rsidRPr="003C2B51">
        <w:rPr>
          <w:spacing w:val="-2"/>
          <w:lang w:val="en-GB"/>
        </w:rPr>
        <w:t>Bali</w:t>
      </w:r>
      <w:r w:rsidR="00886CAA" w:rsidRPr="003C2B51">
        <w:rPr>
          <w:spacing w:val="-2"/>
          <w:lang w:val="en-GB"/>
        </w:rPr>
        <w:t>nese</w:t>
      </w:r>
      <w:r w:rsidR="00325776" w:rsidRPr="003C2B51">
        <w:rPr>
          <w:spacing w:val="-2"/>
          <w:lang w:val="en-GB"/>
        </w:rPr>
        <w:t>. What was t</w:t>
      </w:r>
      <w:r w:rsidR="002F0712" w:rsidRPr="003C2B51">
        <w:rPr>
          <w:spacing w:val="-2"/>
          <w:lang w:val="en-GB"/>
        </w:rPr>
        <w:t>heir formula for success</w:t>
      </w:r>
      <w:r w:rsidR="00BC4551" w:rsidRPr="003C2B51">
        <w:rPr>
          <w:spacing w:val="-2"/>
          <w:lang w:val="en-GB"/>
        </w:rPr>
        <w:t>?</w:t>
      </w:r>
      <w:r w:rsidR="002F0712" w:rsidRPr="003C2B51">
        <w:rPr>
          <w:spacing w:val="-2"/>
          <w:lang w:val="en-GB"/>
        </w:rPr>
        <w:t xml:space="preserve"> </w:t>
      </w:r>
      <w:r w:rsidR="00BC4551" w:rsidRPr="003C2B51">
        <w:rPr>
          <w:spacing w:val="-2"/>
          <w:lang w:val="en-GB"/>
        </w:rPr>
        <w:t>I</w:t>
      </w:r>
      <w:r w:rsidR="002F0712" w:rsidRPr="003C2B51">
        <w:rPr>
          <w:spacing w:val="-2"/>
          <w:lang w:val="en-GB"/>
        </w:rPr>
        <w:t>n Bali</w:t>
      </w:r>
      <w:r w:rsidR="00BC4551" w:rsidRPr="003C2B51">
        <w:rPr>
          <w:spacing w:val="-2"/>
          <w:lang w:val="en-GB"/>
        </w:rPr>
        <w:t>,</w:t>
      </w:r>
      <w:r w:rsidR="00325776" w:rsidRPr="003C2B51">
        <w:rPr>
          <w:spacing w:val="-2"/>
          <w:lang w:val="en-GB"/>
        </w:rPr>
        <w:t xml:space="preserve"> many companies </w:t>
      </w:r>
      <w:r w:rsidR="002F0712" w:rsidRPr="003C2B51">
        <w:rPr>
          <w:spacing w:val="-2"/>
          <w:lang w:val="en-GB"/>
        </w:rPr>
        <w:t xml:space="preserve">had </w:t>
      </w:r>
      <w:r w:rsidR="00BC4551" w:rsidRPr="003C2B51">
        <w:rPr>
          <w:spacing w:val="-2"/>
          <w:lang w:val="en-GB"/>
        </w:rPr>
        <w:t xml:space="preserve">been launched </w:t>
      </w:r>
      <w:r w:rsidR="00325776" w:rsidRPr="003C2B51">
        <w:rPr>
          <w:spacing w:val="-2"/>
          <w:lang w:val="en-GB"/>
        </w:rPr>
        <w:t>wi</w:t>
      </w:r>
      <w:r w:rsidR="002F0712" w:rsidRPr="003C2B51">
        <w:rPr>
          <w:spacing w:val="-2"/>
          <w:lang w:val="en-GB"/>
        </w:rPr>
        <w:t>th the right intentions but</w:t>
      </w:r>
      <w:r w:rsidR="00325776" w:rsidRPr="003C2B51">
        <w:rPr>
          <w:spacing w:val="-2"/>
          <w:lang w:val="en-GB"/>
        </w:rPr>
        <w:t xml:space="preserve"> </w:t>
      </w:r>
      <w:r w:rsidR="0083182E" w:rsidRPr="003C2B51">
        <w:rPr>
          <w:spacing w:val="-2"/>
          <w:lang w:val="en-GB"/>
        </w:rPr>
        <w:t xml:space="preserve">had </w:t>
      </w:r>
      <w:r w:rsidR="00325776" w:rsidRPr="003C2B51">
        <w:rPr>
          <w:spacing w:val="-2"/>
          <w:lang w:val="en-GB"/>
        </w:rPr>
        <w:t xml:space="preserve">failed to understand the Balinese business culture, often </w:t>
      </w:r>
      <w:r w:rsidR="00BC4551" w:rsidRPr="003C2B51">
        <w:rPr>
          <w:spacing w:val="-2"/>
          <w:lang w:val="en-GB"/>
        </w:rPr>
        <w:t xml:space="preserve">returning </w:t>
      </w:r>
      <w:r w:rsidR="00325776" w:rsidRPr="003C2B51">
        <w:rPr>
          <w:spacing w:val="-2"/>
          <w:lang w:val="en-GB"/>
        </w:rPr>
        <w:t>home frustrated, almost always with empty pockets and sometimes</w:t>
      </w:r>
      <w:r w:rsidR="00D97E7F" w:rsidRPr="003C2B51">
        <w:rPr>
          <w:spacing w:val="-2"/>
          <w:lang w:val="en-GB"/>
        </w:rPr>
        <w:t xml:space="preserve"> angry</w:t>
      </w:r>
      <w:r w:rsidR="00BC4551" w:rsidRPr="003C2B51">
        <w:rPr>
          <w:spacing w:val="-2"/>
          <w:lang w:val="en-GB"/>
        </w:rPr>
        <w:t>.</w:t>
      </w:r>
      <w:r w:rsidR="00D97E7F" w:rsidRPr="003C2B51">
        <w:rPr>
          <w:spacing w:val="-2"/>
          <w:lang w:val="en-GB"/>
        </w:rPr>
        <w:t xml:space="preserve"> BHC </w:t>
      </w:r>
      <w:r w:rsidR="00BC4551" w:rsidRPr="003C2B51">
        <w:rPr>
          <w:spacing w:val="-2"/>
          <w:lang w:val="en-GB"/>
        </w:rPr>
        <w:t xml:space="preserve">had </w:t>
      </w:r>
      <w:r w:rsidR="00D97E7F" w:rsidRPr="003C2B51">
        <w:rPr>
          <w:spacing w:val="-2"/>
          <w:lang w:val="en-GB"/>
        </w:rPr>
        <w:t xml:space="preserve">managed to </w:t>
      </w:r>
      <w:r w:rsidR="00325776" w:rsidRPr="003C2B51">
        <w:rPr>
          <w:spacing w:val="-2"/>
          <w:lang w:val="en-GB"/>
        </w:rPr>
        <w:t>avoid such disastrous outcomes</w:t>
      </w:r>
      <w:r w:rsidR="004258E3" w:rsidRPr="003C2B51">
        <w:rPr>
          <w:spacing w:val="-2"/>
          <w:lang w:val="en-GB"/>
        </w:rPr>
        <w:t xml:space="preserve"> and could claim success (see Exhibit 1)</w:t>
      </w:r>
      <w:r w:rsidR="00BC4551" w:rsidRPr="003C2B51">
        <w:rPr>
          <w:spacing w:val="-2"/>
          <w:lang w:val="en-GB"/>
        </w:rPr>
        <w:t>;</w:t>
      </w:r>
      <w:r w:rsidR="00325776" w:rsidRPr="003C2B51">
        <w:rPr>
          <w:spacing w:val="-2"/>
          <w:lang w:val="en-GB"/>
        </w:rPr>
        <w:t xml:space="preserve"> yet, in planning </w:t>
      </w:r>
      <w:r w:rsidR="00BC4551" w:rsidRPr="003C2B51">
        <w:rPr>
          <w:spacing w:val="-2"/>
          <w:lang w:val="en-GB"/>
        </w:rPr>
        <w:t xml:space="preserve">beyond </w:t>
      </w:r>
      <w:r w:rsidR="00325776" w:rsidRPr="003C2B51">
        <w:rPr>
          <w:spacing w:val="-2"/>
          <w:lang w:val="en-GB"/>
        </w:rPr>
        <w:t xml:space="preserve">June 2017, </w:t>
      </w:r>
      <w:r w:rsidR="00BC4551" w:rsidRPr="003C2B51">
        <w:rPr>
          <w:spacing w:val="-2"/>
          <w:lang w:val="en-GB"/>
        </w:rPr>
        <w:t xml:space="preserve">it </w:t>
      </w:r>
      <w:r w:rsidR="00325776" w:rsidRPr="003C2B51">
        <w:rPr>
          <w:spacing w:val="-2"/>
          <w:lang w:val="en-GB"/>
        </w:rPr>
        <w:t xml:space="preserve">faced challenges </w:t>
      </w:r>
      <w:r w:rsidR="00BC4551" w:rsidRPr="003C2B51">
        <w:rPr>
          <w:spacing w:val="-2"/>
          <w:lang w:val="en-GB"/>
        </w:rPr>
        <w:t>in terms of its</w:t>
      </w:r>
      <w:r w:rsidR="00325776" w:rsidRPr="003C2B51">
        <w:rPr>
          <w:spacing w:val="-2"/>
          <w:lang w:val="en-GB"/>
        </w:rPr>
        <w:t xml:space="preserve"> aging leadership and workforce, the management and maintenance of </w:t>
      </w:r>
      <w:r w:rsidR="009A66D4" w:rsidRPr="003C2B51">
        <w:rPr>
          <w:spacing w:val="-2"/>
          <w:lang w:val="en-GB"/>
        </w:rPr>
        <w:t xml:space="preserve">its </w:t>
      </w:r>
      <w:r w:rsidR="00325776" w:rsidRPr="003C2B51">
        <w:rPr>
          <w:spacing w:val="-2"/>
          <w:lang w:val="en-GB"/>
        </w:rPr>
        <w:t>working relationship with the Indonesian government an</w:t>
      </w:r>
      <w:r w:rsidRPr="003C2B51">
        <w:rPr>
          <w:spacing w:val="-2"/>
          <w:lang w:val="en-GB"/>
        </w:rPr>
        <w:t xml:space="preserve">d harbour authorities, the rapidly </w:t>
      </w:r>
      <w:r w:rsidR="00325776" w:rsidRPr="003C2B51">
        <w:rPr>
          <w:spacing w:val="-2"/>
          <w:lang w:val="en-GB"/>
        </w:rPr>
        <w:t xml:space="preserve">developing </w:t>
      </w:r>
      <w:r w:rsidR="00BC4551" w:rsidRPr="003C2B51">
        <w:rPr>
          <w:spacing w:val="-2"/>
          <w:lang w:val="en-GB"/>
        </w:rPr>
        <w:t>information technology (</w:t>
      </w:r>
      <w:r w:rsidR="00325776" w:rsidRPr="003C2B51">
        <w:rPr>
          <w:spacing w:val="-2"/>
          <w:lang w:val="en-GB"/>
        </w:rPr>
        <w:t>IT</w:t>
      </w:r>
      <w:r w:rsidR="00BC4551" w:rsidRPr="003C2B51">
        <w:rPr>
          <w:spacing w:val="-2"/>
          <w:lang w:val="en-GB"/>
        </w:rPr>
        <w:t>)</w:t>
      </w:r>
      <w:r w:rsidR="00325776" w:rsidRPr="003C2B51">
        <w:rPr>
          <w:spacing w:val="-2"/>
          <w:lang w:val="en-GB"/>
        </w:rPr>
        <w:t xml:space="preserve"> capacity of the </w:t>
      </w:r>
      <w:r w:rsidR="009A66D4" w:rsidRPr="003C2B51">
        <w:rPr>
          <w:spacing w:val="-2"/>
          <w:lang w:val="en-GB"/>
        </w:rPr>
        <w:t xml:space="preserve">marine tourism </w:t>
      </w:r>
      <w:r w:rsidR="00325776" w:rsidRPr="003C2B51">
        <w:rPr>
          <w:spacing w:val="-2"/>
          <w:lang w:val="en-GB"/>
        </w:rPr>
        <w:t>industry</w:t>
      </w:r>
      <w:r w:rsidR="002F0712" w:rsidRPr="003C2B51">
        <w:rPr>
          <w:spacing w:val="-2"/>
          <w:lang w:val="en-GB"/>
        </w:rPr>
        <w:t>, the need to upgrade equipment</w:t>
      </w:r>
      <w:r w:rsidR="00BC4551" w:rsidRPr="003C2B51">
        <w:rPr>
          <w:spacing w:val="-2"/>
          <w:lang w:val="en-GB"/>
        </w:rPr>
        <w:t>,</w:t>
      </w:r>
      <w:r w:rsidR="00325776" w:rsidRPr="003C2B51">
        <w:rPr>
          <w:spacing w:val="-2"/>
          <w:lang w:val="en-GB"/>
        </w:rPr>
        <w:t xml:space="preserve"> and the potential of growing competition</w:t>
      </w:r>
      <w:r w:rsidR="00BC4551" w:rsidRPr="003C2B51">
        <w:rPr>
          <w:spacing w:val="-2"/>
          <w:lang w:val="en-GB"/>
        </w:rPr>
        <w:t>.</w:t>
      </w:r>
      <w:r w:rsidR="00325776" w:rsidRPr="003C2B51">
        <w:rPr>
          <w:spacing w:val="-2"/>
          <w:lang w:val="en-GB"/>
        </w:rPr>
        <w:t xml:space="preserve"> What strategies should </w:t>
      </w:r>
      <w:r w:rsidR="00BC4551" w:rsidRPr="003C2B51">
        <w:rPr>
          <w:spacing w:val="-2"/>
          <w:lang w:val="en-GB"/>
        </w:rPr>
        <w:t xml:space="preserve">BHC </w:t>
      </w:r>
      <w:r w:rsidR="00325776" w:rsidRPr="003C2B51">
        <w:rPr>
          <w:spacing w:val="-2"/>
          <w:lang w:val="en-GB"/>
        </w:rPr>
        <w:t xml:space="preserve">use in the future to prepare to continue </w:t>
      </w:r>
      <w:r w:rsidR="00BC4551" w:rsidRPr="003C2B51">
        <w:rPr>
          <w:spacing w:val="-2"/>
          <w:lang w:val="en-GB"/>
        </w:rPr>
        <w:t xml:space="preserve">its </w:t>
      </w:r>
      <w:r w:rsidRPr="003C2B51">
        <w:rPr>
          <w:spacing w:val="-2"/>
          <w:lang w:val="en-GB"/>
        </w:rPr>
        <w:t>success and growth in 2018</w:t>
      </w:r>
      <w:r w:rsidR="00325776" w:rsidRPr="003C2B51">
        <w:rPr>
          <w:spacing w:val="-2"/>
          <w:lang w:val="en-GB"/>
        </w:rPr>
        <w:t xml:space="preserve"> and beyond?</w:t>
      </w:r>
    </w:p>
    <w:p w14:paraId="000B2219" w14:textId="6DD6B7F0" w:rsidR="00325776" w:rsidRPr="00797408" w:rsidRDefault="00325776" w:rsidP="00325776">
      <w:pPr>
        <w:pStyle w:val="BodyTextMain"/>
        <w:rPr>
          <w:lang w:val="en-GB"/>
        </w:rPr>
      </w:pPr>
    </w:p>
    <w:p w14:paraId="4627BE19" w14:textId="77777777" w:rsidR="00325776" w:rsidRPr="00797408" w:rsidRDefault="00325776" w:rsidP="00325776">
      <w:pPr>
        <w:pStyle w:val="BodyTextMain"/>
        <w:rPr>
          <w:lang w:val="en-GB"/>
        </w:rPr>
      </w:pPr>
    </w:p>
    <w:p w14:paraId="7DB49494" w14:textId="77777777" w:rsidR="00325776" w:rsidRPr="00F55073" w:rsidRDefault="00325776" w:rsidP="00325776">
      <w:pPr>
        <w:pStyle w:val="Casehead1"/>
        <w:rPr>
          <w:lang w:val="en-GB"/>
        </w:rPr>
      </w:pPr>
      <w:r w:rsidRPr="00F55073">
        <w:rPr>
          <w:lang w:val="en-GB"/>
        </w:rPr>
        <w:t>From the beginning</w:t>
      </w:r>
    </w:p>
    <w:p w14:paraId="13B4F4E5" w14:textId="77777777" w:rsidR="00325776" w:rsidRPr="00797408" w:rsidRDefault="00325776" w:rsidP="00325776">
      <w:pPr>
        <w:pStyle w:val="BodyTextMain"/>
        <w:rPr>
          <w:lang w:val="en-GB"/>
        </w:rPr>
      </w:pPr>
    </w:p>
    <w:p w14:paraId="2023A3E0" w14:textId="7EAFF59E" w:rsidR="00325776" w:rsidRDefault="00325776" w:rsidP="00325776">
      <w:pPr>
        <w:pStyle w:val="BodyTextMain"/>
        <w:rPr>
          <w:lang w:val="en-GB"/>
        </w:rPr>
      </w:pPr>
      <w:r w:rsidRPr="00F55073">
        <w:rPr>
          <w:lang w:val="en-GB"/>
        </w:rPr>
        <w:t xml:space="preserve">With </w:t>
      </w:r>
      <w:r w:rsidR="009A66D4">
        <w:rPr>
          <w:lang w:val="en-GB"/>
        </w:rPr>
        <w:t>its</w:t>
      </w:r>
      <w:r w:rsidR="009A66D4" w:rsidRPr="00F55073">
        <w:rPr>
          <w:lang w:val="en-GB"/>
        </w:rPr>
        <w:t xml:space="preserve"> </w:t>
      </w:r>
      <w:r w:rsidRPr="00F55073">
        <w:rPr>
          <w:lang w:val="en-GB"/>
        </w:rPr>
        <w:t xml:space="preserve">first boat operational, BHC commenced doing day trips out of </w:t>
      </w:r>
      <w:r w:rsidR="00D97E7F" w:rsidRPr="00F55073">
        <w:rPr>
          <w:lang w:val="en-GB"/>
        </w:rPr>
        <w:t xml:space="preserve">the Balinese port of </w:t>
      </w:r>
      <w:r w:rsidRPr="00F55073">
        <w:rPr>
          <w:lang w:val="en-GB"/>
        </w:rPr>
        <w:t xml:space="preserve">Benoa, initially with </w:t>
      </w:r>
      <w:r w:rsidR="009A66D4">
        <w:rPr>
          <w:lang w:val="en-GB"/>
        </w:rPr>
        <w:t>“</w:t>
      </w:r>
      <w:r w:rsidRPr="00F55073">
        <w:rPr>
          <w:lang w:val="en-GB"/>
        </w:rPr>
        <w:t>more crew than customers on board.</w:t>
      </w:r>
      <w:r w:rsidR="009A66D4">
        <w:rPr>
          <w:lang w:val="en-GB"/>
        </w:rPr>
        <w:t>”</w:t>
      </w:r>
      <w:r w:rsidRPr="00F55073">
        <w:rPr>
          <w:lang w:val="en-GB"/>
        </w:rPr>
        <w:t xml:space="preserve"> However, as word spread, cruise bookings grew</w:t>
      </w:r>
      <w:r w:rsidR="009A66D4">
        <w:rPr>
          <w:lang w:val="en-GB"/>
        </w:rPr>
        <w:t>,</w:t>
      </w:r>
      <w:r w:rsidRPr="00F55073">
        <w:rPr>
          <w:lang w:val="en-GB"/>
        </w:rPr>
        <w:t xml:space="preserve"> paving the way for the</w:t>
      </w:r>
      <w:r w:rsidR="00D97E7F" w:rsidRPr="00F55073">
        <w:rPr>
          <w:lang w:val="en-GB"/>
        </w:rPr>
        <w:t>ir fledg</w:t>
      </w:r>
      <w:r w:rsidR="009A66D4">
        <w:rPr>
          <w:lang w:val="en-GB"/>
        </w:rPr>
        <w:t>l</w:t>
      </w:r>
      <w:r w:rsidR="00D97E7F" w:rsidRPr="00F55073">
        <w:rPr>
          <w:lang w:val="en-GB"/>
        </w:rPr>
        <w:t>ing company to grow</w:t>
      </w:r>
      <w:r w:rsidRPr="00F55073">
        <w:rPr>
          <w:lang w:val="en-GB"/>
        </w:rPr>
        <w:t xml:space="preserve"> to </w:t>
      </w:r>
      <w:r w:rsidR="00BB4304">
        <w:rPr>
          <w:lang w:val="en-GB"/>
        </w:rPr>
        <w:t xml:space="preserve">its </w:t>
      </w:r>
      <w:r w:rsidRPr="00F55073">
        <w:rPr>
          <w:lang w:val="en-GB"/>
        </w:rPr>
        <w:t>2017 operations that featured two 300</w:t>
      </w:r>
      <w:r w:rsidR="009A66D4">
        <w:rPr>
          <w:lang w:val="en-GB"/>
        </w:rPr>
        <w:t>-</w:t>
      </w:r>
      <w:r w:rsidRPr="00F55073">
        <w:rPr>
          <w:lang w:val="en-GB"/>
        </w:rPr>
        <w:t xml:space="preserve">seat catamarans; daily </w:t>
      </w:r>
      <w:r w:rsidRPr="00F55073">
        <w:rPr>
          <w:lang w:val="en-GB"/>
        </w:rPr>
        <w:lastRenderedPageBreak/>
        <w:t xml:space="preserve">tours to </w:t>
      </w:r>
      <w:r w:rsidR="009A66D4">
        <w:rPr>
          <w:lang w:val="en-GB"/>
        </w:rPr>
        <w:t>BHC’s</w:t>
      </w:r>
      <w:r w:rsidR="009A66D4" w:rsidRPr="00F55073">
        <w:rPr>
          <w:lang w:val="en-GB"/>
        </w:rPr>
        <w:t xml:space="preserve"> </w:t>
      </w:r>
      <w:r w:rsidRPr="00F55073">
        <w:rPr>
          <w:lang w:val="en-GB"/>
        </w:rPr>
        <w:t>offshore recreation pontoon, a resort in Lembongan</w:t>
      </w:r>
      <w:r w:rsidR="009A66D4">
        <w:rPr>
          <w:lang w:val="en-GB"/>
        </w:rPr>
        <w:t>;</w:t>
      </w:r>
      <w:r w:rsidRPr="00F55073">
        <w:rPr>
          <w:lang w:val="en-GB"/>
        </w:rPr>
        <w:t xml:space="preserve"> evening dinner cruises</w:t>
      </w:r>
      <w:r w:rsidR="009A66D4">
        <w:rPr>
          <w:lang w:val="en-GB"/>
        </w:rPr>
        <w:t>;</w:t>
      </w:r>
      <w:r w:rsidRPr="00F55073">
        <w:rPr>
          <w:lang w:val="en-GB"/>
        </w:rPr>
        <w:t xml:space="preserve"> and a collection of other specialty cruise events</w:t>
      </w:r>
      <w:r w:rsidR="009A66D4">
        <w:rPr>
          <w:lang w:val="en-GB"/>
        </w:rPr>
        <w:t>.</w:t>
      </w:r>
      <w:r w:rsidRPr="00F55073">
        <w:rPr>
          <w:rStyle w:val="FootnoteReference"/>
          <w:lang w:val="en-GB"/>
        </w:rPr>
        <w:footnoteReference w:id="1"/>
      </w:r>
    </w:p>
    <w:p w14:paraId="2E20395D" w14:textId="77777777" w:rsidR="00797408" w:rsidRDefault="00797408" w:rsidP="00325776">
      <w:pPr>
        <w:pStyle w:val="BodyTextMain"/>
        <w:rPr>
          <w:lang w:val="en-GB"/>
        </w:rPr>
      </w:pPr>
    </w:p>
    <w:p w14:paraId="0254C123" w14:textId="7F8186DB" w:rsidR="00325776" w:rsidRPr="00F55073" w:rsidRDefault="00325776" w:rsidP="00325776">
      <w:pPr>
        <w:pStyle w:val="BodyTextMain"/>
        <w:rPr>
          <w:lang w:val="en-GB"/>
        </w:rPr>
      </w:pPr>
      <w:r w:rsidRPr="00F55073">
        <w:rPr>
          <w:lang w:val="en-GB"/>
        </w:rPr>
        <w:t>Th</w:t>
      </w:r>
      <w:r w:rsidR="00D97E7F" w:rsidRPr="00F55073">
        <w:rPr>
          <w:lang w:val="en-GB"/>
        </w:rPr>
        <w:t xml:space="preserve">e company’s development </w:t>
      </w:r>
      <w:r w:rsidR="002D6748">
        <w:rPr>
          <w:lang w:val="en-GB"/>
        </w:rPr>
        <w:t>had been</w:t>
      </w:r>
      <w:r w:rsidR="002D6748" w:rsidRPr="00F55073">
        <w:rPr>
          <w:lang w:val="en-GB"/>
        </w:rPr>
        <w:t xml:space="preserve"> </w:t>
      </w:r>
      <w:r w:rsidRPr="00F55073">
        <w:rPr>
          <w:lang w:val="en-GB"/>
        </w:rPr>
        <w:t>far from smooth</w:t>
      </w:r>
      <w:r w:rsidR="009A66D4">
        <w:rPr>
          <w:lang w:val="en-GB"/>
        </w:rPr>
        <w:t>,</w:t>
      </w:r>
      <w:r w:rsidRPr="00F55073">
        <w:rPr>
          <w:lang w:val="en-GB"/>
        </w:rPr>
        <w:t xml:space="preserve"> having </w:t>
      </w:r>
      <w:r w:rsidR="002D6748">
        <w:rPr>
          <w:lang w:val="en-GB"/>
        </w:rPr>
        <w:t>experienced</w:t>
      </w:r>
      <w:r w:rsidR="002D6748" w:rsidRPr="00F55073">
        <w:rPr>
          <w:lang w:val="en-GB"/>
        </w:rPr>
        <w:t xml:space="preserve"> </w:t>
      </w:r>
      <w:r w:rsidR="004E42C3" w:rsidRPr="00F55073">
        <w:rPr>
          <w:lang w:val="en-GB"/>
        </w:rPr>
        <w:t xml:space="preserve">its share of challenges and </w:t>
      </w:r>
      <w:r w:rsidR="00BB4304">
        <w:rPr>
          <w:lang w:val="en-GB"/>
        </w:rPr>
        <w:t xml:space="preserve">having </w:t>
      </w:r>
      <w:r w:rsidR="00406FBC" w:rsidRPr="00F55073">
        <w:rPr>
          <w:lang w:val="en-GB"/>
        </w:rPr>
        <w:t>surviv</w:t>
      </w:r>
      <w:r w:rsidR="00406FBC">
        <w:rPr>
          <w:lang w:val="en-GB"/>
        </w:rPr>
        <w:t>ed</w:t>
      </w:r>
      <w:r w:rsidR="00406FBC" w:rsidRPr="00F55073">
        <w:rPr>
          <w:lang w:val="en-GB"/>
        </w:rPr>
        <w:t xml:space="preserve"> </w:t>
      </w:r>
      <w:r w:rsidRPr="00F55073">
        <w:rPr>
          <w:lang w:val="en-GB"/>
        </w:rPr>
        <w:t>the peaks and troughs in Bali’s tourism trade. In 1995</w:t>
      </w:r>
      <w:r w:rsidR="009A66D4">
        <w:rPr>
          <w:lang w:val="en-GB"/>
        </w:rPr>
        <w:t>–</w:t>
      </w:r>
      <w:r w:rsidRPr="00F55073">
        <w:rPr>
          <w:lang w:val="en-GB"/>
        </w:rPr>
        <w:t>96</w:t>
      </w:r>
      <w:r w:rsidR="009A66D4">
        <w:rPr>
          <w:lang w:val="en-GB"/>
        </w:rPr>
        <w:t>,</w:t>
      </w:r>
      <w:r w:rsidRPr="00F55073">
        <w:rPr>
          <w:lang w:val="en-GB"/>
        </w:rPr>
        <w:t xml:space="preserve"> </w:t>
      </w:r>
      <w:r w:rsidR="009A66D4">
        <w:rPr>
          <w:lang w:val="en-GB"/>
        </w:rPr>
        <w:t>the company’s</w:t>
      </w:r>
      <w:r w:rsidR="009A66D4" w:rsidRPr="00F55073">
        <w:rPr>
          <w:lang w:val="en-GB"/>
        </w:rPr>
        <w:t xml:space="preserve"> </w:t>
      </w:r>
      <w:r w:rsidRPr="00F55073">
        <w:rPr>
          <w:lang w:val="en-GB"/>
        </w:rPr>
        <w:t>large in-bound Japanese market disappeared</w:t>
      </w:r>
      <w:r w:rsidR="009A66D4">
        <w:rPr>
          <w:lang w:val="en-GB"/>
        </w:rPr>
        <w:t>,</w:t>
      </w:r>
      <w:r w:rsidRPr="00F55073">
        <w:rPr>
          <w:lang w:val="en-GB"/>
        </w:rPr>
        <w:t xml:space="preserve"> due to false media reports that two Japanese tourists had returned home from Bali having contracted cholera</w:t>
      </w:r>
      <w:r w:rsidR="00406FBC">
        <w:rPr>
          <w:lang w:val="en-GB"/>
        </w:rPr>
        <w:t>,</w:t>
      </w:r>
      <w:r w:rsidRPr="00F55073">
        <w:rPr>
          <w:lang w:val="en-GB"/>
        </w:rPr>
        <w:t xml:space="preserve"> when</w:t>
      </w:r>
      <w:r w:rsidR="00406FBC">
        <w:rPr>
          <w:lang w:val="en-GB"/>
        </w:rPr>
        <w:t>,</w:t>
      </w:r>
      <w:r w:rsidRPr="00F55073">
        <w:rPr>
          <w:lang w:val="en-GB"/>
        </w:rPr>
        <w:t xml:space="preserve"> in fact, the outbre</w:t>
      </w:r>
      <w:r w:rsidR="00D97E7F" w:rsidRPr="00F55073">
        <w:rPr>
          <w:lang w:val="en-GB"/>
        </w:rPr>
        <w:t xml:space="preserve">ak </w:t>
      </w:r>
      <w:r w:rsidR="009A66D4">
        <w:rPr>
          <w:lang w:val="en-GB"/>
        </w:rPr>
        <w:t>had been</w:t>
      </w:r>
      <w:r w:rsidR="009A66D4" w:rsidRPr="00F55073">
        <w:rPr>
          <w:lang w:val="en-GB"/>
        </w:rPr>
        <w:t xml:space="preserve"> </w:t>
      </w:r>
      <w:r w:rsidR="00D97E7F" w:rsidRPr="00F55073">
        <w:rPr>
          <w:lang w:val="en-GB"/>
        </w:rPr>
        <w:t>in Jogjakarta</w:t>
      </w:r>
      <w:r w:rsidR="009A66D4">
        <w:rPr>
          <w:lang w:val="en-GB"/>
        </w:rPr>
        <w:t>, on the Indonesian island of Java</w:t>
      </w:r>
      <w:r w:rsidR="00D97E7F" w:rsidRPr="00F55073">
        <w:rPr>
          <w:lang w:val="en-GB"/>
        </w:rPr>
        <w:t xml:space="preserve">. </w:t>
      </w:r>
      <w:r w:rsidR="009A66D4">
        <w:rPr>
          <w:lang w:val="en-GB"/>
        </w:rPr>
        <w:t>Bali’s</w:t>
      </w:r>
      <w:r w:rsidR="00D97E7F" w:rsidRPr="00F55073">
        <w:rPr>
          <w:lang w:val="en-GB"/>
        </w:rPr>
        <w:t xml:space="preserve"> image </w:t>
      </w:r>
      <w:r w:rsidR="00886CAA">
        <w:rPr>
          <w:lang w:val="en-GB"/>
        </w:rPr>
        <w:t xml:space="preserve">had been damaged, </w:t>
      </w:r>
      <w:r w:rsidR="00D97E7F" w:rsidRPr="00F55073">
        <w:rPr>
          <w:lang w:val="en-GB"/>
        </w:rPr>
        <w:t>and</w:t>
      </w:r>
      <w:r w:rsidR="009A66D4">
        <w:rPr>
          <w:lang w:val="en-GB"/>
        </w:rPr>
        <w:t>,</w:t>
      </w:r>
      <w:r w:rsidR="00D97E7F" w:rsidRPr="00F55073">
        <w:rPr>
          <w:lang w:val="en-GB"/>
        </w:rPr>
        <w:t xml:space="preserve"> despite the </w:t>
      </w:r>
      <w:r w:rsidRPr="00F55073">
        <w:rPr>
          <w:lang w:val="en-GB"/>
        </w:rPr>
        <w:t>best efforts to correct the misinformation</w:t>
      </w:r>
      <w:r w:rsidR="009A66D4">
        <w:rPr>
          <w:lang w:val="en-GB"/>
        </w:rPr>
        <w:t>,</w:t>
      </w:r>
      <w:r w:rsidRPr="00F55073">
        <w:rPr>
          <w:lang w:val="en-GB"/>
        </w:rPr>
        <w:t xml:space="preserve"> the sensitive Japanese tourist market, previously bound for Bali, dried up almost overnight. Over the next 20 years</w:t>
      </w:r>
      <w:r w:rsidR="00E94616">
        <w:rPr>
          <w:lang w:val="en-GB"/>
        </w:rPr>
        <w:t>,</w:t>
      </w:r>
      <w:r w:rsidRPr="00F55073">
        <w:rPr>
          <w:lang w:val="en-GB"/>
        </w:rPr>
        <w:t xml:space="preserve"> </w:t>
      </w:r>
      <w:r w:rsidR="00E94616">
        <w:rPr>
          <w:lang w:val="en-GB"/>
        </w:rPr>
        <w:t>Bali’s</w:t>
      </w:r>
      <w:r w:rsidR="00E94616" w:rsidRPr="00F55073">
        <w:rPr>
          <w:lang w:val="en-GB"/>
        </w:rPr>
        <w:t xml:space="preserve"> </w:t>
      </w:r>
      <w:r w:rsidRPr="00F55073">
        <w:rPr>
          <w:lang w:val="en-GB"/>
        </w:rPr>
        <w:t>global market and the volume of Bali’s in-bound tourism</w:t>
      </w:r>
      <w:r w:rsidR="00E94616">
        <w:rPr>
          <w:lang w:val="en-GB"/>
        </w:rPr>
        <w:t xml:space="preserve"> experienced similar decline</w:t>
      </w:r>
      <w:r w:rsidR="00406FBC">
        <w:rPr>
          <w:lang w:val="en-GB"/>
        </w:rPr>
        <w:t>s</w:t>
      </w:r>
      <w:r w:rsidR="00E94616">
        <w:rPr>
          <w:lang w:val="en-GB"/>
        </w:rPr>
        <w:t xml:space="preserve"> as a result of </w:t>
      </w:r>
      <w:r w:rsidR="00E94616" w:rsidRPr="00F55073">
        <w:rPr>
          <w:lang w:val="en-GB"/>
        </w:rPr>
        <w:t>the bird flu outbreak, the 9/11 tragedy</w:t>
      </w:r>
      <w:r w:rsidR="00E94616">
        <w:rPr>
          <w:lang w:val="en-GB"/>
        </w:rPr>
        <w:t>,</w:t>
      </w:r>
      <w:r w:rsidR="00E94616" w:rsidRPr="00F55073">
        <w:rPr>
          <w:lang w:val="en-GB"/>
        </w:rPr>
        <w:t xml:space="preserve"> and the Bali bombings in the 2000s</w:t>
      </w:r>
      <w:r w:rsidRPr="00F55073">
        <w:rPr>
          <w:lang w:val="en-GB"/>
        </w:rPr>
        <w:t>. Desp</w:t>
      </w:r>
      <w:r w:rsidR="002F0712" w:rsidRPr="00F55073">
        <w:rPr>
          <w:lang w:val="en-GB"/>
        </w:rPr>
        <w:t xml:space="preserve">ite these </w:t>
      </w:r>
      <w:r w:rsidR="00E94616">
        <w:rPr>
          <w:lang w:val="en-GB"/>
        </w:rPr>
        <w:t>difficult</w:t>
      </w:r>
      <w:r w:rsidR="00E94616" w:rsidRPr="00F55073">
        <w:rPr>
          <w:lang w:val="en-GB"/>
        </w:rPr>
        <w:t xml:space="preserve"> </w:t>
      </w:r>
      <w:r w:rsidR="002F0712" w:rsidRPr="00F55073">
        <w:rPr>
          <w:lang w:val="en-GB"/>
        </w:rPr>
        <w:t>times, BHC recover</w:t>
      </w:r>
      <w:r w:rsidRPr="00F55073">
        <w:rPr>
          <w:lang w:val="en-GB"/>
        </w:rPr>
        <w:t>ed</w:t>
      </w:r>
      <w:r w:rsidR="00E94616">
        <w:rPr>
          <w:lang w:val="en-GB"/>
        </w:rPr>
        <w:t>,</w:t>
      </w:r>
      <w:r w:rsidRPr="00F55073">
        <w:rPr>
          <w:lang w:val="en-GB"/>
        </w:rPr>
        <w:t xml:space="preserve"> and </w:t>
      </w:r>
      <w:r w:rsidR="00E94616">
        <w:rPr>
          <w:lang w:val="en-GB"/>
        </w:rPr>
        <w:t>its</w:t>
      </w:r>
      <w:r w:rsidR="00E94616" w:rsidRPr="00F55073">
        <w:rPr>
          <w:lang w:val="en-GB"/>
        </w:rPr>
        <w:t xml:space="preserve"> </w:t>
      </w:r>
      <w:r w:rsidRPr="00F55073">
        <w:rPr>
          <w:lang w:val="en-GB"/>
        </w:rPr>
        <w:t xml:space="preserve">continual growth has been largely </w:t>
      </w:r>
      <w:r w:rsidR="00E94616" w:rsidRPr="00F55073">
        <w:rPr>
          <w:lang w:val="en-GB"/>
        </w:rPr>
        <w:t>attribut</w:t>
      </w:r>
      <w:r w:rsidR="00E94616">
        <w:rPr>
          <w:lang w:val="en-GB"/>
        </w:rPr>
        <w:t>ed</w:t>
      </w:r>
      <w:r w:rsidR="00E94616" w:rsidRPr="00F55073">
        <w:rPr>
          <w:lang w:val="en-GB"/>
        </w:rPr>
        <w:t xml:space="preserve"> </w:t>
      </w:r>
      <w:r w:rsidRPr="00F55073">
        <w:rPr>
          <w:lang w:val="en-GB"/>
        </w:rPr>
        <w:t>to the company’s philosophy, direction, employee loyalty, teamwork</w:t>
      </w:r>
      <w:r w:rsidR="00E94616">
        <w:rPr>
          <w:lang w:val="en-GB"/>
        </w:rPr>
        <w:t>,</w:t>
      </w:r>
      <w:r w:rsidRPr="00F55073">
        <w:rPr>
          <w:lang w:val="en-GB"/>
        </w:rPr>
        <w:t xml:space="preserve"> and commitment to hard work.</w:t>
      </w:r>
    </w:p>
    <w:p w14:paraId="088211F7" w14:textId="77777777" w:rsidR="00325776" w:rsidRPr="00797408" w:rsidRDefault="00325776" w:rsidP="00325776">
      <w:pPr>
        <w:pStyle w:val="BodyTextMain"/>
        <w:rPr>
          <w:lang w:val="en-GB"/>
        </w:rPr>
      </w:pPr>
    </w:p>
    <w:p w14:paraId="00F7F7B2" w14:textId="77777777" w:rsidR="00325776" w:rsidRPr="00797408" w:rsidRDefault="00325776" w:rsidP="00325776">
      <w:pPr>
        <w:pStyle w:val="BodyTextMain"/>
        <w:rPr>
          <w:lang w:val="en-GB"/>
        </w:rPr>
      </w:pPr>
    </w:p>
    <w:p w14:paraId="43E60C4B" w14:textId="3EC6DFE8" w:rsidR="00325776" w:rsidRPr="00F55073" w:rsidRDefault="00325776" w:rsidP="00325776">
      <w:pPr>
        <w:pStyle w:val="Casehead1"/>
        <w:rPr>
          <w:lang w:val="en-GB"/>
        </w:rPr>
      </w:pPr>
      <w:r w:rsidRPr="00F55073">
        <w:rPr>
          <w:lang w:val="en-GB"/>
        </w:rPr>
        <w:t>The set</w:t>
      </w:r>
      <w:r w:rsidR="00E94616">
        <w:rPr>
          <w:lang w:val="en-GB"/>
        </w:rPr>
        <w:t>-</w:t>
      </w:r>
      <w:r w:rsidRPr="00F55073">
        <w:rPr>
          <w:lang w:val="en-GB"/>
        </w:rPr>
        <w:t xml:space="preserve">up </w:t>
      </w:r>
    </w:p>
    <w:p w14:paraId="6B72835F" w14:textId="77777777" w:rsidR="00325776" w:rsidRPr="00797408" w:rsidRDefault="00325776" w:rsidP="00325776">
      <w:pPr>
        <w:pStyle w:val="BodyTextMain"/>
        <w:rPr>
          <w:lang w:val="en-GB"/>
        </w:rPr>
      </w:pPr>
    </w:p>
    <w:p w14:paraId="2326C807" w14:textId="600C288D" w:rsidR="00325776" w:rsidRPr="00B37995" w:rsidRDefault="00325776" w:rsidP="00325776">
      <w:pPr>
        <w:pStyle w:val="BodyTextMain"/>
        <w:rPr>
          <w:spacing w:val="-4"/>
          <w:lang w:val="en-GB"/>
        </w:rPr>
      </w:pPr>
      <w:r w:rsidRPr="00B37995">
        <w:rPr>
          <w:spacing w:val="-4"/>
          <w:lang w:val="en-GB"/>
        </w:rPr>
        <w:t xml:space="preserve">In 1990, </w:t>
      </w:r>
      <w:r w:rsidR="00E94616" w:rsidRPr="00B37995">
        <w:rPr>
          <w:spacing w:val="-4"/>
          <w:lang w:val="en-GB"/>
        </w:rPr>
        <w:t xml:space="preserve">BHC </w:t>
      </w:r>
      <w:r w:rsidRPr="00B37995">
        <w:rPr>
          <w:spacing w:val="-4"/>
          <w:lang w:val="en-GB"/>
        </w:rPr>
        <w:t xml:space="preserve">set up in the building and dock that </w:t>
      </w:r>
      <w:r w:rsidR="00406FBC" w:rsidRPr="00B37995">
        <w:rPr>
          <w:spacing w:val="-4"/>
          <w:lang w:val="en-GB"/>
        </w:rPr>
        <w:t xml:space="preserve">it </w:t>
      </w:r>
      <w:r w:rsidRPr="00B37995">
        <w:rPr>
          <w:spacing w:val="-4"/>
          <w:lang w:val="en-GB"/>
        </w:rPr>
        <w:t>still use</w:t>
      </w:r>
      <w:r w:rsidR="00E94616" w:rsidRPr="00B37995">
        <w:rPr>
          <w:spacing w:val="-4"/>
          <w:lang w:val="en-GB"/>
        </w:rPr>
        <w:t>d</w:t>
      </w:r>
      <w:r w:rsidRPr="00B37995">
        <w:rPr>
          <w:spacing w:val="-4"/>
          <w:lang w:val="en-GB"/>
        </w:rPr>
        <w:t xml:space="preserve"> </w:t>
      </w:r>
      <w:r w:rsidR="00D97E7F" w:rsidRPr="00B37995">
        <w:rPr>
          <w:spacing w:val="-4"/>
          <w:lang w:val="en-GB"/>
        </w:rPr>
        <w:t>today</w:t>
      </w:r>
      <w:r w:rsidR="00414FCE" w:rsidRPr="00B37995">
        <w:rPr>
          <w:spacing w:val="-4"/>
          <w:lang w:val="en-GB"/>
        </w:rPr>
        <w:t xml:space="preserve"> </w:t>
      </w:r>
      <w:r w:rsidR="00D97E7F" w:rsidRPr="00B37995">
        <w:rPr>
          <w:spacing w:val="-4"/>
          <w:lang w:val="en-GB"/>
        </w:rPr>
        <w:t>in Benoa</w:t>
      </w:r>
      <w:r w:rsidR="00E94616" w:rsidRPr="00B37995">
        <w:rPr>
          <w:spacing w:val="-4"/>
          <w:lang w:val="en-GB"/>
        </w:rPr>
        <w:t>,</w:t>
      </w:r>
      <w:r w:rsidRPr="00B37995">
        <w:rPr>
          <w:spacing w:val="-4"/>
          <w:lang w:val="en-GB"/>
        </w:rPr>
        <w:t xml:space="preserve"> operating the same </w:t>
      </w:r>
      <w:r w:rsidR="00E94616" w:rsidRPr="00B37995">
        <w:rPr>
          <w:spacing w:val="-4"/>
          <w:lang w:val="en-GB"/>
        </w:rPr>
        <w:t>c</w:t>
      </w:r>
      <w:r w:rsidRPr="00B37995">
        <w:rPr>
          <w:spacing w:val="-4"/>
          <w:lang w:val="en-GB"/>
        </w:rPr>
        <w:t>atamarans</w:t>
      </w:r>
      <w:r w:rsidR="00E94616" w:rsidRPr="00B37995">
        <w:rPr>
          <w:spacing w:val="-4"/>
          <w:lang w:val="en-GB"/>
        </w:rPr>
        <w:t>,</w:t>
      </w:r>
      <w:r w:rsidRPr="00B37995">
        <w:rPr>
          <w:spacing w:val="-4"/>
          <w:lang w:val="en-GB"/>
        </w:rPr>
        <w:t xml:space="preserve"> built originally in Australia</w:t>
      </w:r>
      <w:r w:rsidR="00E94616" w:rsidRPr="00B37995">
        <w:rPr>
          <w:spacing w:val="-4"/>
          <w:lang w:val="en-GB"/>
        </w:rPr>
        <w:t>,</w:t>
      </w:r>
      <w:r w:rsidRPr="00B37995">
        <w:rPr>
          <w:spacing w:val="-4"/>
          <w:lang w:val="en-GB"/>
        </w:rPr>
        <w:t xml:space="preserve"> for all their cruises. The building </w:t>
      </w:r>
      <w:r w:rsidR="00E94616" w:rsidRPr="00B37995">
        <w:rPr>
          <w:spacing w:val="-4"/>
          <w:lang w:val="en-GB"/>
        </w:rPr>
        <w:t>BHC was</w:t>
      </w:r>
      <w:r w:rsidRPr="00B37995">
        <w:rPr>
          <w:spacing w:val="-4"/>
          <w:lang w:val="en-GB"/>
        </w:rPr>
        <w:t xml:space="preserve"> headquartered in was a</w:t>
      </w:r>
      <w:r w:rsidR="0071505C">
        <w:rPr>
          <w:spacing w:val="-4"/>
          <w:lang w:val="en-GB"/>
        </w:rPr>
        <w:t>n untidy collection of rooms</w:t>
      </w:r>
      <w:r w:rsidRPr="00B37995">
        <w:rPr>
          <w:spacing w:val="-4"/>
          <w:lang w:val="en-GB"/>
        </w:rPr>
        <w:t xml:space="preserve"> that BHC wanted to modernize; however, the one</w:t>
      </w:r>
      <w:r w:rsidR="00815E68" w:rsidRPr="00B37995">
        <w:rPr>
          <w:spacing w:val="-4"/>
          <w:lang w:val="en-GB"/>
        </w:rPr>
        <w:t>-</w:t>
      </w:r>
      <w:r w:rsidRPr="00B37995">
        <w:rPr>
          <w:spacing w:val="-4"/>
          <w:lang w:val="en-GB"/>
        </w:rPr>
        <w:t xml:space="preserve">year lease </w:t>
      </w:r>
      <w:r w:rsidR="00815E68" w:rsidRPr="00B37995">
        <w:rPr>
          <w:spacing w:val="-4"/>
          <w:lang w:val="en-GB"/>
        </w:rPr>
        <w:t xml:space="preserve">that the Indonesian Harbour Authority made </w:t>
      </w:r>
      <w:r w:rsidRPr="00B37995">
        <w:rPr>
          <w:spacing w:val="-4"/>
          <w:lang w:val="en-GB"/>
        </w:rPr>
        <w:t xml:space="preserve">available to all boat companies in Benoa meant </w:t>
      </w:r>
      <w:r w:rsidR="00815E68" w:rsidRPr="00B37995">
        <w:rPr>
          <w:spacing w:val="-4"/>
          <w:lang w:val="en-GB"/>
        </w:rPr>
        <w:t xml:space="preserve">BHC </w:t>
      </w:r>
      <w:r w:rsidRPr="00B37995">
        <w:rPr>
          <w:spacing w:val="-4"/>
          <w:lang w:val="en-GB"/>
        </w:rPr>
        <w:t>continued to operate in an uncertain en</w:t>
      </w:r>
      <w:r w:rsidR="00FC0E98" w:rsidRPr="00B37995">
        <w:rPr>
          <w:spacing w:val="-4"/>
          <w:lang w:val="en-GB"/>
        </w:rPr>
        <w:t>vironment. As a result,</w:t>
      </w:r>
      <w:r w:rsidR="00D97E7F" w:rsidRPr="00B37995">
        <w:rPr>
          <w:spacing w:val="-4"/>
          <w:lang w:val="en-GB"/>
        </w:rPr>
        <w:t xml:space="preserve"> </w:t>
      </w:r>
      <w:r w:rsidR="00815E68" w:rsidRPr="00B37995">
        <w:rPr>
          <w:spacing w:val="-4"/>
          <w:lang w:val="en-GB"/>
        </w:rPr>
        <w:t xml:space="preserve">it </w:t>
      </w:r>
      <w:r w:rsidRPr="00B37995">
        <w:rPr>
          <w:spacing w:val="-4"/>
          <w:lang w:val="en-GB"/>
        </w:rPr>
        <w:t>continue</w:t>
      </w:r>
      <w:r w:rsidR="00D97E7F" w:rsidRPr="00B37995">
        <w:rPr>
          <w:spacing w:val="-4"/>
          <w:lang w:val="en-GB"/>
        </w:rPr>
        <w:t>d to operate</w:t>
      </w:r>
      <w:r w:rsidRPr="00B37995">
        <w:rPr>
          <w:spacing w:val="-4"/>
          <w:lang w:val="en-GB"/>
        </w:rPr>
        <w:t xml:space="preserve"> out of this old yet functional and serviceable building. </w:t>
      </w:r>
    </w:p>
    <w:p w14:paraId="21D47967" w14:textId="77777777" w:rsidR="00325776" w:rsidRPr="00797408" w:rsidRDefault="00325776" w:rsidP="00325776">
      <w:pPr>
        <w:pStyle w:val="BodyTextMain"/>
        <w:rPr>
          <w:lang w:val="en-GB"/>
        </w:rPr>
      </w:pPr>
    </w:p>
    <w:p w14:paraId="6F423B7B" w14:textId="284F4BF0" w:rsidR="001B1980" w:rsidRPr="00F55073" w:rsidRDefault="00815E68" w:rsidP="00325776">
      <w:pPr>
        <w:pStyle w:val="BodyTextMain"/>
        <w:rPr>
          <w:lang w:val="en-GB"/>
        </w:rPr>
      </w:pPr>
      <w:r>
        <w:rPr>
          <w:lang w:val="en-GB"/>
        </w:rPr>
        <w:t>BHC</w:t>
      </w:r>
      <w:r w:rsidRPr="00F55073">
        <w:rPr>
          <w:lang w:val="en-GB"/>
        </w:rPr>
        <w:t xml:space="preserve"> </w:t>
      </w:r>
      <w:r w:rsidR="00FC0E98" w:rsidRPr="00F55073">
        <w:rPr>
          <w:lang w:val="en-GB"/>
        </w:rPr>
        <w:t>commenced</w:t>
      </w:r>
      <w:r w:rsidR="00325776" w:rsidRPr="00F55073">
        <w:rPr>
          <w:lang w:val="en-GB"/>
        </w:rPr>
        <w:t xml:space="preserve"> with </w:t>
      </w:r>
      <w:r>
        <w:rPr>
          <w:lang w:val="en-GB"/>
        </w:rPr>
        <w:t xml:space="preserve">offering </w:t>
      </w:r>
      <w:r w:rsidR="00325776" w:rsidRPr="00F55073">
        <w:rPr>
          <w:lang w:val="en-GB"/>
        </w:rPr>
        <w:t>the single</w:t>
      </w:r>
      <w:r>
        <w:rPr>
          <w:lang w:val="en-GB"/>
        </w:rPr>
        <w:t>-</w:t>
      </w:r>
      <w:r w:rsidR="00325776" w:rsidRPr="00F55073">
        <w:rPr>
          <w:lang w:val="en-GB"/>
        </w:rPr>
        <w:t>day tour</w:t>
      </w:r>
      <w:r w:rsidR="00FC0E98" w:rsidRPr="00F55073">
        <w:rPr>
          <w:lang w:val="en-GB"/>
        </w:rPr>
        <w:t xml:space="preserve"> cruise and</w:t>
      </w:r>
      <w:r w:rsidR="00325776" w:rsidRPr="00F55073">
        <w:rPr>
          <w:lang w:val="en-GB"/>
        </w:rPr>
        <w:t xml:space="preserve"> took advantage of </w:t>
      </w:r>
      <w:r>
        <w:rPr>
          <w:lang w:val="en-GB"/>
        </w:rPr>
        <w:t>its</w:t>
      </w:r>
      <w:r w:rsidRPr="00F55073">
        <w:rPr>
          <w:lang w:val="en-GB"/>
        </w:rPr>
        <w:t xml:space="preserve"> </w:t>
      </w:r>
      <w:r w:rsidR="00325776" w:rsidRPr="00F55073">
        <w:rPr>
          <w:lang w:val="en-GB"/>
        </w:rPr>
        <w:t>first-mover marine tourism status to develop a competitive edge</w:t>
      </w:r>
      <w:r w:rsidR="00FC0E98" w:rsidRPr="00F55073">
        <w:rPr>
          <w:lang w:val="en-GB"/>
        </w:rPr>
        <w:t>. Over time</w:t>
      </w:r>
      <w:r>
        <w:rPr>
          <w:lang w:val="en-GB"/>
        </w:rPr>
        <w:t>,</w:t>
      </w:r>
      <w:r w:rsidR="00FC0E98" w:rsidRPr="00F55073">
        <w:rPr>
          <w:lang w:val="en-GB"/>
        </w:rPr>
        <w:t xml:space="preserve"> </w:t>
      </w:r>
      <w:r>
        <w:rPr>
          <w:lang w:val="en-GB"/>
        </w:rPr>
        <w:t>it</w:t>
      </w:r>
      <w:r w:rsidRPr="00F55073">
        <w:rPr>
          <w:lang w:val="en-GB"/>
        </w:rPr>
        <w:t xml:space="preserve"> </w:t>
      </w:r>
      <w:r w:rsidR="00FC0E98" w:rsidRPr="00F55073">
        <w:rPr>
          <w:lang w:val="en-GB"/>
        </w:rPr>
        <w:t>began to diversify, invest</w:t>
      </w:r>
      <w:r>
        <w:rPr>
          <w:lang w:val="en-GB"/>
        </w:rPr>
        <w:t>,</w:t>
      </w:r>
      <w:r w:rsidR="00325776" w:rsidRPr="00F55073">
        <w:rPr>
          <w:lang w:val="en-GB"/>
        </w:rPr>
        <w:t xml:space="preserve"> and become v</w:t>
      </w:r>
      <w:r w:rsidR="00FC0E98" w:rsidRPr="00F55073">
        <w:rPr>
          <w:lang w:val="en-GB"/>
        </w:rPr>
        <w:t>ertically integrated in</w:t>
      </w:r>
      <w:r w:rsidR="00325776" w:rsidRPr="00F55073">
        <w:rPr>
          <w:lang w:val="en-GB"/>
        </w:rPr>
        <w:t xml:space="preserve"> the products and services </w:t>
      </w:r>
      <w:r>
        <w:rPr>
          <w:lang w:val="en-GB"/>
        </w:rPr>
        <w:t>it</w:t>
      </w:r>
      <w:r w:rsidRPr="00F55073">
        <w:rPr>
          <w:lang w:val="en-GB"/>
        </w:rPr>
        <w:t xml:space="preserve"> </w:t>
      </w:r>
      <w:r w:rsidR="00325776" w:rsidRPr="00F55073">
        <w:rPr>
          <w:lang w:val="en-GB"/>
        </w:rPr>
        <w:t>of</w:t>
      </w:r>
      <w:r w:rsidR="00FC0E98" w:rsidRPr="00F55073">
        <w:rPr>
          <w:lang w:val="en-GB"/>
        </w:rPr>
        <w:t>fer</w:t>
      </w:r>
      <w:r>
        <w:rPr>
          <w:lang w:val="en-GB"/>
        </w:rPr>
        <w:t>ed</w:t>
      </w:r>
      <w:r w:rsidR="00FC0E98" w:rsidRPr="00F55073">
        <w:rPr>
          <w:lang w:val="en-GB"/>
        </w:rPr>
        <w:t xml:space="preserve">. </w:t>
      </w:r>
      <w:r>
        <w:rPr>
          <w:lang w:val="en-GB"/>
        </w:rPr>
        <w:t>The company</w:t>
      </w:r>
      <w:r w:rsidRPr="00F55073">
        <w:rPr>
          <w:lang w:val="en-GB"/>
        </w:rPr>
        <w:t xml:space="preserve"> </w:t>
      </w:r>
      <w:r w:rsidR="00325776" w:rsidRPr="00F55073">
        <w:rPr>
          <w:lang w:val="en-GB"/>
        </w:rPr>
        <w:t>survey</w:t>
      </w:r>
      <w:r w:rsidR="00FC0E98" w:rsidRPr="00F55073">
        <w:rPr>
          <w:lang w:val="en-GB"/>
        </w:rPr>
        <w:t>ed</w:t>
      </w:r>
      <w:r w:rsidR="00325776" w:rsidRPr="00F55073">
        <w:rPr>
          <w:lang w:val="en-GB"/>
        </w:rPr>
        <w:t xml:space="preserve"> customers at the end of</w:t>
      </w:r>
      <w:r w:rsidR="00FC0E98" w:rsidRPr="00F55073">
        <w:rPr>
          <w:lang w:val="en-GB"/>
        </w:rPr>
        <w:t xml:space="preserve"> each boat tour and </w:t>
      </w:r>
      <w:r w:rsidR="004E42C3" w:rsidRPr="00F55073">
        <w:rPr>
          <w:lang w:val="en-GB"/>
        </w:rPr>
        <w:t>responded</w:t>
      </w:r>
      <w:r w:rsidR="002F0712" w:rsidRPr="00F55073">
        <w:rPr>
          <w:lang w:val="en-GB"/>
        </w:rPr>
        <w:t xml:space="preserve"> </w:t>
      </w:r>
      <w:r>
        <w:rPr>
          <w:lang w:val="en-GB"/>
        </w:rPr>
        <w:t xml:space="preserve">to feedback by </w:t>
      </w:r>
      <w:r w:rsidRPr="00F55073">
        <w:rPr>
          <w:lang w:val="en-GB"/>
        </w:rPr>
        <w:t>updat</w:t>
      </w:r>
      <w:r>
        <w:rPr>
          <w:lang w:val="en-GB"/>
        </w:rPr>
        <w:t>ing</w:t>
      </w:r>
      <w:r w:rsidRPr="00F55073">
        <w:rPr>
          <w:lang w:val="en-GB"/>
        </w:rPr>
        <w:t xml:space="preserve"> </w:t>
      </w:r>
      <w:r w:rsidR="002F0712" w:rsidRPr="00F55073">
        <w:rPr>
          <w:lang w:val="en-GB"/>
        </w:rPr>
        <w:t>services to</w:t>
      </w:r>
      <w:r w:rsidR="00325776" w:rsidRPr="00F55073">
        <w:rPr>
          <w:lang w:val="en-GB"/>
        </w:rPr>
        <w:t xml:space="preserve"> correct whatever negative trends </w:t>
      </w:r>
      <w:r>
        <w:rPr>
          <w:lang w:val="en-GB"/>
        </w:rPr>
        <w:t>had shown</w:t>
      </w:r>
      <w:r w:rsidR="00325776" w:rsidRPr="00F55073">
        <w:rPr>
          <w:lang w:val="en-GB"/>
        </w:rPr>
        <w:t xml:space="preserve"> up </w:t>
      </w:r>
      <w:r w:rsidR="004E42C3" w:rsidRPr="00F55073">
        <w:rPr>
          <w:lang w:val="en-GB"/>
        </w:rPr>
        <w:t>in the survey</w:t>
      </w:r>
      <w:r w:rsidR="00FC0E98" w:rsidRPr="00F55073">
        <w:rPr>
          <w:lang w:val="en-GB"/>
        </w:rPr>
        <w:t xml:space="preserve">s. </w:t>
      </w:r>
      <w:r w:rsidR="00132EDB">
        <w:rPr>
          <w:lang w:val="en-GB"/>
        </w:rPr>
        <w:t>For example, one such</w:t>
      </w:r>
      <w:r w:rsidR="00325776" w:rsidRPr="00F55073">
        <w:rPr>
          <w:lang w:val="en-GB"/>
        </w:rPr>
        <w:t xml:space="preserve"> adjustment concerned the subcontracted buses </w:t>
      </w:r>
      <w:r>
        <w:rPr>
          <w:lang w:val="en-GB"/>
        </w:rPr>
        <w:t>BHC</w:t>
      </w:r>
      <w:r w:rsidRPr="00F55073">
        <w:rPr>
          <w:lang w:val="en-GB"/>
        </w:rPr>
        <w:t xml:space="preserve"> </w:t>
      </w:r>
      <w:r w:rsidR="00325776" w:rsidRPr="00F55073">
        <w:rPr>
          <w:lang w:val="en-GB"/>
        </w:rPr>
        <w:t>had hired to pick up customers from the</w:t>
      </w:r>
      <w:r w:rsidR="00132EDB">
        <w:rPr>
          <w:lang w:val="en-GB"/>
        </w:rPr>
        <w:t>ir</w:t>
      </w:r>
      <w:r w:rsidR="00325776" w:rsidRPr="00F55073">
        <w:rPr>
          <w:lang w:val="en-GB"/>
        </w:rPr>
        <w:t xml:space="preserve"> </w:t>
      </w:r>
      <w:r>
        <w:rPr>
          <w:lang w:val="en-GB"/>
        </w:rPr>
        <w:t>h</w:t>
      </w:r>
      <w:r w:rsidRPr="00F55073">
        <w:rPr>
          <w:lang w:val="en-GB"/>
        </w:rPr>
        <w:t xml:space="preserve">otels </w:t>
      </w:r>
      <w:r w:rsidR="00325776" w:rsidRPr="00F55073">
        <w:rPr>
          <w:lang w:val="en-GB"/>
        </w:rPr>
        <w:t xml:space="preserve">in the mornings, </w:t>
      </w:r>
      <w:r>
        <w:rPr>
          <w:lang w:val="en-GB"/>
        </w:rPr>
        <w:t>drive</w:t>
      </w:r>
      <w:r w:rsidRPr="00F55073">
        <w:rPr>
          <w:lang w:val="en-GB"/>
        </w:rPr>
        <w:t xml:space="preserve"> </w:t>
      </w:r>
      <w:r w:rsidR="00325776" w:rsidRPr="00F55073">
        <w:rPr>
          <w:lang w:val="en-GB"/>
        </w:rPr>
        <w:t>them to the harbour</w:t>
      </w:r>
      <w:r>
        <w:rPr>
          <w:lang w:val="en-GB"/>
        </w:rPr>
        <w:t>,</w:t>
      </w:r>
      <w:r w:rsidR="00325776" w:rsidRPr="00F55073">
        <w:rPr>
          <w:lang w:val="en-GB"/>
        </w:rPr>
        <w:t xml:space="preserve"> and deliver them back to their hotel after their day</w:t>
      </w:r>
      <w:r w:rsidR="004E42C3" w:rsidRPr="00F55073">
        <w:rPr>
          <w:lang w:val="en-GB"/>
        </w:rPr>
        <w:t xml:space="preserve"> excursion on the water. Feedback from t</w:t>
      </w:r>
      <w:r w:rsidR="00325776" w:rsidRPr="00F55073">
        <w:rPr>
          <w:lang w:val="en-GB"/>
        </w:rPr>
        <w:t xml:space="preserve">he BHC post-cruise surveys illuminated that customers did not enjoy these services because these buses were not </w:t>
      </w:r>
      <w:r>
        <w:rPr>
          <w:lang w:val="en-GB"/>
        </w:rPr>
        <w:t xml:space="preserve">always </w:t>
      </w:r>
      <w:r w:rsidR="00325776" w:rsidRPr="00F55073">
        <w:rPr>
          <w:lang w:val="en-GB"/>
        </w:rPr>
        <w:t>air</w:t>
      </w:r>
      <w:r>
        <w:rPr>
          <w:lang w:val="en-GB"/>
        </w:rPr>
        <w:t>-</w:t>
      </w:r>
      <w:r w:rsidR="00325776" w:rsidRPr="00F55073">
        <w:rPr>
          <w:lang w:val="en-GB"/>
        </w:rPr>
        <w:t xml:space="preserve">conditioned </w:t>
      </w:r>
      <w:r w:rsidR="00886CAA">
        <w:rPr>
          <w:lang w:val="en-GB"/>
        </w:rPr>
        <w:t xml:space="preserve">and </w:t>
      </w:r>
      <w:r>
        <w:rPr>
          <w:lang w:val="en-GB"/>
        </w:rPr>
        <w:t xml:space="preserve">sometimes </w:t>
      </w:r>
      <w:r w:rsidR="00325776" w:rsidRPr="00F55073">
        <w:rPr>
          <w:lang w:val="en-GB"/>
        </w:rPr>
        <w:t>arrived late</w:t>
      </w:r>
      <w:r w:rsidR="00886CAA">
        <w:rPr>
          <w:lang w:val="en-GB"/>
        </w:rPr>
        <w:t>,</w:t>
      </w:r>
      <w:r w:rsidR="00325776" w:rsidRPr="00F55073">
        <w:rPr>
          <w:lang w:val="en-GB"/>
        </w:rPr>
        <w:t xml:space="preserve"> </w:t>
      </w:r>
      <w:r>
        <w:rPr>
          <w:lang w:val="en-GB"/>
        </w:rPr>
        <w:t xml:space="preserve">and </w:t>
      </w:r>
      <w:r w:rsidR="00CA6BC7">
        <w:rPr>
          <w:lang w:val="en-GB"/>
        </w:rPr>
        <w:t>the unprofessional</w:t>
      </w:r>
      <w:r w:rsidR="00325776" w:rsidRPr="00F55073">
        <w:rPr>
          <w:lang w:val="en-GB"/>
        </w:rPr>
        <w:t xml:space="preserve"> driver couldn’t speak English</w:t>
      </w:r>
      <w:r w:rsidR="001B1980" w:rsidRPr="00F55073">
        <w:rPr>
          <w:lang w:val="en-GB"/>
        </w:rPr>
        <w:t xml:space="preserve">. </w:t>
      </w:r>
      <w:r>
        <w:rPr>
          <w:lang w:val="en-GB"/>
        </w:rPr>
        <w:t>BHC then</w:t>
      </w:r>
      <w:r w:rsidRPr="00F55073">
        <w:rPr>
          <w:lang w:val="en-GB"/>
        </w:rPr>
        <w:t xml:space="preserve"> </w:t>
      </w:r>
      <w:r w:rsidR="00325776" w:rsidRPr="00F55073">
        <w:rPr>
          <w:lang w:val="en-GB"/>
        </w:rPr>
        <w:t xml:space="preserve">decided to buy </w:t>
      </w:r>
      <w:r>
        <w:rPr>
          <w:lang w:val="en-GB"/>
        </w:rPr>
        <w:t>its</w:t>
      </w:r>
      <w:r w:rsidRPr="00F55073">
        <w:rPr>
          <w:lang w:val="en-GB"/>
        </w:rPr>
        <w:t xml:space="preserve"> </w:t>
      </w:r>
      <w:r w:rsidR="00325776" w:rsidRPr="00F55073">
        <w:rPr>
          <w:lang w:val="en-GB"/>
        </w:rPr>
        <w:t>own fleet of air-conditioned minibuses and</w:t>
      </w:r>
      <w:r w:rsidR="00132EDB">
        <w:rPr>
          <w:lang w:val="en-GB"/>
        </w:rPr>
        <w:t xml:space="preserve"> </w:t>
      </w:r>
      <w:r w:rsidR="00325776" w:rsidRPr="00F55073">
        <w:rPr>
          <w:lang w:val="en-GB"/>
        </w:rPr>
        <w:t xml:space="preserve">train </w:t>
      </w:r>
      <w:r>
        <w:rPr>
          <w:lang w:val="en-GB"/>
        </w:rPr>
        <w:t>its</w:t>
      </w:r>
      <w:r w:rsidRPr="00F55073">
        <w:rPr>
          <w:lang w:val="en-GB"/>
        </w:rPr>
        <w:t xml:space="preserve"> </w:t>
      </w:r>
      <w:r w:rsidR="00325776" w:rsidRPr="00F55073">
        <w:rPr>
          <w:lang w:val="en-GB"/>
        </w:rPr>
        <w:t xml:space="preserve">own drivers to </w:t>
      </w:r>
      <w:r>
        <w:rPr>
          <w:lang w:val="en-GB"/>
        </w:rPr>
        <w:t>en</w:t>
      </w:r>
      <w:r w:rsidR="00325776" w:rsidRPr="00F55073">
        <w:rPr>
          <w:lang w:val="en-GB"/>
        </w:rPr>
        <w:t>sure they were on time, well-mannered</w:t>
      </w:r>
      <w:r>
        <w:rPr>
          <w:lang w:val="en-GB"/>
        </w:rPr>
        <w:t>,</w:t>
      </w:r>
      <w:r w:rsidR="00325776" w:rsidRPr="00F55073">
        <w:rPr>
          <w:lang w:val="en-GB"/>
        </w:rPr>
        <w:t xml:space="preserve"> and presented a professional im</w:t>
      </w:r>
      <w:r w:rsidR="001B1980" w:rsidRPr="00F55073">
        <w:rPr>
          <w:lang w:val="en-GB"/>
        </w:rPr>
        <w:t>age. Their</w:t>
      </w:r>
      <w:r w:rsidR="00325776" w:rsidRPr="00F55073">
        <w:rPr>
          <w:lang w:val="en-GB"/>
        </w:rPr>
        <w:t xml:space="preserve"> feedbac</w:t>
      </w:r>
      <w:r w:rsidR="001B1980" w:rsidRPr="00F55073">
        <w:rPr>
          <w:lang w:val="en-GB"/>
        </w:rPr>
        <w:t xml:space="preserve">k </w:t>
      </w:r>
      <w:r w:rsidR="00325776" w:rsidRPr="00F55073">
        <w:rPr>
          <w:lang w:val="en-GB"/>
        </w:rPr>
        <w:t xml:space="preserve">ratings from their </w:t>
      </w:r>
      <w:r w:rsidR="001B1980" w:rsidRPr="00F55073">
        <w:rPr>
          <w:lang w:val="en-GB"/>
        </w:rPr>
        <w:t>customers improved</w:t>
      </w:r>
      <w:r>
        <w:rPr>
          <w:lang w:val="en-GB"/>
        </w:rPr>
        <w:t>,</w:t>
      </w:r>
      <w:r w:rsidR="001B1980" w:rsidRPr="00F55073">
        <w:rPr>
          <w:lang w:val="en-GB"/>
        </w:rPr>
        <w:t xml:space="preserve"> and from then</w:t>
      </w:r>
      <w:r>
        <w:rPr>
          <w:lang w:val="en-GB"/>
        </w:rPr>
        <w:t xml:space="preserve"> on,</w:t>
      </w:r>
      <w:r w:rsidR="001B1980" w:rsidRPr="00F55073">
        <w:rPr>
          <w:lang w:val="en-GB"/>
        </w:rPr>
        <w:t xml:space="preserve"> </w:t>
      </w:r>
      <w:r>
        <w:rPr>
          <w:lang w:val="en-GB"/>
        </w:rPr>
        <w:t>BHC</w:t>
      </w:r>
      <w:r w:rsidRPr="00F55073">
        <w:rPr>
          <w:lang w:val="en-GB"/>
        </w:rPr>
        <w:t xml:space="preserve"> </w:t>
      </w:r>
      <w:r w:rsidR="001B1980" w:rsidRPr="00F55073">
        <w:rPr>
          <w:lang w:val="en-GB"/>
        </w:rPr>
        <w:t xml:space="preserve">decided to manage </w:t>
      </w:r>
      <w:r>
        <w:rPr>
          <w:lang w:val="en-GB"/>
        </w:rPr>
        <w:t>its</w:t>
      </w:r>
      <w:r w:rsidRPr="00F55073">
        <w:rPr>
          <w:lang w:val="en-GB"/>
        </w:rPr>
        <w:t xml:space="preserve"> </w:t>
      </w:r>
      <w:r w:rsidR="001B1980" w:rsidRPr="00F55073">
        <w:rPr>
          <w:lang w:val="en-GB"/>
        </w:rPr>
        <w:t>customers from the time</w:t>
      </w:r>
      <w:r w:rsidR="00325776" w:rsidRPr="00F55073">
        <w:rPr>
          <w:lang w:val="en-GB"/>
        </w:rPr>
        <w:t xml:space="preserve"> they </w:t>
      </w:r>
      <w:r>
        <w:rPr>
          <w:lang w:val="en-GB"/>
        </w:rPr>
        <w:t>l</w:t>
      </w:r>
      <w:r w:rsidRPr="00F55073">
        <w:rPr>
          <w:lang w:val="en-GB"/>
        </w:rPr>
        <w:t>e</w:t>
      </w:r>
      <w:r>
        <w:rPr>
          <w:lang w:val="en-GB"/>
        </w:rPr>
        <w:t>ft</w:t>
      </w:r>
      <w:r w:rsidRPr="00F55073">
        <w:rPr>
          <w:lang w:val="en-GB"/>
        </w:rPr>
        <w:t xml:space="preserve"> </w:t>
      </w:r>
      <w:r w:rsidR="00325776" w:rsidRPr="00F55073">
        <w:rPr>
          <w:lang w:val="en-GB"/>
        </w:rPr>
        <w:t xml:space="preserve">the foyer of their </w:t>
      </w:r>
      <w:r>
        <w:rPr>
          <w:lang w:val="en-GB"/>
        </w:rPr>
        <w:t>h</w:t>
      </w:r>
      <w:r w:rsidR="00325776" w:rsidRPr="00F55073">
        <w:rPr>
          <w:lang w:val="en-GB"/>
        </w:rPr>
        <w:t>otel until they arrive</w:t>
      </w:r>
      <w:r w:rsidR="003217A7">
        <w:rPr>
          <w:lang w:val="en-GB"/>
        </w:rPr>
        <w:t>d</w:t>
      </w:r>
      <w:r w:rsidR="00325776" w:rsidRPr="00F55073">
        <w:rPr>
          <w:lang w:val="en-GB"/>
        </w:rPr>
        <w:t xml:space="preserve"> back </w:t>
      </w:r>
      <w:r w:rsidR="003217A7">
        <w:rPr>
          <w:lang w:val="en-GB"/>
        </w:rPr>
        <w:t>at</w:t>
      </w:r>
      <w:r w:rsidR="00325776" w:rsidRPr="00F55073">
        <w:rPr>
          <w:lang w:val="en-GB"/>
        </w:rPr>
        <w:t xml:space="preserve"> their hotel at the end of their cruise experience. </w:t>
      </w:r>
    </w:p>
    <w:p w14:paraId="5AF0E06F" w14:textId="77777777" w:rsidR="00325776" w:rsidRPr="00797408" w:rsidRDefault="00325776" w:rsidP="00325776">
      <w:pPr>
        <w:pStyle w:val="BodyTextMain"/>
        <w:rPr>
          <w:lang w:val="en-GB"/>
        </w:rPr>
      </w:pPr>
    </w:p>
    <w:p w14:paraId="27C50353" w14:textId="77777777" w:rsidR="00B063AA" w:rsidRPr="00797408" w:rsidRDefault="00B063AA" w:rsidP="00325776">
      <w:pPr>
        <w:pStyle w:val="BodyTextMain"/>
        <w:rPr>
          <w:lang w:val="en-GB"/>
        </w:rPr>
      </w:pPr>
    </w:p>
    <w:p w14:paraId="65DEDAD0" w14:textId="77777777" w:rsidR="00325776" w:rsidRPr="00F55073" w:rsidRDefault="00325776" w:rsidP="00325776">
      <w:pPr>
        <w:pStyle w:val="Casehead1"/>
        <w:rPr>
          <w:lang w:val="en-GB"/>
        </w:rPr>
      </w:pPr>
      <w:r w:rsidRPr="00F55073">
        <w:rPr>
          <w:lang w:val="en-GB"/>
        </w:rPr>
        <w:t>The Leadership Team</w:t>
      </w:r>
    </w:p>
    <w:p w14:paraId="317D4B42" w14:textId="77777777" w:rsidR="00325776" w:rsidRPr="00797408" w:rsidRDefault="00325776" w:rsidP="00325776">
      <w:pPr>
        <w:pStyle w:val="BodyTextMain"/>
        <w:rPr>
          <w:lang w:val="en-GB"/>
        </w:rPr>
      </w:pPr>
    </w:p>
    <w:p w14:paraId="2EBCF9D2" w14:textId="0520EDDD" w:rsidR="00325776" w:rsidRPr="00F55073" w:rsidRDefault="001B1980" w:rsidP="00325776">
      <w:pPr>
        <w:pStyle w:val="BodyTextMain"/>
        <w:rPr>
          <w:lang w:val="en-GB"/>
        </w:rPr>
      </w:pPr>
      <w:r w:rsidRPr="00F55073">
        <w:rPr>
          <w:lang w:val="en-GB"/>
        </w:rPr>
        <w:t>Before starting</w:t>
      </w:r>
      <w:r w:rsidR="00325776" w:rsidRPr="00F55073">
        <w:rPr>
          <w:lang w:val="en-GB"/>
        </w:rPr>
        <w:t xml:space="preserve"> BHC</w:t>
      </w:r>
      <w:r w:rsidR="00815E68">
        <w:rPr>
          <w:lang w:val="en-GB"/>
        </w:rPr>
        <w:t>,</w:t>
      </w:r>
      <w:r w:rsidR="00325776" w:rsidRPr="00F55073">
        <w:rPr>
          <w:lang w:val="en-GB"/>
        </w:rPr>
        <w:t xml:space="preserve"> </w:t>
      </w:r>
      <w:r w:rsidR="00A93FB1">
        <w:rPr>
          <w:lang w:val="en-GB"/>
        </w:rPr>
        <w:t>the m</w:t>
      </w:r>
      <w:r w:rsidR="00325776" w:rsidRPr="00F55073">
        <w:rPr>
          <w:lang w:val="en-GB"/>
        </w:rPr>
        <w:t xml:space="preserve">anaging </w:t>
      </w:r>
      <w:r w:rsidR="00A93FB1">
        <w:rPr>
          <w:lang w:val="en-GB"/>
        </w:rPr>
        <w:t>d</w:t>
      </w:r>
      <w:r w:rsidR="00325776" w:rsidRPr="00F55073">
        <w:rPr>
          <w:lang w:val="en-GB"/>
        </w:rPr>
        <w:t>irector</w:t>
      </w:r>
      <w:r w:rsidR="00A93FB1">
        <w:rPr>
          <w:lang w:val="en-GB"/>
        </w:rPr>
        <w:t>,</w:t>
      </w:r>
      <w:r w:rsidR="00325776" w:rsidRPr="00F55073">
        <w:rPr>
          <w:lang w:val="en-GB"/>
        </w:rPr>
        <w:t xml:space="preserve"> Chandler</w:t>
      </w:r>
      <w:r w:rsidR="00A93FB1">
        <w:rPr>
          <w:lang w:val="en-GB"/>
        </w:rPr>
        <w:t>,</w:t>
      </w:r>
      <w:r w:rsidR="00325776" w:rsidRPr="00F55073">
        <w:rPr>
          <w:lang w:val="en-GB"/>
        </w:rPr>
        <w:t xml:space="preserve"> had 23 years’ experience working internationally with Q</w:t>
      </w:r>
      <w:r w:rsidR="00B37995">
        <w:rPr>
          <w:lang w:val="en-GB"/>
        </w:rPr>
        <w:t>antas Airways</w:t>
      </w:r>
      <w:r w:rsidR="00325776" w:rsidRPr="00F55073">
        <w:rPr>
          <w:lang w:val="en-GB"/>
        </w:rPr>
        <w:t>, a company with a reputation of having a high quality of service and management. He brought this experience t</w:t>
      </w:r>
      <w:r w:rsidR="00C46227" w:rsidRPr="00F55073">
        <w:rPr>
          <w:lang w:val="en-GB"/>
        </w:rPr>
        <w:t>o BHC and work</w:t>
      </w:r>
      <w:r w:rsidRPr="00F55073">
        <w:rPr>
          <w:lang w:val="en-GB"/>
        </w:rPr>
        <w:t>ed</w:t>
      </w:r>
      <w:r w:rsidR="00325776" w:rsidRPr="00F55073">
        <w:rPr>
          <w:lang w:val="en-GB"/>
        </w:rPr>
        <w:t xml:space="preserve"> </w:t>
      </w:r>
      <w:r w:rsidR="00C46227" w:rsidRPr="00F55073">
        <w:rPr>
          <w:lang w:val="en-GB"/>
        </w:rPr>
        <w:t xml:space="preserve">primarily with </w:t>
      </w:r>
      <w:r w:rsidR="00A93FB1">
        <w:rPr>
          <w:lang w:val="en-GB"/>
        </w:rPr>
        <w:t>the s</w:t>
      </w:r>
      <w:r w:rsidR="00325776" w:rsidRPr="00F55073">
        <w:rPr>
          <w:lang w:val="en-GB"/>
        </w:rPr>
        <w:t xml:space="preserve">ales </w:t>
      </w:r>
      <w:r w:rsidR="00A93FB1">
        <w:rPr>
          <w:lang w:val="en-GB"/>
        </w:rPr>
        <w:t>m</w:t>
      </w:r>
      <w:r w:rsidR="00325776" w:rsidRPr="00F55073">
        <w:rPr>
          <w:lang w:val="en-GB"/>
        </w:rPr>
        <w:t>anager</w:t>
      </w:r>
      <w:r w:rsidR="00A93FB1">
        <w:rPr>
          <w:lang w:val="en-GB"/>
        </w:rPr>
        <w:t>,</w:t>
      </w:r>
      <w:r w:rsidR="00325776" w:rsidRPr="00F55073">
        <w:rPr>
          <w:lang w:val="en-GB"/>
        </w:rPr>
        <w:t xml:space="preserve"> Ardika</w:t>
      </w:r>
      <w:r w:rsidR="00A93FB1">
        <w:rPr>
          <w:lang w:val="en-GB"/>
        </w:rPr>
        <w:t>,</w:t>
      </w:r>
      <w:r w:rsidR="00CE5A73" w:rsidRPr="00F55073">
        <w:rPr>
          <w:lang w:val="en-GB"/>
        </w:rPr>
        <w:t xml:space="preserve"> to grow the</w:t>
      </w:r>
      <w:r w:rsidRPr="00F55073">
        <w:rPr>
          <w:lang w:val="en-GB"/>
        </w:rPr>
        <w:t xml:space="preserve"> business over time</w:t>
      </w:r>
      <w:r w:rsidR="002F0712" w:rsidRPr="00F55073">
        <w:rPr>
          <w:lang w:val="en-GB"/>
        </w:rPr>
        <w:t>.</w:t>
      </w:r>
      <w:r w:rsidR="00325776" w:rsidRPr="00F55073">
        <w:rPr>
          <w:lang w:val="en-GB"/>
        </w:rPr>
        <w:t xml:space="preserve"> Chandler </w:t>
      </w:r>
      <w:r w:rsidR="00A93FB1">
        <w:rPr>
          <w:lang w:val="en-GB"/>
        </w:rPr>
        <w:t>recalled</w:t>
      </w:r>
      <w:r w:rsidR="002F0712" w:rsidRPr="00F55073">
        <w:rPr>
          <w:lang w:val="en-GB"/>
        </w:rPr>
        <w:t>:</w:t>
      </w:r>
    </w:p>
    <w:p w14:paraId="22C8B4C6" w14:textId="77777777" w:rsidR="00325776" w:rsidRPr="00797408" w:rsidRDefault="00325776" w:rsidP="00325776">
      <w:pPr>
        <w:pStyle w:val="BodyTextMain"/>
        <w:rPr>
          <w:lang w:val="en-GB"/>
        </w:rPr>
      </w:pPr>
    </w:p>
    <w:p w14:paraId="24889CD5" w14:textId="77777777" w:rsidR="003217A7" w:rsidRDefault="00325776" w:rsidP="00325776">
      <w:pPr>
        <w:pStyle w:val="BodyTextMain"/>
        <w:ind w:left="720"/>
        <w:rPr>
          <w:lang w:val="en-GB"/>
        </w:rPr>
      </w:pPr>
      <w:r w:rsidRPr="00F55073">
        <w:rPr>
          <w:lang w:val="en-GB"/>
        </w:rPr>
        <w:lastRenderedPageBreak/>
        <w:t xml:space="preserve">When </w:t>
      </w:r>
      <w:r w:rsidR="0071505C">
        <w:rPr>
          <w:lang w:val="en-GB"/>
        </w:rPr>
        <w:t>we</w:t>
      </w:r>
      <w:r w:rsidR="00CE5A73" w:rsidRPr="00F55073">
        <w:rPr>
          <w:lang w:val="en-GB"/>
        </w:rPr>
        <w:t xml:space="preserve"> began </w:t>
      </w:r>
      <w:r w:rsidR="0071505C">
        <w:rPr>
          <w:lang w:val="en-GB"/>
        </w:rPr>
        <w:t>ou</w:t>
      </w:r>
      <w:r w:rsidR="00CE5A73" w:rsidRPr="00F55073">
        <w:rPr>
          <w:lang w:val="en-GB"/>
        </w:rPr>
        <w:t>r cruises</w:t>
      </w:r>
      <w:r w:rsidR="00132EDB">
        <w:rPr>
          <w:lang w:val="en-GB"/>
        </w:rPr>
        <w:t>,</w:t>
      </w:r>
      <w:r w:rsidRPr="00F55073">
        <w:rPr>
          <w:lang w:val="en-GB"/>
        </w:rPr>
        <w:t xml:space="preserve"> most of </w:t>
      </w:r>
      <w:r w:rsidR="0071505C">
        <w:rPr>
          <w:lang w:val="en-GB"/>
        </w:rPr>
        <w:t>ou</w:t>
      </w:r>
      <w:r w:rsidRPr="00F55073">
        <w:rPr>
          <w:lang w:val="en-GB"/>
        </w:rPr>
        <w:t>r customers came from Australia. No</w:t>
      </w:r>
      <w:r w:rsidR="00CE5A73" w:rsidRPr="00F55073">
        <w:rPr>
          <w:lang w:val="en-GB"/>
        </w:rPr>
        <w:t>w</w:t>
      </w:r>
      <w:r w:rsidRPr="00F55073">
        <w:rPr>
          <w:lang w:val="en-GB"/>
        </w:rPr>
        <w:t xml:space="preserve"> the</w:t>
      </w:r>
      <w:r w:rsidR="00CE5A73" w:rsidRPr="00F55073">
        <w:rPr>
          <w:lang w:val="en-GB"/>
        </w:rPr>
        <w:t xml:space="preserve"> number of Chinese customers</w:t>
      </w:r>
      <w:r w:rsidRPr="00F55073">
        <w:rPr>
          <w:lang w:val="en-GB"/>
        </w:rPr>
        <w:t xml:space="preserve"> matches the n</w:t>
      </w:r>
      <w:r w:rsidR="002F0712" w:rsidRPr="00F55073">
        <w:rPr>
          <w:lang w:val="en-GB"/>
        </w:rPr>
        <w:t>umber of Australians on</w:t>
      </w:r>
      <w:r w:rsidR="00C46227" w:rsidRPr="00F55073">
        <w:rPr>
          <w:lang w:val="en-GB"/>
        </w:rPr>
        <w:t xml:space="preserve"> cruise</w:t>
      </w:r>
      <w:r w:rsidRPr="00F55073">
        <w:rPr>
          <w:lang w:val="en-GB"/>
        </w:rPr>
        <w:t>s with the Japanese, Europeans</w:t>
      </w:r>
      <w:r w:rsidR="00A93FB1">
        <w:rPr>
          <w:lang w:val="en-GB"/>
        </w:rPr>
        <w:t>,</w:t>
      </w:r>
      <w:r w:rsidRPr="00F55073">
        <w:rPr>
          <w:lang w:val="en-GB"/>
        </w:rPr>
        <w:t xml:space="preserve"> and Indians all p</w:t>
      </w:r>
      <w:r w:rsidR="00CE5A73" w:rsidRPr="00F55073">
        <w:rPr>
          <w:lang w:val="en-GB"/>
        </w:rPr>
        <w:t>resent in significant numbers. We have worked hard to develop c</w:t>
      </w:r>
      <w:r w:rsidRPr="00F55073">
        <w:rPr>
          <w:lang w:val="en-GB"/>
        </w:rPr>
        <w:t>ommitm</w:t>
      </w:r>
      <w:r w:rsidR="00CE5A73" w:rsidRPr="00F55073">
        <w:rPr>
          <w:lang w:val="en-GB"/>
        </w:rPr>
        <w:t>ent and trust in BHC from the</w:t>
      </w:r>
      <w:r w:rsidRPr="00F55073">
        <w:rPr>
          <w:lang w:val="en-GB"/>
        </w:rPr>
        <w:t xml:space="preserve"> travel agents in Bali, Australia, </w:t>
      </w:r>
      <w:r w:rsidR="00CE5A73" w:rsidRPr="00F55073">
        <w:rPr>
          <w:lang w:val="en-GB"/>
        </w:rPr>
        <w:t xml:space="preserve">China, </w:t>
      </w:r>
      <w:r w:rsidRPr="00F55073">
        <w:rPr>
          <w:lang w:val="en-GB"/>
        </w:rPr>
        <w:t>Japan</w:t>
      </w:r>
      <w:r w:rsidR="00A93FB1">
        <w:rPr>
          <w:lang w:val="en-GB"/>
        </w:rPr>
        <w:t>,</w:t>
      </w:r>
      <w:r w:rsidRPr="00F55073">
        <w:rPr>
          <w:lang w:val="en-GB"/>
        </w:rPr>
        <w:t xml:space="preserve"> and E</w:t>
      </w:r>
      <w:r w:rsidR="00CE5A73" w:rsidRPr="00F55073">
        <w:rPr>
          <w:lang w:val="en-GB"/>
        </w:rPr>
        <w:t>urope</w:t>
      </w:r>
      <w:r w:rsidRPr="00F55073">
        <w:rPr>
          <w:lang w:val="en-GB"/>
        </w:rPr>
        <w:t>. We have developed strong trust with our business partners, local agents, wholesalers</w:t>
      </w:r>
      <w:r w:rsidR="00A93FB1">
        <w:rPr>
          <w:lang w:val="en-GB"/>
        </w:rPr>
        <w:t>,</w:t>
      </w:r>
      <w:r w:rsidRPr="00F55073">
        <w:rPr>
          <w:lang w:val="en-GB"/>
        </w:rPr>
        <w:t xml:space="preserve"> and so on</w:t>
      </w:r>
      <w:r w:rsidR="00A93FB1">
        <w:rPr>
          <w:lang w:val="en-GB"/>
        </w:rPr>
        <w:t>,</w:t>
      </w:r>
      <w:r w:rsidRPr="00F55073">
        <w:rPr>
          <w:lang w:val="en-GB"/>
        </w:rPr>
        <w:t xml:space="preserve"> </w:t>
      </w:r>
      <w:r w:rsidR="00BA633C" w:rsidRPr="00F55073">
        <w:rPr>
          <w:lang w:val="en-GB"/>
        </w:rPr>
        <w:t>and Ardika has been our</w:t>
      </w:r>
      <w:r w:rsidRPr="00F55073">
        <w:rPr>
          <w:lang w:val="en-GB"/>
        </w:rPr>
        <w:t xml:space="preserve"> connection with the local and international agencies.</w:t>
      </w:r>
    </w:p>
    <w:p w14:paraId="2545787B" w14:textId="77777777" w:rsidR="00797408" w:rsidRDefault="00797408" w:rsidP="00F1036A">
      <w:pPr>
        <w:pStyle w:val="BodyTextMain"/>
        <w:rPr>
          <w:lang w:val="en-GB"/>
        </w:rPr>
      </w:pPr>
    </w:p>
    <w:p w14:paraId="63D52591" w14:textId="6E2E2746" w:rsidR="00325776" w:rsidRPr="00F55073" w:rsidRDefault="004144E1" w:rsidP="00F1036A">
      <w:pPr>
        <w:pStyle w:val="BodyTextMain"/>
        <w:rPr>
          <w:lang w:val="en-GB"/>
        </w:rPr>
      </w:pPr>
      <w:r w:rsidRPr="00F55073">
        <w:rPr>
          <w:lang w:val="en-GB"/>
        </w:rPr>
        <w:t>Chandler</w:t>
      </w:r>
      <w:r w:rsidR="00325776" w:rsidRPr="00F55073">
        <w:rPr>
          <w:lang w:val="en-GB"/>
        </w:rPr>
        <w:t xml:space="preserve"> </w:t>
      </w:r>
      <w:r w:rsidRPr="00F55073">
        <w:rPr>
          <w:lang w:val="en-GB"/>
        </w:rPr>
        <w:t>emphasized</w:t>
      </w:r>
      <w:r w:rsidR="00F1036A">
        <w:rPr>
          <w:lang w:val="en-GB"/>
        </w:rPr>
        <w:t>:</w:t>
      </w:r>
      <w:r w:rsidRPr="00F55073">
        <w:rPr>
          <w:lang w:val="en-GB"/>
        </w:rPr>
        <w:t xml:space="preserve"> </w:t>
      </w:r>
      <w:r w:rsidR="00A93FB1">
        <w:rPr>
          <w:lang w:val="en-GB"/>
        </w:rPr>
        <w:t>“</w:t>
      </w:r>
      <w:r w:rsidR="00F1036A">
        <w:rPr>
          <w:lang w:val="en-GB"/>
        </w:rPr>
        <w:t>T</w:t>
      </w:r>
      <w:r w:rsidR="00325776" w:rsidRPr="00F55073">
        <w:rPr>
          <w:lang w:val="en-GB"/>
        </w:rPr>
        <w:t>he message to our employees and customers is we treat people the way we would like to be treated ourselves. Taking care of our relationships is a priority for us and that rule parallels the Balinese culture of caring for those a</w:t>
      </w:r>
      <w:r w:rsidRPr="00F55073">
        <w:rPr>
          <w:lang w:val="en-GB"/>
        </w:rPr>
        <w:t>round you and in the community.</w:t>
      </w:r>
      <w:r w:rsidR="00A93FB1">
        <w:rPr>
          <w:lang w:val="en-GB"/>
        </w:rPr>
        <w:t>”</w:t>
      </w:r>
    </w:p>
    <w:p w14:paraId="030F0A3D" w14:textId="77777777" w:rsidR="00325776" w:rsidRPr="00797408" w:rsidRDefault="00325776" w:rsidP="00325776">
      <w:pPr>
        <w:pStyle w:val="BodyTextMain"/>
        <w:rPr>
          <w:lang w:val="en-GB"/>
        </w:rPr>
      </w:pPr>
    </w:p>
    <w:p w14:paraId="7308827A" w14:textId="7BA59526" w:rsidR="00DA2E46" w:rsidRPr="00F55073" w:rsidRDefault="00325776" w:rsidP="00325776">
      <w:pPr>
        <w:pStyle w:val="BodyTextMain"/>
        <w:rPr>
          <w:lang w:val="en-GB"/>
        </w:rPr>
      </w:pPr>
      <w:r w:rsidRPr="00F55073">
        <w:rPr>
          <w:lang w:val="en-GB"/>
        </w:rPr>
        <w:t xml:space="preserve">BHC’s </w:t>
      </w:r>
      <w:r w:rsidR="00A93FB1">
        <w:rPr>
          <w:lang w:val="en-GB"/>
        </w:rPr>
        <w:t>s</w:t>
      </w:r>
      <w:r w:rsidRPr="00F55073">
        <w:rPr>
          <w:lang w:val="en-GB"/>
        </w:rPr>
        <w:t xml:space="preserve">ales </w:t>
      </w:r>
      <w:r w:rsidR="00A93FB1">
        <w:rPr>
          <w:lang w:val="en-GB"/>
        </w:rPr>
        <w:t>m</w:t>
      </w:r>
      <w:r w:rsidRPr="00F55073">
        <w:rPr>
          <w:lang w:val="en-GB"/>
        </w:rPr>
        <w:t>anager</w:t>
      </w:r>
      <w:r w:rsidR="00A93FB1">
        <w:rPr>
          <w:lang w:val="en-GB"/>
        </w:rPr>
        <w:t>,</w:t>
      </w:r>
      <w:r w:rsidRPr="00F55073">
        <w:rPr>
          <w:lang w:val="en-GB"/>
        </w:rPr>
        <w:t xml:space="preserve"> Ardika</w:t>
      </w:r>
      <w:r w:rsidR="00A93FB1">
        <w:rPr>
          <w:lang w:val="en-GB"/>
        </w:rPr>
        <w:t>,</w:t>
      </w:r>
      <w:r w:rsidRPr="00F55073">
        <w:rPr>
          <w:lang w:val="en-GB"/>
        </w:rPr>
        <w:t xml:space="preserve"> commenced employment </w:t>
      </w:r>
      <w:r w:rsidR="00A93FB1">
        <w:rPr>
          <w:lang w:val="en-GB"/>
        </w:rPr>
        <w:t xml:space="preserve">with the company in 1990, </w:t>
      </w:r>
      <w:r w:rsidR="00BA633C" w:rsidRPr="00F55073">
        <w:rPr>
          <w:lang w:val="en-GB"/>
        </w:rPr>
        <w:t>as a newly graduated junior in marketing. Chandler described him as</w:t>
      </w:r>
      <w:r w:rsidR="00CE5A73" w:rsidRPr="00F55073">
        <w:rPr>
          <w:lang w:val="en-GB"/>
        </w:rPr>
        <w:t xml:space="preserve"> a </w:t>
      </w:r>
      <w:r w:rsidRPr="00F55073">
        <w:rPr>
          <w:lang w:val="en-GB"/>
        </w:rPr>
        <w:t>loyal, hardworking</w:t>
      </w:r>
      <w:r w:rsidR="00A93FB1">
        <w:rPr>
          <w:lang w:val="en-GB"/>
        </w:rPr>
        <w:t>,</w:t>
      </w:r>
      <w:r w:rsidRPr="00F55073">
        <w:rPr>
          <w:lang w:val="en-GB"/>
        </w:rPr>
        <w:t xml:space="preserve"> and innova</w:t>
      </w:r>
      <w:r w:rsidR="00BA633C" w:rsidRPr="00F55073">
        <w:rPr>
          <w:lang w:val="en-GB"/>
        </w:rPr>
        <w:t>tive manager</w:t>
      </w:r>
      <w:r w:rsidR="00A93FB1">
        <w:rPr>
          <w:lang w:val="en-GB"/>
        </w:rPr>
        <w:t>,</w:t>
      </w:r>
      <w:r w:rsidR="00BA633C" w:rsidRPr="00F55073">
        <w:rPr>
          <w:lang w:val="en-GB"/>
        </w:rPr>
        <w:t xml:space="preserve"> and </w:t>
      </w:r>
      <w:r w:rsidRPr="00F55073">
        <w:rPr>
          <w:lang w:val="en-GB"/>
        </w:rPr>
        <w:t>reflected that</w:t>
      </w:r>
      <w:r w:rsidR="00C6672F">
        <w:rPr>
          <w:lang w:val="en-GB"/>
        </w:rPr>
        <w:t>,</w:t>
      </w:r>
      <w:r w:rsidRPr="00F55073">
        <w:rPr>
          <w:lang w:val="en-GB"/>
        </w:rPr>
        <w:t xml:space="preserve"> “</w:t>
      </w:r>
      <w:r w:rsidR="00C6672F">
        <w:rPr>
          <w:lang w:val="en-GB"/>
        </w:rPr>
        <w:t>T</w:t>
      </w:r>
      <w:r w:rsidRPr="00F55073">
        <w:rPr>
          <w:lang w:val="en-GB"/>
        </w:rPr>
        <w:t>here have been times when Ardika has been offered much more money from other businesses or our competitors to leave but he has</w:t>
      </w:r>
      <w:r w:rsidR="00CE5A73" w:rsidRPr="00F55073">
        <w:rPr>
          <w:lang w:val="en-GB"/>
        </w:rPr>
        <w:t xml:space="preserve"> always refused</w:t>
      </w:r>
      <w:r w:rsidRPr="00F55073">
        <w:rPr>
          <w:lang w:val="en-GB"/>
        </w:rPr>
        <w:t>.”</w:t>
      </w:r>
      <w:r w:rsidR="00DA2E46" w:rsidRPr="00F55073">
        <w:rPr>
          <w:lang w:val="en-GB"/>
        </w:rPr>
        <w:t xml:space="preserve"> </w:t>
      </w:r>
    </w:p>
    <w:p w14:paraId="288264A1" w14:textId="77777777" w:rsidR="00DA2E46" w:rsidRPr="00797408" w:rsidRDefault="00DA2E46" w:rsidP="00325776">
      <w:pPr>
        <w:pStyle w:val="BodyTextMain"/>
        <w:rPr>
          <w:lang w:val="en-GB"/>
        </w:rPr>
      </w:pPr>
    </w:p>
    <w:p w14:paraId="2D5B4B08" w14:textId="35157FA2" w:rsidR="00325776" w:rsidRPr="00B37995" w:rsidRDefault="00BA633C" w:rsidP="00325776">
      <w:pPr>
        <w:pStyle w:val="BodyTextMain"/>
        <w:rPr>
          <w:spacing w:val="-2"/>
          <w:lang w:val="en-GB"/>
        </w:rPr>
      </w:pPr>
      <w:r w:rsidRPr="00B37995">
        <w:rPr>
          <w:spacing w:val="-2"/>
          <w:lang w:val="en-GB"/>
        </w:rPr>
        <w:t>Ardika started with BHC after graduating</w:t>
      </w:r>
      <w:r w:rsidR="00325776" w:rsidRPr="00B37995">
        <w:rPr>
          <w:spacing w:val="-2"/>
          <w:lang w:val="en-GB"/>
        </w:rPr>
        <w:t xml:space="preserve"> from the Bali Hotel School and believe</w:t>
      </w:r>
      <w:r w:rsidR="00A93FB1" w:rsidRPr="00B37995">
        <w:rPr>
          <w:spacing w:val="-2"/>
          <w:lang w:val="en-GB"/>
        </w:rPr>
        <w:t>d</w:t>
      </w:r>
      <w:r w:rsidR="00325776" w:rsidRPr="00B37995">
        <w:rPr>
          <w:spacing w:val="-2"/>
          <w:lang w:val="en-GB"/>
        </w:rPr>
        <w:t xml:space="preserve"> </w:t>
      </w:r>
      <w:r w:rsidR="00A93FB1" w:rsidRPr="00B37995">
        <w:rPr>
          <w:spacing w:val="-2"/>
          <w:lang w:val="en-GB"/>
        </w:rPr>
        <w:t>“</w:t>
      </w:r>
      <w:r w:rsidR="00325776" w:rsidRPr="00B37995">
        <w:rPr>
          <w:spacing w:val="-2"/>
          <w:lang w:val="en-GB"/>
        </w:rPr>
        <w:t>good fortune</w:t>
      </w:r>
      <w:r w:rsidR="00A93FB1" w:rsidRPr="00B37995">
        <w:rPr>
          <w:spacing w:val="-2"/>
          <w:lang w:val="en-GB"/>
        </w:rPr>
        <w:t>”</w:t>
      </w:r>
      <w:r w:rsidR="00325776" w:rsidRPr="00B37995">
        <w:rPr>
          <w:spacing w:val="-2"/>
          <w:lang w:val="en-GB"/>
        </w:rPr>
        <w:t xml:space="preserve"> provided him with the opportunity to join the company. Although he knew none of the managers when he commenced</w:t>
      </w:r>
      <w:r w:rsidR="00A93FB1" w:rsidRPr="00B37995">
        <w:rPr>
          <w:spacing w:val="-2"/>
          <w:lang w:val="en-GB"/>
        </w:rPr>
        <w:t>,</w:t>
      </w:r>
      <w:r w:rsidR="00325776" w:rsidRPr="00B37995">
        <w:rPr>
          <w:spacing w:val="-2"/>
          <w:lang w:val="en-GB"/>
        </w:rPr>
        <w:t xml:space="preserve"> he could see the company had potential to</w:t>
      </w:r>
      <w:r w:rsidR="00DA2E46" w:rsidRPr="00B37995">
        <w:rPr>
          <w:spacing w:val="-2"/>
          <w:lang w:val="en-GB"/>
        </w:rPr>
        <w:t xml:space="preserve"> grow</w:t>
      </w:r>
      <w:r w:rsidR="00325776" w:rsidRPr="00B37995">
        <w:rPr>
          <w:spacing w:val="-2"/>
          <w:lang w:val="en-GB"/>
        </w:rPr>
        <w:t xml:space="preserve">. He worked through the </w:t>
      </w:r>
      <w:r w:rsidRPr="00B37995">
        <w:rPr>
          <w:spacing w:val="-2"/>
          <w:lang w:val="en-GB"/>
        </w:rPr>
        <w:t xml:space="preserve">initial start-up </w:t>
      </w:r>
      <w:r w:rsidR="00325776" w:rsidRPr="00B37995">
        <w:rPr>
          <w:spacing w:val="-2"/>
          <w:lang w:val="en-GB"/>
        </w:rPr>
        <w:t xml:space="preserve">period when it was </w:t>
      </w:r>
      <w:r w:rsidR="00A93FB1" w:rsidRPr="00B37995">
        <w:rPr>
          <w:spacing w:val="-2"/>
          <w:lang w:val="en-GB"/>
        </w:rPr>
        <w:t xml:space="preserve">difficult </w:t>
      </w:r>
      <w:r w:rsidR="00325776" w:rsidRPr="00B37995">
        <w:rPr>
          <w:spacing w:val="-2"/>
          <w:lang w:val="en-GB"/>
        </w:rPr>
        <w:t>to attract customers but also saw demand start to grow and t</w:t>
      </w:r>
      <w:r w:rsidR="00DA2E46" w:rsidRPr="00B37995">
        <w:rPr>
          <w:spacing w:val="-2"/>
          <w:lang w:val="en-GB"/>
        </w:rPr>
        <w:t>he outlook improve. Following the leadership of</w:t>
      </w:r>
      <w:r w:rsidR="00325776" w:rsidRPr="00B37995">
        <w:rPr>
          <w:spacing w:val="-2"/>
          <w:lang w:val="en-GB"/>
        </w:rPr>
        <w:t xml:space="preserve"> Chandler, Ardika</w:t>
      </w:r>
      <w:r w:rsidRPr="00B37995">
        <w:rPr>
          <w:spacing w:val="-2"/>
          <w:lang w:val="en-GB"/>
        </w:rPr>
        <w:t xml:space="preserve"> over time</w:t>
      </w:r>
      <w:r w:rsidR="00325776" w:rsidRPr="00B37995">
        <w:rPr>
          <w:spacing w:val="-2"/>
          <w:lang w:val="en-GB"/>
        </w:rPr>
        <w:t xml:space="preserve"> collected the knowledge and experience to become a culturally sensitive and pro</w:t>
      </w:r>
      <w:r w:rsidRPr="00B37995">
        <w:rPr>
          <w:spacing w:val="-2"/>
          <w:lang w:val="en-GB"/>
        </w:rPr>
        <w:t xml:space="preserve">fessional marketer. As a </w:t>
      </w:r>
      <w:r w:rsidR="00A93FB1" w:rsidRPr="00B37995">
        <w:rPr>
          <w:spacing w:val="-2"/>
          <w:lang w:val="en-GB"/>
        </w:rPr>
        <w:t>s</w:t>
      </w:r>
      <w:r w:rsidRPr="00B37995">
        <w:rPr>
          <w:spacing w:val="-2"/>
          <w:lang w:val="en-GB"/>
        </w:rPr>
        <w:t xml:space="preserve">ales </w:t>
      </w:r>
      <w:r w:rsidR="00A93FB1" w:rsidRPr="00B37995">
        <w:rPr>
          <w:spacing w:val="-2"/>
          <w:lang w:val="en-GB"/>
        </w:rPr>
        <w:t>e</w:t>
      </w:r>
      <w:r w:rsidRPr="00B37995">
        <w:rPr>
          <w:spacing w:val="-2"/>
          <w:lang w:val="en-GB"/>
        </w:rPr>
        <w:t>xecutive</w:t>
      </w:r>
      <w:r w:rsidR="00A93FB1" w:rsidRPr="00B37995">
        <w:rPr>
          <w:spacing w:val="-2"/>
          <w:lang w:val="en-GB"/>
        </w:rPr>
        <w:t>,</w:t>
      </w:r>
      <w:r w:rsidRPr="00B37995">
        <w:rPr>
          <w:spacing w:val="-2"/>
          <w:lang w:val="en-GB"/>
        </w:rPr>
        <w:t xml:space="preserve"> his philosophy on</w:t>
      </w:r>
      <w:r w:rsidR="00325776" w:rsidRPr="00B37995">
        <w:rPr>
          <w:spacing w:val="-2"/>
          <w:lang w:val="en-GB"/>
        </w:rPr>
        <w:t xml:space="preserve"> how to grow the business was to meet people, talk to them</w:t>
      </w:r>
      <w:r w:rsidR="00A93FB1" w:rsidRPr="00B37995">
        <w:rPr>
          <w:spacing w:val="-2"/>
          <w:lang w:val="en-GB"/>
        </w:rPr>
        <w:t>,</w:t>
      </w:r>
      <w:r w:rsidR="00325776" w:rsidRPr="00B37995">
        <w:rPr>
          <w:spacing w:val="-2"/>
          <w:lang w:val="en-GB"/>
        </w:rPr>
        <w:t xml:space="preserve"> and find the best ways to support them and work together. From the beginning</w:t>
      </w:r>
      <w:r w:rsidR="00A93FB1" w:rsidRPr="00B37995">
        <w:rPr>
          <w:spacing w:val="-2"/>
          <w:lang w:val="en-GB"/>
        </w:rPr>
        <w:t>,</w:t>
      </w:r>
      <w:r w:rsidR="00325776" w:rsidRPr="00B37995">
        <w:rPr>
          <w:spacing w:val="-2"/>
          <w:lang w:val="en-GB"/>
        </w:rPr>
        <w:t xml:space="preserve"> every morning he </w:t>
      </w:r>
      <w:r w:rsidRPr="00B37995">
        <w:rPr>
          <w:spacing w:val="-2"/>
          <w:lang w:val="en-GB"/>
        </w:rPr>
        <w:t>would go the office to meet that day</w:t>
      </w:r>
      <w:r w:rsidR="002F0712" w:rsidRPr="00B37995">
        <w:rPr>
          <w:spacing w:val="-2"/>
          <w:lang w:val="en-GB"/>
        </w:rPr>
        <w:t>’</w:t>
      </w:r>
      <w:r w:rsidRPr="00B37995">
        <w:rPr>
          <w:spacing w:val="-2"/>
          <w:lang w:val="en-GB"/>
        </w:rPr>
        <w:t xml:space="preserve">s cruise </w:t>
      </w:r>
      <w:r w:rsidR="00325776" w:rsidRPr="00B37995">
        <w:rPr>
          <w:spacing w:val="-2"/>
          <w:lang w:val="en-GB"/>
        </w:rPr>
        <w:t xml:space="preserve">customers </w:t>
      </w:r>
      <w:r w:rsidR="002F0712" w:rsidRPr="00B37995">
        <w:rPr>
          <w:spacing w:val="-2"/>
          <w:lang w:val="en-GB"/>
        </w:rPr>
        <w:t xml:space="preserve">with </w:t>
      </w:r>
      <w:r w:rsidR="00A93FB1" w:rsidRPr="00B37995">
        <w:rPr>
          <w:spacing w:val="-2"/>
          <w:lang w:val="en-GB"/>
        </w:rPr>
        <w:t>a</w:t>
      </w:r>
      <w:r w:rsidR="00325776" w:rsidRPr="00B37995">
        <w:rPr>
          <w:spacing w:val="-2"/>
          <w:lang w:val="en-GB"/>
        </w:rPr>
        <w:t xml:space="preserve"> smile, wel</w:t>
      </w:r>
      <w:r w:rsidR="00DA2E46" w:rsidRPr="00B37995">
        <w:rPr>
          <w:spacing w:val="-2"/>
          <w:lang w:val="en-GB"/>
        </w:rPr>
        <w:t>come them on board for their</w:t>
      </w:r>
      <w:r w:rsidR="00325776" w:rsidRPr="00B37995">
        <w:rPr>
          <w:spacing w:val="-2"/>
          <w:lang w:val="en-GB"/>
        </w:rPr>
        <w:t xml:space="preserve"> cruise, see them off from the jetty</w:t>
      </w:r>
      <w:r w:rsidR="00A93FB1" w:rsidRPr="00B37995">
        <w:rPr>
          <w:spacing w:val="-2"/>
          <w:lang w:val="en-GB"/>
        </w:rPr>
        <w:t>,</w:t>
      </w:r>
      <w:r w:rsidR="00325776" w:rsidRPr="00B37995">
        <w:rPr>
          <w:spacing w:val="-2"/>
          <w:lang w:val="en-GB"/>
        </w:rPr>
        <w:t xml:space="preserve"> and then get in his car and head out to visit the local </w:t>
      </w:r>
      <w:r w:rsidR="00A93FB1" w:rsidRPr="00B37995">
        <w:rPr>
          <w:spacing w:val="-2"/>
          <w:lang w:val="en-GB"/>
        </w:rPr>
        <w:t>h</w:t>
      </w:r>
      <w:r w:rsidR="00325776" w:rsidRPr="00B37995">
        <w:rPr>
          <w:spacing w:val="-2"/>
          <w:lang w:val="en-GB"/>
        </w:rPr>
        <w:t>otels</w:t>
      </w:r>
      <w:r w:rsidR="00A93FB1" w:rsidRPr="00B37995">
        <w:rPr>
          <w:spacing w:val="-2"/>
          <w:lang w:val="en-GB"/>
        </w:rPr>
        <w:t>’</w:t>
      </w:r>
      <w:r w:rsidR="00325776" w:rsidRPr="00B37995">
        <w:rPr>
          <w:spacing w:val="-2"/>
          <w:lang w:val="en-GB"/>
        </w:rPr>
        <w:t xml:space="preserve"> agents and tour companies to market BHC’s services and bu</w:t>
      </w:r>
      <w:r w:rsidR="002F0712" w:rsidRPr="00B37995">
        <w:rPr>
          <w:spacing w:val="-2"/>
          <w:lang w:val="en-GB"/>
        </w:rPr>
        <w:t xml:space="preserve">ild </w:t>
      </w:r>
      <w:r w:rsidR="00A93FB1" w:rsidRPr="00B37995">
        <w:rPr>
          <w:spacing w:val="-2"/>
          <w:lang w:val="en-GB"/>
        </w:rPr>
        <w:t xml:space="preserve">its </w:t>
      </w:r>
      <w:r w:rsidR="00DA2E46" w:rsidRPr="00B37995">
        <w:rPr>
          <w:spacing w:val="-2"/>
          <w:lang w:val="en-GB"/>
        </w:rPr>
        <w:t>reputation</w:t>
      </w:r>
      <w:r w:rsidR="00325776" w:rsidRPr="00B37995">
        <w:rPr>
          <w:spacing w:val="-2"/>
          <w:lang w:val="en-GB"/>
        </w:rPr>
        <w:t>.</w:t>
      </w:r>
    </w:p>
    <w:p w14:paraId="225A43E1" w14:textId="77777777" w:rsidR="00325776" w:rsidRPr="00797408" w:rsidRDefault="00325776" w:rsidP="00325776">
      <w:pPr>
        <w:pStyle w:val="BodyTextMain"/>
        <w:rPr>
          <w:lang w:val="en-GB"/>
        </w:rPr>
      </w:pPr>
    </w:p>
    <w:p w14:paraId="7BEADDA2" w14:textId="2D23210F" w:rsidR="00325776" w:rsidRPr="003C2B51" w:rsidRDefault="00325776" w:rsidP="00325776">
      <w:pPr>
        <w:pStyle w:val="BodyTextMain"/>
        <w:rPr>
          <w:spacing w:val="-2"/>
          <w:lang w:val="en-GB"/>
        </w:rPr>
      </w:pPr>
      <w:r w:rsidRPr="003C2B51">
        <w:rPr>
          <w:spacing w:val="-2"/>
          <w:lang w:val="en-GB"/>
        </w:rPr>
        <w:t>Through these interactions</w:t>
      </w:r>
      <w:r w:rsidR="00A93FB1" w:rsidRPr="003C2B51">
        <w:rPr>
          <w:spacing w:val="-2"/>
          <w:lang w:val="en-GB"/>
        </w:rPr>
        <w:t>,</w:t>
      </w:r>
      <w:r w:rsidRPr="003C2B51">
        <w:rPr>
          <w:spacing w:val="-2"/>
          <w:lang w:val="en-GB"/>
        </w:rPr>
        <w:t xml:space="preserve"> Ardika met and developed relationships with many people in the industry</w:t>
      </w:r>
      <w:r w:rsidR="00A93FB1" w:rsidRPr="003C2B51">
        <w:rPr>
          <w:spacing w:val="-2"/>
          <w:lang w:val="en-GB"/>
        </w:rPr>
        <w:t>,</w:t>
      </w:r>
      <w:r w:rsidRPr="003C2B51">
        <w:rPr>
          <w:spacing w:val="-2"/>
          <w:lang w:val="en-GB"/>
        </w:rPr>
        <w:t xml:space="preserve"> including owners of hote</w:t>
      </w:r>
      <w:r w:rsidR="00D72A64" w:rsidRPr="003C2B51">
        <w:rPr>
          <w:spacing w:val="-2"/>
          <w:lang w:val="en-GB"/>
        </w:rPr>
        <w:t>ls and travel companies</w:t>
      </w:r>
      <w:r w:rsidR="00A93FB1" w:rsidRPr="003C2B51">
        <w:rPr>
          <w:spacing w:val="-2"/>
          <w:lang w:val="en-GB"/>
        </w:rPr>
        <w:t>.</w:t>
      </w:r>
      <w:r w:rsidR="00D72A64" w:rsidRPr="003C2B51">
        <w:rPr>
          <w:spacing w:val="-2"/>
          <w:lang w:val="en-GB"/>
        </w:rPr>
        <w:t xml:space="preserve"> </w:t>
      </w:r>
      <w:r w:rsidR="00A93FB1" w:rsidRPr="003C2B51">
        <w:rPr>
          <w:spacing w:val="-2"/>
          <w:lang w:val="en-GB"/>
        </w:rPr>
        <w:t xml:space="preserve">He </w:t>
      </w:r>
      <w:r w:rsidR="00800DA5" w:rsidRPr="003C2B51">
        <w:rPr>
          <w:spacing w:val="-2"/>
          <w:lang w:val="en-GB"/>
        </w:rPr>
        <w:t>realized</w:t>
      </w:r>
      <w:r w:rsidRPr="003C2B51">
        <w:rPr>
          <w:spacing w:val="-2"/>
          <w:lang w:val="en-GB"/>
        </w:rPr>
        <w:t xml:space="preserve"> </w:t>
      </w:r>
      <w:r w:rsidR="00A93FB1" w:rsidRPr="003C2B51">
        <w:rPr>
          <w:spacing w:val="-2"/>
          <w:lang w:val="en-GB"/>
        </w:rPr>
        <w:t xml:space="preserve">that </w:t>
      </w:r>
      <w:r w:rsidRPr="003C2B51">
        <w:rPr>
          <w:spacing w:val="-2"/>
          <w:lang w:val="en-GB"/>
        </w:rPr>
        <w:t>most people in these positions remained the same</w:t>
      </w:r>
      <w:r w:rsidR="0093648D">
        <w:rPr>
          <w:spacing w:val="-2"/>
          <w:lang w:val="en-GB"/>
        </w:rPr>
        <w:t>,</w:t>
      </w:r>
      <w:r w:rsidRPr="003C2B51">
        <w:rPr>
          <w:spacing w:val="-2"/>
          <w:lang w:val="en-GB"/>
        </w:rPr>
        <w:t xml:space="preserve"> or they moved to other compa</w:t>
      </w:r>
      <w:r w:rsidR="00BA633C" w:rsidRPr="003C2B51">
        <w:rPr>
          <w:spacing w:val="-2"/>
          <w:lang w:val="en-GB"/>
        </w:rPr>
        <w:t>nies in the same industry. He worked with his</w:t>
      </w:r>
      <w:r w:rsidRPr="003C2B51">
        <w:rPr>
          <w:spacing w:val="-2"/>
          <w:lang w:val="en-GB"/>
        </w:rPr>
        <w:t xml:space="preserve"> </w:t>
      </w:r>
      <w:r w:rsidR="00A93FB1" w:rsidRPr="003C2B51">
        <w:rPr>
          <w:spacing w:val="-2"/>
          <w:lang w:val="en-GB"/>
        </w:rPr>
        <w:t>m</w:t>
      </w:r>
      <w:r w:rsidRPr="003C2B51">
        <w:rPr>
          <w:spacing w:val="-2"/>
          <w:lang w:val="en-GB"/>
        </w:rPr>
        <w:t xml:space="preserve">arketing </w:t>
      </w:r>
      <w:r w:rsidR="00A93FB1" w:rsidRPr="003C2B51">
        <w:rPr>
          <w:spacing w:val="-2"/>
          <w:lang w:val="en-GB"/>
        </w:rPr>
        <w:t>d</w:t>
      </w:r>
      <w:r w:rsidRPr="003C2B51">
        <w:rPr>
          <w:spacing w:val="-2"/>
          <w:lang w:val="en-GB"/>
        </w:rPr>
        <w:t>irector</w:t>
      </w:r>
      <w:r w:rsidR="00A93FB1" w:rsidRPr="003C2B51">
        <w:rPr>
          <w:spacing w:val="-2"/>
          <w:lang w:val="en-GB"/>
        </w:rPr>
        <w:t>,</w:t>
      </w:r>
      <w:r w:rsidRPr="003C2B51">
        <w:rPr>
          <w:spacing w:val="-2"/>
          <w:lang w:val="en-GB"/>
        </w:rPr>
        <w:t xml:space="preserve"> Christine Cole</w:t>
      </w:r>
      <w:r w:rsidR="00D715EA">
        <w:rPr>
          <w:spacing w:val="-2"/>
          <w:lang w:val="en-GB"/>
        </w:rPr>
        <w:t>.</w:t>
      </w:r>
      <w:r w:rsidRPr="003C2B51">
        <w:rPr>
          <w:spacing w:val="-2"/>
          <w:lang w:val="en-GB"/>
        </w:rPr>
        <w:t xml:space="preserve"> </w:t>
      </w:r>
      <w:r w:rsidR="00D715EA">
        <w:rPr>
          <w:spacing w:val="-2"/>
          <w:lang w:val="en-GB"/>
        </w:rPr>
        <w:t>F</w:t>
      </w:r>
      <w:r w:rsidRPr="003C2B51">
        <w:rPr>
          <w:spacing w:val="-2"/>
          <w:lang w:val="en-GB"/>
        </w:rPr>
        <w:t>rom the start</w:t>
      </w:r>
      <w:r w:rsidR="00A93FB1" w:rsidRPr="003C2B51">
        <w:rPr>
          <w:spacing w:val="-2"/>
          <w:lang w:val="en-GB"/>
        </w:rPr>
        <w:t>,</w:t>
      </w:r>
      <w:r w:rsidRPr="003C2B51">
        <w:rPr>
          <w:spacing w:val="-2"/>
          <w:lang w:val="en-GB"/>
        </w:rPr>
        <w:t xml:space="preserve"> the</w:t>
      </w:r>
      <w:r w:rsidR="002F0712" w:rsidRPr="003C2B51">
        <w:rPr>
          <w:spacing w:val="-2"/>
          <w:lang w:val="en-GB"/>
        </w:rPr>
        <w:t xml:space="preserve"> two of them looked after</w:t>
      </w:r>
      <w:r w:rsidRPr="003C2B51">
        <w:rPr>
          <w:spacing w:val="-2"/>
          <w:lang w:val="en-GB"/>
        </w:rPr>
        <w:t xml:space="preserve"> BHC</w:t>
      </w:r>
      <w:r w:rsidR="00A93FB1" w:rsidRPr="003C2B51">
        <w:rPr>
          <w:spacing w:val="-2"/>
          <w:lang w:val="en-GB"/>
        </w:rPr>
        <w:t>’s</w:t>
      </w:r>
      <w:r w:rsidR="00DA2E46" w:rsidRPr="003C2B51">
        <w:rPr>
          <w:spacing w:val="-2"/>
          <w:lang w:val="en-GB"/>
        </w:rPr>
        <w:t xml:space="preserve"> marketing. Following</w:t>
      </w:r>
      <w:r w:rsidRPr="003C2B51">
        <w:rPr>
          <w:spacing w:val="-2"/>
          <w:lang w:val="en-GB"/>
        </w:rPr>
        <w:t xml:space="preserve"> the Bali bombing</w:t>
      </w:r>
      <w:r w:rsidR="00DA2E46" w:rsidRPr="003C2B51">
        <w:rPr>
          <w:spacing w:val="-2"/>
          <w:lang w:val="en-GB"/>
        </w:rPr>
        <w:t>s</w:t>
      </w:r>
      <w:r w:rsidR="00BA633C" w:rsidRPr="003C2B51">
        <w:rPr>
          <w:spacing w:val="-2"/>
          <w:lang w:val="en-GB"/>
        </w:rPr>
        <w:t xml:space="preserve"> in 2002,</w:t>
      </w:r>
      <w:r w:rsidRPr="003C2B51">
        <w:rPr>
          <w:spacing w:val="-2"/>
          <w:lang w:val="en-GB"/>
        </w:rPr>
        <w:t xml:space="preserve"> Cole left to pursue other options</w:t>
      </w:r>
      <w:r w:rsidR="00A93FB1" w:rsidRPr="003C2B51">
        <w:rPr>
          <w:spacing w:val="-2"/>
          <w:lang w:val="en-GB"/>
        </w:rPr>
        <w:t>,</w:t>
      </w:r>
      <w:r w:rsidRPr="003C2B51">
        <w:rPr>
          <w:spacing w:val="-2"/>
          <w:lang w:val="en-GB"/>
        </w:rPr>
        <w:t xml:space="preserve"> leaving Ardika, then with 12 years’ exper</w:t>
      </w:r>
      <w:r w:rsidR="00D72A64" w:rsidRPr="003C2B51">
        <w:rPr>
          <w:spacing w:val="-2"/>
          <w:lang w:val="en-GB"/>
        </w:rPr>
        <w:t>ience, the opportunity to be in</w:t>
      </w:r>
      <w:r w:rsidR="00A93FB1" w:rsidRPr="003C2B51">
        <w:rPr>
          <w:spacing w:val="-2"/>
          <w:lang w:val="en-GB"/>
        </w:rPr>
        <w:t xml:space="preserve"> </w:t>
      </w:r>
      <w:r w:rsidR="00D72A64" w:rsidRPr="003C2B51">
        <w:rPr>
          <w:spacing w:val="-2"/>
          <w:lang w:val="en-GB"/>
        </w:rPr>
        <w:t xml:space="preserve">charge of </w:t>
      </w:r>
      <w:r w:rsidR="00A93FB1" w:rsidRPr="003C2B51">
        <w:rPr>
          <w:spacing w:val="-2"/>
          <w:lang w:val="en-GB"/>
        </w:rPr>
        <w:t>s</w:t>
      </w:r>
      <w:r w:rsidR="00D72A64" w:rsidRPr="003C2B51">
        <w:rPr>
          <w:spacing w:val="-2"/>
          <w:lang w:val="en-GB"/>
        </w:rPr>
        <w:t>ales. H</w:t>
      </w:r>
      <w:r w:rsidR="00BA633C" w:rsidRPr="003C2B51">
        <w:rPr>
          <w:spacing w:val="-2"/>
          <w:lang w:val="en-GB"/>
        </w:rPr>
        <w:t>e believed in</w:t>
      </w:r>
      <w:r w:rsidRPr="003C2B51">
        <w:rPr>
          <w:spacing w:val="-2"/>
          <w:lang w:val="en-GB"/>
        </w:rPr>
        <w:t xml:space="preserve"> </w:t>
      </w:r>
      <w:r w:rsidR="00A93FB1" w:rsidRPr="003C2B51">
        <w:rPr>
          <w:spacing w:val="-2"/>
          <w:lang w:val="en-GB"/>
        </w:rPr>
        <w:t>“</w:t>
      </w:r>
      <w:r w:rsidRPr="003C2B51">
        <w:rPr>
          <w:spacing w:val="-2"/>
          <w:lang w:val="en-GB"/>
        </w:rPr>
        <w:t>treat</w:t>
      </w:r>
      <w:r w:rsidR="00BA633C" w:rsidRPr="003C2B51">
        <w:rPr>
          <w:spacing w:val="-2"/>
          <w:lang w:val="en-GB"/>
        </w:rPr>
        <w:t>ing</w:t>
      </w:r>
      <w:r w:rsidRPr="003C2B51">
        <w:rPr>
          <w:spacing w:val="-2"/>
          <w:lang w:val="en-GB"/>
        </w:rPr>
        <w:t xml:space="preserve"> your associates as your friend, talk to your friend, and treat your friend in a </w:t>
      </w:r>
      <w:r w:rsidR="00DA2E46" w:rsidRPr="003C2B51">
        <w:rPr>
          <w:spacing w:val="-2"/>
          <w:lang w:val="en-GB"/>
        </w:rPr>
        <w:t>nice way.</w:t>
      </w:r>
      <w:r w:rsidR="00A93FB1" w:rsidRPr="003C2B51">
        <w:rPr>
          <w:spacing w:val="-2"/>
          <w:lang w:val="en-GB"/>
        </w:rPr>
        <w:t>”</w:t>
      </w:r>
      <w:r w:rsidR="00DA2E46" w:rsidRPr="003C2B51">
        <w:rPr>
          <w:spacing w:val="-2"/>
          <w:lang w:val="en-GB"/>
        </w:rPr>
        <w:t xml:space="preserve"> </w:t>
      </w:r>
      <w:r w:rsidR="00A93FB1" w:rsidRPr="003C2B51">
        <w:rPr>
          <w:spacing w:val="-2"/>
          <w:lang w:val="en-GB"/>
        </w:rPr>
        <w:t xml:space="preserve">He </w:t>
      </w:r>
      <w:r w:rsidR="00DA2E46" w:rsidRPr="003C2B51">
        <w:rPr>
          <w:spacing w:val="-2"/>
          <w:lang w:val="en-GB"/>
        </w:rPr>
        <w:t xml:space="preserve">developed many trusted and loyal associates in </w:t>
      </w:r>
      <w:r w:rsidR="00A93FB1" w:rsidRPr="003C2B51">
        <w:rPr>
          <w:spacing w:val="-2"/>
          <w:lang w:val="en-GB"/>
        </w:rPr>
        <w:t xml:space="preserve">Bali’s </w:t>
      </w:r>
      <w:r w:rsidR="00BA633C" w:rsidRPr="003C2B51">
        <w:rPr>
          <w:spacing w:val="-2"/>
          <w:lang w:val="en-GB"/>
        </w:rPr>
        <w:t xml:space="preserve">tourist </w:t>
      </w:r>
      <w:r w:rsidR="00DA2E46" w:rsidRPr="003C2B51">
        <w:rPr>
          <w:spacing w:val="-2"/>
          <w:lang w:val="en-GB"/>
        </w:rPr>
        <w:t>industry</w:t>
      </w:r>
      <w:r w:rsidRPr="003C2B51">
        <w:rPr>
          <w:spacing w:val="-2"/>
          <w:lang w:val="en-GB"/>
        </w:rPr>
        <w:t>.</w:t>
      </w:r>
    </w:p>
    <w:p w14:paraId="7C459A51" w14:textId="77777777" w:rsidR="00D72A64" w:rsidRPr="00797408" w:rsidRDefault="00D72A64" w:rsidP="00325776">
      <w:pPr>
        <w:pStyle w:val="BodyTextMain"/>
        <w:rPr>
          <w:lang w:val="en-GB"/>
        </w:rPr>
      </w:pPr>
    </w:p>
    <w:p w14:paraId="4377C786" w14:textId="4645CF12" w:rsidR="00D72A64" w:rsidRPr="00F55073" w:rsidRDefault="00325776" w:rsidP="00B063AA">
      <w:pPr>
        <w:pStyle w:val="BodyTextMain"/>
        <w:rPr>
          <w:lang w:val="en-GB"/>
        </w:rPr>
      </w:pPr>
      <w:r w:rsidRPr="00F55073">
        <w:rPr>
          <w:lang w:val="en-GB"/>
        </w:rPr>
        <w:t>Chandler and Ar</w:t>
      </w:r>
      <w:r w:rsidR="00D72A64" w:rsidRPr="00F55073">
        <w:rPr>
          <w:lang w:val="en-GB"/>
        </w:rPr>
        <w:t xml:space="preserve">dika </w:t>
      </w:r>
      <w:r w:rsidR="00A93FB1" w:rsidRPr="00F55073">
        <w:rPr>
          <w:lang w:val="en-GB"/>
        </w:rPr>
        <w:t>ha</w:t>
      </w:r>
      <w:r w:rsidR="00A93FB1">
        <w:rPr>
          <w:lang w:val="en-GB"/>
        </w:rPr>
        <w:t>d</w:t>
      </w:r>
      <w:r w:rsidR="00A93FB1" w:rsidRPr="00F55073">
        <w:rPr>
          <w:lang w:val="en-GB"/>
        </w:rPr>
        <w:t xml:space="preserve"> </w:t>
      </w:r>
      <w:r w:rsidR="00D72A64" w:rsidRPr="00F55073">
        <w:rPr>
          <w:lang w:val="en-GB"/>
        </w:rPr>
        <w:t>innovative</w:t>
      </w:r>
      <w:r w:rsidRPr="00F55073">
        <w:rPr>
          <w:lang w:val="en-GB"/>
        </w:rPr>
        <w:t xml:space="preserve"> and complementary skills. They knew how to read the market and understood that Indonesians </w:t>
      </w:r>
      <w:r w:rsidR="00A93FB1">
        <w:rPr>
          <w:lang w:val="en-GB"/>
        </w:rPr>
        <w:t xml:space="preserve">could be </w:t>
      </w:r>
      <w:r w:rsidRPr="00F55073">
        <w:rPr>
          <w:lang w:val="en-GB"/>
        </w:rPr>
        <w:t>reluctant to come forwa</w:t>
      </w:r>
      <w:r w:rsidR="00BA633C" w:rsidRPr="00F55073">
        <w:rPr>
          <w:lang w:val="en-GB"/>
        </w:rPr>
        <w:t>rd with feedback. Ardika described how</w:t>
      </w:r>
      <w:r w:rsidR="00B063AA" w:rsidRPr="00F55073">
        <w:rPr>
          <w:lang w:val="en-GB"/>
        </w:rPr>
        <w:t xml:space="preserve"> “</w:t>
      </w:r>
      <w:r w:rsidR="00D72A64" w:rsidRPr="00F55073">
        <w:rPr>
          <w:lang w:val="en-GB"/>
        </w:rPr>
        <w:t xml:space="preserve">the Indonesians </w:t>
      </w:r>
      <w:r w:rsidRPr="00F55073">
        <w:rPr>
          <w:lang w:val="en-GB"/>
        </w:rPr>
        <w:t>won’t tell you if you are d</w:t>
      </w:r>
      <w:r w:rsidR="00D72A64" w:rsidRPr="00F55073">
        <w:rPr>
          <w:lang w:val="en-GB"/>
        </w:rPr>
        <w:t xml:space="preserve">oing it the right or wrong way </w:t>
      </w:r>
      <w:r w:rsidRPr="00F55073">
        <w:rPr>
          <w:lang w:val="en-GB"/>
        </w:rPr>
        <w:t>unless you specific</w:t>
      </w:r>
      <w:r w:rsidR="00D72A64" w:rsidRPr="00F55073">
        <w:rPr>
          <w:lang w:val="en-GB"/>
        </w:rPr>
        <w:t>ally ask them. Y</w:t>
      </w:r>
      <w:r w:rsidRPr="00F55073">
        <w:rPr>
          <w:lang w:val="en-GB"/>
        </w:rPr>
        <w:t>ou have to read between the lines and listen carefull</w:t>
      </w:r>
      <w:r w:rsidR="00D72A64" w:rsidRPr="00F55073">
        <w:rPr>
          <w:lang w:val="en-GB"/>
        </w:rPr>
        <w:t>y.</w:t>
      </w:r>
      <w:r w:rsidR="00B063AA" w:rsidRPr="00F55073">
        <w:rPr>
          <w:lang w:val="en-GB"/>
        </w:rPr>
        <w:t>”</w:t>
      </w:r>
    </w:p>
    <w:p w14:paraId="652E3792" w14:textId="77777777" w:rsidR="00D72A64" w:rsidRPr="00797408" w:rsidRDefault="00D72A64" w:rsidP="00325776">
      <w:pPr>
        <w:pStyle w:val="BodyTextMain"/>
        <w:rPr>
          <w:lang w:val="en-GB"/>
        </w:rPr>
      </w:pPr>
    </w:p>
    <w:p w14:paraId="3916B85A" w14:textId="7204D550" w:rsidR="00325776" w:rsidRPr="005025E1" w:rsidRDefault="00D72A64" w:rsidP="00325776">
      <w:pPr>
        <w:pStyle w:val="BodyTextMain"/>
        <w:rPr>
          <w:lang w:val="en-GB"/>
        </w:rPr>
      </w:pPr>
      <w:r w:rsidRPr="005025E1">
        <w:rPr>
          <w:lang w:val="en-GB"/>
        </w:rPr>
        <w:t xml:space="preserve">Competitors found these skills </w:t>
      </w:r>
      <w:r w:rsidR="00325776" w:rsidRPr="005025E1">
        <w:rPr>
          <w:lang w:val="en-GB"/>
        </w:rPr>
        <w:t>difficult to emulate</w:t>
      </w:r>
      <w:r w:rsidR="00A93FB1" w:rsidRPr="005025E1">
        <w:rPr>
          <w:lang w:val="en-GB"/>
        </w:rPr>
        <w:t>,</w:t>
      </w:r>
      <w:r w:rsidR="00325776" w:rsidRPr="005025E1">
        <w:rPr>
          <w:lang w:val="en-GB"/>
        </w:rPr>
        <w:t xml:space="preserve"> and </w:t>
      </w:r>
      <w:r w:rsidR="00A93FB1" w:rsidRPr="005025E1">
        <w:rPr>
          <w:lang w:val="en-GB"/>
        </w:rPr>
        <w:t xml:space="preserve">BHC’s </w:t>
      </w:r>
      <w:r w:rsidR="00067967" w:rsidRPr="005025E1">
        <w:rPr>
          <w:lang w:val="en-GB"/>
        </w:rPr>
        <w:t xml:space="preserve">skill in reading and integrating with all stakeholders </w:t>
      </w:r>
      <w:r w:rsidR="00325776" w:rsidRPr="005025E1">
        <w:rPr>
          <w:lang w:val="en-GB"/>
        </w:rPr>
        <w:t xml:space="preserve">became a part of </w:t>
      </w:r>
      <w:r w:rsidR="00A93FB1" w:rsidRPr="005025E1">
        <w:rPr>
          <w:lang w:val="en-GB"/>
        </w:rPr>
        <w:t xml:space="preserve">its </w:t>
      </w:r>
      <w:r w:rsidR="00325776" w:rsidRPr="005025E1">
        <w:rPr>
          <w:lang w:val="en-GB"/>
        </w:rPr>
        <w:t xml:space="preserve">competitive advantage. </w:t>
      </w:r>
      <w:r w:rsidR="00A93FB1" w:rsidRPr="005025E1">
        <w:rPr>
          <w:lang w:val="en-GB"/>
        </w:rPr>
        <w:t xml:space="preserve">BHC </w:t>
      </w:r>
      <w:r w:rsidR="00325776" w:rsidRPr="005025E1">
        <w:rPr>
          <w:lang w:val="en-GB"/>
        </w:rPr>
        <w:t xml:space="preserve">trained </w:t>
      </w:r>
      <w:r w:rsidR="00A93FB1" w:rsidRPr="005025E1">
        <w:rPr>
          <w:lang w:val="en-GB"/>
        </w:rPr>
        <w:t xml:space="preserve">its </w:t>
      </w:r>
      <w:r w:rsidR="00325776" w:rsidRPr="005025E1">
        <w:rPr>
          <w:lang w:val="en-GB"/>
        </w:rPr>
        <w:t xml:space="preserve">managers and senior staff to always pay strict attention to what was happening around them and </w:t>
      </w:r>
      <w:r w:rsidR="0094164A" w:rsidRPr="005025E1">
        <w:rPr>
          <w:lang w:val="en-GB"/>
        </w:rPr>
        <w:t xml:space="preserve">to </w:t>
      </w:r>
      <w:r w:rsidR="00325776" w:rsidRPr="005025E1">
        <w:rPr>
          <w:lang w:val="en-GB"/>
        </w:rPr>
        <w:t>be proactive to take</w:t>
      </w:r>
      <w:r w:rsidR="0094164A" w:rsidRPr="005025E1">
        <w:rPr>
          <w:lang w:val="en-GB"/>
        </w:rPr>
        <w:t xml:space="preserve"> </w:t>
      </w:r>
      <w:r w:rsidR="00325776" w:rsidRPr="005025E1">
        <w:rPr>
          <w:lang w:val="en-GB"/>
        </w:rPr>
        <w:t>action a</w:t>
      </w:r>
      <w:r w:rsidR="00067967" w:rsidRPr="005025E1">
        <w:rPr>
          <w:lang w:val="en-GB"/>
        </w:rPr>
        <w:t>t the first opportunity.</w:t>
      </w:r>
      <w:r w:rsidR="00325776" w:rsidRPr="005025E1">
        <w:rPr>
          <w:lang w:val="en-GB"/>
        </w:rPr>
        <w:t xml:space="preserve"> Chandler’s </w:t>
      </w:r>
      <w:r w:rsidR="0094164A" w:rsidRPr="005025E1">
        <w:rPr>
          <w:lang w:val="en-GB"/>
        </w:rPr>
        <w:t xml:space="preserve">Western </w:t>
      </w:r>
      <w:r w:rsidR="00067967" w:rsidRPr="005025E1">
        <w:rPr>
          <w:lang w:val="en-GB"/>
        </w:rPr>
        <w:t>business culture complemented</w:t>
      </w:r>
      <w:r w:rsidR="00325776" w:rsidRPr="005025E1">
        <w:rPr>
          <w:lang w:val="en-GB"/>
        </w:rPr>
        <w:t xml:space="preserve"> A</w:t>
      </w:r>
      <w:r w:rsidR="004159D8" w:rsidRPr="005025E1">
        <w:rPr>
          <w:lang w:val="en-GB"/>
        </w:rPr>
        <w:t>r</w:t>
      </w:r>
      <w:r w:rsidR="00325776" w:rsidRPr="005025E1">
        <w:rPr>
          <w:lang w:val="en-GB"/>
        </w:rPr>
        <w:t>dika’s Balinese busine</w:t>
      </w:r>
      <w:r w:rsidRPr="005025E1">
        <w:rPr>
          <w:lang w:val="en-GB"/>
        </w:rPr>
        <w:t xml:space="preserve">ss culture to produce a </w:t>
      </w:r>
      <w:r w:rsidR="00325776" w:rsidRPr="005025E1">
        <w:rPr>
          <w:lang w:val="en-GB"/>
        </w:rPr>
        <w:t>hybrid working culture</w:t>
      </w:r>
      <w:r w:rsidR="004159D8" w:rsidRPr="005025E1">
        <w:rPr>
          <w:lang w:val="en-GB"/>
        </w:rPr>
        <w:t xml:space="preserve"> and cross-cultural</w:t>
      </w:r>
      <w:r w:rsidR="00067967" w:rsidRPr="005025E1">
        <w:rPr>
          <w:lang w:val="en-GB"/>
        </w:rPr>
        <w:t xml:space="preserve"> teamwork that has been difficult to emulate</w:t>
      </w:r>
      <w:r w:rsidR="00325776" w:rsidRPr="005025E1">
        <w:rPr>
          <w:lang w:val="en-GB"/>
        </w:rPr>
        <w:t>.</w:t>
      </w:r>
      <w:r w:rsidR="004159D8" w:rsidRPr="005025E1">
        <w:rPr>
          <w:lang w:val="en-GB"/>
        </w:rPr>
        <w:t xml:space="preserve"> As an indicator of </w:t>
      </w:r>
      <w:r w:rsidR="0094164A" w:rsidRPr="005025E1">
        <w:rPr>
          <w:lang w:val="en-GB"/>
        </w:rPr>
        <w:t xml:space="preserve">BHC’s </w:t>
      </w:r>
      <w:r w:rsidR="004159D8" w:rsidRPr="005025E1">
        <w:rPr>
          <w:lang w:val="en-GB"/>
        </w:rPr>
        <w:t>resultant advantage</w:t>
      </w:r>
      <w:r w:rsidR="0094164A" w:rsidRPr="005025E1">
        <w:rPr>
          <w:lang w:val="en-GB"/>
        </w:rPr>
        <w:t>,</w:t>
      </w:r>
      <w:r w:rsidR="004159D8" w:rsidRPr="005025E1">
        <w:rPr>
          <w:lang w:val="en-GB"/>
        </w:rPr>
        <w:t xml:space="preserve"> o</w:t>
      </w:r>
      <w:r w:rsidRPr="005025E1">
        <w:rPr>
          <w:lang w:val="en-GB"/>
        </w:rPr>
        <w:t xml:space="preserve">nly one competitor has set up and survived since </w:t>
      </w:r>
      <w:r w:rsidR="0094164A" w:rsidRPr="005025E1">
        <w:rPr>
          <w:lang w:val="en-GB"/>
        </w:rPr>
        <w:t xml:space="preserve">BHC </w:t>
      </w:r>
      <w:r w:rsidRPr="005025E1">
        <w:rPr>
          <w:lang w:val="en-GB"/>
        </w:rPr>
        <w:t>began in 1990.</w:t>
      </w:r>
    </w:p>
    <w:p w14:paraId="37AB2625" w14:textId="77777777" w:rsidR="00800DA5" w:rsidRPr="005025E1" w:rsidRDefault="00800DA5" w:rsidP="00800DA5">
      <w:pPr>
        <w:pStyle w:val="BodyTextMain"/>
        <w:rPr>
          <w:lang w:val="en-GB"/>
        </w:rPr>
      </w:pPr>
    </w:p>
    <w:p w14:paraId="4C1D439E" w14:textId="77777777" w:rsidR="00B063AA" w:rsidRPr="00797408" w:rsidRDefault="00B063AA" w:rsidP="00800DA5">
      <w:pPr>
        <w:pStyle w:val="BodyTextMain"/>
        <w:rPr>
          <w:lang w:val="en-GB"/>
        </w:rPr>
      </w:pPr>
    </w:p>
    <w:p w14:paraId="3BE31DED" w14:textId="2AC7FE07" w:rsidR="00325776" w:rsidRPr="00F55073" w:rsidRDefault="00627173" w:rsidP="00BB447C">
      <w:pPr>
        <w:pStyle w:val="Casehead1"/>
        <w:keepNext/>
        <w:rPr>
          <w:lang w:val="en-GB"/>
        </w:rPr>
      </w:pPr>
      <w:r>
        <w:rPr>
          <w:lang w:val="en-GB"/>
        </w:rPr>
        <w:lastRenderedPageBreak/>
        <w:t xml:space="preserve">the </w:t>
      </w:r>
      <w:r w:rsidR="00325776" w:rsidRPr="00F55073">
        <w:rPr>
          <w:lang w:val="en-GB"/>
        </w:rPr>
        <w:t>Spirits of Bali</w:t>
      </w:r>
    </w:p>
    <w:p w14:paraId="12FFE7B0" w14:textId="77777777" w:rsidR="00325776" w:rsidRPr="00797408" w:rsidRDefault="00325776" w:rsidP="00BB447C">
      <w:pPr>
        <w:pStyle w:val="BodyTextMain"/>
        <w:keepNext/>
        <w:rPr>
          <w:lang w:val="en-GB"/>
        </w:rPr>
      </w:pPr>
    </w:p>
    <w:p w14:paraId="7E681590" w14:textId="7C487E08" w:rsidR="00325776" w:rsidRPr="00F55073" w:rsidRDefault="00350C85" w:rsidP="00BB447C">
      <w:pPr>
        <w:pStyle w:val="BodyTextMain"/>
        <w:keepNext/>
        <w:rPr>
          <w:lang w:val="en-GB"/>
        </w:rPr>
      </w:pPr>
      <w:r w:rsidRPr="00F55073">
        <w:rPr>
          <w:lang w:val="en-GB"/>
        </w:rPr>
        <w:t xml:space="preserve">Anyone </w:t>
      </w:r>
      <w:r w:rsidR="0094164A">
        <w:rPr>
          <w:lang w:val="en-GB"/>
        </w:rPr>
        <w:t>who</w:t>
      </w:r>
      <w:r w:rsidR="0094164A" w:rsidRPr="00F55073">
        <w:rPr>
          <w:lang w:val="en-GB"/>
        </w:rPr>
        <w:t xml:space="preserve"> </w:t>
      </w:r>
      <w:r w:rsidRPr="00F55073">
        <w:rPr>
          <w:lang w:val="en-GB"/>
        </w:rPr>
        <w:t>had experienced</w:t>
      </w:r>
      <w:r w:rsidR="00325776" w:rsidRPr="00F55073">
        <w:rPr>
          <w:lang w:val="en-GB"/>
        </w:rPr>
        <w:t xml:space="preserve"> a Balinese dance, feast, cremation, marriage, event</w:t>
      </w:r>
      <w:r w:rsidR="0094164A">
        <w:rPr>
          <w:lang w:val="en-GB"/>
        </w:rPr>
        <w:t>,</w:t>
      </w:r>
      <w:r w:rsidR="00325776" w:rsidRPr="00F55073">
        <w:rPr>
          <w:lang w:val="en-GB"/>
        </w:rPr>
        <w:t xml:space="preserve"> or celebration could tell you that spirits played an important role in Balinese culture. For BHC</w:t>
      </w:r>
      <w:r w:rsidR="0094164A">
        <w:rPr>
          <w:lang w:val="en-GB"/>
        </w:rPr>
        <w:t>,</w:t>
      </w:r>
      <w:r w:rsidR="00325776" w:rsidRPr="00F55073">
        <w:rPr>
          <w:lang w:val="en-GB"/>
        </w:rPr>
        <w:t xml:space="preserve"> </w:t>
      </w:r>
      <w:r w:rsidR="00627173">
        <w:rPr>
          <w:lang w:val="en-GB"/>
        </w:rPr>
        <w:t>it</w:t>
      </w:r>
      <w:r w:rsidR="00627173" w:rsidRPr="00F55073">
        <w:rPr>
          <w:lang w:val="en-GB"/>
        </w:rPr>
        <w:t xml:space="preserve"> </w:t>
      </w:r>
      <w:r w:rsidR="00325776" w:rsidRPr="00F55073">
        <w:rPr>
          <w:lang w:val="en-GB"/>
        </w:rPr>
        <w:t>was no different</w:t>
      </w:r>
      <w:r w:rsidR="00627173">
        <w:rPr>
          <w:lang w:val="en-GB"/>
        </w:rPr>
        <w:t>,</w:t>
      </w:r>
      <w:r w:rsidR="00325776" w:rsidRPr="00F55073">
        <w:rPr>
          <w:lang w:val="en-GB"/>
        </w:rPr>
        <w:t xml:space="preserve"> and Ardika described how the spirits affected employees.</w:t>
      </w:r>
    </w:p>
    <w:p w14:paraId="5F9973D9" w14:textId="77777777" w:rsidR="003C2B51" w:rsidRPr="00797408" w:rsidRDefault="003C2B51" w:rsidP="00B063AA">
      <w:pPr>
        <w:pStyle w:val="BodyTextMain"/>
        <w:ind w:left="720"/>
        <w:rPr>
          <w:lang w:val="en-GB"/>
        </w:rPr>
      </w:pPr>
    </w:p>
    <w:p w14:paraId="5A636064" w14:textId="3015A479" w:rsidR="00325776" w:rsidRPr="00F55073" w:rsidRDefault="00325776" w:rsidP="00B063AA">
      <w:pPr>
        <w:pStyle w:val="BodyTextMain"/>
        <w:ind w:left="720"/>
        <w:rPr>
          <w:lang w:val="en-GB"/>
        </w:rPr>
      </w:pPr>
      <w:r w:rsidRPr="00F55073">
        <w:rPr>
          <w:lang w:val="en-GB"/>
        </w:rPr>
        <w:t xml:space="preserve">All of our BHC Balinese </w:t>
      </w:r>
      <w:r w:rsidR="0094164A">
        <w:rPr>
          <w:lang w:val="en-GB"/>
        </w:rPr>
        <w:t>m</w:t>
      </w:r>
      <w:r w:rsidRPr="00F55073">
        <w:rPr>
          <w:lang w:val="en-GB"/>
        </w:rPr>
        <w:t xml:space="preserve">anagers have to take their turn to take the boat over to the </w:t>
      </w:r>
      <w:r w:rsidR="0094164A">
        <w:rPr>
          <w:lang w:val="en-GB"/>
        </w:rPr>
        <w:t>company’s</w:t>
      </w:r>
      <w:r w:rsidR="0094164A" w:rsidRPr="00F55073">
        <w:rPr>
          <w:lang w:val="en-GB"/>
        </w:rPr>
        <w:t xml:space="preserve"> </w:t>
      </w:r>
      <w:r w:rsidRPr="00F55073">
        <w:rPr>
          <w:lang w:val="en-GB"/>
        </w:rPr>
        <w:t>resort on the nearby island of Nusa Lembongan on the weekends to check the accounts, supplies, human resources</w:t>
      </w:r>
      <w:r w:rsidR="0094164A">
        <w:rPr>
          <w:lang w:val="en-GB"/>
        </w:rPr>
        <w:t>,</w:t>
      </w:r>
      <w:r w:rsidRPr="00F55073">
        <w:rPr>
          <w:lang w:val="en-GB"/>
        </w:rPr>
        <w:t xml:space="preserve"> and so on. They are all petrified because the island is supposedly haunted and has a reputation of black magic. The Balinese believe there is a spirit that manages the karma of this island and they </w:t>
      </w:r>
      <w:r w:rsidR="0094164A">
        <w:rPr>
          <w:lang w:val="en-GB"/>
        </w:rPr>
        <w:t>[</w:t>
      </w:r>
      <w:r w:rsidRPr="00F55073">
        <w:rPr>
          <w:lang w:val="en-GB"/>
        </w:rPr>
        <w:t>the spirits</w:t>
      </w:r>
      <w:r w:rsidR="0094164A">
        <w:rPr>
          <w:lang w:val="en-GB"/>
        </w:rPr>
        <w:t>]</w:t>
      </w:r>
      <w:r w:rsidRPr="00F55073">
        <w:rPr>
          <w:lang w:val="en-GB"/>
        </w:rPr>
        <w:t xml:space="preserve"> are also our business partner. Spirits and </w:t>
      </w:r>
      <w:r w:rsidR="0094164A">
        <w:rPr>
          <w:lang w:val="en-GB"/>
        </w:rPr>
        <w:t>g</w:t>
      </w:r>
      <w:r w:rsidR="0094164A" w:rsidRPr="00F55073">
        <w:rPr>
          <w:lang w:val="en-GB"/>
        </w:rPr>
        <w:t xml:space="preserve">ods </w:t>
      </w:r>
      <w:r w:rsidRPr="00F55073">
        <w:rPr>
          <w:lang w:val="en-GB"/>
        </w:rPr>
        <w:t>play an important role in Balinese society</w:t>
      </w:r>
      <w:r w:rsidR="0094164A">
        <w:rPr>
          <w:lang w:val="en-GB"/>
        </w:rPr>
        <w:t>,</w:t>
      </w:r>
      <w:r w:rsidRPr="00F55073">
        <w:rPr>
          <w:lang w:val="en-GB"/>
        </w:rPr>
        <w:t xml:space="preserve"> and businesses must also </w:t>
      </w:r>
      <w:r w:rsidR="00800DA5" w:rsidRPr="00F55073">
        <w:rPr>
          <w:lang w:val="en-GB"/>
        </w:rPr>
        <w:t>recognize</w:t>
      </w:r>
      <w:r w:rsidRPr="00F55073">
        <w:rPr>
          <w:lang w:val="en-GB"/>
        </w:rPr>
        <w:t xml:space="preserve"> and respect this. </w:t>
      </w:r>
    </w:p>
    <w:p w14:paraId="3175B246" w14:textId="77777777" w:rsidR="00325776" w:rsidRPr="00797408" w:rsidRDefault="00325776" w:rsidP="00325776">
      <w:pPr>
        <w:pStyle w:val="BodyTextMain"/>
        <w:rPr>
          <w:lang w:val="en-GB"/>
        </w:rPr>
      </w:pPr>
    </w:p>
    <w:p w14:paraId="0B44E805" w14:textId="1A57C23A" w:rsidR="00325776" w:rsidRPr="00D715EA" w:rsidRDefault="004159D8" w:rsidP="00325776">
      <w:pPr>
        <w:pStyle w:val="BodyTextMain"/>
        <w:rPr>
          <w:spacing w:val="-2"/>
          <w:lang w:val="en-GB"/>
        </w:rPr>
      </w:pPr>
      <w:r w:rsidRPr="00D715EA">
        <w:rPr>
          <w:spacing w:val="-2"/>
          <w:lang w:val="en-GB"/>
        </w:rPr>
        <w:t>The spirits are also</w:t>
      </w:r>
      <w:r w:rsidR="00350C85" w:rsidRPr="00D715EA">
        <w:rPr>
          <w:spacing w:val="-2"/>
          <w:lang w:val="en-GB"/>
        </w:rPr>
        <w:t xml:space="preserve"> reflected in the </w:t>
      </w:r>
      <w:r w:rsidR="005B6A30" w:rsidRPr="00D715EA">
        <w:rPr>
          <w:spacing w:val="-2"/>
          <w:lang w:val="en-GB"/>
        </w:rPr>
        <w:t xml:space="preserve">Indonesian </w:t>
      </w:r>
      <w:r w:rsidR="0094164A" w:rsidRPr="00D715EA">
        <w:rPr>
          <w:spacing w:val="-2"/>
          <w:lang w:val="en-GB"/>
        </w:rPr>
        <w:t>e</w:t>
      </w:r>
      <w:r w:rsidR="005B6A30" w:rsidRPr="00D715EA">
        <w:rPr>
          <w:spacing w:val="-2"/>
          <w:lang w:val="en-GB"/>
        </w:rPr>
        <w:t xml:space="preserve">mployment policy </w:t>
      </w:r>
      <w:r w:rsidRPr="00D715EA">
        <w:rPr>
          <w:spacing w:val="-2"/>
          <w:lang w:val="en-GB"/>
        </w:rPr>
        <w:t>that describes how companies</w:t>
      </w:r>
      <w:r w:rsidR="005B6A30" w:rsidRPr="00D715EA">
        <w:rPr>
          <w:spacing w:val="-2"/>
          <w:lang w:val="en-GB"/>
        </w:rPr>
        <w:t xml:space="preserve"> must allow</w:t>
      </w:r>
      <w:r w:rsidR="00325776" w:rsidRPr="00D715EA">
        <w:rPr>
          <w:spacing w:val="-2"/>
          <w:lang w:val="en-GB"/>
        </w:rPr>
        <w:t xml:space="preserve"> employees time off for important spiritual and religious ceremonies that may affect their family’s life</w:t>
      </w:r>
      <w:r w:rsidR="0094164A" w:rsidRPr="00D715EA">
        <w:rPr>
          <w:spacing w:val="-2"/>
          <w:lang w:val="en-GB"/>
        </w:rPr>
        <w:t>.</w:t>
      </w:r>
      <w:r w:rsidR="00325776" w:rsidRPr="00D715EA">
        <w:rPr>
          <w:rStyle w:val="FootnoteReference"/>
          <w:spacing w:val="-2"/>
          <w:lang w:val="en-GB"/>
        </w:rPr>
        <w:footnoteReference w:id="2"/>
      </w:r>
    </w:p>
    <w:p w14:paraId="6D85D152" w14:textId="77777777" w:rsidR="00325776" w:rsidRPr="00797408" w:rsidRDefault="00325776" w:rsidP="00325776">
      <w:pPr>
        <w:pStyle w:val="BodyTextMain"/>
        <w:rPr>
          <w:lang w:val="en-GB"/>
        </w:rPr>
      </w:pPr>
    </w:p>
    <w:p w14:paraId="41BC17E5" w14:textId="4D13C0A2" w:rsidR="00325776" w:rsidRPr="00F55073" w:rsidRDefault="005B6A30" w:rsidP="00325776">
      <w:pPr>
        <w:pStyle w:val="BodyTextMain"/>
        <w:rPr>
          <w:lang w:val="en-GB"/>
        </w:rPr>
      </w:pPr>
      <w:r w:rsidRPr="00F55073">
        <w:rPr>
          <w:lang w:val="en-GB"/>
        </w:rPr>
        <w:t>Ardika</w:t>
      </w:r>
      <w:r w:rsidR="005E7BF1">
        <w:rPr>
          <w:lang w:val="en-GB"/>
        </w:rPr>
        <w:t>,</w:t>
      </w:r>
      <w:r w:rsidRPr="00F55073">
        <w:rPr>
          <w:lang w:val="en-GB"/>
        </w:rPr>
        <w:t xml:space="preserve"> as a</w:t>
      </w:r>
      <w:r w:rsidR="00325776" w:rsidRPr="00F55073">
        <w:rPr>
          <w:lang w:val="en-GB"/>
        </w:rPr>
        <w:t xml:space="preserve"> community leade</w:t>
      </w:r>
      <w:r w:rsidRPr="00F55073">
        <w:rPr>
          <w:lang w:val="en-GB"/>
        </w:rPr>
        <w:t>r in his village</w:t>
      </w:r>
      <w:r w:rsidR="005E7BF1">
        <w:rPr>
          <w:lang w:val="en-GB"/>
        </w:rPr>
        <w:t>,</w:t>
      </w:r>
      <w:r w:rsidR="00325776" w:rsidRPr="00F55073">
        <w:rPr>
          <w:lang w:val="en-GB"/>
        </w:rPr>
        <w:t xml:space="preserve"> attracted many requests from his family </w:t>
      </w:r>
      <w:r w:rsidR="005E7BF1">
        <w:rPr>
          <w:lang w:val="en-GB"/>
        </w:rPr>
        <w:t>and other</w:t>
      </w:r>
      <w:r w:rsidR="005E7BF1" w:rsidRPr="00F55073">
        <w:rPr>
          <w:lang w:val="en-GB"/>
        </w:rPr>
        <w:t xml:space="preserve"> </w:t>
      </w:r>
      <w:r w:rsidR="00325776" w:rsidRPr="00F55073">
        <w:rPr>
          <w:lang w:val="en-GB"/>
        </w:rPr>
        <w:t xml:space="preserve">villagers for jobs at BHC. He claimed </w:t>
      </w:r>
      <w:r w:rsidR="005E7BF1">
        <w:rPr>
          <w:lang w:val="en-GB"/>
        </w:rPr>
        <w:t>it</w:t>
      </w:r>
      <w:r w:rsidR="005E7BF1" w:rsidRPr="00F55073">
        <w:rPr>
          <w:lang w:val="en-GB"/>
        </w:rPr>
        <w:t xml:space="preserve"> </w:t>
      </w:r>
      <w:r w:rsidR="00325776" w:rsidRPr="00F55073">
        <w:rPr>
          <w:lang w:val="en-GB"/>
        </w:rPr>
        <w:t xml:space="preserve">was sometimes difficult </w:t>
      </w:r>
      <w:r w:rsidR="005E7BF1">
        <w:rPr>
          <w:lang w:val="en-GB"/>
        </w:rPr>
        <w:t xml:space="preserve">to deal with these requests </w:t>
      </w:r>
      <w:r w:rsidR="00325776" w:rsidRPr="00F55073">
        <w:rPr>
          <w:lang w:val="en-GB"/>
        </w:rPr>
        <w:t xml:space="preserve">because </w:t>
      </w:r>
      <w:r w:rsidR="005E7BF1">
        <w:rPr>
          <w:lang w:val="en-GB"/>
        </w:rPr>
        <w:t>“</w:t>
      </w:r>
      <w:r w:rsidR="00325776" w:rsidRPr="00F55073">
        <w:rPr>
          <w:lang w:val="en-GB"/>
        </w:rPr>
        <w:t>humble</w:t>
      </w:r>
      <w:r w:rsidR="005E7BF1">
        <w:rPr>
          <w:lang w:val="en-GB"/>
        </w:rPr>
        <w:t>”</w:t>
      </w:r>
      <w:r w:rsidR="00325776" w:rsidRPr="00F55073">
        <w:rPr>
          <w:lang w:val="en-GB"/>
        </w:rPr>
        <w:t xml:space="preserve"> people from the village didn’t have any hospitality experience and so they sometimes found it difficult to understand the hospitality industry, international tourists</w:t>
      </w:r>
      <w:r w:rsidR="005E7BF1">
        <w:rPr>
          <w:lang w:val="en-GB"/>
        </w:rPr>
        <w:t>,</w:t>
      </w:r>
      <w:r w:rsidR="00325776" w:rsidRPr="00F55073">
        <w:rPr>
          <w:lang w:val="en-GB"/>
        </w:rPr>
        <w:t xml:space="preserve"> and how to serve the BHC customers appropriately. He reflected</w:t>
      </w:r>
      <w:r w:rsidRPr="00F55073">
        <w:rPr>
          <w:lang w:val="en-GB"/>
        </w:rPr>
        <w:t xml:space="preserve"> on the BHC recruitment policy</w:t>
      </w:r>
      <w:r w:rsidR="00325776" w:rsidRPr="00F55073">
        <w:rPr>
          <w:lang w:val="en-GB"/>
        </w:rPr>
        <w:t xml:space="preserve">: </w:t>
      </w:r>
    </w:p>
    <w:p w14:paraId="67ED959D" w14:textId="77777777" w:rsidR="00325776" w:rsidRPr="00797408" w:rsidRDefault="00325776" w:rsidP="00325776">
      <w:pPr>
        <w:pStyle w:val="BodyTextMain"/>
        <w:rPr>
          <w:i/>
          <w:lang w:val="en-GB"/>
        </w:rPr>
      </w:pPr>
    </w:p>
    <w:p w14:paraId="209197AE" w14:textId="316BD43C" w:rsidR="00325776" w:rsidRPr="00D715EA" w:rsidRDefault="00325776" w:rsidP="00B063AA">
      <w:pPr>
        <w:pStyle w:val="BodyTextMain"/>
        <w:ind w:left="720"/>
        <w:rPr>
          <w:lang w:val="en-GB"/>
        </w:rPr>
      </w:pPr>
      <w:r w:rsidRPr="00D715EA">
        <w:rPr>
          <w:lang w:val="en-GB"/>
        </w:rPr>
        <w:t>If we can find someone from my family or village who is able to take a position and do the right job, OK, we may hire them</w:t>
      </w:r>
      <w:r w:rsidR="005E7BF1" w:rsidRPr="00D715EA">
        <w:rPr>
          <w:lang w:val="en-GB"/>
        </w:rPr>
        <w:t>;</w:t>
      </w:r>
      <w:r w:rsidRPr="00D715EA">
        <w:rPr>
          <w:lang w:val="en-GB"/>
        </w:rPr>
        <w:t xml:space="preserve"> however</w:t>
      </w:r>
      <w:r w:rsidR="005E7BF1" w:rsidRPr="00D715EA">
        <w:rPr>
          <w:lang w:val="en-GB"/>
        </w:rPr>
        <w:t>,</w:t>
      </w:r>
      <w:r w:rsidRPr="00D715EA">
        <w:rPr>
          <w:lang w:val="en-GB"/>
        </w:rPr>
        <w:t xml:space="preserve"> I will only choose the person who can do the job well. In Balinese culture, everyone expects the family to be favoured</w:t>
      </w:r>
      <w:r w:rsidR="006D171D" w:rsidRPr="00D715EA">
        <w:rPr>
          <w:lang w:val="en-GB"/>
        </w:rPr>
        <w:t>;</w:t>
      </w:r>
      <w:r w:rsidRPr="00D715EA">
        <w:rPr>
          <w:lang w:val="en-GB"/>
        </w:rPr>
        <w:t xml:space="preserve"> however</w:t>
      </w:r>
      <w:r w:rsidR="005E7BF1" w:rsidRPr="00D715EA">
        <w:rPr>
          <w:lang w:val="en-GB"/>
        </w:rPr>
        <w:t>,</w:t>
      </w:r>
      <w:r w:rsidRPr="00D715EA">
        <w:rPr>
          <w:lang w:val="en-GB"/>
        </w:rPr>
        <w:t xml:space="preserve"> I will only choose family members who will be able to do well for the company. With 460 employees, we really need to get the best people to get the best results so we only hire the local people who are able to comfortably meet our requirements.</w:t>
      </w:r>
      <w:r w:rsidRPr="00D715EA">
        <w:rPr>
          <w:rStyle w:val="FootnoteReference"/>
          <w:lang w:val="en-GB"/>
        </w:rPr>
        <w:footnoteReference w:id="3"/>
      </w:r>
    </w:p>
    <w:p w14:paraId="0C74BA6B" w14:textId="77777777" w:rsidR="00325776" w:rsidRPr="00797408" w:rsidRDefault="00325776" w:rsidP="00325776">
      <w:pPr>
        <w:pStyle w:val="BodyTextMain"/>
        <w:rPr>
          <w:lang w:val="en-GB"/>
        </w:rPr>
      </w:pPr>
    </w:p>
    <w:p w14:paraId="752043EE" w14:textId="0F121FCC" w:rsidR="005B6A30" w:rsidRPr="00F55073" w:rsidRDefault="005B6A30" w:rsidP="00325776">
      <w:pPr>
        <w:pStyle w:val="BodyTextMain"/>
        <w:rPr>
          <w:lang w:val="en-GB"/>
        </w:rPr>
      </w:pPr>
      <w:r w:rsidRPr="00F55073">
        <w:rPr>
          <w:lang w:val="en-GB"/>
        </w:rPr>
        <w:t>This business policy operate</w:t>
      </w:r>
      <w:r w:rsidR="005E7BF1">
        <w:rPr>
          <w:lang w:val="en-GB"/>
        </w:rPr>
        <w:t>d</w:t>
      </w:r>
      <w:r w:rsidRPr="00F55073">
        <w:rPr>
          <w:lang w:val="en-GB"/>
        </w:rPr>
        <w:t xml:space="preserve"> outside</w:t>
      </w:r>
      <w:r w:rsidR="00325776" w:rsidRPr="00F55073">
        <w:rPr>
          <w:lang w:val="en-GB"/>
        </w:rPr>
        <w:t xml:space="preserve"> the </w:t>
      </w:r>
      <w:r w:rsidRPr="00F55073">
        <w:rPr>
          <w:lang w:val="en-GB"/>
        </w:rPr>
        <w:t xml:space="preserve">traditional Balinese </w:t>
      </w:r>
      <w:r w:rsidR="00325776" w:rsidRPr="00F55073">
        <w:rPr>
          <w:lang w:val="en-GB"/>
        </w:rPr>
        <w:t xml:space="preserve">cultural norm of </w:t>
      </w:r>
      <w:r w:rsidR="005E7BF1">
        <w:rPr>
          <w:lang w:val="en-GB"/>
        </w:rPr>
        <w:t>“</w:t>
      </w:r>
      <w:r w:rsidR="00325776" w:rsidRPr="00F55073">
        <w:rPr>
          <w:lang w:val="en-GB"/>
        </w:rPr>
        <w:t>providing jobs first for</w:t>
      </w:r>
      <w:r w:rsidRPr="00F55073">
        <w:rPr>
          <w:lang w:val="en-GB"/>
        </w:rPr>
        <w:t xml:space="preserve"> family members</w:t>
      </w:r>
      <w:r w:rsidR="005E7BF1">
        <w:rPr>
          <w:lang w:val="en-GB"/>
        </w:rPr>
        <w:t>”</w:t>
      </w:r>
      <w:r w:rsidRPr="00F55073">
        <w:rPr>
          <w:lang w:val="en-GB"/>
        </w:rPr>
        <w:t xml:space="preserve"> and </w:t>
      </w:r>
      <w:r w:rsidR="005E7BF1">
        <w:rPr>
          <w:lang w:val="en-GB"/>
        </w:rPr>
        <w:t>wa</w:t>
      </w:r>
      <w:r w:rsidR="005E7BF1" w:rsidRPr="00F55073">
        <w:rPr>
          <w:lang w:val="en-GB"/>
        </w:rPr>
        <w:t xml:space="preserve">s </w:t>
      </w:r>
      <w:r w:rsidRPr="00F55073">
        <w:rPr>
          <w:lang w:val="en-GB"/>
        </w:rPr>
        <w:t>an example of the BHC</w:t>
      </w:r>
      <w:r w:rsidR="00325776" w:rsidRPr="00F55073">
        <w:rPr>
          <w:lang w:val="en-GB"/>
        </w:rPr>
        <w:t xml:space="preserve"> human resource management and business policy. </w:t>
      </w:r>
    </w:p>
    <w:p w14:paraId="71DAEFFA" w14:textId="77777777" w:rsidR="005B6A30" w:rsidRPr="00797408" w:rsidRDefault="005B6A30" w:rsidP="00325776">
      <w:pPr>
        <w:pStyle w:val="BodyTextMain"/>
        <w:rPr>
          <w:lang w:val="en-GB"/>
        </w:rPr>
      </w:pPr>
    </w:p>
    <w:p w14:paraId="77354706" w14:textId="3FBD3EE1" w:rsidR="00C7552E" w:rsidRPr="001E2C74" w:rsidRDefault="00325776" w:rsidP="00325776">
      <w:pPr>
        <w:pStyle w:val="BodyTextMain"/>
        <w:rPr>
          <w:spacing w:val="-2"/>
          <w:lang w:val="en-GB"/>
        </w:rPr>
      </w:pPr>
      <w:r w:rsidRPr="001E2C74">
        <w:rPr>
          <w:spacing w:val="-2"/>
          <w:lang w:val="en-GB"/>
        </w:rPr>
        <w:t>In a more Asian strategy</w:t>
      </w:r>
      <w:r w:rsidR="005E7BF1" w:rsidRPr="001E2C74">
        <w:rPr>
          <w:spacing w:val="-2"/>
          <w:lang w:val="en-GB"/>
        </w:rPr>
        <w:t>,</w:t>
      </w:r>
      <w:r w:rsidRPr="001E2C74">
        <w:rPr>
          <w:spacing w:val="-2"/>
          <w:lang w:val="en-GB"/>
        </w:rPr>
        <w:t xml:space="preserve"> </w:t>
      </w:r>
      <w:r w:rsidR="005E7BF1" w:rsidRPr="001E2C74">
        <w:rPr>
          <w:spacing w:val="-2"/>
          <w:lang w:val="en-GB"/>
        </w:rPr>
        <w:t xml:space="preserve">BHC’s </w:t>
      </w:r>
      <w:r w:rsidR="005E7BF1" w:rsidRPr="001E2C74">
        <w:rPr>
          <w:rFonts w:cstheme="minorHAnsi"/>
          <w:spacing w:val="-2"/>
          <w:lang w:val="en-GB"/>
        </w:rPr>
        <w:t>g</w:t>
      </w:r>
      <w:r w:rsidRPr="001E2C74">
        <w:rPr>
          <w:rFonts w:cstheme="minorHAnsi"/>
          <w:spacing w:val="-2"/>
          <w:lang w:val="en-GB"/>
        </w:rPr>
        <w:t xml:space="preserve">eneral </w:t>
      </w:r>
      <w:r w:rsidR="005E7BF1" w:rsidRPr="001E2C74">
        <w:rPr>
          <w:rFonts w:cstheme="minorHAnsi"/>
          <w:spacing w:val="-2"/>
          <w:lang w:val="en-GB"/>
        </w:rPr>
        <w:t>a</w:t>
      </w:r>
      <w:r w:rsidRPr="001E2C74">
        <w:rPr>
          <w:rFonts w:cstheme="minorHAnsi"/>
          <w:spacing w:val="-2"/>
          <w:lang w:val="en-GB"/>
        </w:rPr>
        <w:t xml:space="preserve">ffairs </w:t>
      </w:r>
      <w:r w:rsidR="005E7BF1" w:rsidRPr="001E2C74">
        <w:rPr>
          <w:rFonts w:cstheme="minorHAnsi"/>
          <w:spacing w:val="-2"/>
          <w:lang w:val="en-GB"/>
        </w:rPr>
        <w:t>m</w:t>
      </w:r>
      <w:r w:rsidRPr="001E2C74">
        <w:rPr>
          <w:rFonts w:cstheme="minorHAnsi"/>
          <w:spacing w:val="-2"/>
          <w:lang w:val="en-GB"/>
        </w:rPr>
        <w:t>anager</w:t>
      </w:r>
      <w:r w:rsidR="005E7BF1" w:rsidRPr="001E2C74">
        <w:rPr>
          <w:rFonts w:cstheme="minorHAnsi"/>
          <w:spacing w:val="-2"/>
          <w:lang w:val="en-GB"/>
        </w:rPr>
        <w:t>,</w:t>
      </w:r>
      <w:r w:rsidRPr="001E2C74">
        <w:rPr>
          <w:rFonts w:cstheme="minorHAnsi"/>
          <w:spacing w:val="-2"/>
          <w:lang w:val="en-GB"/>
        </w:rPr>
        <w:t xml:space="preserve"> </w:t>
      </w:r>
      <w:r w:rsidR="0071505C">
        <w:rPr>
          <w:rFonts w:cstheme="minorHAnsi"/>
          <w:spacing w:val="-2"/>
          <w:lang w:val="en-GB"/>
        </w:rPr>
        <w:t>Perniawan</w:t>
      </w:r>
      <w:r w:rsidRPr="001E2C74">
        <w:rPr>
          <w:rFonts w:cstheme="minorHAnsi"/>
          <w:spacing w:val="-2"/>
          <w:lang w:val="en-GB"/>
        </w:rPr>
        <w:t xml:space="preserve"> Ketut</w:t>
      </w:r>
      <w:r w:rsidR="005E7BF1" w:rsidRPr="001E2C74">
        <w:rPr>
          <w:rFonts w:cstheme="minorHAnsi"/>
          <w:spacing w:val="-2"/>
          <w:lang w:val="en-GB"/>
        </w:rPr>
        <w:t>,</w:t>
      </w:r>
      <w:r w:rsidRPr="001E2C74">
        <w:rPr>
          <w:rFonts w:cstheme="minorHAnsi"/>
          <w:spacing w:val="-2"/>
          <w:lang w:val="en-GB"/>
        </w:rPr>
        <w:t xml:space="preserve"> occupied a position described in Indonesian as </w:t>
      </w:r>
      <w:r w:rsidRPr="001E2C74">
        <w:rPr>
          <w:rFonts w:cstheme="minorHAnsi"/>
          <w:i/>
          <w:spacing w:val="-2"/>
          <w:lang w:val="en-GB"/>
        </w:rPr>
        <w:t>Kepala Bagian Umum</w:t>
      </w:r>
      <w:r w:rsidR="005E7BF1" w:rsidRPr="001E2C74">
        <w:rPr>
          <w:rFonts w:cstheme="minorHAnsi"/>
          <w:spacing w:val="-2"/>
          <w:lang w:val="en-GB"/>
        </w:rPr>
        <w:t>.</w:t>
      </w:r>
      <w:r w:rsidRPr="001E2C74">
        <w:rPr>
          <w:rStyle w:val="FootnoteReference"/>
          <w:rFonts w:cstheme="minorHAnsi"/>
          <w:spacing w:val="-2"/>
          <w:lang w:val="en-GB"/>
        </w:rPr>
        <w:footnoteReference w:id="4"/>
      </w:r>
      <w:r w:rsidR="00C7552E" w:rsidRPr="001E2C74">
        <w:rPr>
          <w:rFonts w:cstheme="minorHAnsi"/>
          <w:spacing w:val="-2"/>
          <w:lang w:val="en-GB"/>
        </w:rPr>
        <w:t xml:space="preserve"> His role </w:t>
      </w:r>
      <w:r w:rsidR="005E7BF1" w:rsidRPr="001E2C74">
        <w:rPr>
          <w:rFonts w:cstheme="minorHAnsi"/>
          <w:spacing w:val="-2"/>
          <w:lang w:val="en-GB"/>
        </w:rPr>
        <w:t xml:space="preserve">was </w:t>
      </w:r>
      <w:r w:rsidR="00C7552E" w:rsidRPr="001E2C74">
        <w:rPr>
          <w:rFonts w:cstheme="minorHAnsi"/>
          <w:spacing w:val="-2"/>
          <w:lang w:val="en-GB"/>
        </w:rPr>
        <w:t>to</w:t>
      </w:r>
      <w:r w:rsidR="00C7552E" w:rsidRPr="001E2C74">
        <w:rPr>
          <w:spacing w:val="-2"/>
          <w:lang w:val="en-GB"/>
        </w:rPr>
        <w:t xml:space="preserve"> manage</w:t>
      </w:r>
      <w:r w:rsidR="005B6A30" w:rsidRPr="001E2C74">
        <w:rPr>
          <w:spacing w:val="-2"/>
          <w:lang w:val="en-GB"/>
        </w:rPr>
        <w:t xml:space="preserve"> </w:t>
      </w:r>
      <w:r w:rsidRPr="001E2C74">
        <w:rPr>
          <w:spacing w:val="-2"/>
          <w:lang w:val="en-GB"/>
        </w:rPr>
        <w:t xml:space="preserve">the relationships with </w:t>
      </w:r>
      <w:r w:rsidR="005B6A30" w:rsidRPr="001E2C74">
        <w:rPr>
          <w:spacing w:val="-2"/>
          <w:lang w:val="en-GB"/>
        </w:rPr>
        <w:t xml:space="preserve">the Indonesian </w:t>
      </w:r>
      <w:r w:rsidRPr="001E2C74">
        <w:rPr>
          <w:spacing w:val="-2"/>
          <w:lang w:val="en-GB"/>
        </w:rPr>
        <w:t>stakeholders and associates that BHC deal</w:t>
      </w:r>
      <w:r w:rsidR="005E7BF1" w:rsidRPr="001E2C74">
        <w:rPr>
          <w:spacing w:val="-2"/>
          <w:lang w:val="en-GB"/>
        </w:rPr>
        <w:t>t</w:t>
      </w:r>
      <w:r w:rsidRPr="001E2C74">
        <w:rPr>
          <w:spacing w:val="-2"/>
          <w:lang w:val="en-GB"/>
        </w:rPr>
        <w:t xml:space="preserve"> with. He </w:t>
      </w:r>
      <w:r w:rsidR="005E7BF1" w:rsidRPr="001E2C74">
        <w:rPr>
          <w:spacing w:val="-2"/>
          <w:lang w:val="en-GB"/>
        </w:rPr>
        <w:t xml:space="preserve">had been </w:t>
      </w:r>
      <w:r w:rsidRPr="001E2C74">
        <w:rPr>
          <w:spacing w:val="-2"/>
          <w:lang w:val="en-GB"/>
        </w:rPr>
        <w:t>with BHC for 20 years and</w:t>
      </w:r>
      <w:r w:rsidR="005E7BF1" w:rsidRPr="001E2C74">
        <w:rPr>
          <w:spacing w:val="-2"/>
          <w:lang w:val="en-GB"/>
        </w:rPr>
        <w:t>,</w:t>
      </w:r>
      <w:r w:rsidRPr="001E2C74">
        <w:rPr>
          <w:spacing w:val="-2"/>
          <w:lang w:val="en-GB"/>
        </w:rPr>
        <w:t xml:space="preserve"> in parallel with Balinese business culture, his primary mandate was to monitor and manage all the company’s important government, business</w:t>
      </w:r>
      <w:r w:rsidR="001C6BC7" w:rsidRPr="001E2C74">
        <w:rPr>
          <w:spacing w:val="-2"/>
          <w:lang w:val="en-GB"/>
        </w:rPr>
        <w:t>,</w:t>
      </w:r>
      <w:r w:rsidRPr="001E2C74">
        <w:rPr>
          <w:spacing w:val="-2"/>
          <w:lang w:val="en-GB"/>
        </w:rPr>
        <w:t xml:space="preserve"> and village relationships. If BHC needed some legal, government, or community issue taken care of</w:t>
      </w:r>
      <w:r w:rsidR="005E7BF1" w:rsidRPr="001E2C74">
        <w:rPr>
          <w:spacing w:val="-2"/>
          <w:lang w:val="en-GB"/>
        </w:rPr>
        <w:t>,</w:t>
      </w:r>
      <w:r w:rsidRPr="001E2C74">
        <w:rPr>
          <w:spacing w:val="-2"/>
          <w:lang w:val="en-GB"/>
        </w:rPr>
        <w:t xml:space="preserve"> then Ketut was tasked with finding out who</w:t>
      </w:r>
      <w:r w:rsidR="005E7BF1" w:rsidRPr="001E2C74">
        <w:rPr>
          <w:spacing w:val="-2"/>
          <w:lang w:val="en-GB"/>
        </w:rPr>
        <w:t>m</w:t>
      </w:r>
      <w:r w:rsidRPr="001E2C74">
        <w:rPr>
          <w:spacing w:val="-2"/>
          <w:lang w:val="en-GB"/>
        </w:rPr>
        <w:t xml:space="preserve"> BHC needed to see</w:t>
      </w:r>
      <w:r w:rsidR="0079559B">
        <w:rPr>
          <w:spacing w:val="-2"/>
          <w:lang w:val="en-GB"/>
        </w:rPr>
        <w:t xml:space="preserve"> (</w:t>
      </w:r>
      <w:r w:rsidRPr="001E2C74">
        <w:rPr>
          <w:spacing w:val="-2"/>
          <w:lang w:val="en-GB"/>
        </w:rPr>
        <w:t>their background</w:t>
      </w:r>
      <w:r w:rsidR="0079559B">
        <w:rPr>
          <w:spacing w:val="-2"/>
          <w:lang w:val="en-GB"/>
        </w:rPr>
        <w:t xml:space="preserve"> and</w:t>
      </w:r>
      <w:r w:rsidRPr="001E2C74">
        <w:rPr>
          <w:spacing w:val="-2"/>
          <w:lang w:val="en-GB"/>
        </w:rPr>
        <w:t xml:space="preserve"> their existing relationship with BHC</w:t>
      </w:r>
      <w:r w:rsidR="0079559B">
        <w:rPr>
          <w:spacing w:val="-2"/>
          <w:lang w:val="en-GB"/>
        </w:rPr>
        <w:t xml:space="preserve">), </w:t>
      </w:r>
      <w:r w:rsidRPr="001E2C74">
        <w:rPr>
          <w:spacing w:val="-2"/>
          <w:lang w:val="en-GB"/>
        </w:rPr>
        <w:t>how to approach them, what procedures may be involved</w:t>
      </w:r>
      <w:r w:rsidR="005E7BF1" w:rsidRPr="001E2C74">
        <w:rPr>
          <w:spacing w:val="-2"/>
          <w:lang w:val="en-GB"/>
        </w:rPr>
        <w:t>,</w:t>
      </w:r>
      <w:r w:rsidRPr="001E2C74">
        <w:rPr>
          <w:spacing w:val="-2"/>
          <w:lang w:val="en-GB"/>
        </w:rPr>
        <w:t xml:space="preserve"> and</w:t>
      </w:r>
      <w:r w:rsidR="005E7BF1" w:rsidRPr="001E2C74">
        <w:rPr>
          <w:spacing w:val="-2"/>
          <w:lang w:val="en-GB"/>
        </w:rPr>
        <w:t>,</w:t>
      </w:r>
      <w:r w:rsidRPr="001E2C74">
        <w:rPr>
          <w:spacing w:val="-2"/>
          <w:lang w:val="en-GB"/>
        </w:rPr>
        <w:t xml:space="preserve"> when necessary</w:t>
      </w:r>
      <w:r w:rsidR="005E7BF1" w:rsidRPr="001E2C74">
        <w:rPr>
          <w:spacing w:val="-2"/>
          <w:lang w:val="en-GB"/>
        </w:rPr>
        <w:t>,</w:t>
      </w:r>
      <w:r w:rsidRPr="001E2C74">
        <w:rPr>
          <w:spacing w:val="-2"/>
          <w:lang w:val="en-GB"/>
        </w:rPr>
        <w:t xml:space="preserve"> set</w:t>
      </w:r>
      <w:r w:rsidR="0079559B">
        <w:rPr>
          <w:spacing w:val="-2"/>
          <w:lang w:val="en-GB"/>
        </w:rPr>
        <w:t>ting</w:t>
      </w:r>
      <w:r w:rsidRPr="001E2C74">
        <w:rPr>
          <w:spacing w:val="-2"/>
          <w:lang w:val="en-GB"/>
        </w:rPr>
        <w:t xml:space="preserve"> up the meeting in an appropriate time and place</w:t>
      </w:r>
      <w:r w:rsidR="005E7BF1" w:rsidRPr="001E2C74">
        <w:rPr>
          <w:spacing w:val="-2"/>
          <w:lang w:val="en-GB"/>
        </w:rPr>
        <w:t>.</w:t>
      </w:r>
      <w:r w:rsidRPr="001E2C74">
        <w:rPr>
          <w:rStyle w:val="FootnoteReference"/>
          <w:spacing w:val="-2"/>
          <w:lang w:val="en-GB"/>
        </w:rPr>
        <w:footnoteReference w:id="5"/>
      </w:r>
      <w:r w:rsidRPr="001E2C74">
        <w:rPr>
          <w:spacing w:val="-2"/>
          <w:lang w:val="en-GB"/>
        </w:rPr>
        <w:t xml:space="preserve"> BHC also employed an officer in Jakarta solely to look after the important relationships there</w:t>
      </w:r>
      <w:r w:rsidR="005E7BF1" w:rsidRPr="001E2C74">
        <w:rPr>
          <w:spacing w:val="-2"/>
          <w:lang w:val="en-GB"/>
        </w:rPr>
        <w:t>,</w:t>
      </w:r>
      <w:r w:rsidRPr="001E2C74">
        <w:rPr>
          <w:spacing w:val="-2"/>
          <w:lang w:val="en-GB"/>
        </w:rPr>
        <w:t xml:space="preserve"> primarily with the Indonesian central govern</w:t>
      </w:r>
      <w:r w:rsidR="00C7552E" w:rsidRPr="001E2C74">
        <w:rPr>
          <w:spacing w:val="-2"/>
          <w:lang w:val="en-GB"/>
        </w:rPr>
        <w:t xml:space="preserve">ment. </w:t>
      </w:r>
    </w:p>
    <w:p w14:paraId="45F192CC" w14:textId="77777777" w:rsidR="003C2B51" w:rsidRPr="00797408" w:rsidRDefault="003C2B51" w:rsidP="00325776">
      <w:pPr>
        <w:pStyle w:val="BodyTextMain"/>
        <w:rPr>
          <w:lang w:val="en-GB"/>
        </w:rPr>
      </w:pPr>
    </w:p>
    <w:p w14:paraId="63CE6DE7" w14:textId="48C4A451" w:rsidR="00325776" w:rsidRPr="00F55073" w:rsidRDefault="00C7552E" w:rsidP="00325776">
      <w:pPr>
        <w:pStyle w:val="BodyTextMain"/>
        <w:rPr>
          <w:lang w:val="en-GB"/>
        </w:rPr>
      </w:pPr>
      <w:r w:rsidRPr="00F55073">
        <w:rPr>
          <w:lang w:val="en-GB"/>
        </w:rPr>
        <w:lastRenderedPageBreak/>
        <w:t>The</w:t>
      </w:r>
      <w:r w:rsidR="00A945B5" w:rsidRPr="00F55073">
        <w:rPr>
          <w:lang w:val="en-GB"/>
        </w:rPr>
        <w:t>se roles we</w:t>
      </w:r>
      <w:r w:rsidRPr="00F55073">
        <w:rPr>
          <w:lang w:val="en-GB"/>
        </w:rPr>
        <w:t xml:space="preserve">re </w:t>
      </w:r>
      <w:r w:rsidR="00390C7B">
        <w:rPr>
          <w:lang w:val="en-GB"/>
        </w:rPr>
        <w:t>difficult for competitors</w:t>
      </w:r>
      <w:r w:rsidR="00390C7B" w:rsidRPr="00F55073">
        <w:rPr>
          <w:lang w:val="en-GB"/>
        </w:rPr>
        <w:t xml:space="preserve"> </w:t>
      </w:r>
      <w:r w:rsidRPr="00F55073">
        <w:rPr>
          <w:lang w:val="en-GB"/>
        </w:rPr>
        <w:t xml:space="preserve">to emulate </w:t>
      </w:r>
      <w:r w:rsidR="00590867">
        <w:rPr>
          <w:lang w:val="en-GB"/>
        </w:rPr>
        <w:t>but</w:t>
      </w:r>
      <w:r w:rsidR="00590867" w:rsidRPr="00F55073">
        <w:rPr>
          <w:lang w:val="en-GB"/>
        </w:rPr>
        <w:t xml:space="preserve"> </w:t>
      </w:r>
      <w:r w:rsidR="00A945B5" w:rsidRPr="00F55073">
        <w:rPr>
          <w:lang w:val="en-GB"/>
        </w:rPr>
        <w:t>were important</w:t>
      </w:r>
      <w:r w:rsidR="00325776" w:rsidRPr="00F55073">
        <w:rPr>
          <w:lang w:val="en-GB"/>
        </w:rPr>
        <w:t xml:space="preserve"> in a developing country </w:t>
      </w:r>
      <w:r w:rsidR="00590867">
        <w:rPr>
          <w:lang w:val="en-GB"/>
        </w:rPr>
        <w:t>that had</w:t>
      </w:r>
      <w:r w:rsidR="00590867" w:rsidRPr="00F55073">
        <w:rPr>
          <w:lang w:val="en-GB"/>
        </w:rPr>
        <w:t xml:space="preserve"> </w:t>
      </w:r>
      <w:r w:rsidR="00325776" w:rsidRPr="00F55073">
        <w:rPr>
          <w:lang w:val="en-GB"/>
        </w:rPr>
        <w:t xml:space="preserve">a developing rule of law that </w:t>
      </w:r>
      <w:r w:rsidR="00590867" w:rsidRPr="00F55073">
        <w:rPr>
          <w:lang w:val="en-GB"/>
        </w:rPr>
        <w:t>contrast</w:t>
      </w:r>
      <w:r w:rsidR="00590867">
        <w:rPr>
          <w:lang w:val="en-GB"/>
        </w:rPr>
        <w:t>ed</w:t>
      </w:r>
      <w:r w:rsidR="00590867" w:rsidRPr="00F55073">
        <w:rPr>
          <w:lang w:val="en-GB"/>
        </w:rPr>
        <w:t xml:space="preserve"> </w:t>
      </w:r>
      <w:r w:rsidR="00325776" w:rsidRPr="00F55073">
        <w:rPr>
          <w:lang w:val="en-GB"/>
        </w:rPr>
        <w:t xml:space="preserve">a </w:t>
      </w:r>
      <w:r w:rsidR="00590867">
        <w:rPr>
          <w:lang w:val="en-GB"/>
        </w:rPr>
        <w:t>W</w:t>
      </w:r>
      <w:r w:rsidR="00325776" w:rsidRPr="00F55073">
        <w:rPr>
          <w:lang w:val="en-GB"/>
        </w:rPr>
        <w:t>estern busin</w:t>
      </w:r>
      <w:r w:rsidR="00A945B5" w:rsidRPr="00F55073">
        <w:rPr>
          <w:lang w:val="en-GB"/>
        </w:rPr>
        <w:t>ess environment. From the company</w:t>
      </w:r>
      <w:r w:rsidR="00590867">
        <w:rPr>
          <w:lang w:val="en-GB"/>
        </w:rPr>
        <w:t>’s</w:t>
      </w:r>
      <w:r w:rsidR="00A945B5" w:rsidRPr="00F55073">
        <w:rPr>
          <w:lang w:val="en-GB"/>
        </w:rPr>
        <w:t xml:space="preserve"> pers</w:t>
      </w:r>
      <w:r w:rsidR="004159D8" w:rsidRPr="00F55073">
        <w:rPr>
          <w:lang w:val="en-GB"/>
        </w:rPr>
        <w:t>pective, BHC</w:t>
      </w:r>
      <w:r w:rsidR="00590867">
        <w:rPr>
          <w:lang w:val="en-GB"/>
        </w:rPr>
        <w:t>’s</w:t>
      </w:r>
      <w:r w:rsidR="004159D8" w:rsidRPr="00F55073">
        <w:rPr>
          <w:lang w:val="en-GB"/>
        </w:rPr>
        <w:t xml:space="preserve"> l</w:t>
      </w:r>
      <w:r w:rsidR="00A945B5" w:rsidRPr="00F55073">
        <w:rPr>
          <w:lang w:val="en-GB"/>
        </w:rPr>
        <w:t>eader</w:t>
      </w:r>
      <w:r w:rsidR="00590867">
        <w:rPr>
          <w:lang w:val="en-GB"/>
        </w:rPr>
        <w:t>,</w:t>
      </w:r>
      <w:r w:rsidR="00A945B5" w:rsidRPr="00F55073">
        <w:rPr>
          <w:lang w:val="en-GB"/>
        </w:rPr>
        <w:t xml:space="preserve"> Chandler</w:t>
      </w:r>
      <w:r w:rsidR="00590867">
        <w:rPr>
          <w:lang w:val="en-GB"/>
        </w:rPr>
        <w:t>,</w:t>
      </w:r>
      <w:r w:rsidR="00325776" w:rsidRPr="00F55073">
        <w:rPr>
          <w:lang w:val="en-GB"/>
        </w:rPr>
        <w:t xml:space="preserve"> was prepared to take a step back </w:t>
      </w:r>
      <w:r w:rsidR="00590867">
        <w:rPr>
          <w:lang w:val="en-GB"/>
        </w:rPr>
        <w:t xml:space="preserve">from these issues </w:t>
      </w:r>
      <w:r w:rsidR="00325776" w:rsidRPr="00F55073">
        <w:rPr>
          <w:lang w:val="en-GB"/>
        </w:rPr>
        <w:t>and let the Balinese managers do business and communicate in their own way.</w:t>
      </w:r>
      <w:r w:rsidR="00A945B5" w:rsidRPr="00F55073">
        <w:rPr>
          <w:lang w:val="en-GB"/>
        </w:rPr>
        <w:t xml:space="preserve"> </w:t>
      </w:r>
      <w:r w:rsidR="00325776" w:rsidRPr="00F55073">
        <w:rPr>
          <w:lang w:val="en-GB"/>
        </w:rPr>
        <w:t xml:space="preserve">Ardika </w:t>
      </w:r>
      <w:r w:rsidR="00590867">
        <w:rPr>
          <w:lang w:val="en-GB"/>
        </w:rPr>
        <w:t>commented</w:t>
      </w:r>
      <w:r w:rsidR="00325776" w:rsidRPr="00F55073">
        <w:rPr>
          <w:lang w:val="en-GB"/>
        </w:rPr>
        <w:t>:</w:t>
      </w:r>
    </w:p>
    <w:p w14:paraId="18691F25" w14:textId="77777777" w:rsidR="00B063AA" w:rsidRPr="00797408" w:rsidRDefault="00B063AA" w:rsidP="00325776">
      <w:pPr>
        <w:pStyle w:val="BodyTextMain"/>
        <w:rPr>
          <w:lang w:val="en-GB"/>
        </w:rPr>
      </w:pPr>
    </w:p>
    <w:p w14:paraId="1FCF3AEF" w14:textId="77777777" w:rsidR="00325776" w:rsidRPr="00F55073" w:rsidRDefault="00325776" w:rsidP="00B063AA">
      <w:pPr>
        <w:pStyle w:val="BodyTextMain"/>
        <w:ind w:left="720"/>
        <w:rPr>
          <w:lang w:val="en-GB"/>
        </w:rPr>
      </w:pPr>
      <w:r w:rsidRPr="00F55073">
        <w:rPr>
          <w:lang w:val="en-GB"/>
        </w:rPr>
        <w:t xml:space="preserve">Ketut takes care of our involvement with the important locals. This includes communication and maintaining understanding with the harbour authority, the customs, with the head of the region, the head of the village on Nusa Lembongan, and with the local people on the island. He is our connection and can arrange meetings and set them up for us. </w:t>
      </w:r>
    </w:p>
    <w:p w14:paraId="6C1497DF" w14:textId="77777777" w:rsidR="00325776" w:rsidRPr="00797408" w:rsidRDefault="00325776" w:rsidP="00325776">
      <w:pPr>
        <w:pStyle w:val="BodyTextMain"/>
        <w:rPr>
          <w:lang w:val="en-GB"/>
        </w:rPr>
      </w:pPr>
    </w:p>
    <w:p w14:paraId="6D13426D" w14:textId="2A337872" w:rsidR="00A945B5" w:rsidRPr="003C2B51" w:rsidRDefault="00325776" w:rsidP="00325776">
      <w:pPr>
        <w:pStyle w:val="BodyTextMain"/>
        <w:rPr>
          <w:spacing w:val="-2"/>
          <w:lang w:val="en-GB"/>
        </w:rPr>
      </w:pPr>
      <w:r w:rsidRPr="003C2B51">
        <w:rPr>
          <w:spacing w:val="-2"/>
          <w:lang w:val="en-GB"/>
        </w:rPr>
        <w:t xml:space="preserve">Ardika </w:t>
      </w:r>
      <w:r w:rsidR="00590867" w:rsidRPr="003C2B51">
        <w:rPr>
          <w:spacing w:val="-2"/>
          <w:lang w:val="en-GB"/>
        </w:rPr>
        <w:t>noted that</w:t>
      </w:r>
      <w:r w:rsidRPr="003C2B51">
        <w:rPr>
          <w:spacing w:val="-2"/>
          <w:lang w:val="en-GB"/>
        </w:rPr>
        <w:t xml:space="preserve"> these meetings were primarily for building relationships and </w:t>
      </w:r>
      <w:r w:rsidR="00590867" w:rsidRPr="003C2B51">
        <w:rPr>
          <w:spacing w:val="-2"/>
          <w:lang w:val="en-GB"/>
        </w:rPr>
        <w:t xml:space="preserve">that </w:t>
      </w:r>
      <w:r w:rsidR="004159D8" w:rsidRPr="003C2B51">
        <w:rPr>
          <w:spacing w:val="-2"/>
          <w:lang w:val="en-GB"/>
        </w:rPr>
        <w:t>BHC found personnel with</w:t>
      </w:r>
      <w:r w:rsidRPr="003C2B51">
        <w:rPr>
          <w:spacing w:val="-2"/>
          <w:lang w:val="en-GB"/>
        </w:rPr>
        <w:t xml:space="preserve"> the central and regional government needed to be</w:t>
      </w:r>
      <w:r w:rsidR="004159D8" w:rsidRPr="003C2B51">
        <w:rPr>
          <w:spacing w:val="-2"/>
          <w:lang w:val="en-GB"/>
        </w:rPr>
        <w:t xml:space="preserve"> monitored because they</w:t>
      </w:r>
      <w:r w:rsidR="00350C85" w:rsidRPr="003C2B51">
        <w:rPr>
          <w:spacing w:val="-2"/>
          <w:lang w:val="en-GB"/>
        </w:rPr>
        <w:t xml:space="preserve"> </w:t>
      </w:r>
      <w:r w:rsidRPr="003C2B51">
        <w:rPr>
          <w:spacing w:val="-2"/>
          <w:lang w:val="en-GB"/>
        </w:rPr>
        <w:t>changed every few years. In contrast</w:t>
      </w:r>
      <w:r w:rsidR="00590867" w:rsidRPr="003C2B51">
        <w:rPr>
          <w:spacing w:val="-2"/>
          <w:lang w:val="en-GB"/>
        </w:rPr>
        <w:t>,</w:t>
      </w:r>
      <w:r w:rsidRPr="003C2B51">
        <w:rPr>
          <w:spacing w:val="-2"/>
          <w:lang w:val="en-GB"/>
        </w:rPr>
        <w:t xml:space="preserve"> at the BHC cruise destination of Nusa Lembongan</w:t>
      </w:r>
      <w:r w:rsidR="00590867" w:rsidRPr="003C2B51">
        <w:rPr>
          <w:spacing w:val="-2"/>
          <w:lang w:val="en-GB"/>
        </w:rPr>
        <w:t>,</w:t>
      </w:r>
      <w:r w:rsidRPr="003C2B51">
        <w:rPr>
          <w:spacing w:val="-2"/>
          <w:lang w:val="en-GB"/>
        </w:rPr>
        <w:t xml:space="preserve"> next to Bali</w:t>
      </w:r>
      <w:r w:rsidR="00590867" w:rsidRPr="003C2B51">
        <w:rPr>
          <w:spacing w:val="-2"/>
          <w:lang w:val="en-GB"/>
        </w:rPr>
        <w:t>,</w:t>
      </w:r>
      <w:r w:rsidRPr="003C2B51">
        <w:rPr>
          <w:rStyle w:val="FootnoteReference"/>
          <w:spacing w:val="-2"/>
          <w:lang w:val="en-GB"/>
        </w:rPr>
        <w:footnoteReference w:id="6"/>
      </w:r>
      <w:r w:rsidRPr="003C2B51">
        <w:rPr>
          <w:spacing w:val="-2"/>
          <w:lang w:val="en-GB"/>
        </w:rPr>
        <w:t xml:space="preserve"> the village personnel and lifestyle were much slower to change. Communications with the stakeholders on this island </w:t>
      </w:r>
      <w:r w:rsidR="00590867" w:rsidRPr="003C2B51">
        <w:rPr>
          <w:spacing w:val="-2"/>
          <w:lang w:val="en-GB"/>
        </w:rPr>
        <w:t xml:space="preserve">differed from dealing with stakeholders on Bali, </w:t>
      </w:r>
      <w:r w:rsidRPr="003C2B51">
        <w:rPr>
          <w:spacing w:val="-2"/>
          <w:lang w:val="en-GB"/>
        </w:rPr>
        <w:t>and Ardika and Ketut needed to deal more with the Banjar</w:t>
      </w:r>
      <w:r w:rsidR="00E037D5" w:rsidRPr="003C2B51">
        <w:rPr>
          <w:spacing w:val="-2"/>
          <w:lang w:val="en-GB"/>
        </w:rPr>
        <w:t>,</w:t>
      </w:r>
      <w:r w:rsidRPr="003C2B51">
        <w:rPr>
          <w:spacing w:val="-2"/>
          <w:lang w:val="en-GB"/>
        </w:rPr>
        <w:t xml:space="preserve"> or the local village council. In this environment</w:t>
      </w:r>
      <w:r w:rsidR="00715ADA" w:rsidRPr="003C2B51">
        <w:rPr>
          <w:spacing w:val="-2"/>
          <w:lang w:val="en-GB"/>
        </w:rPr>
        <w:t>,</w:t>
      </w:r>
      <w:r w:rsidRPr="003C2B51">
        <w:rPr>
          <w:spacing w:val="-2"/>
          <w:lang w:val="en-GB"/>
        </w:rPr>
        <w:t xml:space="preserve"> change could be much slower</w:t>
      </w:r>
      <w:r w:rsidR="00715ADA" w:rsidRPr="003C2B51">
        <w:rPr>
          <w:spacing w:val="-2"/>
          <w:lang w:val="en-GB"/>
        </w:rPr>
        <w:t>,</w:t>
      </w:r>
      <w:r w:rsidRPr="003C2B51">
        <w:rPr>
          <w:spacing w:val="-2"/>
          <w:lang w:val="en-GB"/>
        </w:rPr>
        <w:t xml:space="preserve"> and </w:t>
      </w:r>
      <w:r w:rsidR="00715ADA" w:rsidRPr="003C2B51">
        <w:rPr>
          <w:spacing w:val="-2"/>
          <w:lang w:val="en-GB"/>
        </w:rPr>
        <w:t xml:space="preserve">employees </w:t>
      </w:r>
      <w:r w:rsidRPr="003C2B51">
        <w:rPr>
          <w:spacing w:val="-2"/>
          <w:lang w:val="en-GB"/>
        </w:rPr>
        <w:t xml:space="preserve">remained in the same position much longer. On </w:t>
      </w:r>
      <w:r w:rsidR="00715ADA" w:rsidRPr="003C2B51">
        <w:rPr>
          <w:spacing w:val="-2"/>
          <w:lang w:val="en-GB"/>
        </w:rPr>
        <w:t xml:space="preserve">certain </w:t>
      </w:r>
      <w:r w:rsidRPr="003C2B51">
        <w:rPr>
          <w:spacing w:val="-2"/>
          <w:lang w:val="en-GB"/>
        </w:rPr>
        <w:t>occasions</w:t>
      </w:r>
      <w:r w:rsidR="00715ADA" w:rsidRPr="003C2B51">
        <w:rPr>
          <w:spacing w:val="-2"/>
          <w:lang w:val="en-GB"/>
        </w:rPr>
        <w:t>,</w:t>
      </w:r>
      <w:r w:rsidRPr="003C2B51">
        <w:rPr>
          <w:spacing w:val="-2"/>
          <w:lang w:val="en-GB"/>
        </w:rPr>
        <w:t xml:space="preserve"> Ardika and Ketut could be required to go together to the island to talk to the people and the leaders. They were both Balinese</w:t>
      </w:r>
      <w:r w:rsidR="00715ADA" w:rsidRPr="003C2B51">
        <w:rPr>
          <w:spacing w:val="-2"/>
          <w:lang w:val="en-GB"/>
        </w:rPr>
        <w:t>,</w:t>
      </w:r>
      <w:r w:rsidRPr="003C2B51">
        <w:rPr>
          <w:spacing w:val="-2"/>
          <w:lang w:val="en-GB"/>
        </w:rPr>
        <w:t xml:space="preserve"> which meant they could speak the local language and explain clearly to the Lembongan leaders what </w:t>
      </w:r>
      <w:r w:rsidR="00715ADA" w:rsidRPr="003C2B51">
        <w:rPr>
          <w:spacing w:val="-2"/>
          <w:lang w:val="en-GB"/>
        </w:rPr>
        <w:t xml:space="preserve">BHC </w:t>
      </w:r>
      <w:r w:rsidRPr="003C2B51">
        <w:rPr>
          <w:spacing w:val="-2"/>
          <w:lang w:val="en-GB"/>
        </w:rPr>
        <w:t>would like to do, listen to their concerns, respect and honour the local culture</w:t>
      </w:r>
      <w:r w:rsidR="00715ADA" w:rsidRPr="003C2B51">
        <w:rPr>
          <w:spacing w:val="-2"/>
          <w:lang w:val="en-GB"/>
        </w:rPr>
        <w:t>,</w:t>
      </w:r>
      <w:r w:rsidRPr="003C2B51">
        <w:rPr>
          <w:spacing w:val="-2"/>
          <w:lang w:val="en-GB"/>
        </w:rPr>
        <w:t xml:space="preserve"> and work together to meet the requirements of their international customers. As Ardika outlined:</w:t>
      </w:r>
    </w:p>
    <w:p w14:paraId="16E8544C" w14:textId="77777777" w:rsidR="00A945B5" w:rsidRPr="00797408" w:rsidRDefault="00A945B5" w:rsidP="00325776">
      <w:pPr>
        <w:pStyle w:val="BodyTextMain"/>
        <w:rPr>
          <w:lang w:val="en-GB"/>
        </w:rPr>
      </w:pPr>
    </w:p>
    <w:p w14:paraId="69F6B575" w14:textId="13A06B88" w:rsidR="00325776" w:rsidRPr="001E2C74" w:rsidRDefault="00325776" w:rsidP="00B063AA">
      <w:pPr>
        <w:pStyle w:val="BodyTextMain"/>
        <w:ind w:left="720"/>
        <w:rPr>
          <w:spacing w:val="-4"/>
          <w:lang w:val="en-GB"/>
        </w:rPr>
      </w:pPr>
      <w:r w:rsidRPr="001E2C74">
        <w:rPr>
          <w:spacing w:val="-4"/>
          <w:lang w:val="en-GB"/>
        </w:rPr>
        <w:t xml:space="preserve">Sometimes the </w:t>
      </w:r>
      <w:r w:rsidR="00715ADA" w:rsidRPr="001E2C74">
        <w:rPr>
          <w:spacing w:val="-4"/>
          <w:lang w:val="en-GB"/>
        </w:rPr>
        <w:t>W</w:t>
      </w:r>
      <w:r w:rsidRPr="001E2C74">
        <w:rPr>
          <w:spacing w:val="-4"/>
          <w:lang w:val="en-GB"/>
        </w:rPr>
        <w:t>estern way can be a little different t</w:t>
      </w:r>
      <w:r w:rsidR="004159D8" w:rsidRPr="001E2C74">
        <w:rPr>
          <w:spacing w:val="-4"/>
          <w:lang w:val="en-GB"/>
        </w:rPr>
        <w:t>o what is required so we</w:t>
      </w:r>
      <w:r w:rsidRPr="001E2C74">
        <w:rPr>
          <w:spacing w:val="-4"/>
          <w:lang w:val="en-GB"/>
        </w:rPr>
        <w:t xml:space="preserve"> find the right way to work with all of the local authorities to gain a good understanding</w:t>
      </w:r>
      <w:r w:rsidR="00350C85" w:rsidRPr="001E2C74">
        <w:rPr>
          <w:spacing w:val="-4"/>
          <w:lang w:val="en-GB"/>
        </w:rPr>
        <w:t xml:space="preserve"> and produce good outcomes</w:t>
      </w:r>
      <w:r w:rsidRPr="001E2C74">
        <w:rPr>
          <w:spacing w:val="-4"/>
          <w:lang w:val="en-GB"/>
        </w:rPr>
        <w:t>. It’s a harmonious mixture of the local and international requirements. When there is good communication we can always find a solution. If the communication is unclear</w:t>
      </w:r>
      <w:r w:rsidR="00715ADA" w:rsidRPr="001E2C74">
        <w:rPr>
          <w:spacing w:val="-4"/>
          <w:lang w:val="en-GB"/>
        </w:rPr>
        <w:t>,</w:t>
      </w:r>
      <w:r w:rsidRPr="001E2C74">
        <w:rPr>
          <w:spacing w:val="-4"/>
          <w:lang w:val="en-GB"/>
        </w:rPr>
        <w:t xml:space="preserve"> things could go wrong. </w:t>
      </w:r>
    </w:p>
    <w:p w14:paraId="389C3F24" w14:textId="77777777" w:rsidR="00DE6571" w:rsidRPr="00797408" w:rsidRDefault="00DE6571" w:rsidP="00325776">
      <w:pPr>
        <w:pStyle w:val="BodyTextMain"/>
        <w:rPr>
          <w:lang w:val="en-GB"/>
        </w:rPr>
      </w:pPr>
    </w:p>
    <w:p w14:paraId="5D2F28A9" w14:textId="6CE1D7B0" w:rsidR="00325776" w:rsidRPr="00F55073" w:rsidRDefault="007D7C97" w:rsidP="00325776">
      <w:pPr>
        <w:pStyle w:val="BodyTextMain"/>
        <w:rPr>
          <w:lang w:val="en-GB"/>
        </w:rPr>
      </w:pPr>
      <w:r w:rsidRPr="00F55073">
        <w:rPr>
          <w:lang w:val="en-GB"/>
        </w:rPr>
        <w:t>BHC’s financial officer was</w:t>
      </w:r>
      <w:r w:rsidR="00325776" w:rsidRPr="00F55073">
        <w:rPr>
          <w:lang w:val="en-GB"/>
        </w:rPr>
        <w:t xml:space="preserve"> Balinese</w:t>
      </w:r>
      <w:r w:rsidR="00715ADA">
        <w:rPr>
          <w:lang w:val="en-GB"/>
        </w:rPr>
        <w:t>,</w:t>
      </w:r>
      <w:r w:rsidR="00325776" w:rsidRPr="00F55073">
        <w:rPr>
          <w:lang w:val="en-GB"/>
        </w:rPr>
        <w:t xml:space="preserve"> and he met with the taxation officials, the bank</w:t>
      </w:r>
      <w:r w:rsidR="00715ADA">
        <w:rPr>
          <w:lang w:val="en-GB"/>
        </w:rPr>
        <w:t>,</w:t>
      </w:r>
      <w:r w:rsidR="00325776" w:rsidRPr="00F55073">
        <w:rPr>
          <w:lang w:val="en-GB"/>
        </w:rPr>
        <w:t xml:space="preserve"> and </w:t>
      </w:r>
      <w:r w:rsidR="00715ADA">
        <w:rPr>
          <w:lang w:val="en-GB"/>
        </w:rPr>
        <w:t>others</w:t>
      </w:r>
      <w:r w:rsidR="00325776" w:rsidRPr="00F55073">
        <w:rPr>
          <w:lang w:val="en-GB"/>
        </w:rPr>
        <w:t xml:space="preserve"> to care for these relationships in the same way. </w:t>
      </w:r>
      <w:r w:rsidR="0071505C">
        <w:rPr>
          <w:lang w:val="en-GB"/>
        </w:rPr>
        <w:t>Various BHC managers</w:t>
      </w:r>
      <w:r w:rsidR="00325776" w:rsidRPr="00F55073">
        <w:rPr>
          <w:lang w:val="en-GB"/>
        </w:rPr>
        <w:t xml:space="preserve"> dealt with their own specific </w:t>
      </w:r>
      <w:r w:rsidR="00715ADA">
        <w:rPr>
          <w:lang w:val="en-GB"/>
        </w:rPr>
        <w:t xml:space="preserve">related </w:t>
      </w:r>
      <w:r w:rsidR="00325776" w:rsidRPr="00F55073">
        <w:rPr>
          <w:lang w:val="en-GB"/>
        </w:rPr>
        <w:t>government department</w:t>
      </w:r>
      <w:r w:rsidR="00715ADA">
        <w:rPr>
          <w:lang w:val="en-GB"/>
        </w:rPr>
        <w:t>;</w:t>
      </w:r>
      <w:r w:rsidR="00325776" w:rsidRPr="00F55073">
        <w:rPr>
          <w:lang w:val="en-GB"/>
        </w:rPr>
        <w:t xml:space="preserve"> the length of time invested in managing the</w:t>
      </w:r>
      <w:r w:rsidRPr="00F55073">
        <w:rPr>
          <w:lang w:val="en-GB"/>
        </w:rPr>
        <w:t xml:space="preserve">se relationships </w:t>
      </w:r>
      <w:r w:rsidR="004159D8" w:rsidRPr="00F55073">
        <w:rPr>
          <w:lang w:val="en-GB"/>
        </w:rPr>
        <w:t xml:space="preserve">across the </w:t>
      </w:r>
      <w:r w:rsidR="00715ADA" w:rsidRPr="00F55073">
        <w:rPr>
          <w:lang w:val="en-GB"/>
        </w:rPr>
        <w:t>compan</w:t>
      </w:r>
      <w:r w:rsidR="00715ADA">
        <w:rPr>
          <w:lang w:val="en-GB"/>
        </w:rPr>
        <w:t>y’s</w:t>
      </w:r>
      <w:r w:rsidR="00715ADA" w:rsidRPr="00F55073">
        <w:rPr>
          <w:lang w:val="en-GB"/>
        </w:rPr>
        <w:t xml:space="preserve"> </w:t>
      </w:r>
      <w:r w:rsidRPr="00F55073">
        <w:rPr>
          <w:lang w:val="en-GB"/>
        </w:rPr>
        <w:t>history was aimed at developing</w:t>
      </w:r>
      <w:r w:rsidR="00325776" w:rsidRPr="00F55073">
        <w:rPr>
          <w:lang w:val="en-GB"/>
        </w:rPr>
        <w:t xml:space="preserve"> mutual understanding, respect, harmony</w:t>
      </w:r>
      <w:r w:rsidR="00715ADA">
        <w:rPr>
          <w:lang w:val="en-GB"/>
        </w:rPr>
        <w:t>,</w:t>
      </w:r>
      <w:r w:rsidR="00325776" w:rsidRPr="00F55073">
        <w:rPr>
          <w:lang w:val="en-GB"/>
        </w:rPr>
        <w:t xml:space="preserve"> and clarity in communication between all parties. Ardika summed up the situation:</w:t>
      </w:r>
    </w:p>
    <w:p w14:paraId="7537BA67" w14:textId="49D57229" w:rsidR="00DE6571" w:rsidRPr="00797408" w:rsidRDefault="00DE6571" w:rsidP="00325776">
      <w:pPr>
        <w:pStyle w:val="BodyTextMain"/>
        <w:rPr>
          <w:i/>
          <w:lang w:val="en-GB"/>
        </w:rPr>
      </w:pPr>
    </w:p>
    <w:p w14:paraId="75F6E78B" w14:textId="79AC6F82" w:rsidR="00325776" w:rsidRPr="003C2B51" w:rsidRDefault="00325776" w:rsidP="00B063AA">
      <w:pPr>
        <w:pStyle w:val="BodyTextMain"/>
        <w:ind w:left="720"/>
        <w:rPr>
          <w:spacing w:val="-4"/>
          <w:lang w:val="en-GB"/>
        </w:rPr>
      </w:pPr>
      <w:r w:rsidRPr="003C2B51">
        <w:rPr>
          <w:spacing w:val="-4"/>
          <w:lang w:val="en-GB"/>
        </w:rPr>
        <w:t xml:space="preserve">If these were </w:t>
      </w:r>
      <w:r w:rsidR="00715ADA" w:rsidRPr="003C2B51">
        <w:rPr>
          <w:spacing w:val="-4"/>
          <w:lang w:val="en-GB"/>
        </w:rPr>
        <w:t>W</w:t>
      </w:r>
      <w:r w:rsidRPr="003C2B51">
        <w:rPr>
          <w:spacing w:val="-4"/>
          <w:lang w:val="en-GB"/>
        </w:rPr>
        <w:t xml:space="preserve">esterners dealing </w:t>
      </w:r>
      <w:r w:rsidR="007D7C97" w:rsidRPr="003C2B51">
        <w:rPr>
          <w:spacing w:val="-4"/>
          <w:lang w:val="en-GB"/>
        </w:rPr>
        <w:t>with Balinese officials</w:t>
      </w:r>
      <w:r w:rsidR="00715ADA" w:rsidRPr="003C2B51">
        <w:rPr>
          <w:spacing w:val="-4"/>
          <w:lang w:val="en-GB"/>
        </w:rPr>
        <w:t>,</w:t>
      </w:r>
      <w:r w:rsidRPr="003C2B51">
        <w:rPr>
          <w:spacing w:val="-4"/>
          <w:lang w:val="en-GB"/>
        </w:rPr>
        <w:t xml:space="preserve"> there may be communication barriers that could lead to misunderstandings. Doing business in Bali</w:t>
      </w:r>
      <w:r w:rsidR="00715ADA" w:rsidRPr="003C2B51">
        <w:rPr>
          <w:spacing w:val="-4"/>
          <w:lang w:val="en-GB"/>
        </w:rPr>
        <w:t>,</w:t>
      </w:r>
      <w:r w:rsidRPr="003C2B51">
        <w:rPr>
          <w:spacing w:val="-4"/>
          <w:lang w:val="en-GB"/>
        </w:rPr>
        <w:t xml:space="preserve"> there are a lot of cultural considerations that are important. Some things we do are different and sometimes there are unique considerations</w:t>
      </w:r>
      <w:r w:rsidR="006D171D" w:rsidRPr="003C2B51">
        <w:rPr>
          <w:spacing w:val="-4"/>
          <w:lang w:val="en-GB"/>
        </w:rPr>
        <w:t>,</w:t>
      </w:r>
      <w:r w:rsidRPr="003C2B51">
        <w:rPr>
          <w:spacing w:val="-4"/>
          <w:lang w:val="en-GB"/>
        </w:rPr>
        <w:t xml:space="preserve"> and a little bit of flexibility and understanding is</w:t>
      </w:r>
      <w:r w:rsidR="007D7C97" w:rsidRPr="003C2B51">
        <w:rPr>
          <w:spacing w:val="-4"/>
          <w:lang w:val="en-GB"/>
        </w:rPr>
        <w:t xml:space="preserve"> required. For example, some project may be on target to</w:t>
      </w:r>
      <w:r w:rsidRPr="003C2B51">
        <w:rPr>
          <w:spacing w:val="-4"/>
          <w:lang w:val="en-GB"/>
        </w:rPr>
        <w:t xml:space="preserve"> be finished in 12 days</w:t>
      </w:r>
      <w:r w:rsidR="00715ADA" w:rsidRPr="003C2B51">
        <w:rPr>
          <w:spacing w:val="-4"/>
          <w:lang w:val="en-GB"/>
        </w:rPr>
        <w:t>;</w:t>
      </w:r>
      <w:r w:rsidRPr="003C2B51">
        <w:rPr>
          <w:spacing w:val="-4"/>
          <w:lang w:val="en-GB"/>
        </w:rPr>
        <w:t xml:space="preserve"> however</w:t>
      </w:r>
      <w:r w:rsidR="00715ADA" w:rsidRPr="003C2B51">
        <w:rPr>
          <w:spacing w:val="-4"/>
          <w:lang w:val="en-GB"/>
        </w:rPr>
        <w:t>,</w:t>
      </w:r>
      <w:r w:rsidRPr="003C2B51">
        <w:rPr>
          <w:spacing w:val="-4"/>
          <w:lang w:val="en-GB"/>
        </w:rPr>
        <w:t xml:space="preserve"> we always add on a few days to </w:t>
      </w:r>
      <w:r w:rsidR="004159D8" w:rsidRPr="003C2B51">
        <w:rPr>
          <w:spacing w:val="-4"/>
          <w:lang w:val="en-GB"/>
        </w:rPr>
        <w:t xml:space="preserve">the deadline to </w:t>
      </w:r>
      <w:r w:rsidRPr="003C2B51">
        <w:rPr>
          <w:spacing w:val="-4"/>
          <w:lang w:val="en-GB"/>
        </w:rPr>
        <w:t xml:space="preserve">allow the flexibility that may be required </w:t>
      </w:r>
      <w:r w:rsidR="004159D8" w:rsidRPr="003C2B51">
        <w:rPr>
          <w:spacing w:val="-4"/>
          <w:lang w:val="en-GB"/>
        </w:rPr>
        <w:t>to avoid going over</w:t>
      </w:r>
      <w:r w:rsidRPr="003C2B51">
        <w:rPr>
          <w:spacing w:val="-4"/>
          <w:lang w:val="en-GB"/>
        </w:rPr>
        <w:t>. We like to keep everyone</w:t>
      </w:r>
      <w:r w:rsidR="007D7C97" w:rsidRPr="003C2B51">
        <w:rPr>
          <w:spacing w:val="-4"/>
          <w:lang w:val="en-GB"/>
        </w:rPr>
        <w:t xml:space="preserve"> happy and the regular </w:t>
      </w:r>
      <w:r w:rsidRPr="003C2B51">
        <w:rPr>
          <w:spacing w:val="-4"/>
          <w:lang w:val="en-GB"/>
        </w:rPr>
        <w:t>communication needs to be undertaken to make sure everything is finished on time. When we have a</w:t>
      </w:r>
      <w:r w:rsidR="007D7C97" w:rsidRPr="003C2B51">
        <w:rPr>
          <w:spacing w:val="-4"/>
          <w:lang w:val="en-GB"/>
        </w:rPr>
        <w:t>n important deadline coming</w:t>
      </w:r>
      <w:r w:rsidR="00715ADA" w:rsidRPr="003C2B51">
        <w:rPr>
          <w:spacing w:val="-4"/>
          <w:lang w:val="en-GB"/>
        </w:rPr>
        <w:t>,</w:t>
      </w:r>
      <w:r w:rsidR="007D7C97" w:rsidRPr="003C2B51">
        <w:rPr>
          <w:spacing w:val="-4"/>
          <w:lang w:val="en-GB"/>
        </w:rPr>
        <w:t xml:space="preserve"> we</w:t>
      </w:r>
      <w:r w:rsidRPr="003C2B51">
        <w:rPr>
          <w:spacing w:val="-4"/>
          <w:lang w:val="en-GB"/>
        </w:rPr>
        <w:t xml:space="preserve"> keep in contact with those involved about every two days to keep an eye on how the arrangements are dev</w:t>
      </w:r>
      <w:r w:rsidR="007D7C97" w:rsidRPr="003C2B51">
        <w:rPr>
          <w:spacing w:val="-4"/>
          <w:lang w:val="en-GB"/>
        </w:rPr>
        <w:t>eloping. We do this</w:t>
      </w:r>
      <w:r w:rsidRPr="003C2B51">
        <w:rPr>
          <w:spacing w:val="-4"/>
          <w:lang w:val="en-GB"/>
        </w:rPr>
        <w:t xml:space="preserve"> with our suppliers, our designers, our printers</w:t>
      </w:r>
      <w:r w:rsidR="00715ADA" w:rsidRPr="003C2B51">
        <w:rPr>
          <w:spacing w:val="-4"/>
          <w:lang w:val="en-GB"/>
        </w:rPr>
        <w:t>,</w:t>
      </w:r>
      <w:r w:rsidRPr="003C2B51">
        <w:rPr>
          <w:spacing w:val="-4"/>
          <w:lang w:val="en-GB"/>
        </w:rPr>
        <w:t xml:space="preserve"> and so on</w:t>
      </w:r>
      <w:r w:rsidR="00715ADA" w:rsidRPr="003C2B51">
        <w:rPr>
          <w:spacing w:val="-4"/>
          <w:lang w:val="en-GB"/>
        </w:rPr>
        <w:t>,</w:t>
      </w:r>
      <w:r w:rsidRPr="003C2B51">
        <w:rPr>
          <w:spacing w:val="-4"/>
          <w:lang w:val="en-GB"/>
        </w:rPr>
        <w:t xml:space="preserve"> and we are always asking them</w:t>
      </w:r>
      <w:r w:rsidR="006D171D" w:rsidRPr="003C2B51">
        <w:rPr>
          <w:spacing w:val="-4"/>
          <w:lang w:val="en-GB"/>
        </w:rPr>
        <w:t>,</w:t>
      </w:r>
      <w:r w:rsidRPr="003C2B51">
        <w:rPr>
          <w:spacing w:val="-4"/>
          <w:lang w:val="en-GB"/>
        </w:rPr>
        <w:t xml:space="preserve"> </w:t>
      </w:r>
      <w:r w:rsidR="006D171D" w:rsidRPr="003C2B51">
        <w:rPr>
          <w:spacing w:val="-4"/>
          <w:lang w:val="en-GB"/>
        </w:rPr>
        <w:t>“H</w:t>
      </w:r>
      <w:r w:rsidRPr="003C2B51">
        <w:rPr>
          <w:spacing w:val="-4"/>
          <w:lang w:val="en-GB"/>
        </w:rPr>
        <w:t>ow things are going? When will it be completed by?</w:t>
      </w:r>
      <w:r w:rsidR="006D171D" w:rsidRPr="003C2B51">
        <w:rPr>
          <w:spacing w:val="-4"/>
          <w:lang w:val="en-GB"/>
        </w:rPr>
        <w:t>”</w:t>
      </w:r>
      <w:r w:rsidRPr="003C2B51">
        <w:rPr>
          <w:spacing w:val="-4"/>
          <w:lang w:val="en-GB"/>
        </w:rPr>
        <w:t xml:space="preserve"> We must keep monitoring everything. If we leave it and do not follow up</w:t>
      </w:r>
      <w:r w:rsidR="006D171D" w:rsidRPr="003C2B51">
        <w:rPr>
          <w:spacing w:val="-4"/>
          <w:lang w:val="en-GB"/>
        </w:rPr>
        <w:t>,</w:t>
      </w:r>
      <w:r w:rsidRPr="003C2B51">
        <w:rPr>
          <w:spacing w:val="-4"/>
          <w:lang w:val="en-GB"/>
        </w:rPr>
        <w:t xml:space="preserve"> then things will come to a standstill</w:t>
      </w:r>
      <w:r w:rsidR="00E73A63" w:rsidRPr="003C2B51">
        <w:rPr>
          <w:spacing w:val="-4"/>
          <w:lang w:val="en-GB"/>
        </w:rPr>
        <w:t>.</w:t>
      </w:r>
      <w:r w:rsidRPr="003C2B51">
        <w:rPr>
          <w:rStyle w:val="FootnoteReference"/>
          <w:spacing w:val="-4"/>
          <w:lang w:val="en-GB"/>
        </w:rPr>
        <w:footnoteReference w:id="7"/>
      </w:r>
      <w:r w:rsidRPr="003C2B51">
        <w:rPr>
          <w:spacing w:val="-4"/>
          <w:lang w:val="en-GB"/>
        </w:rPr>
        <w:t xml:space="preserve"> </w:t>
      </w:r>
    </w:p>
    <w:p w14:paraId="1C1DAF84" w14:textId="77777777" w:rsidR="00240296" w:rsidRPr="00797408" w:rsidRDefault="00240296" w:rsidP="00325776">
      <w:pPr>
        <w:pStyle w:val="BodyTextMain"/>
        <w:rPr>
          <w:lang w:val="en-GB"/>
        </w:rPr>
      </w:pPr>
    </w:p>
    <w:p w14:paraId="39E323B6" w14:textId="4B9C4C64" w:rsidR="00325776" w:rsidRPr="00F55073" w:rsidRDefault="00240296" w:rsidP="00325776">
      <w:pPr>
        <w:pStyle w:val="BodyTextMain"/>
        <w:rPr>
          <w:lang w:val="en-GB"/>
        </w:rPr>
      </w:pPr>
      <w:r w:rsidRPr="00F55073">
        <w:rPr>
          <w:lang w:val="en-GB"/>
        </w:rPr>
        <w:lastRenderedPageBreak/>
        <w:t>Ardika</w:t>
      </w:r>
      <w:r w:rsidR="00325776" w:rsidRPr="00F55073">
        <w:rPr>
          <w:lang w:val="en-GB"/>
        </w:rPr>
        <w:t xml:space="preserve"> built many strong connections over time, internally and externally, through working with stakeholders, finding solutions to difficulties, showing concern for the people in the business</w:t>
      </w:r>
      <w:r w:rsidR="00083D97">
        <w:rPr>
          <w:lang w:val="en-GB"/>
        </w:rPr>
        <w:t>,</w:t>
      </w:r>
      <w:r w:rsidR="00325776" w:rsidRPr="00F55073">
        <w:rPr>
          <w:lang w:val="en-GB"/>
        </w:rPr>
        <w:t xml:space="preserve"> and developing these relation</w:t>
      </w:r>
      <w:r w:rsidRPr="00F55073">
        <w:rPr>
          <w:lang w:val="en-GB"/>
        </w:rPr>
        <w:t xml:space="preserve">ships long term. Competitors have found this </w:t>
      </w:r>
      <w:r w:rsidR="006D171D">
        <w:rPr>
          <w:lang w:val="en-GB"/>
        </w:rPr>
        <w:t xml:space="preserve">approach </w:t>
      </w:r>
      <w:r w:rsidRPr="00F55073">
        <w:rPr>
          <w:lang w:val="en-GB"/>
        </w:rPr>
        <w:t xml:space="preserve">difficult to </w:t>
      </w:r>
      <w:r w:rsidR="006D171D">
        <w:rPr>
          <w:lang w:val="en-GB"/>
        </w:rPr>
        <w:t>copy</w:t>
      </w:r>
      <w:r w:rsidRPr="00F55073">
        <w:rPr>
          <w:lang w:val="en-GB"/>
        </w:rPr>
        <w:t xml:space="preserve">. Ardika and Ketut </w:t>
      </w:r>
      <w:r w:rsidR="006D171D" w:rsidRPr="00F55073">
        <w:rPr>
          <w:lang w:val="en-GB"/>
        </w:rPr>
        <w:t>ha</w:t>
      </w:r>
      <w:r w:rsidR="006D171D">
        <w:rPr>
          <w:lang w:val="en-GB"/>
        </w:rPr>
        <w:t>d</w:t>
      </w:r>
      <w:r w:rsidR="006D171D" w:rsidRPr="00F55073">
        <w:rPr>
          <w:lang w:val="en-GB"/>
        </w:rPr>
        <w:t xml:space="preserve"> </w:t>
      </w:r>
      <w:r w:rsidRPr="00F55073">
        <w:rPr>
          <w:lang w:val="en-GB"/>
        </w:rPr>
        <w:t>built</w:t>
      </w:r>
      <w:r w:rsidR="00325776" w:rsidRPr="00F55073">
        <w:rPr>
          <w:lang w:val="en-GB"/>
        </w:rPr>
        <w:t xml:space="preserve"> relationships with the government representatives to help maintain the flow of information, </w:t>
      </w:r>
      <w:r w:rsidR="006D171D" w:rsidRPr="00F55073">
        <w:rPr>
          <w:lang w:val="en-GB"/>
        </w:rPr>
        <w:t>licen</w:t>
      </w:r>
      <w:r w:rsidR="006D171D">
        <w:rPr>
          <w:lang w:val="en-GB"/>
        </w:rPr>
        <w:t>c</w:t>
      </w:r>
      <w:r w:rsidR="006D171D" w:rsidRPr="00F55073">
        <w:rPr>
          <w:lang w:val="en-GB"/>
        </w:rPr>
        <w:t>es</w:t>
      </w:r>
      <w:r w:rsidR="006D171D">
        <w:rPr>
          <w:lang w:val="en-GB"/>
        </w:rPr>
        <w:t>,</w:t>
      </w:r>
      <w:r w:rsidR="006D171D" w:rsidRPr="00F55073">
        <w:rPr>
          <w:lang w:val="en-GB"/>
        </w:rPr>
        <w:t xml:space="preserve"> </w:t>
      </w:r>
      <w:r w:rsidR="00325776" w:rsidRPr="00F55073">
        <w:rPr>
          <w:lang w:val="en-GB"/>
        </w:rPr>
        <w:t>and open communication to monitor any changes of policy that may be develop</w:t>
      </w:r>
      <w:r w:rsidRPr="00F55073">
        <w:rPr>
          <w:lang w:val="en-GB"/>
        </w:rPr>
        <w:t>ing or being implemented.</w:t>
      </w:r>
      <w:r w:rsidR="00325776" w:rsidRPr="00F55073">
        <w:rPr>
          <w:lang w:val="en-GB"/>
        </w:rPr>
        <w:t xml:space="preserve"> Ardika described </w:t>
      </w:r>
      <w:r w:rsidR="006D171D">
        <w:rPr>
          <w:lang w:val="en-GB"/>
        </w:rPr>
        <w:t>the process</w:t>
      </w:r>
      <w:r w:rsidR="00325776" w:rsidRPr="00F55073">
        <w:rPr>
          <w:lang w:val="en-GB"/>
        </w:rPr>
        <w:t>:</w:t>
      </w:r>
    </w:p>
    <w:p w14:paraId="1CFE4093" w14:textId="77777777" w:rsidR="003C2B51" w:rsidRPr="00797408" w:rsidRDefault="003C2B51" w:rsidP="00B063AA">
      <w:pPr>
        <w:pStyle w:val="BodyTextMain"/>
        <w:ind w:left="720"/>
        <w:rPr>
          <w:spacing w:val="-2"/>
          <w:lang w:val="en-GB"/>
        </w:rPr>
      </w:pPr>
    </w:p>
    <w:p w14:paraId="415F5245" w14:textId="0BEA5C43" w:rsidR="00325776" w:rsidRPr="003C2B51" w:rsidRDefault="00325776" w:rsidP="00B063AA">
      <w:pPr>
        <w:pStyle w:val="BodyTextMain"/>
        <w:ind w:left="720"/>
        <w:rPr>
          <w:spacing w:val="-2"/>
          <w:lang w:val="en-GB"/>
        </w:rPr>
      </w:pPr>
      <w:r w:rsidRPr="003C2B51">
        <w:rPr>
          <w:spacing w:val="-2"/>
          <w:lang w:val="en-GB"/>
        </w:rPr>
        <w:t>When you begin the relationship, you should always talk about the family and their interests and eventually come to the topic you wish to discuss. If you don’t do this</w:t>
      </w:r>
      <w:r w:rsidR="006D171D" w:rsidRPr="003C2B51">
        <w:rPr>
          <w:spacing w:val="-2"/>
          <w:lang w:val="en-GB"/>
        </w:rPr>
        <w:t>,</w:t>
      </w:r>
      <w:r w:rsidRPr="003C2B51">
        <w:rPr>
          <w:spacing w:val="-2"/>
          <w:lang w:val="en-GB"/>
        </w:rPr>
        <w:t xml:space="preserve"> then communication will be difficult. Dealing with the government we must be respectful so they will welcome us. We don’t get too close because</w:t>
      </w:r>
      <w:r w:rsidR="006D171D" w:rsidRPr="003C2B51">
        <w:rPr>
          <w:spacing w:val="-2"/>
          <w:lang w:val="en-GB"/>
        </w:rPr>
        <w:t>,</w:t>
      </w:r>
      <w:r w:rsidRPr="003C2B51">
        <w:rPr>
          <w:spacing w:val="-2"/>
          <w:lang w:val="en-GB"/>
        </w:rPr>
        <w:t xml:space="preserve"> from time to time</w:t>
      </w:r>
      <w:r w:rsidR="006D171D" w:rsidRPr="003C2B51">
        <w:rPr>
          <w:spacing w:val="-2"/>
          <w:lang w:val="en-GB"/>
        </w:rPr>
        <w:t>,</w:t>
      </w:r>
      <w:r w:rsidRPr="003C2B51">
        <w:rPr>
          <w:spacing w:val="-2"/>
          <w:lang w:val="en-GB"/>
        </w:rPr>
        <w:t xml:space="preserve"> there </w:t>
      </w:r>
      <w:r w:rsidR="00083D97" w:rsidRPr="003C2B51">
        <w:rPr>
          <w:spacing w:val="-2"/>
          <w:lang w:val="en-GB"/>
        </w:rPr>
        <w:t xml:space="preserve">are </w:t>
      </w:r>
      <w:r w:rsidRPr="003C2B51">
        <w:rPr>
          <w:spacing w:val="-2"/>
          <w:lang w:val="en-GB"/>
        </w:rPr>
        <w:t>some changes and turnover in personnel</w:t>
      </w:r>
      <w:r w:rsidR="006D171D" w:rsidRPr="003C2B51">
        <w:rPr>
          <w:spacing w:val="-2"/>
          <w:lang w:val="en-GB"/>
        </w:rPr>
        <w:t>;</w:t>
      </w:r>
      <w:r w:rsidRPr="003C2B51">
        <w:rPr>
          <w:spacing w:val="-2"/>
          <w:lang w:val="en-GB"/>
        </w:rPr>
        <w:t xml:space="preserve"> however</w:t>
      </w:r>
      <w:r w:rsidR="006D171D" w:rsidRPr="003C2B51">
        <w:rPr>
          <w:spacing w:val="-2"/>
          <w:lang w:val="en-GB"/>
        </w:rPr>
        <w:t>,</w:t>
      </w:r>
      <w:r w:rsidRPr="003C2B51">
        <w:rPr>
          <w:spacing w:val="-2"/>
          <w:lang w:val="en-GB"/>
        </w:rPr>
        <w:t xml:space="preserve"> we don’t get too far away either because they do change policies from time to time. Policy change</w:t>
      </w:r>
      <w:r w:rsidR="00240296" w:rsidRPr="003C2B51">
        <w:rPr>
          <w:spacing w:val="-2"/>
          <w:lang w:val="en-GB"/>
        </w:rPr>
        <w:t>s are not always communicat</w:t>
      </w:r>
      <w:r w:rsidRPr="003C2B51">
        <w:rPr>
          <w:spacing w:val="-2"/>
          <w:lang w:val="en-GB"/>
        </w:rPr>
        <w:t xml:space="preserve">ed </w:t>
      </w:r>
      <w:r w:rsidR="00240296" w:rsidRPr="003C2B51">
        <w:rPr>
          <w:spacing w:val="-2"/>
          <w:lang w:val="en-GB"/>
        </w:rPr>
        <w:t xml:space="preserve">clearly so we communicate regularly to stay up to date with </w:t>
      </w:r>
      <w:r w:rsidRPr="003C2B51">
        <w:rPr>
          <w:spacing w:val="-2"/>
          <w:lang w:val="en-GB"/>
        </w:rPr>
        <w:t>the r</w:t>
      </w:r>
      <w:r w:rsidR="00240296" w:rsidRPr="003C2B51">
        <w:rPr>
          <w:spacing w:val="-2"/>
          <w:lang w:val="en-GB"/>
        </w:rPr>
        <w:t>egulations. We invite them to our</w:t>
      </w:r>
      <w:r w:rsidRPr="003C2B51">
        <w:rPr>
          <w:spacing w:val="-2"/>
          <w:lang w:val="en-GB"/>
        </w:rPr>
        <w:t xml:space="preserve"> promotions, marketing </w:t>
      </w:r>
      <w:r w:rsidR="00240296" w:rsidRPr="003C2B51">
        <w:rPr>
          <w:spacing w:val="-2"/>
          <w:lang w:val="en-GB"/>
        </w:rPr>
        <w:t>events</w:t>
      </w:r>
      <w:r w:rsidR="00083D97" w:rsidRPr="003C2B51">
        <w:rPr>
          <w:spacing w:val="-2"/>
          <w:lang w:val="en-GB"/>
        </w:rPr>
        <w:t>,</w:t>
      </w:r>
      <w:r w:rsidR="00240296" w:rsidRPr="003C2B51">
        <w:rPr>
          <w:spacing w:val="-2"/>
          <w:lang w:val="en-GB"/>
        </w:rPr>
        <w:t xml:space="preserve"> </w:t>
      </w:r>
      <w:r w:rsidRPr="003C2B51">
        <w:rPr>
          <w:spacing w:val="-2"/>
          <w:lang w:val="en-GB"/>
        </w:rPr>
        <w:t>and dinners. We describe the process of helping each other as “scratch back</w:t>
      </w:r>
      <w:r w:rsidR="00083D97" w:rsidRPr="003C2B51">
        <w:rPr>
          <w:spacing w:val="-2"/>
          <w:lang w:val="en-GB"/>
        </w:rPr>
        <w:t>,</w:t>
      </w:r>
      <w:r w:rsidRPr="003C2B51">
        <w:rPr>
          <w:spacing w:val="-2"/>
          <w:lang w:val="en-GB"/>
        </w:rPr>
        <w:t xml:space="preserve"> scratch back</w:t>
      </w:r>
      <w:r w:rsidR="00FF1155">
        <w:rPr>
          <w:spacing w:val="-2"/>
          <w:lang w:val="en-GB"/>
        </w:rPr>
        <w:t>,</w:t>
      </w:r>
      <w:r w:rsidRPr="003C2B51">
        <w:rPr>
          <w:spacing w:val="-2"/>
          <w:lang w:val="en-GB"/>
        </w:rPr>
        <w:t>” and we use it to keep up to date on policy developments.</w:t>
      </w:r>
    </w:p>
    <w:p w14:paraId="00E3FD02" w14:textId="77777777" w:rsidR="00240296" w:rsidRPr="00797408" w:rsidRDefault="00240296" w:rsidP="00325776">
      <w:pPr>
        <w:pStyle w:val="BodyTextMain"/>
        <w:rPr>
          <w:lang w:val="en-GB"/>
        </w:rPr>
      </w:pPr>
    </w:p>
    <w:p w14:paraId="456DE455" w14:textId="38E2404B" w:rsidR="00325776" w:rsidRPr="00F55073" w:rsidRDefault="002B0F2F" w:rsidP="00325776">
      <w:pPr>
        <w:pStyle w:val="BodyTextMain"/>
        <w:rPr>
          <w:i/>
          <w:lang w:val="en-GB"/>
        </w:rPr>
      </w:pPr>
      <w:r w:rsidRPr="00F55073">
        <w:rPr>
          <w:lang w:val="en-GB"/>
        </w:rPr>
        <w:t>Ardika and Ketut would keep</w:t>
      </w:r>
      <w:r w:rsidR="00325776" w:rsidRPr="00F55073">
        <w:rPr>
          <w:lang w:val="en-GB"/>
        </w:rPr>
        <w:t xml:space="preserve"> in touch with the authorities, suppliers</w:t>
      </w:r>
      <w:r w:rsidR="00083D97">
        <w:rPr>
          <w:lang w:val="en-GB"/>
        </w:rPr>
        <w:t>,</w:t>
      </w:r>
      <w:r w:rsidR="00325776" w:rsidRPr="00F55073">
        <w:rPr>
          <w:lang w:val="en-GB"/>
        </w:rPr>
        <w:t xml:space="preserve"> and agents and continued to build their trust and loyalt</w:t>
      </w:r>
      <w:r w:rsidRPr="00F55073">
        <w:rPr>
          <w:lang w:val="en-GB"/>
        </w:rPr>
        <w:t>y using</w:t>
      </w:r>
      <w:r w:rsidR="00325776" w:rsidRPr="00F55073">
        <w:rPr>
          <w:lang w:val="en-GB"/>
        </w:rPr>
        <w:t xml:space="preserve"> Balinese</w:t>
      </w:r>
      <w:r w:rsidR="00083D97">
        <w:rPr>
          <w:lang w:val="en-GB"/>
        </w:rPr>
        <w:t>-</w:t>
      </w:r>
      <w:r w:rsidR="00325776" w:rsidRPr="00F55073">
        <w:rPr>
          <w:lang w:val="en-GB"/>
        </w:rPr>
        <w:t>style</w:t>
      </w:r>
      <w:r w:rsidRPr="00F55073">
        <w:rPr>
          <w:lang w:val="en-GB"/>
        </w:rPr>
        <w:t xml:space="preserve"> communication. They</w:t>
      </w:r>
      <w:r w:rsidR="00325776" w:rsidRPr="00F55073">
        <w:rPr>
          <w:lang w:val="en-GB"/>
        </w:rPr>
        <w:t xml:space="preserve"> monitor</w:t>
      </w:r>
      <w:r w:rsidRPr="00F55073">
        <w:rPr>
          <w:lang w:val="en-GB"/>
        </w:rPr>
        <w:t>ed information and</w:t>
      </w:r>
      <w:r w:rsidR="00325776" w:rsidRPr="00F55073">
        <w:rPr>
          <w:lang w:val="en-GB"/>
        </w:rPr>
        <w:t xml:space="preserve"> legal changes contin</w:t>
      </w:r>
      <w:r w:rsidRPr="00F55073">
        <w:rPr>
          <w:lang w:val="en-GB"/>
        </w:rPr>
        <w:t xml:space="preserve">uously so BHC could keep up to date with </w:t>
      </w:r>
      <w:r w:rsidR="00083D97">
        <w:rPr>
          <w:lang w:val="en-GB"/>
        </w:rPr>
        <w:t xml:space="preserve">any </w:t>
      </w:r>
      <w:r w:rsidRPr="00F55073">
        <w:rPr>
          <w:lang w:val="en-GB"/>
        </w:rPr>
        <w:t>changes</w:t>
      </w:r>
      <w:r w:rsidR="00325776" w:rsidRPr="00F55073">
        <w:rPr>
          <w:lang w:val="en-GB"/>
        </w:rPr>
        <w:t>. In an environment of regular political policy change</w:t>
      </w:r>
      <w:r w:rsidR="00083D97">
        <w:rPr>
          <w:lang w:val="en-GB"/>
        </w:rPr>
        <w:t>,</w:t>
      </w:r>
      <w:r w:rsidR="00325776" w:rsidRPr="00F55073">
        <w:rPr>
          <w:lang w:val="en-GB"/>
        </w:rPr>
        <w:t xml:space="preserve"> Chandler, Ardika</w:t>
      </w:r>
      <w:r w:rsidR="00083D97">
        <w:rPr>
          <w:lang w:val="en-GB"/>
        </w:rPr>
        <w:t>,</w:t>
      </w:r>
      <w:r w:rsidR="00325776" w:rsidRPr="00F55073">
        <w:rPr>
          <w:lang w:val="en-GB"/>
        </w:rPr>
        <w:t xml:space="preserve"> an</w:t>
      </w:r>
      <w:r w:rsidRPr="00F55073">
        <w:rPr>
          <w:lang w:val="en-GB"/>
        </w:rPr>
        <w:t>d Ketut ke</w:t>
      </w:r>
      <w:r w:rsidR="00325776" w:rsidRPr="00F55073">
        <w:rPr>
          <w:lang w:val="en-GB"/>
        </w:rPr>
        <w:t>p</w:t>
      </w:r>
      <w:r w:rsidRPr="00F55073">
        <w:rPr>
          <w:lang w:val="en-GB"/>
        </w:rPr>
        <w:t>t</w:t>
      </w:r>
      <w:r w:rsidR="00325776" w:rsidRPr="00F55073">
        <w:rPr>
          <w:lang w:val="en-GB"/>
        </w:rPr>
        <w:t xml:space="preserve"> all communication channels open </w:t>
      </w:r>
      <w:r w:rsidR="00083D97">
        <w:rPr>
          <w:lang w:val="en-GB"/>
        </w:rPr>
        <w:t xml:space="preserve">in an effort </w:t>
      </w:r>
      <w:r w:rsidR="00325776" w:rsidRPr="00F55073">
        <w:rPr>
          <w:lang w:val="en-GB"/>
        </w:rPr>
        <w:t>to maintain a contingent approach to management and strategy.</w:t>
      </w:r>
      <w:r w:rsidRPr="00F55073">
        <w:rPr>
          <w:lang w:val="en-GB"/>
        </w:rPr>
        <w:t xml:space="preserve"> Chandler knew</w:t>
      </w:r>
      <w:r w:rsidR="00FF1155">
        <w:rPr>
          <w:lang w:val="en-GB"/>
        </w:rPr>
        <w:t>,</w:t>
      </w:r>
      <w:r w:rsidR="00325776" w:rsidRPr="00F55073">
        <w:rPr>
          <w:lang w:val="en-GB"/>
        </w:rPr>
        <w:t xml:space="preserve"> </w:t>
      </w:r>
      <w:r w:rsidR="00083D97">
        <w:rPr>
          <w:lang w:val="en-GB"/>
        </w:rPr>
        <w:t>“W</w:t>
      </w:r>
      <w:r w:rsidRPr="00F55073">
        <w:rPr>
          <w:lang w:val="en-GB"/>
        </w:rPr>
        <w:t>estern managers would</w:t>
      </w:r>
      <w:r w:rsidR="00325776" w:rsidRPr="00F55073">
        <w:rPr>
          <w:lang w:val="en-GB"/>
        </w:rPr>
        <w:t xml:space="preserve"> never be able to totally understand or think like the Balinese.</w:t>
      </w:r>
      <w:r w:rsidR="00083D97">
        <w:rPr>
          <w:lang w:val="en-GB"/>
        </w:rPr>
        <w:t>”</w:t>
      </w:r>
    </w:p>
    <w:p w14:paraId="23DD69F9" w14:textId="77777777" w:rsidR="00DE6571" w:rsidRPr="00797408" w:rsidRDefault="00DE6571" w:rsidP="00325776">
      <w:pPr>
        <w:pStyle w:val="BodyTextMain"/>
        <w:rPr>
          <w:lang w:val="en-GB"/>
        </w:rPr>
      </w:pPr>
    </w:p>
    <w:p w14:paraId="00373347" w14:textId="10B00AE3" w:rsidR="00325776" w:rsidRPr="00F55073" w:rsidRDefault="00CF446F" w:rsidP="00325776">
      <w:pPr>
        <w:pStyle w:val="BodyTextMain"/>
        <w:rPr>
          <w:lang w:val="en-GB"/>
        </w:rPr>
      </w:pPr>
      <w:r w:rsidRPr="003C2B51">
        <w:rPr>
          <w:spacing w:val="-4"/>
          <w:lang w:val="en-GB"/>
        </w:rPr>
        <w:t>Chandler</w:t>
      </w:r>
      <w:r w:rsidR="00325776" w:rsidRPr="003C2B51">
        <w:rPr>
          <w:spacing w:val="-4"/>
          <w:lang w:val="en-GB"/>
        </w:rPr>
        <w:t xml:space="preserve"> followed a similar philosophy </w:t>
      </w:r>
      <w:r w:rsidR="00083D97" w:rsidRPr="003C2B51">
        <w:rPr>
          <w:spacing w:val="-4"/>
          <w:lang w:val="en-GB"/>
        </w:rPr>
        <w:t xml:space="preserve">by </w:t>
      </w:r>
      <w:r w:rsidR="00325776" w:rsidRPr="003C2B51">
        <w:rPr>
          <w:spacing w:val="-4"/>
          <w:lang w:val="en-GB"/>
        </w:rPr>
        <w:t>recruiting a Chinese representative to manage the Chinese market, a Japanese repr</w:t>
      </w:r>
      <w:r w:rsidR="002B0F2F" w:rsidRPr="003C2B51">
        <w:rPr>
          <w:spacing w:val="-4"/>
          <w:lang w:val="en-GB"/>
        </w:rPr>
        <w:t>esentative to communicate with</w:t>
      </w:r>
      <w:r w:rsidR="00325776" w:rsidRPr="003C2B51">
        <w:rPr>
          <w:spacing w:val="-4"/>
          <w:lang w:val="en-GB"/>
        </w:rPr>
        <w:t xml:space="preserve"> the Japanese market</w:t>
      </w:r>
      <w:r w:rsidR="00083D97" w:rsidRPr="003C2B51">
        <w:rPr>
          <w:spacing w:val="-4"/>
          <w:lang w:val="en-GB"/>
        </w:rPr>
        <w:t>,</w:t>
      </w:r>
      <w:r w:rsidR="00325776" w:rsidRPr="003C2B51">
        <w:rPr>
          <w:spacing w:val="-4"/>
          <w:lang w:val="en-GB"/>
        </w:rPr>
        <w:t xml:space="preserve"> a</w:t>
      </w:r>
      <w:r w:rsidR="002B0F2F" w:rsidRPr="003C2B51">
        <w:rPr>
          <w:spacing w:val="-4"/>
          <w:lang w:val="en-GB"/>
        </w:rPr>
        <w:t>nd so on because</w:t>
      </w:r>
      <w:r w:rsidRPr="003C2B51">
        <w:rPr>
          <w:spacing w:val="-4"/>
          <w:lang w:val="en-GB"/>
        </w:rPr>
        <w:t xml:space="preserve"> he understood that BHC’s </w:t>
      </w:r>
      <w:r w:rsidR="00083D97" w:rsidRPr="003C2B51">
        <w:rPr>
          <w:spacing w:val="-4"/>
          <w:lang w:val="en-GB"/>
        </w:rPr>
        <w:t>W</w:t>
      </w:r>
      <w:r w:rsidRPr="003C2B51">
        <w:rPr>
          <w:spacing w:val="-4"/>
          <w:lang w:val="en-GB"/>
        </w:rPr>
        <w:t>estern managers</w:t>
      </w:r>
      <w:r w:rsidR="00325776" w:rsidRPr="003C2B51">
        <w:rPr>
          <w:spacing w:val="-4"/>
          <w:lang w:val="en-GB"/>
        </w:rPr>
        <w:t xml:space="preserve"> did not think </w:t>
      </w:r>
      <w:r w:rsidR="00083D97" w:rsidRPr="003C2B51">
        <w:rPr>
          <w:spacing w:val="-4"/>
          <w:lang w:val="en-GB"/>
        </w:rPr>
        <w:t xml:space="preserve">the same way as </w:t>
      </w:r>
      <w:r w:rsidR="00325776" w:rsidRPr="003C2B51">
        <w:rPr>
          <w:spacing w:val="-4"/>
          <w:lang w:val="en-GB"/>
        </w:rPr>
        <w:t>these other fo</w:t>
      </w:r>
      <w:r w:rsidR="002B0F2F" w:rsidRPr="003C2B51">
        <w:rPr>
          <w:spacing w:val="-4"/>
          <w:lang w:val="en-GB"/>
        </w:rPr>
        <w:t>reign customers and agents. He and Ardika</w:t>
      </w:r>
      <w:r w:rsidR="00325776" w:rsidRPr="003C2B51">
        <w:rPr>
          <w:spacing w:val="-4"/>
          <w:lang w:val="en-GB"/>
        </w:rPr>
        <w:t xml:space="preserve"> taught their representatives the BHC company philosophy and let them interpret and apply it a</w:t>
      </w:r>
      <w:r w:rsidR="002B0F2F" w:rsidRPr="003C2B51">
        <w:rPr>
          <w:spacing w:val="-4"/>
          <w:lang w:val="en-GB"/>
        </w:rPr>
        <w:t>ppropriately in their market</w:t>
      </w:r>
      <w:r w:rsidR="00325776" w:rsidRPr="003C2B51">
        <w:rPr>
          <w:spacing w:val="-4"/>
          <w:lang w:val="en-GB"/>
        </w:rPr>
        <w:t>. Thi</w:t>
      </w:r>
      <w:r w:rsidR="002B0F2F" w:rsidRPr="003C2B51">
        <w:rPr>
          <w:spacing w:val="-4"/>
          <w:lang w:val="en-GB"/>
        </w:rPr>
        <w:t>s</w:t>
      </w:r>
      <w:r w:rsidR="00325776" w:rsidRPr="003C2B51">
        <w:rPr>
          <w:spacing w:val="-4"/>
          <w:lang w:val="en-GB"/>
        </w:rPr>
        <w:t xml:space="preserve"> marketing philo</w:t>
      </w:r>
      <w:r w:rsidR="002B0F2F" w:rsidRPr="003C2B51">
        <w:rPr>
          <w:spacing w:val="-4"/>
          <w:lang w:val="en-GB"/>
        </w:rPr>
        <w:t xml:space="preserve">sophy brought </w:t>
      </w:r>
      <w:r w:rsidR="00083D97" w:rsidRPr="003C2B51">
        <w:rPr>
          <w:spacing w:val="-4"/>
          <w:lang w:val="en-GB"/>
        </w:rPr>
        <w:t xml:space="preserve">BHC </w:t>
      </w:r>
      <w:r w:rsidR="002B0F2F" w:rsidRPr="003C2B51">
        <w:rPr>
          <w:spacing w:val="-4"/>
          <w:lang w:val="en-GB"/>
        </w:rPr>
        <w:t xml:space="preserve">success, </w:t>
      </w:r>
      <w:r w:rsidR="00325776" w:rsidRPr="003C2B51">
        <w:rPr>
          <w:spacing w:val="-4"/>
          <w:lang w:val="en-GB"/>
        </w:rPr>
        <w:t>growth</w:t>
      </w:r>
      <w:r w:rsidR="00083D97" w:rsidRPr="003C2B51">
        <w:rPr>
          <w:spacing w:val="-4"/>
          <w:lang w:val="en-GB"/>
        </w:rPr>
        <w:t>,</w:t>
      </w:r>
      <w:r w:rsidR="00325776" w:rsidRPr="003C2B51">
        <w:rPr>
          <w:spacing w:val="-4"/>
          <w:lang w:val="en-GB"/>
        </w:rPr>
        <w:t xml:space="preserve"> </w:t>
      </w:r>
      <w:r w:rsidRPr="003C2B51">
        <w:rPr>
          <w:spacing w:val="-4"/>
          <w:lang w:val="en-GB"/>
        </w:rPr>
        <w:t>and employee loyalty</w:t>
      </w:r>
      <w:r w:rsidRPr="00F55073">
        <w:rPr>
          <w:lang w:val="en-GB"/>
        </w:rPr>
        <w:t>.</w:t>
      </w:r>
    </w:p>
    <w:p w14:paraId="1EBD897E" w14:textId="5A37B1ED" w:rsidR="000F5859" w:rsidRPr="00797408" w:rsidRDefault="000F5859" w:rsidP="00325776">
      <w:pPr>
        <w:pStyle w:val="BodyTextMain"/>
        <w:rPr>
          <w:lang w:val="en-GB"/>
        </w:rPr>
      </w:pPr>
    </w:p>
    <w:p w14:paraId="4E23E03E" w14:textId="45ED7441" w:rsidR="005E7EE9" w:rsidRPr="00640DDD" w:rsidRDefault="000F72CF" w:rsidP="005E7EE9">
      <w:pPr>
        <w:pStyle w:val="BodyTextMain"/>
        <w:rPr>
          <w:spacing w:val="-4"/>
          <w:lang w:val="en-GB"/>
        </w:rPr>
      </w:pPr>
      <w:bookmarkStart w:id="1" w:name="_Hlk486267656"/>
      <w:r w:rsidRPr="00640DDD">
        <w:rPr>
          <w:spacing w:val="-4"/>
          <w:lang w:val="en-GB"/>
        </w:rPr>
        <w:t>BHC ha</w:t>
      </w:r>
      <w:r w:rsidR="00E73A63" w:rsidRPr="00640DDD">
        <w:rPr>
          <w:spacing w:val="-4"/>
          <w:lang w:val="en-GB"/>
        </w:rPr>
        <w:t>d</w:t>
      </w:r>
      <w:r w:rsidRPr="00640DDD">
        <w:rPr>
          <w:spacing w:val="-4"/>
          <w:lang w:val="en-GB"/>
        </w:rPr>
        <w:t xml:space="preserve"> strict training programs to </w:t>
      </w:r>
      <w:r w:rsidR="00E73A63" w:rsidRPr="00640DDD">
        <w:rPr>
          <w:spacing w:val="-4"/>
          <w:lang w:val="en-GB"/>
        </w:rPr>
        <w:t xml:space="preserve">ensure </w:t>
      </w:r>
      <w:r w:rsidRPr="00640DDD">
        <w:rPr>
          <w:spacing w:val="-4"/>
          <w:lang w:val="en-GB"/>
        </w:rPr>
        <w:t>no under</w:t>
      </w:r>
      <w:r w:rsidR="00E73A63" w:rsidRPr="00640DDD">
        <w:rPr>
          <w:spacing w:val="-4"/>
          <w:lang w:val="en-GB"/>
        </w:rPr>
        <w:t>-</w:t>
      </w:r>
      <w:r w:rsidRPr="00640DDD">
        <w:rPr>
          <w:spacing w:val="-4"/>
          <w:lang w:val="en-GB"/>
        </w:rPr>
        <w:t>prepared employees ever reach</w:t>
      </w:r>
      <w:r w:rsidR="00E73A63" w:rsidRPr="00640DDD">
        <w:rPr>
          <w:spacing w:val="-4"/>
          <w:lang w:val="en-GB"/>
        </w:rPr>
        <w:t>ed</w:t>
      </w:r>
      <w:r w:rsidRPr="00640DDD">
        <w:rPr>
          <w:spacing w:val="-4"/>
          <w:lang w:val="en-GB"/>
        </w:rPr>
        <w:t xml:space="preserve"> positions of responsibility without having satisfied the criteria and skill</w:t>
      </w:r>
      <w:r w:rsidR="00E73A63" w:rsidRPr="00640DDD">
        <w:rPr>
          <w:spacing w:val="-4"/>
          <w:lang w:val="en-GB"/>
        </w:rPr>
        <w:t>s</w:t>
      </w:r>
      <w:r w:rsidRPr="00640DDD">
        <w:rPr>
          <w:spacing w:val="-4"/>
          <w:lang w:val="en-GB"/>
        </w:rPr>
        <w:t xml:space="preserve"> development they need</w:t>
      </w:r>
      <w:r w:rsidR="00E73A63" w:rsidRPr="00640DDD">
        <w:rPr>
          <w:spacing w:val="-4"/>
          <w:lang w:val="en-GB"/>
        </w:rPr>
        <w:t>ed</w:t>
      </w:r>
      <w:r w:rsidRPr="00640DDD">
        <w:rPr>
          <w:spacing w:val="-4"/>
          <w:lang w:val="en-GB"/>
        </w:rPr>
        <w:t xml:space="preserve"> to </w:t>
      </w:r>
      <w:r w:rsidR="00E73A63" w:rsidRPr="00640DDD">
        <w:rPr>
          <w:spacing w:val="-4"/>
          <w:lang w:val="en-GB"/>
        </w:rPr>
        <w:t xml:space="preserve">hold </w:t>
      </w:r>
      <w:r w:rsidRPr="00640DDD">
        <w:rPr>
          <w:spacing w:val="-4"/>
          <w:lang w:val="en-GB"/>
        </w:rPr>
        <w:t>decision</w:t>
      </w:r>
      <w:r w:rsidR="00E73A63" w:rsidRPr="00640DDD">
        <w:rPr>
          <w:spacing w:val="-4"/>
          <w:lang w:val="en-GB"/>
        </w:rPr>
        <w:t>-</w:t>
      </w:r>
      <w:r w:rsidRPr="00640DDD">
        <w:rPr>
          <w:spacing w:val="-4"/>
          <w:lang w:val="en-GB"/>
        </w:rPr>
        <w:t>making positions.</w:t>
      </w:r>
      <w:bookmarkEnd w:id="1"/>
      <w:r w:rsidRPr="00640DDD">
        <w:rPr>
          <w:spacing w:val="-4"/>
          <w:lang w:val="en-GB"/>
        </w:rPr>
        <w:t xml:space="preserve"> Once these trainees</w:t>
      </w:r>
      <w:r w:rsidR="005E7EE9" w:rsidRPr="00640DDD">
        <w:rPr>
          <w:spacing w:val="-4"/>
          <w:lang w:val="en-GB"/>
        </w:rPr>
        <w:t xml:space="preserve"> </w:t>
      </w:r>
      <w:r w:rsidR="00E73A63" w:rsidRPr="00640DDD">
        <w:rPr>
          <w:spacing w:val="-4"/>
          <w:lang w:val="en-GB"/>
        </w:rPr>
        <w:t xml:space="preserve">were </w:t>
      </w:r>
      <w:r w:rsidR="005E7EE9" w:rsidRPr="00640DDD">
        <w:rPr>
          <w:spacing w:val="-4"/>
          <w:lang w:val="en-GB"/>
        </w:rPr>
        <w:t>appointed to higher positions</w:t>
      </w:r>
      <w:r w:rsidRPr="00640DDD">
        <w:rPr>
          <w:spacing w:val="-4"/>
          <w:lang w:val="en-GB"/>
        </w:rPr>
        <w:t>,</w:t>
      </w:r>
      <w:r w:rsidR="005E7EE9" w:rsidRPr="00640DDD">
        <w:rPr>
          <w:spacing w:val="-4"/>
          <w:lang w:val="en-GB"/>
        </w:rPr>
        <w:t xml:space="preserve"> senior BHC staff monitor</w:t>
      </w:r>
      <w:r w:rsidR="00E73A63" w:rsidRPr="00640DDD">
        <w:rPr>
          <w:spacing w:val="-4"/>
          <w:lang w:val="en-GB"/>
        </w:rPr>
        <w:t>ed</w:t>
      </w:r>
      <w:r w:rsidR="005E7EE9" w:rsidRPr="00640DDD">
        <w:rPr>
          <w:spacing w:val="-4"/>
          <w:lang w:val="en-GB"/>
        </w:rPr>
        <w:t xml:space="preserve"> their development carefully to avoid any possibility of error or danger. </w:t>
      </w:r>
      <w:r w:rsidRPr="00640DDD">
        <w:rPr>
          <w:spacing w:val="-4"/>
          <w:lang w:val="en-GB"/>
        </w:rPr>
        <w:t>Often in these and other critical roles</w:t>
      </w:r>
      <w:r w:rsidR="00E73A63" w:rsidRPr="00640DDD">
        <w:rPr>
          <w:spacing w:val="-4"/>
          <w:lang w:val="en-GB"/>
        </w:rPr>
        <w:t>,</w:t>
      </w:r>
      <w:r w:rsidRPr="00640DDD">
        <w:rPr>
          <w:spacing w:val="-4"/>
          <w:lang w:val="en-GB"/>
        </w:rPr>
        <w:t xml:space="preserve"> expatriate staff </w:t>
      </w:r>
      <w:r w:rsidR="00E73A63" w:rsidRPr="00640DDD">
        <w:rPr>
          <w:spacing w:val="-4"/>
          <w:lang w:val="en-GB"/>
        </w:rPr>
        <w:t xml:space="preserve">ensured </w:t>
      </w:r>
      <w:r w:rsidRPr="00640DDD">
        <w:rPr>
          <w:spacing w:val="-4"/>
          <w:lang w:val="en-GB"/>
        </w:rPr>
        <w:t xml:space="preserve">quality and safety </w:t>
      </w:r>
      <w:r w:rsidR="00E73A63" w:rsidRPr="00640DDD">
        <w:rPr>
          <w:spacing w:val="-4"/>
          <w:lang w:val="en-GB"/>
        </w:rPr>
        <w:t xml:space="preserve">were </w:t>
      </w:r>
      <w:r w:rsidRPr="00640DDD">
        <w:rPr>
          <w:spacing w:val="-4"/>
          <w:lang w:val="en-GB"/>
        </w:rPr>
        <w:t xml:space="preserve">strictly maintained. The policy of employing expatriates in some positions of responsibility </w:t>
      </w:r>
      <w:r w:rsidR="00E73A63" w:rsidRPr="00640DDD">
        <w:rPr>
          <w:spacing w:val="-4"/>
          <w:lang w:val="en-GB"/>
        </w:rPr>
        <w:t xml:space="preserve">brought </w:t>
      </w:r>
      <w:r w:rsidRPr="00640DDD">
        <w:rPr>
          <w:spacing w:val="-4"/>
          <w:lang w:val="en-GB"/>
        </w:rPr>
        <w:t>considerable experience, motivation</w:t>
      </w:r>
      <w:r w:rsidR="00E73A63" w:rsidRPr="00640DDD">
        <w:rPr>
          <w:spacing w:val="-4"/>
          <w:lang w:val="en-GB"/>
        </w:rPr>
        <w:t>,</w:t>
      </w:r>
      <w:r w:rsidRPr="00640DDD">
        <w:rPr>
          <w:spacing w:val="-4"/>
          <w:lang w:val="en-GB"/>
        </w:rPr>
        <w:t xml:space="preserve"> and the necessary skill</w:t>
      </w:r>
      <w:r w:rsidR="00E73A63" w:rsidRPr="00640DDD">
        <w:rPr>
          <w:spacing w:val="-4"/>
          <w:lang w:val="en-GB"/>
        </w:rPr>
        <w:t>s</w:t>
      </w:r>
      <w:r w:rsidRPr="00640DDD">
        <w:rPr>
          <w:spacing w:val="-4"/>
          <w:lang w:val="en-GB"/>
        </w:rPr>
        <w:t xml:space="preserve"> to operate in challenging environments, especially on the sea, where safety </w:t>
      </w:r>
      <w:r w:rsidR="00E73A63" w:rsidRPr="00640DDD">
        <w:rPr>
          <w:spacing w:val="-4"/>
          <w:lang w:val="en-GB"/>
        </w:rPr>
        <w:t xml:space="preserve">was </w:t>
      </w:r>
      <w:r w:rsidRPr="00640DDD">
        <w:rPr>
          <w:spacing w:val="-4"/>
          <w:lang w:val="en-GB"/>
        </w:rPr>
        <w:t xml:space="preserve">a priority. </w:t>
      </w:r>
      <w:r w:rsidR="005E7EE9" w:rsidRPr="00640DDD">
        <w:rPr>
          <w:spacing w:val="-4"/>
          <w:lang w:val="en-GB"/>
        </w:rPr>
        <w:t xml:space="preserve">One example </w:t>
      </w:r>
      <w:r w:rsidR="00E73A63" w:rsidRPr="00640DDD">
        <w:rPr>
          <w:spacing w:val="-4"/>
          <w:lang w:val="en-GB"/>
        </w:rPr>
        <w:t xml:space="preserve">was </w:t>
      </w:r>
      <w:r w:rsidR="005E7EE9" w:rsidRPr="00640DDD">
        <w:rPr>
          <w:spacing w:val="-4"/>
          <w:lang w:val="en-GB"/>
        </w:rPr>
        <w:t>Zac</w:t>
      </w:r>
      <w:r w:rsidRPr="00640DDD">
        <w:rPr>
          <w:spacing w:val="-4"/>
          <w:lang w:val="en-GB"/>
        </w:rPr>
        <w:t xml:space="preserve"> (</w:t>
      </w:r>
      <w:r w:rsidR="00E73A63" w:rsidRPr="00640DDD">
        <w:rPr>
          <w:spacing w:val="-4"/>
          <w:lang w:val="en-GB"/>
        </w:rPr>
        <w:t xml:space="preserve">a </w:t>
      </w:r>
      <w:r w:rsidRPr="00640DDD">
        <w:rPr>
          <w:spacing w:val="-4"/>
          <w:lang w:val="en-GB"/>
        </w:rPr>
        <w:t>South Africa</w:t>
      </w:r>
      <w:r w:rsidR="00E73A63" w:rsidRPr="00640DDD">
        <w:rPr>
          <w:spacing w:val="-4"/>
          <w:lang w:val="en-GB"/>
        </w:rPr>
        <w:t>n</w:t>
      </w:r>
      <w:r w:rsidRPr="00640DDD">
        <w:rPr>
          <w:spacing w:val="-4"/>
          <w:lang w:val="en-GB"/>
        </w:rPr>
        <w:t xml:space="preserve"> </w:t>
      </w:r>
      <w:r w:rsidR="00E73A63" w:rsidRPr="00640DDD">
        <w:rPr>
          <w:spacing w:val="-4"/>
          <w:lang w:val="en-GB"/>
        </w:rPr>
        <w:t>n</w:t>
      </w:r>
      <w:r w:rsidRPr="00640DDD">
        <w:rPr>
          <w:spacing w:val="-4"/>
          <w:lang w:val="en-GB"/>
        </w:rPr>
        <w:t xml:space="preserve">aval </w:t>
      </w:r>
      <w:r w:rsidR="00E73A63" w:rsidRPr="00640DDD">
        <w:rPr>
          <w:spacing w:val="-4"/>
          <w:lang w:val="en-GB"/>
        </w:rPr>
        <w:t>e</w:t>
      </w:r>
      <w:r w:rsidRPr="00640DDD">
        <w:rPr>
          <w:spacing w:val="-4"/>
          <w:lang w:val="en-GB"/>
        </w:rPr>
        <w:t>ngineer)</w:t>
      </w:r>
      <w:r w:rsidR="005E7EE9" w:rsidRPr="00640DDD">
        <w:rPr>
          <w:spacing w:val="-4"/>
          <w:lang w:val="en-GB"/>
        </w:rPr>
        <w:t xml:space="preserve"> who </w:t>
      </w:r>
      <w:r w:rsidR="00E73A63" w:rsidRPr="00640DDD">
        <w:rPr>
          <w:spacing w:val="-4"/>
          <w:lang w:val="en-GB"/>
        </w:rPr>
        <w:t xml:space="preserve">was </w:t>
      </w:r>
      <w:r w:rsidR="005E7EE9" w:rsidRPr="00640DDD">
        <w:rPr>
          <w:spacing w:val="-4"/>
          <w:lang w:val="en-GB"/>
        </w:rPr>
        <w:t xml:space="preserve">responsible for the diving that </w:t>
      </w:r>
      <w:r w:rsidR="00E73A63" w:rsidRPr="00640DDD">
        <w:rPr>
          <w:spacing w:val="-4"/>
          <w:lang w:val="en-GB"/>
        </w:rPr>
        <w:t xml:space="preserve">took </w:t>
      </w:r>
      <w:r w:rsidR="005E7EE9" w:rsidRPr="00640DDD">
        <w:rPr>
          <w:spacing w:val="-4"/>
          <w:lang w:val="en-GB"/>
        </w:rPr>
        <w:t>place from the Lembongan pontoon. On board the BHC boat</w:t>
      </w:r>
      <w:r w:rsidR="00E73A63" w:rsidRPr="00640DDD">
        <w:rPr>
          <w:spacing w:val="-4"/>
          <w:lang w:val="en-GB"/>
        </w:rPr>
        <w:t>,</w:t>
      </w:r>
      <w:r w:rsidR="005E7EE9" w:rsidRPr="00640DDD">
        <w:rPr>
          <w:spacing w:val="-4"/>
          <w:lang w:val="en-GB"/>
        </w:rPr>
        <w:t xml:space="preserve"> </w:t>
      </w:r>
      <w:r w:rsidR="00E73A63" w:rsidRPr="00640DDD">
        <w:rPr>
          <w:spacing w:val="-4"/>
          <w:lang w:val="en-GB"/>
        </w:rPr>
        <w:t xml:space="preserve">he maintained </w:t>
      </w:r>
      <w:r w:rsidR="005E7EE9" w:rsidRPr="00640DDD">
        <w:rPr>
          <w:spacing w:val="-4"/>
          <w:lang w:val="en-GB"/>
        </w:rPr>
        <w:t>a steady watch over his experienced and well-trained team</w:t>
      </w:r>
      <w:r w:rsidR="00E73A63" w:rsidRPr="00640DDD">
        <w:rPr>
          <w:spacing w:val="-4"/>
          <w:lang w:val="en-GB"/>
        </w:rPr>
        <w:t>,</w:t>
      </w:r>
      <w:r w:rsidR="005E7EE9" w:rsidRPr="00640DDD">
        <w:rPr>
          <w:spacing w:val="-4"/>
          <w:lang w:val="en-GB"/>
        </w:rPr>
        <w:t xml:space="preserve"> and safety </w:t>
      </w:r>
      <w:r w:rsidR="00E73A63" w:rsidRPr="00640DDD">
        <w:rPr>
          <w:spacing w:val="-4"/>
          <w:lang w:val="en-GB"/>
        </w:rPr>
        <w:t xml:space="preserve">remained </w:t>
      </w:r>
      <w:r w:rsidR="005E7EE9" w:rsidRPr="00640DDD">
        <w:rPr>
          <w:spacing w:val="-4"/>
          <w:lang w:val="en-GB"/>
        </w:rPr>
        <w:t>paramount.</w:t>
      </w:r>
    </w:p>
    <w:p w14:paraId="60B6D8A6" w14:textId="383A23E5" w:rsidR="00DE6571" w:rsidRPr="00797408" w:rsidRDefault="00DE6571" w:rsidP="00325776">
      <w:pPr>
        <w:pStyle w:val="BodyTextMain"/>
        <w:rPr>
          <w:lang w:val="en-GB"/>
        </w:rPr>
      </w:pPr>
    </w:p>
    <w:p w14:paraId="61A23870" w14:textId="2D8C6DBB" w:rsidR="00DE6571" w:rsidRPr="00797408" w:rsidRDefault="00DE6571" w:rsidP="00325776">
      <w:pPr>
        <w:pStyle w:val="BodyTextMain"/>
        <w:rPr>
          <w:lang w:val="en-GB"/>
        </w:rPr>
      </w:pPr>
    </w:p>
    <w:p w14:paraId="275C0AA3" w14:textId="4191BE26" w:rsidR="00325776" w:rsidRPr="00F55073" w:rsidRDefault="00325776" w:rsidP="001E2C74">
      <w:pPr>
        <w:pStyle w:val="Casehead1"/>
        <w:keepNext/>
        <w:rPr>
          <w:lang w:val="en-GB"/>
        </w:rPr>
      </w:pPr>
      <w:r w:rsidRPr="00F55073">
        <w:rPr>
          <w:lang w:val="en-GB"/>
        </w:rPr>
        <w:t>Andrew Sutherland</w:t>
      </w:r>
      <w:r w:rsidR="00E73A63">
        <w:rPr>
          <w:lang w:val="en-GB"/>
        </w:rPr>
        <w:t>—</w:t>
      </w:r>
      <w:r w:rsidRPr="00F55073">
        <w:rPr>
          <w:lang w:val="en-GB"/>
        </w:rPr>
        <w:t>the new influence</w:t>
      </w:r>
      <w:r w:rsidR="00083D97">
        <w:rPr>
          <w:lang w:val="en-GB"/>
        </w:rPr>
        <w:t xml:space="preserve"> </w:t>
      </w:r>
    </w:p>
    <w:p w14:paraId="1110E2EA" w14:textId="77777777" w:rsidR="00DE6571" w:rsidRPr="00F90A3B" w:rsidRDefault="00DE6571" w:rsidP="001E2C74">
      <w:pPr>
        <w:pStyle w:val="BodyTextMain"/>
        <w:keepNext/>
        <w:rPr>
          <w:lang w:val="en-GB"/>
        </w:rPr>
      </w:pPr>
    </w:p>
    <w:p w14:paraId="4FDDDA5D" w14:textId="18C4A0D2" w:rsidR="00325776" w:rsidRPr="00F55073" w:rsidRDefault="00E73A63" w:rsidP="001E2C74">
      <w:pPr>
        <w:pStyle w:val="BodyTextMain"/>
        <w:keepNext/>
        <w:rPr>
          <w:i/>
          <w:lang w:val="en-GB"/>
        </w:rPr>
      </w:pPr>
      <w:r>
        <w:rPr>
          <w:lang w:val="en-GB"/>
        </w:rPr>
        <w:t>BHC’s g</w:t>
      </w:r>
      <w:r w:rsidR="002B0F2F" w:rsidRPr="00F55073">
        <w:rPr>
          <w:lang w:val="en-GB"/>
        </w:rPr>
        <w:t xml:space="preserve">eneral </w:t>
      </w:r>
      <w:r>
        <w:rPr>
          <w:lang w:val="en-GB"/>
        </w:rPr>
        <w:t>m</w:t>
      </w:r>
      <w:r w:rsidR="00325776" w:rsidRPr="00F55073">
        <w:rPr>
          <w:lang w:val="en-GB"/>
        </w:rPr>
        <w:t>anager</w:t>
      </w:r>
      <w:r>
        <w:rPr>
          <w:lang w:val="en-GB"/>
        </w:rPr>
        <w:t>,</w:t>
      </w:r>
      <w:r w:rsidR="00325776" w:rsidRPr="00F55073">
        <w:rPr>
          <w:lang w:val="en-GB"/>
        </w:rPr>
        <w:t xml:space="preserve"> </w:t>
      </w:r>
      <w:r w:rsidR="002B0F2F" w:rsidRPr="00F55073">
        <w:rPr>
          <w:lang w:val="en-GB"/>
        </w:rPr>
        <w:t>Andrew Sutherland</w:t>
      </w:r>
      <w:r>
        <w:rPr>
          <w:lang w:val="en-GB"/>
        </w:rPr>
        <w:t>,</w:t>
      </w:r>
      <w:r w:rsidR="002B0F2F" w:rsidRPr="00F55073">
        <w:rPr>
          <w:lang w:val="en-GB"/>
        </w:rPr>
        <w:t xml:space="preserve"> </w:t>
      </w:r>
      <w:r w:rsidR="00325776" w:rsidRPr="00F55073">
        <w:rPr>
          <w:lang w:val="en-GB"/>
        </w:rPr>
        <w:t>manage</w:t>
      </w:r>
      <w:r w:rsidR="00414FCE" w:rsidRPr="00F55073">
        <w:rPr>
          <w:lang w:val="en-GB"/>
        </w:rPr>
        <w:t>d</w:t>
      </w:r>
      <w:r w:rsidR="00325776" w:rsidRPr="00F55073">
        <w:rPr>
          <w:lang w:val="en-GB"/>
        </w:rPr>
        <w:t xml:space="preserve"> the day</w:t>
      </w:r>
      <w:r>
        <w:rPr>
          <w:lang w:val="en-GB"/>
        </w:rPr>
        <w:t>-</w:t>
      </w:r>
      <w:r w:rsidR="00325776" w:rsidRPr="00F55073">
        <w:rPr>
          <w:lang w:val="en-GB"/>
        </w:rPr>
        <w:t>to</w:t>
      </w:r>
      <w:r>
        <w:rPr>
          <w:lang w:val="en-GB"/>
        </w:rPr>
        <w:t>-</w:t>
      </w:r>
      <w:r w:rsidR="00325776" w:rsidRPr="00F55073">
        <w:rPr>
          <w:lang w:val="en-GB"/>
        </w:rPr>
        <w:t>day operations of BHC</w:t>
      </w:r>
      <w:r>
        <w:rPr>
          <w:lang w:val="en-GB"/>
        </w:rPr>
        <w:t>’s</w:t>
      </w:r>
      <w:r w:rsidR="00325776" w:rsidRPr="00F55073">
        <w:rPr>
          <w:lang w:val="en-GB"/>
        </w:rPr>
        <w:t xml:space="preserve"> boats and facilities</w:t>
      </w:r>
      <w:r w:rsidR="002B0F2F" w:rsidRPr="00F55073">
        <w:rPr>
          <w:lang w:val="en-GB"/>
        </w:rPr>
        <w:t>. He managed</w:t>
      </w:r>
      <w:r w:rsidR="00325776" w:rsidRPr="00F55073">
        <w:rPr>
          <w:lang w:val="en-GB"/>
        </w:rPr>
        <w:t xml:space="preserve"> </w:t>
      </w:r>
      <w:r w:rsidR="00020376">
        <w:rPr>
          <w:lang w:val="en-GB"/>
        </w:rPr>
        <w:t>u</w:t>
      </w:r>
      <w:r w:rsidR="00325776" w:rsidRPr="00F55073">
        <w:rPr>
          <w:lang w:val="en-GB"/>
        </w:rPr>
        <w:t xml:space="preserve">nion </w:t>
      </w:r>
      <w:r w:rsidR="00020376">
        <w:rPr>
          <w:lang w:val="en-GB"/>
        </w:rPr>
        <w:t>issue</w:t>
      </w:r>
      <w:r w:rsidR="00020376" w:rsidRPr="00F55073">
        <w:rPr>
          <w:lang w:val="en-GB"/>
        </w:rPr>
        <w:t>s</w:t>
      </w:r>
      <w:r w:rsidR="00020376">
        <w:rPr>
          <w:lang w:val="en-GB"/>
        </w:rPr>
        <w:t>;</w:t>
      </w:r>
      <w:r w:rsidR="00325776" w:rsidRPr="00F55073">
        <w:rPr>
          <w:lang w:val="en-GB"/>
        </w:rPr>
        <w:t xml:space="preserve"> </w:t>
      </w:r>
      <w:r w:rsidR="00CC1936">
        <w:rPr>
          <w:lang w:val="en-GB"/>
        </w:rPr>
        <w:t>oversaw</w:t>
      </w:r>
      <w:r w:rsidR="00020376">
        <w:rPr>
          <w:lang w:val="en-GB"/>
        </w:rPr>
        <w:t xml:space="preserve"> </w:t>
      </w:r>
      <w:r w:rsidR="00325776" w:rsidRPr="00F55073">
        <w:rPr>
          <w:lang w:val="en-GB"/>
        </w:rPr>
        <w:t>the logistics of carrying 150,0</w:t>
      </w:r>
      <w:r w:rsidR="00A008ED" w:rsidRPr="00F55073">
        <w:rPr>
          <w:lang w:val="en-GB"/>
        </w:rPr>
        <w:t>00 people per year,</w:t>
      </w:r>
      <w:r w:rsidR="00325776" w:rsidRPr="00F55073">
        <w:rPr>
          <w:lang w:val="en-GB"/>
        </w:rPr>
        <w:t xml:space="preserve"> </w:t>
      </w:r>
      <w:r w:rsidR="00020376">
        <w:rPr>
          <w:lang w:val="en-GB"/>
        </w:rPr>
        <w:t xml:space="preserve">including </w:t>
      </w:r>
      <w:r w:rsidR="00325776" w:rsidRPr="00F55073">
        <w:rPr>
          <w:lang w:val="en-GB"/>
        </w:rPr>
        <w:t>more t</w:t>
      </w:r>
      <w:r w:rsidR="00A008ED" w:rsidRPr="00F55073">
        <w:rPr>
          <w:lang w:val="en-GB"/>
        </w:rPr>
        <w:t>han 400 employees</w:t>
      </w:r>
      <w:r w:rsidR="00325776" w:rsidRPr="00F55073">
        <w:rPr>
          <w:lang w:val="en-GB"/>
        </w:rPr>
        <w:t xml:space="preserve"> (</w:t>
      </w:r>
      <w:r w:rsidR="00CC1936">
        <w:rPr>
          <w:lang w:val="en-GB"/>
        </w:rPr>
        <w:t>among them,</w:t>
      </w:r>
      <w:r w:rsidR="00CC1936" w:rsidRPr="00F55073">
        <w:rPr>
          <w:lang w:val="en-GB"/>
        </w:rPr>
        <w:t xml:space="preserve"> </w:t>
      </w:r>
      <w:r w:rsidR="00325776" w:rsidRPr="00F55073">
        <w:rPr>
          <w:lang w:val="en-GB"/>
        </w:rPr>
        <w:t>50 expatriate</w:t>
      </w:r>
      <w:r w:rsidR="00020376">
        <w:rPr>
          <w:lang w:val="en-GB"/>
        </w:rPr>
        <w:t>s</w:t>
      </w:r>
      <w:r w:rsidR="00A008ED" w:rsidRPr="00F55073">
        <w:rPr>
          <w:lang w:val="en-GB"/>
        </w:rPr>
        <w:t>)</w:t>
      </w:r>
      <w:r w:rsidR="00020376">
        <w:rPr>
          <w:lang w:val="en-GB"/>
        </w:rPr>
        <w:t>;</w:t>
      </w:r>
      <w:r w:rsidR="00A008ED" w:rsidRPr="00F55073">
        <w:rPr>
          <w:lang w:val="en-GB"/>
        </w:rPr>
        <w:t xml:space="preserve"> and </w:t>
      </w:r>
      <w:r w:rsidR="00020376">
        <w:rPr>
          <w:lang w:val="en-GB"/>
        </w:rPr>
        <w:t>ensured that</w:t>
      </w:r>
      <w:r w:rsidR="00A008ED" w:rsidRPr="00F55073">
        <w:rPr>
          <w:lang w:val="en-GB"/>
        </w:rPr>
        <w:t xml:space="preserve"> everything operated the way it should. He required adept</w:t>
      </w:r>
      <w:r w:rsidR="00325776" w:rsidRPr="00F55073">
        <w:rPr>
          <w:lang w:val="en-GB"/>
        </w:rPr>
        <w:t xml:space="preserve"> contingency ski</w:t>
      </w:r>
      <w:r w:rsidR="00A008ED" w:rsidRPr="00F55073">
        <w:rPr>
          <w:lang w:val="en-GB"/>
        </w:rPr>
        <w:t>lls</w:t>
      </w:r>
      <w:r w:rsidR="00020376">
        <w:rPr>
          <w:lang w:val="en-GB"/>
        </w:rPr>
        <w:t>;</w:t>
      </w:r>
      <w:r w:rsidR="00325776" w:rsidRPr="00F55073">
        <w:rPr>
          <w:lang w:val="en-GB"/>
        </w:rPr>
        <w:t xml:space="preserve"> clear communication skills</w:t>
      </w:r>
      <w:r w:rsidR="00020376">
        <w:rPr>
          <w:lang w:val="en-GB"/>
        </w:rPr>
        <w:t>;</w:t>
      </w:r>
      <w:r w:rsidR="00325776" w:rsidRPr="00F55073">
        <w:rPr>
          <w:lang w:val="en-GB"/>
        </w:rPr>
        <w:t xml:space="preserve"> </w:t>
      </w:r>
      <w:r w:rsidR="00020376">
        <w:rPr>
          <w:lang w:val="en-GB"/>
        </w:rPr>
        <w:t>and the</w:t>
      </w:r>
      <w:r w:rsidR="00020376" w:rsidRPr="00F55073">
        <w:rPr>
          <w:lang w:val="en-GB"/>
        </w:rPr>
        <w:t xml:space="preserve"> </w:t>
      </w:r>
      <w:r w:rsidR="00A008ED" w:rsidRPr="00F55073">
        <w:rPr>
          <w:lang w:val="en-GB"/>
        </w:rPr>
        <w:t>a</w:t>
      </w:r>
      <w:r w:rsidR="00325776" w:rsidRPr="00F55073">
        <w:rPr>
          <w:lang w:val="en-GB"/>
        </w:rPr>
        <w:t xml:space="preserve">bility to identify and resolve challenges, work </w:t>
      </w:r>
      <w:r w:rsidR="00020376">
        <w:rPr>
          <w:lang w:val="en-GB"/>
        </w:rPr>
        <w:t>well with others</w:t>
      </w:r>
      <w:r w:rsidR="00325776" w:rsidRPr="00F55073">
        <w:rPr>
          <w:lang w:val="en-GB"/>
        </w:rPr>
        <w:t xml:space="preserve">, </w:t>
      </w:r>
      <w:r w:rsidR="00020376">
        <w:rPr>
          <w:lang w:val="en-GB"/>
        </w:rPr>
        <w:t xml:space="preserve">and motivate </w:t>
      </w:r>
      <w:r w:rsidR="00A008ED" w:rsidRPr="00F55073">
        <w:rPr>
          <w:lang w:val="en-GB"/>
        </w:rPr>
        <w:t xml:space="preserve">his employees </w:t>
      </w:r>
      <w:r w:rsidR="00CC1936">
        <w:rPr>
          <w:lang w:val="en-GB"/>
        </w:rPr>
        <w:t xml:space="preserve">to </w:t>
      </w:r>
      <w:r w:rsidR="00325776" w:rsidRPr="00F55073">
        <w:rPr>
          <w:lang w:val="en-GB"/>
        </w:rPr>
        <w:t xml:space="preserve">care about each other and get the </w:t>
      </w:r>
      <w:r w:rsidR="00325776" w:rsidRPr="00F55073">
        <w:rPr>
          <w:lang w:val="en-GB"/>
        </w:rPr>
        <w:lastRenderedPageBreak/>
        <w:t>job done. Suth</w:t>
      </w:r>
      <w:r w:rsidR="00A008ED" w:rsidRPr="00F55073">
        <w:rPr>
          <w:lang w:val="en-GB"/>
        </w:rPr>
        <w:t>erland described his workers as being</w:t>
      </w:r>
      <w:r w:rsidR="00DE6571" w:rsidRPr="00F55073">
        <w:rPr>
          <w:lang w:val="en-GB"/>
        </w:rPr>
        <w:t xml:space="preserve"> “</w:t>
      </w:r>
      <w:r w:rsidR="00A008ED" w:rsidRPr="00F55073">
        <w:rPr>
          <w:lang w:val="en-GB"/>
        </w:rPr>
        <w:t>good friends, who are happy. W</w:t>
      </w:r>
      <w:r w:rsidR="00325776" w:rsidRPr="00F55073">
        <w:rPr>
          <w:lang w:val="en-GB"/>
        </w:rPr>
        <w:t>e make a lot of jokes</w:t>
      </w:r>
      <w:r w:rsidR="00020376">
        <w:rPr>
          <w:lang w:val="en-GB"/>
        </w:rPr>
        <w:t>;</w:t>
      </w:r>
      <w:r w:rsidR="00325776" w:rsidRPr="00F55073">
        <w:rPr>
          <w:lang w:val="en-GB"/>
        </w:rPr>
        <w:t xml:space="preserve"> however</w:t>
      </w:r>
      <w:r w:rsidR="00020376">
        <w:rPr>
          <w:lang w:val="en-GB"/>
        </w:rPr>
        <w:t>,</w:t>
      </w:r>
      <w:r w:rsidR="00325776" w:rsidRPr="00F55073">
        <w:rPr>
          <w:lang w:val="en-GB"/>
        </w:rPr>
        <w:t xml:space="preserve"> when something needs to be done</w:t>
      </w:r>
      <w:r w:rsidR="00020376">
        <w:rPr>
          <w:lang w:val="en-GB"/>
        </w:rPr>
        <w:t>,</w:t>
      </w:r>
      <w:r w:rsidR="00325776" w:rsidRPr="00F55073">
        <w:rPr>
          <w:lang w:val="en-GB"/>
        </w:rPr>
        <w:t xml:space="preserve"> we do it now</w:t>
      </w:r>
      <w:r w:rsidR="000164B8">
        <w:rPr>
          <w:lang w:val="en-GB"/>
        </w:rPr>
        <w:t>,</w:t>
      </w:r>
      <w:r w:rsidR="00325776" w:rsidRPr="00F55073">
        <w:rPr>
          <w:lang w:val="en-GB"/>
        </w:rPr>
        <w:t xml:space="preserve"> and we make sure it is done properly.</w:t>
      </w:r>
      <w:r w:rsidR="00DE6571" w:rsidRPr="00F55073">
        <w:rPr>
          <w:lang w:val="en-GB"/>
        </w:rPr>
        <w:t>”</w:t>
      </w:r>
    </w:p>
    <w:p w14:paraId="0D0EF3D6" w14:textId="77777777" w:rsidR="00800DA5" w:rsidRPr="00F90A3B" w:rsidRDefault="00800DA5" w:rsidP="00325776">
      <w:pPr>
        <w:pStyle w:val="BodyTextMain"/>
        <w:rPr>
          <w:lang w:val="en-GB"/>
        </w:rPr>
      </w:pPr>
    </w:p>
    <w:p w14:paraId="11AD0840" w14:textId="1E5D5E17" w:rsidR="00325776" w:rsidRPr="00D715EA" w:rsidRDefault="00020376" w:rsidP="00325776">
      <w:pPr>
        <w:pStyle w:val="BodyTextMain"/>
        <w:rPr>
          <w:lang w:val="en-GB"/>
        </w:rPr>
      </w:pPr>
      <w:r w:rsidRPr="00D715EA">
        <w:rPr>
          <w:lang w:val="en-GB"/>
        </w:rPr>
        <w:t xml:space="preserve">In </w:t>
      </w:r>
      <w:r w:rsidR="00A008ED" w:rsidRPr="00D715EA">
        <w:rPr>
          <w:lang w:val="en-GB"/>
        </w:rPr>
        <w:t xml:space="preserve">contrast </w:t>
      </w:r>
      <w:r w:rsidRPr="00D715EA">
        <w:rPr>
          <w:lang w:val="en-GB"/>
        </w:rPr>
        <w:t xml:space="preserve">to </w:t>
      </w:r>
      <w:r w:rsidR="00A008ED" w:rsidRPr="00D715EA">
        <w:rPr>
          <w:lang w:val="en-GB"/>
        </w:rPr>
        <w:t>the Balinese</w:t>
      </w:r>
      <w:r w:rsidR="00325776" w:rsidRPr="00D715EA">
        <w:rPr>
          <w:lang w:val="en-GB"/>
        </w:rPr>
        <w:t xml:space="preserve"> style of management, Sutherland (</w:t>
      </w:r>
      <w:r w:rsidRPr="00D715EA">
        <w:rPr>
          <w:lang w:val="en-GB"/>
        </w:rPr>
        <w:t>who had been</w:t>
      </w:r>
      <w:r w:rsidR="00A008ED" w:rsidRPr="00D715EA">
        <w:rPr>
          <w:lang w:val="en-GB"/>
        </w:rPr>
        <w:t xml:space="preserve"> with BHC</w:t>
      </w:r>
      <w:r w:rsidRPr="00D715EA">
        <w:rPr>
          <w:lang w:val="en-GB"/>
        </w:rPr>
        <w:t xml:space="preserve"> for seven years</w:t>
      </w:r>
      <w:r w:rsidR="00A008ED" w:rsidRPr="00D715EA">
        <w:rPr>
          <w:lang w:val="en-GB"/>
        </w:rPr>
        <w:t>) provided a</w:t>
      </w:r>
      <w:r w:rsidR="00325776" w:rsidRPr="00D715EA">
        <w:rPr>
          <w:lang w:val="en-GB"/>
        </w:rPr>
        <w:t xml:space="preserve"> </w:t>
      </w:r>
      <w:r w:rsidRPr="00D715EA">
        <w:rPr>
          <w:lang w:val="en-GB"/>
        </w:rPr>
        <w:t>W</w:t>
      </w:r>
      <w:r w:rsidR="00325776" w:rsidRPr="00D715EA">
        <w:rPr>
          <w:lang w:val="en-GB"/>
        </w:rPr>
        <w:t xml:space="preserve">estern balance </w:t>
      </w:r>
      <w:r w:rsidR="00A008ED" w:rsidRPr="00D715EA">
        <w:rPr>
          <w:lang w:val="en-GB"/>
        </w:rPr>
        <w:t>in decision</w:t>
      </w:r>
      <w:r w:rsidRPr="00D715EA">
        <w:rPr>
          <w:lang w:val="en-GB"/>
        </w:rPr>
        <w:t>-</w:t>
      </w:r>
      <w:r w:rsidR="00A008ED" w:rsidRPr="00D715EA">
        <w:rPr>
          <w:lang w:val="en-GB"/>
        </w:rPr>
        <w:t xml:space="preserve">making </w:t>
      </w:r>
      <w:r w:rsidR="00325776" w:rsidRPr="00D715EA">
        <w:rPr>
          <w:lang w:val="en-GB"/>
        </w:rPr>
        <w:t>on the commer</w:t>
      </w:r>
      <w:r w:rsidR="00A008ED" w:rsidRPr="00D715EA">
        <w:rPr>
          <w:lang w:val="en-GB"/>
        </w:rPr>
        <w:t>cial side. He started with BHC</w:t>
      </w:r>
      <w:r w:rsidR="00325776" w:rsidRPr="00D715EA">
        <w:rPr>
          <w:lang w:val="en-GB"/>
        </w:rPr>
        <w:t xml:space="preserve"> as a </w:t>
      </w:r>
      <w:r w:rsidRPr="00D715EA">
        <w:rPr>
          <w:lang w:val="en-GB"/>
        </w:rPr>
        <w:t>d</w:t>
      </w:r>
      <w:r w:rsidR="00325776" w:rsidRPr="00D715EA">
        <w:rPr>
          <w:lang w:val="en-GB"/>
        </w:rPr>
        <w:t xml:space="preserve">iving </w:t>
      </w:r>
      <w:r w:rsidRPr="00D715EA">
        <w:rPr>
          <w:lang w:val="en-GB"/>
        </w:rPr>
        <w:t>i</w:t>
      </w:r>
      <w:r w:rsidR="00325776" w:rsidRPr="00D715EA">
        <w:rPr>
          <w:lang w:val="en-GB"/>
        </w:rPr>
        <w:t>nstructor in 2009</w:t>
      </w:r>
      <w:r w:rsidRPr="00D715EA">
        <w:rPr>
          <w:lang w:val="en-GB"/>
        </w:rPr>
        <w:t>,</w:t>
      </w:r>
      <w:r w:rsidR="00325776" w:rsidRPr="00D715EA">
        <w:rPr>
          <w:lang w:val="en-GB"/>
        </w:rPr>
        <w:t xml:space="preserve"> and after sever</w:t>
      </w:r>
      <w:r w:rsidR="00CF446F" w:rsidRPr="00D715EA">
        <w:rPr>
          <w:lang w:val="en-GB"/>
        </w:rPr>
        <w:t>al years’ service</w:t>
      </w:r>
      <w:r w:rsidRPr="00D715EA">
        <w:rPr>
          <w:lang w:val="en-GB"/>
        </w:rPr>
        <w:t>,</w:t>
      </w:r>
      <w:r w:rsidR="00325776" w:rsidRPr="00D715EA">
        <w:rPr>
          <w:lang w:val="en-GB"/>
        </w:rPr>
        <w:t xml:space="preserve"> Chandler saw his potential and appoint</w:t>
      </w:r>
      <w:r w:rsidR="00A008ED" w:rsidRPr="00D715EA">
        <w:rPr>
          <w:lang w:val="en-GB"/>
        </w:rPr>
        <w:t xml:space="preserve">ed him </w:t>
      </w:r>
      <w:r w:rsidRPr="00D715EA">
        <w:rPr>
          <w:lang w:val="en-GB"/>
        </w:rPr>
        <w:t>general manager</w:t>
      </w:r>
      <w:r w:rsidR="00A008ED" w:rsidRPr="00D715EA">
        <w:rPr>
          <w:lang w:val="en-GB"/>
        </w:rPr>
        <w:t xml:space="preserve">. </w:t>
      </w:r>
      <w:r w:rsidRPr="00D715EA">
        <w:rPr>
          <w:lang w:val="en-GB"/>
        </w:rPr>
        <w:t xml:space="preserve">Sutherland </w:t>
      </w:r>
      <w:r w:rsidR="00A008ED" w:rsidRPr="00D715EA">
        <w:rPr>
          <w:lang w:val="en-GB"/>
        </w:rPr>
        <w:t>interpreted</w:t>
      </w:r>
      <w:r w:rsidR="00325776" w:rsidRPr="00D715EA">
        <w:rPr>
          <w:lang w:val="en-GB"/>
        </w:rPr>
        <w:t xml:space="preserve"> Cha</w:t>
      </w:r>
      <w:r w:rsidR="00A008ED" w:rsidRPr="00D715EA">
        <w:rPr>
          <w:lang w:val="en-GB"/>
        </w:rPr>
        <w:t xml:space="preserve">ndler’s directions from Australia and translated </w:t>
      </w:r>
      <w:r w:rsidRPr="00D715EA">
        <w:rPr>
          <w:lang w:val="en-GB"/>
        </w:rPr>
        <w:t xml:space="preserve">them </w:t>
      </w:r>
      <w:r w:rsidR="00325776" w:rsidRPr="00D715EA">
        <w:rPr>
          <w:lang w:val="en-GB"/>
        </w:rPr>
        <w:t xml:space="preserve">to his team on the ground in Bali. </w:t>
      </w:r>
      <w:r w:rsidR="00725EED" w:rsidRPr="00D715EA">
        <w:rPr>
          <w:lang w:val="en-GB"/>
        </w:rPr>
        <w:t xml:space="preserve">Similar to </w:t>
      </w:r>
      <w:r w:rsidR="00325776" w:rsidRPr="00D715EA">
        <w:rPr>
          <w:lang w:val="en-GB"/>
        </w:rPr>
        <w:t>Chandler and Ardika</w:t>
      </w:r>
      <w:r w:rsidR="00725EED" w:rsidRPr="00D715EA">
        <w:rPr>
          <w:lang w:val="en-GB"/>
        </w:rPr>
        <w:t>,</w:t>
      </w:r>
      <w:r w:rsidR="00325776" w:rsidRPr="00D715EA">
        <w:rPr>
          <w:lang w:val="en-GB"/>
        </w:rPr>
        <w:t xml:space="preserve"> </w:t>
      </w:r>
      <w:r w:rsidR="00725EED" w:rsidRPr="00D715EA">
        <w:rPr>
          <w:lang w:val="en-GB"/>
        </w:rPr>
        <w:t xml:space="preserve">Sutherland’s </w:t>
      </w:r>
      <w:r w:rsidR="00325776" w:rsidRPr="00D715EA">
        <w:rPr>
          <w:lang w:val="en-GB"/>
        </w:rPr>
        <w:t>management skills were culturally appropriate for the decisio</w:t>
      </w:r>
      <w:r w:rsidR="00CF446F" w:rsidRPr="00D715EA">
        <w:rPr>
          <w:lang w:val="en-GB"/>
        </w:rPr>
        <w:t>ns he needed to make</w:t>
      </w:r>
      <w:r w:rsidR="00725EED" w:rsidRPr="00D715EA">
        <w:rPr>
          <w:lang w:val="en-GB"/>
        </w:rPr>
        <w:t>,</w:t>
      </w:r>
      <w:r w:rsidR="00A008ED" w:rsidRPr="00D715EA">
        <w:rPr>
          <w:lang w:val="en-GB"/>
        </w:rPr>
        <w:t xml:space="preserve"> and</w:t>
      </w:r>
      <w:r w:rsidR="00325776" w:rsidRPr="00D715EA">
        <w:rPr>
          <w:lang w:val="en-GB"/>
        </w:rPr>
        <w:t xml:space="preserve"> </w:t>
      </w:r>
      <w:r w:rsidR="00CF446F" w:rsidRPr="00D715EA">
        <w:rPr>
          <w:lang w:val="en-GB"/>
        </w:rPr>
        <w:t xml:space="preserve">the service </w:t>
      </w:r>
      <w:r w:rsidR="00325776" w:rsidRPr="00D715EA">
        <w:rPr>
          <w:lang w:val="en-GB"/>
        </w:rPr>
        <w:t>he provided to the</w:t>
      </w:r>
      <w:r w:rsidR="00CF446F" w:rsidRPr="00D715EA">
        <w:rPr>
          <w:lang w:val="en-GB"/>
        </w:rPr>
        <w:t xml:space="preserve"> company </w:t>
      </w:r>
      <w:r w:rsidR="00A008ED" w:rsidRPr="00D715EA">
        <w:rPr>
          <w:lang w:val="en-GB"/>
        </w:rPr>
        <w:t xml:space="preserve">was </w:t>
      </w:r>
      <w:r w:rsidR="00725EED" w:rsidRPr="00D715EA">
        <w:rPr>
          <w:lang w:val="en-GB"/>
        </w:rPr>
        <w:t xml:space="preserve">difficult </w:t>
      </w:r>
      <w:r w:rsidR="00A008ED" w:rsidRPr="00D715EA">
        <w:rPr>
          <w:lang w:val="en-GB"/>
        </w:rPr>
        <w:t>to replicate. H</w:t>
      </w:r>
      <w:r w:rsidR="00325776" w:rsidRPr="00D715EA">
        <w:rPr>
          <w:lang w:val="en-GB"/>
        </w:rPr>
        <w:t>e helped transform a team of primarily Balinese employees with a background in a high power-distance</w:t>
      </w:r>
      <w:r w:rsidR="00325776" w:rsidRPr="00D715EA">
        <w:rPr>
          <w:rStyle w:val="FootnoteReference"/>
          <w:lang w:val="en-GB"/>
        </w:rPr>
        <w:footnoteReference w:id="8"/>
      </w:r>
      <w:r w:rsidR="00A008ED" w:rsidRPr="00D715EA">
        <w:rPr>
          <w:lang w:val="en-GB"/>
        </w:rPr>
        <w:t xml:space="preserve"> culture into employee</w:t>
      </w:r>
      <w:r w:rsidR="00325776" w:rsidRPr="00D715EA">
        <w:rPr>
          <w:lang w:val="en-GB"/>
        </w:rPr>
        <w:t xml:space="preserve">s </w:t>
      </w:r>
      <w:r w:rsidR="00CC1936" w:rsidRPr="00D715EA">
        <w:rPr>
          <w:lang w:val="en-GB"/>
        </w:rPr>
        <w:t xml:space="preserve">who had </w:t>
      </w:r>
      <w:r w:rsidR="00325776" w:rsidRPr="00D715EA">
        <w:rPr>
          <w:lang w:val="en-GB"/>
        </w:rPr>
        <w:t xml:space="preserve">the confidence to </w:t>
      </w:r>
      <w:r w:rsidR="00CF446F" w:rsidRPr="00D715EA">
        <w:rPr>
          <w:lang w:val="en-GB"/>
        </w:rPr>
        <w:t xml:space="preserve">achieve quality standards, </w:t>
      </w:r>
      <w:r w:rsidR="00325776" w:rsidRPr="00D715EA">
        <w:rPr>
          <w:lang w:val="en-GB"/>
        </w:rPr>
        <w:t>speak up</w:t>
      </w:r>
      <w:r w:rsidR="00725EED" w:rsidRPr="00D715EA">
        <w:rPr>
          <w:lang w:val="en-GB"/>
        </w:rPr>
        <w:t>,</w:t>
      </w:r>
      <w:r w:rsidR="00325776" w:rsidRPr="00D715EA">
        <w:rPr>
          <w:lang w:val="en-GB"/>
        </w:rPr>
        <w:t xml:space="preserve"> and contribute to policy and o</w:t>
      </w:r>
      <w:r w:rsidR="00A008ED" w:rsidRPr="00D715EA">
        <w:rPr>
          <w:lang w:val="en-GB"/>
        </w:rPr>
        <w:t>perations</w:t>
      </w:r>
      <w:r w:rsidR="00DE6571" w:rsidRPr="00D715EA">
        <w:rPr>
          <w:lang w:val="en-GB"/>
        </w:rPr>
        <w:t>.</w:t>
      </w:r>
    </w:p>
    <w:p w14:paraId="362238DF" w14:textId="77777777" w:rsidR="00DE6571" w:rsidRPr="00F90A3B" w:rsidRDefault="00DE6571" w:rsidP="00325776">
      <w:pPr>
        <w:pStyle w:val="BodyTextMain"/>
        <w:rPr>
          <w:lang w:val="en-GB"/>
        </w:rPr>
      </w:pPr>
    </w:p>
    <w:p w14:paraId="59EC90A3" w14:textId="7E3F0B58" w:rsidR="00325776" w:rsidRPr="003C2B51" w:rsidRDefault="00A008ED" w:rsidP="00325776">
      <w:pPr>
        <w:pStyle w:val="BodyTextMain"/>
        <w:rPr>
          <w:spacing w:val="-2"/>
          <w:lang w:val="en-GB"/>
        </w:rPr>
      </w:pPr>
      <w:r w:rsidRPr="003C2B51">
        <w:rPr>
          <w:spacing w:val="-2"/>
          <w:lang w:val="en-GB"/>
        </w:rPr>
        <w:t>BHC’s</w:t>
      </w:r>
      <w:r w:rsidR="00325776" w:rsidRPr="003C2B51">
        <w:rPr>
          <w:spacing w:val="-2"/>
          <w:lang w:val="en-GB"/>
        </w:rPr>
        <w:t xml:space="preserve"> top Balinese </w:t>
      </w:r>
      <w:r w:rsidR="00C12520" w:rsidRPr="003C2B51">
        <w:rPr>
          <w:spacing w:val="-2"/>
          <w:lang w:val="en-GB"/>
        </w:rPr>
        <w:t>c</w:t>
      </w:r>
      <w:r w:rsidR="00325776" w:rsidRPr="003C2B51">
        <w:rPr>
          <w:spacing w:val="-2"/>
          <w:lang w:val="en-GB"/>
        </w:rPr>
        <w:t xml:space="preserve">atamaran </w:t>
      </w:r>
      <w:r w:rsidR="00C12520" w:rsidRPr="003C2B51">
        <w:rPr>
          <w:spacing w:val="-2"/>
          <w:lang w:val="en-GB"/>
        </w:rPr>
        <w:t>c</w:t>
      </w:r>
      <w:r w:rsidR="00325776" w:rsidRPr="003C2B51">
        <w:rPr>
          <w:spacing w:val="-2"/>
          <w:lang w:val="en-GB"/>
        </w:rPr>
        <w:t xml:space="preserve">aptain described how </w:t>
      </w:r>
      <w:r w:rsidRPr="003C2B51">
        <w:rPr>
          <w:spacing w:val="-2"/>
          <w:lang w:val="en-GB"/>
        </w:rPr>
        <w:t xml:space="preserve">he and Sutherland </w:t>
      </w:r>
      <w:r w:rsidR="00C12520" w:rsidRPr="003C2B51">
        <w:rPr>
          <w:spacing w:val="-2"/>
          <w:lang w:val="en-GB"/>
        </w:rPr>
        <w:t>“</w:t>
      </w:r>
      <w:r w:rsidR="00325776" w:rsidRPr="003C2B51">
        <w:rPr>
          <w:spacing w:val="-2"/>
          <w:lang w:val="en-GB"/>
        </w:rPr>
        <w:t>sometimes disagree, argue</w:t>
      </w:r>
      <w:r w:rsidR="00CC1936" w:rsidRPr="003C2B51">
        <w:rPr>
          <w:spacing w:val="-2"/>
          <w:lang w:val="en-GB"/>
        </w:rPr>
        <w:t>,</w:t>
      </w:r>
      <w:r w:rsidR="00325776" w:rsidRPr="003C2B51">
        <w:rPr>
          <w:spacing w:val="-2"/>
          <w:lang w:val="en-GB"/>
        </w:rPr>
        <w:t xml:space="preserve"> and even raise their voices a little bit.</w:t>
      </w:r>
      <w:r w:rsidR="00DE6571" w:rsidRPr="003C2B51">
        <w:rPr>
          <w:spacing w:val="-2"/>
          <w:lang w:val="en-GB"/>
        </w:rPr>
        <w:t>”</w:t>
      </w:r>
      <w:r w:rsidRPr="003C2B51">
        <w:rPr>
          <w:spacing w:val="-2"/>
          <w:lang w:val="en-GB"/>
        </w:rPr>
        <w:t xml:space="preserve"> Sutherland</w:t>
      </w:r>
      <w:r w:rsidR="00325776" w:rsidRPr="003C2B51">
        <w:rPr>
          <w:spacing w:val="-2"/>
          <w:lang w:val="en-GB"/>
        </w:rPr>
        <w:t>’s commercial reas</w:t>
      </w:r>
      <w:r w:rsidRPr="003C2B51">
        <w:rPr>
          <w:spacing w:val="-2"/>
          <w:lang w:val="en-GB"/>
        </w:rPr>
        <w:t>oning skills and</w:t>
      </w:r>
      <w:r w:rsidR="00325776" w:rsidRPr="003C2B51">
        <w:rPr>
          <w:spacing w:val="-2"/>
          <w:lang w:val="en-GB"/>
        </w:rPr>
        <w:t xml:space="preserve"> knowledge of </w:t>
      </w:r>
      <w:r w:rsidR="00CC1936" w:rsidRPr="003C2B51">
        <w:rPr>
          <w:spacing w:val="-2"/>
          <w:lang w:val="en-GB"/>
        </w:rPr>
        <w:t xml:space="preserve">both </w:t>
      </w:r>
      <w:r w:rsidR="00325776" w:rsidRPr="003C2B51">
        <w:rPr>
          <w:spacing w:val="-2"/>
          <w:lang w:val="en-GB"/>
        </w:rPr>
        <w:t>Balinese and ex</w:t>
      </w:r>
      <w:r w:rsidR="006744E2" w:rsidRPr="003C2B51">
        <w:rPr>
          <w:spacing w:val="-2"/>
          <w:lang w:val="en-GB"/>
        </w:rPr>
        <w:t>patriate culture</w:t>
      </w:r>
      <w:r w:rsidR="00C12520" w:rsidRPr="003C2B51">
        <w:rPr>
          <w:spacing w:val="-2"/>
          <w:lang w:val="en-GB"/>
        </w:rPr>
        <w:t>s</w:t>
      </w:r>
      <w:r w:rsidR="006744E2" w:rsidRPr="003C2B51">
        <w:rPr>
          <w:spacing w:val="-2"/>
          <w:lang w:val="en-GB"/>
        </w:rPr>
        <w:t xml:space="preserve"> provided balance, </w:t>
      </w:r>
      <w:r w:rsidR="00C12520" w:rsidRPr="003C2B51">
        <w:rPr>
          <w:spacing w:val="-2"/>
          <w:lang w:val="en-GB"/>
        </w:rPr>
        <w:t xml:space="preserve">ensured </w:t>
      </w:r>
      <w:r w:rsidR="006744E2" w:rsidRPr="003C2B51">
        <w:rPr>
          <w:spacing w:val="-2"/>
          <w:lang w:val="en-GB"/>
        </w:rPr>
        <w:t>safety</w:t>
      </w:r>
      <w:r w:rsidR="00C12520" w:rsidRPr="003C2B51">
        <w:rPr>
          <w:spacing w:val="-2"/>
          <w:lang w:val="en-GB"/>
        </w:rPr>
        <w:t>,</w:t>
      </w:r>
      <w:r w:rsidR="006744E2" w:rsidRPr="003C2B51">
        <w:rPr>
          <w:spacing w:val="-2"/>
          <w:lang w:val="en-GB"/>
        </w:rPr>
        <w:t xml:space="preserve"> and consolidated</w:t>
      </w:r>
      <w:r w:rsidR="00325776" w:rsidRPr="003C2B51">
        <w:rPr>
          <w:spacing w:val="-2"/>
          <w:lang w:val="en-GB"/>
        </w:rPr>
        <w:t xml:space="preserve"> BHC</w:t>
      </w:r>
      <w:r w:rsidR="006744E2" w:rsidRPr="003C2B51">
        <w:rPr>
          <w:spacing w:val="-2"/>
          <w:lang w:val="en-GB"/>
        </w:rPr>
        <w:t>’s</w:t>
      </w:r>
      <w:r w:rsidR="00325776" w:rsidRPr="003C2B51">
        <w:rPr>
          <w:spacing w:val="-2"/>
          <w:lang w:val="en-GB"/>
        </w:rPr>
        <w:t xml:space="preserve"> competitive adv</w:t>
      </w:r>
      <w:r w:rsidR="006744E2" w:rsidRPr="003C2B51">
        <w:rPr>
          <w:spacing w:val="-2"/>
          <w:lang w:val="en-GB"/>
        </w:rPr>
        <w:t>antage. He listened</w:t>
      </w:r>
      <w:r w:rsidR="008D6A5F" w:rsidRPr="003C2B51">
        <w:rPr>
          <w:spacing w:val="-2"/>
          <w:lang w:val="en-GB"/>
        </w:rPr>
        <w:t xml:space="preserve"> to input from his team </w:t>
      </w:r>
      <w:r w:rsidR="00CF446F" w:rsidRPr="003C2B51">
        <w:rPr>
          <w:spacing w:val="-2"/>
          <w:lang w:val="en-GB"/>
        </w:rPr>
        <w:t>and</w:t>
      </w:r>
      <w:r w:rsidR="00D715EA">
        <w:rPr>
          <w:spacing w:val="-2"/>
          <w:lang w:val="en-GB"/>
        </w:rPr>
        <w:t xml:space="preserve"> usually</w:t>
      </w:r>
      <w:r w:rsidR="00CF446F" w:rsidRPr="003C2B51">
        <w:rPr>
          <w:spacing w:val="-2"/>
          <w:lang w:val="en-GB"/>
        </w:rPr>
        <w:t xml:space="preserve"> managed </w:t>
      </w:r>
      <w:r w:rsidR="008D6A5F" w:rsidRPr="003C2B51">
        <w:rPr>
          <w:spacing w:val="-2"/>
          <w:lang w:val="en-GB"/>
        </w:rPr>
        <w:t>t</w:t>
      </w:r>
      <w:r w:rsidR="00CF446F" w:rsidRPr="003C2B51">
        <w:rPr>
          <w:spacing w:val="-2"/>
          <w:lang w:val="en-GB"/>
        </w:rPr>
        <w:t>o convince</w:t>
      </w:r>
      <w:r w:rsidR="00325776" w:rsidRPr="003C2B51">
        <w:rPr>
          <w:spacing w:val="-2"/>
          <w:lang w:val="en-GB"/>
        </w:rPr>
        <w:t xml:space="preserve"> everyone to do things </w:t>
      </w:r>
      <w:r w:rsidR="006744E2" w:rsidRPr="003C2B51">
        <w:rPr>
          <w:spacing w:val="-2"/>
          <w:lang w:val="en-GB"/>
        </w:rPr>
        <w:t>his way. H</w:t>
      </w:r>
      <w:r w:rsidR="00325776" w:rsidRPr="003C2B51">
        <w:rPr>
          <w:spacing w:val="-2"/>
          <w:lang w:val="en-GB"/>
        </w:rPr>
        <w:t xml:space="preserve">is encouragement, management </w:t>
      </w:r>
      <w:r w:rsidR="006744E2" w:rsidRPr="003C2B51">
        <w:rPr>
          <w:spacing w:val="-2"/>
          <w:lang w:val="en-GB"/>
        </w:rPr>
        <w:t>sty</w:t>
      </w:r>
      <w:r w:rsidR="008D6A5F" w:rsidRPr="003C2B51">
        <w:rPr>
          <w:spacing w:val="-2"/>
          <w:lang w:val="en-GB"/>
        </w:rPr>
        <w:t>le</w:t>
      </w:r>
      <w:r w:rsidR="00C12520" w:rsidRPr="003C2B51">
        <w:rPr>
          <w:spacing w:val="-2"/>
          <w:lang w:val="en-GB"/>
        </w:rPr>
        <w:t>,</w:t>
      </w:r>
      <w:r w:rsidR="008D6A5F" w:rsidRPr="003C2B51">
        <w:rPr>
          <w:spacing w:val="-2"/>
          <w:lang w:val="en-GB"/>
        </w:rPr>
        <w:t xml:space="preserve"> and cultural respect encouraged</w:t>
      </w:r>
      <w:r w:rsidR="006744E2" w:rsidRPr="003C2B51">
        <w:rPr>
          <w:spacing w:val="-2"/>
          <w:lang w:val="en-GB"/>
        </w:rPr>
        <w:t xml:space="preserve"> members of his team to have</w:t>
      </w:r>
      <w:r w:rsidR="00325776" w:rsidRPr="003C2B51">
        <w:rPr>
          <w:spacing w:val="-2"/>
          <w:lang w:val="en-GB"/>
        </w:rPr>
        <w:t xml:space="preserve"> the confidence to put forward their poi</w:t>
      </w:r>
      <w:r w:rsidR="006744E2" w:rsidRPr="003C2B51">
        <w:rPr>
          <w:spacing w:val="-2"/>
          <w:lang w:val="en-GB"/>
        </w:rPr>
        <w:t xml:space="preserve">nt of view. One </w:t>
      </w:r>
      <w:r w:rsidR="00C12520" w:rsidRPr="003C2B51">
        <w:rPr>
          <w:spacing w:val="-2"/>
          <w:lang w:val="en-GB"/>
        </w:rPr>
        <w:t>c</w:t>
      </w:r>
      <w:r w:rsidR="006744E2" w:rsidRPr="003C2B51">
        <w:rPr>
          <w:spacing w:val="-2"/>
          <w:lang w:val="en-GB"/>
        </w:rPr>
        <w:t>aptain said</w:t>
      </w:r>
      <w:r w:rsidR="001E1313" w:rsidRPr="003C2B51">
        <w:rPr>
          <w:spacing w:val="-2"/>
          <w:lang w:val="en-GB"/>
        </w:rPr>
        <w:t>,</w:t>
      </w:r>
      <w:r w:rsidR="006744E2" w:rsidRPr="003C2B51">
        <w:rPr>
          <w:spacing w:val="-2"/>
          <w:lang w:val="en-GB"/>
        </w:rPr>
        <w:t xml:space="preserve"> </w:t>
      </w:r>
      <w:r w:rsidR="00C12520" w:rsidRPr="003C2B51">
        <w:rPr>
          <w:spacing w:val="-2"/>
          <w:lang w:val="en-GB"/>
        </w:rPr>
        <w:t>“</w:t>
      </w:r>
      <w:r w:rsidR="001E1313" w:rsidRPr="003C2B51">
        <w:rPr>
          <w:spacing w:val="-2"/>
          <w:lang w:val="en-GB"/>
        </w:rPr>
        <w:t>H</w:t>
      </w:r>
      <w:r w:rsidR="00325776" w:rsidRPr="003C2B51">
        <w:rPr>
          <w:spacing w:val="-2"/>
          <w:lang w:val="en-GB"/>
        </w:rPr>
        <w:t xml:space="preserve">e </w:t>
      </w:r>
      <w:r w:rsidR="00C12520" w:rsidRPr="003C2B51">
        <w:rPr>
          <w:spacing w:val="-2"/>
          <w:lang w:val="en-GB"/>
        </w:rPr>
        <w:t>[</w:t>
      </w:r>
      <w:r w:rsidR="00325776" w:rsidRPr="003C2B51">
        <w:rPr>
          <w:spacing w:val="-2"/>
          <w:lang w:val="en-GB"/>
        </w:rPr>
        <w:t>Sutherland</w:t>
      </w:r>
      <w:r w:rsidR="00CC1936" w:rsidRPr="003C2B51">
        <w:rPr>
          <w:spacing w:val="-2"/>
          <w:lang w:val="en-GB"/>
        </w:rPr>
        <w:t>]</w:t>
      </w:r>
      <w:r w:rsidR="00325776" w:rsidRPr="003C2B51">
        <w:rPr>
          <w:spacing w:val="-2"/>
          <w:lang w:val="en-GB"/>
        </w:rPr>
        <w:t xml:space="preserve"> will listen to my point of view. We don’t always agree</w:t>
      </w:r>
      <w:r w:rsidR="000164B8">
        <w:rPr>
          <w:spacing w:val="-2"/>
          <w:lang w:val="en-GB"/>
        </w:rPr>
        <w:t>,</w:t>
      </w:r>
      <w:r w:rsidR="00325776" w:rsidRPr="003C2B51">
        <w:rPr>
          <w:spacing w:val="-2"/>
          <w:lang w:val="en-GB"/>
        </w:rPr>
        <w:t xml:space="preserve"> but together we can get a positive outcome </w:t>
      </w:r>
      <w:r w:rsidR="006744E2" w:rsidRPr="003C2B51">
        <w:rPr>
          <w:spacing w:val="-2"/>
          <w:lang w:val="en-GB"/>
        </w:rPr>
        <w:t>for the company.</w:t>
      </w:r>
      <w:r w:rsidR="00C12520" w:rsidRPr="003C2B51">
        <w:rPr>
          <w:spacing w:val="-2"/>
          <w:lang w:val="en-GB"/>
        </w:rPr>
        <w:t>”</w:t>
      </w:r>
    </w:p>
    <w:p w14:paraId="63759DF2" w14:textId="77777777" w:rsidR="00DE6571" w:rsidRPr="00F90A3B" w:rsidRDefault="00DE6571" w:rsidP="00325776">
      <w:pPr>
        <w:pStyle w:val="BodyTextMain"/>
        <w:rPr>
          <w:i/>
          <w:lang w:val="en-GB"/>
        </w:rPr>
      </w:pPr>
    </w:p>
    <w:p w14:paraId="323939DC" w14:textId="73DBADFA" w:rsidR="00325776" w:rsidRPr="00F55073" w:rsidRDefault="006744E2" w:rsidP="00325776">
      <w:pPr>
        <w:pStyle w:val="BodyTextMain"/>
        <w:rPr>
          <w:lang w:val="en-GB"/>
        </w:rPr>
      </w:pPr>
      <w:r w:rsidRPr="00F55073">
        <w:rPr>
          <w:lang w:val="en-GB"/>
        </w:rPr>
        <w:t>Sutherland was also</w:t>
      </w:r>
      <w:r w:rsidR="00325776" w:rsidRPr="00F55073">
        <w:rPr>
          <w:lang w:val="en-GB"/>
        </w:rPr>
        <w:t xml:space="preserve"> instrumental in convincing long</w:t>
      </w:r>
      <w:r w:rsidR="00C12520">
        <w:rPr>
          <w:lang w:val="en-GB"/>
        </w:rPr>
        <w:t>-</w:t>
      </w:r>
      <w:r w:rsidR="00325776" w:rsidRPr="00F55073">
        <w:rPr>
          <w:lang w:val="en-GB"/>
        </w:rPr>
        <w:t xml:space="preserve">serving Chandler and Ardika about the benefits </w:t>
      </w:r>
      <w:r w:rsidR="00C12520">
        <w:rPr>
          <w:lang w:val="en-GB"/>
        </w:rPr>
        <w:t>of</w:t>
      </w:r>
      <w:r w:rsidR="00C12520" w:rsidRPr="00F55073">
        <w:rPr>
          <w:lang w:val="en-GB"/>
        </w:rPr>
        <w:t xml:space="preserve"> </w:t>
      </w:r>
      <w:r w:rsidR="00325776" w:rsidRPr="00F55073">
        <w:rPr>
          <w:lang w:val="en-GB"/>
        </w:rPr>
        <w:t>making modern strategic changes for</w:t>
      </w:r>
      <w:r w:rsidR="00DE6571" w:rsidRPr="00F55073">
        <w:rPr>
          <w:lang w:val="en-GB"/>
        </w:rPr>
        <w:t xml:space="preserve"> the betterment of the company</w:t>
      </w:r>
      <w:r w:rsidR="00C12520">
        <w:rPr>
          <w:lang w:val="en-GB"/>
        </w:rPr>
        <w:t>,</w:t>
      </w:r>
      <w:r w:rsidR="008D6A5F" w:rsidRPr="00F55073">
        <w:rPr>
          <w:lang w:val="en-GB"/>
        </w:rPr>
        <w:t xml:space="preserve"> </w:t>
      </w:r>
      <w:r w:rsidR="00C12520" w:rsidRPr="00F55073">
        <w:rPr>
          <w:lang w:val="en-GB"/>
        </w:rPr>
        <w:t>includ</w:t>
      </w:r>
      <w:r w:rsidR="00C12520">
        <w:rPr>
          <w:lang w:val="en-GB"/>
        </w:rPr>
        <w:t>ing</w:t>
      </w:r>
      <w:r w:rsidR="00C12520" w:rsidRPr="00F55073">
        <w:rPr>
          <w:lang w:val="en-GB"/>
        </w:rPr>
        <w:t xml:space="preserve"> </w:t>
      </w:r>
      <w:r w:rsidR="008D6A5F" w:rsidRPr="00F55073">
        <w:rPr>
          <w:lang w:val="en-GB"/>
        </w:rPr>
        <w:t xml:space="preserve">upgrading </w:t>
      </w:r>
      <w:r w:rsidR="00C12520">
        <w:rPr>
          <w:lang w:val="en-GB"/>
        </w:rPr>
        <w:t xml:space="preserve">BHC’s </w:t>
      </w:r>
      <w:r w:rsidR="000164B8">
        <w:rPr>
          <w:lang w:val="en-GB"/>
        </w:rPr>
        <w:t>information technology</w:t>
      </w:r>
      <w:r w:rsidR="008D6A5F" w:rsidRPr="00F55073">
        <w:rPr>
          <w:lang w:val="en-GB"/>
        </w:rPr>
        <w:t xml:space="preserve"> </w:t>
      </w:r>
      <w:r w:rsidR="000164B8">
        <w:rPr>
          <w:lang w:val="en-GB"/>
        </w:rPr>
        <w:t xml:space="preserve">(IT) </w:t>
      </w:r>
      <w:r w:rsidR="008D6A5F" w:rsidRPr="00F55073">
        <w:rPr>
          <w:lang w:val="en-GB"/>
        </w:rPr>
        <w:t xml:space="preserve">capability and services that </w:t>
      </w:r>
      <w:r w:rsidR="00C12520">
        <w:rPr>
          <w:lang w:val="en-GB"/>
        </w:rPr>
        <w:t>had begun</w:t>
      </w:r>
      <w:r w:rsidR="00C12520" w:rsidRPr="00F55073">
        <w:rPr>
          <w:lang w:val="en-GB"/>
        </w:rPr>
        <w:t xml:space="preserve"> </w:t>
      </w:r>
      <w:r w:rsidR="008D6A5F" w:rsidRPr="00F55073">
        <w:rPr>
          <w:lang w:val="en-GB"/>
        </w:rPr>
        <w:t>to replace some of the jobs formerly done manually by older employees</w:t>
      </w:r>
      <w:r w:rsidR="00847F52">
        <w:rPr>
          <w:lang w:val="en-GB"/>
        </w:rPr>
        <w:t>; bookings</w:t>
      </w:r>
      <w:r w:rsidR="003C2B51">
        <w:rPr>
          <w:lang w:val="en-GB"/>
        </w:rPr>
        <w:t xml:space="preserve"> that were formerly confirmed by staff over the telephone could be completed online.</w:t>
      </w:r>
      <w:r w:rsidR="00847F52">
        <w:rPr>
          <w:lang w:val="en-GB"/>
        </w:rPr>
        <w:t xml:space="preserve"> </w:t>
      </w:r>
      <w:r w:rsidRPr="00F55073">
        <w:rPr>
          <w:lang w:val="en-GB"/>
        </w:rPr>
        <w:t>He worked</w:t>
      </w:r>
      <w:r w:rsidR="00325776" w:rsidRPr="00F55073">
        <w:rPr>
          <w:lang w:val="en-GB"/>
        </w:rPr>
        <w:t xml:space="preserve"> wit</w:t>
      </w:r>
      <w:r w:rsidRPr="00F55073">
        <w:rPr>
          <w:lang w:val="en-GB"/>
        </w:rPr>
        <w:t>h the Balinese Maritime Union</w:t>
      </w:r>
      <w:r w:rsidR="00C12520">
        <w:rPr>
          <w:lang w:val="en-GB"/>
        </w:rPr>
        <w:t>,</w:t>
      </w:r>
      <w:r w:rsidRPr="00F55073">
        <w:rPr>
          <w:lang w:val="en-GB"/>
        </w:rPr>
        <w:t xml:space="preserve"> m</w:t>
      </w:r>
      <w:r w:rsidR="00325776" w:rsidRPr="00F55073">
        <w:rPr>
          <w:lang w:val="en-GB"/>
        </w:rPr>
        <w:t>anaging these</w:t>
      </w:r>
      <w:r w:rsidRPr="00F55073">
        <w:rPr>
          <w:lang w:val="en-GB"/>
        </w:rPr>
        <w:t xml:space="preserve"> relationships</w:t>
      </w:r>
      <w:r w:rsidR="00C12520">
        <w:rPr>
          <w:lang w:val="en-GB"/>
        </w:rPr>
        <w:t>,</w:t>
      </w:r>
      <w:r w:rsidR="00325776" w:rsidRPr="00F55073">
        <w:rPr>
          <w:lang w:val="en-GB"/>
        </w:rPr>
        <w:t xml:space="preserve"> and </w:t>
      </w:r>
      <w:r w:rsidR="00C12520">
        <w:rPr>
          <w:lang w:val="en-GB"/>
        </w:rPr>
        <w:t>could</w:t>
      </w:r>
      <w:r w:rsidR="00325776" w:rsidRPr="00F55073">
        <w:rPr>
          <w:lang w:val="en-GB"/>
        </w:rPr>
        <w:t xml:space="preserve"> clearly disseminate BHC</w:t>
      </w:r>
      <w:r w:rsidRPr="00F55073">
        <w:rPr>
          <w:lang w:val="en-GB"/>
        </w:rPr>
        <w:t>’s situation</w:t>
      </w:r>
      <w:r w:rsidR="00C12520">
        <w:rPr>
          <w:lang w:val="en-GB"/>
        </w:rPr>
        <w:t>,</w:t>
      </w:r>
      <w:r w:rsidRPr="00F55073">
        <w:rPr>
          <w:lang w:val="en-GB"/>
        </w:rPr>
        <w:t xml:space="preserve"> </w:t>
      </w:r>
      <w:r w:rsidR="00C12520">
        <w:rPr>
          <w:lang w:val="en-GB"/>
        </w:rPr>
        <w:t>while</w:t>
      </w:r>
      <w:r w:rsidR="00325776" w:rsidRPr="00F55073">
        <w:rPr>
          <w:lang w:val="en-GB"/>
        </w:rPr>
        <w:t xml:space="preserve"> </w:t>
      </w:r>
      <w:r w:rsidR="00D3403B" w:rsidRPr="00F55073">
        <w:rPr>
          <w:lang w:val="en-GB"/>
        </w:rPr>
        <w:t xml:space="preserve">always </w:t>
      </w:r>
      <w:r w:rsidR="00C12520" w:rsidRPr="00F55073">
        <w:rPr>
          <w:lang w:val="en-GB"/>
        </w:rPr>
        <w:t>work</w:t>
      </w:r>
      <w:r w:rsidR="000164B8">
        <w:rPr>
          <w:lang w:val="en-GB"/>
        </w:rPr>
        <w:t>ing</w:t>
      </w:r>
      <w:r w:rsidR="00C12520" w:rsidRPr="00F55073">
        <w:rPr>
          <w:lang w:val="en-GB"/>
        </w:rPr>
        <w:t xml:space="preserve"> </w:t>
      </w:r>
      <w:r w:rsidR="00D3403B" w:rsidRPr="00F55073">
        <w:rPr>
          <w:lang w:val="en-GB"/>
        </w:rPr>
        <w:t xml:space="preserve">toward </w:t>
      </w:r>
      <w:r w:rsidR="00325776" w:rsidRPr="00F55073">
        <w:rPr>
          <w:lang w:val="en-GB"/>
        </w:rPr>
        <w:t>maintain</w:t>
      </w:r>
      <w:r w:rsidRPr="00F55073">
        <w:rPr>
          <w:lang w:val="en-GB"/>
        </w:rPr>
        <w:t>ing</w:t>
      </w:r>
      <w:r w:rsidR="00325776" w:rsidRPr="00F55073">
        <w:rPr>
          <w:lang w:val="en-GB"/>
        </w:rPr>
        <w:t xml:space="preserve"> the two parties</w:t>
      </w:r>
      <w:r w:rsidR="00C12520">
        <w:rPr>
          <w:lang w:val="en-GB"/>
        </w:rPr>
        <w:t>’</w:t>
      </w:r>
      <w:r w:rsidR="00325776" w:rsidRPr="00F55073">
        <w:rPr>
          <w:lang w:val="en-GB"/>
        </w:rPr>
        <w:t xml:space="preserve"> respect for each other.</w:t>
      </w:r>
    </w:p>
    <w:p w14:paraId="586D8ACE" w14:textId="77777777" w:rsidR="00DE6571" w:rsidRPr="00F90A3B" w:rsidRDefault="00DE6571" w:rsidP="00325776">
      <w:pPr>
        <w:pStyle w:val="BodyTextMain"/>
        <w:rPr>
          <w:lang w:val="en-GB"/>
        </w:rPr>
      </w:pPr>
    </w:p>
    <w:p w14:paraId="7D72F186" w14:textId="746C9A07" w:rsidR="00325776" w:rsidRPr="00F55073" w:rsidRDefault="00325776" w:rsidP="00325776">
      <w:pPr>
        <w:pStyle w:val="BodyTextMain"/>
        <w:rPr>
          <w:lang w:val="en-GB"/>
        </w:rPr>
      </w:pPr>
      <w:r w:rsidRPr="00F55073">
        <w:rPr>
          <w:lang w:val="en-GB"/>
        </w:rPr>
        <w:t xml:space="preserve">Operations were constantly being refined and </w:t>
      </w:r>
      <w:r w:rsidR="00C12520">
        <w:rPr>
          <w:lang w:val="en-GB"/>
        </w:rPr>
        <w:t xml:space="preserve">were </w:t>
      </w:r>
      <w:r w:rsidRPr="00F55073">
        <w:rPr>
          <w:lang w:val="en-GB"/>
        </w:rPr>
        <w:t>sometimes reworked under Sutherland’s guidance and his leadership team</w:t>
      </w:r>
      <w:r w:rsidR="00C12520">
        <w:rPr>
          <w:lang w:val="en-GB"/>
        </w:rPr>
        <w:t>,</w:t>
      </w:r>
      <w:r w:rsidRPr="00F55073">
        <w:rPr>
          <w:lang w:val="en-GB"/>
        </w:rPr>
        <w:t xml:space="preserve"> </w:t>
      </w:r>
      <w:r w:rsidR="00C12520">
        <w:rPr>
          <w:lang w:val="en-GB"/>
        </w:rPr>
        <w:t>which</w:t>
      </w:r>
      <w:r w:rsidR="00C12520" w:rsidRPr="00F55073">
        <w:rPr>
          <w:lang w:val="en-GB"/>
        </w:rPr>
        <w:t xml:space="preserve"> </w:t>
      </w:r>
      <w:r w:rsidRPr="00F55073">
        <w:rPr>
          <w:lang w:val="en-GB"/>
        </w:rPr>
        <w:t xml:space="preserve">comprised </w:t>
      </w:r>
      <w:r w:rsidR="00C12520">
        <w:rPr>
          <w:lang w:val="en-GB"/>
        </w:rPr>
        <w:t>four expatriates</w:t>
      </w:r>
      <w:r w:rsidRPr="00F55073">
        <w:rPr>
          <w:lang w:val="en-GB"/>
        </w:rPr>
        <w:t xml:space="preserve"> and </w:t>
      </w:r>
      <w:r w:rsidR="00C12520">
        <w:rPr>
          <w:lang w:val="en-GB"/>
        </w:rPr>
        <w:t>five</w:t>
      </w:r>
      <w:r w:rsidRPr="00F55073">
        <w:rPr>
          <w:lang w:val="en-GB"/>
        </w:rPr>
        <w:t xml:space="preserve"> Balinese managers. They met every Monday to work through any projects, programs, </w:t>
      </w:r>
      <w:r w:rsidR="00C12520">
        <w:rPr>
          <w:lang w:val="en-GB"/>
        </w:rPr>
        <w:t xml:space="preserve">and </w:t>
      </w:r>
      <w:r w:rsidRPr="00F55073">
        <w:rPr>
          <w:lang w:val="en-GB"/>
        </w:rPr>
        <w:t>important issues</w:t>
      </w:r>
      <w:r w:rsidR="00C12520">
        <w:rPr>
          <w:lang w:val="en-GB"/>
        </w:rPr>
        <w:t>,</w:t>
      </w:r>
      <w:r w:rsidR="008D6A5F" w:rsidRPr="00F55073">
        <w:rPr>
          <w:lang w:val="en-GB"/>
        </w:rPr>
        <w:t xml:space="preserve"> and to upgrade and modernize processes</w:t>
      </w:r>
      <w:r w:rsidRPr="00F55073">
        <w:rPr>
          <w:lang w:val="en-GB"/>
        </w:rPr>
        <w:t xml:space="preserve"> and policies under consideration. </w:t>
      </w:r>
      <w:r w:rsidR="00C12520">
        <w:rPr>
          <w:lang w:val="en-GB"/>
        </w:rPr>
        <w:t>The team had</w:t>
      </w:r>
      <w:r w:rsidRPr="00F55073">
        <w:rPr>
          <w:lang w:val="en-GB"/>
        </w:rPr>
        <w:t xml:space="preserve"> a competitive spirit</w:t>
      </w:r>
      <w:r w:rsidR="00C12520">
        <w:rPr>
          <w:lang w:val="en-GB"/>
        </w:rPr>
        <w:t>,</w:t>
      </w:r>
      <w:r w:rsidRPr="00F55073">
        <w:rPr>
          <w:lang w:val="en-GB"/>
        </w:rPr>
        <w:t xml:space="preserve"> and </w:t>
      </w:r>
      <w:r w:rsidR="00C12520">
        <w:rPr>
          <w:lang w:val="en-GB"/>
        </w:rPr>
        <w:t>its</w:t>
      </w:r>
      <w:r w:rsidR="00C12520" w:rsidRPr="00F55073">
        <w:rPr>
          <w:lang w:val="en-GB"/>
        </w:rPr>
        <w:t xml:space="preserve"> </w:t>
      </w:r>
      <w:r w:rsidRPr="00F55073">
        <w:rPr>
          <w:lang w:val="en-GB"/>
        </w:rPr>
        <w:t xml:space="preserve">bottom line was </w:t>
      </w:r>
      <w:r w:rsidR="00CF11F1">
        <w:rPr>
          <w:lang w:val="en-GB"/>
        </w:rPr>
        <w:t>a</w:t>
      </w:r>
      <w:r w:rsidR="00CF11F1" w:rsidRPr="00F55073">
        <w:rPr>
          <w:lang w:val="en-GB"/>
        </w:rPr>
        <w:t xml:space="preserve"> </w:t>
      </w:r>
      <w:r w:rsidRPr="00F55073">
        <w:rPr>
          <w:lang w:val="en-GB"/>
        </w:rPr>
        <w:t>collective commitment to move the company forward in a positive way.</w:t>
      </w:r>
    </w:p>
    <w:p w14:paraId="3DA8A913" w14:textId="77777777" w:rsidR="00DE6571" w:rsidRPr="00F90A3B" w:rsidRDefault="00DE6571" w:rsidP="00325776">
      <w:pPr>
        <w:pStyle w:val="BodyTextMain"/>
        <w:rPr>
          <w:lang w:val="en-GB"/>
        </w:rPr>
      </w:pPr>
    </w:p>
    <w:p w14:paraId="0A6B2070" w14:textId="055DEF3D" w:rsidR="00325776" w:rsidRPr="00F55073" w:rsidRDefault="00325776" w:rsidP="00325776">
      <w:pPr>
        <w:pStyle w:val="BodyTextMain"/>
        <w:rPr>
          <w:lang w:val="en-GB"/>
        </w:rPr>
      </w:pPr>
      <w:r w:rsidRPr="00F55073">
        <w:rPr>
          <w:lang w:val="en-GB"/>
        </w:rPr>
        <w:t>Sutherland also cited the low turnover in employees as a positive feature</w:t>
      </w:r>
      <w:r w:rsidR="00C12520">
        <w:rPr>
          <w:lang w:val="en-GB"/>
        </w:rPr>
        <w:t>:</w:t>
      </w:r>
    </w:p>
    <w:p w14:paraId="4AC816B1" w14:textId="77777777" w:rsidR="00DE6571" w:rsidRPr="00F90A3B" w:rsidRDefault="00DE6571" w:rsidP="00325776">
      <w:pPr>
        <w:pStyle w:val="BodyTextMain"/>
        <w:rPr>
          <w:i/>
          <w:lang w:val="en-GB"/>
        </w:rPr>
      </w:pPr>
    </w:p>
    <w:p w14:paraId="791B725E" w14:textId="4DAE3D4A" w:rsidR="00325776" w:rsidRPr="00F55073" w:rsidRDefault="006744E2" w:rsidP="00B063AA">
      <w:pPr>
        <w:pStyle w:val="BodyTextMain"/>
        <w:ind w:left="720"/>
        <w:rPr>
          <w:lang w:val="en-GB"/>
        </w:rPr>
      </w:pPr>
      <w:r w:rsidRPr="00F55073">
        <w:rPr>
          <w:lang w:val="en-GB"/>
        </w:rPr>
        <w:t>T</w:t>
      </w:r>
      <w:r w:rsidR="00325776" w:rsidRPr="00F55073">
        <w:rPr>
          <w:lang w:val="en-GB"/>
        </w:rPr>
        <w:t>here may be turnover in engineers who are in demand globally and can be tempted from external sources but after employees have been here a year they usually stay. Overall our number of expatriate employees leaving is minimal and our local Balinese or Indonesian workforce leaving or retiring is close to zero.</w:t>
      </w:r>
      <w:r w:rsidR="008D6A5F" w:rsidRPr="00F55073">
        <w:rPr>
          <w:lang w:val="en-GB"/>
        </w:rPr>
        <w:t xml:space="preserve"> </w:t>
      </w:r>
    </w:p>
    <w:p w14:paraId="2CFF79D5" w14:textId="77777777" w:rsidR="00DE6571" w:rsidRPr="00F90A3B" w:rsidRDefault="00DE6571" w:rsidP="00B063AA">
      <w:pPr>
        <w:pStyle w:val="BodyTextMain"/>
        <w:rPr>
          <w:lang w:val="en-GB"/>
        </w:rPr>
      </w:pPr>
    </w:p>
    <w:p w14:paraId="3D2C3FE7" w14:textId="0D72FF32" w:rsidR="008D6A5F" w:rsidRPr="003C2B51" w:rsidRDefault="00C12520" w:rsidP="00325776">
      <w:pPr>
        <w:pStyle w:val="BodyTextMain"/>
        <w:rPr>
          <w:spacing w:val="-2"/>
          <w:lang w:val="en-GB"/>
        </w:rPr>
      </w:pPr>
      <w:r w:rsidRPr="003C2B51">
        <w:rPr>
          <w:spacing w:val="-2"/>
          <w:lang w:val="en-GB"/>
        </w:rPr>
        <w:t>However, employee turnover could</w:t>
      </w:r>
      <w:r w:rsidR="008D6A5F" w:rsidRPr="003C2B51">
        <w:rPr>
          <w:spacing w:val="-2"/>
          <w:lang w:val="en-GB"/>
        </w:rPr>
        <w:t xml:space="preserve"> become a concern</w:t>
      </w:r>
      <w:r w:rsidRPr="003C2B51">
        <w:rPr>
          <w:spacing w:val="-2"/>
          <w:lang w:val="en-GB"/>
        </w:rPr>
        <w:t>,</w:t>
      </w:r>
      <w:r w:rsidR="008D6A5F" w:rsidRPr="003C2B51">
        <w:rPr>
          <w:spacing w:val="-2"/>
          <w:lang w:val="en-GB"/>
        </w:rPr>
        <w:t xml:space="preserve"> as technology </w:t>
      </w:r>
      <w:r w:rsidRPr="003C2B51">
        <w:rPr>
          <w:spacing w:val="-2"/>
          <w:lang w:val="en-GB"/>
        </w:rPr>
        <w:t xml:space="preserve">began </w:t>
      </w:r>
      <w:r w:rsidR="008D6A5F" w:rsidRPr="003C2B51">
        <w:rPr>
          <w:spacing w:val="-2"/>
          <w:lang w:val="en-GB"/>
        </w:rPr>
        <w:t>to replace some positions.</w:t>
      </w:r>
    </w:p>
    <w:p w14:paraId="528EDF16" w14:textId="77777777" w:rsidR="008D6A5F" w:rsidRPr="00F90A3B" w:rsidRDefault="008D6A5F" w:rsidP="00325776">
      <w:pPr>
        <w:pStyle w:val="BodyTextMain"/>
        <w:rPr>
          <w:spacing w:val="-2"/>
          <w:lang w:val="en-GB"/>
        </w:rPr>
      </w:pPr>
    </w:p>
    <w:p w14:paraId="5FF1B99E" w14:textId="5AD8BC7C" w:rsidR="00325776" w:rsidRPr="003C2B51" w:rsidRDefault="00C12520" w:rsidP="00325776">
      <w:pPr>
        <w:pStyle w:val="BodyTextMain"/>
        <w:rPr>
          <w:spacing w:val="-2"/>
          <w:lang w:val="en-GB"/>
        </w:rPr>
      </w:pPr>
      <w:r w:rsidRPr="003C2B51">
        <w:rPr>
          <w:spacing w:val="-2"/>
          <w:lang w:val="en-GB"/>
        </w:rPr>
        <w:t>At</w:t>
      </w:r>
      <w:r w:rsidR="00325776" w:rsidRPr="003C2B51">
        <w:rPr>
          <w:spacing w:val="-2"/>
          <w:lang w:val="en-GB"/>
        </w:rPr>
        <w:t xml:space="preserve"> BHC’s office</w:t>
      </w:r>
      <w:r w:rsidR="000513A4" w:rsidRPr="003C2B51">
        <w:rPr>
          <w:spacing w:val="-2"/>
          <w:lang w:val="en-GB"/>
        </w:rPr>
        <w:t>s in Benoa, the staff were content</w:t>
      </w:r>
      <w:r w:rsidR="00325776" w:rsidRPr="003C2B51">
        <w:rPr>
          <w:spacing w:val="-2"/>
          <w:lang w:val="en-GB"/>
        </w:rPr>
        <w:t>, working</w:t>
      </w:r>
      <w:r w:rsidR="000513A4" w:rsidRPr="003C2B51">
        <w:rPr>
          <w:spacing w:val="-2"/>
          <w:lang w:val="en-GB"/>
        </w:rPr>
        <w:t xml:space="preserve"> hard</w:t>
      </w:r>
      <w:r w:rsidRPr="003C2B51">
        <w:rPr>
          <w:spacing w:val="-2"/>
          <w:lang w:val="en-GB"/>
        </w:rPr>
        <w:t>,</w:t>
      </w:r>
      <w:r w:rsidR="000513A4" w:rsidRPr="003C2B51">
        <w:rPr>
          <w:spacing w:val="-2"/>
          <w:lang w:val="en-GB"/>
        </w:rPr>
        <w:t xml:space="preserve"> and</w:t>
      </w:r>
      <w:r w:rsidR="00325776" w:rsidRPr="003C2B51">
        <w:rPr>
          <w:spacing w:val="-2"/>
          <w:lang w:val="en-GB"/>
        </w:rPr>
        <w:t xml:space="preserve"> com</w:t>
      </w:r>
      <w:r w:rsidR="006744E2" w:rsidRPr="003C2B51">
        <w:rPr>
          <w:spacing w:val="-2"/>
          <w:lang w:val="en-GB"/>
        </w:rPr>
        <w:t>mitted to doing well. I</w:t>
      </w:r>
      <w:r w:rsidR="00325776" w:rsidRPr="003C2B51">
        <w:rPr>
          <w:spacing w:val="-2"/>
          <w:lang w:val="en-GB"/>
        </w:rPr>
        <w:t>t was a b</w:t>
      </w:r>
      <w:r w:rsidR="006744E2" w:rsidRPr="003C2B51">
        <w:rPr>
          <w:spacing w:val="-2"/>
          <w:lang w:val="en-GB"/>
        </w:rPr>
        <w:t>usy workplace</w:t>
      </w:r>
      <w:r w:rsidRPr="003C2B51">
        <w:rPr>
          <w:spacing w:val="-2"/>
          <w:lang w:val="en-GB"/>
        </w:rPr>
        <w:t>,</w:t>
      </w:r>
      <w:r w:rsidR="00325776" w:rsidRPr="003C2B51">
        <w:rPr>
          <w:spacing w:val="-2"/>
          <w:lang w:val="en-GB"/>
        </w:rPr>
        <w:t xml:space="preserve"> </w:t>
      </w:r>
      <w:r w:rsidR="006744E2" w:rsidRPr="003C2B51">
        <w:rPr>
          <w:spacing w:val="-2"/>
          <w:lang w:val="en-GB"/>
        </w:rPr>
        <w:t xml:space="preserve">and </w:t>
      </w:r>
      <w:r w:rsidR="00325776" w:rsidRPr="003C2B51">
        <w:rPr>
          <w:spacing w:val="-2"/>
          <w:lang w:val="en-GB"/>
        </w:rPr>
        <w:t xml:space="preserve">the method and quality </w:t>
      </w:r>
      <w:r w:rsidR="008D6A5F" w:rsidRPr="003C2B51">
        <w:rPr>
          <w:spacing w:val="-2"/>
          <w:lang w:val="en-GB"/>
        </w:rPr>
        <w:t xml:space="preserve">could be seen </w:t>
      </w:r>
      <w:r w:rsidR="00325776" w:rsidRPr="003C2B51">
        <w:rPr>
          <w:spacing w:val="-2"/>
          <w:lang w:val="en-GB"/>
        </w:rPr>
        <w:t xml:space="preserve">in </w:t>
      </w:r>
      <w:r w:rsidR="00CF11F1" w:rsidRPr="003C2B51">
        <w:rPr>
          <w:spacing w:val="-2"/>
          <w:lang w:val="en-GB"/>
        </w:rPr>
        <w:t xml:space="preserve">the office’s </w:t>
      </w:r>
      <w:r w:rsidR="00325776" w:rsidRPr="003C2B51">
        <w:rPr>
          <w:spacing w:val="-2"/>
          <w:lang w:val="en-GB"/>
        </w:rPr>
        <w:t>administration</w:t>
      </w:r>
      <w:r w:rsidRPr="003C2B51">
        <w:rPr>
          <w:spacing w:val="-2"/>
          <w:lang w:val="en-GB"/>
        </w:rPr>
        <w:t>,</w:t>
      </w:r>
      <w:r w:rsidR="00325776" w:rsidRPr="003C2B51">
        <w:rPr>
          <w:spacing w:val="-2"/>
          <w:lang w:val="en-GB"/>
        </w:rPr>
        <w:t xml:space="preserve"> from the employees at the front counter through </w:t>
      </w:r>
      <w:r w:rsidR="008D6A5F" w:rsidRPr="003C2B51">
        <w:rPr>
          <w:spacing w:val="-2"/>
          <w:lang w:val="en-GB"/>
        </w:rPr>
        <w:t xml:space="preserve">to </w:t>
      </w:r>
      <w:r w:rsidR="00325776" w:rsidRPr="003C2B51">
        <w:rPr>
          <w:spacing w:val="-2"/>
          <w:lang w:val="en-GB"/>
        </w:rPr>
        <w:t xml:space="preserve">the marketing team, </w:t>
      </w:r>
      <w:r w:rsidR="00DB6B1C" w:rsidRPr="003C2B51">
        <w:rPr>
          <w:spacing w:val="-2"/>
          <w:lang w:val="en-GB"/>
        </w:rPr>
        <w:t xml:space="preserve">the </w:t>
      </w:r>
      <w:r w:rsidR="00325776" w:rsidRPr="003C2B51">
        <w:rPr>
          <w:spacing w:val="-2"/>
          <w:lang w:val="en-GB"/>
        </w:rPr>
        <w:t xml:space="preserve">accounts </w:t>
      </w:r>
      <w:r w:rsidR="00DB6B1C" w:rsidRPr="003C2B51">
        <w:rPr>
          <w:spacing w:val="-2"/>
          <w:lang w:val="en-GB"/>
        </w:rPr>
        <w:t xml:space="preserve">team, </w:t>
      </w:r>
      <w:r w:rsidR="00325776" w:rsidRPr="003C2B51">
        <w:rPr>
          <w:spacing w:val="-2"/>
          <w:lang w:val="en-GB"/>
        </w:rPr>
        <w:t>and t</w:t>
      </w:r>
      <w:r w:rsidR="00DB6B1C" w:rsidRPr="003C2B51">
        <w:rPr>
          <w:spacing w:val="-2"/>
          <w:lang w:val="en-GB"/>
        </w:rPr>
        <w:t>he t</w:t>
      </w:r>
      <w:r w:rsidR="00325776" w:rsidRPr="003C2B51">
        <w:rPr>
          <w:spacing w:val="-2"/>
          <w:lang w:val="en-GB"/>
        </w:rPr>
        <w:t>ransport team</w:t>
      </w:r>
      <w:r w:rsidR="006744E2" w:rsidRPr="003C2B51">
        <w:rPr>
          <w:spacing w:val="-2"/>
          <w:lang w:val="en-GB"/>
        </w:rPr>
        <w:t xml:space="preserve"> </w:t>
      </w:r>
      <w:r w:rsidR="00DB6B1C" w:rsidRPr="003C2B51">
        <w:rPr>
          <w:spacing w:val="-2"/>
          <w:lang w:val="en-GB"/>
        </w:rPr>
        <w:t xml:space="preserve">which </w:t>
      </w:r>
      <w:r w:rsidR="006744E2" w:rsidRPr="003C2B51">
        <w:rPr>
          <w:spacing w:val="-2"/>
          <w:lang w:val="en-GB"/>
        </w:rPr>
        <w:t>manag</w:t>
      </w:r>
      <w:r w:rsidR="00DB6B1C" w:rsidRPr="003C2B51">
        <w:rPr>
          <w:spacing w:val="-2"/>
          <w:lang w:val="en-GB"/>
        </w:rPr>
        <w:t>ed</w:t>
      </w:r>
      <w:r w:rsidR="006744E2" w:rsidRPr="003C2B51">
        <w:rPr>
          <w:spacing w:val="-2"/>
          <w:lang w:val="en-GB"/>
        </w:rPr>
        <w:t xml:space="preserve"> </w:t>
      </w:r>
      <w:r w:rsidR="006744E2" w:rsidRPr="003C2B51">
        <w:rPr>
          <w:spacing w:val="-2"/>
          <w:lang w:val="en-GB"/>
        </w:rPr>
        <w:lastRenderedPageBreak/>
        <w:t xml:space="preserve">schedules </w:t>
      </w:r>
      <w:r w:rsidR="008D6A5F" w:rsidRPr="003C2B51">
        <w:rPr>
          <w:spacing w:val="-2"/>
          <w:lang w:val="en-GB"/>
        </w:rPr>
        <w:t xml:space="preserve">in </w:t>
      </w:r>
      <w:r w:rsidR="0049618A" w:rsidRPr="003C2B51">
        <w:rPr>
          <w:spacing w:val="-2"/>
          <w:lang w:val="en-GB"/>
        </w:rPr>
        <w:t xml:space="preserve">the back </w:t>
      </w:r>
      <w:r w:rsidR="008D6A5F" w:rsidRPr="003C2B51">
        <w:rPr>
          <w:spacing w:val="-2"/>
          <w:lang w:val="en-GB"/>
        </w:rPr>
        <w:t>offices</w:t>
      </w:r>
      <w:r w:rsidR="00325776" w:rsidRPr="003C2B51">
        <w:rPr>
          <w:spacing w:val="-2"/>
          <w:lang w:val="en-GB"/>
        </w:rPr>
        <w:t>. On the boats, pontoons</w:t>
      </w:r>
      <w:r w:rsidR="0049618A" w:rsidRPr="003C2B51">
        <w:rPr>
          <w:spacing w:val="-2"/>
          <w:lang w:val="en-GB"/>
        </w:rPr>
        <w:t>,</w:t>
      </w:r>
      <w:r w:rsidR="00325776" w:rsidRPr="003C2B51">
        <w:rPr>
          <w:spacing w:val="-2"/>
          <w:lang w:val="en-GB"/>
        </w:rPr>
        <w:t xml:space="preserve"> and islands</w:t>
      </w:r>
      <w:r w:rsidR="0049618A" w:rsidRPr="003C2B51">
        <w:rPr>
          <w:spacing w:val="-2"/>
          <w:lang w:val="en-GB"/>
        </w:rPr>
        <w:t>,</w:t>
      </w:r>
      <w:r w:rsidR="00325776" w:rsidRPr="003C2B51">
        <w:rPr>
          <w:spacing w:val="-2"/>
          <w:lang w:val="en-GB"/>
        </w:rPr>
        <w:t xml:space="preserve"> </w:t>
      </w:r>
      <w:r w:rsidR="0049618A" w:rsidRPr="003C2B51">
        <w:rPr>
          <w:spacing w:val="-2"/>
          <w:lang w:val="en-GB"/>
        </w:rPr>
        <w:t>the employees demonstrated</w:t>
      </w:r>
      <w:r w:rsidR="008D6A5F" w:rsidRPr="003C2B51">
        <w:rPr>
          <w:spacing w:val="-2"/>
          <w:lang w:val="en-GB"/>
        </w:rPr>
        <w:t xml:space="preserve"> teamwork</w:t>
      </w:r>
      <w:r w:rsidR="00325776" w:rsidRPr="003C2B51">
        <w:rPr>
          <w:spacing w:val="-2"/>
          <w:lang w:val="en-GB"/>
        </w:rPr>
        <w:t xml:space="preserve">. </w:t>
      </w:r>
      <w:r w:rsidR="0049618A" w:rsidRPr="003C2B51">
        <w:rPr>
          <w:spacing w:val="-2"/>
          <w:lang w:val="en-GB"/>
        </w:rPr>
        <w:t xml:space="preserve">Employees </w:t>
      </w:r>
      <w:r w:rsidR="00325776" w:rsidRPr="003C2B51">
        <w:rPr>
          <w:spacing w:val="-2"/>
          <w:lang w:val="en-GB"/>
        </w:rPr>
        <w:t>felt a</w:t>
      </w:r>
      <w:r w:rsidR="008D6A5F" w:rsidRPr="003C2B51">
        <w:rPr>
          <w:spacing w:val="-2"/>
          <w:lang w:val="en-GB"/>
        </w:rPr>
        <w:t xml:space="preserve"> commitment to quality and safety</w:t>
      </w:r>
      <w:r w:rsidR="0049618A" w:rsidRPr="003C2B51">
        <w:rPr>
          <w:spacing w:val="-2"/>
          <w:lang w:val="en-GB"/>
        </w:rPr>
        <w:t>,</w:t>
      </w:r>
      <w:r w:rsidR="008D6A5F" w:rsidRPr="003C2B51">
        <w:rPr>
          <w:spacing w:val="-2"/>
          <w:lang w:val="en-GB"/>
        </w:rPr>
        <w:t xml:space="preserve"> and </w:t>
      </w:r>
      <w:r w:rsidR="0049618A" w:rsidRPr="003C2B51">
        <w:rPr>
          <w:spacing w:val="-2"/>
          <w:lang w:val="en-GB"/>
        </w:rPr>
        <w:t xml:space="preserve">they </w:t>
      </w:r>
      <w:r w:rsidR="004A0E8D" w:rsidRPr="003C2B51">
        <w:rPr>
          <w:spacing w:val="-2"/>
          <w:lang w:val="en-GB"/>
        </w:rPr>
        <w:t>seemed</w:t>
      </w:r>
      <w:r w:rsidR="000513A4" w:rsidRPr="003C2B51">
        <w:rPr>
          <w:spacing w:val="-2"/>
          <w:lang w:val="en-GB"/>
        </w:rPr>
        <w:t xml:space="preserve"> </w:t>
      </w:r>
      <w:r w:rsidR="00D3403B" w:rsidRPr="003C2B51">
        <w:rPr>
          <w:spacing w:val="-2"/>
          <w:lang w:val="en-GB"/>
        </w:rPr>
        <w:t>proud</w:t>
      </w:r>
      <w:r w:rsidR="00325776" w:rsidRPr="003C2B51">
        <w:rPr>
          <w:spacing w:val="-2"/>
          <w:lang w:val="en-GB"/>
        </w:rPr>
        <w:t xml:space="preserve"> to wear the BHC uniform. </w:t>
      </w:r>
    </w:p>
    <w:p w14:paraId="478F26D2" w14:textId="42837B8A" w:rsidR="006744E2" w:rsidRPr="00F90A3B" w:rsidRDefault="006744E2" w:rsidP="00DE6571">
      <w:pPr>
        <w:pStyle w:val="BodyTextMain"/>
        <w:rPr>
          <w:spacing w:val="-2"/>
          <w:lang w:val="en-GB"/>
        </w:rPr>
      </w:pPr>
    </w:p>
    <w:p w14:paraId="59D12E83" w14:textId="553A4C79" w:rsidR="00DE6571" w:rsidRPr="00D715EA" w:rsidRDefault="00325776" w:rsidP="00DE6571">
      <w:pPr>
        <w:pStyle w:val="BodyTextMain"/>
        <w:rPr>
          <w:spacing w:val="-2"/>
          <w:lang w:val="en-GB"/>
        </w:rPr>
      </w:pPr>
      <w:r w:rsidRPr="00D715EA">
        <w:rPr>
          <w:spacing w:val="-2"/>
          <w:lang w:val="en-GB"/>
        </w:rPr>
        <w:t xml:space="preserve">BHC took time and care to look after the local Balinese tour agents and contractors. When the company began </w:t>
      </w:r>
      <w:r w:rsidR="000513A4" w:rsidRPr="00D715EA">
        <w:rPr>
          <w:spacing w:val="-2"/>
          <w:lang w:val="en-GB"/>
        </w:rPr>
        <w:t>in 1990</w:t>
      </w:r>
      <w:r w:rsidR="0049618A" w:rsidRPr="00D715EA">
        <w:rPr>
          <w:spacing w:val="-2"/>
          <w:lang w:val="en-GB"/>
        </w:rPr>
        <w:t>,</w:t>
      </w:r>
      <w:r w:rsidR="000513A4" w:rsidRPr="00D715EA">
        <w:rPr>
          <w:spacing w:val="-2"/>
          <w:lang w:val="en-GB"/>
        </w:rPr>
        <w:t xml:space="preserve"> </w:t>
      </w:r>
      <w:r w:rsidRPr="00D715EA">
        <w:rPr>
          <w:spacing w:val="-2"/>
          <w:lang w:val="en-GB"/>
        </w:rPr>
        <w:t xml:space="preserve">Chandler </w:t>
      </w:r>
      <w:r w:rsidR="0049618A" w:rsidRPr="00D715EA">
        <w:rPr>
          <w:spacing w:val="-2"/>
          <w:lang w:val="en-GB"/>
        </w:rPr>
        <w:t xml:space="preserve">had </w:t>
      </w:r>
      <w:r w:rsidRPr="00D715EA">
        <w:rPr>
          <w:spacing w:val="-2"/>
          <w:lang w:val="en-GB"/>
        </w:rPr>
        <w:t>started with a couple of wholesaler travel agents he knew well</w:t>
      </w:r>
      <w:r w:rsidR="000164B8" w:rsidRPr="00D715EA">
        <w:rPr>
          <w:spacing w:val="-2"/>
          <w:lang w:val="en-GB"/>
        </w:rPr>
        <w:t>,</w:t>
      </w:r>
      <w:r w:rsidRPr="00D715EA">
        <w:rPr>
          <w:spacing w:val="-2"/>
          <w:lang w:val="en-GB"/>
        </w:rPr>
        <w:t xml:space="preserve"> and they worked directly with him</w:t>
      </w:r>
      <w:r w:rsidR="000164B8" w:rsidRPr="00D715EA">
        <w:rPr>
          <w:spacing w:val="-2"/>
          <w:lang w:val="en-GB"/>
        </w:rPr>
        <w:t>,</w:t>
      </w:r>
      <w:r w:rsidRPr="00D715EA">
        <w:rPr>
          <w:spacing w:val="-2"/>
          <w:lang w:val="en-GB"/>
        </w:rPr>
        <w:t xml:space="preserve"> but now the local commercial agents </w:t>
      </w:r>
      <w:r w:rsidR="0049618A" w:rsidRPr="00D715EA">
        <w:rPr>
          <w:spacing w:val="-2"/>
          <w:lang w:val="en-GB"/>
        </w:rPr>
        <w:t xml:space="preserve">did </w:t>
      </w:r>
      <w:r w:rsidRPr="00D715EA">
        <w:rPr>
          <w:spacing w:val="-2"/>
          <w:lang w:val="en-GB"/>
        </w:rPr>
        <w:t>most of BHC’s business. For the Europe</w:t>
      </w:r>
      <w:r w:rsidR="00D3403B" w:rsidRPr="00D715EA">
        <w:rPr>
          <w:spacing w:val="-2"/>
          <w:lang w:val="en-GB"/>
        </w:rPr>
        <w:t>ans and Japanese market</w:t>
      </w:r>
      <w:r w:rsidR="0049618A" w:rsidRPr="00D715EA">
        <w:rPr>
          <w:spacing w:val="-2"/>
          <w:lang w:val="en-GB"/>
        </w:rPr>
        <w:t>s,</w:t>
      </w:r>
      <w:r w:rsidR="00D3403B" w:rsidRPr="00D715EA">
        <w:rPr>
          <w:spacing w:val="-2"/>
          <w:lang w:val="en-GB"/>
        </w:rPr>
        <w:t xml:space="preserve"> BHC</w:t>
      </w:r>
      <w:r w:rsidRPr="00D715EA">
        <w:rPr>
          <w:spacing w:val="-2"/>
          <w:lang w:val="en-GB"/>
        </w:rPr>
        <w:t xml:space="preserve"> source</w:t>
      </w:r>
      <w:r w:rsidR="00D3403B" w:rsidRPr="00D715EA">
        <w:rPr>
          <w:spacing w:val="-2"/>
          <w:lang w:val="en-GB"/>
        </w:rPr>
        <w:t>d most</w:t>
      </w:r>
      <w:r w:rsidRPr="00D715EA">
        <w:rPr>
          <w:spacing w:val="-2"/>
          <w:lang w:val="en-GB"/>
        </w:rPr>
        <w:t xml:space="preserve"> of </w:t>
      </w:r>
      <w:r w:rsidR="0049618A" w:rsidRPr="00D715EA">
        <w:rPr>
          <w:spacing w:val="-2"/>
          <w:lang w:val="en-GB"/>
        </w:rPr>
        <w:t xml:space="preserve">its </w:t>
      </w:r>
      <w:r w:rsidRPr="00D715EA">
        <w:rPr>
          <w:spacing w:val="-2"/>
          <w:lang w:val="en-GB"/>
        </w:rPr>
        <w:t>customers from local agen</w:t>
      </w:r>
      <w:r w:rsidR="000513A4" w:rsidRPr="00D715EA">
        <w:rPr>
          <w:spacing w:val="-2"/>
          <w:lang w:val="en-GB"/>
        </w:rPr>
        <w:t xml:space="preserve">ts in these countries. </w:t>
      </w:r>
      <w:r w:rsidR="00CF11F1" w:rsidRPr="00D715EA">
        <w:rPr>
          <w:spacing w:val="-2"/>
          <w:lang w:val="en-GB"/>
        </w:rPr>
        <w:t xml:space="preserve">BHC </w:t>
      </w:r>
      <w:r w:rsidR="000513A4" w:rsidRPr="00D715EA">
        <w:rPr>
          <w:spacing w:val="-2"/>
          <w:lang w:val="en-GB"/>
        </w:rPr>
        <w:t xml:space="preserve">supported </w:t>
      </w:r>
      <w:r w:rsidR="00CF11F1" w:rsidRPr="00D715EA">
        <w:rPr>
          <w:spacing w:val="-2"/>
          <w:lang w:val="en-GB"/>
        </w:rPr>
        <w:t xml:space="preserve">its </w:t>
      </w:r>
      <w:r w:rsidRPr="00D715EA">
        <w:rPr>
          <w:spacing w:val="-2"/>
          <w:lang w:val="en-GB"/>
        </w:rPr>
        <w:t>agent</w:t>
      </w:r>
      <w:r w:rsidR="000513A4" w:rsidRPr="00D715EA">
        <w:rPr>
          <w:spacing w:val="-2"/>
          <w:lang w:val="en-GB"/>
        </w:rPr>
        <w:t xml:space="preserve">s </w:t>
      </w:r>
      <w:r w:rsidRPr="00D715EA">
        <w:rPr>
          <w:spacing w:val="-2"/>
          <w:lang w:val="en-GB"/>
        </w:rPr>
        <w:t>a</w:t>
      </w:r>
      <w:r w:rsidR="000513A4" w:rsidRPr="00D715EA">
        <w:rPr>
          <w:spacing w:val="-2"/>
          <w:lang w:val="en-GB"/>
        </w:rPr>
        <w:t>t</w:t>
      </w:r>
      <w:r w:rsidRPr="00D715EA">
        <w:rPr>
          <w:spacing w:val="-2"/>
          <w:lang w:val="en-GB"/>
        </w:rPr>
        <w:t xml:space="preserve"> trade show</w:t>
      </w:r>
      <w:r w:rsidR="000513A4" w:rsidRPr="00D715EA">
        <w:rPr>
          <w:spacing w:val="-2"/>
          <w:lang w:val="en-GB"/>
        </w:rPr>
        <w:t>s</w:t>
      </w:r>
      <w:r w:rsidRPr="00D715EA">
        <w:rPr>
          <w:spacing w:val="-2"/>
          <w:lang w:val="en-GB"/>
        </w:rPr>
        <w:t xml:space="preserve"> </w:t>
      </w:r>
      <w:r w:rsidR="000513A4" w:rsidRPr="00D715EA">
        <w:rPr>
          <w:spacing w:val="-2"/>
          <w:lang w:val="en-GB"/>
        </w:rPr>
        <w:t xml:space="preserve">in Europe and </w:t>
      </w:r>
      <w:r w:rsidR="0049618A" w:rsidRPr="00D715EA">
        <w:rPr>
          <w:spacing w:val="-2"/>
          <w:lang w:val="en-GB"/>
        </w:rPr>
        <w:t>en</w:t>
      </w:r>
      <w:r w:rsidRPr="00D715EA">
        <w:rPr>
          <w:spacing w:val="-2"/>
          <w:lang w:val="en-GB"/>
        </w:rPr>
        <w:t>sure</w:t>
      </w:r>
      <w:r w:rsidR="0049618A" w:rsidRPr="00D715EA">
        <w:rPr>
          <w:spacing w:val="-2"/>
          <w:lang w:val="en-GB"/>
        </w:rPr>
        <w:t>d</w:t>
      </w:r>
      <w:r w:rsidRPr="00D715EA">
        <w:rPr>
          <w:spacing w:val="-2"/>
          <w:lang w:val="en-GB"/>
        </w:rPr>
        <w:t xml:space="preserve"> </w:t>
      </w:r>
      <w:r w:rsidR="00CF11F1" w:rsidRPr="00D715EA">
        <w:rPr>
          <w:spacing w:val="-2"/>
          <w:lang w:val="en-GB"/>
        </w:rPr>
        <w:t>it was</w:t>
      </w:r>
      <w:r w:rsidRPr="00D715EA">
        <w:rPr>
          <w:spacing w:val="-2"/>
          <w:lang w:val="en-GB"/>
        </w:rPr>
        <w:t xml:space="preserve"> never competing with </w:t>
      </w:r>
      <w:r w:rsidR="00CF11F1" w:rsidRPr="00D715EA">
        <w:rPr>
          <w:spacing w:val="-2"/>
          <w:lang w:val="en-GB"/>
        </w:rPr>
        <w:t xml:space="preserve">its </w:t>
      </w:r>
      <w:r w:rsidRPr="00D715EA">
        <w:rPr>
          <w:spacing w:val="-2"/>
          <w:lang w:val="en-GB"/>
        </w:rPr>
        <w:t>local agents. At these exhibitions</w:t>
      </w:r>
      <w:r w:rsidR="0049618A" w:rsidRPr="00D715EA">
        <w:rPr>
          <w:spacing w:val="-2"/>
          <w:lang w:val="en-GB"/>
        </w:rPr>
        <w:t>,</w:t>
      </w:r>
      <w:r w:rsidRPr="00D715EA">
        <w:rPr>
          <w:spacing w:val="-2"/>
          <w:lang w:val="en-GB"/>
        </w:rPr>
        <w:t xml:space="preserve"> </w:t>
      </w:r>
      <w:r w:rsidR="0049618A" w:rsidRPr="00D715EA">
        <w:rPr>
          <w:spacing w:val="-2"/>
          <w:lang w:val="en-GB"/>
        </w:rPr>
        <w:t>visitors</w:t>
      </w:r>
      <w:r w:rsidRPr="00D715EA">
        <w:rPr>
          <w:spacing w:val="-2"/>
          <w:lang w:val="en-GB"/>
        </w:rPr>
        <w:t xml:space="preserve"> to the BHC stall </w:t>
      </w:r>
      <w:r w:rsidR="0049618A" w:rsidRPr="00D715EA">
        <w:rPr>
          <w:spacing w:val="-2"/>
          <w:lang w:val="en-GB"/>
        </w:rPr>
        <w:t xml:space="preserve">who </w:t>
      </w:r>
      <w:r w:rsidRPr="00D715EA">
        <w:rPr>
          <w:spacing w:val="-2"/>
          <w:lang w:val="en-GB"/>
        </w:rPr>
        <w:t>wanted</w:t>
      </w:r>
      <w:r w:rsidR="000513A4" w:rsidRPr="00D715EA">
        <w:rPr>
          <w:spacing w:val="-2"/>
          <w:lang w:val="en-GB"/>
        </w:rPr>
        <w:t xml:space="preserve"> to make a booking </w:t>
      </w:r>
      <w:r w:rsidR="0049618A" w:rsidRPr="00D715EA">
        <w:rPr>
          <w:spacing w:val="-2"/>
          <w:lang w:val="en-GB"/>
        </w:rPr>
        <w:t>were</w:t>
      </w:r>
      <w:r w:rsidRPr="00D715EA">
        <w:rPr>
          <w:spacing w:val="-2"/>
          <w:lang w:val="en-GB"/>
        </w:rPr>
        <w:t xml:space="preserve"> </w:t>
      </w:r>
      <w:r w:rsidR="000513A4" w:rsidRPr="00D715EA">
        <w:rPr>
          <w:spacing w:val="-2"/>
          <w:lang w:val="en-GB"/>
        </w:rPr>
        <w:t>directed to their local agent</w:t>
      </w:r>
      <w:r w:rsidRPr="00D715EA">
        <w:rPr>
          <w:spacing w:val="-2"/>
          <w:lang w:val="en-GB"/>
        </w:rPr>
        <w:t>. Many local agents did not have the time to present or promote only the BHC product at such events so BHC went to many exhibitions to help attract custo</w:t>
      </w:r>
      <w:r w:rsidR="000513A4" w:rsidRPr="00D715EA">
        <w:rPr>
          <w:spacing w:val="-2"/>
          <w:lang w:val="en-GB"/>
        </w:rPr>
        <w:t>mers to their agents</w:t>
      </w:r>
      <w:r w:rsidRPr="00D715EA">
        <w:rPr>
          <w:spacing w:val="-2"/>
          <w:lang w:val="en-GB"/>
        </w:rPr>
        <w:t xml:space="preserve"> and to add an extra presence. </w:t>
      </w:r>
    </w:p>
    <w:p w14:paraId="37B8123E" w14:textId="77777777" w:rsidR="005025E1" w:rsidRDefault="005025E1" w:rsidP="00DE6571">
      <w:pPr>
        <w:pStyle w:val="BodyTextMain"/>
        <w:rPr>
          <w:lang w:val="en-GB"/>
        </w:rPr>
      </w:pPr>
    </w:p>
    <w:p w14:paraId="122D8ECB" w14:textId="422E7B8B" w:rsidR="00325776" w:rsidRPr="00F55073" w:rsidRDefault="00325776" w:rsidP="00DE6571">
      <w:pPr>
        <w:pStyle w:val="BodyTextMain"/>
        <w:rPr>
          <w:lang w:val="en-GB"/>
        </w:rPr>
      </w:pPr>
      <w:r w:rsidRPr="00F55073">
        <w:rPr>
          <w:lang w:val="en-GB"/>
        </w:rPr>
        <w:t>As Chandler described:</w:t>
      </w:r>
    </w:p>
    <w:p w14:paraId="78CBCB2C" w14:textId="77777777" w:rsidR="00DE6571" w:rsidRPr="00F90A3B" w:rsidRDefault="00DE6571" w:rsidP="00325776">
      <w:pPr>
        <w:pStyle w:val="BodyTextMain"/>
        <w:rPr>
          <w:i/>
          <w:lang w:val="en-GB"/>
        </w:rPr>
      </w:pPr>
    </w:p>
    <w:p w14:paraId="3D3E577D" w14:textId="57499F76" w:rsidR="00325776" w:rsidRPr="00F55073" w:rsidRDefault="00325776" w:rsidP="00DE6571">
      <w:pPr>
        <w:pStyle w:val="BodyTextMain"/>
        <w:ind w:left="720"/>
        <w:rPr>
          <w:lang w:val="en-GB"/>
        </w:rPr>
      </w:pPr>
      <w:r w:rsidRPr="00F55073">
        <w:rPr>
          <w:lang w:val="en-GB"/>
        </w:rPr>
        <w:t xml:space="preserve">We give the customers the contact of the local </w:t>
      </w:r>
      <w:r w:rsidR="000513A4" w:rsidRPr="00F55073">
        <w:rPr>
          <w:lang w:val="en-GB"/>
        </w:rPr>
        <w:t>agent when such an agent exists and it makes our relationship even stronger.</w:t>
      </w:r>
      <w:r w:rsidRPr="00F55073">
        <w:rPr>
          <w:lang w:val="en-GB"/>
        </w:rPr>
        <w:t xml:space="preserve"> If there is no local agent</w:t>
      </w:r>
      <w:r w:rsidR="0049618A">
        <w:rPr>
          <w:lang w:val="en-GB"/>
        </w:rPr>
        <w:t>,</w:t>
      </w:r>
      <w:r w:rsidRPr="00F55073">
        <w:rPr>
          <w:lang w:val="en-GB"/>
        </w:rPr>
        <w:t xml:space="preserve"> then we will try to hel</w:t>
      </w:r>
      <w:r w:rsidR="000513A4" w:rsidRPr="00F55073">
        <w:rPr>
          <w:lang w:val="en-GB"/>
        </w:rPr>
        <w:t>p these customers directly. D</w:t>
      </w:r>
      <w:r w:rsidRPr="00F55073">
        <w:rPr>
          <w:lang w:val="en-GB"/>
        </w:rPr>
        <w:t>ue to t</w:t>
      </w:r>
      <w:r w:rsidR="000513A4" w:rsidRPr="00F55073">
        <w:rPr>
          <w:lang w:val="en-GB"/>
        </w:rPr>
        <w:t xml:space="preserve">he time zone differences </w:t>
      </w:r>
      <w:r w:rsidR="00D3403B" w:rsidRPr="00F55073">
        <w:rPr>
          <w:lang w:val="en-GB"/>
        </w:rPr>
        <w:t>in our customer bases</w:t>
      </w:r>
      <w:r w:rsidR="0049618A">
        <w:rPr>
          <w:lang w:val="en-GB"/>
        </w:rPr>
        <w:t>,</w:t>
      </w:r>
      <w:r w:rsidR="00D3403B" w:rsidRPr="00F55073">
        <w:rPr>
          <w:lang w:val="en-GB"/>
        </w:rPr>
        <w:t xml:space="preserve"> </w:t>
      </w:r>
      <w:r w:rsidRPr="00F55073">
        <w:rPr>
          <w:lang w:val="en-GB"/>
        </w:rPr>
        <w:t>we prefer to have the local agent</w:t>
      </w:r>
      <w:r w:rsidR="004A0E8D" w:rsidRPr="00F55073">
        <w:rPr>
          <w:lang w:val="en-GB"/>
        </w:rPr>
        <w:t>s there</w:t>
      </w:r>
      <w:r w:rsidRPr="00F55073">
        <w:rPr>
          <w:lang w:val="en-GB"/>
        </w:rPr>
        <w:t xml:space="preserve"> take care of these customers.</w:t>
      </w:r>
    </w:p>
    <w:p w14:paraId="1BAF1DAB" w14:textId="172EA6AF" w:rsidR="00DE6571" w:rsidRPr="00F90A3B" w:rsidRDefault="00DE6571" w:rsidP="00325776">
      <w:pPr>
        <w:pStyle w:val="BodyTextMain"/>
        <w:rPr>
          <w:lang w:val="en-GB"/>
        </w:rPr>
      </w:pPr>
    </w:p>
    <w:p w14:paraId="548A1A3D" w14:textId="1EEC950F" w:rsidR="00DE6571" w:rsidRPr="00D715EA" w:rsidRDefault="00325776" w:rsidP="00325776">
      <w:pPr>
        <w:pStyle w:val="BodyTextMain"/>
        <w:rPr>
          <w:spacing w:val="-2"/>
          <w:lang w:val="en-GB"/>
        </w:rPr>
      </w:pPr>
      <w:r w:rsidRPr="00D715EA">
        <w:rPr>
          <w:spacing w:val="-2"/>
          <w:lang w:val="en-GB"/>
        </w:rPr>
        <w:t>Indonesia was not a society of confrontation</w:t>
      </w:r>
      <w:r w:rsidR="0049618A" w:rsidRPr="00D715EA">
        <w:rPr>
          <w:spacing w:val="-2"/>
          <w:lang w:val="en-GB"/>
        </w:rPr>
        <w:t>,</w:t>
      </w:r>
      <w:r w:rsidRPr="00D715EA">
        <w:rPr>
          <w:spacing w:val="-2"/>
          <w:lang w:val="en-GB"/>
        </w:rPr>
        <w:t xml:space="preserve"> and preservi</w:t>
      </w:r>
      <w:r w:rsidR="000513A4" w:rsidRPr="00D715EA">
        <w:rPr>
          <w:spacing w:val="-2"/>
          <w:lang w:val="en-GB"/>
        </w:rPr>
        <w:t>ng face was important</w:t>
      </w:r>
      <w:r w:rsidR="0049618A" w:rsidRPr="00D715EA">
        <w:rPr>
          <w:spacing w:val="-2"/>
          <w:lang w:val="en-GB"/>
        </w:rPr>
        <w:t>.</w:t>
      </w:r>
      <w:r w:rsidR="000513A4" w:rsidRPr="00D715EA">
        <w:rPr>
          <w:spacing w:val="-2"/>
          <w:lang w:val="en-GB"/>
        </w:rPr>
        <w:t xml:space="preserve"> </w:t>
      </w:r>
      <w:r w:rsidR="0049618A" w:rsidRPr="00D715EA">
        <w:rPr>
          <w:spacing w:val="-2"/>
          <w:lang w:val="en-GB"/>
        </w:rPr>
        <w:t xml:space="preserve">Consequently, </w:t>
      </w:r>
      <w:r w:rsidR="000513A4" w:rsidRPr="00D715EA">
        <w:rPr>
          <w:spacing w:val="-2"/>
          <w:lang w:val="en-GB"/>
        </w:rPr>
        <w:t>in BHC’s</w:t>
      </w:r>
      <w:r w:rsidRPr="00D715EA">
        <w:rPr>
          <w:spacing w:val="-2"/>
          <w:lang w:val="en-GB"/>
        </w:rPr>
        <w:t xml:space="preserve"> daily communications </w:t>
      </w:r>
      <w:r w:rsidR="000513A4" w:rsidRPr="00D715EA">
        <w:rPr>
          <w:spacing w:val="-2"/>
          <w:lang w:val="en-GB"/>
        </w:rPr>
        <w:t>and negotiation</w:t>
      </w:r>
      <w:r w:rsidR="0049618A" w:rsidRPr="00D715EA">
        <w:rPr>
          <w:spacing w:val="-2"/>
          <w:lang w:val="en-GB"/>
        </w:rPr>
        <w:t>s,</w:t>
      </w:r>
      <w:r w:rsidR="000513A4" w:rsidRPr="00D715EA">
        <w:rPr>
          <w:spacing w:val="-2"/>
          <w:lang w:val="en-GB"/>
        </w:rPr>
        <w:t xml:space="preserve"> </w:t>
      </w:r>
      <w:r w:rsidR="0049618A" w:rsidRPr="00D715EA">
        <w:rPr>
          <w:spacing w:val="-2"/>
          <w:lang w:val="en-GB"/>
        </w:rPr>
        <w:t xml:space="preserve">managers tried </w:t>
      </w:r>
      <w:r w:rsidR="000513A4" w:rsidRPr="00D715EA">
        <w:rPr>
          <w:spacing w:val="-2"/>
          <w:lang w:val="en-GB"/>
        </w:rPr>
        <w:t>not</w:t>
      </w:r>
      <w:r w:rsidRPr="00D715EA">
        <w:rPr>
          <w:spacing w:val="-2"/>
          <w:lang w:val="en-GB"/>
        </w:rPr>
        <w:t xml:space="preserve"> to openly </w:t>
      </w:r>
      <w:r w:rsidR="00800DA5" w:rsidRPr="00D715EA">
        <w:rPr>
          <w:spacing w:val="-2"/>
          <w:lang w:val="en-GB"/>
        </w:rPr>
        <w:t>criticize</w:t>
      </w:r>
      <w:r w:rsidRPr="00D715EA">
        <w:rPr>
          <w:spacing w:val="-2"/>
          <w:lang w:val="en-GB"/>
        </w:rPr>
        <w:t xml:space="preserve"> or expose errors made by t</w:t>
      </w:r>
      <w:r w:rsidR="000513A4" w:rsidRPr="00D715EA">
        <w:rPr>
          <w:spacing w:val="-2"/>
          <w:lang w:val="en-GB"/>
        </w:rPr>
        <w:t xml:space="preserve">hose in any situation. Senior </w:t>
      </w:r>
      <w:r w:rsidR="00EE7ABF" w:rsidRPr="00D715EA">
        <w:rPr>
          <w:spacing w:val="-2"/>
          <w:lang w:val="en-GB"/>
        </w:rPr>
        <w:t>m</w:t>
      </w:r>
      <w:r w:rsidR="000513A4" w:rsidRPr="00D715EA">
        <w:rPr>
          <w:spacing w:val="-2"/>
          <w:lang w:val="en-GB"/>
        </w:rPr>
        <w:t>anagers</w:t>
      </w:r>
      <w:r w:rsidRPr="00D715EA">
        <w:rPr>
          <w:spacing w:val="-2"/>
          <w:lang w:val="en-GB"/>
        </w:rPr>
        <w:t xml:space="preserve"> </w:t>
      </w:r>
      <w:r w:rsidR="001E1313" w:rsidRPr="00D715EA">
        <w:rPr>
          <w:spacing w:val="-2"/>
          <w:lang w:val="en-GB"/>
        </w:rPr>
        <w:t xml:space="preserve">sometimes </w:t>
      </w:r>
      <w:r w:rsidRPr="00D715EA">
        <w:rPr>
          <w:spacing w:val="-2"/>
          <w:lang w:val="en-GB"/>
        </w:rPr>
        <w:t>need</w:t>
      </w:r>
      <w:r w:rsidR="00EE7ABF" w:rsidRPr="00D715EA">
        <w:rPr>
          <w:spacing w:val="-2"/>
          <w:lang w:val="en-GB"/>
        </w:rPr>
        <w:t>ed</w:t>
      </w:r>
      <w:r w:rsidRPr="00D715EA">
        <w:rPr>
          <w:spacing w:val="-2"/>
          <w:lang w:val="en-GB"/>
        </w:rPr>
        <w:t xml:space="preserve"> to be</w:t>
      </w:r>
      <w:r w:rsidR="002F11F7" w:rsidRPr="00D715EA">
        <w:rPr>
          <w:spacing w:val="-2"/>
          <w:lang w:val="en-GB"/>
        </w:rPr>
        <w:t xml:space="preserve"> firm</w:t>
      </w:r>
      <w:r w:rsidR="00EE7ABF" w:rsidRPr="00D715EA">
        <w:rPr>
          <w:spacing w:val="-2"/>
          <w:lang w:val="en-GB"/>
        </w:rPr>
        <w:t>,</w:t>
      </w:r>
      <w:r w:rsidR="002F11F7" w:rsidRPr="00D715EA">
        <w:rPr>
          <w:spacing w:val="-2"/>
          <w:lang w:val="en-GB"/>
        </w:rPr>
        <w:t xml:space="preserve"> and they believe</w:t>
      </w:r>
      <w:r w:rsidR="00EE7ABF" w:rsidRPr="00D715EA">
        <w:rPr>
          <w:spacing w:val="-2"/>
          <w:lang w:val="en-GB"/>
        </w:rPr>
        <w:t>d</w:t>
      </w:r>
      <w:r w:rsidR="002F11F7" w:rsidRPr="00D715EA">
        <w:rPr>
          <w:spacing w:val="-2"/>
          <w:lang w:val="en-GB"/>
        </w:rPr>
        <w:t xml:space="preserve"> it </w:t>
      </w:r>
      <w:r w:rsidR="00EE7ABF" w:rsidRPr="00D715EA">
        <w:rPr>
          <w:spacing w:val="-2"/>
          <w:lang w:val="en-GB"/>
        </w:rPr>
        <w:t xml:space="preserve">was </w:t>
      </w:r>
      <w:r w:rsidR="002F11F7" w:rsidRPr="00D715EA">
        <w:rPr>
          <w:spacing w:val="-2"/>
          <w:lang w:val="en-GB"/>
        </w:rPr>
        <w:t>important to do so</w:t>
      </w:r>
      <w:r w:rsidRPr="00D715EA">
        <w:rPr>
          <w:spacing w:val="-2"/>
          <w:lang w:val="en-GB"/>
        </w:rPr>
        <w:t xml:space="preserve"> with </w:t>
      </w:r>
      <w:r w:rsidR="002F11F7" w:rsidRPr="00D715EA">
        <w:rPr>
          <w:spacing w:val="-2"/>
          <w:lang w:val="en-GB"/>
        </w:rPr>
        <w:t xml:space="preserve">care and </w:t>
      </w:r>
      <w:r w:rsidRPr="00D715EA">
        <w:rPr>
          <w:spacing w:val="-2"/>
          <w:lang w:val="en-GB"/>
        </w:rPr>
        <w:t xml:space="preserve">sensitivity so </w:t>
      </w:r>
      <w:r w:rsidR="00EE7ABF" w:rsidRPr="00D715EA">
        <w:rPr>
          <w:spacing w:val="-2"/>
          <w:lang w:val="en-GB"/>
        </w:rPr>
        <w:t xml:space="preserve">that </w:t>
      </w:r>
      <w:r w:rsidRPr="00D715EA">
        <w:rPr>
          <w:spacing w:val="-2"/>
          <w:lang w:val="en-GB"/>
        </w:rPr>
        <w:t>employee</w:t>
      </w:r>
      <w:r w:rsidR="002F11F7" w:rsidRPr="00D715EA">
        <w:rPr>
          <w:spacing w:val="-2"/>
          <w:lang w:val="en-GB"/>
        </w:rPr>
        <w:t xml:space="preserve">s </w:t>
      </w:r>
      <w:r w:rsidR="001E1313" w:rsidRPr="00D715EA">
        <w:rPr>
          <w:spacing w:val="-2"/>
          <w:lang w:val="en-GB"/>
        </w:rPr>
        <w:t xml:space="preserve">would understand any message </w:t>
      </w:r>
      <w:r w:rsidR="002F11F7" w:rsidRPr="00D715EA">
        <w:rPr>
          <w:spacing w:val="-2"/>
          <w:lang w:val="en-GB"/>
        </w:rPr>
        <w:t xml:space="preserve">without </w:t>
      </w:r>
      <w:r w:rsidR="001E1313" w:rsidRPr="00D715EA">
        <w:rPr>
          <w:spacing w:val="-2"/>
          <w:lang w:val="en-GB"/>
        </w:rPr>
        <w:t>being offended</w:t>
      </w:r>
      <w:r w:rsidR="00372422" w:rsidRPr="00D715EA">
        <w:rPr>
          <w:spacing w:val="-2"/>
          <w:lang w:val="en-GB"/>
        </w:rPr>
        <w:t>.</w:t>
      </w:r>
    </w:p>
    <w:p w14:paraId="577F072C" w14:textId="3B808F87" w:rsidR="00D3403B" w:rsidRPr="00F90A3B" w:rsidRDefault="00D3403B" w:rsidP="00354846">
      <w:pPr>
        <w:pStyle w:val="BodyTextMain"/>
        <w:rPr>
          <w:lang w:val="en-GB"/>
        </w:rPr>
      </w:pPr>
    </w:p>
    <w:p w14:paraId="5CD314FE" w14:textId="44FACD22" w:rsidR="00354846" w:rsidRPr="00F55073" w:rsidRDefault="00EE7ABF" w:rsidP="00354846">
      <w:pPr>
        <w:pStyle w:val="BodyTextMain"/>
        <w:rPr>
          <w:lang w:val="en-GB"/>
        </w:rPr>
      </w:pPr>
      <w:r>
        <w:rPr>
          <w:lang w:val="en-GB"/>
        </w:rPr>
        <w:t>It had been effective to promote</w:t>
      </w:r>
      <w:r w:rsidRPr="00F55073">
        <w:rPr>
          <w:lang w:val="en-GB"/>
        </w:rPr>
        <w:t xml:space="preserve"> </w:t>
      </w:r>
      <w:r w:rsidR="00354846" w:rsidRPr="00F55073">
        <w:rPr>
          <w:lang w:val="en-GB"/>
        </w:rPr>
        <w:t xml:space="preserve">Chandler’s </w:t>
      </w:r>
      <w:r>
        <w:rPr>
          <w:lang w:val="en-GB"/>
        </w:rPr>
        <w:t>philosophy to “</w:t>
      </w:r>
      <w:r w:rsidR="00354846" w:rsidRPr="00F55073">
        <w:rPr>
          <w:lang w:val="en-GB"/>
        </w:rPr>
        <w:t>treat people as you would like them to treat you</w:t>
      </w:r>
      <w:r>
        <w:rPr>
          <w:lang w:val="en-GB"/>
        </w:rPr>
        <w:t>”</w:t>
      </w:r>
      <w:r w:rsidR="00354846" w:rsidRPr="00F55073">
        <w:rPr>
          <w:lang w:val="en-GB"/>
        </w:rPr>
        <w:t xml:space="preserve"> to his team through Sutherland and Ardika. They </w:t>
      </w:r>
      <w:r>
        <w:rPr>
          <w:lang w:val="en-GB"/>
        </w:rPr>
        <w:t xml:space="preserve">had </w:t>
      </w:r>
      <w:r w:rsidR="00354846" w:rsidRPr="00F55073">
        <w:rPr>
          <w:lang w:val="en-GB"/>
        </w:rPr>
        <w:t>transferred the message to the Balinese, the Chinese manager, the Japanese manager</w:t>
      </w:r>
      <w:r>
        <w:rPr>
          <w:lang w:val="en-GB"/>
        </w:rPr>
        <w:t>,</w:t>
      </w:r>
      <w:r w:rsidR="00354846" w:rsidRPr="00F55073">
        <w:rPr>
          <w:lang w:val="en-GB"/>
        </w:rPr>
        <w:t xml:space="preserve"> and through the employees to their customers. Chandler, Sutherland</w:t>
      </w:r>
      <w:r>
        <w:rPr>
          <w:lang w:val="en-GB"/>
        </w:rPr>
        <w:t>,</w:t>
      </w:r>
      <w:r w:rsidR="00354846" w:rsidRPr="00F55073">
        <w:rPr>
          <w:lang w:val="en-GB"/>
        </w:rPr>
        <w:t xml:space="preserve"> and Ardika </w:t>
      </w:r>
      <w:r w:rsidRPr="00F55073">
        <w:rPr>
          <w:lang w:val="en-GB"/>
        </w:rPr>
        <w:t>ha</w:t>
      </w:r>
      <w:r>
        <w:rPr>
          <w:lang w:val="en-GB"/>
        </w:rPr>
        <w:t>d</w:t>
      </w:r>
      <w:r w:rsidRPr="00F55073">
        <w:rPr>
          <w:lang w:val="en-GB"/>
        </w:rPr>
        <w:t xml:space="preserve"> </w:t>
      </w:r>
      <w:r w:rsidR="00354846" w:rsidRPr="00F55073">
        <w:rPr>
          <w:lang w:val="en-GB"/>
        </w:rPr>
        <w:t xml:space="preserve">contributed to creating a competitive advantage that </w:t>
      </w:r>
      <w:r>
        <w:rPr>
          <w:lang w:val="en-GB"/>
        </w:rPr>
        <w:t>was</w:t>
      </w:r>
      <w:r w:rsidRPr="00F55073">
        <w:rPr>
          <w:lang w:val="en-GB"/>
        </w:rPr>
        <w:t xml:space="preserve"> </w:t>
      </w:r>
      <w:r w:rsidR="00354846" w:rsidRPr="00F55073">
        <w:rPr>
          <w:lang w:val="en-GB"/>
        </w:rPr>
        <w:t xml:space="preserve">difficult to copy. They </w:t>
      </w:r>
      <w:r>
        <w:rPr>
          <w:lang w:val="en-GB"/>
        </w:rPr>
        <w:t>we</w:t>
      </w:r>
      <w:r w:rsidRPr="00F55073">
        <w:rPr>
          <w:lang w:val="en-GB"/>
        </w:rPr>
        <w:t xml:space="preserve">re </w:t>
      </w:r>
      <w:r>
        <w:rPr>
          <w:lang w:val="en-GB"/>
        </w:rPr>
        <w:t>“</w:t>
      </w:r>
      <w:r w:rsidR="00354846" w:rsidRPr="00F55073">
        <w:rPr>
          <w:lang w:val="en-GB"/>
        </w:rPr>
        <w:t>not afraid to get their hands dirty</w:t>
      </w:r>
      <w:r>
        <w:rPr>
          <w:lang w:val="en-GB"/>
        </w:rPr>
        <w:t>”</w:t>
      </w:r>
      <w:r w:rsidR="00354846" w:rsidRPr="00F55073">
        <w:rPr>
          <w:lang w:val="en-GB"/>
        </w:rPr>
        <w:t xml:space="preserve"> and kn</w:t>
      </w:r>
      <w:r w:rsidR="005025E1">
        <w:rPr>
          <w:lang w:val="en-GB"/>
        </w:rPr>
        <w:t>e</w:t>
      </w:r>
      <w:r w:rsidR="00354846" w:rsidRPr="00F55073">
        <w:rPr>
          <w:lang w:val="en-GB"/>
        </w:rPr>
        <w:t xml:space="preserve">w </w:t>
      </w:r>
      <w:r w:rsidR="005025E1">
        <w:rPr>
          <w:lang w:val="en-GB"/>
        </w:rPr>
        <w:t>“</w:t>
      </w:r>
      <w:r w:rsidR="00354846" w:rsidRPr="00F55073">
        <w:rPr>
          <w:lang w:val="en-GB"/>
        </w:rPr>
        <w:t>how to get the job done.</w:t>
      </w:r>
      <w:r>
        <w:rPr>
          <w:lang w:val="en-GB"/>
        </w:rPr>
        <w:t>”</w:t>
      </w:r>
    </w:p>
    <w:p w14:paraId="19A8E5AE" w14:textId="77777777" w:rsidR="00354846" w:rsidRPr="00F90A3B" w:rsidRDefault="00354846" w:rsidP="00325776">
      <w:pPr>
        <w:pStyle w:val="BodyTextMain"/>
        <w:rPr>
          <w:lang w:val="en-GB"/>
        </w:rPr>
      </w:pPr>
    </w:p>
    <w:p w14:paraId="511D7A90" w14:textId="3F711FF4" w:rsidR="00325776" w:rsidRPr="00F55073" w:rsidRDefault="009D0608" w:rsidP="00325776">
      <w:pPr>
        <w:pStyle w:val="BodyTextMain"/>
        <w:rPr>
          <w:lang w:val="en-GB"/>
        </w:rPr>
      </w:pPr>
      <w:r w:rsidRPr="00F55073">
        <w:rPr>
          <w:lang w:val="en-GB"/>
        </w:rPr>
        <w:t>The BHC employees show</w:t>
      </w:r>
      <w:r w:rsidR="00EE7ABF">
        <w:rPr>
          <w:lang w:val="en-GB"/>
        </w:rPr>
        <w:t>ed</w:t>
      </w:r>
      <w:r w:rsidRPr="00F55073">
        <w:rPr>
          <w:lang w:val="en-GB"/>
        </w:rPr>
        <w:t xml:space="preserve"> prid</w:t>
      </w:r>
      <w:r w:rsidR="00D74BDE" w:rsidRPr="00F55073">
        <w:rPr>
          <w:lang w:val="en-GB"/>
        </w:rPr>
        <w:t>e in</w:t>
      </w:r>
      <w:r w:rsidR="00325776" w:rsidRPr="00F55073">
        <w:rPr>
          <w:lang w:val="en-GB"/>
        </w:rPr>
        <w:t xml:space="preserve"> their company</w:t>
      </w:r>
      <w:r w:rsidR="00EE7ABF">
        <w:rPr>
          <w:lang w:val="en-GB"/>
        </w:rPr>
        <w:t>,</w:t>
      </w:r>
      <w:r w:rsidR="00325776" w:rsidRPr="00F55073">
        <w:rPr>
          <w:lang w:val="en-GB"/>
        </w:rPr>
        <w:t xml:space="preserve"> and many </w:t>
      </w:r>
      <w:r w:rsidR="00EE7ABF">
        <w:rPr>
          <w:lang w:val="en-GB"/>
        </w:rPr>
        <w:t>had</w:t>
      </w:r>
      <w:r w:rsidR="00325776" w:rsidRPr="00F55073">
        <w:rPr>
          <w:lang w:val="en-GB"/>
        </w:rPr>
        <w:t xml:space="preserve"> worked there since the company began. As Ardika said:</w:t>
      </w:r>
    </w:p>
    <w:p w14:paraId="72F3CF6F" w14:textId="77777777" w:rsidR="00DE6571" w:rsidRPr="00F90A3B" w:rsidRDefault="00DE6571" w:rsidP="00325776">
      <w:pPr>
        <w:pStyle w:val="BodyTextMain"/>
        <w:rPr>
          <w:i/>
          <w:lang w:val="en-GB"/>
        </w:rPr>
      </w:pPr>
    </w:p>
    <w:p w14:paraId="0E69CF76" w14:textId="4BACBB9D" w:rsidR="00325776" w:rsidRPr="00F55073" w:rsidRDefault="00325776" w:rsidP="00B063AA">
      <w:pPr>
        <w:pStyle w:val="BodyTextMain"/>
        <w:ind w:left="720"/>
        <w:rPr>
          <w:lang w:val="en-GB"/>
        </w:rPr>
      </w:pPr>
      <w:r w:rsidRPr="00F55073">
        <w:rPr>
          <w:lang w:val="en-GB"/>
        </w:rPr>
        <w:t xml:space="preserve">We support our staff </w:t>
      </w:r>
      <w:r w:rsidR="009D0608" w:rsidRPr="00F55073">
        <w:rPr>
          <w:lang w:val="en-GB"/>
        </w:rPr>
        <w:t>and employees during good times and</w:t>
      </w:r>
      <w:r w:rsidRPr="00F55073">
        <w:rPr>
          <w:lang w:val="en-GB"/>
        </w:rPr>
        <w:t xml:space="preserve"> bad. If they have any problems</w:t>
      </w:r>
      <w:r w:rsidR="00EE7ABF">
        <w:rPr>
          <w:lang w:val="en-GB"/>
        </w:rPr>
        <w:t>,</w:t>
      </w:r>
      <w:r w:rsidRPr="00F55073">
        <w:rPr>
          <w:lang w:val="en-GB"/>
        </w:rPr>
        <w:t xml:space="preserve"> then we help to sort them out if we can. Many employees are the original team members</w:t>
      </w:r>
      <w:r w:rsidR="000121A9">
        <w:rPr>
          <w:lang w:val="en-GB"/>
        </w:rPr>
        <w:t>,</w:t>
      </w:r>
      <w:r w:rsidRPr="00F55073">
        <w:rPr>
          <w:lang w:val="en-GB"/>
        </w:rPr>
        <w:t xml:space="preserve"> an</w:t>
      </w:r>
      <w:r w:rsidR="00372422" w:rsidRPr="00F55073">
        <w:rPr>
          <w:lang w:val="en-GB"/>
        </w:rPr>
        <w:t>d i</w:t>
      </w:r>
      <w:r w:rsidRPr="00F55073">
        <w:rPr>
          <w:lang w:val="en-GB"/>
        </w:rPr>
        <w:t>f we look after them like a family</w:t>
      </w:r>
      <w:r w:rsidR="000121A9">
        <w:rPr>
          <w:lang w:val="en-GB"/>
        </w:rPr>
        <w:t>,</w:t>
      </w:r>
      <w:r w:rsidRPr="00F55073">
        <w:rPr>
          <w:lang w:val="en-GB"/>
        </w:rPr>
        <w:t xml:space="preserve"> then they look after us. If we have a tough period</w:t>
      </w:r>
      <w:r w:rsidR="00EE7ABF">
        <w:rPr>
          <w:lang w:val="en-GB"/>
        </w:rPr>
        <w:t>,</w:t>
      </w:r>
      <w:r w:rsidRPr="00F55073">
        <w:rPr>
          <w:lang w:val="en-GB"/>
        </w:rPr>
        <w:t xml:space="preserve"> then we tell them directly</w:t>
      </w:r>
      <w:r w:rsidR="000121A9">
        <w:rPr>
          <w:lang w:val="en-GB"/>
        </w:rPr>
        <w:t>,</w:t>
      </w:r>
      <w:r w:rsidRPr="00F55073">
        <w:rPr>
          <w:lang w:val="en-GB"/>
        </w:rPr>
        <w:t xml:space="preserve"> and they work hard t</w:t>
      </w:r>
      <w:r w:rsidR="00372422" w:rsidRPr="00F55073">
        <w:rPr>
          <w:lang w:val="en-GB"/>
        </w:rPr>
        <w:t>o support the company. As we</w:t>
      </w:r>
      <w:r w:rsidRPr="00F55073">
        <w:rPr>
          <w:lang w:val="en-GB"/>
        </w:rPr>
        <w:t xml:space="preserve"> car</w:t>
      </w:r>
      <w:r w:rsidR="00372422" w:rsidRPr="00F55073">
        <w:rPr>
          <w:lang w:val="en-GB"/>
        </w:rPr>
        <w:t>ry more people on our cruises</w:t>
      </w:r>
      <w:r w:rsidR="00EE7ABF">
        <w:rPr>
          <w:lang w:val="en-GB"/>
        </w:rPr>
        <w:t>,</w:t>
      </w:r>
      <w:r w:rsidR="00372422" w:rsidRPr="00F55073">
        <w:rPr>
          <w:lang w:val="en-GB"/>
        </w:rPr>
        <w:t xml:space="preserve"> we generate</w:t>
      </w:r>
      <w:r w:rsidRPr="00F55073">
        <w:rPr>
          <w:lang w:val="en-GB"/>
        </w:rPr>
        <w:t xml:space="preserve"> more wealth and the employees, su</w:t>
      </w:r>
      <w:r w:rsidR="009D0608" w:rsidRPr="00F55073">
        <w:rPr>
          <w:lang w:val="en-GB"/>
        </w:rPr>
        <w:t>ppliers</w:t>
      </w:r>
      <w:r w:rsidR="000121A9">
        <w:rPr>
          <w:lang w:val="en-GB"/>
        </w:rPr>
        <w:t>,</w:t>
      </w:r>
      <w:r w:rsidR="009D0608" w:rsidRPr="00F55073">
        <w:rPr>
          <w:lang w:val="en-GB"/>
        </w:rPr>
        <w:t xml:space="preserve"> and agents all</w:t>
      </w:r>
      <w:r w:rsidR="00372422" w:rsidRPr="00F55073">
        <w:rPr>
          <w:lang w:val="en-GB"/>
        </w:rPr>
        <w:t xml:space="preserve"> share in</w:t>
      </w:r>
      <w:r w:rsidR="009D0608" w:rsidRPr="00F55073">
        <w:rPr>
          <w:lang w:val="en-GB"/>
        </w:rPr>
        <w:t xml:space="preserve"> this</w:t>
      </w:r>
      <w:r w:rsidRPr="00F55073">
        <w:rPr>
          <w:lang w:val="en-GB"/>
        </w:rPr>
        <w:t>.</w:t>
      </w:r>
    </w:p>
    <w:p w14:paraId="0C489858" w14:textId="77777777" w:rsidR="00DE6571" w:rsidRPr="00F90A3B" w:rsidRDefault="00DE6571" w:rsidP="00B063AA">
      <w:pPr>
        <w:pStyle w:val="BodyTextMain"/>
        <w:rPr>
          <w:lang w:val="en-GB"/>
        </w:rPr>
      </w:pPr>
    </w:p>
    <w:p w14:paraId="58091D77" w14:textId="7AA80791" w:rsidR="00325776" w:rsidRPr="00F55073" w:rsidRDefault="00372422" w:rsidP="00325776">
      <w:pPr>
        <w:pStyle w:val="BodyTextMain"/>
        <w:rPr>
          <w:lang w:val="en-GB"/>
        </w:rPr>
      </w:pPr>
      <w:r w:rsidRPr="00F55073">
        <w:rPr>
          <w:lang w:val="en-GB"/>
        </w:rPr>
        <w:t>In BHC’s</w:t>
      </w:r>
      <w:r w:rsidR="00325776" w:rsidRPr="00F55073">
        <w:rPr>
          <w:lang w:val="en-GB"/>
        </w:rPr>
        <w:t xml:space="preserve"> </w:t>
      </w:r>
      <w:r w:rsidR="00EE7ABF">
        <w:rPr>
          <w:lang w:val="en-GB"/>
        </w:rPr>
        <w:t>typical</w:t>
      </w:r>
      <w:r w:rsidR="00EE7ABF" w:rsidRPr="00F55073">
        <w:rPr>
          <w:lang w:val="en-GB"/>
        </w:rPr>
        <w:t xml:space="preserve"> </w:t>
      </w:r>
      <w:r w:rsidR="00325776" w:rsidRPr="00F55073">
        <w:rPr>
          <w:lang w:val="en-GB"/>
        </w:rPr>
        <w:t>year</w:t>
      </w:r>
      <w:r w:rsidR="00EE7ABF">
        <w:rPr>
          <w:lang w:val="en-GB"/>
        </w:rPr>
        <w:t>,</w:t>
      </w:r>
      <w:r w:rsidR="00325776" w:rsidRPr="00F55073">
        <w:rPr>
          <w:lang w:val="en-GB"/>
        </w:rPr>
        <w:t xml:space="preserve"> the tourist seasons varied</w:t>
      </w:r>
      <w:r w:rsidR="00EE7ABF">
        <w:rPr>
          <w:lang w:val="en-GB"/>
        </w:rPr>
        <w:t>,</w:t>
      </w:r>
      <w:r w:rsidR="00325776" w:rsidRPr="00F55073">
        <w:rPr>
          <w:lang w:val="en-GB"/>
        </w:rPr>
        <w:t xml:space="preserve"> with low occupancy from March to April and October to </w:t>
      </w:r>
      <w:r w:rsidR="00946D3E">
        <w:rPr>
          <w:lang w:val="en-GB"/>
        </w:rPr>
        <w:t>Novem</w:t>
      </w:r>
      <w:r w:rsidRPr="00F55073">
        <w:rPr>
          <w:lang w:val="en-GB"/>
        </w:rPr>
        <w:t>ber</w:t>
      </w:r>
      <w:r w:rsidR="00E15ECD" w:rsidRPr="00F55073">
        <w:rPr>
          <w:lang w:val="en-GB"/>
        </w:rPr>
        <w:t>.</w:t>
      </w:r>
      <w:r w:rsidR="00026B40" w:rsidRPr="00F55073">
        <w:rPr>
          <w:lang w:val="en-GB"/>
        </w:rPr>
        <w:t xml:space="preserve"> </w:t>
      </w:r>
      <w:r w:rsidRPr="00F55073">
        <w:rPr>
          <w:lang w:val="en-GB"/>
        </w:rPr>
        <w:t>These were the quiet months because</w:t>
      </w:r>
      <w:r w:rsidR="00325776" w:rsidRPr="00F55073">
        <w:rPr>
          <w:lang w:val="en-GB"/>
        </w:rPr>
        <w:t xml:space="preserve"> many Australian, European, and Asian stud</w:t>
      </w:r>
      <w:r w:rsidRPr="00F55073">
        <w:rPr>
          <w:lang w:val="en-GB"/>
        </w:rPr>
        <w:t xml:space="preserve">ents and </w:t>
      </w:r>
      <w:r w:rsidR="002012F8">
        <w:rPr>
          <w:lang w:val="en-GB"/>
        </w:rPr>
        <w:t xml:space="preserve">their </w:t>
      </w:r>
      <w:r w:rsidRPr="00F55073">
        <w:rPr>
          <w:lang w:val="en-GB"/>
        </w:rPr>
        <w:t>parents</w:t>
      </w:r>
      <w:r w:rsidR="00325776" w:rsidRPr="00F55073">
        <w:rPr>
          <w:lang w:val="en-GB"/>
        </w:rPr>
        <w:t xml:space="preserve"> </w:t>
      </w:r>
      <w:r w:rsidR="009D0608" w:rsidRPr="00F55073">
        <w:rPr>
          <w:lang w:val="en-GB"/>
        </w:rPr>
        <w:t xml:space="preserve">were </w:t>
      </w:r>
      <w:r w:rsidR="00325776" w:rsidRPr="00F55073">
        <w:rPr>
          <w:lang w:val="en-GB"/>
        </w:rPr>
        <w:t>involved in education programs</w:t>
      </w:r>
      <w:r w:rsidRPr="00F55073">
        <w:rPr>
          <w:lang w:val="en-GB"/>
        </w:rPr>
        <w:t xml:space="preserve"> </w:t>
      </w:r>
      <w:r w:rsidR="00946D3E">
        <w:rPr>
          <w:lang w:val="en-GB"/>
        </w:rPr>
        <w:t>in their home countries</w:t>
      </w:r>
      <w:r w:rsidR="00325776" w:rsidRPr="00F55073">
        <w:rPr>
          <w:lang w:val="en-GB"/>
        </w:rPr>
        <w:t xml:space="preserve">. </w:t>
      </w:r>
      <w:r w:rsidR="00946D3E">
        <w:rPr>
          <w:lang w:val="en-GB"/>
        </w:rPr>
        <w:t>From June to September</w:t>
      </w:r>
      <w:r w:rsidR="00325776" w:rsidRPr="00F55073">
        <w:rPr>
          <w:lang w:val="en-GB"/>
        </w:rPr>
        <w:t xml:space="preserve"> the Europeans came in large numbers with the Australian visitors </w:t>
      </w:r>
      <w:r w:rsidR="002012F8">
        <w:rPr>
          <w:lang w:val="en-GB"/>
        </w:rPr>
        <w:t xml:space="preserve">being </w:t>
      </w:r>
      <w:r w:rsidR="00325776" w:rsidRPr="00F55073">
        <w:rPr>
          <w:lang w:val="en-GB"/>
        </w:rPr>
        <w:t>more significant for Christmas and New Year vacations. As a result, the company</w:t>
      </w:r>
      <w:r w:rsidR="002012F8">
        <w:rPr>
          <w:lang w:val="en-GB"/>
        </w:rPr>
        <w:t>’s</w:t>
      </w:r>
      <w:r w:rsidR="00325776" w:rsidRPr="00F55073">
        <w:rPr>
          <w:lang w:val="en-GB"/>
        </w:rPr>
        <w:t xml:space="preserve"> maintenance program was in March</w:t>
      </w:r>
      <w:r w:rsidR="002012F8">
        <w:rPr>
          <w:lang w:val="en-GB"/>
        </w:rPr>
        <w:t>–</w:t>
      </w:r>
      <w:r w:rsidR="00325776" w:rsidRPr="00F55073">
        <w:rPr>
          <w:lang w:val="en-GB"/>
        </w:rPr>
        <w:t xml:space="preserve">April in readiness for the </w:t>
      </w:r>
      <w:r w:rsidR="00946D3E">
        <w:rPr>
          <w:lang w:val="en-GB"/>
        </w:rPr>
        <w:t>expected increase</w:t>
      </w:r>
      <w:r w:rsidRPr="00F55073">
        <w:rPr>
          <w:lang w:val="en-GB"/>
        </w:rPr>
        <w:t xml:space="preserve"> in </w:t>
      </w:r>
      <w:r w:rsidR="00946D3E">
        <w:rPr>
          <w:lang w:val="en-GB"/>
        </w:rPr>
        <w:t xml:space="preserve">customers in </w:t>
      </w:r>
      <w:r w:rsidRPr="00F55073">
        <w:rPr>
          <w:lang w:val="en-GB"/>
        </w:rPr>
        <w:t xml:space="preserve">June. The company </w:t>
      </w:r>
      <w:r w:rsidR="002012F8">
        <w:rPr>
          <w:lang w:val="en-GB"/>
        </w:rPr>
        <w:t>did</w:t>
      </w:r>
      <w:r w:rsidR="002012F8" w:rsidRPr="00F55073">
        <w:rPr>
          <w:lang w:val="en-GB"/>
        </w:rPr>
        <w:t xml:space="preserve"> </w:t>
      </w:r>
      <w:r w:rsidR="00325776" w:rsidRPr="00F55073">
        <w:rPr>
          <w:lang w:val="en-GB"/>
        </w:rPr>
        <w:t xml:space="preserve">not lay off any workers during the low seasons </w:t>
      </w:r>
      <w:r w:rsidR="002012F8">
        <w:rPr>
          <w:lang w:val="en-GB"/>
        </w:rPr>
        <w:t>but</w:t>
      </w:r>
      <w:r w:rsidR="002012F8" w:rsidRPr="00F55073">
        <w:rPr>
          <w:lang w:val="en-GB"/>
        </w:rPr>
        <w:t xml:space="preserve"> </w:t>
      </w:r>
      <w:r w:rsidR="00325776" w:rsidRPr="00F55073">
        <w:rPr>
          <w:lang w:val="en-GB"/>
        </w:rPr>
        <w:t>kept the same employees working the same</w:t>
      </w:r>
      <w:r w:rsidR="009D0608" w:rsidRPr="00F55073">
        <w:rPr>
          <w:lang w:val="en-GB"/>
        </w:rPr>
        <w:t xml:space="preserve"> number of hours </w:t>
      </w:r>
      <w:r w:rsidRPr="00F55073">
        <w:rPr>
          <w:lang w:val="en-GB"/>
        </w:rPr>
        <w:t>all year</w:t>
      </w:r>
      <w:r w:rsidR="00325776" w:rsidRPr="00F55073">
        <w:rPr>
          <w:lang w:val="en-GB"/>
        </w:rPr>
        <w:t xml:space="preserve">. However, employees </w:t>
      </w:r>
      <w:r w:rsidR="00893A98" w:rsidRPr="00F55073">
        <w:rPr>
          <w:lang w:val="en-GB"/>
        </w:rPr>
        <w:t xml:space="preserve">came from a range of religious backgrounds and </w:t>
      </w:r>
      <w:r w:rsidR="00325776" w:rsidRPr="00F55073">
        <w:rPr>
          <w:lang w:val="en-GB"/>
        </w:rPr>
        <w:t xml:space="preserve">were encouraged to take holidays in </w:t>
      </w:r>
      <w:r w:rsidR="002012F8">
        <w:rPr>
          <w:lang w:val="en-GB"/>
        </w:rPr>
        <w:t xml:space="preserve">the </w:t>
      </w:r>
      <w:r w:rsidR="00325776" w:rsidRPr="00F55073">
        <w:rPr>
          <w:lang w:val="en-GB"/>
        </w:rPr>
        <w:t>low season</w:t>
      </w:r>
      <w:r w:rsidR="002012F8">
        <w:rPr>
          <w:lang w:val="en-GB"/>
        </w:rPr>
        <w:t>,</w:t>
      </w:r>
      <w:r w:rsidR="00325776" w:rsidRPr="00F55073">
        <w:rPr>
          <w:lang w:val="en-GB"/>
        </w:rPr>
        <w:t xml:space="preserve"> and everyone was prepared to work hard in the peak season.</w:t>
      </w:r>
    </w:p>
    <w:p w14:paraId="70BC5297" w14:textId="77777777" w:rsidR="00DE6571" w:rsidRPr="00F90A3B" w:rsidRDefault="00DE6571" w:rsidP="00325776">
      <w:pPr>
        <w:pStyle w:val="BodyTextMain"/>
        <w:rPr>
          <w:lang w:val="en-GB"/>
        </w:rPr>
      </w:pPr>
    </w:p>
    <w:p w14:paraId="03B96E6F" w14:textId="77777777" w:rsidR="00325776" w:rsidRPr="00F55073" w:rsidRDefault="00325776" w:rsidP="00F90A3B">
      <w:pPr>
        <w:pStyle w:val="BodyTextMain"/>
        <w:keepNext/>
        <w:rPr>
          <w:lang w:val="en-GB"/>
        </w:rPr>
      </w:pPr>
      <w:r w:rsidRPr="00F55073">
        <w:rPr>
          <w:lang w:val="en-GB"/>
        </w:rPr>
        <w:lastRenderedPageBreak/>
        <w:t>As Ardika described:</w:t>
      </w:r>
    </w:p>
    <w:p w14:paraId="7BCE4A4C" w14:textId="77777777" w:rsidR="00DE6571" w:rsidRPr="00F90A3B" w:rsidRDefault="00DE6571" w:rsidP="00F90A3B">
      <w:pPr>
        <w:pStyle w:val="BodyTextMain"/>
        <w:keepNext/>
        <w:rPr>
          <w:i/>
          <w:lang w:val="en-GB"/>
        </w:rPr>
      </w:pPr>
    </w:p>
    <w:p w14:paraId="34054BBB" w14:textId="67AEC105" w:rsidR="00325776" w:rsidRPr="00640DDD" w:rsidRDefault="00325776" w:rsidP="00F90A3B">
      <w:pPr>
        <w:pStyle w:val="BodyTextMain"/>
        <w:keepNext/>
        <w:ind w:left="720"/>
        <w:rPr>
          <w:lang w:val="en-GB"/>
        </w:rPr>
      </w:pPr>
      <w:r w:rsidRPr="00640DDD">
        <w:rPr>
          <w:lang w:val="en-GB"/>
        </w:rPr>
        <w:t>Employees come from all backgrounds so we have no problems with multicultural interaction and communication. The religious beliefs are important also to our staff members</w:t>
      </w:r>
      <w:r w:rsidR="009D0608" w:rsidRPr="00640DDD">
        <w:rPr>
          <w:lang w:val="en-GB"/>
        </w:rPr>
        <w:t xml:space="preserve"> and employees</w:t>
      </w:r>
      <w:r w:rsidRPr="00640DDD">
        <w:rPr>
          <w:lang w:val="en-GB"/>
        </w:rPr>
        <w:t>. On Nusa Lembongan, if there is a religious ceremony or festival that a significant number of employees need to attend then the BHC management team will send some staff from the Bali team to cover these employees</w:t>
      </w:r>
      <w:r w:rsidR="002012F8" w:rsidRPr="00640DDD">
        <w:rPr>
          <w:lang w:val="en-GB"/>
        </w:rPr>
        <w:t>’</w:t>
      </w:r>
      <w:r w:rsidRPr="00640DDD">
        <w:rPr>
          <w:lang w:val="en-GB"/>
        </w:rPr>
        <w:t xml:space="preserve"> work requirements.</w:t>
      </w:r>
    </w:p>
    <w:p w14:paraId="4A37242B" w14:textId="77777777" w:rsidR="00DE6571" w:rsidRPr="00F90A3B" w:rsidRDefault="00DE6571" w:rsidP="00325776">
      <w:pPr>
        <w:pStyle w:val="BodyTextMain"/>
        <w:rPr>
          <w:lang w:val="en-GB"/>
        </w:rPr>
      </w:pPr>
    </w:p>
    <w:p w14:paraId="40735A4A" w14:textId="0095B14E" w:rsidR="00325776" w:rsidRPr="00F55073" w:rsidRDefault="00325776" w:rsidP="00325776">
      <w:pPr>
        <w:pStyle w:val="BodyTextMain"/>
        <w:rPr>
          <w:lang w:val="en-GB"/>
        </w:rPr>
      </w:pPr>
      <w:r w:rsidRPr="00F55073">
        <w:rPr>
          <w:lang w:val="en-GB"/>
        </w:rPr>
        <w:t xml:space="preserve">The local religious and social activities were respected; however, flexibility was </w:t>
      </w:r>
      <w:r w:rsidR="002012F8">
        <w:rPr>
          <w:lang w:val="en-GB"/>
        </w:rPr>
        <w:t xml:space="preserve">sometimes </w:t>
      </w:r>
      <w:r w:rsidRPr="00F55073">
        <w:rPr>
          <w:lang w:val="en-GB"/>
        </w:rPr>
        <w:t>required. In peak seasons</w:t>
      </w:r>
      <w:r w:rsidR="002012F8">
        <w:rPr>
          <w:lang w:val="en-GB"/>
        </w:rPr>
        <w:t>,</w:t>
      </w:r>
      <w:r w:rsidRPr="00F55073">
        <w:rPr>
          <w:lang w:val="en-GB"/>
        </w:rPr>
        <w:t xml:space="preserve"> BHC management would ask some workers to work in the morning </w:t>
      </w:r>
      <w:r w:rsidR="00B37F08">
        <w:rPr>
          <w:lang w:val="en-GB"/>
        </w:rPr>
        <w:t>before</w:t>
      </w:r>
      <w:r w:rsidR="00B37F08" w:rsidRPr="00F55073">
        <w:rPr>
          <w:lang w:val="en-GB"/>
        </w:rPr>
        <w:t xml:space="preserve"> leav</w:t>
      </w:r>
      <w:r w:rsidR="00B37F08">
        <w:rPr>
          <w:lang w:val="en-GB"/>
        </w:rPr>
        <w:t>ing</w:t>
      </w:r>
      <w:r w:rsidR="00B37F08" w:rsidRPr="00F55073">
        <w:rPr>
          <w:lang w:val="en-GB"/>
        </w:rPr>
        <w:t xml:space="preserve"> </w:t>
      </w:r>
      <w:r w:rsidRPr="00F55073">
        <w:rPr>
          <w:lang w:val="en-GB"/>
        </w:rPr>
        <w:t>for the religious ce</w:t>
      </w:r>
      <w:r w:rsidR="007D7E82" w:rsidRPr="00F55073">
        <w:rPr>
          <w:lang w:val="en-GB"/>
        </w:rPr>
        <w:t>remony in the afternoon. C</w:t>
      </w:r>
      <w:r w:rsidRPr="00F55073">
        <w:rPr>
          <w:lang w:val="en-GB"/>
        </w:rPr>
        <w:t>ommunication was always clear</w:t>
      </w:r>
      <w:r w:rsidR="002012F8">
        <w:rPr>
          <w:lang w:val="en-GB"/>
        </w:rPr>
        <w:t>,</w:t>
      </w:r>
      <w:r w:rsidRPr="00F55073">
        <w:rPr>
          <w:lang w:val="en-GB"/>
        </w:rPr>
        <w:t xml:space="preserve"> </w:t>
      </w:r>
      <w:r w:rsidR="007D7E82" w:rsidRPr="00F55073">
        <w:rPr>
          <w:lang w:val="en-GB"/>
        </w:rPr>
        <w:t xml:space="preserve">and </w:t>
      </w:r>
      <w:r w:rsidRPr="00F55073">
        <w:rPr>
          <w:lang w:val="en-GB"/>
        </w:rPr>
        <w:t>employees w</w:t>
      </w:r>
      <w:r w:rsidR="007D7E82" w:rsidRPr="00F55073">
        <w:rPr>
          <w:lang w:val="en-GB"/>
        </w:rPr>
        <w:t>ere encouraged</w:t>
      </w:r>
      <w:r w:rsidRPr="00F55073">
        <w:rPr>
          <w:lang w:val="en-GB"/>
        </w:rPr>
        <w:t xml:space="preserve"> </w:t>
      </w:r>
      <w:r w:rsidR="00800DA5" w:rsidRPr="00F55073">
        <w:rPr>
          <w:lang w:val="en-GB"/>
        </w:rPr>
        <w:t>to do</w:t>
      </w:r>
      <w:r w:rsidRPr="00F55073">
        <w:rPr>
          <w:lang w:val="en-GB"/>
        </w:rPr>
        <w:t xml:space="preserve"> a good job and take care of both their social and employment responsibilities.</w:t>
      </w:r>
    </w:p>
    <w:p w14:paraId="245BAC77" w14:textId="7AFACBDA" w:rsidR="00DE6571" w:rsidRPr="00F90A3B" w:rsidRDefault="00DE6571" w:rsidP="00325776">
      <w:pPr>
        <w:pStyle w:val="BodyTextMain"/>
        <w:rPr>
          <w:lang w:val="en-GB"/>
        </w:rPr>
      </w:pPr>
    </w:p>
    <w:p w14:paraId="1A53ABA7" w14:textId="26F877E3" w:rsidR="00325776" w:rsidRPr="00F55073" w:rsidRDefault="006325EE" w:rsidP="00325776">
      <w:pPr>
        <w:pStyle w:val="BodyTextMain"/>
        <w:rPr>
          <w:lang w:val="en-GB"/>
        </w:rPr>
      </w:pPr>
      <w:r w:rsidRPr="00F55073">
        <w:rPr>
          <w:lang w:val="en-GB"/>
        </w:rPr>
        <w:t xml:space="preserve">BHC had a professional monitoring program in operation in all areas of business. </w:t>
      </w:r>
      <w:r w:rsidR="0068681D" w:rsidRPr="00F55073">
        <w:rPr>
          <w:lang w:val="en-GB"/>
        </w:rPr>
        <w:t>As Ardika summarized:</w:t>
      </w:r>
    </w:p>
    <w:p w14:paraId="16ECD493" w14:textId="77777777" w:rsidR="00DE6571" w:rsidRPr="00F90A3B" w:rsidRDefault="00DE6571" w:rsidP="00325776">
      <w:pPr>
        <w:pStyle w:val="BodyTextMain"/>
        <w:rPr>
          <w:lang w:val="en-GB"/>
        </w:rPr>
      </w:pPr>
    </w:p>
    <w:p w14:paraId="16A3DA01" w14:textId="468E0523" w:rsidR="00325776" w:rsidRPr="00F55073" w:rsidRDefault="00325776" w:rsidP="00B063AA">
      <w:pPr>
        <w:pStyle w:val="BodyTextMain"/>
        <w:ind w:left="720"/>
        <w:rPr>
          <w:lang w:val="en-GB"/>
        </w:rPr>
      </w:pPr>
      <w:r w:rsidRPr="00F55073">
        <w:rPr>
          <w:lang w:val="en-GB"/>
        </w:rPr>
        <w:t>One must always be on the lookout for issues and if there is a problem</w:t>
      </w:r>
      <w:r w:rsidR="002012F8">
        <w:rPr>
          <w:lang w:val="en-GB"/>
        </w:rPr>
        <w:t>,</w:t>
      </w:r>
      <w:r w:rsidRPr="00F55073">
        <w:rPr>
          <w:lang w:val="en-GB"/>
        </w:rPr>
        <w:t xml:space="preserve"> our team must work together to fix it. Questions like</w:t>
      </w:r>
      <w:r w:rsidR="000121A9">
        <w:rPr>
          <w:lang w:val="en-GB"/>
        </w:rPr>
        <w:t>, “W</w:t>
      </w:r>
      <w:r w:rsidRPr="00F55073">
        <w:rPr>
          <w:lang w:val="en-GB"/>
        </w:rPr>
        <w:t>hen can we complete it by</w:t>
      </w:r>
      <w:r w:rsidR="000121A9">
        <w:rPr>
          <w:lang w:val="en-GB"/>
        </w:rPr>
        <w:t>?”</w:t>
      </w:r>
      <w:r w:rsidRPr="00F55073">
        <w:rPr>
          <w:lang w:val="en-GB"/>
        </w:rPr>
        <w:t xml:space="preserve"> and </w:t>
      </w:r>
      <w:r w:rsidR="000121A9">
        <w:rPr>
          <w:lang w:val="en-GB"/>
        </w:rPr>
        <w:t>“H</w:t>
      </w:r>
      <w:r w:rsidRPr="00F55073">
        <w:rPr>
          <w:lang w:val="en-GB"/>
        </w:rPr>
        <w:t>ow sure are we about this timetable for repair</w:t>
      </w:r>
      <w:r w:rsidR="000121A9">
        <w:rPr>
          <w:lang w:val="en-GB"/>
        </w:rPr>
        <w:t>?”</w:t>
      </w:r>
      <w:r w:rsidRPr="00F55073">
        <w:rPr>
          <w:lang w:val="en-GB"/>
        </w:rPr>
        <w:t xml:space="preserve"> need to be investigated</w:t>
      </w:r>
      <w:r w:rsidR="002012F8">
        <w:rPr>
          <w:lang w:val="en-GB"/>
        </w:rPr>
        <w:t>.</w:t>
      </w:r>
      <w:r w:rsidRPr="00F55073">
        <w:rPr>
          <w:lang w:val="en-GB"/>
        </w:rPr>
        <w:t xml:space="preserve"> Monitoring communications is a requirement of successful business in Bali and to keep chasing a solution </w:t>
      </w:r>
      <w:r w:rsidR="005025E1">
        <w:rPr>
          <w:lang w:val="en-GB"/>
        </w:rPr>
        <w:t>until</w:t>
      </w:r>
      <w:r w:rsidRPr="00F55073">
        <w:rPr>
          <w:lang w:val="en-GB"/>
        </w:rPr>
        <w:t xml:space="preserve"> a problem is </w:t>
      </w:r>
      <w:r w:rsidR="004A0E8D" w:rsidRPr="00F55073">
        <w:rPr>
          <w:lang w:val="en-GB"/>
        </w:rPr>
        <w:t xml:space="preserve">solved is </w:t>
      </w:r>
      <w:r w:rsidRPr="00F55073">
        <w:rPr>
          <w:lang w:val="en-GB"/>
        </w:rPr>
        <w:t xml:space="preserve">important. </w:t>
      </w:r>
    </w:p>
    <w:p w14:paraId="26EF2099" w14:textId="77777777" w:rsidR="00DE6571" w:rsidRPr="00F90A3B" w:rsidRDefault="00DE6571" w:rsidP="00B063AA">
      <w:pPr>
        <w:pStyle w:val="BodyTextMain"/>
        <w:rPr>
          <w:lang w:val="en-GB"/>
        </w:rPr>
      </w:pPr>
    </w:p>
    <w:p w14:paraId="3EC244F4" w14:textId="6F977DB4" w:rsidR="00325776" w:rsidRPr="00F55073" w:rsidRDefault="0068681D" w:rsidP="00325776">
      <w:pPr>
        <w:pStyle w:val="BodyTextMain"/>
        <w:rPr>
          <w:lang w:val="en-GB"/>
        </w:rPr>
      </w:pPr>
      <w:r w:rsidRPr="00F55073">
        <w:rPr>
          <w:lang w:val="en-GB"/>
        </w:rPr>
        <w:t>BHC also exhibited a culture</w:t>
      </w:r>
      <w:r w:rsidR="002012F8">
        <w:rPr>
          <w:lang w:val="en-GB"/>
        </w:rPr>
        <w:t>-</w:t>
      </w:r>
      <w:r w:rsidRPr="00F55073">
        <w:rPr>
          <w:lang w:val="en-GB"/>
        </w:rPr>
        <w:t xml:space="preserve">specific treatment of </w:t>
      </w:r>
      <w:r w:rsidR="002012F8">
        <w:rPr>
          <w:lang w:val="en-GB"/>
        </w:rPr>
        <w:t>its</w:t>
      </w:r>
      <w:r w:rsidR="002012F8" w:rsidRPr="00F55073">
        <w:rPr>
          <w:lang w:val="en-GB"/>
        </w:rPr>
        <w:t xml:space="preserve"> </w:t>
      </w:r>
      <w:r w:rsidRPr="00F55073">
        <w:rPr>
          <w:lang w:val="en-GB"/>
        </w:rPr>
        <w:t xml:space="preserve">agents. </w:t>
      </w:r>
      <w:r w:rsidR="00325776" w:rsidRPr="00F55073">
        <w:rPr>
          <w:lang w:val="en-GB"/>
        </w:rPr>
        <w:t xml:space="preserve">In dealing with </w:t>
      </w:r>
      <w:r w:rsidR="002012F8">
        <w:rPr>
          <w:lang w:val="en-GB"/>
        </w:rPr>
        <w:t>its</w:t>
      </w:r>
      <w:r w:rsidR="002012F8" w:rsidRPr="00F55073">
        <w:rPr>
          <w:lang w:val="en-GB"/>
        </w:rPr>
        <w:t xml:space="preserve"> </w:t>
      </w:r>
      <w:r w:rsidR="00325776" w:rsidRPr="00F55073">
        <w:rPr>
          <w:lang w:val="en-GB"/>
        </w:rPr>
        <w:t>European and Japanese markets</w:t>
      </w:r>
      <w:r w:rsidR="002012F8">
        <w:rPr>
          <w:lang w:val="en-GB"/>
        </w:rPr>
        <w:t>,</w:t>
      </w:r>
      <w:r w:rsidR="00325776" w:rsidRPr="00F55073">
        <w:rPr>
          <w:lang w:val="en-GB"/>
        </w:rPr>
        <w:t xml:space="preserve"> deadlines were important</w:t>
      </w:r>
      <w:r w:rsidR="002012F8">
        <w:rPr>
          <w:lang w:val="en-GB"/>
        </w:rPr>
        <w:t>,</w:t>
      </w:r>
      <w:r w:rsidR="00325776" w:rsidRPr="00F55073">
        <w:rPr>
          <w:lang w:val="en-GB"/>
        </w:rPr>
        <w:t xml:space="preserve"> so the BHC team needed to be more exact</w:t>
      </w:r>
      <w:r w:rsidR="002012F8">
        <w:rPr>
          <w:lang w:val="en-GB"/>
        </w:rPr>
        <w:t>,</w:t>
      </w:r>
      <w:r w:rsidR="00325776" w:rsidRPr="00F55073">
        <w:rPr>
          <w:lang w:val="en-GB"/>
        </w:rPr>
        <w:t xml:space="preserve"> whereas </w:t>
      </w:r>
      <w:r w:rsidRPr="00F55073">
        <w:rPr>
          <w:lang w:val="en-GB"/>
        </w:rPr>
        <w:t xml:space="preserve">working with </w:t>
      </w:r>
      <w:r w:rsidR="00325776" w:rsidRPr="00F55073">
        <w:rPr>
          <w:lang w:val="en-GB"/>
        </w:rPr>
        <w:t>Bali</w:t>
      </w:r>
      <w:r w:rsidRPr="00F55073">
        <w:rPr>
          <w:lang w:val="en-GB"/>
        </w:rPr>
        <w:t>nese and some other Asian agents’ issues require</w:t>
      </w:r>
      <w:r w:rsidR="00CB6F24">
        <w:rPr>
          <w:lang w:val="en-GB"/>
        </w:rPr>
        <w:t>d</w:t>
      </w:r>
      <w:r w:rsidRPr="00F55073">
        <w:rPr>
          <w:lang w:val="en-GB"/>
        </w:rPr>
        <w:t xml:space="preserve"> more flexibility</w:t>
      </w:r>
      <w:r w:rsidR="00325776" w:rsidRPr="00F55073">
        <w:rPr>
          <w:lang w:val="en-GB"/>
        </w:rPr>
        <w:t xml:space="preserve">. Ardika </w:t>
      </w:r>
      <w:r w:rsidR="00CB6F24">
        <w:rPr>
          <w:lang w:val="en-GB"/>
        </w:rPr>
        <w:t>noted</w:t>
      </w:r>
      <w:r w:rsidR="00325776" w:rsidRPr="00F55073">
        <w:rPr>
          <w:lang w:val="en-GB"/>
        </w:rPr>
        <w:t>:</w:t>
      </w:r>
    </w:p>
    <w:p w14:paraId="3DDC2766" w14:textId="77777777" w:rsidR="00DE6571" w:rsidRPr="00F90A3B" w:rsidRDefault="00DE6571" w:rsidP="00325776">
      <w:pPr>
        <w:pStyle w:val="BodyTextMain"/>
        <w:rPr>
          <w:i/>
          <w:lang w:val="en-GB"/>
        </w:rPr>
      </w:pPr>
    </w:p>
    <w:p w14:paraId="41E036F7" w14:textId="7FBD9227" w:rsidR="00325776" w:rsidRPr="00F55073" w:rsidRDefault="0068681D" w:rsidP="00B063AA">
      <w:pPr>
        <w:pStyle w:val="BodyTextMain"/>
        <w:ind w:left="720"/>
        <w:rPr>
          <w:lang w:val="en-GB"/>
        </w:rPr>
      </w:pPr>
      <w:r w:rsidRPr="00F55073">
        <w:rPr>
          <w:lang w:val="en-GB"/>
        </w:rPr>
        <w:t>Sometimes we need to</w:t>
      </w:r>
      <w:r w:rsidR="00325776" w:rsidRPr="00F55073">
        <w:rPr>
          <w:lang w:val="en-GB"/>
        </w:rPr>
        <w:t xml:space="preserve"> be more exact with our international partners and more flexible with our Balinese partners </w:t>
      </w:r>
      <w:r w:rsidRPr="00F55073">
        <w:rPr>
          <w:lang w:val="en-GB"/>
        </w:rPr>
        <w:t>to treat</w:t>
      </w:r>
      <w:r w:rsidR="00325776" w:rsidRPr="00F55073">
        <w:rPr>
          <w:lang w:val="en-GB"/>
        </w:rPr>
        <w:t xml:space="preserve"> them both in a proper way. It is a bit like juggling. The Indian and Chinese markets are different so we treat them differently. We have a Chinese representative</w:t>
      </w:r>
      <w:r w:rsidR="00CB6F24">
        <w:rPr>
          <w:lang w:val="en-GB"/>
        </w:rPr>
        <w:t>,</w:t>
      </w:r>
      <w:r w:rsidR="00325776" w:rsidRPr="00F55073">
        <w:rPr>
          <w:lang w:val="en-GB"/>
        </w:rPr>
        <w:t xml:space="preserve"> and sh</w:t>
      </w:r>
      <w:r w:rsidRPr="00F55073">
        <w:rPr>
          <w:lang w:val="en-GB"/>
        </w:rPr>
        <w:t>e is growing our market there. The Indians are professional</w:t>
      </w:r>
      <w:r w:rsidR="00AC1E61">
        <w:rPr>
          <w:lang w:val="en-GB"/>
        </w:rPr>
        <w:t>,</w:t>
      </w:r>
      <w:r w:rsidRPr="00F55073">
        <w:rPr>
          <w:lang w:val="en-GB"/>
        </w:rPr>
        <w:t xml:space="preserve"> and t</w:t>
      </w:r>
      <w:r w:rsidR="00325776" w:rsidRPr="00F55073">
        <w:rPr>
          <w:lang w:val="en-GB"/>
        </w:rPr>
        <w:t xml:space="preserve">he Chinese </w:t>
      </w:r>
      <w:r w:rsidR="00B37F08">
        <w:rPr>
          <w:lang w:val="en-GB"/>
        </w:rPr>
        <w:t xml:space="preserve">[tend to be more] </w:t>
      </w:r>
      <w:r w:rsidR="00325776" w:rsidRPr="00F55073">
        <w:rPr>
          <w:lang w:val="en-GB"/>
        </w:rPr>
        <w:t>demanding and will move very fast if they are not happy. They also bargain hard so we do not want to cross</w:t>
      </w:r>
      <w:r w:rsidR="00B37F08">
        <w:rPr>
          <w:lang w:val="en-GB"/>
        </w:rPr>
        <w:t xml:space="preserve"> </w:t>
      </w:r>
      <w:r w:rsidR="00325776" w:rsidRPr="00F55073">
        <w:rPr>
          <w:lang w:val="en-GB"/>
        </w:rPr>
        <w:t>over these two markets. So, we try hard to keep them separate.</w:t>
      </w:r>
    </w:p>
    <w:p w14:paraId="51A98370" w14:textId="77777777" w:rsidR="00DE6571" w:rsidRPr="00F90A3B" w:rsidRDefault="00DE6571" w:rsidP="00325776">
      <w:pPr>
        <w:pStyle w:val="BodyTextMain"/>
        <w:rPr>
          <w:lang w:val="en-GB"/>
        </w:rPr>
      </w:pPr>
    </w:p>
    <w:p w14:paraId="6F243421" w14:textId="77777777" w:rsidR="00DE6571" w:rsidRPr="00F90A3B" w:rsidRDefault="00DE6571" w:rsidP="00325776">
      <w:pPr>
        <w:pStyle w:val="BodyTextMain"/>
        <w:rPr>
          <w:lang w:val="en-GB"/>
        </w:rPr>
      </w:pPr>
    </w:p>
    <w:p w14:paraId="5AF0CB06" w14:textId="77777777" w:rsidR="00325776" w:rsidRPr="00F55073" w:rsidRDefault="00325776" w:rsidP="00DE6571">
      <w:pPr>
        <w:pStyle w:val="Casehead1"/>
        <w:rPr>
          <w:lang w:val="en-GB"/>
        </w:rPr>
      </w:pPr>
      <w:r w:rsidRPr="00F55073">
        <w:rPr>
          <w:lang w:val="en-GB"/>
        </w:rPr>
        <w:t>The Future</w:t>
      </w:r>
    </w:p>
    <w:p w14:paraId="62A99AE4" w14:textId="77777777" w:rsidR="00DE6571" w:rsidRPr="00F90A3B" w:rsidRDefault="00DE6571" w:rsidP="00325776">
      <w:pPr>
        <w:pStyle w:val="BodyTextMain"/>
        <w:rPr>
          <w:lang w:val="en-GB"/>
        </w:rPr>
      </w:pPr>
    </w:p>
    <w:p w14:paraId="1FA80462" w14:textId="0FB4EA86" w:rsidR="009A5B84" w:rsidRPr="00F55073" w:rsidRDefault="009A5B84" w:rsidP="009A5B84">
      <w:pPr>
        <w:pStyle w:val="BodyTextMain"/>
        <w:rPr>
          <w:lang w:val="en-GB"/>
        </w:rPr>
      </w:pPr>
      <w:r w:rsidRPr="00F55073">
        <w:rPr>
          <w:lang w:val="en-GB"/>
        </w:rPr>
        <w:t>The competition continue</w:t>
      </w:r>
      <w:r w:rsidR="00B063AA" w:rsidRPr="00F55073">
        <w:rPr>
          <w:lang w:val="en-GB"/>
        </w:rPr>
        <w:t>d</w:t>
      </w:r>
      <w:r w:rsidRPr="00F55073">
        <w:rPr>
          <w:lang w:val="en-GB"/>
        </w:rPr>
        <w:t xml:space="preserve"> to grow with BHC’s main competitor now vertically integ</w:t>
      </w:r>
      <w:r w:rsidR="0068681D" w:rsidRPr="00F55073">
        <w:rPr>
          <w:lang w:val="en-GB"/>
        </w:rPr>
        <w:t>rated through</w:t>
      </w:r>
      <w:r w:rsidRPr="00F55073">
        <w:rPr>
          <w:lang w:val="en-GB"/>
        </w:rPr>
        <w:t xml:space="preserve"> owning hotels, resorts, transport companies</w:t>
      </w:r>
      <w:r w:rsidR="00CB6F24">
        <w:rPr>
          <w:lang w:val="en-GB"/>
        </w:rPr>
        <w:t>,</w:t>
      </w:r>
      <w:r w:rsidRPr="00F55073">
        <w:rPr>
          <w:lang w:val="en-GB"/>
        </w:rPr>
        <w:t xml:space="preserve"> and other tourism facilities. With the Balinese government aiming for 20 million visitors by 2020</w:t>
      </w:r>
      <w:r w:rsidR="00CB6F24">
        <w:rPr>
          <w:lang w:val="en-GB"/>
        </w:rPr>
        <w:t>,</w:t>
      </w:r>
      <w:r w:rsidRPr="00F55073">
        <w:rPr>
          <w:lang w:val="en-GB"/>
        </w:rPr>
        <w:t xml:space="preserve"> there </w:t>
      </w:r>
      <w:r w:rsidR="00B063AA" w:rsidRPr="00F55073">
        <w:rPr>
          <w:lang w:val="en-GB"/>
        </w:rPr>
        <w:t>wa</w:t>
      </w:r>
      <w:r w:rsidRPr="00F55073">
        <w:rPr>
          <w:lang w:val="en-GB"/>
        </w:rPr>
        <w:t>s littl</w:t>
      </w:r>
      <w:r w:rsidR="00830853" w:rsidRPr="00F55073">
        <w:rPr>
          <w:lang w:val="en-GB"/>
        </w:rPr>
        <w:t xml:space="preserve">e doubt that </w:t>
      </w:r>
      <w:r w:rsidR="00CB6F24">
        <w:rPr>
          <w:lang w:val="en-GB"/>
        </w:rPr>
        <w:t>Bali’s</w:t>
      </w:r>
      <w:r w:rsidR="00CB6F24" w:rsidRPr="00F55073">
        <w:rPr>
          <w:lang w:val="en-GB"/>
        </w:rPr>
        <w:t xml:space="preserve"> </w:t>
      </w:r>
      <w:r w:rsidR="00830853" w:rsidRPr="00F55073">
        <w:rPr>
          <w:lang w:val="en-GB"/>
        </w:rPr>
        <w:t>two</w:t>
      </w:r>
      <w:r w:rsidR="0068681D" w:rsidRPr="00F55073">
        <w:rPr>
          <w:lang w:val="en-GB"/>
        </w:rPr>
        <w:t xml:space="preserve"> cruise companies</w:t>
      </w:r>
      <w:r w:rsidRPr="00F55073">
        <w:rPr>
          <w:lang w:val="en-GB"/>
        </w:rPr>
        <w:t xml:space="preserve"> w</w:t>
      </w:r>
      <w:r w:rsidR="00B063AA" w:rsidRPr="00F55073">
        <w:rPr>
          <w:lang w:val="en-GB"/>
        </w:rPr>
        <w:t>ould</w:t>
      </w:r>
      <w:r w:rsidRPr="00F55073">
        <w:rPr>
          <w:lang w:val="en-GB"/>
        </w:rPr>
        <w:t xml:space="preserve"> enjoy the growing demand to fill their b</w:t>
      </w:r>
      <w:r w:rsidR="000175D1" w:rsidRPr="00F55073">
        <w:rPr>
          <w:lang w:val="en-GB"/>
        </w:rPr>
        <w:t xml:space="preserve">oats in the </w:t>
      </w:r>
      <w:r w:rsidR="0068681D" w:rsidRPr="00F55073">
        <w:rPr>
          <w:lang w:val="en-GB"/>
        </w:rPr>
        <w:t>low, mid</w:t>
      </w:r>
      <w:r w:rsidR="00CB6F24">
        <w:rPr>
          <w:lang w:val="en-GB"/>
        </w:rPr>
        <w:t>,</w:t>
      </w:r>
      <w:r w:rsidR="0068681D" w:rsidRPr="00F55073">
        <w:rPr>
          <w:lang w:val="en-GB"/>
        </w:rPr>
        <w:t xml:space="preserve"> and</w:t>
      </w:r>
      <w:r w:rsidR="000175D1" w:rsidRPr="00F55073">
        <w:rPr>
          <w:lang w:val="en-GB"/>
        </w:rPr>
        <w:t xml:space="preserve"> high season</w:t>
      </w:r>
      <w:r w:rsidR="00CB6F24">
        <w:rPr>
          <w:lang w:val="en-GB"/>
        </w:rPr>
        <w:t>s</w:t>
      </w:r>
      <w:r w:rsidR="000175D1" w:rsidRPr="00F55073">
        <w:rPr>
          <w:lang w:val="en-GB"/>
        </w:rPr>
        <w:t>.</w:t>
      </w:r>
      <w:r w:rsidRPr="00F55073">
        <w:rPr>
          <w:lang w:val="en-GB"/>
        </w:rPr>
        <w:t xml:space="preserve"> </w:t>
      </w:r>
      <w:r w:rsidR="0068681D" w:rsidRPr="00F55073">
        <w:rPr>
          <w:lang w:val="en-GB"/>
        </w:rPr>
        <w:t xml:space="preserve">No new competitors </w:t>
      </w:r>
      <w:r w:rsidR="00B063AA" w:rsidRPr="00F55073">
        <w:rPr>
          <w:lang w:val="en-GB"/>
        </w:rPr>
        <w:t>were</w:t>
      </w:r>
      <w:r w:rsidR="0068681D" w:rsidRPr="00F55073">
        <w:rPr>
          <w:lang w:val="en-GB"/>
        </w:rPr>
        <w:t xml:space="preserve"> on the horizon</w:t>
      </w:r>
      <w:r w:rsidR="00CB6F24">
        <w:rPr>
          <w:lang w:val="en-GB"/>
        </w:rPr>
        <w:t>,</w:t>
      </w:r>
      <w:r w:rsidR="0068681D" w:rsidRPr="00F55073">
        <w:rPr>
          <w:lang w:val="en-GB"/>
        </w:rPr>
        <w:t xml:space="preserve"> and </w:t>
      </w:r>
      <w:r w:rsidRPr="00F55073">
        <w:rPr>
          <w:lang w:val="en-GB"/>
        </w:rPr>
        <w:t>Chandler, Ardika</w:t>
      </w:r>
      <w:r w:rsidR="00CB6F24">
        <w:rPr>
          <w:lang w:val="en-GB"/>
        </w:rPr>
        <w:t>,</w:t>
      </w:r>
      <w:r w:rsidRPr="00F55073">
        <w:rPr>
          <w:lang w:val="en-GB"/>
        </w:rPr>
        <w:t xml:space="preserve"> and Sutherland believe</w:t>
      </w:r>
      <w:r w:rsidR="00B063AA" w:rsidRPr="00F55073">
        <w:rPr>
          <w:lang w:val="en-GB"/>
        </w:rPr>
        <w:t>d</w:t>
      </w:r>
      <w:r w:rsidRPr="00F55073">
        <w:rPr>
          <w:lang w:val="en-GB"/>
        </w:rPr>
        <w:t xml:space="preserve"> BHC</w:t>
      </w:r>
      <w:r w:rsidR="00841EFC">
        <w:rPr>
          <w:lang w:val="en-GB"/>
        </w:rPr>
        <w:t>’</w:t>
      </w:r>
      <w:r w:rsidRPr="00F55073">
        <w:rPr>
          <w:lang w:val="en-GB"/>
        </w:rPr>
        <w:t>s reputation and focus on qu</w:t>
      </w:r>
      <w:r w:rsidR="0067568D" w:rsidRPr="00F55073">
        <w:rPr>
          <w:lang w:val="en-GB"/>
        </w:rPr>
        <w:t xml:space="preserve">ality </w:t>
      </w:r>
      <w:r w:rsidR="00B063AA" w:rsidRPr="00F55073">
        <w:rPr>
          <w:lang w:val="en-GB"/>
        </w:rPr>
        <w:t>would</w:t>
      </w:r>
      <w:r w:rsidR="0067568D" w:rsidRPr="00F55073">
        <w:rPr>
          <w:lang w:val="en-GB"/>
        </w:rPr>
        <w:t xml:space="preserve"> protect the</w:t>
      </w:r>
      <w:r w:rsidRPr="00F55073">
        <w:rPr>
          <w:lang w:val="en-GB"/>
        </w:rPr>
        <w:t xml:space="preserve"> </w:t>
      </w:r>
      <w:r w:rsidR="00841EFC">
        <w:rPr>
          <w:lang w:val="en-GB"/>
        </w:rPr>
        <w:t xml:space="preserve">company </w:t>
      </w:r>
      <w:r w:rsidRPr="00F55073">
        <w:rPr>
          <w:lang w:val="en-GB"/>
        </w:rPr>
        <w:t>in the short to mid-term</w:t>
      </w:r>
      <w:r w:rsidR="00CB6F24">
        <w:rPr>
          <w:lang w:val="en-GB"/>
        </w:rPr>
        <w:t>,</w:t>
      </w:r>
      <w:r w:rsidRPr="00F55073">
        <w:rPr>
          <w:lang w:val="en-GB"/>
        </w:rPr>
        <w:t xml:space="preserve"> and </w:t>
      </w:r>
      <w:r w:rsidR="00841EFC">
        <w:rPr>
          <w:lang w:val="en-GB"/>
        </w:rPr>
        <w:t>its</w:t>
      </w:r>
      <w:r w:rsidR="00841EFC" w:rsidRPr="00F55073">
        <w:rPr>
          <w:lang w:val="en-GB"/>
        </w:rPr>
        <w:t xml:space="preserve"> </w:t>
      </w:r>
      <w:r w:rsidRPr="00F55073">
        <w:rPr>
          <w:lang w:val="en-GB"/>
        </w:rPr>
        <w:t xml:space="preserve">continued innovation and diversification </w:t>
      </w:r>
      <w:r w:rsidR="00B063AA" w:rsidRPr="00F55073">
        <w:rPr>
          <w:lang w:val="en-GB"/>
        </w:rPr>
        <w:t>would</w:t>
      </w:r>
      <w:r w:rsidRPr="00F55073">
        <w:rPr>
          <w:lang w:val="en-GB"/>
        </w:rPr>
        <w:t xml:space="preserve"> keep </w:t>
      </w:r>
      <w:r w:rsidR="00841EFC">
        <w:rPr>
          <w:lang w:val="en-GB"/>
        </w:rPr>
        <w:t>BHC</w:t>
      </w:r>
      <w:r w:rsidR="00841EFC" w:rsidRPr="00F55073">
        <w:rPr>
          <w:lang w:val="en-GB"/>
        </w:rPr>
        <w:t xml:space="preserve"> </w:t>
      </w:r>
      <w:r w:rsidRPr="00F55073">
        <w:rPr>
          <w:lang w:val="en-GB"/>
        </w:rPr>
        <w:t>competitive</w:t>
      </w:r>
      <w:r w:rsidR="0067568D" w:rsidRPr="00F55073">
        <w:rPr>
          <w:lang w:val="en-GB"/>
        </w:rPr>
        <w:t xml:space="preserve"> </w:t>
      </w:r>
      <w:r w:rsidR="00CB6F24">
        <w:rPr>
          <w:lang w:val="en-GB"/>
        </w:rPr>
        <w:t xml:space="preserve">in the </w:t>
      </w:r>
      <w:r w:rsidR="0067568D" w:rsidRPr="00F55073">
        <w:rPr>
          <w:lang w:val="en-GB"/>
        </w:rPr>
        <w:t>long term</w:t>
      </w:r>
      <w:r w:rsidRPr="00F55073">
        <w:rPr>
          <w:lang w:val="en-GB"/>
        </w:rPr>
        <w:t>.</w:t>
      </w:r>
      <w:r w:rsidR="0068681D" w:rsidRPr="00F55073">
        <w:rPr>
          <w:lang w:val="en-GB"/>
        </w:rPr>
        <w:t xml:space="preserve"> With such a large increase in Chinese tourists in Bali </w:t>
      </w:r>
      <w:r w:rsidR="0067568D" w:rsidRPr="00F55073">
        <w:rPr>
          <w:lang w:val="en-GB"/>
        </w:rPr>
        <w:t>since 2012</w:t>
      </w:r>
      <w:r w:rsidR="00CB6F24">
        <w:rPr>
          <w:lang w:val="en-GB"/>
        </w:rPr>
        <w:t>,</w:t>
      </w:r>
      <w:r w:rsidR="0067568D" w:rsidRPr="00F55073">
        <w:rPr>
          <w:lang w:val="en-GB"/>
        </w:rPr>
        <w:t xml:space="preserve"> </w:t>
      </w:r>
      <w:r w:rsidR="00B063AA" w:rsidRPr="00F55073">
        <w:rPr>
          <w:lang w:val="en-GB"/>
        </w:rPr>
        <w:t>it seemed</w:t>
      </w:r>
      <w:r w:rsidR="0068681D" w:rsidRPr="00F55073">
        <w:rPr>
          <w:lang w:val="en-GB"/>
        </w:rPr>
        <w:t xml:space="preserve"> reasonable to speculate that the next competitor may </w:t>
      </w:r>
      <w:r w:rsidR="00CB6F24">
        <w:rPr>
          <w:lang w:val="en-GB"/>
        </w:rPr>
        <w:t>be from China</w:t>
      </w:r>
      <w:r w:rsidR="0068681D" w:rsidRPr="00F55073">
        <w:rPr>
          <w:lang w:val="en-GB"/>
        </w:rPr>
        <w:t>.</w:t>
      </w:r>
    </w:p>
    <w:p w14:paraId="0BBCD821" w14:textId="77777777" w:rsidR="009A5B84" w:rsidRPr="00F90A3B" w:rsidRDefault="009A5B84" w:rsidP="009A5B84">
      <w:pPr>
        <w:pStyle w:val="BodyTextMain"/>
        <w:rPr>
          <w:lang w:val="en-GB"/>
        </w:rPr>
      </w:pPr>
    </w:p>
    <w:p w14:paraId="66BC2A20" w14:textId="10178ADF" w:rsidR="009A5B84" w:rsidRPr="003C2B51" w:rsidRDefault="009A5B84" w:rsidP="009A5B84">
      <w:pPr>
        <w:pStyle w:val="BodyTextMain"/>
        <w:rPr>
          <w:spacing w:val="-4"/>
          <w:lang w:val="en-GB"/>
        </w:rPr>
      </w:pPr>
      <w:r w:rsidRPr="003C2B51">
        <w:rPr>
          <w:spacing w:val="-4"/>
          <w:lang w:val="en-GB"/>
        </w:rPr>
        <w:t>The grow</w:t>
      </w:r>
      <w:r w:rsidR="00B063AA" w:rsidRPr="003C2B51">
        <w:rPr>
          <w:spacing w:val="-4"/>
          <w:lang w:val="en-GB"/>
        </w:rPr>
        <w:t>th of IT in all industries meant</w:t>
      </w:r>
      <w:r w:rsidRPr="003C2B51">
        <w:rPr>
          <w:spacing w:val="-4"/>
          <w:lang w:val="en-GB"/>
        </w:rPr>
        <w:t xml:space="preserve"> that a significant number of the</w:t>
      </w:r>
      <w:r w:rsidR="000175D1" w:rsidRPr="003C2B51">
        <w:rPr>
          <w:spacing w:val="-4"/>
          <w:lang w:val="en-GB"/>
        </w:rPr>
        <w:t xml:space="preserve"> positions</w:t>
      </w:r>
      <w:r w:rsidRPr="003C2B51">
        <w:rPr>
          <w:spacing w:val="-4"/>
          <w:lang w:val="en-GB"/>
        </w:rPr>
        <w:t xml:space="preserve"> in administration </w:t>
      </w:r>
      <w:r w:rsidR="00CB6F24" w:rsidRPr="003C2B51">
        <w:rPr>
          <w:spacing w:val="-4"/>
          <w:lang w:val="en-GB"/>
        </w:rPr>
        <w:t xml:space="preserve">could </w:t>
      </w:r>
      <w:r w:rsidRPr="003C2B51">
        <w:rPr>
          <w:spacing w:val="-4"/>
          <w:lang w:val="en-GB"/>
        </w:rPr>
        <w:t>become redundant. Ardika and Chandler shared their journey with a considerable number of employees</w:t>
      </w:r>
      <w:r w:rsidR="00CB6F24" w:rsidRPr="003C2B51">
        <w:rPr>
          <w:spacing w:val="-4"/>
          <w:lang w:val="en-GB"/>
        </w:rPr>
        <w:t>,</w:t>
      </w:r>
      <w:r w:rsidRPr="003C2B51">
        <w:rPr>
          <w:spacing w:val="-4"/>
          <w:lang w:val="en-GB"/>
        </w:rPr>
        <w:t xml:space="preserve"> </w:t>
      </w:r>
      <w:r w:rsidR="000175D1" w:rsidRPr="003C2B51">
        <w:rPr>
          <w:spacing w:val="-4"/>
          <w:lang w:val="en-GB"/>
        </w:rPr>
        <w:t>and</w:t>
      </w:r>
      <w:r w:rsidRPr="003C2B51">
        <w:rPr>
          <w:spacing w:val="-4"/>
          <w:lang w:val="en-GB"/>
        </w:rPr>
        <w:t xml:space="preserve"> there </w:t>
      </w:r>
      <w:r w:rsidR="00B063AA" w:rsidRPr="003C2B51">
        <w:rPr>
          <w:spacing w:val="-4"/>
          <w:lang w:val="en-GB"/>
        </w:rPr>
        <w:t xml:space="preserve">would </w:t>
      </w:r>
      <w:r w:rsidRPr="003C2B51">
        <w:rPr>
          <w:spacing w:val="-4"/>
          <w:lang w:val="en-GB"/>
        </w:rPr>
        <w:t xml:space="preserve">be no forced redundancies due to the relationships that </w:t>
      </w:r>
      <w:r w:rsidR="00CB6F24" w:rsidRPr="003C2B51">
        <w:rPr>
          <w:spacing w:val="-4"/>
          <w:lang w:val="en-GB"/>
        </w:rPr>
        <w:t xml:space="preserve">they </w:t>
      </w:r>
      <w:r w:rsidR="000175D1" w:rsidRPr="003C2B51">
        <w:rPr>
          <w:spacing w:val="-4"/>
          <w:lang w:val="en-GB"/>
        </w:rPr>
        <w:t xml:space="preserve">shared, some of which </w:t>
      </w:r>
      <w:r w:rsidR="00CB6F24" w:rsidRPr="003C2B51">
        <w:rPr>
          <w:spacing w:val="-4"/>
          <w:lang w:val="en-GB"/>
        </w:rPr>
        <w:t xml:space="preserve">had </w:t>
      </w:r>
      <w:r w:rsidRPr="003C2B51">
        <w:rPr>
          <w:spacing w:val="-4"/>
          <w:lang w:val="en-GB"/>
        </w:rPr>
        <w:t>devel</w:t>
      </w:r>
      <w:r w:rsidR="000175D1" w:rsidRPr="003C2B51">
        <w:rPr>
          <w:spacing w:val="-4"/>
          <w:lang w:val="en-GB"/>
        </w:rPr>
        <w:t>oped since 1990.</w:t>
      </w:r>
    </w:p>
    <w:p w14:paraId="5BA8FA0B" w14:textId="77777777" w:rsidR="009A5B84" w:rsidRPr="00F90A3B" w:rsidRDefault="009A5B84" w:rsidP="009A5B84">
      <w:pPr>
        <w:pStyle w:val="BodyTextMain"/>
        <w:rPr>
          <w:spacing w:val="-4"/>
          <w:sz w:val="20"/>
          <w:lang w:val="en-GB"/>
        </w:rPr>
      </w:pPr>
    </w:p>
    <w:p w14:paraId="7C8D71D3" w14:textId="7B7C46E4" w:rsidR="009A5B84" w:rsidRPr="003C2B51" w:rsidRDefault="009A5B84" w:rsidP="009A5B84">
      <w:pPr>
        <w:pStyle w:val="BodyTextMain"/>
        <w:rPr>
          <w:spacing w:val="-6"/>
          <w:lang w:val="en-GB"/>
        </w:rPr>
      </w:pPr>
      <w:r w:rsidRPr="003C2B51">
        <w:rPr>
          <w:spacing w:val="-6"/>
          <w:lang w:val="en-GB"/>
        </w:rPr>
        <w:t xml:space="preserve">From a </w:t>
      </w:r>
      <w:r w:rsidR="00CB6F24" w:rsidRPr="003C2B51">
        <w:rPr>
          <w:spacing w:val="-6"/>
          <w:lang w:val="en-GB"/>
        </w:rPr>
        <w:t>n</w:t>
      </w:r>
      <w:r w:rsidRPr="003C2B51">
        <w:rPr>
          <w:spacing w:val="-6"/>
          <w:lang w:val="en-GB"/>
        </w:rPr>
        <w:t>ational government perspective,</w:t>
      </w:r>
      <w:r w:rsidR="00B063AA" w:rsidRPr="003C2B51">
        <w:rPr>
          <w:spacing w:val="-6"/>
          <w:lang w:val="en-GB"/>
        </w:rPr>
        <w:t xml:space="preserve"> </w:t>
      </w:r>
      <w:r w:rsidRPr="003C2B51">
        <w:rPr>
          <w:spacing w:val="-6"/>
          <w:lang w:val="en-GB"/>
        </w:rPr>
        <w:t xml:space="preserve">an </w:t>
      </w:r>
      <w:r w:rsidR="00CB6F24" w:rsidRPr="003C2B51">
        <w:rPr>
          <w:spacing w:val="-6"/>
          <w:lang w:val="en-GB"/>
        </w:rPr>
        <w:t xml:space="preserve">Indonesian </w:t>
      </w:r>
      <w:r w:rsidRPr="003C2B51">
        <w:rPr>
          <w:spacing w:val="-6"/>
          <w:lang w:val="en-GB"/>
        </w:rPr>
        <w:t xml:space="preserve">election </w:t>
      </w:r>
      <w:r w:rsidR="00CB6F24" w:rsidRPr="003C2B51">
        <w:rPr>
          <w:spacing w:val="-6"/>
          <w:lang w:val="en-GB"/>
        </w:rPr>
        <w:t xml:space="preserve">was </w:t>
      </w:r>
      <w:r w:rsidR="00B063AA" w:rsidRPr="003C2B51">
        <w:rPr>
          <w:spacing w:val="-6"/>
          <w:lang w:val="en-GB"/>
        </w:rPr>
        <w:t xml:space="preserve">scheduled to take </w:t>
      </w:r>
      <w:r w:rsidRPr="003C2B51">
        <w:rPr>
          <w:spacing w:val="-6"/>
          <w:lang w:val="en-GB"/>
        </w:rPr>
        <w:t xml:space="preserve">place in </w:t>
      </w:r>
      <w:r w:rsidR="00CB6F24" w:rsidRPr="003C2B51">
        <w:rPr>
          <w:spacing w:val="-6"/>
          <w:lang w:val="en-GB"/>
        </w:rPr>
        <w:t>2017. I</w:t>
      </w:r>
      <w:r w:rsidRPr="003C2B51">
        <w:rPr>
          <w:spacing w:val="-6"/>
          <w:lang w:val="en-GB"/>
        </w:rPr>
        <w:t xml:space="preserve">f </w:t>
      </w:r>
      <w:r w:rsidR="00464A0F" w:rsidRPr="003C2B51">
        <w:rPr>
          <w:spacing w:val="-6"/>
          <w:lang w:val="en-GB"/>
        </w:rPr>
        <w:t>the</w:t>
      </w:r>
      <w:r w:rsidRPr="003C2B51">
        <w:rPr>
          <w:spacing w:val="-6"/>
          <w:lang w:val="en-GB"/>
        </w:rPr>
        <w:t xml:space="preserve"> proactive business government </w:t>
      </w:r>
      <w:r w:rsidR="00B063AA" w:rsidRPr="003C2B51">
        <w:rPr>
          <w:spacing w:val="-6"/>
          <w:lang w:val="en-GB"/>
        </w:rPr>
        <w:t xml:space="preserve">was </w:t>
      </w:r>
      <w:r w:rsidR="00464A0F" w:rsidRPr="003C2B51">
        <w:rPr>
          <w:spacing w:val="-6"/>
          <w:lang w:val="en-GB"/>
        </w:rPr>
        <w:t>re-</w:t>
      </w:r>
      <w:r w:rsidRPr="003C2B51">
        <w:rPr>
          <w:spacing w:val="-6"/>
          <w:lang w:val="en-GB"/>
        </w:rPr>
        <w:t>elected</w:t>
      </w:r>
      <w:r w:rsidR="00CB6F24" w:rsidRPr="003C2B51">
        <w:rPr>
          <w:spacing w:val="-6"/>
          <w:lang w:val="en-GB"/>
        </w:rPr>
        <w:t>, the Indonesian business culture could differ significantly</w:t>
      </w:r>
      <w:r w:rsidRPr="003C2B51">
        <w:rPr>
          <w:spacing w:val="-6"/>
          <w:lang w:val="en-GB"/>
        </w:rPr>
        <w:t xml:space="preserve"> </w:t>
      </w:r>
      <w:r w:rsidR="00CB6F24" w:rsidRPr="003C2B51">
        <w:rPr>
          <w:spacing w:val="-6"/>
          <w:lang w:val="en-GB"/>
        </w:rPr>
        <w:t xml:space="preserve">compared with the scenario under </w:t>
      </w:r>
      <w:r w:rsidRPr="003C2B51">
        <w:rPr>
          <w:spacing w:val="-6"/>
          <w:lang w:val="en-GB"/>
        </w:rPr>
        <w:t xml:space="preserve">a more conservative Muslim government. Predicting the outcome </w:t>
      </w:r>
      <w:r w:rsidR="00B063AA" w:rsidRPr="003C2B51">
        <w:rPr>
          <w:spacing w:val="-6"/>
          <w:lang w:val="en-GB"/>
        </w:rPr>
        <w:t>was</w:t>
      </w:r>
      <w:r w:rsidRPr="003C2B51">
        <w:rPr>
          <w:spacing w:val="-6"/>
          <w:lang w:val="en-GB"/>
        </w:rPr>
        <w:t xml:space="preserve"> difficult.</w:t>
      </w:r>
    </w:p>
    <w:p w14:paraId="5954B931" w14:textId="269CDC9A" w:rsidR="00325776" w:rsidRPr="00F55073" w:rsidRDefault="0067568D" w:rsidP="00325776">
      <w:pPr>
        <w:pStyle w:val="BodyTextMain"/>
        <w:rPr>
          <w:lang w:val="en-GB"/>
        </w:rPr>
      </w:pPr>
      <w:r w:rsidRPr="00F55073">
        <w:rPr>
          <w:lang w:val="en-GB"/>
        </w:rPr>
        <w:lastRenderedPageBreak/>
        <w:t>In terms of tourist volumes, t</w:t>
      </w:r>
      <w:r w:rsidR="00325776" w:rsidRPr="00F55073">
        <w:rPr>
          <w:lang w:val="en-GB"/>
        </w:rPr>
        <w:t xml:space="preserve">he future </w:t>
      </w:r>
      <w:r w:rsidRPr="00F55073">
        <w:rPr>
          <w:lang w:val="en-GB"/>
        </w:rPr>
        <w:t>for BHC seem</w:t>
      </w:r>
      <w:r w:rsidR="00B063AA" w:rsidRPr="00F55073">
        <w:rPr>
          <w:lang w:val="en-GB"/>
        </w:rPr>
        <w:t>ed</w:t>
      </w:r>
      <w:r w:rsidRPr="00F55073">
        <w:rPr>
          <w:lang w:val="en-GB"/>
        </w:rPr>
        <w:t xml:space="preserve"> secure</w:t>
      </w:r>
      <w:r w:rsidR="004476A8">
        <w:rPr>
          <w:lang w:val="en-GB"/>
        </w:rPr>
        <w:t>,</w:t>
      </w:r>
      <w:r w:rsidRPr="00F55073">
        <w:rPr>
          <w:lang w:val="en-GB"/>
        </w:rPr>
        <w:t xml:space="preserve"> </w:t>
      </w:r>
      <w:r w:rsidR="00325776" w:rsidRPr="00F55073">
        <w:rPr>
          <w:lang w:val="en-GB"/>
        </w:rPr>
        <w:t>with the Indonesian and Balinese governments aiming to attract 20 million v</w:t>
      </w:r>
      <w:r w:rsidRPr="00F55073">
        <w:rPr>
          <w:lang w:val="en-GB"/>
        </w:rPr>
        <w:t>isitors by 2019.</w:t>
      </w:r>
      <w:r w:rsidR="00F55073" w:rsidRPr="00F55073">
        <w:rPr>
          <w:lang w:val="en-GB"/>
        </w:rPr>
        <w:t xml:space="preserve"> </w:t>
      </w:r>
      <w:r w:rsidRPr="00F55073">
        <w:rPr>
          <w:lang w:val="en-GB"/>
        </w:rPr>
        <w:t>However</w:t>
      </w:r>
      <w:r w:rsidR="00830853" w:rsidRPr="00F55073">
        <w:rPr>
          <w:lang w:val="en-GB"/>
        </w:rPr>
        <w:t>,</w:t>
      </w:r>
      <w:r w:rsidRPr="00F55073">
        <w:rPr>
          <w:lang w:val="en-GB"/>
        </w:rPr>
        <w:t xml:space="preserve"> the backgrounds and cultures of these tourists var</w:t>
      </w:r>
      <w:r w:rsidR="00B063AA" w:rsidRPr="00F55073">
        <w:rPr>
          <w:lang w:val="en-GB"/>
        </w:rPr>
        <w:t>ied</w:t>
      </w:r>
      <w:r w:rsidRPr="00F55073">
        <w:rPr>
          <w:lang w:val="en-GB"/>
        </w:rPr>
        <w:t xml:space="preserve"> widely</w:t>
      </w:r>
      <w:r w:rsidR="004476A8">
        <w:rPr>
          <w:lang w:val="en-GB"/>
        </w:rPr>
        <w:t>;</w:t>
      </w:r>
      <w:r w:rsidR="00325776" w:rsidRPr="00F55073">
        <w:rPr>
          <w:lang w:val="en-GB"/>
        </w:rPr>
        <w:t xml:space="preserve"> mixing the Australians and Europeans with the Indians and the Chinese</w:t>
      </w:r>
      <w:r w:rsidR="00B063AA" w:rsidRPr="00F55073">
        <w:rPr>
          <w:lang w:val="en-GB"/>
        </w:rPr>
        <w:t xml:space="preserve"> would</w:t>
      </w:r>
      <w:r w:rsidR="00325776" w:rsidRPr="00F55073">
        <w:rPr>
          <w:lang w:val="en-GB"/>
        </w:rPr>
        <w:t xml:space="preserve"> be tricky. Each market h</w:t>
      </w:r>
      <w:r w:rsidR="00B063AA" w:rsidRPr="00F55073">
        <w:rPr>
          <w:lang w:val="en-GB"/>
        </w:rPr>
        <w:t>ad</w:t>
      </w:r>
      <w:r w:rsidR="00325776" w:rsidRPr="00F55073">
        <w:rPr>
          <w:lang w:val="en-GB"/>
        </w:rPr>
        <w:t xml:space="preserve"> its own idiosyncrasies and different characteristics</w:t>
      </w:r>
      <w:r w:rsidR="00AC1E61">
        <w:rPr>
          <w:lang w:val="en-GB"/>
        </w:rPr>
        <w:t>,</w:t>
      </w:r>
      <w:r w:rsidR="00325776" w:rsidRPr="00F55073">
        <w:rPr>
          <w:lang w:val="en-GB"/>
        </w:rPr>
        <w:t xml:space="preserve"> so constant monit</w:t>
      </w:r>
      <w:r w:rsidR="00DE6571" w:rsidRPr="00F55073">
        <w:rPr>
          <w:lang w:val="en-GB"/>
        </w:rPr>
        <w:t xml:space="preserve">oring and </w:t>
      </w:r>
      <w:r w:rsidR="004476A8">
        <w:rPr>
          <w:lang w:val="en-GB"/>
        </w:rPr>
        <w:t>a revised</w:t>
      </w:r>
      <w:r w:rsidR="00DE6571" w:rsidRPr="00F55073">
        <w:rPr>
          <w:lang w:val="en-GB"/>
        </w:rPr>
        <w:t xml:space="preserve"> strategy</w:t>
      </w:r>
      <w:r w:rsidR="004476A8">
        <w:rPr>
          <w:lang w:val="en-GB"/>
        </w:rPr>
        <w:t xml:space="preserve"> might be needed</w:t>
      </w:r>
      <w:r w:rsidR="00DE6571" w:rsidRPr="00F55073">
        <w:rPr>
          <w:lang w:val="en-GB"/>
        </w:rPr>
        <w:t>.</w:t>
      </w:r>
    </w:p>
    <w:p w14:paraId="22516B4A" w14:textId="77777777" w:rsidR="00DE6571" w:rsidRPr="00F90A3B" w:rsidRDefault="00DE6571" w:rsidP="00325776">
      <w:pPr>
        <w:pStyle w:val="BodyTextMain"/>
        <w:rPr>
          <w:lang w:val="en-GB"/>
        </w:rPr>
      </w:pPr>
    </w:p>
    <w:p w14:paraId="57A2EF89" w14:textId="6AC7D24A" w:rsidR="0067568D" w:rsidRPr="00F55073" w:rsidRDefault="00325776" w:rsidP="00325776">
      <w:pPr>
        <w:pStyle w:val="BodyTextMain"/>
        <w:rPr>
          <w:lang w:val="en-GB"/>
        </w:rPr>
      </w:pPr>
      <w:r w:rsidRPr="00F55073">
        <w:rPr>
          <w:lang w:val="en-GB"/>
        </w:rPr>
        <w:t>Chan</w:t>
      </w:r>
      <w:r w:rsidR="0067568D" w:rsidRPr="00F55073">
        <w:rPr>
          <w:lang w:val="en-GB"/>
        </w:rPr>
        <w:t>dler</w:t>
      </w:r>
      <w:r w:rsidR="004476A8">
        <w:rPr>
          <w:lang w:val="en-GB"/>
        </w:rPr>
        <w:t>, who was 77 years old,</w:t>
      </w:r>
      <w:r w:rsidR="0067568D" w:rsidRPr="00F55073">
        <w:rPr>
          <w:lang w:val="en-GB"/>
        </w:rPr>
        <w:t xml:space="preserve"> </w:t>
      </w:r>
      <w:r w:rsidR="00B063AA" w:rsidRPr="00F55073">
        <w:rPr>
          <w:lang w:val="en-GB"/>
        </w:rPr>
        <w:t>had</w:t>
      </w:r>
      <w:r w:rsidR="0067568D" w:rsidRPr="00F55073">
        <w:rPr>
          <w:lang w:val="en-GB"/>
        </w:rPr>
        <w:t xml:space="preserve"> been</w:t>
      </w:r>
      <w:r w:rsidRPr="00F55073">
        <w:rPr>
          <w:lang w:val="en-GB"/>
        </w:rPr>
        <w:t xml:space="preserve"> a strong and committed majority owner </w:t>
      </w:r>
      <w:r w:rsidR="004476A8" w:rsidRPr="00B37995">
        <w:rPr>
          <w:lang w:val="en-GB"/>
        </w:rPr>
        <w:t>and</w:t>
      </w:r>
      <w:r w:rsidR="004476A8">
        <w:rPr>
          <w:lang w:val="en-GB"/>
        </w:rPr>
        <w:t xml:space="preserve"> had led</w:t>
      </w:r>
      <w:r w:rsidR="004476A8" w:rsidRPr="00F55073">
        <w:rPr>
          <w:lang w:val="en-GB"/>
        </w:rPr>
        <w:t xml:space="preserve"> </w:t>
      </w:r>
      <w:r w:rsidRPr="00F55073">
        <w:rPr>
          <w:lang w:val="en-GB"/>
        </w:rPr>
        <w:t>the company in the rig</w:t>
      </w:r>
      <w:r w:rsidR="0067568D" w:rsidRPr="00F55073">
        <w:rPr>
          <w:lang w:val="en-GB"/>
        </w:rPr>
        <w:t xml:space="preserve">ht direction. </w:t>
      </w:r>
      <w:r w:rsidR="004476A8">
        <w:rPr>
          <w:lang w:val="en-GB"/>
        </w:rPr>
        <w:t>It would be difficult to replace h</w:t>
      </w:r>
      <w:r w:rsidR="0067568D" w:rsidRPr="00F55073">
        <w:rPr>
          <w:lang w:val="en-GB"/>
        </w:rPr>
        <w:t>is</w:t>
      </w:r>
      <w:r w:rsidRPr="00F55073">
        <w:rPr>
          <w:lang w:val="en-GB"/>
        </w:rPr>
        <w:t xml:space="preserve"> entrepreneur</w:t>
      </w:r>
      <w:r w:rsidR="0067568D" w:rsidRPr="00F55073">
        <w:rPr>
          <w:lang w:val="en-GB"/>
        </w:rPr>
        <w:t>ship and knowledge of</w:t>
      </w:r>
      <w:r w:rsidRPr="00F55073">
        <w:rPr>
          <w:lang w:val="en-GB"/>
        </w:rPr>
        <w:t xml:space="preserve"> how to respect, enjoy</w:t>
      </w:r>
      <w:r w:rsidR="004476A8">
        <w:rPr>
          <w:lang w:val="en-GB"/>
        </w:rPr>
        <w:t>,</w:t>
      </w:r>
      <w:r w:rsidRPr="00F55073">
        <w:rPr>
          <w:lang w:val="en-GB"/>
        </w:rPr>
        <w:t xml:space="preserve"> and cater to the spectrum of cultures incumbent among his Balinese, Javanese, Lembongan</w:t>
      </w:r>
      <w:r w:rsidR="004476A8">
        <w:rPr>
          <w:lang w:val="en-GB"/>
        </w:rPr>
        <w:t>,</w:t>
      </w:r>
      <w:r w:rsidRPr="00F55073">
        <w:rPr>
          <w:lang w:val="en-GB"/>
        </w:rPr>
        <w:t xml:space="preserve"> and expatriate employees and BHC’s Australia, European, North American, Asian</w:t>
      </w:r>
      <w:r w:rsidR="00AC1E61">
        <w:rPr>
          <w:lang w:val="en-GB"/>
        </w:rPr>
        <w:t>,</w:t>
      </w:r>
      <w:r w:rsidRPr="00F55073">
        <w:rPr>
          <w:lang w:val="en-GB"/>
        </w:rPr>
        <w:t xml:space="preserve"> and domestic customers</w:t>
      </w:r>
      <w:r w:rsidR="0067568D" w:rsidRPr="00F55073">
        <w:rPr>
          <w:lang w:val="en-GB"/>
        </w:rPr>
        <w:t>. Hi</w:t>
      </w:r>
      <w:r w:rsidRPr="00F55073">
        <w:rPr>
          <w:lang w:val="en-GB"/>
        </w:rPr>
        <w:t xml:space="preserve">s </w:t>
      </w:r>
      <w:r w:rsidR="004476A8">
        <w:rPr>
          <w:lang w:val="en-GB"/>
        </w:rPr>
        <w:t>23</w:t>
      </w:r>
      <w:r w:rsidRPr="00F55073">
        <w:rPr>
          <w:lang w:val="en-GB"/>
        </w:rPr>
        <w:t xml:space="preserve"> y</w:t>
      </w:r>
      <w:r w:rsidR="004A0E8D" w:rsidRPr="00F55073">
        <w:rPr>
          <w:lang w:val="en-GB"/>
        </w:rPr>
        <w:t>ears working with Q</w:t>
      </w:r>
      <w:r w:rsidR="00B37995">
        <w:rPr>
          <w:lang w:val="en-GB"/>
        </w:rPr>
        <w:t>antas Airways</w:t>
      </w:r>
      <w:r w:rsidR="0067568D" w:rsidRPr="00F55073">
        <w:rPr>
          <w:lang w:val="en-GB"/>
        </w:rPr>
        <w:t xml:space="preserve"> and twenty-six years leading BHC ha</w:t>
      </w:r>
      <w:r w:rsidR="00B063AA" w:rsidRPr="00F55073">
        <w:rPr>
          <w:lang w:val="en-GB"/>
        </w:rPr>
        <w:t>d</w:t>
      </w:r>
      <w:r w:rsidR="0067568D" w:rsidRPr="00F55073">
        <w:rPr>
          <w:lang w:val="en-GB"/>
        </w:rPr>
        <w:t xml:space="preserve"> seen him develop a</w:t>
      </w:r>
      <w:r w:rsidRPr="00F55073">
        <w:rPr>
          <w:lang w:val="en-GB"/>
        </w:rPr>
        <w:t xml:space="preserve"> r</w:t>
      </w:r>
      <w:r w:rsidR="004476A8">
        <w:rPr>
          <w:lang w:val="en-GB"/>
        </w:rPr>
        <w:t>é</w:t>
      </w:r>
      <w:r w:rsidRPr="00F55073">
        <w:rPr>
          <w:lang w:val="en-GB"/>
        </w:rPr>
        <w:t>sum</w:t>
      </w:r>
      <w:r w:rsidR="004476A8">
        <w:rPr>
          <w:lang w:val="en-GB"/>
        </w:rPr>
        <w:t>é</w:t>
      </w:r>
      <w:r w:rsidRPr="00F55073">
        <w:rPr>
          <w:lang w:val="en-GB"/>
        </w:rPr>
        <w:t xml:space="preserve"> of international e</w:t>
      </w:r>
      <w:r w:rsidR="0067568D" w:rsidRPr="00F55073">
        <w:rPr>
          <w:lang w:val="en-GB"/>
        </w:rPr>
        <w:t xml:space="preserve">xperience. </w:t>
      </w:r>
      <w:r w:rsidR="004A0E8D" w:rsidRPr="00B37995">
        <w:rPr>
          <w:lang w:val="en-GB"/>
        </w:rPr>
        <w:t>His long-time partner</w:t>
      </w:r>
      <w:r w:rsidR="004476A8" w:rsidRPr="00B37995">
        <w:rPr>
          <w:lang w:val="en-GB"/>
        </w:rPr>
        <w:t>,</w:t>
      </w:r>
      <w:r w:rsidR="004A0E8D" w:rsidRPr="00B37995">
        <w:rPr>
          <w:lang w:val="en-GB"/>
        </w:rPr>
        <w:t xml:space="preserve"> Ard</w:t>
      </w:r>
      <w:r w:rsidR="009F0CCA" w:rsidRPr="00B37995">
        <w:rPr>
          <w:lang w:val="en-GB"/>
        </w:rPr>
        <w:t>ika</w:t>
      </w:r>
      <w:r w:rsidR="004476A8" w:rsidRPr="00B37995">
        <w:rPr>
          <w:lang w:val="en-GB"/>
        </w:rPr>
        <w:t>,</w:t>
      </w:r>
      <w:r w:rsidR="009F0CCA" w:rsidRPr="00B37995">
        <w:rPr>
          <w:lang w:val="en-GB"/>
        </w:rPr>
        <w:t xml:space="preserve"> </w:t>
      </w:r>
      <w:r w:rsidR="00B063AA" w:rsidRPr="00B37995">
        <w:rPr>
          <w:lang w:val="en-GB"/>
        </w:rPr>
        <w:t>was</w:t>
      </w:r>
      <w:r w:rsidR="00354846" w:rsidRPr="00B37995">
        <w:rPr>
          <w:lang w:val="en-GB"/>
        </w:rPr>
        <w:t xml:space="preserve"> also in his mid-</w:t>
      </w:r>
      <w:r w:rsidR="009F0CCA" w:rsidRPr="00B37995">
        <w:rPr>
          <w:lang w:val="en-GB"/>
        </w:rPr>
        <w:t>60s</w:t>
      </w:r>
      <w:r w:rsidR="004476A8" w:rsidRPr="00B37995">
        <w:rPr>
          <w:lang w:val="en-GB"/>
        </w:rPr>
        <w:t>,</w:t>
      </w:r>
      <w:r w:rsidR="00354846" w:rsidRPr="00B37995">
        <w:rPr>
          <w:lang w:val="en-GB"/>
        </w:rPr>
        <w:t xml:space="preserve"> and his cross-cultural communication skills </w:t>
      </w:r>
      <w:r w:rsidR="00B063AA" w:rsidRPr="00B37995">
        <w:rPr>
          <w:lang w:val="en-GB"/>
        </w:rPr>
        <w:t xml:space="preserve">were </w:t>
      </w:r>
      <w:r w:rsidR="00354846" w:rsidRPr="00B37995">
        <w:rPr>
          <w:lang w:val="en-GB"/>
        </w:rPr>
        <w:t>also a characteristic of BHC.</w:t>
      </w:r>
    </w:p>
    <w:p w14:paraId="46F2BADA" w14:textId="3098D03E" w:rsidR="0067568D" w:rsidRPr="00F90A3B" w:rsidRDefault="0067568D" w:rsidP="00325776">
      <w:pPr>
        <w:pStyle w:val="BodyTextMain"/>
        <w:rPr>
          <w:lang w:val="en-GB"/>
        </w:rPr>
      </w:pPr>
    </w:p>
    <w:p w14:paraId="7F22487C" w14:textId="0CAB6F6D" w:rsidR="00026B40" w:rsidRPr="00F55073" w:rsidRDefault="00D74BDE" w:rsidP="00640DDD">
      <w:pPr>
        <w:pStyle w:val="BodyTextMain"/>
        <w:rPr>
          <w:lang w:val="en-GB"/>
        </w:rPr>
      </w:pPr>
      <w:r w:rsidRPr="00F55073">
        <w:rPr>
          <w:lang w:val="en-GB"/>
        </w:rPr>
        <w:t>W</w:t>
      </w:r>
      <w:r w:rsidR="00325776" w:rsidRPr="00F55073">
        <w:rPr>
          <w:lang w:val="en-GB"/>
        </w:rPr>
        <w:t>ith the political, cultural</w:t>
      </w:r>
      <w:r w:rsidR="004476A8">
        <w:rPr>
          <w:lang w:val="en-GB"/>
        </w:rPr>
        <w:t>,</w:t>
      </w:r>
      <w:r w:rsidR="00325776" w:rsidRPr="00F55073">
        <w:rPr>
          <w:lang w:val="en-GB"/>
        </w:rPr>
        <w:t xml:space="preserve"> and technological world</w:t>
      </w:r>
      <w:r w:rsidR="004476A8">
        <w:rPr>
          <w:lang w:val="en-GB"/>
        </w:rPr>
        <w:t>s</w:t>
      </w:r>
      <w:r w:rsidR="00325776" w:rsidRPr="00F55073">
        <w:rPr>
          <w:lang w:val="en-GB"/>
        </w:rPr>
        <w:t xml:space="preserve"> </w:t>
      </w:r>
      <w:r w:rsidRPr="00F55073">
        <w:rPr>
          <w:lang w:val="en-GB"/>
        </w:rPr>
        <w:t>changing fast</w:t>
      </w:r>
      <w:r w:rsidR="004476A8">
        <w:rPr>
          <w:lang w:val="en-GB"/>
        </w:rPr>
        <w:t>,</w:t>
      </w:r>
      <w:r w:rsidR="00325776" w:rsidRPr="00F55073">
        <w:rPr>
          <w:lang w:val="en-GB"/>
        </w:rPr>
        <w:t xml:space="preserve"> what challenges </w:t>
      </w:r>
      <w:r w:rsidR="004476A8">
        <w:rPr>
          <w:lang w:val="en-GB"/>
        </w:rPr>
        <w:t>lay</w:t>
      </w:r>
      <w:r w:rsidR="004476A8" w:rsidRPr="00F55073">
        <w:rPr>
          <w:lang w:val="en-GB"/>
        </w:rPr>
        <w:t xml:space="preserve"> </w:t>
      </w:r>
      <w:r w:rsidR="00325776" w:rsidRPr="00F55073">
        <w:rPr>
          <w:lang w:val="en-GB"/>
        </w:rPr>
        <w:t>ahead for BHC post</w:t>
      </w:r>
      <w:r w:rsidR="004476A8">
        <w:rPr>
          <w:lang w:val="en-GB"/>
        </w:rPr>
        <w:t>-</w:t>
      </w:r>
      <w:r w:rsidR="00325776" w:rsidRPr="00F55073">
        <w:rPr>
          <w:lang w:val="en-GB"/>
        </w:rPr>
        <w:t>June 2017</w:t>
      </w:r>
      <w:r w:rsidR="004476A8">
        <w:rPr>
          <w:lang w:val="en-GB"/>
        </w:rPr>
        <w:t>,</w:t>
      </w:r>
      <w:r w:rsidR="00325776" w:rsidRPr="00F55073">
        <w:rPr>
          <w:lang w:val="en-GB"/>
        </w:rPr>
        <w:t xml:space="preserve"> and how could </w:t>
      </w:r>
      <w:r w:rsidR="004476A8">
        <w:rPr>
          <w:lang w:val="en-GB"/>
        </w:rPr>
        <w:t>the company</w:t>
      </w:r>
      <w:r w:rsidR="004476A8" w:rsidRPr="00F55073">
        <w:rPr>
          <w:lang w:val="en-GB"/>
        </w:rPr>
        <w:t xml:space="preserve"> </w:t>
      </w:r>
      <w:r w:rsidR="00325776" w:rsidRPr="00F55073">
        <w:rPr>
          <w:lang w:val="en-GB"/>
        </w:rPr>
        <w:t>best prepare for them?</w:t>
      </w:r>
      <w:r w:rsidR="00026B40" w:rsidRPr="00F55073">
        <w:rPr>
          <w:lang w:val="en-GB"/>
        </w:rPr>
        <w:br w:type="page"/>
      </w:r>
    </w:p>
    <w:p w14:paraId="407A9C1C" w14:textId="1A57B68A" w:rsidR="00026B40" w:rsidRPr="00F55073" w:rsidRDefault="00E15ECD" w:rsidP="00E15ECD">
      <w:pPr>
        <w:pStyle w:val="ExhibitHeading"/>
        <w:rPr>
          <w:lang w:val="en-GB"/>
        </w:rPr>
      </w:pPr>
      <w:r w:rsidRPr="00F55073">
        <w:rPr>
          <w:lang w:val="en-GB"/>
        </w:rPr>
        <w:lastRenderedPageBreak/>
        <w:t>Exhibit 1: Estimated Accounts for Bali Hai cruises in 2016-17 (Au$1</w:t>
      </w:r>
      <w:r w:rsidR="004476A8">
        <w:rPr>
          <w:lang w:val="en-GB"/>
        </w:rPr>
        <w:t>,</w:t>
      </w:r>
      <w:r w:rsidRPr="00F55073">
        <w:rPr>
          <w:lang w:val="en-GB"/>
        </w:rPr>
        <w:t>000</w:t>
      </w:r>
      <w:r w:rsidR="004476A8" w:rsidRPr="00F55073">
        <w:rPr>
          <w:caps w:val="0"/>
          <w:lang w:val="en-GB"/>
        </w:rPr>
        <w:t>s</w:t>
      </w:r>
      <w:r w:rsidRPr="00F55073">
        <w:rPr>
          <w:lang w:val="en-GB"/>
        </w:rPr>
        <w:t>)</w:t>
      </w:r>
    </w:p>
    <w:p w14:paraId="02861A36" w14:textId="77777777" w:rsidR="00E15ECD" w:rsidRPr="00F55073" w:rsidRDefault="00E15ECD" w:rsidP="00E15ECD">
      <w:pPr>
        <w:pStyle w:val="ExhibitHeading"/>
        <w:rPr>
          <w:lang w:val="en-GB"/>
        </w:rPr>
      </w:pPr>
    </w:p>
    <w:tbl>
      <w:tblPr>
        <w:tblW w:w="4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925"/>
        <w:gridCol w:w="1743"/>
      </w:tblGrid>
      <w:tr w:rsidR="00E15ECD" w:rsidRPr="00F55073" w14:paraId="1286DD6B" w14:textId="77777777" w:rsidTr="001E2C74">
        <w:trPr>
          <w:trHeight w:val="288"/>
          <w:jc w:val="center"/>
        </w:trPr>
        <w:tc>
          <w:tcPr>
            <w:tcW w:w="2925" w:type="dxa"/>
            <w:noWrap/>
            <w:vAlign w:val="bottom"/>
          </w:tcPr>
          <w:p w14:paraId="4F09C259" w14:textId="5AE9093E" w:rsidR="00E15ECD" w:rsidRPr="001E2C74" w:rsidRDefault="00E15ECD" w:rsidP="00E15ECD">
            <w:pPr>
              <w:pStyle w:val="ExhibitText"/>
              <w:rPr>
                <w:b/>
                <w:lang w:val="en-GB" w:eastAsia="en-GB"/>
              </w:rPr>
            </w:pPr>
            <w:r w:rsidRPr="001E2C74">
              <w:rPr>
                <w:b/>
                <w:lang w:val="en-GB" w:eastAsia="en-GB"/>
              </w:rPr>
              <w:t>Income</w:t>
            </w:r>
          </w:p>
        </w:tc>
        <w:tc>
          <w:tcPr>
            <w:tcW w:w="1743" w:type="dxa"/>
            <w:noWrap/>
            <w:vAlign w:val="bottom"/>
          </w:tcPr>
          <w:p w14:paraId="4471BF73" w14:textId="77777777" w:rsidR="00E15ECD" w:rsidRPr="00F55073" w:rsidRDefault="00E15ECD" w:rsidP="00E15ECD">
            <w:pPr>
              <w:pStyle w:val="ExhibitText"/>
              <w:rPr>
                <w:lang w:val="en-GB" w:eastAsia="en-GB"/>
              </w:rPr>
            </w:pPr>
          </w:p>
        </w:tc>
      </w:tr>
      <w:tr w:rsidR="00E15ECD" w:rsidRPr="00F55073" w14:paraId="1757B71B" w14:textId="77777777" w:rsidTr="001E2C74">
        <w:trPr>
          <w:trHeight w:val="288"/>
          <w:jc w:val="center"/>
        </w:trPr>
        <w:tc>
          <w:tcPr>
            <w:tcW w:w="2925" w:type="dxa"/>
            <w:noWrap/>
            <w:vAlign w:val="bottom"/>
            <w:hideMark/>
          </w:tcPr>
          <w:p w14:paraId="58D687E5" w14:textId="77777777" w:rsidR="00E15ECD" w:rsidRPr="00F55073" w:rsidRDefault="00E15ECD" w:rsidP="00E15ECD">
            <w:pPr>
              <w:pStyle w:val="ExhibitText"/>
              <w:rPr>
                <w:lang w:val="en-GB" w:eastAsia="en-GB"/>
              </w:rPr>
            </w:pPr>
            <w:r w:rsidRPr="00F55073">
              <w:rPr>
                <w:lang w:val="en-GB" w:eastAsia="en-GB"/>
              </w:rPr>
              <w:t>Lembongan Cruises</w:t>
            </w:r>
          </w:p>
        </w:tc>
        <w:tc>
          <w:tcPr>
            <w:tcW w:w="1743" w:type="dxa"/>
            <w:noWrap/>
            <w:vAlign w:val="bottom"/>
            <w:hideMark/>
          </w:tcPr>
          <w:p w14:paraId="39282F23" w14:textId="28D26237" w:rsidR="00E15ECD" w:rsidRPr="00F55073" w:rsidRDefault="00E15ECD" w:rsidP="000D36C8">
            <w:pPr>
              <w:pStyle w:val="ExhibitText"/>
              <w:jc w:val="right"/>
              <w:rPr>
                <w:lang w:val="en-GB" w:eastAsia="en-GB"/>
              </w:rPr>
            </w:pPr>
            <w:r w:rsidRPr="00F55073">
              <w:rPr>
                <w:lang w:val="en-GB" w:eastAsia="en-GB"/>
              </w:rPr>
              <w:t>8</w:t>
            </w:r>
            <w:r w:rsidR="004476A8">
              <w:rPr>
                <w:lang w:val="en-GB" w:eastAsia="en-GB"/>
              </w:rPr>
              <w:t>,</w:t>
            </w:r>
            <w:r w:rsidRPr="00F55073">
              <w:rPr>
                <w:lang w:val="en-GB" w:eastAsia="en-GB"/>
              </w:rPr>
              <w:t>760</w:t>
            </w:r>
          </w:p>
        </w:tc>
      </w:tr>
      <w:tr w:rsidR="00E15ECD" w:rsidRPr="00F55073" w14:paraId="342FFAD8" w14:textId="77777777" w:rsidTr="001E2C74">
        <w:trPr>
          <w:trHeight w:val="288"/>
          <w:jc w:val="center"/>
        </w:trPr>
        <w:tc>
          <w:tcPr>
            <w:tcW w:w="2925" w:type="dxa"/>
            <w:noWrap/>
            <w:vAlign w:val="bottom"/>
            <w:hideMark/>
          </w:tcPr>
          <w:p w14:paraId="0BF3CF06" w14:textId="69DF2B00" w:rsidR="00E15ECD" w:rsidRPr="00F55073" w:rsidRDefault="00E15ECD" w:rsidP="00E15ECD">
            <w:pPr>
              <w:pStyle w:val="ExhibitText"/>
              <w:rPr>
                <w:lang w:val="en-GB" w:eastAsia="en-GB"/>
              </w:rPr>
            </w:pPr>
            <w:r w:rsidRPr="00F55073">
              <w:rPr>
                <w:lang w:val="en-GB" w:eastAsia="en-GB"/>
              </w:rPr>
              <w:t>Diving</w:t>
            </w:r>
          </w:p>
        </w:tc>
        <w:tc>
          <w:tcPr>
            <w:tcW w:w="1743" w:type="dxa"/>
            <w:noWrap/>
            <w:vAlign w:val="bottom"/>
            <w:hideMark/>
          </w:tcPr>
          <w:p w14:paraId="2359C0D2" w14:textId="77777777" w:rsidR="00E15ECD" w:rsidRPr="00F55073" w:rsidRDefault="00E15ECD" w:rsidP="000D36C8">
            <w:pPr>
              <w:pStyle w:val="ExhibitText"/>
              <w:jc w:val="right"/>
              <w:rPr>
                <w:lang w:val="en-GB" w:eastAsia="en-GB"/>
              </w:rPr>
            </w:pPr>
            <w:r w:rsidRPr="00F55073">
              <w:rPr>
                <w:lang w:val="en-GB" w:eastAsia="en-GB"/>
              </w:rPr>
              <w:t>219</w:t>
            </w:r>
          </w:p>
        </w:tc>
      </w:tr>
      <w:tr w:rsidR="00E15ECD" w:rsidRPr="00F55073" w14:paraId="63446606" w14:textId="77777777" w:rsidTr="001E2C74">
        <w:trPr>
          <w:trHeight w:val="288"/>
          <w:jc w:val="center"/>
        </w:trPr>
        <w:tc>
          <w:tcPr>
            <w:tcW w:w="2925" w:type="dxa"/>
            <w:noWrap/>
            <w:vAlign w:val="bottom"/>
            <w:hideMark/>
          </w:tcPr>
          <w:p w14:paraId="2FB70F8E" w14:textId="77777777" w:rsidR="00E15ECD" w:rsidRPr="00F55073" w:rsidRDefault="00E15ECD" w:rsidP="00E15ECD">
            <w:pPr>
              <w:pStyle w:val="ExhibitText"/>
              <w:rPr>
                <w:lang w:val="en-GB" w:eastAsia="en-GB"/>
              </w:rPr>
            </w:pPr>
            <w:r w:rsidRPr="00F55073">
              <w:rPr>
                <w:lang w:val="en-GB" w:eastAsia="en-GB"/>
              </w:rPr>
              <w:t>Accommodation</w:t>
            </w:r>
          </w:p>
        </w:tc>
        <w:tc>
          <w:tcPr>
            <w:tcW w:w="1743" w:type="dxa"/>
            <w:noWrap/>
            <w:vAlign w:val="bottom"/>
            <w:hideMark/>
          </w:tcPr>
          <w:p w14:paraId="1CDC8152" w14:textId="2A0E9C8B" w:rsidR="00E15ECD" w:rsidRPr="00F55073" w:rsidRDefault="00E15ECD"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825</w:t>
            </w:r>
          </w:p>
        </w:tc>
      </w:tr>
      <w:tr w:rsidR="00E15ECD" w:rsidRPr="00F55073" w14:paraId="3A5C2E88" w14:textId="77777777" w:rsidTr="001E2C74">
        <w:trPr>
          <w:trHeight w:val="288"/>
          <w:jc w:val="center"/>
        </w:trPr>
        <w:tc>
          <w:tcPr>
            <w:tcW w:w="2925" w:type="dxa"/>
            <w:noWrap/>
            <w:vAlign w:val="bottom"/>
            <w:hideMark/>
          </w:tcPr>
          <w:p w14:paraId="520ACF97" w14:textId="77777777" w:rsidR="00E15ECD" w:rsidRPr="00F55073" w:rsidRDefault="00E15ECD" w:rsidP="00E15ECD">
            <w:pPr>
              <w:pStyle w:val="ExhibitText"/>
              <w:rPr>
                <w:lang w:val="en-GB" w:eastAsia="en-GB"/>
              </w:rPr>
            </w:pPr>
            <w:r w:rsidRPr="00F55073">
              <w:rPr>
                <w:lang w:val="en-GB" w:eastAsia="en-GB"/>
              </w:rPr>
              <w:t>Restaurants</w:t>
            </w:r>
          </w:p>
        </w:tc>
        <w:tc>
          <w:tcPr>
            <w:tcW w:w="1743" w:type="dxa"/>
            <w:noWrap/>
            <w:vAlign w:val="bottom"/>
            <w:hideMark/>
          </w:tcPr>
          <w:p w14:paraId="03CAC4C7" w14:textId="77777777" w:rsidR="00E15ECD" w:rsidRPr="00F55073" w:rsidRDefault="00E15ECD" w:rsidP="000D36C8">
            <w:pPr>
              <w:pStyle w:val="ExhibitText"/>
              <w:jc w:val="right"/>
              <w:rPr>
                <w:lang w:val="en-GB" w:eastAsia="en-GB"/>
              </w:rPr>
            </w:pPr>
            <w:r w:rsidRPr="00F55073">
              <w:rPr>
                <w:lang w:val="en-GB" w:eastAsia="en-GB"/>
              </w:rPr>
              <w:t>547</w:t>
            </w:r>
          </w:p>
        </w:tc>
      </w:tr>
      <w:tr w:rsidR="00E15ECD" w:rsidRPr="00F55073" w14:paraId="70437EE1" w14:textId="77777777" w:rsidTr="001E2C74">
        <w:trPr>
          <w:trHeight w:val="288"/>
          <w:jc w:val="center"/>
        </w:trPr>
        <w:tc>
          <w:tcPr>
            <w:tcW w:w="2925" w:type="dxa"/>
            <w:noWrap/>
            <w:vAlign w:val="bottom"/>
            <w:hideMark/>
          </w:tcPr>
          <w:p w14:paraId="7D71D8AA" w14:textId="77777777" w:rsidR="00E15ECD" w:rsidRPr="00F55073" w:rsidRDefault="00E15ECD" w:rsidP="00E15ECD">
            <w:pPr>
              <w:pStyle w:val="ExhibitText"/>
              <w:rPr>
                <w:lang w:val="en-GB" w:eastAsia="en-GB"/>
              </w:rPr>
            </w:pPr>
            <w:r w:rsidRPr="00F55073">
              <w:rPr>
                <w:lang w:val="en-GB" w:eastAsia="en-GB"/>
              </w:rPr>
              <w:t>Dinner Cruises</w:t>
            </w:r>
          </w:p>
        </w:tc>
        <w:tc>
          <w:tcPr>
            <w:tcW w:w="1743" w:type="dxa"/>
            <w:noWrap/>
            <w:vAlign w:val="bottom"/>
            <w:hideMark/>
          </w:tcPr>
          <w:p w14:paraId="1391F9FB" w14:textId="0D983BB1" w:rsidR="00E15ECD" w:rsidRPr="00F55073" w:rsidRDefault="00E15ECD"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280</w:t>
            </w:r>
          </w:p>
        </w:tc>
      </w:tr>
      <w:tr w:rsidR="00E15ECD" w:rsidRPr="00F55073" w14:paraId="0E74E65A" w14:textId="77777777" w:rsidTr="001E2C74">
        <w:trPr>
          <w:trHeight w:val="288"/>
          <w:jc w:val="center"/>
        </w:trPr>
        <w:tc>
          <w:tcPr>
            <w:tcW w:w="2925" w:type="dxa"/>
            <w:noWrap/>
            <w:vAlign w:val="bottom"/>
            <w:hideMark/>
          </w:tcPr>
          <w:p w14:paraId="6867776B" w14:textId="77777777" w:rsidR="00E15ECD" w:rsidRPr="00F55073" w:rsidRDefault="00E15ECD" w:rsidP="00E15ECD">
            <w:pPr>
              <w:pStyle w:val="ExhibitText"/>
              <w:rPr>
                <w:lang w:val="en-GB" w:eastAsia="en-GB"/>
              </w:rPr>
            </w:pPr>
            <w:r w:rsidRPr="00F55073">
              <w:rPr>
                <w:lang w:val="en-GB" w:eastAsia="en-GB"/>
              </w:rPr>
              <w:t>Special Cruises</w:t>
            </w:r>
          </w:p>
        </w:tc>
        <w:tc>
          <w:tcPr>
            <w:tcW w:w="1743" w:type="dxa"/>
            <w:noWrap/>
            <w:vAlign w:val="bottom"/>
            <w:hideMark/>
          </w:tcPr>
          <w:p w14:paraId="645D4379" w14:textId="2436BBCF" w:rsidR="00E15ECD" w:rsidRPr="00F55073" w:rsidRDefault="00E15ECD"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275</w:t>
            </w:r>
          </w:p>
        </w:tc>
      </w:tr>
      <w:tr w:rsidR="000D36C8" w:rsidRPr="00F55073" w14:paraId="6A15112B" w14:textId="77777777" w:rsidTr="001E2C74">
        <w:trPr>
          <w:trHeight w:val="288"/>
          <w:jc w:val="center"/>
        </w:trPr>
        <w:tc>
          <w:tcPr>
            <w:tcW w:w="2925" w:type="dxa"/>
            <w:noWrap/>
            <w:vAlign w:val="bottom"/>
            <w:hideMark/>
          </w:tcPr>
          <w:p w14:paraId="1911184D" w14:textId="35C0CDCF" w:rsidR="000D36C8" w:rsidRPr="001E2C74" w:rsidRDefault="000D36C8" w:rsidP="00E15ECD">
            <w:pPr>
              <w:pStyle w:val="ExhibitText"/>
              <w:rPr>
                <w:b/>
                <w:bCs/>
                <w:lang w:val="en-GB" w:eastAsia="en-GB"/>
              </w:rPr>
            </w:pPr>
            <w:r w:rsidRPr="001E2C74">
              <w:rPr>
                <w:b/>
                <w:bCs/>
                <w:lang w:val="en-GB" w:eastAsia="en-GB"/>
              </w:rPr>
              <w:t>Total</w:t>
            </w:r>
          </w:p>
        </w:tc>
        <w:tc>
          <w:tcPr>
            <w:tcW w:w="1743" w:type="dxa"/>
            <w:noWrap/>
            <w:vAlign w:val="bottom"/>
            <w:hideMark/>
          </w:tcPr>
          <w:p w14:paraId="3FDE13DF" w14:textId="62CFCB1D" w:rsidR="000D36C8" w:rsidRPr="001E2C74" w:rsidRDefault="000D36C8" w:rsidP="000D36C8">
            <w:pPr>
              <w:pStyle w:val="ExhibitText"/>
              <w:jc w:val="right"/>
              <w:rPr>
                <w:b/>
                <w:bCs/>
                <w:lang w:val="en-GB" w:eastAsia="en-GB"/>
              </w:rPr>
            </w:pPr>
            <w:r w:rsidRPr="001E2C74">
              <w:rPr>
                <w:b/>
                <w:bCs/>
                <w:lang w:val="en-GB" w:eastAsia="en-GB"/>
              </w:rPr>
              <w:t>13</w:t>
            </w:r>
            <w:r w:rsidR="004476A8" w:rsidRPr="001E2C74">
              <w:rPr>
                <w:b/>
                <w:bCs/>
                <w:lang w:val="en-GB" w:eastAsia="en-GB"/>
              </w:rPr>
              <w:t>,</w:t>
            </w:r>
            <w:r w:rsidRPr="001E2C74">
              <w:rPr>
                <w:b/>
                <w:bCs/>
                <w:lang w:val="en-GB" w:eastAsia="en-GB"/>
              </w:rPr>
              <w:t>906</w:t>
            </w:r>
          </w:p>
        </w:tc>
      </w:tr>
      <w:tr w:rsidR="000D36C8" w:rsidRPr="00F55073" w14:paraId="4302BED8" w14:textId="77777777" w:rsidTr="001E2C74">
        <w:trPr>
          <w:trHeight w:val="288"/>
          <w:jc w:val="center"/>
        </w:trPr>
        <w:tc>
          <w:tcPr>
            <w:tcW w:w="2925" w:type="dxa"/>
            <w:noWrap/>
            <w:vAlign w:val="bottom"/>
            <w:hideMark/>
          </w:tcPr>
          <w:p w14:paraId="5770C07C" w14:textId="77777777" w:rsidR="000D36C8" w:rsidRPr="00F55073" w:rsidRDefault="000D36C8" w:rsidP="00E15ECD">
            <w:pPr>
              <w:pStyle w:val="ExhibitText"/>
              <w:rPr>
                <w:lang w:val="en-GB" w:eastAsia="en-GB"/>
              </w:rPr>
            </w:pPr>
          </w:p>
        </w:tc>
        <w:tc>
          <w:tcPr>
            <w:tcW w:w="1743" w:type="dxa"/>
            <w:noWrap/>
            <w:vAlign w:val="bottom"/>
            <w:hideMark/>
          </w:tcPr>
          <w:p w14:paraId="1B952F30" w14:textId="77777777" w:rsidR="000D36C8" w:rsidRPr="00F55073" w:rsidRDefault="000D36C8" w:rsidP="000D36C8">
            <w:pPr>
              <w:pStyle w:val="ExhibitText"/>
              <w:jc w:val="right"/>
              <w:rPr>
                <w:lang w:val="en-GB" w:eastAsia="en-GB"/>
              </w:rPr>
            </w:pPr>
          </w:p>
        </w:tc>
      </w:tr>
      <w:tr w:rsidR="00E15ECD" w:rsidRPr="00F55073" w14:paraId="51CB6060" w14:textId="77777777" w:rsidTr="001E2C74">
        <w:trPr>
          <w:trHeight w:val="288"/>
          <w:jc w:val="center"/>
        </w:trPr>
        <w:tc>
          <w:tcPr>
            <w:tcW w:w="2925" w:type="dxa"/>
            <w:noWrap/>
            <w:vAlign w:val="bottom"/>
            <w:hideMark/>
          </w:tcPr>
          <w:p w14:paraId="5B60487F" w14:textId="0471F591" w:rsidR="00E15ECD" w:rsidRPr="001E2C74" w:rsidRDefault="00E15ECD" w:rsidP="00E15ECD">
            <w:pPr>
              <w:pStyle w:val="ExhibitText"/>
              <w:rPr>
                <w:b/>
                <w:bCs/>
                <w:lang w:val="en-GB" w:eastAsia="en-GB"/>
              </w:rPr>
            </w:pPr>
            <w:r w:rsidRPr="001E2C74">
              <w:rPr>
                <w:b/>
                <w:bCs/>
                <w:lang w:val="en-GB" w:eastAsia="en-GB"/>
              </w:rPr>
              <w:t>Expenditure</w:t>
            </w:r>
            <w:r w:rsidR="004476A8" w:rsidRPr="001E2C74">
              <w:rPr>
                <w:b/>
                <w:bCs/>
                <w:lang w:val="en-GB" w:eastAsia="en-GB"/>
              </w:rPr>
              <w:t>s</w:t>
            </w:r>
          </w:p>
        </w:tc>
        <w:tc>
          <w:tcPr>
            <w:tcW w:w="1743" w:type="dxa"/>
            <w:noWrap/>
            <w:vAlign w:val="bottom"/>
            <w:hideMark/>
          </w:tcPr>
          <w:p w14:paraId="17CA1CC9" w14:textId="77777777" w:rsidR="00E15ECD" w:rsidRPr="00F55073" w:rsidRDefault="00E15ECD" w:rsidP="000D36C8">
            <w:pPr>
              <w:pStyle w:val="ExhibitText"/>
              <w:jc w:val="right"/>
              <w:rPr>
                <w:bCs/>
                <w:lang w:val="en-GB" w:eastAsia="en-GB"/>
              </w:rPr>
            </w:pPr>
          </w:p>
        </w:tc>
      </w:tr>
      <w:tr w:rsidR="000D36C8" w:rsidRPr="00F55073" w14:paraId="33455EB4" w14:textId="77777777" w:rsidTr="001E2C74">
        <w:trPr>
          <w:trHeight w:val="288"/>
          <w:jc w:val="center"/>
        </w:trPr>
        <w:tc>
          <w:tcPr>
            <w:tcW w:w="2925" w:type="dxa"/>
            <w:noWrap/>
            <w:vAlign w:val="bottom"/>
            <w:hideMark/>
          </w:tcPr>
          <w:p w14:paraId="00EA62F9" w14:textId="2FA9BA72" w:rsidR="000D36C8" w:rsidRPr="00F55073" w:rsidRDefault="000D36C8" w:rsidP="00E15ECD">
            <w:pPr>
              <w:pStyle w:val="ExhibitText"/>
              <w:rPr>
                <w:lang w:val="en-GB" w:eastAsia="en-GB"/>
              </w:rPr>
            </w:pPr>
            <w:r w:rsidRPr="00F55073">
              <w:rPr>
                <w:lang w:val="en-GB" w:eastAsia="en-GB"/>
              </w:rPr>
              <w:t>Fuel</w:t>
            </w:r>
          </w:p>
        </w:tc>
        <w:tc>
          <w:tcPr>
            <w:tcW w:w="1743" w:type="dxa"/>
            <w:noWrap/>
            <w:vAlign w:val="bottom"/>
            <w:hideMark/>
          </w:tcPr>
          <w:p w14:paraId="3AE3886E" w14:textId="77777777" w:rsidR="000D36C8" w:rsidRPr="00F55073" w:rsidRDefault="000D36C8" w:rsidP="000D36C8">
            <w:pPr>
              <w:pStyle w:val="ExhibitText"/>
              <w:jc w:val="right"/>
              <w:rPr>
                <w:lang w:val="en-GB" w:eastAsia="en-GB"/>
              </w:rPr>
            </w:pPr>
            <w:r w:rsidRPr="00F55073">
              <w:rPr>
                <w:lang w:val="en-GB" w:eastAsia="en-GB"/>
              </w:rPr>
              <w:t>438</w:t>
            </w:r>
          </w:p>
        </w:tc>
      </w:tr>
      <w:tr w:rsidR="000D36C8" w:rsidRPr="00F55073" w14:paraId="5927F1EE" w14:textId="77777777" w:rsidTr="001E2C74">
        <w:trPr>
          <w:trHeight w:val="288"/>
          <w:jc w:val="center"/>
        </w:trPr>
        <w:tc>
          <w:tcPr>
            <w:tcW w:w="2925" w:type="dxa"/>
            <w:noWrap/>
            <w:vAlign w:val="bottom"/>
            <w:hideMark/>
          </w:tcPr>
          <w:p w14:paraId="781BB360" w14:textId="2D31DF1A" w:rsidR="000D36C8" w:rsidRPr="00F55073" w:rsidRDefault="000D36C8" w:rsidP="00E15ECD">
            <w:pPr>
              <w:pStyle w:val="ExhibitText"/>
              <w:rPr>
                <w:lang w:val="en-GB" w:eastAsia="en-GB"/>
              </w:rPr>
            </w:pPr>
            <w:r w:rsidRPr="00F55073">
              <w:rPr>
                <w:lang w:val="en-GB" w:eastAsia="en-GB"/>
              </w:rPr>
              <w:t>Wages</w:t>
            </w:r>
          </w:p>
        </w:tc>
        <w:tc>
          <w:tcPr>
            <w:tcW w:w="1743" w:type="dxa"/>
            <w:noWrap/>
            <w:vAlign w:val="bottom"/>
          </w:tcPr>
          <w:p w14:paraId="59BD6CA9" w14:textId="6D1082D3" w:rsidR="000D36C8" w:rsidRPr="00F55073" w:rsidRDefault="000D36C8" w:rsidP="000D36C8">
            <w:pPr>
              <w:pStyle w:val="ExhibitText"/>
              <w:jc w:val="right"/>
              <w:rPr>
                <w:lang w:val="en-GB" w:eastAsia="en-GB"/>
              </w:rPr>
            </w:pPr>
          </w:p>
        </w:tc>
      </w:tr>
      <w:tr w:rsidR="000D36C8" w:rsidRPr="00F55073" w14:paraId="1B533BD7" w14:textId="77777777" w:rsidTr="001E2C74">
        <w:trPr>
          <w:trHeight w:val="288"/>
          <w:jc w:val="center"/>
        </w:trPr>
        <w:tc>
          <w:tcPr>
            <w:tcW w:w="2925" w:type="dxa"/>
            <w:noWrap/>
            <w:vAlign w:val="bottom"/>
            <w:hideMark/>
          </w:tcPr>
          <w:p w14:paraId="7E4E4979" w14:textId="77CFF1BB" w:rsidR="000D36C8" w:rsidRPr="00F55073" w:rsidRDefault="000D36C8" w:rsidP="001E2C74">
            <w:pPr>
              <w:pStyle w:val="ExhibitText"/>
              <w:ind w:left="240"/>
              <w:rPr>
                <w:lang w:val="en-GB" w:eastAsia="en-GB"/>
              </w:rPr>
            </w:pPr>
            <w:r w:rsidRPr="00F55073">
              <w:rPr>
                <w:lang w:val="en-GB" w:eastAsia="en-GB"/>
              </w:rPr>
              <w:t>Senior Staff</w:t>
            </w:r>
          </w:p>
        </w:tc>
        <w:tc>
          <w:tcPr>
            <w:tcW w:w="1743" w:type="dxa"/>
            <w:noWrap/>
            <w:vAlign w:val="bottom"/>
          </w:tcPr>
          <w:p w14:paraId="1C65AB0F" w14:textId="0EA550DC" w:rsidR="000D36C8" w:rsidRPr="00F55073" w:rsidRDefault="000D36C8" w:rsidP="000D36C8">
            <w:pPr>
              <w:pStyle w:val="ExhibitText"/>
              <w:jc w:val="right"/>
              <w:rPr>
                <w:lang w:val="en-GB" w:eastAsia="en-GB"/>
              </w:rPr>
            </w:pPr>
            <w:r w:rsidRPr="00F55073">
              <w:rPr>
                <w:lang w:val="en-GB" w:eastAsia="en-GB"/>
              </w:rPr>
              <w:t>165</w:t>
            </w:r>
          </w:p>
        </w:tc>
      </w:tr>
      <w:tr w:rsidR="000D36C8" w:rsidRPr="00F55073" w14:paraId="7686BA36" w14:textId="77777777" w:rsidTr="001E2C74">
        <w:trPr>
          <w:trHeight w:val="288"/>
          <w:jc w:val="center"/>
        </w:trPr>
        <w:tc>
          <w:tcPr>
            <w:tcW w:w="2925" w:type="dxa"/>
            <w:noWrap/>
            <w:vAlign w:val="bottom"/>
            <w:hideMark/>
          </w:tcPr>
          <w:p w14:paraId="107E4078" w14:textId="591747C6" w:rsidR="000D36C8" w:rsidRPr="00F55073" w:rsidRDefault="000D36C8" w:rsidP="001E2C74">
            <w:pPr>
              <w:pStyle w:val="ExhibitText"/>
              <w:ind w:left="240"/>
              <w:rPr>
                <w:lang w:val="en-GB" w:eastAsia="en-GB"/>
              </w:rPr>
            </w:pPr>
            <w:r w:rsidRPr="00F55073">
              <w:rPr>
                <w:lang w:val="en-GB" w:eastAsia="en-GB"/>
              </w:rPr>
              <w:t>Middle Staff</w:t>
            </w:r>
          </w:p>
        </w:tc>
        <w:tc>
          <w:tcPr>
            <w:tcW w:w="1743" w:type="dxa"/>
            <w:noWrap/>
            <w:vAlign w:val="bottom"/>
          </w:tcPr>
          <w:p w14:paraId="567BF630" w14:textId="7CD41819" w:rsidR="000D36C8" w:rsidRPr="00F55073" w:rsidRDefault="000D36C8"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022</w:t>
            </w:r>
          </w:p>
        </w:tc>
      </w:tr>
      <w:tr w:rsidR="000D36C8" w:rsidRPr="00F55073" w14:paraId="5B1238A4" w14:textId="77777777" w:rsidTr="001E2C74">
        <w:trPr>
          <w:trHeight w:val="288"/>
          <w:jc w:val="center"/>
        </w:trPr>
        <w:tc>
          <w:tcPr>
            <w:tcW w:w="2925" w:type="dxa"/>
            <w:noWrap/>
            <w:vAlign w:val="bottom"/>
          </w:tcPr>
          <w:p w14:paraId="1E57E357" w14:textId="6F476FD1" w:rsidR="000D36C8" w:rsidRPr="00F55073" w:rsidRDefault="000D36C8" w:rsidP="001E2C74">
            <w:pPr>
              <w:pStyle w:val="ExhibitText"/>
              <w:ind w:left="240"/>
              <w:rPr>
                <w:lang w:val="en-GB" w:eastAsia="en-GB"/>
              </w:rPr>
            </w:pPr>
            <w:r w:rsidRPr="00F55073">
              <w:rPr>
                <w:lang w:val="en-GB" w:eastAsia="en-GB"/>
              </w:rPr>
              <w:t>Employees</w:t>
            </w:r>
          </w:p>
        </w:tc>
        <w:tc>
          <w:tcPr>
            <w:tcW w:w="1743" w:type="dxa"/>
            <w:noWrap/>
            <w:vAlign w:val="bottom"/>
          </w:tcPr>
          <w:p w14:paraId="2CB9482A" w14:textId="73F1F5F6" w:rsidR="000D36C8" w:rsidRPr="00F55073" w:rsidRDefault="000D36C8" w:rsidP="000D36C8">
            <w:pPr>
              <w:pStyle w:val="ExhibitText"/>
              <w:jc w:val="right"/>
              <w:rPr>
                <w:lang w:val="en-GB" w:eastAsia="en-GB"/>
              </w:rPr>
            </w:pPr>
            <w:r w:rsidRPr="00F55073">
              <w:rPr>
                <w:lang w:val="en-GB" w:eastAsia="en-GB"/>
              </w:rPr>
              <w:t>6</w:t>
            </w:r>
            <w:r w:rsidR="001C5591">
              <w:rPr>
                <w:lang w:val="en-GB" w:eastAsia="en-GB"/>
              </w:rPr>
              <w:t>,</w:t>
            </w:r>
            <w:r w:rsidRPr="00F55073">
              <w:rPr>
                <w:lang w:val="en-GB" w:eastAsia="en-GB"/>
              </w:rPr>
              <w:t>849</w:t>
            </w:r>
          </w:p>
        </w:tc>
      </w:tr>
      <w:tr w:rsidR="000D36C8" w:rsidRPr="00F55073" w14:paraId="34B4AA2D" w14:textId="77777777" w:rsidTr="001E2C74">
        <w:trPr>
          <w:trHeight w:val="288"/>
          <w:jc w:val="center"/>
        </w:trPr>
        <w:tc>
          <w:tcPr>
            <w:tcW w:w="2925" w:type="dxa"/>
            <w:noWrap/>
            <w:vAlign w:val="bottom"/>
            <w:hideMark/>
          </w:tcPr>
          <w:p w14:paraId="4618048D" w14:textId="5A81F787" w:rsidR="000D36C8" w:rsidRPr="00F55073" w:rsidRDefault="000D36C8" w:rsidP="00E15ECD">
            <w:pPr>
              <w:pStyle w:val="ExhibitText"/>
              <w:rPr>
                <w:lang w:val="en-GB" w:eastAsia="en-GB"/>
              </w:rPr>
            </w:pPr>
            <w:r w:rsidRPr="00F55073">
              <w:rPr>
                <w:lang w:val="en-GB" w:eastAsia="en-GB"/>
              </w:rPr>
              <w:t>Food</w:t>
            </w:r>
          </w:p>
        </w:tc>
        <w:tc>
          <w:tcPr>
            <w:tcW w:w="1743" w:type="dxa"/>
            <w:noWrap/>
            <w:vAlign w:val="bottom"/>
            <w:hideMark/>
          </w:tcPr>
          <w:p w14:paraId="2273762F" w14:textId="5167E6DB" w:rsidR="000D36C8" w:rsidRPr="00F55073" w:rsidRDefault="005025E1" w:rsidP="000D36C8">
            <w:pPr>
              <w:pStyle w:val="ExhibitText"/>
              <w:jc w:val="right"/>
              <w:rPr>
                <w:lang w:val="en-GB" w:eastAsia="en-GB"/>
              </w:rPr>
            </w:pPr>
            <w:r>
              <w:rPr>
                <w:lang w:val="en-GB" w:eastAsia="en-GB"/>
              </w:rPr>
              <w:t>—</w:t>
            </w:r>
          </w:p>
        </w:tc>
      </w:tr>
      <w:tr w:rsidR="00E15ECD" w:rsidRPr="00F55073" w14:paraId="1562645C" w14:textId="77777777" w:rsidTr="001E2C74">
        <w:trPr>
          <w:trHeight w:val="288"/>
          <w:jc w:val="center"/>
        </w:trPr>
        <w:tc>
          <w:tcPr>
            <w:tcW w:w="2925" w:type="dxa"/>
            <w:noWrap/>
            <w:vAlign w:val="bottom"/>
            <w:hideMark/>
          </w:tcPr>
          <w:p w14:paraId="11F156D1" w14:textId="77777777" w:rsidR="00E15ECD" w:rsidRPr="00F55073" w:rsidRDefault="00E15ECD" w:rsidP="00E15ECD">
            <w:pPr>
              <w:pStyle w:val="ExhibitText"/>
              <w:rPr>
                <w:lang w:val="en-GB" w:eastAsia="en-GB"/>
              </w:rPr>
            </w:pPr>
            <w:proofErr w:type="spellStart"/>
            <w:r w:rsidRPr="00F55073">
              <w:rPr>
                <w:lang w:val="en-GB" w:eastAsia="en-GB"/>
              </w:rPr>
              <w:t>Lembongen</w:t>
            </w:r>
            <w:proofErr w:type="spellEnd"/>
            <w:r w:rsidRPr="00F55073">
              <w:rPr>
                <w:lang w:val="en-GB" w:eastAsia="en-GB"/>
              </w:rPr>
              <w:t xml:space="preserve"> Tour</w:t>
            </w:r>
          </w:p>
        </w:tc>
        <w:tc>
          <w:tcPr>
            <w:tcW w:w="1743" w:type="dxa"/>
            <w:noWrap/>
            <w:vAlign w:val="bottom"/>
            <w:hideMark/>
          </w:tcPr>
          <w:p w14:paraId="729C5AED" w14:textId="6FAD68E5" w:rsidR="00E15ECD" w:rsidRPr="00F55073" w:rsidRDefault="00E15ECD"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095</w:t>
            </w:r>
          </w:p>
        </w:tc>
      </w:tr>
      <w:tr w:rsidR="00E15ECD" w:rsidRPr="00F55073" w14:paraId="5BA07963" w14:textId="77777777" w:rsidTr="001E2C74">
        <w:trPr>
          <w:trHeight w:val="288"/>
          <w:jc w:val="center"/>
        </w:trPr>
        <w:tc>
          <w:tcPr>
            <w:tcW w:w="2925" w:type="dxa"/>
            <w:noWrap/>
            <w:vAlign w:val="bottom"/>
            <w:hideMark/>
          </w:tcPr>
          <w:p w14:paraId="7AB0D085" w14:textId="77777777" w:rsidR="00E15ECD" w:rsidRPr="00F55073" w:rsidRDefault="00E15ECD" w:rsidP="00E15ECD">
            <w:pPr>
              <w:pStyle w:val="ExhibitText"/>
              <w:rPr>
                <w:lang w:val="en-GB" w:eastAsia="en-GB"/>
              </w:rPr>
            </w:pPr>
            <w:r w:rsidRPr="00F55073">
              <w:rPr>
                <w:lang w:val="en-GB" w:eastAsia="en-GB"/>
              </w:rPr>
              <w:t>Dinner Cruises</w:t>
            </w:r>
          </w:p>
        </w:tc>
        <w:tc>
          <w:tcPr>
            <w:tcW w:w="1743" w:type="dxa"/>
            <w:noWrap/>
            <w:vAlign w:val="bottom"/>
            <w:hideMark/>
          </w:tcPr>
          <w:p w14:paraId="6C3C79DF" w14:textId="77777777" w:rsidR="00E15ECD" w:rsidRPr="00F55073" w:rsidRDefault="00E15ECD" w:rsidP="000D36C8">
            <w:pPr>
              <w:pStyle w:val="ExhibitText"/>
              <w:jc w:val="right"/>
              <w:rPr>
                <w:lang w:val="en-GB" w:eastAsia="en-GB"/>
              </w:rPr>
            </w:pPr>
            <w:r w:rsidRPr="00F55073">
              <w:rPr>
                <w:lang w:val="en-GB" w:eastAsia="en-GB"/>
              </w:rPr>
              <w:t>480</w:t>
            </w:r>
          </w:p>
        </w:tc>
      </w:tr>
      <w:tr w:rsidR="00E15ECD" w:rsidRPr="00F55073" w14:paraId="01B853AF" w14:textId="77777777" w:rsidTr="001E2C74">
        <w:trPr>
          <w:trHeight w:val="288"/>
          <w:jc w:val="center"/>
        </w:trPr>
        <w:tc>
          <w:tcPr>
            <w:tcW w:w="2925" w:type="dxa"/>
            <w:noWrap/>
            <w:vAlign w:val="bottom"/>
            <w:hideMark/>
          </w:tcPr>
          <w:p w14:paraId="365DAD7F" w14:textId="13881DEB" w:rsidR="00E15ECD" w:rsidRPr="00F55073" w:rsidRDefault="00E15ECD" w:rsidP="00E15ECD">
            <w:pPr>
              <w:pStyle w:val="ExhibitText"/>
              <w:rPr>
                <w:lang w:val="en-GB" w:eastAsia="en-GB"/>
              </w:rPr>
            </w:pPr>
            <w:r w:rsidRPr="00F55073">
              <w:rPr>
                <w:lang w:val="en-GB" w:eastAsia="en-GB"/>
              </w:rPr>
              <w:t>Employees</w:t>
            </w:r>
          </w:p>
        </w:tc>
        <w:tc>
          <w:tcPr>
            <w:tcW w:w="1743" w:type="dxa"/>
            <w:noWrap/>
            <w:vAlign w:val="bottom"/>
            <w:hideMark/>
          </w:tcPr>
          <w:p w14:paraId="42D5B582" w14:textId="6A9E1618" w:rsidR="00E15ECD" w:rsidRPr="00F55073" w:rsidRDefault="00E15ECD" w:rsidP="000D36C8">
            <w:pPr>
              <w:pStyle w:val="ExhibitText"/>
              <w:jc w:val="right"/>
              <w:rPr>
                <w:lang w:val="en-GB" w:eastAsia="en-GB"/>
              </w:rPr>
            </w:pPr>
            <w:r w:rsidRPr="00F55073">
              <w:rPr>
                <w:lang w:val="en-GB" w:eastAsia="en-GB"/>
              </w:rPr>
              <w:t>1</w:t>
            </w:r>
            <w:r w:rsidR="004476A8">
              <w:rPr>
                <w:lang w:val="en-GB" w:eastAsia="en-GB"/>
              </w:rPr>
              <w:t>,</w:t>
            </w:r>
            <w:r w:rsidRPr="00F55073">
              <w:rPr>
                <w:lang w:val="en-GB" w:eastAsia="en-GB"/>
              </w:rPr>
              <w:t>343</w:t>
            </w:r>
          </w:p>
        </w:tc>
      </w:tr>
      <w:tr w:rsidR="000D36C8" w:rsidRPr="00F55073" w14:paraId="5279E796" w14:textId="77777777" w:rsidTr="001E2C74">
        <w:trPr>
          <w:trHeight w:val="288"/>
          <w:jc w:val="center"/>
        </w:trPr>
        <w:tc>
          <w:tcPr>
            <w:tcW w:w="2925" w:type="dxa"/>
            <w:noWrap/>
            <w:vAlign w:val="bottom"/>
            <w:hideMark/>
          </w:tcPr>
          <w:p w14:paraId="0D1DFD7F" w14:textId="3B3B6DDB" w:rsidR="000D36C8" w:rsidRPr="00F55073" w:rsidRDefault="000D36C8" w:rsidP="00E15ECD">
            <w:pPr>
              <w:pStyle w:val="ExhibitText"/>
              <w:rPr>
                <w:lang w:val="en-GB" w:eastAsia="en-GB"/>
              </w:rPr>
            </w:pPr>
            <w:r w:rsidRPr="00F55073">
              <w:rPr>
                <w:lang w:val="en-GB" w:eastAsia="en-GB"/>
              </w:rPr>
              <w:t>Power</w:t>
            </w:r>
          </w:p>
        </w:tc>
        <w:tc>
          <w:tcPr>
            <w:tcW w:w="1743" w:type="dxa"/>
            <w:noWrap/>
            <w:vAlign w:val="bottom"/>
            <w:hideMark/>
          </w:tcPr>
          <w:p w14:paraId="529297A6" w14:textId="77777777" w:rsidR="000D36C8" w:rsidRPr="00F55073" w:rsidRDefault="000D36C8" w:rsidP="000D36C8">
            <w:pPr>
              <w:pStyle w:val="ExhibitText"/>
              <w:jc w:val="right"/>
              <w:rPr>
                <w:lang w:val="en-GB" w:eastAsia="en-GB"/>
              </w:rPr>
            </w:pPr>
            <w:r w:rsidRPr="00F55073">
              <w:rPr>
                <w:lang w:val="en-GB" w:eastAsia="en-GB"/>
              </w:rPr>
              <w:t>73</w:t>
            </w:r>
          </w:p>
        </w:tc>
      </w:tr>
      <w:tr w:rsidR="00E15ECD" w:rsidRPr="00F55073" w14:paraId="5DF67823" w14:textId="77777777" w:rsidTr="001E2C74">
        <w:trPr>
          <w:trHeight w:val="288"/>
          <w:jc w:val="center"/>
        </w:trPr>
        <w:tc>
          <w:tcPr>
            <w:tcW w:w="2925" w:type="dxa"/>
            <w:noWrap/>
            <w:vAlign w:val="bottom"/>
            <w:hideMark/>
          </w:tcPr>
          <w:p w14:paraId="29B6530A" w14:textId="77777777" w:rsidR="00E15ECD" w:rsidRPr="00F55073" w:rsidRDefault="00E15ECD" w:rsidP="00E15ECD">
            <w:pPr>
              <w:pStyle w:val="ExhibitText"/>
              <w:rPr>
                <w:lang w:val="en-GB" w:eastAsia="en-GB"/>
              </w:rPr>
            </w:pPr>
            <w:r w:rsidRPr="00F55073">
              <w:rPr>
                <w:lang w:val="en-GB" w:eastAsia="en-GB"/>
              </w:rPr>
              <w:t>Mini Buses</w:t>
            </w:r>
          </w:p>
        </w:tc>
        <w:tc>
          <w:tcPr>
            <w:tcW w:w="1743" w:type="dxa"/>
            <w:noWrap/>
            <w:vAlign w:val="bottom"/>
            <w:hideMark/>
          </w:tcPr>
          <w:p w14:paraId="529C6F8A" w14:textId="77777777" w:rsidR="00E15ECD" w:rsidRPr="00F55073" w:rsidRDefault="00E15ECD" w:rsidP="000D36C8">
            <w:pPr>
              <w:pStyle w:val="ExhibitText"/>
              <w:jc w:val="right"/>
              <w:rPr>
                <w:lang w:val="en-GB" w:eastAsia="en-GB"/>
              </w:rPr>
            </w:pPr>
            <w:r w:rsidRPr="00F55073">
              <w:rPr>
                <w:lang w:val="en-GB" w:eastAsia="en-GB"/>
              </w:rPr>
              <w:t>159</w:t>
            </w:r>
          </w:p>
        </w:tc>
      </w:tr>
      <w:tr w:rsidR="00E15ECD" w:rsidRPr="00F55073" w14:paraId="342BC60D" w14:textId="77777777" w:rsidTr="001E2C74">
        <w:trPr>
          <w:trHeight w:val="288"/>
          <w:jc w:val="center"/>
        </w:trPr>
        <w:tc>
          <w:tcPr>
            <w:tcW w:w="2925" w:type="dxa"/>
            <w:noWrap/>
            <w:vAlign w:val="bottom"/>
            <w:hideMark/>
          </w:tcPr>
          <w:p w14:paraId="784A4413" w14:textId="77777777" w:rsidR="00E15ECD" w:rsidRPr="00F55073" w:rsidRDefault="00E15ECD" w:rsidP="00E15ECD">
            <w:pPr>
              <w:pStyle w:val="ExhibitText"/>
              <w:rPr>
                <w:lang w:val="en-GB" w:eastAsia="en-GB"/>
              </w:rPr>
            </w:pPr>
            <w:r w:rsidRPr="00F55073">
              <w:rPr>
                <w:lang w:val="en-GB" w:eastAsia="en-GB"/>
              </w:rPr>
              <w:t>Australian Office</w:t>
            </w:r>
          </w:p>
        </w:tc>
        <w:tc>
          <w:tcPr>
            <w:tcW w:w="1743" w:type="dxa"/>
            <w:noWrap/>
            <w:vAlign w:val="bottom"/>
            <w:hideMark/>
          </w:tcPr>
          <w:p w14:paraId="54228623" w14:textId="77777777" w:rsidR="00E15ECD" w:rsidRPr="00F55073" w:rsidRDefault="00E15ECD" w:rsidP="000D36C8">
            <w:pPr>
              <w:pStyle w:val="ExhibitText"/>
              <w:jc w:val="right"/>
              <w:rPr>
                <w:lang w:val="en-GB" w:eastAsia="en-GB"/>
              </w:rPr>
            </w:pPr>
            <w:r w:rsidRPr="00F55073">
              <w:rPr>
                <w:lang w:val="en-GB" w:eastAsia="en-GB"/>
              </w:rPr>
              <w:t>121</w:t>
            </w:r>
          </w:p>
        </w:tc>
      </w:tr>
      <w:tr w:rsidR="000D36C8" w:rsidRPr="00F55073" w14:paraId="580EC63E" w14:textId="77777777" w:rsidTr="001E2C74">
        <w:trPr>
          <w:trHeight w:val="288"/>
          <w:jc w:val="center"/>
        </w:trPr>
        <w:tc>
          <w:tcPr>
            <w:tcW w:w="2925" w:type="dxa"/>
            <w:noWrap/>
            <w:vAlign w:val="bottom"/>
            <w:hideMark/>
          </w:tcPr>
          <w:p w14:paraId="246DCB71" w14:textId="286C4896" w:rsidR="000D36C8" w:rsidRPr="00F55073" w:rsidRDefault="000D36C8" w:rsidP="00E15ECD">
            <w:pPr>
              <w:pStyle w:val="ExhibitText"/>
              <w:rPr>
                <w:lang w:val="en-GB" w:eastAsia="en-GB"/>
              </w:rPr>
            </w:pPr>
            <w:r w:rsidRPr="00F55073">
              <w:rPr>
                <w:lang w:val="en-GB" w:eastAsia="en-GB"/>
              </w:rPr>
              <w:t>Wages</w:t>
            </w:r>
          </w:p>
        </w:tc>
        <w:tc>
          <w:tcPr>
            <w:tcW w:w="1743" w:type="dxa"/>
            <w:noWrap/>
            <w:vAlign w:val="bottom"/>
            <w:hideMark/>
          </w:tcPr>
          <w:p w14:paraId="23227755" w14:textId="77777777" w:rsidR="000D36C8" w:rsidRPr="00F55073" w:rsidRDefault="000D36C8" w:rsidP="000D36C8">
            <w:pPr>
              <w:pStyle w:val="ExhibitText"/>
              <w:jc w:val="right"/>
              <w:rPr>
                <w:lang w:val="en-GB" w:eastAsia="en-GB"/>
              </w:rPr>
            </w:pPr>
            <w:r w:rsidRPr="00F55073">
              <w:rPr>
                <w:lang w:val="en-GB" w:eastAsia="en-GB"/>
              </w:rPr>
              <w:t>350</w:t>
            </w:r>
          </w:p>
        </w:tc>
      </w:tr>
      <w:tr w:rsidR="00E15ECD" w:rsidRPr="00F55073" w14:paraId="339D7BF5" w14:textId="77777777" w:rsidTr="001E2C74">
        <w:trPr>
          <w:trHeight w:val="288"/>
          <w:jc w:val="center"/>
        </w:trPr>
        <w:tc>
          <w:tcPr>
            <w:tcW w:w="2925" w:type="dxa"/>
            <w:noWrap/>
            <w:vAlign w:val="bottom"/>
            <w:hideMark/>
          </w:tcPr>
          <w:p w14:paraId="000F1B54" w14:textId="77777777" w:rsidR="00E15ECD" w:rsidRPr="00F55073" w:rsidRDefault="00E15ECD" w:rsidP="00E15ECD">
            <w:pPr>
              <w:pStyle w:val="ExhibitText"/>
              <w:rPr>
                <w:lang w:val="en-GB" w:eastAsia="en-GB"/>
              </w:rPr>
            </w:pPr>
            <w:r w:rsidRPr="00F55073">
              <w:rPr>
                <w:lang w:val="en-GB" w:eastAsia="en-GB"/>
              </w:rPr>
              <w:t>Maintenance</w:t>
            </w:r>
          </w:p>
        </w:tc>
        <w:tc>
          <w:tcPr>
            <w:tcW w:w="1743" w:type="dxa"/>
            <w:noWrap/>
            <w:vAlign w:val="bottom"/>
            <w:hideMark/>
          </w:tcPr>
          <w:p w14:paraId="5E98171E" w14:textId="77777777" w:rsidR="00E15ECD" w:rsidRPr="00F55073" w:rsidRDefault="00E15ECD" w:rsidP="000D36C8">
            <w:pPr>
              <w:pStyle w:val="ExhibitText"/>
              <w:jc w:val="right"/>
              <w:rPr>
                <w:lang w:val="en-GB" w:eastAsia="en-GB"/>
              </w:rPr>
            </w:pPr>
            <w:r w:rsidRPr="00F55073">
              <w:rPr>
                <w:lang w:val="en-GB" w:eastAsia="en-GB"/>
              </w:rPr>
              <w:t>200</w:t>
            </w:r>
          </w:p>
        </w:tc>
      </w:tr>
      <w:tr w:rsidR="000D36C8" w:rsidRPr="00F55073" w14:paraId="695150D1" w14:textId="77777777" w:rsidTr="001E2C74">
        <w:trPr>
          <w:trHeight w:val="288"/>
          <w:jc w:val="center"/>
        </w:trPr>
        <w:tc>
          <w:tcPr>
            <w:tcW w:w="2925" w:type="dxa"/>
            <w:noWrap/>
            <w:vAlign w:val="bottom"/>
            <w:hideMark/>
          </w:tcPr>
          <w:p w14:paraId="636E1C65" w14:textId="51FE4727" w:rsidR="000D36C8" w:rsidRPr="00F55073" w:rsidRDefault="000D36C8" w:rsidP="00E15ECD">
            <w:pPr>
              <w:pStyle w:val="ExhibitText"/>
              <w:rPr>
                <w:lang w:val="en-GB" w:eastAsia="en-GB"/>
              </w:rPr>
            </w:pPr>
            <w:r w:rsidRPr="00F55073">
              <w:rPr>
                <w:lang w:val="en-GB" w:eastAsia="en-GB"/>
              </w:rPr>
              <w:t>Banjar</w:t>
            </w:r>
          </w:p>
        </w:tc>
        <w:tc>
          <w:tcPr>
            <w:tcW w:w="1743" w:type="dxa"/>
            <w:noWrap/>
            <w:vAlign w:val="bottom"/>
            <w:hideMark/>
          </w:tcPr>
          <w:p w14:paraId="12443259" w14:textId="77777777" w:rsidR="000D36C8" w:rsidRPr="00F55073" w:rsidRDefault="000D36C8" w:rsidP="000D36C8">
            <w:pPr>
              <w:pStyle w:val="ExhibitText"/>
              <w:jc w:val="right"/>
              <w:rPr>
                <w:lang w:val="en-GB" w:eastAsia="en-GB"/>
              </w:rPr>
            </w:pPr>
            <w:r w:rsidRPr="00F55073">
              <w:rPr>
                <w:lang w:val="en-GB" w:eastAsia="en-GB"/>
              </w:rPr>
              <w:t>240</w:t>
            </w:r>
          </w:p>
        </w:tc>
      </w:tr>
      <w:tr w:rsidR="000D36C8" w:rsidRPr="00F55073" w14:paraId="6235E33B" w14:textId="77777777" w:rsidTr="001E2C74">
        <w:trPr>
          <w:trHeight w:val="288"/>
          <w:jc w:val="center"/>
        </w:trPr>
        <w:tc>
          <w:tcPr>
            <w:tcW w:w="2925" w:type="dxa"/>
            <w:noWrap/>
            <w:vAlign w:val="bottom"/>
            <w:hideMark/>
          </w:tcPr>
          <w:p w14:paraId="74FD97A7" w14:textId="665DD692" w:rsidR="000D36C8" w:rsidRPr="00F55073" w:rsidRDefault="000D36C8" w:rsidP="00E15ECD">
            <w:pPr>
              <w:pStyle w:val="ExhibitText"/>
              <w:rPr>
                <w:lang w:val="en-GB" w:eastAsia="en-GB"/>
              </w:rPr>
            </w:pPr>
            <w:r w:rsidRPr="00F55073">
              <w:rPr>
                <w:lang w:val="en-GB" w:eastAsia="en-GB"/>
              </w:rPr>
              <w:t>Tax</w:t>
            </w:r>
          </w:p>
        </w:tc>
        <w:tc>
          <w:tcPr>
            <w:tcW w:w="1743" w:type="dxa"/>
          </w:tcPr>
          <w:p w14:paraId="4EF35981" w14:textId="5CF4643E" w:rsidR="000D36C8" w:rsidRPr="00F55073" w:rsidRDefault="000D36C8" w:rsidP="000D36C8">
            <w:pPr>
              <w:pStyle w:val="ExhibitText"/>
              <w:jc w:val="right"/>
              <w:rPr>
                <w:lang w:val="en-GB" w:eastAsia="en-GB"/>
              </w:rPr>
            </w:pPr>
            <w:r w:rsidRPr="00F55073">
              <w:rPr>
                <w:lang w:val="en-GB" w:eastAsia="en-GB"/>
              </w:rPr>
              <w:t>not calculated yet</w:t>
            </w:r>
          </w:p>
        </w:tc>
      </w:tr>
      <w:tr w:rsidR="00E15ECD" w:rsidRPr="00F55073" w14:paraId="3C8E982E" w14:textId="77777777" w:rsidTr="001E2C74">
        <w:trPr>
          <w:trHeight w:val="288"/>
          <w:jc w:val="center"/>
        </w:trPr>
        <w:tc>
          <w:tcPr>
            <w:tcW w:w="2925" w:type="dxa"/>
            <w:noWrap/>
            <w:vAlign w:val="bottom"/>
            <w:hideMark/>
          </w:tcPr>
          <w:p w14:paraId="485B3B74" w14:textId="77777777" w:rsidR="00E15ECD" w:rsidRPr="00F55073" w:rsidRDefault="00E15ECD" w:rsidP="00E15ECD">
            <w:pPr>
              <w:pStyle w:val="ExhibitText"/>
              <w:rPr>
                <w:lang w:val="en-GB" w:eastAsia="en-GB"/>
              </w:rPr>
            </w:pPr>
            <w:r w:rsidRPr="00F55073">
              <w:rPr>
                <w:lang w:val="en-GB" w:eastAsia="en-GB"/>
              </w:rPr>
              <w:t>Harbour Fees</w:t>
            </w:r>
          </w:p>
        </w:tc>
        <w:tc>
          <w:tcPr>
            <w:tcW w:w="1743" w:type="dxa"/>
            <w:noWrap/>
            <w:vAlign w:val="bottom"/>
            <w:hideMark/>
          </w:tcPr>
          <w:p w14:paraId="6F04B5FE" w14:textId="77777777" w:rsidR="00E15ECD" w:rsidRPr="00F55073" w:rsidRDefault="00E15ECD" w:rsidP="000D36C8">
            <w:pPr>
              <w:pStyle w:val="ExhibitText"/>
              <w:jc w:val="right"/>
              <w:rPr>
                <w:lang w:val="en-GB" w:eastAsia="en-GB"/>
              </w:rPr>
            </w:pPr>
            <w:r w:rsidRPr="00F55073">
              <w:rPr>
                <w:lang w:val="en-GB" w:eastAsia="en-GB"/>
              </w:rPr>
              <w:t>104</w:t>
            </w:r>
          </w:p>
        </w:tc>
      </w:tr>
      <w:tr w:rsidR="000D36C8" w:rsidRPr="00F55073" w14:paraId="0339F01F" w14:textId="77777777" w:rsidTr="001E2C74">
        <w:trPr>
          <w:trHeight w:val="288"/>
          <w:jc w:val="center"/>
        </w:trPr>
        <w:tc>
          <w:tcPr>
            <w:tcW w:w="2925" w:type="dxa"/>
            <w:noWrap/>
            <w:vAlign w:val="bottom"/>
            <w:hideMark/>
          </w:tcPr>
          <w:p w14:paraId="19DD4ED4" w14:textId="77777777" w:rsidR="000D36C8" w:rsidRPr="00F55073" w:rsidRDefault="000D36C8" w:rsidP="00E15ECD">
            <w:pPr>
              <w:pStyle w:val="ExhibitText"/>
              <w:rPr>
                <w:lang w:val="en-GB" w:eastAsia="en-GB"/>
              </w:rPr>
            </w:pPr>
          </w:p>
        </w:tc>
        <w:tc>
          <w:tcPr>
            <w:tcW w:w="1743" w:type="dxa"/>
            <w:noWrap/>
            <w:vAlign w:val="bottom"/>
            <w:hideMark/>
          </w:tcPr>
          <w:p w14:paraId="5A25D8D5" w14:textId="77777777" w:rsidR="000D36C8" w:rsidRPr="00F55073" w:rsidRDefault="000D36C8" w:rsidP="000D36C8">
            <w:pPr>
              <w:pStyle w:val="ExhibitText"/>
              <w:jc w:val="right"/>
              <w:rPr>
                <w:lang w:val="en-GB" w:eastAsia="en-GB"/>
              </w:rPr>
            </w:pPr>
          </w:p>
        </w:tc>
      </w:tr>
      <w:tr w:rsidR="000D36C8" w:rsidRPr="00F55073" w14:paraId="7D94631D" w14:textId="77777777" w:rsidTr="001E2C74">
        <w:trPr>
          <w:trHeight w:val="288"/>
          <w:jc w:val="center"/>
        </w:trPr>
        <w:tc>
          <w:tcPr>
            <w:tcW w:w="2925" w:type="dxa"/>
            <w:noWrap/>
            <w:vAlign w:val="bottom"/>
            <w:hideMark/>
          </w:tcPr>
          <w:p w14:paraId="630E0281" w14:textId="00131214" w:rsidR="000D36C8" w:rsidRPr="001E2C74" w:rsidRDefault="000D36C8" w:rsidP="00E15ECD">
            <w:pPr>
              <w:pStyle w:val="ExhibitText"/>
              <w:rPr>
                <w:b/>
                <w:bCs/>
                <w:lang w:val="en-GB" w:eastAsia="en-GB"/>
              </w:rPr>
            </w:pPr>
            <w:r w:rsidRPr="001E2C74">
              <w:rPr>
                <w:b/>
                <w:bCs/>
                <w:lang w:val="en-GB" w:eastAsia="en-GB"/>
              </w:rPr>
              <w:t>Total</w:t>
            </w:r>
          </w:p>
        </w:tc>
        <w:tc>
          <w:tcPr>
            <w:tcW w:w="1743" w:type="dxa"/>
            <w:noWrap/>
            <w:vAlign w:val="bottom"/>
            <w:hideMark/>
          </w:tcPr>
          <w:p w14:paraId="2B82F8F7" w14:textId="4DC28F21" w:rsidR="000D36C8" w:rsidRPr="00F55073" w:rsidRDefault="000D36C8" w:rsidP="000D36C8">
            <w:pPr>
              <w:pStyle w:val="ExhibitText"/>
              <w:jc w:val="right"/>
              <w:rPr>
                <w:bCs/>
                <w:lang w:val="en-GB" w:eastAsia="en-GB"/>
              </w:rPr>
            </w:pPr>
            <w:r w:rsidRPr="00F55073">
              <w:rPr>
                <w:bCs/>
                <w:lang w:val="en-GB" w:eastAsia="en-GB"/>
              </w:rPr>
              <w:t>12</w:t>
            </w:r>
            <w:r w:rsidR="004476A8">
              <w:rPr>
                <w:bCs/>
                <w:lang w:val="en-GB" w:eastAsia="en-GB"/>
              </w:rPr>
              <w:t>,</w:t>
            </w:r>
            <w:r w:rsidRPr="00F55073">
              <w:rPr>
                <w:bCs/>
                <w:lang w:val="en-GB" w:eastAsia="en-GB"/>
              </w:rPr>
              <w:t>639</w:t>
            </w:r>
          </w:p>
        </w:tc>
      </w:tr>
      <w:tr w:rsidR="000D36C8" w:rsidRPr="00F55073" w14:paraId="2744079A" w14:textId="77777777" w:rsidTr="001E2C74">
        <w:trPr>
          <w:trHeight w:val="288"/>
          <w:jc w:val="center"/>
        </w:trPr>
        <w:tc>
          <w:tcPr>
            <w:tcW w:w="2925" w:type="dxa"/>
            <w:noWrap/>
            <w:vAlign w:val="bottom"/>
            <w:hideMark/>
          </w:tcPr>
          <w:p w14:paraId="05784A59" w14:textId="77777777" w:rsidR="000D36C8" w:rsidRPr="00F55073" w:rsidRDefault="000D36C8" w:rsidP="00E15ECD">
            <w:pPr>
              <w:pStyle w:val="ExhibitText"/>
              <w:rPr>
                <w:lang w:val="en-GB" w:eastAsia="en-GB"/>
              </w:rPr>
            </w:pPr>
          </w:p>
        </w:tc>
        <w:tc>
          <w:tcPr>
            <w:tcW w:w="1743" w:type="dxa"/>
            <w:noWrap/>
            <w:vAlign w:val="bottom"/>
            <w:hideMark/>
          </w:tcPr>
          <w:p w14:paraId="72C8E357" w14:textId="77777777" w:rsidR="000D36C8" w:rsidRPr="00F55073" w:rsidRDefault="000D36C8" w:rsidP="000D36C8">
            <w:pPr>
              <w:pStyle w:val="ExhibitText"/>
              <w:jc w:val="right"/>
              <w:rPr>
                <w:lang w:val="en-GB" w:eastAsia="en-GB"/>
              </w:rPr>
            </w:pPr>
          </w:p>
        </w:tc>
      </w:tr>
      <w:tr w:rsidR="000D36C8" w:rsidRPr="00F55073" w14:paraId="18046C6F" w14:textId="77777777" w:rsidTr="001E2C74">
        <w:trPr>
          <w:trHeight w:val="288"/>
          <w:jc w:val="center"/>
        </w:trPr>
        <w:tc>
          <w:tcPr>
            <w:tcW w:w="2925" w:type="dxa"/>
            <w:noWrap/>
            <w:vAlign w:val="bottom"/>
            <w:hideMark/>
          </w:tcPr>
          <w:p w14:paraId="12650F6B" w14:textId="3758F0B0" w:rsidR="000D36C8" w:rsidRPr="001E2C74" w:rsidRDefault="000D36C8" w:rsidP="000D36C8">
            <w:pPr>
              <w:pStyle w:val="ExhibitText"/>
              <w:rPr>
                <w:b/>
                <w:bCs/>
                <w:lang w:val="en-GB" w:eastAsia="en-GB"/>
              </w:rPr>
            </w:pPr>
            <w:r w:rsidRPr="001E2C74">
              <w:rPr>
                <w:b/>
                <w:bCs/>
                <w:lang w:val="en-GB" w:eastAsia="en-GB"/>
              </w:rPr>
              <w:t>Net</w:t>
            </w:r>
          </w:p>
        </w:tc>
        <w:tc>
          <w:tcPr>
            <w:tcW w:w="1743" w:type="dxa"/>
            <w:noWrap/>
            <w:vAlign w:val="bottom"/>
            <w:hideMark/>
          </w:tcPr>
          <w:p w14:paraId="4A0D4586" w14:textId="26B69822" w:rsidR="000D36C8" w:rsidRPr="00F55073" w:rsidRDefault="000D36C8" w:rsidP="000D36C8">
            <w:pPr>
              <w:pStyle w:val="ExhibitText"/>
              <w:jc w:val="right"/>
              <w:rPr>
                <w:bCs/>
                <w:lang w:val="en-GB" w:eastAsia="en-GB"/>
              </w:rPr>
            </w:pPr>
            <w:r w:rsidRPr="00F55073">
              <w:rPr>
                <w:bCs/>
                <w:lang w:val="en-GB" w:eastAsia="en-GB"/>
              </w:rPr>
              <w:t>1</w:t>
            </w:r>
            <w:r w:rsidR="001C5591">
              <w:rPr>
                <w:bCs/>
                <w:lang w:val="en-GB" w:eastAsia="en-GB"/>
              </w:rPr>
              <w:t>,</w:t>
            </w:r>
            <w:r w:rsidRPr="00F55073">
              <w:rPr>
                <w:bCs/>
                <w:lang w:val="en-GB" w:eastAsia="en-GB"/>
              </w:rPr>
              <w:t>267</w:t>
            </w:r>
          </w:p>
        </w:tc>
      </w:tr>
    </w:tbl>
    <w:p w14:paraId="570B0F41" w14:textId="77777777" w:rsidR="00026B40" w:rsidRPr="00F55073" w:rsidRDefault="00026B40" w:rsidP="00026B40">
      <w:pPr>
        <w:tabs>
          <w:tab w:val="left" w:pos="6576"/>
        </w:tabs>
        <w:rPr>
          <w:lang w:val="en-GB"/>
        </w:rPr>
      </w:pPr>
    </w:p>
    <w:p w14:paraId="56043E71" w14:textId="4BD00B8D" w:rsidR="00E15ECD" w:rsidRPr="00F55073" w:rsidRDefault="00E15ECD" w:rsidP="00E15ECD">
      <w:pPr>
        <w:pStyle w:val="Footnote"/>
        <w:rPr>
          <w:lang w:val="en-GB"/>
        </w:rPr>
      </w:pPr>
      <w:r w:rsidRPr="00F55073">
        <w:rPr>
          <w:lang w:val="en-GB"/>
        </w:rPr>
        <w:t xml:space="preserve">Note: </w:t>
      </w:r>
      <w:r w:rsidR="001C5591">
        <w:rPr>
          <w:lang w:val="en-GB"/>
        </w:rPr>
        <w:t xml:space="preserve">AU$ = Australian dollars; </w:t>
      </w:r>
      <w:r w:rsidRPr="00F55073">
        <w:rPr>
          <w:lang w:val="en-GB"/>
        </w:rPr>
        <w:t xml:space="preserve">AU$1 = US$0.76 </w:t>
      </w:r>
      <w:r w:rsidR="00AC1E61">
        <w:rPr>
          <w:lang w:val="en-GB"/>
        </w:rPr>
        <w:t>on</w:t>
      </w:r>
      <w:r w:rsidRPr="00F55073">
        <w:rPr>
          <w:lang w:val="en-GB"/>
        </w:rPr>
        <w:t xml:space="preserve"> July 13, 2017</w:t>
      </w:r>
      <w:r w:rsidR="001C5591">
        <w:rPr>
          <w:lang w:val="en-GB"/>
        </w:rPr>
        <w:t>.</w:t>
      </w:r>
    </w:p>
    <w:p w14:paraId="774267DF" w14:textId="4997D8FC" w:rsidR="000D36C8" w:rsidRPr="00F55073" w:rsidRDefault="000D36C8" w:rsidP="00E15ECD">
      <w:pPr>
        <w:pStyle w:val="Footnote"/>
        <w:rPr>
          <w:lang w:val="en-GB"/>
        </w:rPr>
      </w:pPr>
      <w:r w:rsidRPr="00F55073">
        <w:rPr>
          <w:lang w:val="en-GB"/>
        </w:rPr>
        <w:t>Source: Company files.</w:t>
      </w:r>
    </w:p>
    <w:sectPr w:rsidR="000D36C8" w:rsidRPr="00F55073"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641DB8" w16cid:durableId="1D2C155C"/>
  <w16cid:commentId w16cid:paraId="63BD7303" w16cid:durableId="1D2C1592"/>
  <w16cid:commentId w16cid:paraId="5FCD0CDD" w16cid:durableId="1D2C155D"/>
  <w16cid:commentId w16cid:paraId="0566B355" w16cid:durableId="1D2C1631"/>
  <w16cid:commentId w16cid:paraId="5D116CF6" w16cid:durableId="1D2C155E"/>
  <w16cid:commentId w16cid:paraId="0F205119" w16cid:durableId="1D2C16AD"/>
  <w16cid:commentId w16cid:paraId="336031B5" w16cid:durableId="1D2C155F"/>
  <w16cid:commentId w16cid:paraId="5463D281" w16cid:durableId="1D2C16F8"/>
  <w16cid:commentId w16cid:paraId="7D98684C" w16cid:durableId="1D2C1560"/>
  <w16cid:commentId w16cid:paraId="3058C34A" w16cid:durableId="1D2C184D"/>
  <w16cid:commentId w16cid:paraId="10C163B3" w16cid:durableId="1D2C1561"/>
  <w16cid:commentId w16cid:paraId="5B91E7A2" w16cid:durableId="1D2C190D"/>
  <w16cid:commentId w16cid:paraId="5EB64D3D" w16cid:durableId="1D2C1562"/>
  <w16cid:commentId w16cid:paraId="29A1F218" w16cid:durableId="1D2C406B"/>
  <w16cid:commentId w16cid:paraId="1E6C244E" w16cid:durableId="1D2C1563"/>
  <w16cid:commentId w16cid:paraId="28A1345E" w16cid:durableId="1D2C40D7"/>
  <w16cid:commentId w16cid:paraId="00049691" w16cid:durableId="1D2C1564"/>
  <w16cid:commentId w16cid:paraId="59703EFF" w16cid:durableId="1D2C410A"/>
  <w16cid:commentId w16cid:paraId="73675A73" w16cid:durableId="1D2C1565"/>
  <w16cid:commentId w16cid:paraId="2BC871C5" w16cid:durableId="1D2C428D"/>
  <w16cid:commentId w16cid:paraId="65374A5E" w16cid:durableId="1D2C42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E65C2" w14:textId="77777777" w:rsidR="00A65D09" w:rsidRDefault="00A65D09" w:rsidP="00D75295">
      <w:r>
        <w:separator/>
      </w:r>
    </w:p>
  </w:endnote>
  <w:endnote w:type="continuationSeparator" w:id="0">
    <w:p w14:paraId="0FDEF098" w14:textId="77777777" w:rsidR="00A65D09" w:rsidRDefault="00A65D0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6E87" w14:textId="77777777" w:rsidR="00A65D09" w:rsidRDefault="00A65D09" w:rsidP="00D75295">
      <w:r>
        <w:separator/>
      </w:r>
    </w:p>
  </w:footnote>
  <w:footnote w:type="continuationSeparator" w:id="0">
    <w:p w14:paraId="47267C5D" w14:textId="77777777" w:rsidR="00A65D09" w:rsidRDefault="00A65D09" w:rsidP="00D75295">
      <w:r>
        <w:continuationSeparator/>
      </w:r>
    </w:p>
  </w:footnote>
  <w:footnote w:id="1">
    <w:p w14:paraId="2D698A11" w14:textId="07414D10" w:rsidR="00600001" w:rsidRDefault="00600001" w:rsidP="00B37995">
      <w:pPr>
        <w:pStyle w:val="Footnote"/>
      </w:pPr>
      <w:r>
        <w:rPr>
          <w:rStyle w:val="FootnoteReference"/>
        </w:rPr>
        <w:footnoteRef/>
      </w:r>
      <w:r>
        <w:t xml:space="preserve"> For a broader view of the company see “Bali Hai Beach Club Cruise—Nusa Lembongan,” YouTube video, 3:24, posted by </w:t>
      </w:r>
      <w:r w:rsidR="005D5D0C">
        <w:t xml:space="preserve">Lembongan Day Tours, </w:t>
      </w:r>
      <w:r>
        <w:t xml:space="preserve"> October 27, 2015, accessed August 4, 2017, </w:t>
      </w:r>
      <w:r w:rsidRPr="00B37995">
        <w:rPr>
          <w:rStyle w:val="Hyperlink"/>
          <w:color w:val="auto"/>
          <w:u w:val="none"/>
        </w:rPr>
        <w:t>https://www.youtube.com/user/BaliHaiCruises1;</w:t>
      </w:r>
      <w:r>
        <w:rPr>
          <w:i/>
        </w:rPr>
        <w:t xml:space="preserve"> </w:t>
      </w:r>
      <w:r>
        <w:t>“</w:t>
      </w:r>
      <w:r w:rsidRPr="0043449A">
        <w:t>Hai Tide Beach Resort HD</w:t>
      </w:r>
      <w:r>
        <w:t>—</w:t>
      </w:r>
      <w:r w:rsidRPr="0043449A">
        <w:t>Nusa Lembongan Island</w:t>
      </w:r>
      <w:r>
        <w:t xml:space="preserve">,” YouTube video, 4:26, posted by Bali Hai Cruises, October 27, 2015, accessed August 4, 2017, </w:t>
      </w:r>
      <w:r w:rsidR="005D5D0C" w:rsidRPr="005D5D0C">
        <w:t>https://youtu.be/jE70pOaG320</w:t>
      </w:r>
      <w:r>
        <w:t>.</w:t>
      </w:r>
    </w:p>
  </w:footnote>
  <w:footnote w:id="2">
    <w:p w14:paraId="44E27655" w14:textId="682063BF" w:rsidR="00600001" w:rsidRPr="00325776" w:rsidRDefault="00600001" w:rsidP="00325776">
      <w:pPr>
        <w:pStyle w:val="Footnote"/>
      </w:pPr>
      <w:r w:rsidRPr="00325776">
        <w:rPr>
          <w:rStyle w:val="FootnoteReference"/>
        </w:rPr>
        <w:footnoteRef/>
      </w:r>
      <w:r w:rsidRPr="00325776">
        <w:t xml:space="preserve"> </w:t>
      </w:r>
      <w:r w:rsidRPr="00B37995">
        <w:rPr>
          <w:spacing w:val="-4"/>
        </w:rPr>
        <w:t xml:space="preserve">For more on Balinese Culture see Jill Forshee, </w:t>
      </w:r>
      <w:r w:rsidRPr="00B37995">
        <w:rPr>
          <w:i/>
          <w:spacing w:val="-4"/>
        </w:rPr>
        <w:t>Culture and Customs of Indonesia</w:t>
      </w:r>
      <w:r w:rsidRPr="00B37995">
        <w:rPr>
          <w:spacing w:val="-4"/>
        </w:rPr>
        <w:t xml:space="preserve"> (Westport, CT: Greenwood Press, 2006).</w:t>
      </w:r>
    </w:p>
  </w:footnote>
  <w:footnote w:id="3">
    <w:p w14:paraId="3EE271A5" w14:textId="2CE987F6" w:rsidR="00600001" w:rsidRPr="00325776" w:rsidRDefault="00600001" w:rsidP="00325776">
      <w:pPr>
        <w:pStyle w:val="Footnote"/>
      </w:pPr>
      <w:r w:rsidRPr="00325776">
        <w:rPr>
          <w:rStyle w:val="FootnoteReference"/>
        </w:rPr>
        <w:footnoteRef/>
      </w:r>
      <w:r w:rsidRPr="00325776">
        <w:t xml:space="preserve"> For more on </w:t>
      </w:r>
      <w:r>
        <w:t>human resource management</w:t>
      </w:r>
      <w:r w:rsidRPr="00325776">
        <w:t xml:space="preserve"> practices in Bali see </w:t>
      </w:r>
      <w:r>
        <w:t xml:space="preserve">Mark Christopher </w:t>
      </w:r>
      <w:r w:rsidRPr="00325776">
        <w:t>Kelly</w:t>
      </w:r>
      <w:r>
        <w:t>,</w:t>
      </w:r>
      <w:r w:rsidRPr="00325776">
        <w:t xml:space="preserve"> </w:t>
      </w:r>
      <w:r w:rsidRPr="00B37995">
        <w:rPr>
          <w:i/>
        </w:rPr>
        <w:t>Comparison of Human Resource Management Practices and Perceptions of Agri-Business Employees across Three Indonesian Subcultures</w:t>
      </w:r>
      <w:r>
        <w:t xml:space="preserve"> (Ann Arbor, MI: ProQuest Dissertations Publishing, 2008</w:t>
      </w:r>
      <w:r w:rsidR="00BB447C">
        <w:t>.</w:t>
      </w:r>
    </w:p>
  </w:footnote>
  <w:footnote w:id="4">
    <w:p w14:paraId="102EADD2" w14:textId="482B857A" w:rsidR="00600001" w:rsidRPr="00325776" w:rsidRDefault="00600001" w:rsidP="00325776">
      <w:pPr>
        <w:pStyle w:val="Footnote"/>
      </w:pPr>
      <w:r w:rsidRPr="00325776">
        <w:rPr>
          <w:rStyle w:val="FootnoteReference"/>
        </w:rPr>
        <w:footnoteRef/>
      </w:r>
      <w:r w:rsidRPr="00325776">
        <w:t xml:space="preserve"> </w:t>
      </w:r>
      <w:r w:rsidRPr="00B37995">
        <w:rPr>
          <w:i/>
        </w:rPr>
        <w:t>Kepala Bagian Umum</w:t>
      </w:r>
      <w:r w:rsidRPr="00325776">
        <w:t xml:space="preserve"> basically translates to </w:t>
      </w:r>
      <w:r>
        <w:t>“</w:t>
      </w:r>
      <w:r w:rsidRPr="00325776">
        <w:t>relationship manager.</w:t>
      </w:r>
      <w:r>
        <w:t>”</w:t>
      </w:r>
    </w:p>
  </w:footnote>
  <w:footnote w:id="5">
    <w:p w14:paraId="69CF13D3" w14:textId="71D41379" w:rsidR="00600001" w:rsidRPr="00325776" w:rsidRDefault="00600001" w:rsidP="00325776">
      <w:pPr>
        <w:pStyle w:val="Footnote"/>
      </w:pPr>
      <w:r w:rsidRPr="00325776">
        <w:rPr>
          <w:rStyle w:val="FootnoteReference"/>
        </w:rPr>
        <w:footnoteRef/>
      </w:r>
      <w:r w:rsidRPr="00325776">
        <w:t xml:space="preserve"> </w:t>
      </w:r>
      <w:r w:rsidRPr="00D715EA">
        <w:rPr>
          <w:spacing w:val="-2"/>
        </w:rPr>
        <w:t xml:space="preserve">Negotiation, mediation, and compromise were fundamental themes among the district’s individuals and institutions that needed to co-operate daily in a wide range of activities—political, economic, and religious. See Moses Belt Pounds, “Strategies of Negotiation in Three Realms of Balinese Society (Indonesia),” </w:t>
      </w:r>
      <w:r w:rsidR="00957C82" w:rsidRPr="00D715EA">
        <w:rPr>
          <w:spacing w:val="-2"/>
        </w:rPr>
        <w:t xml:space="preserve">University Microfilms, </w:t>
      </w:r>
      <w:r w:rsidRPr="00D715EA">
        <w:rPr>
          <w:spacing w:val="-2"/>
        </w:rPr>
        <w:t>198</w:t>
      </w:r>
      <w:r w:rsidR="00957C82" w:rsidRPr="00D715EA">
        <w:rPr>
          <w:spacing w:val="-2"/>
        </w:rPr>
        <w:t>4</w:t>
      </w:r>
      <w:r w:rsidR="00BB447C" w:rsidRPr="00D715EA">
        <w:rPr>
          <w:spacing w:val="-2"/>
        </w:rPr>
        <w:t>, accessed April 11, 2017.</w:t>
      </w:r>
    </w:p>
  </w:footnote>
  <w:footnote w:id="6">
    <w:p w14:paraId="48386AE1" w14:textId="7A2E3FF8" w:rsidR="00600001" w:rsidRPr="00DE6571" w:rsidRDefault="00600001" w:rsidP="00DE6571">
      <w:pPr>
        <w:pStyle w:val="Footnote"/>
      </w:pPr>
      <w:r w:rsidRPr="00DE6571">
        <w:rPr>
          <w:rStyle w:val="FootnoteReference"/>
        </w:rPr>
        <w:footnoteRef/>
      </w:r>
      <w:r w:rsidRPr="00DE6571">
        <w:t xml:space="preserve"> For a map </w:t>
      </w:r>
      <w:r w:rsidRPr="00847F52">
        <w:t>of the region see Google Maps, “Bali, Indonesia,” accessed April 6, 2017, www.google.</w:t>
      </w:r>
      <w:r w:rsidRPr="00DE6571">
        <w:t>com.au/maps/place/Bali/@-8.5453383,114.9957914,10z/data=!4m5!3m4!1s0x2dd22f7520fca7d3:0x2872b62cc456cd84!8m2!3d-8.3405389!4d115.0919509</w:t>
      </w:r>
      <w:r>
        <w:t>.</w:t>
      </w:r>
    </w:p>
  </w:footnote>
  <w:footnote w:id="7">
    <w:p w14:paraId="376922CA" w14:textId="3EA4CA71" w:rsidR="00600001" w:rsidRPr="00DE6571" w:rsidRDefault="00600001" w:rsidP="00DE6571">
      <w:pPr>
        <w:pStyle w:val="Footnote"/>
      </w:pPr>
      <w:r w:rsidRPr="00DE6571">
        <w:rPr>
          <w:rStyle w:val="FootnoteReference"/>
        </w:rPr>
        <w:footnoteRef/>
      </w:r>
      <w:r w:rsidRPr="00DE6571">
        <w:t xml:space="preserve"> For more on the Balinese culture and the idiosyncrasies of such</w:t>
      </w:r>
      <w:r>
        <w:t>,</w:t>
      </w:r>
      <w:r w:rsidRPr="00DE6571">
        <w:t xml:space="preserve"> see </w:t>
      </w:r>
      <w:r>
        <w:t xml:space="preserve">Linda </w:t>
      </w:r>
      <w:r w:rsidRPr="00DE6571">
        <w:t xml:space="preserve">Connor and </w:t>
      </w:r>
      <w:r>
        <w:t xml:space="preserve">Adrian </w:t>
      </w:r>
      <w:r w:rsidRPr="00DE6571">
        <w:t>Vickers</w:t>
      </w:r>
      <w:r>
        <w:t>, “</w:t>
      </w:r>
      <w:r w:rsidRPr="001E2C74">
        <w:t>Crisis, Citizenship, an</w:t>
      </w:r>
      <w:r w:rsidRPr="00083D97">
        <w:t xml:space="preserve">d Cosmopolitanism: Living in a </w:t>
      </w:r>
      <w:r w:rsidRPr="001E2C74">
        <w:t>Local and Global Risk Society in Bali,</w:t>
      </w:r>
      <w:r>
        <w:t>”</w:t>
      </w:r>
      <w:r>
        <w:rPr>
          <w:i/>
        </w:rPr>
        <w:t xml:space="preserve"> Indonesia </w:t>
      </w:r>
      <w:r>
        <w:t>75</w:t>
      </w:r>
      <w:r w:rsidRPr="00DE6571">
        <w:t xml:space="preserve"> (</w:t>
      </w:r>
      <w:r>
        <w:t xml:space="preserve">April </w:t>
      </w:r>
      <w:r w:rsidRPr="00DE6571">
        <w:t>2003)</w:t>
      </w:r>
      <w:r>
        <w:t>: 153–180</w:t>
      </w:r>
      <w:r w:rsidR="00A3741E">
        <w:t xml:space="preserve">, </w:t>
      </w:r>
      <w:r w:rsidR="00A3741E" w:rsidRPr="00A3741E">
        <w:t>https://www.jstor.org/stable/3351311?seq=1#page_scan_tab_contents</w:t>
      </w:r>
      <w:r>
        <w:t>.</w:t>
      </w:r>
    </w:p>
  </w:footnote>
  <w:footnote w:id="8">
    <w:p w14:paraId="57686C2F" w14:textId="39C84616" w:rsidR="00600001" w:rsidRDefault="00600001" w:rsidP="00DE6571">
      <w:pPr>
        <w:pStyle w:val="Footnote"/>
      </w:pPr>
      <w:r>
        <w:rPr>
          <w:rStyle w:val="FootnoteReference"/>
        </w:rPr>
        <w:footnoteRef/>
      </w:r>
      <w:r>
        <w:t xml:space="preserve"> For more on power distance see </w:t>
      </w:r>
      <w:r w:rsidR="00A3741E">
        <w:rPr>
          <w:lang w:val="en-GB"/>
        </w:rPr>
        <w:t>“</w:t>
      </w:r>
      <w:r>
        <w:t>Geert Hofstede</w:t>
      </w:r>
      <w:r w:rsidR="00A3741E">
        <w:t>:</w:t>
      </w:r>
      <w:r>
        <w:t xml:space="preserve"> National Culture</w:t>
      </w:r>
      <w:r w:rsidR="00A3741E">
        <w:t xml:space="preserve">,” Itim: International, </w:t>
      </w:r>
      <w:r>
        <w:t xml:space="preserve">accessed April 17, 2017, </w:t>
      </w:r>
      <w:r w:rsidRPr="00BB3CC9">
        <w:t>https://geert-hofstede.com/national-culture.html</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B8DBC" w14:textId="7C8A530F" w:rsidR="00600001" w:rsidRDefault="0060000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25E1">
      <w:rPr>
        <w:rFonts w:ascii="Arial" w:hAnsi="Arial"/>
        <w:b/>
        <w:noProof/>
      </w:rPr>
      <w:t>11</w:t>
    </w:r>
    <w:r>
      <w:rPr>
        <w:rFonts w:ascii="Arial" w:hAnsi="Arial"/>
        <w:b/>
      </w:rPr>
      <w:fldChar w:fldCharType="end"/>
    </w:r>
    <w:r>
      <w:rPr>
        <w:rFonts w:ascii="Arial" w:hAnsi="Arial"/>
        <w:b/>
      </w:rPr>
      <w:tab/>
    </w:r>
    <w:r w:rsidR="00F50F0A">
      <w:rPr>
        <w:rFonts w:ascii="Arial" w:hAnsi="Arial"/>
        <w:b/>
      </w:rPr>
      <w:t>9B17M141</w:t>
    </w:r>
  </w:p>
  <w:p w14:paraId="2B594668" w14:textId="77777777" w:rsidR="00600001" w:rsidRPr="00C92CC4" w:rsidRDefault="00600001">
    <w:pPr>
      <w:pStyle w:val="Header"/>
      <w:rPr>
        <w:sz w:val="18"/>
        <w:szCs w:val="18"/>
      </w:rPr>
    </w:pPr>
  </w:p>
  <w:p w14:paraId="1AEEC6D8" w14:textId="77777777" w:rsidR="00600001" w:rsidRPr="00C92CC4" w:rsidRDefault="0060000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F6505"/>
    <w:multiLevelType w:val="hybridMultilevel"/>
    <w:tmpl w:val="6FA45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73F"/>
    <w:rsid w:val="000121A9"/>
    <w:rsid w:val="00013360"/>
    <w:rsid w:val="000164B8"/>
    <w:rsid w:val="000175D1"/>
    <w:rsid w:val="00020376"/>
    <w:rsid w:val="000216CE"/>
    <w:rsid w:val="00025DC7"/>
    <w:rsid w:val="00026486"/>
    <w:rsid w:val="00026B40"/>
    <w:rsid w:val="00041F2E"/>
    <w:rsid w:val="00044ECC"/>
    <w:rsid w:val="000513A4"/>
    <w:rsid w:val="000531D3"/>
    <w:rsid w:val="0005646B"/>
    <w:rsid w:val="00061B23"/>
    <w:rsid w:val="00067967"/>
    <w:rsid w:val="0008102D"/>
    <w:rsid w:val="00083D97"/>
    <w:rsid w:val="00094C0E"/>
    <w:rsid w:val="000B024F"/>
    <w:rsid w:val="000D36C8"/>
    <w:rsid w:val="000F0C22"/>
    <w:rsid w:val="000F5859"/>
    <w:rsid w:val="000F6B09"/>
    <w:rsid w:val="000F6FDC"/>
    <w:rsid w:val="000F72CF"/>
    <w:rsid w:val="00104567"/>
    <w:rsid w:val="0012732D"/>
    <w:rsid w:val="00132EDB"/>
    <w:rsid w:val="00154FC9"/>
    <w:rsid w:val="0019241A"/>
    <w:rsid w:val="001A5335"/>
    <w:rsid w:val="001A752D"/>
    <w:rsid w:val="001B1980"/>
    <w:rsid w:val="001C5591"/>
    <w:rsid w:val="001C6BC7"/>
    <w:rsid w:val="001D7FA0"/>
    <w:rsid w:val="001E1313"/>
    <w:rsid w:val="001E2C74"/>
    <w:rsid w:val="001F0EFA"/>
    <w:rsid w:val="002012F8"/>
    <w:rsid w:val="00201D08"/>
    <w:rsid w:val="00203AA1"/>
    <w:rsid w:val="00204793"/>
    <w:rsid w:val="00213E98"/>
    <w:rsid w:val="00240296"/>
    <w:rsid w:val="002B0F2F"/>
    <w:rsid w:val="002D6748"/>
    <w:rsid w:val="002E32F0"/>
    <w:rsid w:val="002F0712"/>
    <w:rsid w:val="002F11F7"/>
    <w:rsid w:val="002F460C"/>
    <w:rsid w:val="002F48D6"/>
    <w:rsid w:val="003217A7"/>
    <w:rsid w:val="00325776"/>
    <w:rsid w:val="00343565"/>
    <w:rsid w:val="00350C85"/>
    <w:rsid w:val="00354846"/>
    <w:rsid w:val="00354899"/>
    <w:rsid w:val="00355FD6"/>
    <w:rsid w:val="00361C8E"/>
    <w:rsid w:val="00364A5C"/>
    <w:rsid w:val="003708C1"/>
    <w:rsid w:val="00372422"/>
    <w:rsid w:val="00373FB1"/>
    <w:rsid w:val="00390C7B"/>
    <w:rsid w:val="003B30D8"/>
    <w:rsid w:val="003B7EF2"/>
    <w:rsid w:val="003C1197"/>
    <w:rsid w:val="003C2B51"/>
    <w:rsid w:val="003C3FA4"/>
    <w:rsid w:val="003F2B0C"/>
    <w:rsid w:val="00406FBC"/>
    <w:rsid w:val="004144E1"/>
    <w:rsid w:val="00414FCE"/>
    <w:rsid w:val="004159D8"/>
    <w:rsid w:val="004221E4"/>
    <w:rsid w:val="004258E3"/>
    <w:rsid w:val="004476A8"/>
    <w:rsid w:val="00454F49"/>
    <w:rsid w:val="00464A0F"/>
    <w:rsid w:val="00471088"/>
    <w:rsid w:val="00483AF9"/>
    <w:rsid w:val="0049499A"/>
    <w:rsid w:val="0049618A"/>
    <w:rsid w:val="004A0E8D"/>
    <w:rsid w:val="004B1CCB"/>
    <w:rsid w:val="004D08B7"/>
    <w:rsid w:val="004D73A5"/>
    <w:rsid w:val="004E42C3"/>
    <w:rsid w:val="004F10D6"/>
    <w:rsid w:val="004F3EDF"/>
    <w:rsid w:val="005025E1"/>
    <w:rsid w:val="00532CF5"/>
    <w:rsid w:val="005528CB"/>
    <w:rsid w:val="00566771"/>
    <w:rsid w:val="00581E2E"/>
    <w:rsid w:val="00584F15"/>
    <w:rsid w:val="00590867"/>
    <w:rsid w:val="005B6A30"/>
    <w:rsid w:val="005C3CBA"/>
    <w:rsid w:val="005D5D0C"/>
    <w:rsid w:val="005E7BF1"/>
    <w:rsid w:val="005E7EE9"/>
    <w:rsid w:val="005F10CF"/>
    <w:rsid w:val="005F2F82"/>
    <w:rsid w:val="00600001"/>
    <w:rsid w:val="006163F7"/>
    <w:rsid w:val="00627173"/>
    <w:rsid w:val="006325EE"/>
    <w:rsid w:val="00640DDD"/>
    <w:rsid w:val="00652606"/>
    <w:rsid w:val="00656D49"/>
    <w:rsid w:val="0066140E"/>
    <w:rsid w:val="006744E2"/>
    <w:rsid w:val="0067568D"/>
    <w:rsid w:val="00682754"/>
    <w:rsid w:val="0068681D"/>
    <w:rsid w:val="006A2126"/>
    <w:rsid w:val="006A58A9"/>
    <w:rsid w:val="006A606D"/>
    <w:rsid w:val="006B7F7A"/>
    <w:rsid w:val="006C0371"/>
    <w:rsid w:val="006C08B6"/>
    <w:rsid w:val="006C0B1A"/>
    <w:rsid w:val="006C4384"/>
    <w:rsid w:val="006C6065"/>
    <w:rsid w:val="006C7F9F"/>
    <w:rsid w:val="006D171D"/>
    <w:rsid w:val="006E2F6D"/>
    <w:rsid w:val="006E58F6"/>
    <w:rsid w:val="006E77E1"/>
    <w:rsid w:val="006F131D"/>
    <w:rsid w:val="0071505C"/>
    <w:rsid w:val="00715ADA"/>
    <w:rsid w:val="00725EED"/>
    <w:rsid w:val="007432A4"/>
    <w:rsid w:val="00752BCD"/>
    <w:rsid w:val="00766DA1"/>
    <w:rsid w:val="007866A6"/>
    <w:rsid w:val="007914F4"/>
    <w:rsid w:val="0079559B"/>
    <w:rsid w:val="00797408"/>
    <w:rsid w:val="007A130D"/>
    <w:rsid w:val="007D4102"/>
    <w:rsid w:val="007D7C97"/>
    <w:rsid w:val="007D7E82"/>
    <w:rsid w:val="007E5921"/>
    <w:rsid w:val="007F28E8"/>
    <w:rsid w:val="007F51FC"/>
    <w:rsid w:val="007F60D4"/>
    <w:rsid w:val="00800DA5"/>
    <w:rsid w:val="00815E68"/>
    <w:rsid w:val="00821FFC"/>
    <w:rsid w:val="008271CA"/>
    <w:rsid w:val="00830853"/>
    <w:rsid w:val="0083182E"/>
    <w:rsid w:val="00841EFC"/>
    <w:rsid w:val="008467D5"/>
    <w:rsid w:val="00847F52"/>
    <w:rsid w:val="00856D9F"/>
    <w:rsid w:val="008575B3"/>
    <w:rsid w:val="00866F6D"/>
    <w:rsid w:val="00886CAA"/>
    <w:rsid w:val="00893A98"/>
    <w:rsid w:val="008A4DC4"/>
    <w:rsid w:val="008D6A5F"/>
    <w:rsid w:val="009067A4"/>
    <w:rsid w:val="0090722E"/>
    <w:rsid w:val="009340DB"/>
    <w:rsid w:val="0093648D"/>
    <w:rsid w:val="0094164A"/>
    <w:rsid w:val="00946D3E"/>
    <w:rsid w:val="00957C82"/>
    <w:rsid w:val="00972498"/>
    <w:rsid w:val="00974CC6"/>
    <w:rsid w:val="00976AD4"/>
    <w:rsid w:val="009957B6"/>
    <w:rsid w:val="009A312F"/>
    <w:rsid w:val="009A3765"/>
    <w:rsid w:val="009A5348"/>
    <w:rsid w:val="009A5B84"/>
    <w:rsid w:val="009A66D4"/>
    <w:rsid w:val="009A67BB"/>
    <w:rsid w:val="009C76D5"/>
    <w:rsid w:val="009D0608"/>
    <w:rsid w:val="009F0CCA"/>
    <w:rsid w:val="009F7AA4"/>
    <w:rsid w:val="00A008ED"/>
    <w:rsid w:val="00A154C8"/>
    <w:rsid w:val="00A26B13"/>
    <w:rsid w:val="00A3741E"/>
    <w:rsid w:val="00A5548E"/>
    <w:rsid w:val="00A559DB"/>
    <w:rsid w:val="00A65D09"/>
    <w:rsid w:val="00A93FB1"/>
    <w:rsid w:val="00A945B5"/>
    <w:rsid w:val="00AC1E61"/>
    <w:rsid w:val="00AD19CC"/>
    <w:rsid w:val="00AE3D70"/>
    <w:rsid w:val="00AF35FC"/>
    <w:rsid w:val="00AF76C4"/>
    <w:rsid w:val="00B01183"/>
    <w:rsid w:val="00B03639"/>
    <w:rsid w:val="00B063AA"/>
    <w:rsid w:val="00B0652A"/>
    <w:rsid w:val="00B3757D"/>
    <w:rsid w:val="00B37995"/>
    <w:rsid w:val="00B37F08"/>
    <w:rsid w:val="00B40937"/>
    <w:rsid w:val="00B423EF"/>
    <w:rsid w:val="00B453DE"/>
    <w:rsid w:val="00B4742F"/>
    <w:rsid w:val="00B74925"/>
    <w:rsid w:val="00B901F9"/>
    <w:rsid w:val="00BA2B74"/>
    <w:rsid w:val="00BA633C"/>
    <w:rsid w:val="00BB4304"/>
    <w:rsid w:val="00BB447C"/>
    <w:rsid w:val="00BB5471"/>
    <w:rsid w:val="00BC4551"/>
    <w:rsid w:val="00BD6EFB"/>
    <w:rsid w:val="00BE4C8F"/>
    <w:rsid w:val="00C12520"/>
    <w:rsid w:val="00C15BE2"/>
    <w:rsid w:val="00C22219"/>
    <w:rsid w:val="00C3447F"/>
    <w:rsid w:val="00C46227"/>
    <w:rsid w:val="00C6672F"/>
    <w:rsid w:val="00C74B92"/>
    <w:rsid w:val="00C7552E"/>
    <w:rsid w:val="00C763E2"/>
    <w:rsid w:val="00C81491"/>
    <w:rsid w:val="00C81676"/>
    <w:rsid w:val="00C92CC4"/>
    <w:rsid w:val="00CA0AFB"/>
    <w:rsid w:val="00CA2CE1"/>
    <w:rsid w:val="00CA3976"/>
    <w:rsid w:val="00CA6BC7"/>
    <w:rsid w:val="00CA757B"/>
    <w:rsid w:val="00CB6F24"/>
    <w:rsid w:val="00CC1787"/>
    <w:rsid w:val="00CC182C"/>
    <w:rsid w:val="00CC1936"/>
    <w:rsid w:val="00CC628B"/>
    <w:rsid w:val="00CD0824"/>
    <w:rsid w:val="00CD2908"/>
    <w:rsid w:val="00CE5A73"/>
    <w:rsid w:val="00CE7FC7"/>
    <w:rsid w:val="00CF11F1"/>
    <w:rsid w:val="00CF446F"/>
    <w:rsid w:val="00D03A82"/>
    <w:rsid w:val="00D15344"/>
    <w:rsid w:val="00D31BEC"/>
    <w:rsid w:val="00D3403B"/>
    <w:rsid w:val="00D6290D"/>
    <w:rsid w:val="00D63150"/>
    <w:rsid w:val="00D64A32"/>
    <w:rsid w:val="00D64EFC"/>
    <w:rsid w:val="00D715EA"/>
    <w:rsid w:val="00D72A64"/>
    <w:rsid w:val="00D74BDE"/>
    <w:rsid w:val="00D75295"/>
    <w:rsid w:val="00D76CE9"/>
    <w:rsid w:val="00D97E7F"/>
    <w:rsid w:val="00D97F12"/>
    <w:rsid w:val="00DA2E46"/>
    <w:rsid w:val="00DB42E7"/>
    <w:rsid w:val="00DB6B1C"/>
    <w:rsid w:val="00DE62FB"/>
    <w:rsid w:val="00DE6571"/>
    <w:rsid w:val="00DF32C2"/>
    <w:rsid w:val="00E004E6"/>
    <w:rsid w:val="00E037D5"/>
    <w:rsid w:val="00E15ECD"/>
    <w:rsid w:val="00E16D25"/>
    <w:rsid w:val="00E22F22"/>
    <w:rsid w:val="00E471A7"/>
    <w:rsid w:val="00E54AC8"/>
    <w:rsid w:val="00E635CF"/>
    <w:rsid w:val="00E73A63"/>
    <w:rsid w:val="00E94616"/>
    <w:rsid w:val="00EB5410"/>
    <w:rsid w:val="00EC2978"/>
    <w:rsid w:val="00EC6E0A"/>
    <w:rsid w:val="00ED4E18"/>
    <w:rsid w:val="00EE1F37"/>
    <w:rsid w:val="00EE7ABF"/>
    <w:rsid w:val="00F0082B"/>
    <w:rsid w:val="00F0159C"/>
    <w:rsid w:val="00F1036A"/>
    <w:rsid w:val="00F105B7"/>
    <w:rsid w:val="00F17A21"/>
    <w:rsid w:val="00F50E91"/>
    <w:rsid w:val="00F50F0A"/>
    <w:rsid w:val="00F54444"/>
    <w:rsid w:val="00F55073"/>
    <w:rsid w:val="00F57D29"/>
    <w:rsid w:val="00F90A3B"/>
    <w:rsid w:val="00F92A99"/>
    <w:rsid w:val="00F96201"/>
    <w:rsid w:val="00FC0E98"/>
    <w:rsid w:val="00FC30E9"/>
    <w:rsid w:val="00FD0B18"/>
    <w:rsid w:val="00FD0F82"/>
    <w:rsid w:val="00FE714F"/>
    <w:rsid w:val="00FF1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F35A5C1"/>
  <w15:docId w15:val="{A29164CE-A1E9-4A3F-8F76-9F08AE23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BB4304"/>
    <w:pPr>
      <w:spacing w:before="100" w:beforeAutospacing="1" w:after="100" w:afterAutospacing="1"/>
      <w:outlineLvl w:val="0"/>
    </w:pPr>
    <w:rPr>
      <w:rFonts w:ascii="Times" w:eastAsiaTheme="minorHAnsi" w:hAnsi="Times" w:cstheme="minorBidi"/>
      <w:b/>
      <w:bCs/>
      <w:kern w:val="36"/>
      <w:sz w:val="48"/>
      <w:szCs w:val="48"/>
      <w:lang w:val="en-CA"/>
    </w:rPr>
  </w:style>
  <w:style w:type="paragraph" w:styleId="Heading3">
    <w:name w:val="heading 3"/>
    <w:basedOn w:val="Normal"/>
    <w:link w:val="Heading3Char"/>
    <w:uiPriority w:val="9"/>
    <w:qFormat/>
    <w:rsid w:val="00BC4551"/>
    <w:pPr>
      <w:spacing w:before="100" w:beforeAutospacing="1" w:after="100" w:afterAutospacing="1"/>
      <w:outlineLvl w:val="2"/>
    </w:pPr>
    <w:rPr>
      <w:rFonts w:ascii="Times" w:eastAsiaTheme="minorHAnsi" w:hAnsi="Times" w:cstheme="minorBidi"/>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3Char">
    <w:name w:val="Heading 3 Char"/>
    <w:basedOn w:val="DefaultParagraphFont"/>
    <w:link w:val="Heading3"/>
    <w:uiPriority w:val="9"/>
    <w:rsid w:val="00BC4551"/>
    <w:rPr>
      <w:rFonts w:ascii="Times" w:hAnsi="Times"/>
      <w:b/>
      <w:bCs/>
      <w:sz w:val="27"/>
      <w:szCs w:val="27"/>
      <w:lang w:val="en-CA"/>
    </w:rPr>
  </w:style>
  <w:style w:type="character" w:styleId="FollowedHyperlink">
    <w:name w:val="FollowedHyperlink"/>
    <w:basedOn w:val="DefaultParagraphFont"/>
    <w:uiPriority w:val="99"/>
    <w:semiHidden/>
    <w:unhideWhenUsed/>
    <w:rsid w:val="00AE3D70"/>
    <w:rPr>
      <w:color w:val="800080" w:themeColor="followedHyperlink"/>
      <w:u w:val="single"/>
    </w:rPr>
  </w:style>
  <w:style w:type="character" w:customStyle="1" w:styleId="Heading1Char">
    <w:name w:val="Heading 1 Char"/>
    <w:basedOn w:val="DefaultParagraphFont"/>
    <w:link w:val="Heading1"/>
    <w:uiPriority w:val="9"/>
    <w:rsid w:val="00BB4304"/>
    <w:rPr>
      <w:rFonts w:ascii="Times" w:hAnsi="Times"/>
      <w:b/>
      <w:bCs/>
      <w:kern w:val="36"/>
      <w:sz w:val="48"/>
      <w:szCs w:val="48"/>
      <w:lang w:val="en-CA"/>
    </w:rPr>
  </w:style>
  <w:style w:type="character" w:customStyle="1" w:styleId="watch-title">
    <w:name w:val="watch-title"/>
    <w:basedOn w:val="DefaultParagraphFont"/>
    <w:rsid w:val="00B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9934">
      <w:bodyDiv w:val="1"/>
      <w:marLeft w:val="0"/>
      <w:marRight w:val="0"/>
      <w:marTop w:val="0"/>
      <w:marBottom w:val="0"/>
      <w:divBdr>
        <w:top w:val="none" w:sz="0" w:space="0" w:color="auto"/>
        <w:left w:val="none" w:sz="0" w:space="0" w:color="auto"/>
        <w:bottom w:val="none" w:sz="0" w:space="0" w:color="auto"/>
        <w:right w:val="none" w:sz="0" w:space="0" w:color="auto"/>
      </w:divBdr>
    </w:div>
    <w:div w:id="172687935">
      <w:bodyDiv w:val="1"/>
      <w:marLeft w:val="0"/>
      <w:marRight w:val="0"/>
      <w:marTop w:val="0"/>
      <w:marBottom w:val="0"/>
      <w:divBdr>
        <w:top w:val="none" w:sz="0" w:space="0" w:color="auto"/>
        <w:left w:val="none" w:sz="0" w:space="0" w:color="auto"/>
        <w:bottom w:val="none" w:sz="0" w:space="0" w:color="auto"/>
        <w:right w:val="none" w:sz="0" w:space="0" w:color="auto"/>
      </w:divBdr>
      <w:divsChild>
        <w:div w:id="556361373">
          <w:marLeft w:val="0"/>
          <w:marRight w:val="0"/>
          <w:marTop w:val="0"/>
          <w:marBottom w:val="0"/>
          <w:divBdr>
            <w:top w:val="none" w:sz="0" w:space="0" w:color="auto"/>
            <w:left w:val="none" w:sz="0" w:space="0" w:color="auto"/>
            <w:bottom w:val="none" w:sz="0" w:space="0" w:color="auto"/>
            <w:right w:val="none" w:sz="0" w:space="0" w:color="auto"/>
          </w:divBdr>
        </w:div>
        <w:div w:id="849638079">
          <w:marLeft w:val="0"/>
          <w:marRight w:val="0"/>
          <w:marTop w:val="0"/>
          <w:marBottom w:val="0"/>
          <w:divBdr>
            <w:top w:val="none" w:sz="0" w:space="0" w:color="auto"/>
            <w:left w:val="none" w:sz="0" w:space="0" w:color="auto"/>
            <w:bottom w:val="none" w:sz="0" w:space="0" w:color="auto"/>
            <w:right w:val="none" w:sz="0" w:space="0" w:color="auto"/>
          </w:divBdr>
        </w:div>
        <w:div w:id="699429645">
          <w:marLeft w:val="0"/>
          <w:marRight w:val="0"/>
          <w:marTop w:val="0"/>
          <w:marBottom w:val="0"/>
          <w:divBdr>
            <w:top w:val="none" w:sz="0" w:space="0" w:color="auto"/>
            <w:left w:val="none" w:sz="0" w:space="0" w:color="auto"/>
            <w:bottom w:val="none" w:sz="0" w:space="0" w:color="auto"/>
            <w:right w:val="none" w:sz="0" w:space="0" w:color="auto"/>
          </w:divBdr>
        </w:div>
        <w:div w:id="1594584084">
          <w:marLeft w:val="0"/>
          <w:marRight w:val="0"/>
          <w:marTop w:val="0"/>
          <w:marBottom w:val="0"/>
          <w:divBdr>
            <w:top w:val="none" w:sz="0" w:space="0" w:color="auto"/>
            <w:left w:val="none" w:sz="0" w:space="0" w:color="auto"/>
            <w:bottom w:val="none" w:sz="0" w:space="0" w:color="auto"/>
            <w:right w:val="none" w:sz="0" w:space="0" w:color="auto"/>
          </w:divBdr>
        </w:div>
        <w:div w:id="1798910393">
          <w:marLeft w:val="0"/>
          <w:marRight w:val="0"/>
          <w:marTop w:val="0"/>
          <w:marBottom w:val="0"/>
          <w:divBdr>
            <w:top w:val="none" w:sz="0" w:space="0" w:color="auto"/>
            <w:left w:val="none" w:sz="0" w:space="0" w:color="auto"/>
            <w:bottom w:val="none" w:sz="0" w:space="0" w:color="auto"/>
            <w:right w:val="none" w:sz="0" w:space="0" w:color="auto"/>
          </w:divBdr>
        </w:div>
        <w:div w:id="679308315">
          <w:marLeft w:val="0"/>
          <w:marRight w:val="0"/>
          <w:marTop w:val="0"/>
          <w:marBottom w:val="0"/>
          <w:divBdr>
            <w:top w:val="none" w:sz="0" w:space="0" w:color="auto"/>
            <w:left w:val="none" w:sz="0" w:space="0" w:color="auto"/>
            <w:bottom w:val="none" w:sz="0" w:space="0" w:color="auto"/>
            <w:right w:val="none" w:sz="0" w:space="0" w:color="auto"/>
          </w:divBdr>
        </w:div>
        <w:div w:id="2097169339">
          <w:marLeft w:val="0"/>
          <w:marRight w:val="0"/>
          <w:marTop w:val="0"/>
          <w:marBottom w:val="0"/>
          <w:divBdr>
            <w:top w:val="none" w:sz="0" w:space="0" w:color="auto"/>
            <w:left w:val="none" w:sz="0" w:space="0" w:color="auto"/>
            <w:bottom w:val="none" w:sz="0" w:space="0" w:color="auto"/>
            <w:right w:val="none" w:sz="0" w:space="0" w:color="auto"/>
          </w:divBdr>
        </w:div>
        <w:div w:id="1779645314">
          <w:marLeft w:val="0"/>
          <w:marRight w:val="0"/>
          <w:marTop w:val="0"/>
          <w:marBottom w:val="0"/>
          <w:divBdr>
            <w:top w:val="none" w:sz="0" w:space="0" w:color="auto"/>
            <w:left w:val="none" w:sz="0" w:space="0" w:color="auto"/>
            <w:bottom w:val="none" w:sz="0" w:space="0" w:color="auto"/>
            <w:right w:val="none" w:sz="0" w:space="0" w:color="auto"/>
          </w:divBdr>
        </w:div>
        <w:div w:id="90395073">
          <w:marLeft w:val="0"/>
          <w:marRight w:val="0"/>
          <w:marTop w:val="0"/>
          <w:marBottom w:val="0"/>
          <w:divBdr>
            <w:top w:val="none" w:sz="0" w:space="0" w:color="auto"/>
            <w:left w:val="none" w:sz="0" w:space="0" w:color="auto"/>
            <w:bottom w:val="none" w:sz="0" w:space="0" w:color="auto"/>
            <w:right w:val="none" w:sz="0" w:space="0" w:color="auto"/>
          </w:divBdr>
        </w:div>
      </w:divsChild>
    </w:div>
    <w:div w:id="738940156">
      <w:bodyDiv w:val="1"/>
      <w:marLeft w:val="0"/>
      <w:marRight w:val="0"/>
      <w:marTop w:val="0"/>
      <w:marBottom w:val="0"/>
      <w:divBdr>
        <w:top w:val="none" w:sz="0" w:space="0" w:color="auto"/>
        <w:left w:val="none" w:sz="0" w:space="0" w:color="auto"/>
        <w:bottom w:val="none" w:sz="0" w:space="0" w:color="auto"/>
        <w:right w:val="none" w:sz="0" w:space="0" w:color="auto"/>
      </w:divBdr>
    </w:div>
    <w:div w:id="1254976578">
      <w:bodyDiv w:val="1"/>
      <w:marLeft w:val="0"/>
      <w:marRight w:val="0"/>
      <w:marTop w:val="0"/>
      <w:marBottom w:val="0"/>
      <w:divBdr>
        <w:top w:val="none" w:sz="0" w:space="0" w:color="auto"/>
        <w:left w:val="none" w:sz="0" w:space="0" w:color="auto"/>
        <w:bottom w:val="none" w:sz="0" w:space="0" w:color="auto"/>
        <w:right w:val="none" w:sz="0" w:space="0" w:color="auto"/>
      </w:divBdr>
    </w:div>
    <w:div w:id="1327050561">
      <w:bodyDiv w:val="1"/>
      <w:marLeft w:val="0"/>
      <w:marRight w:val="0"/>
      <w:marTop w:val="0"/>
      <w:marBottom w:val="0"/>
      <w:divBdr>
        <w:top w:val="none" w:sz="0" w:space="0" w:color="auto"/>
        <w:left w:val="none" w:sz="0" w:space="0" w:color="auto"/>
        <w:bottom w:val="none" w:sz="0" w:space="0" w:color="auto"/>
        <w:right w:val="none" w:sz="0" w:space="0" w:color="auto"/>
      </w:divBdr>
    </w:div>
    <w:div w:id="140491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DD5EE-A0A0-4E55-B3CD-630AF8C5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5128</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2017-07-20T17:19:00Z</cp:lastPrinted>
  <dcterms:created xsi:type="dcterms:W3CDTF">2017-08-28T17:38:00Z</dcterms:created>
  <dcterms:modified xsi:type="dcterms:W3CDTF">2017-08-31T19:17:00Z</dcterms:modified>
</cp:coreProperties>
</file>