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F6CFE" w14:textId="02A800BF" w:rsidR="008467D5" w:rsidRPr="009978BA" w:rsidRDefault="006F20E3" w:rsidP="006F20E3">
      <w:pPr>
        <w:pStyle w:val="IveyQuotes"/>
        <w:ind w:hanging="284"/>
      </w:pPr>
      <w:r w:rsidRPr="00A569EA">
        <w:rPr>
          <w:rFonts w:ascii="Arial" w:hAnsi="Arial"/>
          <w:b/>
          <w:noProof/>
          <w:sz w:val="24"/>
          <w:lang w:val="en-US"/>
        </w:rPr>
        <w:drawing>
          <wp:inline distT="0" distB="0" distL="0" distR="0" wp14:anchorId="02315E55" wp14:editId="3AFC862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0AB6046" w14:textId="77777777" w:rsidR="00856D9F" w:rsidRPr="009978BA" w:rsidRDefault="00856D9F" w:rsidP="008467D5">
      <w:pPr>
        <w:pBdr>
          <w:bottom w:val="single" w:sz="18" w:space="1" w:color="auto"/>
        </w:pBdr>
        <w:tabs>
          <w:tab w:val="left" w:pos="-1440"/>
          <w:tab w:val="left" w:pos="-720"/>
          <w:tab w:val="left" w:pos="1"/>
        </w:tabs>
        <w:jc w:val="both"/>
        <w:rPr>
          <w:rFonts w:ascii="Arial" w:hAnsi="Arial"/>
          <w:b/>
          <w:sz w:val="24"/>
        </w:rPr>
      </w:pPr>
    </w:p>
    <w:p w14:paraId="5999443B" w14:textId="593A6945" w:rsidR="00D75295" w:rsidRPr="009978BA" w:rsidRDefault="001B38E0" w:rsidP="00D936AE">
      <w:pPr>
        <w:pStyle w:val="ProductNumber"/>
        <w:outlineLvl w:val="0"/>
      </w:pPr>
      <w:r>
        <w:t>9B17M171</w:t>
      </w:r>
    </w:p>
    <w:p w14:paraId="67DB6D5D" w14:textId="77777777" w:rsidR="00D75295" w:rsidRPr="009978BA" w:rsidRDefault="00D75295" w:rsidP="00D75295">
      <w:pPr>
        <w:jc w:val="right"/>
        <w:rPr>
          <w:rFonts w:ascii="Arial" w:hAnsi="Arial"/>
          <w:b/>
          <w:sz w:val="28"/>
          <w:szCs w:val="28"/>
        </w:rPr>
      </w:pPr>
    </w:p>
    <w:p w14:paraId="67FF7222" w14:textId="77777777" w:rsidR="00866F6D" w:rsidRPr="009978BA" w:rsidRDefault="00866F6D" w:rsidP="00D75295">
      <w:pPr>
        <w:jc w:val="right"/>
        <w:rPr>
          <w:rFonts w:ascii="Arial" w:hAnsi="Arial"/>
          <w:b/>
          <w:sz w:val="28"/>
          <w:szCs w:val="28"/>
        </w:rPr>
      </w:pPr>
    </w:p>
    <w:p w14:paraId="4DCA6B07" w14:textId="77777777" w:rsidR="00013360" w:rsidRPr="009978BA" w:rsidRDefault="00426083" w:rsidP="00D936AE">
      <w:pPr>
        <w:pStyle w:val="CaseTitle"/>
        <w:spacing w:after="0" w:line="240" w:lineRule="auto"/>
        <w:outlineLvl w:val="0"/>
      </w:pPr>
      <w:r w:rsidRPr="009978BA">
        <w:t>motorcafe: scaling up</w:t>
      </w:r>
    </w:p>
    <w:p w14:paraId="6978BBDD" w14:textId="77777777" w:rsidR="00013360" w:rsidRPr="009978BA" w:rsidRDefault="00013360" w:rsidP="00013360">
      <w:pPr>
        <w:pStyle w:val="CaseTitle"/>
        <w:spacing w:after="0" w:line="240" w:lineRule="auto"/>
        <w:rPr>
          <w:sz w:val="20"/>
          <w:szCs w:val="20"/>
        </w:rPr>
      </w:pPr>
    </w:p>
    <w:p w14:paraId="57CC02B2" w14:textId="77777777" w:rsidR="00CA3976" w:rsidRPr="009978BA" w:rsidRDefault="00CA3976" w:rsidP="00013360">
      <w:pPr>
        <w:pStyle w:val="CaseTitle"/>
        <w:spacing w:after="0" w:line="240" w:lineRule="auto"/>
        <w:rPr>
          <w:sz w:val="20"/>
          <w:szCs w:val="20"/>
        </w:rPr>
      </w:pPr>
    </w:p>
    <w:p w14:paraId="489058B4" w14:textId="77777777" w:rsidR="00013360" w:rsidRPr="009978BA" w:rsidRDefault="00013360" w:rsidP="00013360">
      <w:pPr>
        <w:pStyle w:val="CaseTitle"/>
        <w:spacing w:after="0" w:line="240" w:lineRule="auto"/>
        <w:rPr>
          <w:sz w:val="20"/>
          <w:szCs w:val="20"/>
        </w:rPr>
      </w:pPr>
    </w:p>
    <w:p w14:paraId="64A7DCC3" w14:textId="77777777" w:rsidR="00013360" w:rsidRPr="009978BA" w:rsidRDefault="007E45AB" w:rsidP="00104567">
      <w:pPr>
        <w:pStyle w:val="StyleCopyrightStatementAfter0ptBottomSinglesolidline1"/>
      </w:pPr>
      <w:r w:rsidRPr="009978BA">
        <w:t>Prof</w:t>
      </w:r>
      <w:r w:rsidR="0006576C" w:rsidRPr="009978BA">
        <w:t>essor</w:t>
      </w:r>
      <w:r w:rsidR="002C6D55">
        <w:t xml:space="preserve"> </w:t>
      </w:r>
      <w:r w:rsidR="00780906" w:rsidRPr="009978BA">
        <w:t>Somnath</w:t>
      </w:r>
      <w:r w:rsidR="002C6D55">
        <w:t xml:space="preserve"> </w:t>
      </w:r>
      <w:r w:rsidR="00780906" w:rsidRPr="009978BA">
        <w:t xml:space="preserve">Chakrabarti, Sanjay </w:t>
      </w:r>
      <w:r w:rsidR="00983BEE" w:rsidRPr="009978BA">
        <w:t>Chaudhary</w:t>
      </w:r>
      <w:r w:rsidR="00780906" w:rsidRPr="009978BA">
        <w:t>, and Prem Prakash Dayal</w:t>
      </w:r>
      <w:r w:rsidR="007E5921" w:rsidRPr="009978BA">
        <w:t xml:space="preserve"> wrote this case sol</w:t>
      </w:r>
      <w:r w:rsidR="00D75295" w:rsidRPr="009978BA">
        <w:t>ely to provide material f</w:t>
      </w:r>
      <w:r w:rsidR="001A04F0" w:rsidRPr="009978BA">
        <w:t>or class discussion. The author</w:t>
      </w:r>
      <w:r w:rsidR="00725CB5">
        <w:t>s</w:t>
      </w:r>
      <w:r w:rsidR="00D75295" w:rsidRPr="009978BA">
        <w:t xml:space="preserve"> do not intend to illustrate either effective or ineffective handling of a managerial situation. The authors may have disguised certain names and other identifying information to protect confidentiality.</w:t>
      </w:r>
    </w:p>
    <w:p w14:paraId="16CD09D9" w14:textId="77777777" w:rsidR="00013360" w:rsidRPr="009978BA" w:rsidRDefault="00013360" w:rsidP="00104567">
      <w:pPr>
        <w:pStyle w:val="StyleCopyrightStatementAfter0ptBottomSinglesolidline1"/>
      </w:pPr>
    </w:p>
    <w:p w14:paraId="178846E8" w14:textId="005805A0" w:rsidR="006F20E3" w:rsidRPr="0047017F" w:rsidRDefault="006F20E3" w:rsidP="00B95260">
      <w:pPr>
        <w:pStyle w:val="StyleStyleCopyrightStatementAfter0ptBottomSinglesolid"/>
      </w:pPr>
      <w:r w:rsidRPr="0047017F">
        <w:t>This publication may not be transmitted, photocopied, digitized</w:t>
      </w:r>
      <w:r w:rsidR="0049062A">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w:t>
      </w:r>
      <w:bookmarkStart w:id="0" w:name="_GoBack"/>
      <w:bookmarkEnd w:id="0"/>
      <w:r w:rsidRPr="0047017F">
        <w:t>produce materials, contact Ivey Publishing, Ivey Business School, Western University, London, Ontario, Canada, N6G 0N1; (t) 519.661.3208; (e) cases@ivey.ca; www.iveycases.com.</w:t>
      </w:r>
    </w:p>
    <w:p w14:paraId="6214EC20" w14:textId="77777777" w:rsidR="006F20E3" w:rsidRPr="0047017F" w:rsidRDefault="006F20E3" w:rsidP="00B95260">
      <w:pPr>
        <w:pStyle w:val="StyleStyleCopyrightStatementAfter0ptBottomSinglesolid"/>
      </w:pPr>
    </w:p>
    <w:p w14:paraId="103F1E41" w14:textId="3BF35030" w:rsidR="003B7EF2" w:rsidRPr="009978BA" w:rsidRDefault="006F20E3" w:rsidP="003B7EF2">
      <w:pPr>
        <w:pStyle w:val="StyleStyleCopyrightStatementAfter0ptBottomSinglesolid"/>
      </w:pPr>
      <w:r w:rsidRPr="0047017F">
        <w:t xml:space="preserve">Copyright © 2017, </w:t>
      </w:r>
      <w:r w:rsidRPr="0047017F">
        <w:rPr>
          <w:lang w:val="en-CA"/>
        </w:rPr>
        <w:t>Richard Ivey School of Business Foundation</w:t>
      </w:r>
      <w:r w:rsidR="003B7EF2" w:rsidRPr="009978BA">
        <w:tab/>
        <w:t xml:space="preserve">Version: </w:t>
      </w:r>
      <w:r w:rsidR="00361C8E" w:rsidRPr="009978BA">
        <w:t>201</w:t>
      </w:r>
      <w:r w:rsidR="001A04F0" w:rsidRPr="009978BA">
        <w:t>7</w:t>
      </w:r>
      <w:r w:rsidR="00361C8E" w:rsidRPr="009978BA">
        <w:t>-</w:t>
      </w:r>
      <w:r>
        <w:t>11</w:t>
      </w:r>
      <w:r w:rsidR="00361C8E" w:rsidRPr="009978BA">
        <w:t>-</w:t>
      </w:r>
      <w:r w:rsidR="0049062A">
        <w:t>20</w:t>
      </w:r>
    </w:p>
    <w:p w14:paraId="6078695F" w14:textId="77777777" w:rsidR="003B7EF2" w:rsidRPr="009978BA" w:rsidRDefault="003B7EF2" w:rsidP="00104567">
      <w:pPr>
        <w:pStyle w:val="StyleCopyrightStatementAfter0ptBottomSinglesolidline1"/>
        <w:rPr>
          <w:rFonts w:ascii="Times New Roman" w:hAnsi="Times New Roman"/>
          <w:sz w:val="22"/>
          <w:szCs w:val="22"/>
        </w:rPr>
      </w:pPr>
    </w:p>
    <w:p w14:paraId="066F3F7A" w14:textId="77777777" w:rsidR="003B7EF2" w:rsidRPr="009978BA" w:rsidRDefault="003B7EF2" w:rsidP="009D0746">
      <w:pPr>
        <w:pStyle w:val="BodyTextMain"/>
      </w:pPr>
    </w:p>
    <w:p w14:paraId="74E2D640" w14:textId="060D1C5D" w:rsidR="00824BF1" w:rsidRPr="00343FCA" w:rsidRDefault="0037400B" w:rsidP="00824BF1">
      <w:pPr>
        <w:pStyle w:val="BodyTextMain"/>
        <w:rPr>
          <w:spacing w:val="-2"/>
          <w:kern w:val="22"/>
        </w:rPr>
      </w:pPr>
      <w:r w:rsidRPr="00343FCA">
        <w:rPr>
          <w:spacing w:val="-2"/>
          <w:kern w:val="22"/>
        </w:rPr>
        <w:t xml:space="preserve">On </w:t>
      </w:r>
      <w:r w:rsidR="00780906" w:rsidRPr="00343FCA">
        <w:rPr>
          <w:spacing w:val="-2"/>
          <w:kern w:val="22"/>
        </w:rPr>
        <w:t>February 22, 2017</w:t>
      </w:r>
      <w:r w:rsidR="007D27C9" w:rsidRPr="00343FCA">
        <w:rPr>
          <w:spacing w:val="-2"/>
          <w:kern w:val="22"/>
        </w:rPr>
        <w:t>,</w:t>
      </w:r>
      <w:r w:rsidR="00810C19" w:rsidRPr="00343FCA">
        <w:rPr>
          <w:spacing w:val="-2"/>
          <w:kern w:val="22"/>
        </w:rPr>
        <w:t xml:space="preserve"> </w:t>
      </w:r>
      <w:r w:rsidR="00E471C1" w:rsidRPr="00343FCA">
        <w:rPr>
          <w:spacing w:val="-2"/>
          <w:kern w:val="22"/>
        </w:rPr>
        <w:t>Manpreet</w:t>
      </w:r>
      <w:r w:rsidR="00780906" w:rsidRPr="00343FCA">
        <w:rPr>
          <w:spacing w:val="-2"/>
          <w:kern w:val="22"/>
        </w:rPr>
        <w:t xml:space="preserve"> Singh, </w:t>
      </w:r>
      <w:r w:rsidR="00D936AE" w:rsidRPr="00343FCA">
        <w:rPr>
          <w:spacing w:val="-2"/>
          <w:kern w:val="22"/>
        </w:rPr>
        <w:t xml:space="preserve">chief executive officer </w:t>
      </w:r>
      <w:r w:rsidR="00780906" w:rsidRPr="00343FCA">
        <w:rPr>
          <w:spacing w:val="-2"/>
          <w:kern w:val="22"/>
        </w:rPr>
        <w:t xml:space="preserve">of </w:t>
      </w:r>
      <w:r w:rsidR="007D27C9" w:rsidRPr="00343FCA">
        <w:rPr>
          <w:spacing w:val="-2"/>
          <w:kern w:val="22"/>
        </w:rPr>
        <w:t xml:space="preserve">the </w:t>
      </w:r>
      <w:r w:rsidR="00162FF7" w:rsidRPr="00343FCA">
        <w:rPr>
          <w:spacing w:val="-2"/>
          <w:kern w:val="22"/>
        </w:rPr>
        <w:t>mid-</w:t>
      </w:r>
      <w:r w:rsidR="00780906" w:rsidRPr="00343FCA">
        <w:rPr>
          <w:spacing w:val="-2"/>
          <w:kern w:val="22"/>
        </w:rPr>
        <w:t>size</w:t>
      </w:r>
      <w:r w:rsidR="003D22BE" w:rsidRPr="00343FCA">
        <w:rPr>
          <w:spacing w:val="-2"/>
          <w:kern w:val="22"/>
        </w:rPr>
        <w:t>,</w:t>
      </w:r>
      <w:r w:rsidR="00387A7D" w:rsidRPr="00343FCA">
        <w:rPr>
          <w:spacing w:val="-2"/>
          <w:kern w:val="22"/>
        </w:rPr>
        <w:t xml:space="preserve"> </w:t>
      </w:r>
      <w:r w:rsidR="001A4DD5" w:rsidRPr="00343FCA">
        <w:rPr>
          <w:spacing w:val="-2"/>
          <w:kern w:val="22"/>
        </w:rPr>
        <w:t>multi-brand</w:t>
      </w:r>
      <w:r w:rsidR="00780906" w:rsidRPr="00343FCA">
        <w:rPr>
          <w:spacing w:val="-2"/>
          <w:kern w:val="22"/>
        </w:rPr>
        <w:t xml:space="preserve"> </w:t>
      </w:r>
      <w:r w:rsidR="00387A7D" w:rsidRPr="00343FCA">
        <w:rPr>
          <w:spacing w:val="-2"/>
          <w:kern w:val="22"/>
        </w:rPr>
        <w:t xml:space="preserve">Bosch </w:t>
      </w:r>
      <w:r w:rsidR="00780906" w:rsidRPr="00343FCA">
        <w:rPr>
          <w:spacing w:val="-2"/>
          <w:kern w:val="22"/>
        </w:rPr>
        <w:t>car service workshop</w:t>
      </w:r>
      <w:r w:rsidR="00C34B25" w:rsidRPr="00343FCA">
        <w:rPr>
          <w:spacing w:val="-2"/>
          <w:kern w:val="22"/>
        </w:rPr>
        <w:t xml:space="preserve"> </w:t>
      </w:r>
      <w:r w:rsidRPr="00343FCA">
        <w:rPr>
          <w:spacing w:val="-2"/>
          <w:kern w:val="22"/>
        </w:rPr>
        <w:t>Motorcafe</w:t>
      </w:r>
      <w:r w:rsidR="007D27C9" w:rsidRPr="00343FCA">
        <w:rPr>
          <w:spacing w:val="-2"/>
          <w:kern w:val="22"/>
        </w:rPr>
        <w:t>,</w:t>
      </w:r>
      <w:r w:rsidR="00D936AE" w:rsidRPr="00343FCA">
        <w:rPr>
          <w:rStyle w:val="EndnoteReference"/>
          <w:spacing w:val="-2"/>
          <w:kern w:val="22"/>
        </w:rPr>
        <w:endnoteReference w:id="1"/>
      </w:r>
      <w:r w:rsidR="00387A7D" w:rsidRPr="00343FCA">
        <w:rPr>
          <w:spacing w:val="-2"/>
          <w:kern w:val="22"/>
        </w:rPr>
        <w:t xml:space="preserve"> </w:t>
      </w:r>
      <w:r w:rsidR="00780906" w:rsidRPr="00343FCA">
        <w:rPr>
          <w:spacing w:val="-2"/>
          <w:kern w:val="22"/>
        </w:rPr>
        <w:t xml:space="preserve">was pondering ways to scale up his car service venture </w:t>
      </w:r>
      <w:r w:rsidR="00A839AC" w:rsidRPr="00343FCA">
        <w:rPr>
          <w:spacing w:val="-2"/>
          <w:kern w:val="22"/>
        </w:rPr>
        <w:t>in</w:t>
      </w:r>
      <w:r w:rsidR="00780906" w:rsidRPr="00343FCA">
        <w:rPr>
          <w:spacing w:val="-2"/>
          <w:kern w:val="22"/>
        </w:rPr>
        <w:t xml:space="preserve"> Mohali, </w:t>
      </w:r>
      <w:r w:rsidR="00CA063C" w:rsidRPr="00343FCA">
        <w:rPr>
          <w:spacing w:val="-2"/>
          <w:kern w:val="22"/>
        </w:rPr>
        <w:t xml:space="preserve">in the </w:t>
      </w:r>
      <w:r w:rsidR="00780906" w:rsidRPr="00343FCA">
        <w:rPr>
          <w:spacing w:val="-2"/>
          <w:kern w:val="22"/>
        </w:rPr>
        <w:t>suburbs of Chandigarh, India.</w:t>
      </w:r>
      <w:r w:rsidR="00824BF1" w:rsidRPr="00343FCA">
        <w:rPr>
          <w:spacing w:val="-2"/>
          <w:kern w:val="22"/>
        </w:rPr>
        <w:t xml:space="preserve"> Singh needed to invest either in the online car workshop model</w:t>
      </w:r>
      <w:r w:rsidR="00CA063C" w:rsidRPr="00343FCA">
        <w:rPr>
          <w:spacing w:val="-2"/>
          <w:kern w:val="22"/>
        </w:rPr>
        <w:t>,</w:t>
      </w:r>
      <w:r w:rsidR="00824BF1" w:rsidRPr="00343FCA">
        <w:rPr>
          <w:spacing w:val="-2"/>
          <w:kern w:val="22"/>
        </w:rPr>
        <w:t xml:space="preserve"> </w:t>
      </w:r>
      <w:r w:rsidR="00D936AE" w:rsidRPr="00343FCA">
        <w:rPr>
          <w:spacing w:val="-2"/>
          <w:kern w:val="22"/>
        </w:rPr>
        <w:t xml:space="preserve">using </w:t>
      </w:r>
      <w:r w:rsidR="00A839AC" w:rsidRPr="00343FCA">
        <w:rPr>
          <w:spacing w:val="-2"/>
          <w:kern w:val="22"/>
        </w:rPr>
        <w:t xml:space="preserve">the </w:t>
      </w:r>
      <w:r w:rsidR="00824BF1" w:rsidRPr="00343FCA">
        <w:rPr>
          <w:spacing w:val="-2"/>
          <w:kern w:val="22"/>
        </w:rPr>
        <w:t xml:space="preserve">knowledge he </w:t>
      </w:r>
      <w:r w:rsidR="00A839AC" w:rsidRPr="00343FCA">
        <w:rPr>
          <w:spacing w:val="-2"/>
          <w:kern w:val="22"/>
        </w:rPr>
        <w:t xml:space="preserve">had </w:t>
      </w:r>
      <w:r w:rsidR="00824BF1" w:rsidRPr="00343FCA">
        <w:rPr>
          <w:spacing w:val="-2"/>
          <w:kern w:val="22"/>
        </w:rPr>
        <w:t xml:space="preserve">gathered during </w:t>
      </w:r>
      <w:r w:rsidR="00A839AC" w:rsidRPr="00343FCA">
        <w:rPr>
          <w:spacing w:val="-2"/>
          <w:kern w:val="22"/>
        </w:rPr>
        <w:t xml:space="preserve">the </w:t>
      </w:r>
      <w:r w:rsidR="00824BF1" w:rsidRPr="00343FCA">
        <w:rPr>
          <w:spacing w:val="-2"/>
          <w:kern w:val="22"/>
        </w:rPr>
        <w:t>seven years of operations at his workshop</w:t>
      </w:r>
      <w:r w:rsidR="00CA063C" w:rsidRPr="00343FCA">
        <w:rPr>
          <w:spacing w:val="-2"/>
          <w:kern w:val="22"/>
        </w:rPr>
        <w:t>,</w:t>
      </w:r>
      <w:r w:rsidR="00824BF1" w:rsidRPr="00343FCA">
        <w:rPr>
          <w:spacing w:val="-2"/>
          <w:kern w:val="22"/>
        </w:rPr>
        <w:t xml:space="preserve"> or in physical infrastructure and capital equipment</w:t>
      </w:r>
      <w:r w:rsidR="00A839AC" w:rsidRPr="00343FCA">
        <w:rPr>
          <w:spacing w:val="-2"/>
          <w:kern w:val="22"/>
        </w:rPr>
        <w:t>,</w:t>
      </w:r>
      <w:r w:rsidR="00824BF1" w:rsidRPr="00343FCA">
        <w:rPr>
          <w:spacing w:val="-2"/>
          <w:kern w:val="22"/>
        </w:rPr>
        <w:t xml:space="preserve"> with additional capital investments </w:t>
      </w:r>
      <w:r w:rsidR="00D936AE" w:rsidRPr="00343FCA">
        <w:rPr>
          <w:spacing w:val="-2"/>
          <w:kern w:val="22"/>
        </w:rPr>
        <w:t>following</w:t>
      </w:r>
      <w:r w:rsidR="00824BF1" w:rsidRPr="00343FCA">
        <w:rPr>
          <w:spacing w:val="-2"/>
          <w:kern w:val="22"/>
        </w:rPr>
        <w:t xml:space="preserve"> Bosch </w:t>
      </w:r>
      <w:r w:rsidR="00A32656" w:rsidRPr="00343FCA">
        <w:rPr>
          <w:spacing w:val="-2"/>
          <w:kern w:val="22"/>
        </w:rPr>
        <w:t xml:space="preserve">car services workshop </w:t>
      </w:r>
      <w:r w:rsidR="00824BF1" w:rsidRPr="00343FCA">
        <w:rPr>
          <w:spacing w:val="-2"/>
          <w:kern w:val="22"/>
        </w:rPr>
        <w:t>guidelines.</w:t>
      </w:r>
      <w:r w:rsidR="00A32656" w:rsidRPr="00343FCA">
        <w:rPr>
          <w:spacing w:val="-2"/>
          <w:kern w:val="22"/>
        </w:rPr>
        <w:t xml:space="preserve"> </w:t>
      </w:r>
      <w:r w:rsidR="00A839AC" w:rsidRPr="00343FCA">
        <w:rPr>
          <w:spacing w:val="-2"/>
          <w:kern w:val="22"/>
        </w:rPr>
        <w:t>A</w:t>
      </w:r>
      <w:r w:rsidR="00824BF1" w:rsidRPr="00343FCA">
        <w:rPr>
          <w:spacing w:val="-2"/>
          <w:kern w:val="22"/>
        </w:rPr>
        <w:t xml:space="preserve">s </w:t>
      </w:r>
      <w:r w:rsidR="00A839AC" w:rsidRPr="00343FCA">
        <w:rPr>
          <w:spacing w:val="-2"/>
          <w:kern w:val="22"/>
        </w:rPr>
        <w:t>Singh</w:t>
      </w:r>
      <w:r w:rsidR="00824BF1" w:rsidRPr="00343FCA">
        <w:rPr>
          <w:spacing w:val="-2"/>
          <w:kern w:val="22"/>
        </w:rPr>
        <w:t xml:space="preserve"> look</w:t>
      </w:r>
      <w:r w:rsidR="00A839AC" w:rsidRPr="00343FCA">
        <w:rPr>
          <w:spacing w:val="-2"/>
          <w:kern w:val="22"/>
        </w:rPr>
        <w:t>ed</w:t>
      </w:r>
      <w:r w:rsidR="00824BF1" w:rsidRPr="00343FCA">
        <w:rPr>
          <w:spacing w:val="-2"/>
          <w:kern w:val="22"/>
        </w:rPr>
        <w:t xml:space="preserve"> for ways to scale up his venture in the uncertain environment of the Indian car service industry</w:t>
      </w:r>
      <w:r w:rsidR="00A839AC" w:rsidRPr="00343FCA">
        <w:rPr>
          <w:spacing w:val="-2"/>
          <w:kern w:val="22"/>
        </w:rPr>
        <w:t>, his mind was clouded with thoughts</w:t>
      </w:r>
      <w:r w:rsidR="00824BF1" w:rsidRPr="00343FCA">
        <w:rPr>
          <w:spacing w:val="-2"/>
          <w:kern w:val="22"/>
        </w:rPr>
        <w:t>.</w:t>
      </w:r>
      <w:r w:rsidR="003360C1" w:rsidRPr="00343FCA">
        <w:rPr>
          <w:spacing w:val="-2"/>
          <w:kern w:val="22"/>
        </w:rPr>
        <w:t xml:space="preserve"> </w:t>
      </w:r>
      <w:r w:rsidR="00E76EB6" w:rsidRPr="00343FCA">
        <w:rPr>
          <w:spacing w:val="-2"/>
          <w:kern w:val="22"/>
        </w:rPr>
        <w:t xml:space="preserve">He </w:t>
      </w:r>
      <w:r w:rsidR="00726AF0" w:rsidRPr="00343FCA">
        <w:rPr>
          <w:spacing w:val="-2"/>
          <w:kern w:val="22"/>
        </w:rPr>
        <w:t>wondered</w:t>
      </w:r>
      <w:r w:rsidR="003360C1" w:rsidRPr="00343FCA">
        <w:rPr>
          <w:spacing w:val="-2"/>
          <w:kern w:val="22"/>
        </w:rPr>
        <w:t xml:space="preserve"> </w:t>
      </w:r>
      <w:r w:rsidR="00A839AC" w:rsidRPr="00343FCA">
        <w:rPr>
          <w:spacing w:val="-2"/>
          <w:kern w:val="22"/>
        </w:rPr>
        <w:t>if</w:t>
      </w:r>
      <w:r w:rsidR="00E76EB6" w:rsidRPr="00343FCA">
        <w:rPr>
          <w:spacing w:val="-2"/>
          <w:kern w:val="22"/>
        </w:rPr>
        <w:t xml:space="preserve"> multi-brand car service </w:t>
      </w:r>
      <w:r w:rsidR="00A839AC" w:rsidRPr="00343FCA">
        <w:rPr>
          <w:spacing w:val="-2"/>
          <w:kern w:val="22"/>
        </w:rPr>
        <w:t xml:space="preserve">was </w:t>
      </w:r>
      <w:r w:rsidR="00E76EB6" w:rsidRPr="00343FCA">
        <w:rPr>
          <w:spacing w:val="-2"/>
          <w:kern w:val="22"/>
        </w:rPr>
        <w:t>a sustainable business model in the Indian car services market, currently dominated by single</w:t>
      </w:r>
      <w:r w:rsidR="00726AF0" w:rsidRPr="00343FCA">
        <w:rPr>
          <w:spacing w:val="-2"/>
          <w:kern w:val="22"/>
        </w:rPr>
        <w:t>-</w:t>
      </w:r>
      <w:r w:rsidR="00E76EB6" w:rsidRPr="00343FCA">
        <w:rPr>
          <w:spacing w:val="-2"/>
          <w:kern w:val="22"/>
        </w:rPr>
        <w:t xml:space="preserve">brand </w:t>
      </w:r>
      <w:r w:rsidR="00A839AC" w:rsidRPr="00343FCA">
        <w:rPr>
          <w:spacing w:val="-2"/>
          <w:kern w:val="22"/>
        </w:rPr>
        <w:t>original equipment manufacturer (</w:t>
      </w:r>
      <w:r w:rsidR="00E76EB6" w:rsidRPr="00343FCA">
        <w:rPr>
          <w:spacing w:val="-2"/>
          <w:kern w:val="22"/>
        </w:rPr>
        <w:t>OEM</w:t>
      </w:r>
      <w:r w:rsidR="00A839AC" w:rsidRPr="00343FCA">
        <w:rPr>
          <w:spacing w:val="-2"/>
          <w:kern w:val="22"/>
        </w:rPr>
        <w:t>)</w:t>
      </w:r>
      <w:r w:rsidR="00CD12A1" w:rsidRPr="00343FCA">
        <w:rPr>
          <w:spacing w:val="-2"/>
          <w:kern w:val="22"/>
        </w:rPr>
        <w:t xml:space="preserve"> workshops</w:t>
      </w:r>
      <w:r w:rsidR="00E76EB6" w:rsidRPr="00343FCA">
        <w:rPr>
          <w:rStyle w:val="EndnoteReference"/>
          <w:spacing w:val="-2"/>
          <w:kern w:val="22"/>
        </w:rPr>
        <w:endnoteReference w:id="2"/>
      </w:r>
      <w:r w:rsidR="00E76EB6" w:rsidRPr="00343FCA">
        <w:rPr>
          <w:spacing w:val="-2"/>
          <w:kern w:val="22"/>
        </w:rPr>
        <w:t xml:space="preserve"> and small kiosk workshops</w:t>
      </w:r>
      <w:r w:rsidR="00A839AC" w:rsidRPr="00343FCA">
        <w:rPr>
          <w:spacing w:val="-2"/>
          <w:kern w:val="22"/>
        </w:rPr>
        <w:t>.</w:t>
      </w:r>
      <w:r w:rsidR="00E76EB6" w:rsidRPr="00343FCA">
        <w:rPr>
          <w:rStyle w:val="EndnoteReference"/>
          <w:spacing w:val="-2"/>
          <w:kern w:val="22"/>
        </w:rPr>
        <w:endnoteReference w:id="3"/>
      </w:r>
      <w:r w:rsidR="00E76EB6" w:rsidRPr="00343FCA">
        <w:rPr>
          <w:spacing w:val="-2"/>
          <w:kern w:val="22"/>
        </w:rPr>
        <w:t xml:space="preserve"> Would he be able to serve his existing clients at economical prices, </w:t>
      </w:r>
      <w:r w:rsidR="00E119C0" w:rsidRPr="00343FCA">
        <w:rPr>
          <w:spacing w:val="-2"/>
          <w:kern w:val="22"/>
        </w:rPr>
        <w:t>considering</w:t>
      </w:r>
      <w:r w:rsidR="003360C1" w:rsidRPr="00343FCA">
        <w:rPr>
          <w:spacing w:val="-2"/>
          <w:kern w:val="22"/>
        </w:rPr>
        <w:t xml:space="preserve"> </w:t>
      </w:r>
      <w:r w:rsidR="00E119C0" w:rsidRPr="00343FCA">
        <w:rPr>
          <w:spacing w:val="-2"/>
          <w:kern w:val="22"/>
        </w:rPr>
        <w:t xml:space="preserve">the </w:t>
      </w:r>
      <w:r w:rsidR="00E76EB6" w:rsidRPr="00343FCA">
        <w:rPr>
          <w:spacing w:val="-2"/>
          <w:kern w:val="22"/>
        </w:rPr>
        <w:t>impending additional investments in his venture?</w:t>
      </w:r>
    </w:p>
    <w:p w14:paraId="3D425886" w14:textId="77777777" w:rsidR="00824BF1" w:rsidRDefault="00824BF1" w:rsidP="00780906">
      <w:pPr>
        <w:pStyle w:val="BodyTextMain"/>
      </w:pPr>
    </w:p>
    <w:p w14:paraId="354AEF83" w14:textId="77777777" w:rsidR="00E76EB6" w:rsidRDefault="00E76EB6" w:rsidP="00780906">
      <w:pPr>
        <w:pStyle w:val="BodyTextMain"/>
      </w:pPr>
    </w:p>
    <w:p w14:paraId="16D33E79" w14:textId="77777777" w:rsidR="00E76EB6" w:rsidRDefault="00E76EB6" w:rsidP="00D936AE">
      <w:pPr>
        <w:pStyle w:val="Casehead1"/>
        <w:outlineLvl w:val="0"/>
      </w:pPr>
      <w:r>
        <w:t>Motorcafe</w:t>
      </w:r>
    </w:p>
    <w:p w14:paraId="41105F2E" w14:textId="77777777" w:rsidR="00E76EB6" w:rsidRPr="009978BA" w:rsidRDefault="00E76EB6" w:rsidP="00E76EB6">
      <w:pPr>
        <w:pStyle w:val="BodyTextMain"/>
      </w:pPr>
    </w:p>
    <w:p w14:paraId="38C7D553" w14:textId="4005D016" w:rsidR="00E441B0" w:rsidRDefault="00780906" w:rsidP="00780906">
      <w:pPr>
        <w:pStyle w:val="BodyTextMain"/>
      </w:pPr>
      <w:r w:rsidRPr="009978BA">
        <w:t>Motorcafe w</w:t>
      </w:r>
      <w:r w:rsidR="00162FF7" w:rsidRPr="009978BA">
        <w:t>as a</w:t>
      </w:r>
      <w:r w:rsidRPr="009978BA">
        <w:t xml:space="preserve"> Bosch car service </w:t>
      </w:r>
      <w:r w:rsidR="00992199">
        <w:t>provider</w:t>
      </w:r>
      <w:r w:rsidR="00C164A7">
        <w:t>.</w:t>
      </w:r>
      <w:r w:rsidR="00992199">
        <w:t xml:space="preserve"> </w:t>
      </w:r>
      <w:r w:rsidR="005E0261">
        <w:t xml:space="preserve">Bosch </w:t>
      </w:r>
      <w:r w:rsidR="00992199">
        <w:t>offer</w:t>
      </w:r>
      <w:r w:rsidR="005E0261">
        <w:t>ed</w:t>
      </w:r>
      <w:r w:rsidRPr="009978BA">
        <w:t xml:space="preserve"> expert maintenance, repair</w:t>
      </w:r>
      <w:r w:rsidR="00726AF0">
        <w:t>,</w:t>
      </w:r>
      <w:r w:rsidRPr="009978BA">
        <w:t xml:space="preserve"> and retrofitting</w:t>
      </w:r>
      <w:r w:rsidR="005E0261">
        <w:t>, and</w:t>
      </w:r>
      <w:r w:rsidR="00992199">
        <w:t xml:space="preserve"> was a</w:t>
      </w:r>
      <w:r w:rsidRPr="009978BA">
        <w:t xml:space="preserve"> global supplier of original automotive equipment</w:t>
      </w:r>
      <w:r w:rsidR="00877AAB">
        <w:t>,</w:t>
      </w:r>
      <w:r w:rsidR="005E0261">
        <w:t xml:space="preserve"> </w:t>
      </w:r>
      <w:r w:rsidR="00877AAB">
        <w:t>with</w:t>
      </w:r>
      <w:r w:rsidRPr="009978BA">
        <w:t xml:space="preserve"> more than 500 workshops in India.</w:t>
      </w:r>
      <w:r w:rsidR="001E24EA" w:rsidRPr="009978BA">
        <w:rPr>
          <w:rStyle w:val="EndnoteReference"/>
        </w:rPr>
        <w:endnoteReference w:id="4"/>
      </w:r>
      <w:r w:rsidR="00D936AE">
        <w:t xml:space="preserve"> </w:t>
      </w:r>
      <w:r w:rsidR="00877AAB">
        <w:t>Motorcafe’s</w:t>
      </w:r>
      <w:r w:rsidR="005E0261">
        <w:t xml:space="preserve"> </w:t>
      </w:r>
      <w:r w:rsidR="0037400B" w:rsidRPr="009978BA">
        <w:t xml:space="preserve">annual turnover </w:t>
      </w:r>
      <w:r w:rsidR="0032071F">
        <w:t>as of March 31, 2016 (end of FY 2015</w:t>
      </w:r>
      <w:r w:rsidR="00254DF0">
        <w:t>–</w:t>
      </w:r>
      <w:r w:rsidR="0032071F">
        <w:t xml:space="preserve">16) </w:t>
      </w:r>
      <w:r w:rsidR="0037400B" w:rsidRPr="009978BA">
        <w:t xml:space="preserve">was around </w:t>
      </w:r>
      <w:r w:rsidR="009978BA" w:rsidRPr="009978BA">
        <w:t>US</w:t>
      </w:r>
      <w:r w:rsidR="00EA52DC" w:rsidRPr="009978BA">
        <w:t>$74</w:t>
      </w:r>
      <w:r w:rsidR="009978BA" w:rsidRPr="009978BA">
        <w:t>,</w:t>
      </w:r>
      <w:r w:rsidR="000652C3" w:rsidRPr="009978BA">
        <w:t>724</w:t>
      </w:r>
      <w:r w:rsidR="009978BA" w:rsidRPr="009978BA">
        <w:t>.</w:t>
      </w:r>
      <w:r w:rsidR="003E64BA" w:rsidRPr="009978BA">
        <w:rPr>
          <w:rStyle w:val="EndnoteReference"/>
        </w:rPr>
        <w:endnoteReference w:id="5"/>
      </w:r>
      <w:r w:rsidR="00D10DF3">
        <w:t xml:space="preserve"> </w:t>
      </w:r>
      <w:r w:rsidRPr="009978BA">
        <w:t>The initial success</w:t>
      </w:r>
      <w:r w:rsidR="00FC7BA0">
        <w:t xml:space="preserve"> </w:t>
      </w:r>
      <w:r w:rsidRPr="009978BA">
        <w:t xml:space="preserve">of the venture was an endorsement of </w:t>
      </w:r>
      <w:r w:rsidR="0037400B" w:rsidRPr="009978BA">
        <w:t>Singh</w:t>
      </w:r>
      <w:r w:rsidRPr="009978BA">
        <w:t xml:space="preserve">’s belief that it was viable to provide quality </w:t>
      </w:r>
      <w:r w:rsidR="001A4DD5" w:rsidRPr="009978BA">
        <w:t>multi-brand</w:t>
      </w:r>
      <w:r w:rsidRPr="009978BA">
        <w:t xml:space="preserve"> car service</w:t>
      </w:r>
      <w:r w:rsidR="00877AAB">
        <w:t>;</w:t>
      </w:r>
      <w:r w:rsidR="00FC7BA0">
        <w:t xml:space="preserve"> </w:t>
      </w:r>
      <w:r w:rsidR="002C6B19">
        <w:t>until</w:t>
      </w:r>
      <w:r w:rsidRPr="009978BA">
        <w:t xml:space="preserve"> </w:t>
      </w:r>
      <w:r w:rsidR="00FC7BA0">
        <w:t>early 2017</w:t>
      </w:r>
      <w:r w:rsidR="00877AAB">
        <w:t>, car service</w:t>
      </w:r>
      <w:r w:rsidR="00F03BCE">
        <w:t>s</w:t>
      </w:r>
      <w:r w:rsidR="00877AAB">
        <w:t xml:space="preserve"> in India had been dominated</w:t>
      </w:r>
      <w:r w:rsidRPr="009978BA">
        <w:t xml:space="preserve"> by single</w:t>
      </w:r>
      <w:r w:rsidR="00877AAB">
        <w:t>-</w:t>
      </w:r>
      <w:r w:rsidRPr="009978BA">
        <w:t>brand OEM workshops</w:t>
      </w:r>
      <w:r w:rsidRPr="009978BA">
        <w:rPr>
          <w:rStyle w:val="EndnoteReference"/>
        </w:rPr>
        <w:endnoteReference w:id="6"/>
      </w:r>
      <w:r w:rsidRPr="009978BA">
        <w:t xml:space="preserve"> and small kiosk workshops</w:t>
      </w:r>
      <w:r w:rsidR="009978BA" w:rsidRPr="009978BA">
        <w:t>.</w:t>
      </w:r>
      <w:r w:rsidR="00F03BCE">
        <w:t xml:space="preserve"> </w:t>
      </w:r>
    </w:p>
    <w:p w14:paraId="3CF7FD17" w14:textId="77777777" w:rsidR="00E441B0" w:rsidRDefault="00E441B0" w:rsidP="00780906">
      <w:pPr>
        <w:pStyle w:val="BodyTextMain"/>
      </w:pPr>
    </w:p>
    <w:p w14:paraId="2C203C88" w14:textId="563FBA74" w:rsidR="00780906" w:rsidRPr="009978BA" w:rsidRDefault="00780906" w:rsidP="00780906">
      <w:pPr>
        <w:pStyle w:val="BodyTextMain"/>
        <w:rPr>
          <w:color w:val="222222"/>
          <w:lang w:eastAsia="en-IN"/>
        </w:rPr>
      </w:pPr>
      <w:r w:rsidRPr="009978BA">
        <w:rPr>
          <w:color w:val="222222"/>
          <w:lang w:eastAsia="en-IN"/>
        </w:rPr>
        <w:t>As part of the</w:t>
      </w:r>
      <w:r w:rsidR="00877AAB">
        <w:rPr>
          <w:color w:val="222222"/>
          <w:lang w:eastAsia="en-IN"/>
        </w:rPr>
        <w:t>ir</w:t>
      </w:r>
      <w:r w:rsidRPr="009978BA">
        <w:rPr>
          <w:color w:val="222222"/>
          <w:lang w:eastAsia="en-IN"/>
        </w:rPr>
        <w:t xml:space="preserve"> agreement with Bosch, independent car </w:t>
      </w:r>
      <w:r w:rsidR="008956CE" w:rsidRPr="009978BA">
        <w:rPr>
          <w:color w:val="222222"/>
          <w:lang w:eastAsia="en-IN"/>
        </w:rPr>
        <w:t xml:space="preserve">service </w:t>
      </w:r>
      <w:r w:rsidRPr="009978BA">
        <w:rPr>
          <w:color w:val="222222"/>
          <w:lang w:eastAsia="en-IN"/>
        </w:rPr>
        <w:t>workshops</w:t>
      </w:r>
      <w:r w:rsidR="00F03BCE">
        <w:rPr>
          <w:color w:val="222222"/>
          <w:lang w:eastAsia="en-IN"/>
        </w:rPr>
        <w:t xml:space="preserve"> </w:t>
      </w:r>
      <w:r w:rsidRPr="009978BA">
        <w:rPr>
          <w:color w:val="222222"/>
          <w:lang w:eastAsia="en-IN"/>
        </w:rPr>
        <w:t xml:space="preserve">were </w:t>
      </w:r>
      <w:r w:rsidR="00877AAB">
        <w:rPr>
          <w:color w:val="222222"/>
          <w:lang w:eastAsia="en-IN"/>
        </w:rPr>
        <w:t>designed</w:t>
      </w:r>
      <w:r w:rsidRPr="009978BA">
        <w:rPr>
          <w:color w:val="222222"/>
          <w:lang w:eastAsia="en-IN"/>
        </w:rPr>
        <w:t xml:space="preserve"> </w:t>
      </w:r>
      <w:r w:rsidR="00E441B0">
        <w:rPr>
          <w:color w:val="222222"/>
          <w:lang w:eastAsia="en-IN"/>
        </w:rPr>
        <w:t>according to</w:t>
      </w:r>
      <w:r w:rsidRPr="009978BA">
        <w:rPr>
          <w:color w:val="222222"/>
          <w:lang w:eastAsia="en-IN"/>
        </w:rPr>
        <w:t xml:space="preserve"> </w:t>
      </w:r>
      <w:r w:rsidR="00877AAB">
        <w:rPr>
          <w:color w:val="222222"/>
          <w:lang w:eastAsia="en-IN"/>
        </w:rPr>
        <w:t>Bosch’s</w:t>
      </w:r>
      <w:r w:rsidR="00F03BCE">
        <w:rPr>
          <w:color w:val="222222"/>
          <w:lang w:eastAsia="en-IN"/>
        </w:rPr>
        <w:t xml:space="preserve"> </w:t>
      </w:r>
      <w:r w:rsidR="00C65CF3" w:rsidRPr="009978BA">
        <w:rPr>
          <w:color w:val="222222"/>
          <w:lang w:eastAsia="en-IN"/>
        </w:rPr>
        <w:t>workshop layout</w:t>
      </w:r>
      <w:r w:rsidR="00877AAB">
        <w:rPr>
          <w:color w:val="222222"/>
          <w:lang w:eastAsia="en-IN"/>
        </w:rPr>
        <w:t>,</w:t>
      </w:r>
      <w:r w:rsidR="00F03BCE">
        <w:rPr>
          <w:color w:val="222222"/>
          <w:lang w:eastAsia="en-IN"/>
        </w:rPr>
        <w:t xml:space="preserve"> </w:t>
      </w:r>
      <w:r w:rsidRPr="009978BA">
        <w:rPr>
          <w:color w:val="222222"/>
          <w:lang w:eastAsia="en-IN"/>
        </w:rPr>
        <w:t xml:space="preserve">and </w:t>
      </w:r>
      <w:r w:rsidR="00A9522C">
        <w:rPr>
          <w:color w:val="222222"/>
          <w:lang w:eastAsia="en-IN"/>
        </w:rPr>
        <w:t>the</w:t>
      </w:r>
      <w:r w:rsidRPr="009978BA">
        <w:rPr>
          <w:color w:val="222222"/>
          <w:lang w:eastAsia="en-IN"/>
        </w:rPr>
        <w:t xml:space="preserve"> workshops had to deploy Bosch </w:t>
      </w:r>
      <w:r w:rsidR="008956CE" w:rsidRPr="009978BA">
        <w:rPr>
          <w:color w:val="222222"/>
          <w:lang w:eastAsia="en-IN"/>
        </w:rPr>
        <w:t>signage</w:t>
      </w:r>
      <w:r w:rsidRPr="009978BA">
        <w:rPr>
          <w:color w:val="222222"/>
          <w:lang w:eastAsia="en-IN"/>
        </w:rPr>
        <w:t xml:space="preserve"> </w:t>
      </w:r>
      <w:r w:rsidR="00E441B0">
        <w:rPr>
          <w:color w:val="222222"/>
          <w:lang w:eastAsia="en-IN"/>
        </w:rPr>
        <w:t>according to their</w:t>
      </w:r>
      <w:r w:rsidR="009978BA" w:rsidRPr="009978BA">
        <w:rPr>
          <w:color w:val="222222"/>
          <w:lang w:eastAsia="en-IN"/>
        </w:rPr>
        <w:t xml:space="preserve"> guidelines. </w:t>
      </w:r>
      <w:r w:rsidRPr="009978BA">
        <w:rPr>
          <w:color w:val="222222"/>
          <w:lang w:eastAsia="en-IN"/>
        </w:rPr>
        <w:t xml:space="preserve">These workshops </w:t>
      </w:r>
      <w:r w:rsidR="00A9522C">
        <w:rPr>
          <w:color w:val="222222"/>
          <w:lang w:eastAsia="en-IN"/>
        </w:rPr>
        <w:t xml:space="preserve">also </w:t>
      </w:r>
      <w:r w:rsidRPr="009978BA">
        <w:rPr>
          <w:color w:val="222222"/>
          <w:lang w:eastAsia="en-IN"/>
        </w:rPr>
        <w:t>had to pay</w:t>
      </w:r>
      <w:r w:rsidR="00F03BCE">
        <w:rPr>
          <w:color w:val="222222"/>
          <w:lang w:eastAsia="en-IN"/>
        </w:rPr>
        <w:t xml:space="preserve"> </w:t>
      </w:r>
      <w:r w:rsidRPr="009978BA">
        <w:rPr>
          <w:bCs/>
          <w:lang w:eastAsia="en-IN"/>
        </w:rPr>
        <w:t>annual fee</w:t>
      </w:r>
      <w:r w:rsidR="00CA063C">
        <w:rPr>
          <w:bCs/>
          <w:lang w:eastAsia="en-IN"/>
        </w:rPr>
        <w:t xml:space="preserve">s </w:t>
      </w:r>
      <w:r w:rsidR="00A9522C">
        <w:rPr>
          <w:bCs/>
          <w:lang w:eastAsia="en-IN"/>
        </w:rPr>
        <w:t xml:space="preserve">to Bosch </w:t>
      </w:r>
      <w:r w:rsidR="00CA063C">
        <w:rPr>
          <w:bCs/>
          <w:lang w:eastAsia="en-IN"/>
        </w:rPr>
        <w:t xml:space="preserve">for usage of </w:t>
      </w:r>
      <w:r w:rsidR="00A9522C">
        <w:rPr>
          <w:bCs/>
          <w:lang w:eastAsia="en-IN"/>
        </w:rPr>
        <w:t>its</w:t>
      </w:r>
      <w:r w:rsidR="00CA063C">
        <w:rPr>
          <w:bCs/>
          <w:lang w:eastAsia="en-IN"/>
        </w:rPr>
        <w:t xml:space="preserve"> signage</w:t>
      </w:r>
      <w:r w:rsidR="00A9522C">
        <w:rPr>
          <w:bCs/>
          <w:lang w:eastAsia="en-IN"/>
        </w:rPr>
        <w:t xml:space="preserve"> and </w:t>
      </w:r>
      <w:r w:rsidRPr="009978BA">
        <w:rPr>
          <w:bCs/>
          <w:lang w:eastAsia="en-IN"/>
        </w:rPr>
        <w:t>layout</w:t>
      </w:r>
      <w:r w:rsidRPr="009978BA">
        <w:rPr>
          <w:lang w:eastAsia="en-IN"/>
        </w:rPr>
        <w:t>.</w:t>
      </w:r>
      <w:r w:rsidR="00F03BCE">
        <w:rPr>
          <w:lang w:eastAsia="en-IN"/>
        </w:rPr>
        <w:t xml:space="preserve"> </w:t>
      </w:r>
      <w:r w:rsidRPr="009978BA">
        <w:rPr>
          <w:color w:val="222222"/>
          <w:lang w:eastAsia="en-IN"/>
        </w:rPr>
        <w:t>Further</w:t>
      </w:r>
      <w:r w:rsidR="00CA063C">
        <w:rPr>
          <w:color w:val="222222"/>
          <w:lang w:eastAsia="en-IN"/>
        </w:rPr>
        <w:t>more</w:t>
      </w:r>
      <w:r w:rsidRPr="009978BA">
        <w:rPr>
          <w:color w:val="222222"/>
          <w:lang w:eastAsia="en-IN"/>
        </w:rPr>
        <w:t>, all Bosch car service providers</w:t>
      </w:r>
      <w:r w:rsidR="00CA063C">
        <w:rPr>
          <w:color w:val="222222"/>
          <w:lang w:eastAsia="en-IN"/>
        </w:rPr>
        <w:t>,</w:t>
      </w:r>
      <w:r w:rsidRPr="009978BA">
        <w:rPr>
          <w:color w:val="222222"/>
          <w:lang w:eastAsia="en-IN"/>
        </w:rPr>
        <w:t xml:space="preserve"> includin</w:t>
      </w:r>
      <w:r w:rsidR="00C65CF3" w:rsidRPr="009978BA">
        <w:rPr>
          <w:color w:val="222222"/>
          <w:lang w:eastAsia="en-IN"/>
        </w:rPr>
        <w:t>g Motorcafe</w:t>
      </w:r>
      <w:r w:rsidR="00CA063C">
        <w:rPr>
          <w:color w:val="222222"/>
          <w:lang w:eastAsia="en-IN"/>
        </w:rPr>
        <w:t>,</w:t>
      </w:r>
      <w:r w:rsidR="00C65CF3" w:rsidRPr="009978BA">
        <w:rPr>
          <w:color w:val="222222"/>
          <w:lang w:eastAsia="en-IN"/>
        </w:rPr>
        <w:t xml:space="preserve"> were provided with </w:t>
      </w:r>
      <w:r w:rsidRPr="009978BA">
        <w:rPr>
          <w:color w:val="222222"/>
          <w:lang w:eastAsia="en-IN"/>
        </w:rPr>
        <w:t>Bosch car parts</w:t>
      </w:r>
      <w:r w:rsidR="00E119C0">
        <w:rPr>
          <w:color w:val="222222"/>
          <w:lang w:eastAsia="en-IN"/>
        </w:rPr>
        <w:t>, which they</w:t>
      </w:r>
      <w:r w:rsidR="003360C1">
        <w:rPr>
          <w:color w:val="222222"/>
          <w:lang w:eastAsia="en-IN"/>
        </w:rPr>
        <w:t xml:space="preserve"> </w:t>
      </w:r>
      <w:r w:rsidRPr="009978BA">
        <w:rPr>
          <w:color w:val="222222"/>
          <w:lang w:eastAsia="en-IN"/>
        </w:rPr>
        <w:t xml:space="preserve">had to use for </w:t>
      </w:r>
      <w:r w:rsidR="00A9522C">
        <w:rPr>
          <w:color w:val="222222"/>
          <w:lang w:eastAsia="en-IN"/>
        </w:rPr>
        <w:t xml:space="preserve">carrying out </w:t>
      </w:r>
      <w:r w:rsidRPr="009978BA">
        <w:rPr>
          <w:color w:val="222222"/>
          <w:lang w:eastAsia="en-IN"/>
        </w:rPr>
        <w:t>repair</w:t>
      </w:r>
      <w:r w:rsidR="00A9522C">
        <w:rPr>
          <w:color w:val="222222"/>
          <w:lang w:eastAsia="en-IN"/>
        </w:rPr>
        <w:t>s</w:t>
      </w:r>
      <w:r w:rsidRPr="009978BA">
        <w:rPr>
          <w:color w:val="222222"/>
          <w:lang w:eastAsia="en-IN"/>
        </w:rPr>
        <w:t>.</w:t>
      </w:r>
      <w:r w:rsidR="00F03BCE">
        <w:rPr>
          <w:color w:val="222222"/>
          <w:lang w:eastAsia="en-IN"/>
        </w:rPr>
        <w:t xml:space="preserve"> </w:t>
      </w:r>
      <w:r w:rsidR="00A9522C">
        <w:rPr>
          <w:bCs/>
          <w:lang w:eastAsia="en-IN"/>
        </w:rPr>
        <w:t>S</w:t>
      </w:r>
      <w:r w:rsidR="00C65CF3" w:rsidRPr="009978BA">
        <w:rPr>
          <w:bCs/>
          <w:lang w:eastAsia="en-IN"/>
        </w:rPr>
        <w:t xml:space="preserve">ince </w:t>
      </w:r>
      <w:r w:rsidR="00A9522C">
        <w:rPr>
          <w:bCs/>
          <w:lang w:eastAsia="en-IN"/>
        </w:rPr>
        <w:t xml:space="preserve">car service </w:t>
      </w:r>
      <w:r w:rsidR="00C65CF3" w:rsidRPr="009978BA">
        <w:rPr>
          <w:bCs/>
          <w:lang w:eastAsia="en-IN"/>
        </w:rPr>
        <w:t xml:space="preserve">software and </w:t>
      </w:r>
      <w:r w:rsidRPr="009978BA">
        <w:rPr>
          <w:bCs/>
          <w:lang w:eastAsia="en-IN"/>
        </w:rPr>
        <w:t>hardware w</w:t>
      </w:r>
      <w:r w:rsidR="00E119C0">
        <w:rPr>
          <w:bCs/>
          <w:lang w:eastAsia="en-IN"/>
        </w:rPr>
        <w:t>ere</w:t>
      </w:r>
      <w:r w:rsidRPr="009978BA">
        <w:rPr>
          <w:bCs/>
          <w:lang w:eastAsia="en-IN"/>
        </w:rPr>
        <w:t xml:space="preserve"> provided by Bosch, all Bosch car service providers had to pay </w:t>
      </w:r>
      <w:r w:rsidR="0037400B" w:rsidRPr="009978BA">
        <w:rPr>
          <w:bCs/>
          <w:lang w:eastAsia="en-IN"/>
        </w:rPr>
        <w:t xml:space="preserve">an </w:t>
      </w:r>
      <w:r w:rsidRPr="009978BA">
        <w:rPr>
          <w:bCs/>
          <w:lang w:eastAsia="en-IN"/>
        </w:rPr>
        <w:t>annual subscription fee for software</w:t>
      </w:r>
      <w:r w:rsidRPr="009978BA">
        <w:rPr>
          <w:lang w:eastAsia="en-IN"/>
        </w:rPr>
        <w:t xml:space="preserve">. </w:t>
      </w:r>
      <w:r w:rsidR="003B5590">
        <w:rPr>
          <w:lang w:eastAsia="en-IN"/>
        </w:rPr>
        <w:t xml:space="preserve">As </w:t>
      </w:r>
      <w:r w:rsidR="00E441B0">
        <w:rPr>
          <w:lang w:eastAsia="en-IN"/>
        </w:rPr>
        <w:t xml:space="preserve">specified in </w:t>
      </w:r>
      <w:r w:rsidR="003B5590">
        <w:rPr>
          <w:lang w:eastAsia="en-IN"/>
        </w:rPr>
        <w:t xml:space="preserve">its guidelines, </w:t>
      </w:r>
      <w:r w:rsidRPr="009978BA">
        <w:rPr>
          <w:lang w:eastAsia="en-IN"/>
        </w:rPr>
        <w:t>Bosch allowed these service providers to charge for l</w:t>
      </w:r>
      <w:r w:rsidR="00162FF7" w:rsidRPr="009978BA">
        <w:rPr>
          <w:lang w:eastAsia="en-IN"/>
        </w:rPr>
        <w:t>abour (e</w:t>
      </w:r>
      <w:r w:rsidRPr="009978BA">
        <w:rPr>
          <w:lang w:eastAsia="en-IN"/>
        </w:rPr>
        <w:t>.g.</w:t>
      </w:r>
      <w:r w:rsidR="002C6B19">
        <w:rPr>
          <w:lang w:eastAsia="en-IN"/>
        </w:rPr>
        <w:t>,</w:t>
      </w:r>
      <w:r w:rsidR="00F03BCE">
        <w:rPr>
          <w:lang w:eastAsia="en-IN"/>
        </w:rPr>
        <w:t xml:space="preserve"> </w:t>
      </w:r>
      <w:r w:rsidR="003B5590">
        <w:rPr>
          <w:lang w:eastAsia="en-IN"/>
        </w:rPr>
        <w:t xml:space="preserve">car </w:t>
      </w:r>
      <w:r w:rsidRPr="009978BA">
        <w:rPr>
          <w:lang w:eastAsia="en-IN"/>
        </w:rPr>
        <w:t>repair</w:t>
      </w:r>
      <w:r w:rsidR="003B5590">
        <w:rPr>
          <w:lang w:eastAsia="en-IN"/>
        </w:rPr>
        <w:t>s</w:t>
      </w:r>
      <w:r w:rsidRPr="009978BA">
        <w:rPr>
          <w:lang w:eastAsia="en-IN"/>
        </w:rPr>
        <w:t xml:space="preserve">) and </w:t>
      </w:r>
      <w:r w:rsidR="00861DA9" w:rsidRPr="009978BA">
        <w:rPr>
          <w:lang w:eastAsia="en-IN"/>
        </w:rPr>
        <w:t>for parts</w:t>
      </w:r>
      <w:r w:rsidR="008463FB" w:rsidRPr="009978BA">
        <w:rPr>
          <w:lang w:eastAsia="en-IN"/>
        </w:rPr>
        <w:t xml:space="preserve"> (</w:t>
      </w:r>
      <w:r w:rsidR="009978BA">
        <w:rPr>
          <w:lang w:eastAsia="en-IN"/>
        </w:rPr>
        <w:t>e.g.</w:t>
      </w:r>
      <w:r w:rsidR="002C6B19">
        <w:rPr>
          <w:lang w:eastAsia="en-IN"/>
        </w:rPr>
        <w:t>,</w:t>
      </w:r>
      <w:r w:rsidR="009978BA">
        <w:rPr>
          <w:lang w:eastAsia="en-IN"/>
        </w:rPr>
        <w:t xml:space="preserve"> lubricants and</w:t>
      </w:r>
      <w:r w:rsidRPr="009978BA">
        <w:rPr>
          <w:lang w:eastAsia="en-IN"/>
        </w:rPr>
        <w:t xml:space="preserve"> filter</w:t>
      </w:r>
      <w:r w:rsidR="009978BA">
        <w:rPr>
          <w:lang w:eastAsia="en-IN"/>
        </w:rPr>
        <w:t>s</w:t>
      </w:r>
      <w:r w:rsidRPr="009978BA">
        <w:rPr>
          <w:lang w:eastAsia="en-IN"/>
        </w:rPr>
        <w:t>)</w:t>
      </w:r>
      <w:r w:rsidR="00E05922">
        <w:rPr>
          <w:color w:val="222222"/>
          <w:lang w:eastAsia="en-IN"/>
        </w:rPr>
        <w:t>.</w:t>
      </w:r>
    </w:p>
    <w:p w14:paraId="6BBEF88F" w14:textId="77777777" w:rsidR="00C65CF3" w:rsidRPr="009978BA" w:rsidRDefault="00C65CF3" w:rsidP="00780906">
      <w:pPr>
        <w:pStyle w:val="BodyTextMain"/>
      </w:pPr>
    </w:p>
    <w:p w14:paraId="3F8B11D6" w14:textId="65E0EA00" w:rsidR="003B5CC4" w:rsidRDefault="00780906" w:rsidP="00780906">
      <w:pPr>
        <w:pStyle w:val="BodyTextMain"/>
      </w:pPr>
      <w:r w:rsidRPr="009978BA">
        <w:lastRenderedPageBreak/>
        <w:t xml:space="preserve">A hands-on entrepreneur and </w:t>
      </w:r>
      <w:r w:rsidR="00A9522C">
        <w:t>e</w:t>
      </w:r>
      <w:r w:rsidRPr="009978BA">
        <w:t xml:space="preserve">lectrical </w:t>
      </w:r>
      <w:r w:rsidR="00A9522C">
        <w:t>e</w:t>
      </w:r>
      <w:r w:rsidRPr="009978BA">
        <w:t>ngineering</w:t>
      </w:r>
      <w:r w:rsidR="003B5590">
        <w:t xml:space="preserve"> graduate</w:t>
      </w:r>
      <w:r w:rsidRPr="009978BA">
        <w:t xml:space="preserve">, </w:t>
      </w:r>
      <w:r w:rsidR="0037400B" w:rsidRPr="009978BA">
        <w:t>Singh</w:t>
      </w:r>
      <w:r w:rsidRPr="009978BA">
        <w:t xml:space="preserve"> was involved i</w:t>
      </w:r>
      <w:r w:rsidR="00E05922">
        <w:t>n the day</w:t>
      </w:r>
      <w:r w:rsidR="00A9522C">
        <w:t>-</w:t>
      </w:r>
      <w:r w:rsidR="00E05922">
        <w:t>to</w:t>
      </w:r>
      <w:r w:rsidR="00A9522C">
        <w:t>-</w:t>
      </w:r>
      <w:r w:rsidR="00E05922">
        <w:t xml:space="preserve">day </w:t>
      </w:r>
      <w:r w:rsidR="00BC6048">
        <w:t>operations</w:t>
      </w:r>
      <w:r w:rsidR="00E05922">
        <w:t xml:space="preserve"> of the</w:t>
      </w:r>
      <w:r w:rsidR="001C364F">
        <w:t xml:space="preserve"> </w:t>
      </w:r>
      <w:r w:rsidR="001A4DD5" w:rsidRPr="009978BA">
        <w:t>multi-brand</w:t>
      </w:r>
      <w:r w:rsidRPr="009978BA">
        <w:t xml:space="preserve"> Bosch c</w:t>
      </w:r>
      <w:r w:rsidR="009978BA">
        <w:t xml:space="preserve">ar </w:t>
      </w:r>
      <w:r w:rsidRPr="009978BA">
        <w:t xml:space="preserve">service </w:t>
      </w:r>
      <w:r w:rsidR="00BC6048">
        <w:t>workshop</w:t>
      </w:r>
      <w:r w:rsidR="00162FF7" w:rsidRPr="009978BA">
        <w:t xml:space="preserve"> he had set up in 2010. To</w:t>
      </w:r>
      <w:r w:rsidRPr="009978BA">
        <w:t xml:space="preserve"> exploit innovative vehicular technology in the form of </w:t>
      </w:r>
      <w:r w:rsidR="00BC6048">
        <w:t xml:space="preserve">a </w:t>
      </w:r>
      <w:r w:rsidRPr="009978BA">
        <w:t>Bosch car diagnostics scanner</w:t>
      </w:r>
      <w:r w:rsidR="00BC6048">
        <w:t>,</w:t>
      </w:r>
      <w:r w:rsidRPr="009978BA">
        <w:rPr>
          <w:rStyle w:val="EndnoteReference"/>
        </w:rPr>
        <w:endnoteReference w:id="7"/>
      </w:r>
      <w:r w:rsidRPr="009978BA">
        <w:t xml:space="preserve"> and to provide value to customers</w:t>
      </w:r>
      <w:r w:rsidR="001C364F">
        <w:t xml:space="preserve"> </w:t>
      </w:r>
      <w:r w:rsidRPr="009978BA">
        <w:t xml:space="preserve">owning </w:t>
      </w:r>
      <w:r w:rsidR="00BC6048">
        <w:t xml:space="preserve">the </w:t>
      </w:r>
      <w:r w:rsidRPr="009978BA">
        <w:t xml:space="preserve">new generation </w:t>
      </w:r>
      <w:r w:rsidR="002D2539">
        <w:t xml:space="preserve">of </w:t>
      </w:r>
      <w:r w:rsidRPr="009978BA">
        <w:t>cars being sold</w:t>
      </w:r>
      <w:r w:rsidR="008463FB" w:rsidRPr="009978BA">
        <w:t xml:space="preserve"> in the Indian market, </w:t>
      </w:r>
      <w:r w:rsidR="0037400B" w:rsidRPr="009978BA">
        <w:t>Singh</w:t>
      </w:r>
      <w:r w:rsidR="001C364F">
        <w:t xml:space="preserve"> </w:t>
      </w:r>
      <w:r w:rsidR="00E119C0">
        <w:t xml:space="preserve">had </w:t>
      </w:r>
      <w:r w:rsidRPr="009978BA">
        <w:t xml:space="preserve">trained himself as a service engineer. </w:t>
      </w:r>
      <w:r w:rsidR="002D2539">
        <w:t>He had</w:t>
      </w:r>
      <w:r w:rsidR="00E119C0">
        <w:t xml:space="preserve"> been doing</w:t>
      </w:r>
      <w:r w:rsidR="002D2539">
        <w:t xml:space="preserve"> so </w:t>
      </w:r>
      <w:r w:rsidR="002D2539" w:rsidRPr="009978BA">
        <w:t>since the start of his venture</w:t>
      </w:r>
      <w:r w:rsidRPr="009978BA">
        <w:t xml:space="preserve"> to gain knowledge of </w:t>
      </w:r>
      <w:r w:rsidR="001A4DD5" w:rsidRPr="009978BA">
        <w:t>multi-brand</w:t>
      </w:r>
      <w:r w:rsidRPr="009978BA">
        <w:t xml:space="preserve"> car servic</w:t>
      </w:r>
      <w:r w:rsidR="002D2539">
        <w:t>ing</w:t>
      </w:r>
      <w:r w:rsidR="00162FF7" w:rsidRPr="009978BA">
        <w:t>. His technological expertise</w:t>
      </w:r>
      <w:r w:rsidR="001C364F">
        <w:t xml:space="preserve"> </w:t>
      </w:r>
      <w:r w:rsidR="00162FF7" w:rsidRPr="009978BA">
        <w:t>helped him to differentiate his</w:t>
      </w:r>
      <w:r w:rsidR="008463FB" w:rsidRPr="009978BA">
        <w:t xml:space="preserve"> unit from other Bosch car </w:t>
      </w:r>
      <w:r w:rsidRPr="009978BA">
        <w:t>service providers, a few of which had sh</w:t>
      </w:r>
      <w:r w:rsidR="00162FF7" w:rsidRPr="009978BA">
        <w:t>ut down because of non-</w:t>
      </w:r>
      <w:r w:rsidRPr="009978BA">
        <w:t>viability and</w:t>
      </w:r>
      <w:r w:rsidR="002D2539">
        <w:t xml:space="preserve"> an</w:t>
      </w:r>
      <w:r w:rsidRPr="009978BA">
        <w:t xml:space="preserve"> inability to leverage innovative car service technologies. </w:t>
      </w:r>
    </w:p>
    <w:p w14:paraId="62CC2C8B" w14:textId="77777777" w:rsidR="003B5CC4" w:rsidRDefault="003B5CC4" w:rsidP="00780906">
      <w:pPr>
        <w:pStyle w:val="BodyTextMain"/>
      </w:pPr>
    </w:p>
    <w:p w14:paraId="185266E9" w14:textId="33972529" w:rsidR="00780906" w:rsidRPr="009978BA" w:rsidRDefault="00780906" w:rsidP="00780906">
      <w:pPr>
        <w:pStyle w:val="BodyTextMain"/>
      </w:pPr>
      <w:r w:rsidRPr="009978BA">
        <w:t xml:space="preserve">Over the seven years since </w:t>
      </w:r>
      <w:r w:rsidR="002D2539">
        <w:t xml:space="preserve">its </w:t>
      </w:r>
      <w:r w:rsidRPr="009978BA">
        <w:t>inception</w:t>
      </w:r>
      <w:r w:rsidR="00162FF7" w:rsidRPr="009978BA">
        <w:t xml:space="preserve">, </w:t>
      </w:r>
      <w:r w:rsidR="0037400B" w:rsidRPr="009978BA">
        <w:t>Singh</w:t>
      </w:r>
      <w:r w:rsidR="00162FF7" w:rsidRPr="009978BA">
        <w:t>’s venture</w:t>
      </w:r>
      <w:r w:rsidR="001C364F">
        <w:t xml:space="preserve"> </w:t>
      </w:r>
      <w:r w:rsidR="002D2539">
        <w:t xml:space="preserve">had </w:t>
      </w:r>
      <w:r w:rsidR="003B5CC4">
        <w:t>provided</w:t>
      </w:r>
      <w:r w:rsidR="003B5CC4" w:rsidRPr="009978BA">
        <w:t xml:space="preserve"> </w:t>
      </w:r>
      <w:r w:rsidRPr="009978BA">
        <w:t xml:space="preserve">mixed results. </w:t>
      </w:r>
      <w:r w:rsidR="0037400B" w:rsidRPr="009978BA">
        <w:t>Singh</w:t>
      </w:r>
      <w:r w:rsidRPr="009978BA">
        <w:t xml:space="preserve"> was satisfied with the financial performance of his workshop initially</w:t>
      </w:r>
      <w:r w:rsidR="002D2539">
        <w:t>,</w:t>
      </w:r>
      <w:r w:rsidRPr="009978BA">
        <w:t xml:space="preserve"> as</w:t>
      </w:r>
      <w:r w:rsidR="001C364F">
        <w:t xml:space="preserve"> </w:t>
      </w:r>
      <w:r w:rsidRPr="009978BA">
        <w:t>it</w:t>
      </w:r>
      <w:r w:rsidR="001C364F">
        <w:t xml:space="preserve"> </w:t>
      </w:r>
      <w:r w:rsidR="002D2539">
        <w:t>had</w:t>
      </w:r>
      <w:r w:rsidRPr="009978BA">
        <w:t xml:space="preserve"> survive</w:t>
      </w:r>
      <w:r w:rsidR="002D2539">
        <w:t>d</w:t>
      </w:r>
      <w:r w:rsidRPr="009978BA">
        <w:t xml:space="preserve"> the initial turbulent phase</w:t>
      </w:r>
      <w:r w:rsidR="0080278D">
        <w:t>, but following this,</w:t>
      </w:r>
      <w:r w:rsidRPr="009978BA">
        <w:t xml:space="preserve"> he had to look for ways to move his business to a higher performance level. Moreover, </w:t>
      </w:r>
      <w:r w:rsidR="0037400B" w:rsidRPr="009978BA">
        <w:t>Singh</w:t>
      </w:r>
      <w:r w:rsidRPr="009978BA">
        <w:t xml:space="preserve"> was not able to fully leverage the first mover advantage</w:t>
      </w:r>
      <w:r w:rsidR="001C364F">
        <w:t xml:space="preserve"> </w:t>
      </w:r>
      <w:r w:rsidR="00162FF7" w:rsidRPr="009978BA">
        <w:t xml:space="preserve">as a </w:t>
      </w:r>
      <w:r w:rsidRPr="009978BA">
        <w:t>provider of Bosch car services</w:t>
      </w:r>
      <w:r w:rsidR="00162FF7" w:rsidRPr="009978BA">
        <w:t xml:space="preserve"> in the growing market of </w:t>
      </w:r>
      <w:r w:rsidR="001A4DD5" w:rsidRPr="009978BA">
        <w:t>multi-brand</w:t>
      </w:r>
      <w:r w:rsidR="00162FF7" w:rsidRPr="009978BA">
        <w:t xml:space="preserve"> car services in </w:t>
      </w:r>
      <w:r w:rsidR="00E119C0">
        <w:t xml:space="preserve">India’s </w:t>
      </w:r>
      <w:r w:rsidR="0080278D">
        <w:t>T</w:t>
      </w:r>
      <w:r w:rsidR="00162FF7" w:rsidRPr="009978BA">
        <w:t>ier II</w:t>
      </w:r>
      <w:r w:rsidRPr="009978BA">
        <w:t xml:space="preserve"> and </w:t>
      </w:r>
      <w:r w:rsidR="0080278D">
        <w:t xml:space="preserve">Tier </w:t>
      </w:r>
      <w:r w:rsidRPr="009978BA">
        <w:t xml:space="preserve">III cities </w:t>
      </w:r>
      <w:r w:rsidR="0080278D">
        <w:t>(those with a population of over a million)</w:t>
      </w:r>
      <w:r w:rsidR="009978BA">
        <w:t>.</w:t>
      </w:r>
      <w:r w:rsidR="003B5CC4">
        <w:t xml:space="preserve"> </w:t>
      </w:r>
      <w:r w:rsidR="0080278D">
        <w:t>I</w:t>
      </w:r>
      <w:r w:rsidRPr="009978BA">
        <w:t>nternal analysis pointed out that</w:t>
      </w:r>
      <w:r w:rsidR="0080278D">
        <w:t>, even after seven years of operation,</w:t>
      </w:r>
      <w:r w:rsidR="001C364F">
        <w:t xml:space="preserve"> </w:t>
      </w:r>
      <w:r w:rsidR="0037400B" w:rsidRPr="009978BA">
        <w:t>Singh</w:t>
      </w:r>
      <w:r w:rsidRPr="009978BA">
        <w:t xml:space="preserve">’s venture was still not </w:t>
      </w:r>
      <w:r w:rsidR="00162FF7" w:rsidRPr="009978BA">
        <w:t xml:space="preserve">able to </w:t>
      </w:r>
      <w:r w:rsidR="0080278D">
        <w:t>earn</w:t>
      </w:r>
      <w:r w:rsidR="00162FF7" w:rsidRPr="009978BA">
        <w:t xml:space="preserve"> a majority share</w:t>
      </w:r>
      <w:r w:rsidRPr="009978BA">
        <w:t xml:space="preserve"> in car services in his </w:t>
      </w:r>
      <w:r w:rsidR="009978BA" w:rsidRPr="009978BA">
        <w:t>neighbourhood</w:t>
      </w:r>
      <w:r w:rsidRPr="009978BA">
        <w:t xml:space="preserve">. </w:t>
      </w:r>
      <w:r w:rsidR="0080278D">
        <w:t>A s</w:t>
      </w:r>
      <w:r w:rsidRPr="009978BA">
        <w:t>ignificant share in the category was still held by small kiosk workshops</w:t>
      </w:r>
      <w:r w:rsidR="00E119C0">
        <w:t>,</w:t>
      </w:r>
      <w:r w:rsidRPr="009978BA">
        <w:t xml:space="preserve"> </w:t>
      </w:r>
      <w:r w:rsidR="003B5CC4">
        <w:t>which</w:t>
      </w:r>
      <w:r w:rsidR="003B5CC4" w:rsidRPr="009978BA">
        <w:t xml:space="preserve"> </w:t>
      </w:r>
      <w:r w:rsidRPr="009978BA">
        <w:t>enjoyed cost adva</w:t>
      </w:r>
      <w:r w:rsidR="00162FF7" w:rsidRPr="009978BA">
        <w:t xml:space="preserve">ntages despite suffering from </w:t>
      </w:r>
      <w:r w:rsidRPr="009978BA">
        <w:t>technological disadvantages.</w:t>
      </w:r>
    </w:p>
    <w:p w14:paraId="2C42ADEC" w14:textId="77777777" w:rsidR="00780906" w:rsidRPr="009978BA" w:rsidRDefault="00780906" w:rsidP="00780906">
      <w:pPr>
        <w:pStyle w:val="BodyTextMain"/>
      </w:pPr>
    </w:p>
    <w:p w14:paraId="1516EFD5" w14:textId="77777777" w:rsidR="009978BA" w:rsidRDefault="00780906" w:rsidP="00780906">
      <w:pPr>
        <w:pStyle w:val="BodyTextMain"/>
      </w:pPr>
      <w:r w:rsidRPr="009978BA">
        <w:t xml:space="preserve">Additionally, </w:t>
      </w:r>
      <w:r w:rsidR="0037400B" w:rsidRPr="009978BA">
        <w:t>Singh</w:t>
      </w:r>
      <w:r w:rsidR="00974021">
        <w:t xml:space="preserve"> </w:t>
      </w:r>
      <w:r w:rsidR="0080278D">
        <w:t>had</w:t>
      </w:r>
      <w:r w:rsidRPr="009978BA">
        <w:t xml:space="preserve"> not </w:t>
      </w:r>
      <w:r w:rsidR="0080278D">
        <w:t xml:space="preserve">been </w:t>
      </w:r>
      <w:r w:rsidRPr="009978BA">
        <w:t>able to leverage initial cost advantages</w:t>
      </w:r>
      <w:r w:rsidR="00E119C0">
        <w:t>—</w:t>
      </w:r>
      <w:r w:rsidRPr="009978BA">
        <w:t>despite very low capital investment</w:t>
      </w:r>
      <w:r w:rsidR="00E119C0">
        <w:t>—</w:t>
      </w:r>
      <w:r w:rsidRPr="009978BA">
        <w:t xml:space="preserve">in </w:t>
      </w:r>
      <w:r w:rsidR="00162FF7" w:rsidRPr="009978BA">
        <w:t xml:space="preserve">setting up the </w:t>
      </w:r>
      <w:r w:rsidR="00E05922">
        <w:t xml:space="preserve">workshop. </w:t>
      </w:r>
      <w:r w:rsidR="00974021">
        <w:t>The</w:t>
      </w:r>
      <w:r w:rsidRPr="009978BA">
        <w:t xml:space="preserve"> cost advantage</w:t>
      </w:r>
      <w:r w:rsidR="00974021">
        <w:t xml:space="preserve"> due to initial </w:t>
      </w:r>
      <w:r w:rsidR="00AC5E7E">
        <w:t>low capital investments</w:t>
      </w:r>
      <w:r w:rsidRPr="009978BA">
        <w:t xml:space="preserve"> was currently under serious threat due to the proposed implementation of </w:t>
      </w:r>
      <w:r w:rsidR="00162FF7" w:rsidRPr="009978BA">
        <w:t>revised guidelines</w:t>
      </w:r>
      <w:r w:rsidR="003A34D7">
        <w:t xml:space="preserve"> in the workshop’s </w:t>
      </w:r>
      <w:r w:rsidR="003A34D7" w:rsidRPr="009978BA">
        <w:t>service</w:t>
      </w:r>
      <w:r w:rsidRPr="009978BA">
        <w:t xml:space="preserve"> provider agreement</w:t>
      </w:r>
      <w:r w:rsidR="003A34D7">
        <w:t xml:space="preserve"> with Bosch</w:t>
      </w:r>
      <w:r w:rsidRPr="009978BA">
        <w:t>.</w:t>
      </w:r>
      <w:r w:rsidR="003A34D7">
        <w:t xml:space="preserve"> </w:t>
      </w:r>
      <w:r w:rsidR="0037400B" w:rsidRPr="009978BA">
        <w:t>Singh</w:t>
      </w:r>
      <w:r w:rsidRPr="009978BA">
        <w:t xml:space="preserve"> was also </w:t>
      </w:r>
      <w:r w:rsidR="008F037E">
        <w:t>up against</w:t>
      </w:r>
      <w:r w:rsidRPr="009978BA">
        <w:t xml:space="preserve"> the heavy capital investments being made b</w:t>
      </w:r>
      <w:r w:rsidR="00162FF7" w:rsidRPr="009978BA">
        <w:t xml:space="preserve">y </w:t>
      </w:r>
      <w:r w:rsidR="008F037E">
        <w:t>Bosch’s</w:t>
      </w:r>
      <w:r w:rsidR="00162FF7" w:rsidRPr="009978BA">
        <w:t xml:space="preserve"> competitors</w:t>
      </w:r>
      <w:r w:rsidR="008F037E">
        <w:t>, such as</w:t>
      </w:r>
      <w:r w:rsidR="00C21A60">
        <w:t xml:space="preserve"> </w:t>
      </w:r>
      <w:r w:rsidR="009978BA">
        <w:t>Mahindra First C</w:t>
      </w:r>
      <w:r w:rsidRPr="009978BA">
        <w:t>hoice</w:t>
      </w:r>
      <w:r w:rsidR="00C21A60">
        <w:t xml:space="preserve"> </w:t>
      </w:r>
      <w:r w:rsidRPr="009978BA">
        <w:rPr>
          <w:color w:val="333333"/>
          <w:shd w:val="clear" w:color="auto" w:fill="FFFFFF"/>
        </w:rPr>
        <w:t>Services Ltd</w:t>
      </w:r>
      <w:r w:rsidRPr="009978BA">
        <w:t>.</w:t>
      </w:r>
      <w:r w:rsidR="00C21A60">
        <w:t xml:space="preserve"> </w:t>
      </w:r>
      <w:r w:rsidR="0037400B" w:rsidRPr="009978BA">
        <w:t>Singh</w:t>
      </w:r>
      <w:r w:rsidR="00C21A60">
        <w:t xml:space="preserve"> </w:t>
      </w:r>
      <w:r w:rsidR="008F037E">
        <w:t>faced</w:t>
      </w:r>
      <w:r w:rsidR="00C21A60">
        <w:t xml:space="preserve"> </w:t>
      </w:r>
      <w:r w:rsidR="008F037E">
        <w:t>the</w:t>
      </w:r>
      <w:r w:rsidRPr="009978BA">
        <w:t xml:space="preserve"> dilemma </w:t>
      </w:r>
      <w:r w:rsidR="008F037E">
        <w:t xml:space="preserve">of </w:t>
      </w:r>
      <w:r w:rsidRPr="009978BA">
        <w:t xml:space="preserve">whether to make </w:t>
      </w:r>
      <w:r w:rsidR="008F037E">
        <w:t>an</w:t>
      </w:r>
      <w:r w:rsidRPr="009978BA">
        <w:t xml:space="preserve"> additional capital investment in th</w:t>
      </w:r>
      <w:r w:rsidR="00162FF7" w:rsidRPr="009978BA">
        <w:t xml:space="preserve">e </w:t>
      </w:r>
      <w:r w:rsidR="00C21A60">
        <w:t xml:space="preserve">current </w:t>
      </w:r>
      <w:r w:rsidR="00162FF7" w:rsidRPr="009978BA">
        <w:t>business model or wait for</w:t>
      </w:r>
      <w:r w:rsidRPr="009978BA">
        <w:t xml:space="preserve"> the implementation of Bosch</w:t>
      </w:r>
      <w:r w:rsidR="008F037E">
        <w:t>’s</w:t>
      </w:r>
      <w:r w:rsidRPr="009978BA">
        <w:t xml:space="preserve"> re</w:t>
      </w:r>
      <w:r w:rsidR="00E05922">
        <w:t>vised guidelines.</w:t>
      </w:r>
    </w:p>
    <w:p w14:paraId="2BFB8197" w14:textId="77777777" w:rsidR="009978BA" w:rsidRDefault="009978BA" w:rsidP="00780906">
      <w:pPr>
        <w:pStyle w:val="BodyTextMain"/>
      </w:pPr>
    </w:p>
    <w:p w14:paraId="6AA75512" w14:textId="77777777" w:rsidR="009978BA" w:rsidRDefault="00162FF7" w:rsidP="00780906">
      <w:pPr>
        <w:pStyle w:val="BodyTextMain"/>
      </w:pPr>
      <w:r w:rsidRPr="009978BA">
        <w:t>Bosch car</w:t>
      </w:r>
      <w:r w:rsidR="00780906" w:rsidRPr="009978BA">
        <w:t xml:space="preserve"> service providers</w:t>
      </w:r>
      <w:r w:rsidR="000806D0">
        <w:t>, including Motorcafe,</w:t>
      </w:r>
      <w:r w:rsidR="00034882">
        <w:t xml:space="preserve"> </w:t>
      </w:r>
      <w:r w:rsidR="00780906" w:rsidRPr="009978BA">
        <w:t>also faced renewed competition from OEM wor</w:t>
      </w:r>
      <w:r w:rsidRPr="009978BA">
        <w:t xml:space="preserve">kshops. With car service being </w:t>
      </w:r>
      <w:r w:rsidR="00780906" w:rsidRPr="009978BA">
        <w:t xml:space="preserve">more profitable </w:t>
      </w:r>
      <w:r w:rsidR="000806D0">
        <w:t>than</w:t>
      </w:r>
      <w:r w:rsidR="00034882">
        <w:t xml:space="preserve"> </w:t>
      </w:r>
      <w:r w:rsidR="000806D0">
        <w:t xml:space="preserve">car </w:t>
      </w:r>
      <w:r w:rsidRPr="009978BA">
        <w:t>sale</w:t>
      </w:r>
      <w:r w:rsidR="000806D0">
        <w:t>s</w:t>
      </w:r>
      <w:r w:rsidRPr="009978BA">
        <w:t>, OEMs</w:t>
      </w:r>
      <w:r w:rsidR="00034882">
        <w:t xml:space="preserve"> </w:t>
      </w:r>
      <w:r w:rsidR="000B3EDB">
        <w:t xml:space="preserve">had </w:t>
      </w:r>
      <w:r w:rsidR="00780906" w:rsidRPr="009978BA">
        <w:t>started</w:t>
      </w:r>
      <w:r w:rsidR="000B3EDB">
        <w:t xml:space="preserve"> to</w:t>
      </w:r>
      <w:r w:rsidR="00780906" w:rsidRPr="009978BA">
        <w:t xml:space="preserve"> refocus on increas</w:t>
      </w:r>
      <w:r w:rsidR="00D8721F">
        <w:t>ing</w:t>
      </w:r>
      <w:r w:rsidR="00780906" w:rsidRPr="009978BA">
        <w:t xml:space="preserve"> car service re</w:t>
      </w:r>
      <w:r w:rsidR="008463FB" w:rsidRPr="009978BA">
        <w:t>venues to sustain profitability</w:t>
      </w:r>
      <w:r w:rsidR="00C65CF3" w:rsidRPr="009978BA">
        <w:t xml:space="preserve"> in</w:t>
      </w:r>
      <w:r w:rsidR="00780906" w:rsidRPr="009978BA">
        <w:t xml:space="preserve"> their businesses. OEM car workshops </w:t>
      </w:r>
      <w:r w:rsidR="000B3EDB">
        <w:t xml:space="preserve">were also making renewed attempts </w:t>
      </w:r>
      <w:r w:rsidR="00780906" w:rsidRPr="009978BA">
        <w:t xml:space="preserve">to provide value for money in car services by </w:t>
      </w:r>
      <w:r w:rsidR="000B3EDB">
        <w:t>offering</w:t>
      </w:r>
      <w:r w:rsidR="00780906" w:rsidRPr="009978BA">
        <w:t xml:space="preserve"> additional </w:t>
      </w:r>
      <w:r w:rsidR="000B3EDB">
        <w:t xml:space="preserve">service </w:t>
      </w:r>
      <w:r w:rsidR="00780906" w:rsidRPr="009978BA">
        <w:t>options to Indian car owners at economical rates</w:t>
      </w:r>
      <w:r w:rsidR="008A758C">
        <w:t>—</w:t>
      </w:r>
      <w:r w:rsidR="00780906" w:rsidRPr="009978BA">
        <w:t>pos</w:t>
      </w:r>
      <w:r w:rsidR="008A758C">
        <w:t>ing</w:t>
      </w:r>
      <w:r w:rsidR="00780906" w:rsidRPr="009978BA">
        <w:t xml:space="preserve"> another threat to </w:t>
      </w:r>
      <w:r w:rsidR="0037400B" w:rsidRPr="009978BA">
        <w:t>Singh</w:t>
      </w:r>
      <w:r w:rsidR="00780906" w:rsidRPr="009978BA">
        <w:t xml:space="preserve">’s venture. Lastly, </w:t>
      </w:r>
      <w:r w:rsidR="008A758C">
        <w:t xml:space="preserve">the </w:t>
      </w:r>
      <w:r w:rsidR="00780906" w:rsidRPr="009978BA">
        <w:t xml:space="preserve">emerging profitability of online car services was another proposition </w:t>
      </w:r>
      <w:r w:rsidR="00E119C0">
        <w:t xml:space="preserve">Singh had </w:t>
      </w:r>
      <w:r w:rsidR="00780906" w:rsidRPr="009978BA">
        <w:t xml:space="preserve">to </w:t>
      </w:r>
      <w:r w:rsidR="00E119C0">
        <w:t>contend with</w:t>
      </w:r>
      <w:r w:rsidR="00780906" w:rsidRPr="009978BA">
        <w:t>. Thus, the fast changing car service</w:t>
      </w:r>
      <w:r w:rsidRPr="009978BA">
        <w:t xml:space="preserve"> scenario of Indian market </w:t>
      </w:r>
      <w:r w:rsidR="00996C27">
        <w:t>led</w:t>
      </w:r>
      <w:r w:rsidR="00780906" w:rsidRPr="009978BA">
        <w:t xml:space="preserve"> </w:t>
      </w:r>
      <w:r w:rsidR="0037400B" w:rsidRPr="009978BA">
        <w:t>Singh</w:t>
      </w:r>
      <w:r w:rsidR="00E05922">
        <w:t xml:space="preserve"> </w:t>
      </w:r>
      <w:r w:rsidR="00996C27">
        <w:t xml:space="preserve">to </w:t>
      </w:r>
      <w:r w:rsidR="00E05922">
        <w:t>reflect</w:t>
      </w:r>
      <w:r w:rsidR="00996C27">
        <w:t xml:space="preserve"> on how to adapt</w:t>
      </w:r>
      <w:r w:rsidR="00E05922">
        <w:t>.</w:t>
      </w:r>
    </w:p>
    <w:p w14:paraId="30777DDD" w14:textId="77777777" w:rsidR="00780906" w:rsidRPr="00E05922" w:rsidRDefault="00780906" w:rsidP="00780906">
      <w:pPr>
        <w:pStyle w:val="BodyTextMain"/>
      </w:pPr>
    </w:p>
    <w:p w14:paraId="73245775" w14:textId="77777777" w:rsidR="00780906" w:rsidRPr="00E05922" w:rsidRDefault="00780906" w:rsidP="0037721B">
      <w:pPr>
        <w:pStyle w:val="BodyTextMain"/>
      </w:pPr>
    </w:p>
    <w:p w14:paraId="543C0AFB" w14:textId="77777777" w:rsidR="00780906" w:rsidRPr="009978BA" w:rsidRDefault="00780906" w:rsidP="00D936AE">
      <w:pPr>
        <w:pStyle w:val="Casehead1"/>
        <w:outlineLvl w:val="0"/>
      </w:pPr>
      <w:r w:rsidRPr="009978BA">
        <w:t xml:space="preserve">THE INDIAN </w:t>
      </w:r>
      <w:r w:rsidR="00AD6222">
        <w:t>automobile</w:t>
      </w:r>
      <w:r w:rsidRPr="009978BA">
        <w:t xml:space="preserve"> INDUSTRY</w:t>
      </w:r>
    </w:p>
    <w:p w14:paraId="1E7E132E" w14:textId="77777777" w:rsidR="00780906" w:rsidRPr="00E05922" w:rsidRDefault="00780906" w:rsidP="0037721B">
      <w:pPr>
        <w:pStyle w:val="BodyTextMain"/>
      </w:pPr>
    </w:p>
    <w:p w14:paraId="65B296F0" w14:textId="3A4D6712" w:rsidR="00780906" w:rsidRPr="00343FCA" w:rsidRDefault="00780906" w:rsidP="00780906">
      <w:pPr>
        <w:pStyle w:val="BodyTextMain"/>
        <w:rPr>
          <w:spacing w:val="-4"/>
          <w:kern w:val="22"/>
        </w:rPr>
      </w:pPr>
      <w:r w:rsidRPr="00343FCA">
        <w:rPr>
          <w:spacing w:val="-4"/>
          <w:kern w:val="22"/>
        </w:rPr>
        <w:t>The Indian automotive industry</w:t>
      </w:r>
      <w:r w:rsidR="000B3EDB" w:rsidRPr="00343FCA">
        <w:rPr>
          <w:spacing w:val="-4"/>
          <w:kern w:val="22"/>
        </w:rPr>
        <w:t>,</w:t>
      </w:r>
      <w:r w:rsidRPr="00343FCA">
        <w:rPr>
          <w:spacing w:val="-4"/>
          <w:kern w:val="22"/>
        </w:rPr>
        <w:t xml:space="preserve"> one of the largest in the world, accounted for 7.1 per</w:t>
      </w:r>
      <w:r w:rsidR="00254DF0" w:rsidRPr="00343FCA">
        <w:rPr>
          <w:spacing w:val="-4"/>
          <w:kern w:val="22"/>
        </w:rPr>
        <w:t xml:space="preserve"> </w:t>
      </w:r>
      <w:r w:rsidRPr="00343FCA">
        <w:rPr>
          <w:spacing w:val="-4"/>
          <w:kern w:val="22"/>
        </w:rPr>
        <w:t xml:space="preserve">cent of the country’s </w:t>
      </w:r>
      <w:r w:rsidR="000B3EDB" w:rsidRPr="00343FCA">
        <w:rPr>
          <w:spacing w:val="-4"/>
          <w:kern w:val="22"/>
        </w:rPr>
        <w:t>gross domestic product</w:t>
      </w:r>
      <w:r w:rsidRPr="00343FCA">
        <w:rPr>
          <w:spacing w:val="-4"/>
          <w:kern w:val="22"/>
        </w:rPr>
        <w:t xml:space="preserve"> in </w:t>
      </w:r>
      <w:r w:rsidR="00254DF0" w:rsidRPr="00343FCA">
        <w:rPr>
          <w:spacing w:val="-4"/>
          <w:kern w:val="22"/>
        </w:rPr>
        <w:t xml:space="preserve">FY </w:t>
      </w:r>
      <w:r w:rsidRPr="00343FCA">
        <w:rPr>
          <w:spacing w:val="-4"/>
          <w:kern w:val="22"/>
        </w:rPr>
        <w:t>2016</w:t>
      </w:r>
      <w:r w:rsidR="000B3EDB" w:rsidRPr="00343FCA">
        <w:rPr>
          <w:spacing w:val="-4"/>
          <w:kern w:val="22"/>
        </w:rPr>
        <w:t>–</w:t>
      </w:r>
      <w:r w:rsidRPr="00343FCA">
        <w:rPr>
          <w:spacing w:val="-4"/>
          <w:kern w:val="22"/>
        </w:rPr>
        <w:t>17</w:t>
      </w:r>
      <w:r w:rsidR="009978BA" w:rsidRPr="00343FCA">
        <w:rPr>
          <w:spacing w:val="-4"/>
          <w:kern w:val="22"/>
        </w:rPr>
        <w:t>.</w:t>
      </w:r>
      <w:r w:rsidRPr="00343FCA">
        <w:rPr>
          <w:rStyle w:val="EndnoteReference"/>
          <w:spacing w:val="-4"/>
          <w:kern w:val="22"/>
        </w:rPr>
        <w:endnoteReference w:id="8"/>
      </w:r>
      <w:r w:rsidRPr="00343FCA">
        <w:rPr>
          <w:spacing w:val="-4"/>
          <w:kern w:val="22"/>
        </w:rPr>
        <w:t xml:space="preserve"> The automotive sector</w:t>
      </w:r>
      <w:r w:rsidR="000B3EDB" w:rsidRPr="00343FCA">
        <w:rPr>
          <w:spacing w:val="-4"/>
          <w:kern w:val="22"/>
        </w:rPr>
        <w:t>,</w:t>
      </w:r>
      <w:r w:rsidRPr="00343FCA">
        <w:rPr>
          <w:spacing w:val="-4"/>
          <w:kern w:val="22"/>
        </w:rPr>
        <w:t xml:space="preserve"> which </w:t>
      </w:r>
      <w:r w:rsidR="00162FF7" w:rsidRPr="00343FCA">
        <w:rPr>
          <w:spacing w:val="-4"/>
          <w:kern w:val="22"/>
        </w:rPr>
        <w:t>had revenue</w:t>
      </w:r>
      <w:r w:rsidR="00254DF0" w:rsidRPr="00343FCA">
        <w:rPr>
          <w:spacing w:val="-4"/>
          <w:kern w:val="22"/>
        </w:rPr>
        <w:t>s</w:t>
      </w:r>
      <w:r w:rsidR="00162FF7" w:rsidRPr="00343FCA">
        <w:rPr>
          <w:spacing w:val="-4"/>
          <w:kern w:val="22"/>
        </w:rPr>
        <w:t xml:space="preserve"> of</w:t>
      </w:r>
      <w:r w:rsidR="008463FB" w:rsidRPr="00343FCA">
        <w:rPr>
          <w:spacing w:val="-4"/>
          <w:kern w:val="22"/>
        </w:rPr>
        <w:t xml:space="preserve"> $74 </w:t>
      </w:r>
      <w:r w:rsidRPr="00343FCA">
        <w:rPr>
          <w:spacing w:val="-4"/>
          <w:kern w:val="22"/>
        </w:rPr>
        <w:t>billion in 2015</w:t>
      </w:r>
      <w:r w:rsidR="000B3EDB" w:rsidRPr="00343FCA">
        <w:rPr>
          <w:spacing w:val="-4"/>
          <w:kern w:val="22"/>
        </w:rPr>
        <w:t>,</w:t>
      </w:r>
      <w:r w:rsidRPr="00343FCA">
        <w:rPr>
          <w:spacing w:val="-4"/>
          <w:kern w:val="22"/>
        </w:rPr>
        <w:t xml:space="preserve"> was e</w:t>
      </w:r>
      <w:r w:rsidR="009978BA" w:rsidRPr="00343FCA">
        <w:rPr>
          <w:spacing w:val="-4"/>
          <w:kern w:val="22"/>
        </w:rPr>
        <w:t xml:space="preserve">xpected to achieve a </w:t>
      </w:r>
      <w:r w:rsidR="000B3EDB" w:rsidRPr="00343FCA">
        <w:rPr>
          <w:spacing w:val="-4"/>
          <w:kern w:val="22"/>
        </w:rPr>
        <w:t>compound annual growth rate</w:t>
      </w:r>
      <w:r w:rsidR="009978BA" w:rsidRPr="00343FCA">
        <w:rPr>
          <w:spacing w:val="-4"/>
          <w:kern w:val="22"/>
        </w:rPr>
        <w:t xml:space="preserve"> of 15 per cent</w:t>
      </w:r>
      <w:r w:rsidRPr="00343FCA">
        <w:rPr>
          <w:spacing w:val="-4"/>
          <w:kern w:val="22"/>
        </w:rPr>
        <w:t xml:space="preserve"> and </w:t>
      </w:r>
      <w:r w:rsidR="00160423" w:rsidRPr="00343FCA">
        <w:rPr>
          <w:spacing w:val="-4"/>
          <w:kern w:val="22"/>
        </w:rPr>
        <w:t>revenue</w:t>
      </w:r>
      <w:r w:rsidRPr="00343FCA">
        <w:rPr>
          <w:spacing w:val="-4"/>
          <w:kern w:val="22"/>
        </w:rPr>
        <w:t xml:space="preserve"> of $300 billion by 2026</w:t>
      </w:r>
      <w:r w:rsidR="009978BA" w:rsidRPr="00343FCA">
        <w:rPr>
          <w:spacing w:val="-4"/>
          <w:kern w:val="22"/>
        </w:rPr>
        <w:t>.</w:t>
      </w:r>
      <w:r w:rsidRPr="00343FCA">
        <w:rPr>
          <w:rStyle w:val="EndnoteReference"/>
          <w:spacing w:val="-4"/>
          <w:kern w:val="22"/>
        </w:rPr>
        <w:endnoteReference w:id="9"/>
      </w:r>
    </w:p>
    <w:p w14:paraId="0F555D1E" w14:textId="77777777" w:rsidR="00780906" w:rsidRPr="009978BA" w:rsidRDefault="00780906" w:rsidP="009D0746">
      <w:pPr>
        <w:pStyle w:val="BodyTextMain"/>
      </w:pPr>
    </w:p>
    <w:p w14:paraId="58E1F8E6" w14:textId="77777777" w:rsidR="00780906" w:rsidRPr="009978BA" w:rsidRDefault="00780906" w:rsidP="009D0746">
      <w:pPr>
        <w:pStyle w:val="BodyTextMain"/>
      </w:pPr>
    </w:p>
    <w:p w14:paraId="701687D0" w14:textId="77777777" w:rsidR="00780906" w:rsidRPr="009978BA" w:rsidRDefault="00780906" w:rsidP="00D936AE">
      <w:pPr>
        <w:pStyle w:val="Casehead2"/>
        <w:outlineLvl w:val="0"/>
      </w:pPr>
      <w:r w:rsidRPr="009978BA">
        <w:t>The C</w:t>
      </w:r>
      <w:r w:rsidR="00AD6222">
        <w:t>ar</w:t>
      </w:r>
      <w:r w:rsidRPr="009978BA">
        <w:t xml:space="preserve"> S</w:t>
      </w:r>
      <w:r w:rsidR="00AD6222">
        <w:t>ervice</w:t>
      </w:r>
      <w:r w:rsidRPr="009978BA">
        <w:t xml:space="preserve"> I</w:t>
      </w:r>
      <w:r w:rsidR="00AD6222">
        <w:t>ndustry</w:t>
      </w:r>
    </w:p>
    <w:p w14:paraId="2B6524DC" w14:textId="77777777" w:rsidR="00780906" w:rsidRPr="009978BA" w:rsidRDefault="00780906" w:rsidP="009D0746">
      <w:pPr>
        <w:pStyle w:val="BodyTextMain"/>
      </w:pPr>
    </w:p>
    <w:p w14:paraId="6B274773" w14:textId="77777777" w:rsidR="00566207" w:rsidRDefault="00780906" w:rsidP="00780906">
      <w:pPr>
        <w:pStyle w:val="BodyTextMain"/>
      </w:pPr>
      <w:r w:rsidRPr="009978BA">
        <w:t xml:space="preserve">With the </w:t>
      </w:r>
      <w:r w:rsidR="00AD6222">
        <w:t>country’s automobile</w:t>
      </w:r>
      <w:r w:rsidR="009978BA">
        <w:t xml:space="preserve"> market expected to reach </w:t>
      </w:r>
      <w:r w:rsidR="00AD6222">
        <w:t>5</w:t>
      </w:r>
      <w:r w:rsidR="009978BA">
        <w:t xml:space="preserve"> m</w:t>
      </w:r>
      <w:r w:rsidRPr="009978BA">
        <w:t xml:space="preserve">illion units in annual sales by 2020, India’s </w:t>
      </w:r>
      <w:r w:rsidR="001A4DD5" w:rsidRPr="009978BA">
        <w:t>multi-brand</w:t>
      </w:r>
      <w:r w:rsidRPr="009978BA">
        <w:t xml:space="preserve"> car servicing networks were expected to leverage the needs of car owners for viable car service solutions</w:t>
      </w:r>
      <w:r w:rsidR="009978BA">
        <w:t>.</w:t>
      </w:r>
      <w:r w:rsidRPr="009978BA">
        <w:rPr>
          <w:rStyle w:val="EndnoteReference"/>
        </w:rPr>
        <w:endnoteReference w:id="10"/>
      </w:r>
      <w:r w:rsidR="00254DF0">
        <w:t xml:space="preserve"> </w:t>
      </w:r>
      <w:r w:rsidR="00AD6222">
        <w:t>The car</w:t>
      </w:r>
      <w:r w:rsidRPr="009978BA">
        <w:t xml:space="preserve"> servicing market in India was</w:t>
      </w:r>
      <w:r w:rsidR="008E0D8F">
        <w:t xml:space="preserve"> therefore</w:t>
      </w:r>
      <w:r w:rsidRPr="009978BA">
        <w:t xml:space="preserve"> expected to ach</w:t>
      </w:r>
      <w:r w:rsidR="00F74827" w:rsidRPr="009978BA">
        <w:t>i</w:t>
      </w:r>
      <w:r w:rsidRPr="009978BA">
        <w:t>eve a healthy growth level</w:t>
      </w:r>
      <w:r w:rsidR="008E0D8F">
        <w:t>,</w:t>
      </w:r>
      <w:r w:rsidRPr="009978BA">
        <w:t xml:space="preserve"> reach</w:t>
      </w:r>
      <w:r w:rsidR="008E0D8F">
        <w:t>ing</w:t>
      </w:r>
      <w:r w:rsidR="00EA2FB9">
        <w:t xml:space="preserve"> </w:t>
      </w:r>
      <w:r w:rsidR="00AC463A" w:rsidRPr="009978BA">
        <w:t xml:space="preserve">around </w:t>
      </w:r>
      <w:r w:rsidR="009978BA">
        <w:t>$</w:t>
      </w:r>
      <w:r w:rsidR="001A4DD5" w:rsidRPr="009978BA">
        <w:t>4.9</w:t>
      </w:r>
      <w:r w:rsidR="00BD4CB2" w:rsidRPr="009978BA">
        <w:t>4</w:t>
      </w:r>
      <w:r w:rsidR="001A4DD5" w:rsidRPr="009978BA">
        <w:t xml:space="preserve"> billion</w:t>
      </w:r>
      <w:r w:rsidRPr="009978BA">
        <w:t xml:space="preserve"> in 2020</w:t>
      </w:r>
      <w:r w:rsidR="008E0D8F">
        <w:t>—up</w:t>
      </w:r>
      <w:r w:rsidRPr="009978BA">
        <w:t xml:space="preserve"> from </w:t>
      </w:r>
      <w:r w:rsidR="009978BA">
        <w:t>$</w:t>
      </w:r>
      <w:r w:rsidR="00AC463A" w:rsidRPr="009978BA">
        <w:t>2.99 billion</w:t>
      </w:r>
      <w:r w:rsidRPr="009978BA">
        <w:t xml:space="preserve"> in 2016.</w:t>
      </w:r>
      <w:r w:rsidRPr="009978BA">
        <w:rPr>
          <w:rStyle w:val="EndnoteReference"/>
        </w:rPr>
        <w:endnoteReference w:id="11"/>
      </w:r>
      <w:r w:rsidR="00254DF0">
        <w:t xml:space="preserve"> </w:t>
      </w:r>
      <w:r w:rsidR="008E0D8F">
        <w:t>An</w:t>
      </w:r>
      <w:r w:rsidR="00EA2FB9">
        <w:t xml:space="preserve"> </w:t>
      </w:r>
      <w:r w:rsidR="000B264B" w:rsidRPr="009978BA">
        <w:t xml:space="preserve">increase in </w:t>
      </w:r>
      <w:r w:rsidR="008E0D8F">
        <w:t>the</w:t>
      </w:r>
      <w:r w:rsidR="000B264B" w:rsidRPr="009978BA">
        <w:t xml:space="preserve"> number </w:t>
      </w:r>
      <w:r w:rsidR="008E0D8F">
        <w:lastRenderedPageBreak/>
        <w:t xml:space="preserve">of cars in India </w:t>
      </w:r>
      <w:r w:rsidR="000B264B" w:rsidRPr="009978BA">
        <w:t>was</w:t>
      </w:r>
      <w:r w:rsidRPr="009978BA">
        <w:t xml:space="preserve"> likely to continue</w:t>
      </w:r>
      <w:r w:rsidR="008E0D8F">
        <w:t>,</w:t>
      </w:r>
      <w:r w:rsidR="00EA2FB9">
        <w:t xml:space="preserve"> </w:t>
      </w:r>
      <w:r w:rsidR="008E0D8F">
        <w:t>owing</w:t>
      </w:r>
      <w:r w:rsidRPr="009978BA">
        <w:t xml:space="preserve"> to inadequate government investment in public transportation in both urban and rural areas. </w:t>
      </w:r>
    </w:p>
    <w:p w14:paraId="0BCD0163" w14:textId="77777777" w:rsidR="00566207" w:rsidRDefault="00566207" w:rsidP="00780906">
      <w:pPr>
        <w:pStyle w:val="BodyTextMain"/>
      </w:pPr>
    </w:p>
    <w:p w14:paraId="6243CDC8" w14:textId="5CED045B" w:rsidR="00780906" w:rsidRPr="009978BA" w:rsidRDefault="008E0D8F" w:rsidP="00780906">
      <w:pPr>
        <w:pStyle w:val="BodyTextMain"/>
      </w:pPr>
      <w:r>
        <w:t>In early 2016, n</w:t>
      </w:r>
      <w:r w:rsidR="00780906" w:rsidRPr="009978BA">
        <w:t>early 46 per</w:t>
      </w:r>
      <w:r w:rsidR="009978BA">
        <w:t xml:space="preserve"> cent of cars were serviced by </w:t>
      </w:r>
      <w:r w:rsidR="00780906" w:rsidRPr="009978BA">
        <w:t>OEM workshops, 53 per</w:t>
      </w:r>
      <w:r w:rsidR="009978BA">
        <w:t xml:space="preserve"> cent </w:t>
      </w:r>
      <w:r w:rsidR="00780906" w:rsidRPr="009978BA">
        <w:t xml:space="preserve">were serviced by the unorganized sector in the form of kiosk workshops, and only </w:t>
      </w:r>
      <w:r>
        <w:t>1</w:t>
      </w:r>
      <w:r w:rsidR="00780906" w:rsidRPr="009978BA">
        <w:t xml:space="preserve"> per cent </w:t>
      </w:r>
      <w:r>
        <w:t xml:space="preserve">were serviced </w:t>
      </w:r>
      <w:r w:rsidR="00780906" w:rsidRPr="009978BA">
        <w:t xml:space="preserve">by multi-brand car service </w:t>
      </w:r>
      <w:r w:rsidR="009978BA" w:rsidRPr="009978BA">
        <w:t>centres</w:t>
      </w:r>
      <w:r>
        <w:t>;</w:t>
      </w:r>
      <w:r w:rsidR="00EA2FB9">
        <w:t xml:space="preserve"> </w:t>
      </w:r>
      <w:r>
        <w:t>however,</w:t>
      </w:r>
      <w:r w:rsidR="00EA2FB9">
        <w:t xml:space="preserve"> </w:t>
      </w:r>
      <w:r w:rsidR="00780906" w:rsidRPr="009978BA">
        <w:rPr>
          <w:color w:val="000000"/>
          <w:shd w:val="clear" w:color="auto" w:fill="FFFFFF"/>
        </w:rPr>
        <w:t xml:space="preserve">multi-brand car servicing networks were expected to </w:t>
      </w:r>
      <w:r>
        <w:rPr>
          <w:color w:val="000000"/>
          <w:shd w:val="clear" w:color="auto" w:fill="FFFFFF"/>
        </w:rPr>
        <w:t>take</w:t>
      </w:r>
      <w:r w:rsidR="00780906" w:rsidRPr="009978BA">
        <w:rPr>
          <w:color w:val="000000"/>
          <w:shd w:val="clear" w:color="auto" w:fill="FFFFFF"/>
        </w:rPr>
        <w:t xml:space="preserve"> at least </w:t>
      </w:r>
      <w:r>
        <w:rPr>
          <w:color w:val="000000"/>
          <w:shd w:val="clear" w:color="auto" w:fill="FFFFFF"/>
        </w:rPr>
        <w:t>8</w:t>
      </w:r>
      <w:r w:rsidR="00780906" w:rsidRPr="009978BA">
        <w:rPr>
          <w:color w:val="000000"/>
          <w:shd w:val="clear" w:color="auto" w:fill="FFFFFF"/>
        </w:rPr>
        <w:t xml:space="preserve"> per cent of the business by 2020.</w:t>
      </w:r>
      <w:r w:rsidR="00780906" w:rsidRPr="009978BA">
        <w:rPr>
          <w:rStyle w:val="EndnoteReference"/>
        </w:rPr>
        <w:endnoteReference w:id="12"/>
      </w:r>
      <w:r w:rsidR="00780906" w:rsidRPr="009978BA">
        <w:t xml:space="preserve"> While OEM workshops catered to jobs </w:t>
      </w:r>
      <w:r>
        <w:t xml:space="preserve">for service falling </w:t>
      </w:r>
      <w:r w:rsidR="00780906" w:rsidRPr="009978BA">
        <w:t xml:space="preserve">primarily within </w:t>
      </w:r>
      <w:r>
        <w:t>a car’s</w:t>
      </w:r>
      <w:r w:rsidR="00780906" w:rsidRPr="009978BA">
        <w:t xml:space="preserve"> warranty period, post</w:t>
      </w:r>
      <w:r>
        <w:t>-</w:t>
      </w:r>
      <w:r w:rsidR="00780906" w:rsidRPr="009978BA">
        <w:t xml:space="preserve">warranty car services were mainly provided by small kiosk workshops and emerging </w:t>
      </w:r>
      <w:r w:rsidR="001A4DD5" w:rsidRPr="009978BA">
        <w:t>multi-brand</w:t>
      </w:r>
      <w:r w:rsidR="00780906" w:rsidRPr="009978BA">
        <w:t xml:space="preserve"> car workshops.</w:t>
      </w:r>
    </w:p>
    <w:p w14:paraId="5E3A64E5" w14:textId="77777777" w:rsidR="00780906" w:rsidRPr="009978BA" w:rsidRDefault="00780906" w:rsidP="00780906">
      <w:pPr>
        <w:pStyle w:val="BodyTextMain"/>
      </w:pPr>
    </w:p>
    <w:p w14:paraId="013D8CF9" w14:textId="52BADCC6" w:rsidR="00780906" w:rsidRPr="009978BA" w:rsidRDefault="00780906" w:rsidP="00780906">
      <w:pPr>
        <w:pStyle w:val="BodyTextMain"/>
      </w:pPr>
      <w:r w:rsidRPr="009978BA">
        <w:t>Each of the 23.6 million off-warranty cars o</w:t>
      </w:r>
      <w:r w:rsidR="000B31F9">
        <w:t>f the 30 million cars o</w:t>
      </w:r>
      <w:r w:rsidRPr="009978BA">
        <w:t xml:space="preserve">n Indian roads needed </w:t>
      </w:r>
      <w:r w:rsidR="001155ED">
        <w:t xml:space="preserve">an average of </w:t>
      </w:r>
      <w:r w:rsidRPr="009978BA">
        <w:t>2.5 services and 0.25 repairs a year, adding up to 65 million services required every year as of early 2016</w:t>
      </w:r>
      <w:r w:rsidR="00162FF7" w:rsidRPr="009978BA">
        <w:t>. With</w:t>
      </w:r>
      <w:r w:rsidRPr="009978BA">
        <w:t xml:space="preserve"> an average cost of </w:t>
      </w:r>
      <w:r w:rsidR="000B31F9" w:rsidRPr="003A7C74">
        <w:rPr>
          <w:rFonts w:ascii="Arial" w:hAnsi="Arial" w:cs="Arial"/>
          <w:bCs/>
          <w:color w:val="222222"/>
          <w:sz w:val="20"/>
          <w:szCs w:val="20"/>
          <w:shd w:val="clear" w:color="auto" w:fill="FFFFFF"/>
        </w:rPr>
        <w:t>₹</w:t>
      </w:r>
      <w:r w:rsidR="008463FB" w:rsidRPr="009978BA">
        <w:t>3,500</w:t>
      </w:r>
      <w:r w:rsidRPr="009978BA">
        <w:t xml:space="preserve"> for a service and </w:t>
      </w:r>
      <w:r w:rsidR="000B31F9" w:rsidRPr="00A52F50">
        <w:rPr>
          <w:rFonts w:ascii="Arial" w:hAnsi="Arial" w:cs="Arial"/>
          <w:bCs/>
          <w:color w:val="222222"/>
          <w:sz w:val="20"/>
          <w:szCs w:val="20"/>
          <w:shd w:val="clear" w:color="auto" w:fill="FFFFFF"/>
        </w:rPr>
        <w:t>₹</w:t>
      </w:r>
      <w:r w:rsidRPr="009978BA">
        <w:t>5,000</w:t>
      </w:r>
      <w:r w:rsidR="00566207">
        <w:t xml:space="preserve"> </w:t>
      </w:r>
      <w:r w:rsidRPr="009978BA">
        <w:t xml:space="preserve">for repairs, the </w:t>
      </w:r>
      <w:r w:rsidR="001A7300">
        <w:t>valu</w:t>
      </w:r>
      <w:r w:rsidRPr="009978BA">
        <w:t xml:space="preserve">e of </w:t>
      </w:r>
      <w:r w:rsidR="00C65CF3" w:rsidRPr="009978BA">
        <w:t xml:space="preserve">the car service industry </w:t>
      </w:r>
      <w:r w:rsidR="001155ED">
        <w:t>at that time was</w:t>
      </w:r>
      <w:r w:rsidRPr="009978BA">
        <w:t xml:space="preserve"> around </w:t>
      </w:r>
      <w:r w:rsidR="001155ED" w:rsidRPr="00A52F50">
        <w:rPr>
          <w:rFonts w:ascii="Arial" w:hAnsi="Arial" w:cs="Arial"/>
          <w:bCs/>
          <w:color w:val="222222"/>
          <w:sz w:val="20"/>
          <w:szCs w:val="20"/>
          <w:shd w:val="clear" w:color="auto" w:fill="FFFFFF"/>
        </w:rPr>
        <w:t>₹</w:t>
      </w:r>
      <w:r w:rsidRPr="009978BA">
        <w:t>200 billion.</w:t>
      </w:r>
      <w:r w:rsidRPr="009978BA">
        <w:rPr>
          <w:rStyle w:val="EndnoteReference"/>
        </w:rPr>
        <w:endnoteReference w:id="13"/>
      </w:r>
    </w:p>
    <w:p w14:paraId="3155CF86" w14:textId="77777777" w:rsidR="00780906" w:rsidRPr="009978BA" w:rsidRDefault="00780906" w:rsidP="009D0746">
      <w:pPr>
        <w:pStyle w:val="BodyTextMain"/>
      </w:pPr>
    </w:p>
    <w:p w14:paraId="440721D2" w14:textId="5A8F855B" w:rsidR="00780906" w:rsidRPr="00343FCA" w:rsidRDefault="001155ED" w:rsidP="00780906">
      <w:pPr>
        <w:pStyle w:val="BodyTextMain"/>
        <w:rPr>
          <w:b/>
          <w:spacing w:val="-4"/>
          <w:kern w:val="22"/>
        </w:rPr>
      </w:pPr>
      <w:r w:rsidRPr="00343FCA">
        <w:rPr>
          <w:spacing w:val="-4"/>
          <w:kern w:val="22"/>
        </w:rPr>
        <w:t>In addition</w:t>
      </w:r>
      <w:r w:rsidR="00780906" w:rsidRPr="00343FCA">
        <w:rPr>
          <w:spacing w:val="-4"/>
          <w:kern w:val="22"/>
        </w:rPr>
        <w:t xml:space="preserve">, due to wide diversity </w:t>
      </w:r>
      <w:r w:rsidRPr="00343FCA">
        <w:rPr>
          <w:spacing w:val="-4"/>
          <w:kern w:val="22"/>
        </w:rPr>
        <w:t>in</w:t>
      </w:r>
      <w:r w:rsidR="00780906" w:rsidRPr="00343FCA">
        <w:rPr>
          <w:spacing w:val="-4"/>
          <w:kern w:val="22"/>
        </w:rPr>
        <w:t xml:space="preserve"> the India market, with </w:t>
      </w:r>
      <w:r w:rsidRPr="00343FCA">
        <w:rPr>
          <w:spacing w:val="-4"/>
          <w:kern w:val="22"/>
        </w:rPr>
        <w:t xml:space="preserve">a </w:t>
      </w:r>
      <w:r w:rsidR="00780906" w:rsidRPr="00343FCA">
        <w:rPr>
          <w:spacing w:val="-4"/>
          <w:kern w:val="22"/>
        </w:rPr>
        <w:t xml:space="preserve">higher concentration of cars </w:t>
      </w:r>
      <w:r w:rsidRPr="00343FCA">
        <w:rPr>
          <w:spacing w:val="-4"/>
          <w:kern w:val="22"/>
        </w:rPr>
        <w:t>in</w:t>
      </w:r>
      <w:r w:rsidR="00780906" w:rsidRPr="00343FCA">
        <w:rPr>
          <w:spacing w:val="-4"/>
          <w:kern w:val="22"/>
        </w:rPr>
        <w:t xml:space="preserve"> metro</w:t>
      </w:r>
      <w:r w:rsidRPr="00343FCA">
        <w:rPr>
          <w:spacing w:val="-4"/>
          <w:kern w:val="22"/>
        </w:rPr>
        <w:t>politan</w:t>
      </w:r>
      <w:r w:rsidR="00780906" w:rsidRPr="00343FCA">
        <w:rPr>
          <w:spacing w:val="-4"/>
          <w:kern w:val="22"/>
        </w:rPr>
        <w:t xml:space="preserve"> cities</w:t>
      </w:r>
      <w:r w:rsidR="00780906" w:rsidRPr="00343FCA">
        <w:rPr>
          <w:rStyle w:val="EndnoteReference"/>
          <w:spacing w:val="-4"/>
          <w:kern w:val="22"/>
        </w:rPr>
        <w:endnoteReference w:id="14"/>
      </w:r>
      <w:r w:rsidR="00566207" w:rsidRPr="00343FCA">
        <w:rPr>
          <w:spacing w:val="-4"/>
          <w:kern w:val="22"/>
        </w:rPr>
        <w:t xml:space="preserve"> </w:t>
      </w:r>
      <w:r w:rsidR="00E05922" w:rsidRPr="00343FCA">
        <w:rPr>
          <w:spacing w:val="-4"/>
          <w:kern w:val="22"/>
        </w:rPr>
        <w:t xml:space="preserve">and </w:t>
      </w:r>
      <w:r w:rsidRPr="00343FCA">
        <w:rPr>
          <w:spacing w:val="-4"/>
          <w:kern w:val="22"/>
        </w:rPr>
        <w:t xml:space="preserve">a </w:t>
      </w:r>
      <w:r w:rsidR="00780906" w:rsidRPr="00343FCA">
        <w:rPr>
          <w:spacing w:val="-4"/>
          <w:kern w:val="22"/>
        </w:rPr>
        <w:t xml:space="preserve">lower density of cars </w:t>
      </w:r>
      <w:r w:rsidRPr="00343FCA">
        <w:rPr>
          <w:spacing w:val="-4"/>
          <w:kern w:val="22"/>
        </w:rPr>
        <w:t>in</w:t>
      </w:r>
      <w:r w:rsidR="00D47368" w:rsidRPr="00343FCA">
        <w:rPr>
          <w:spacing w:val="-4"/>
          <w:kern w:val="22"/>
        </w:rPr>
        <w:t xml:space="preserve"> </w:t>
      </w:r>
      <w:r w:rsidRPr="00343FCA">
        <w:rPr>
          <w:spacing w:val="-4"/>
          <w:kern w:val="22"/>
        </w:rPr>
        <w:t>T</w:t>
      </w:r>
      <w:r w:rsidR="00780906" w:rsidRPr="00343FCA">
        <w:rPr>
          <w:spacing w:val="-4"/>
          <w:kern w:val="22"/>
        </w:rPr>
        <w:t xml:space="preserve">ier III and IV cities, it was not viable for OEMs to appoint dealers </w:t>
      </w:r>
      <w:r w:rsidRPr="00343FCA">
        <w:rPr>
          <w:spacing w:val="-4"/>
          <w:kern w:val="22"/>
        </w:rPr>
        <w:t>because of a</w:t>
      </w:r>
      <w:r w:rsidR="00780906" w:rsidRPr="00343FCA">
        <w:rPr>
          <w:spacing w:val="-4"/>
          <w:kern w:val="22"/>
        </w:rPr>
        <w:t xml:space="preserve"> lack of economies of scale. </w:t>
      </w:r>
      <w:r w:rsidRPr="00343FCA">
        <w:rPr>
          <w:spacing w:val="-4"/>
          <w:kern w:val="22"/>
        </w:rPr>
        <w:t>This was</w:t>
      </w:r>
      <w:r w:rsidR="00780906" w:rsidRPr="00343FCA">
        <w:rPr>
          <w:spacing w:val="-4"/>
          <w:kern w:val="22"/>
        </w:rPr>
        <w:t xml:space="preserve"> illustrat</w:t>
      </w:r>
      <w:r w:rsidRPr="00343FCA">
        <w:rPr>
          <w:spacing w:val="-4"/>
          <w:kern w:val="22"/>
        </w:rPr>
        <w:t>ed</w:t>
      </w:r>
      <w:r w:rsidR="00780906" w:rsidRPr="00343FCA">
        <w:rPr>
          <w:spacing w:val="-4"/>
          <w:kern w:val="22"/>
        </w:rPr>
        <w:t xml:space="preserve"> by car manufacturer Datsun India</w:t>
      </w:r>
      <w:r w:rsidRPr="00343FCA">
        <w:rPr>
          <w:spacing w:val="-4"/>
          <w:kern w:val="22"/>
        </w:rPr>
        <w:t xml:space="preserve">, who </w:t>
      </w:r>
      <w:r w:rsidR="00AD75C0" w:rsidRPr="00343FCA">
        <w:rPr>
          <w:spacing w:val="-4"/>
          <w:kern w:val="22"/>
        </w:rPr>
        <w:t>attempted</w:t>
      </w:r>
      <w:r w:rsidR="00780906" w:rsidRPr="00343FCA">
        <w:rPr>
          <w:spacing w:val="-4"/>
          <w:kern w:val="22"/>
        </w:rPr>
        <w:t xml:space="preserve"> to </w:t>
      </w:r>
      <w:r w:rsidR="0042617C" w:rsidRPr="00343FCA">
        <w:rPr>
          <w:spacing w:val="-4"/>
          <w:kern w:val="22"/>
        </w:rPr>
        <w:t>enter</w:t>
      </w:r>
      <w:r w:rsidR="00780906" w:rsidRPr="00343FCA">
        <w:rPr>
          <w:spacing w:val="-4"/>
          <w:kern w:val="22"/>
        </w:rPr>
        <w:t xml:space="preserve"> tie</w:t>
      </w:r>
      <w:r w:rsidR="00AD75C0" w:rsidRPr="00343FCA">
        <w:rPr>
          <w:spacing w:val="-4"/>
          <w:kern w:val="22"/>
        </w:rPr>
        <w:t>-</w:t>
      </w:r>
      <w:r w:rsidR="00780906" w:rsidRPr="00343FCA">
        <w:rPr>
          <w:spacing w:val="-4"/>
          <w:kern w:val="22"/>
        </w:rPr>
        <w:t xml:space="preserve">ups with </w:t>
      </w:r>
      <w:r w:rsidR="001A4DD5" w:rsidRPr="00343FCA">
        <w:rPr>
          <w:spacing w:val="-4"/>
          <w:kern w:val="22"/>
        </w:rPr>
        <w:t>multi-brand</w:t>
      </w:r>
      <w:r w:rsidR="00780906" w:rsidRPr="00343FCA">
        <w:rPr>
          <w:spacing w:val="-4"/>
          <w:kern w:val="22"/>
        </w:rPr>
        <w:t xml:space="preserve"> car service providers for warranty and post</w:t>
      </w:r>
      <w:r w:rsidRPr="00343FCA">
        <w:rPr>
          <w:spacing w:val="-4"/>
          <w:kern w:val="22"/>
        </w:rPr>
        <w:t>-</w:t>
      </w:r>
      <w:r w:rsidR="00780906" w:rsidRPr="00343FCA">
        <w:rPr>
          <w:spacing w:val="-4"/>
          <w:kern w:val="22"/>
        </w:rPr>
        <w:t>warranty car service jobs.</w:t>
      </w:r>
      <w:r w:rsidR="00780906" w:rsidRPr="00343FCA">
        <w:rPr>
          <w:rStyle w:val="EndnoteReference"/>
          <w:spacing w:val="-4"/>
          <w:kern w:val="22"/>
        </w:rPr>
        <w:endnoteReference w:id="15"/>
      </w:r>
    </w:p>
    <w:p w14:paraId="60A947F9" w14:textId="77777777" w:rsidR="00780906" w:rsidRPr="00E05922" w:rsidRDefault="00780906" w:rsidP="00780906">
      <w:pPr>
        <w:pStyle w:val="BodyTextMain"/>
      </w:pPr>
    </w:p>
    <w:p w14:paraId="7D474B3C" w14:textId="743682AF" w:rsidR="00EB4201" w:rsidRPr="00343FCA" w:rsidRDefault="001A4D48" w:rsidP="00780906">
      <w:pPr>
        <w:pStyle w:val="BodyTextMain"/>
        <w:rPr>
          <w:spacing w:val="-2"/>
          <w:kern w:val="22"/>
        </w:rPr>
      </w:pPr>
      <w:r w:rsidRPr="00343FCA">
        <w:rPr>
          <w:spacing w:val="-2"/>
          <w:kern w:val="22"/>
        </w:rPr>
        <w:t>Post-</w:t>
      </w:r>
      <w:r w:rsidR="00780906" w:rsidRPr="00343FCA">
        <w:rPr>
          <w:spacing w:val="-2"/>
          <w:kern w:val="22"/>
        </w:rPr>
        <w:t>warranty car services were primarily offered by independent kiosk workshops</w:t>
      </w:r>
      <w:r w:rsidRPr="00343FCA">
        <w:rPr>
          <w:spacing w:val="-2"/>
          <w:kern w:val="22"/>
        </w:rPr>
        <w:t>,</w:t>
      </w:r>
      <w:r w:rsidR="00780906" w:rsidRPr="00343FCA">
        <w:rPr>
          <w:spacing w:val="-2"/>
          <w:kern w:val="22"/>
        </w:rPr>
        <w:t xml:space="preserve"> wh</w:t>
      </w:r>
      <w:r w:rsidRPr="00343FCA">
        <w:rPr>
          <w:spacing w:val="-2"/>
          <w:kern w:val="22"/>
        </w:rPr>
        <w:t>ich</w:t>
      </w:r>
      <w:r w:rsidR="00780906" w:rsidRPr="00343FCA">
        <w:rPr>
          <w:spacing w:val="-2"/>
          <w:kern w:val="22"/>
        </w:rPr>
        <w:t xml:space="preserve"> provided non</w:t>
      </w:r>
      <w:r w:rsidR="002271D0" w:rsidRPr="00343FCA">
        <w:rPr>
          <w:spacing w:val="-2"/>
          <w:kern w:val="22"/>
        </w:rPr>
        <w:t>-</w:t>
      </w:r>
      <w:r w:rsidR="00780906" w:rsidRPr="00343FCA">
        <w:rPr>
          <w:spacing w:val="-2"/>
          <w:kern w:val="22"/>
        </w:rPr>
        <w:t>standardized services.</w:t>
      </w:r>
      <w:r w:rsidR="00F46B06" w:rsidRPr="00343FCA">
        <w:rPr>
          <w:spacing w:val="-2"/>
          <w:kern w:val="22"/>
        </w:rPr>
        <w:t xml:space="preserve"> </w:t>
      </w:r>
      <w:r w:rsidR="00780906" w:rsidRPr="00343FCA">
        <w:rPr>
          <w:spacing w:val="-2"/>
          <w:kern w:val="22"/>
        </w:rPr>
        <w:t>Multi</w:t>
      </w:r>
      <w:r w:rsidR="004853FD" w:rsidRPr="00343FCA">
        <w:rPr>
          <w:spacing w:val="-2"/>
          <w:kern w:val="22"/>
        </w:rPr>
        <w:t>-</w:t>
      </w:r>
      <w:r w:rsidR="00780906" w:rsidRPr="00343FCA">
        <w:rPr>
          <w:spacing w:val="-2"/>
          <w:kern w:val="22"/>
        </w:rPr>
        <w:t>brand car service workshops were expected to fill th</w:t>
      </w:r>
      <w:r w:rsidRPr="00343FCA">
        <w:rPr>
          <w:spacing w:val="-2"/>
          <w:kern w:val="22"/>
        </w:rPr>
        <w:t>e</w:t>
      </w:r>
      <w:r w:rsidR="00780906" w:rsidRPr="00343FCA">
        <w:rPr>
          <w:spacing w:val="-2"/>
          <w:kern w:val="22"/>
        </w:rPr>
        <w:t xml:space="preserve"> void</w:t>
      </w:r>
      <w:r w:rsidRPr="00343FCA">
        <w:rPr>
          <w:spacing w:val="-2"/>
          <w:kern w:val="22"/>
        </w:rPr>
        <w:t xml:space="preserve"> this created in the Indian market</w:t>
      </w:r>
      <w:r w:rsidR="00780906" w:rsidRPr="00343FCA">
        <w:rPr>
          <w:spacing w:val="-2"/>
          <w:kern w:val="22"/>
        </w:rPr>
        <w:t xml:space="preserve"> by providing </w:t>
      </w:r>
      <w:r w:rsidRPr="00343FCA">
        <w:rPr>
          <w:spacing w:val="-2"/>
          <w:kern w:val="22"/>
        </w:rPr>
        <w:t xml:space="preserve">a </w:t>
      </w:r>
      <w:r w:rsidR="00780906" w:rsidRPr="00343FCA">
        <w:rPr>
          <w:spacing w:val="-2"/>
          <w:kern w:val="22"/>
        </w:rPr>
        <w:t>consistent</w:t>
      </w:r>
      <w:r w:rsidRPr="00343FCA">
        <w:rPr>
          <w:spacing w:val="-2"/>
          <w:kern w:val="22"/>
        </w:rPr>
        <w:t xml:space="preserve"> level of</w:t>
      </w:r>
      <w:r w:rsidR="00780906" w:rsidRPr="00343FCA">
        <w:rPr>
          <w:spacing w:val="-2"/>
          <w:kern w:val="22"/>
        </w:rPr>
        <w:t xml:space="preserve"> quality. Opportunities existed for multi</w:t>
      </w:r>
      <w:r w:rsidR="001A4DD5" w:rsidRPr="00343FCA">
        <w:rPr>
          <w:spacing w:val="-2"/>
          <w:kern w:val="22"/>
        </w:rPr>
        <w:t>-</w:t>
      </w:r>
      <w:r w:rsidR="00780906" w:rsidRPr="00343FCA">
        <w:rPr>
          <w:spacing w:val="-2"/>
          <w:kern w:val="22"/>
        </w:rPr>
        <w:t>brand car services as viable alternatives to OEM workshops and kiosk workshops in small towns</w:t>
      </w:r>
      <w:r w:rsidR="00D83244" w:rsidRPr="00343FCA">
        <w:rPr>
          <w:spacing w:val="-2"/>
          <w:kern w:val="22"/>
        </w:rPr>
        <w:t xml:space="preserve">, </w:t>
      </w:r>
      <w:r w:rsidR="00EB4201" w:rsidRPr="00343FCA">
        <w:rPr>
          <w:spacing w:val="-2"/>
          <w:kern w:val="22"/>
        </w:rPr>
        <w:t xml:space="preserve">because </w:t>
      </w:r>
      <w:r w:rsidR="00D83244" w:rsidRPr="00343FCA">
        <w:rPr>
          <w:spacing w:val="-2"/>
          <w:kern w:val="22"/>
        </w:rPr>
        <w:t>m</w:t>
      </w:r>
      <w:r w:rsidR="001A4DD5" w:rsidRPr="00343FCA">
        <w:rPr>
          <w:spacing w:val="-2"/>
          <w:kern w:val="22"/>
        </w:rPr>
        <w:t>ulti-brand</w:t>
      </w:r>
      <w:r w:rsidR="00780906" w:rsidRPr="00343FCA">
        <w:rPr>
          <w:spacing w:val="-2"/>
          <w:kern w:val="22"/>
        </w:rPr>
        <w:t xml:space="preserve"> car services provided customers with standardized and credible car service so</w:t>
      </w:r>
      <w:r w:rsidR="006F20E3" w:rsidRPr="00343FCA">
        <w:rPr>
          <w:spacing w:val="-2"/>
          <w:kern w:val="22"/>
        </w:rPr>
        <w:t xml:space="preserve">lutions. This huge opportunity encouraged </w:t>
      </w:r>
      <w:r w:rsidR="00D83244" w:rsidRPr="00343FCA">
        <w:rPr>
          <w:spacing w:val="-2"/>
          <w:kern w:val="22"/>
        </w:rPr>
        <w:t>existing</w:t>
      </w:r>
      <w:r w:rsidR="00780906" w:rsidRPr="00343FCA">
        <w:rPr>
          <w:spacing w:val="-2"/>
          <w:kern w:val="22"/>
        </w:rPr>
        <w:t xml:space="preserve"> players to scale up </w:t>
      </w:r>
      <w:r w:rsidR="00D83244" w:rsidRPr="00343FCA">
        <w:rPr>
          <w:spacing w:val="-2"/>
          <w:kern w:val="22"/>
        </w:rPr>
        <w:t>the</w:t>
      </w:r>
      <w:r w:rsidR="00F46B06" w:rsidRPr="00343FCA">
        <w:rPr>
          <w:spacing w:val="-2"/>
          <w:kern w:val="22"/>
        </w:rPr>
        <w:t xml:space="preserve">ir services </w:t>
      </w:r>
      <w:r w:rsidR="00780906" w:rsidRPr="00343FCA">
        <w:rPr>
          <w:spacing w:val="-2"/>
          <w:kern w:val="22"/>
        </w:rPr>
        <w:t>and create</w:t>
      </w:r>
      <w:r w:rsidR="00817F95" w:rsidRPr="00343FCA">
        <w:rPr>
          <w:spacing w:val="-2"/>
          <w:kern w:val="22"/>
        </w:rPr>
        <w:t>d</w:t>
      </w:r>
      <w:r w:rsidR="00780906" w:rsidRPr="00343FCA">
        <w:rPr>
          <w:spacing w:val="-2"/>
          <w:kern w:val="22"/>
        </w:rPr>
        <w:t xml:space="preserve"> opportunities for Indian entrepreneurs. </w:t>
      </w:r>
    </w:p>
    <w:p w14:paraId="2B13EF5E" w14:textId="77777777" w:rsidR="00EB4201" w:rsidRDefault="00EB4201" w:rsidP="00780906">
      <w:pPr>
        <w:pStyle w:val="BodyTextMain"/>
      </w:pPr>
    </w:p>
    <w:p w14:paraId="593AF2F9" w14:textId="43F45E7E" w:rsidR="00780906" w:rsidRPr="009978BA" w:rsidRDefault="00780906" w:rsidP="00780906">
      <w:pPr>
        <w:pStyle w:val="BodyTextMain"/>
      </w:pPr>
      <w:r w:rsidRPr="009978BA">
        <w:t>A snapshot of car service options available to Indian urban and rural customers revealed differences in workshop concepts.</w:t>
      </w:r>
    </w:p>
    <w:p w14:paraId="45881A4A" w14:textId="77777777" w:rsidR="00780906" w:rsidRPr="00E05922" w:rsidRDefault="00780906" w:rsidP="00780906">
      <w:pPr>
        <w:pStyle w:val="BodyTextMain"/>
      </w:pPr>
    </w:p>
    <w:p w14:paraId="11656EF0" w14:textId="77777777" w:rsidR="00780906" w:rsidRDefault="00780906" w:rsidP="00780906">
      <w:pPr>
        <w:pStyle w:val="BodyTextMain"/>
      </w:pPr>
    </w:p>
    <w:p w14:paraId="7B5DAFCC" w14:textId="77777777" w:rsidR="00D83244" w:rsidRPr="003A7C74" w:rsidRDefault="00D83244" w:rsidP="0037721B">
      <w:pPr>
        <w:pStyle w:val="Casehead2"/>
      </w:pPr>
      <w:r w:rsidRPr="003A7C74">
        <w:t>Single-Brand OEM Workshops</w:t>
      </w:r>
    </w:p>
    <w:p w14:paraId="542E114E" w14:textId="77777777" w:rsidR="00780906" w:rsidRPr="009978BA" w:rsidRDefault="00780906" w:rsidP="00780906">
      <w:pPr>
        <w:pStyle w:val="BodyTextMain"/>
      </w:pPr>
    </w:p>
    <w:p w14:paraId="065AC245" w14:textId="77777777" w:rsidR="00780906" w:rsidRPr="009978BA" w:rsidRDefault="004D777C" w:rsidP="00780906">
      <w:pPr>
        <w:pStyle w:val="BodyTextMain"/>
      </w:pPr>
      <w:r>
        <w:t>Single-brand OEM</w:t>
      </w:r>
      <w:r w:rsidR="00780906" w:rsidRPr="009978BA">
        <w:t xml:space="preserve"> workshops were appointed by a car manufacture</w:t>
      </w:r>
      <w:r w:rsidR="00131789" w:rsidRPr="009978BA">
        <w:t>r</w:t>
      </w:r>
      <w:r w:rsidR="00780906" w:rsidRPr="009978BA">
        <w:t xml:space="preserve"> to offer warranty and </w:t>
      </w:r>
      <w:r>
        <w:t>post-</w:t>
      </w:r>
      <w:r w:rsidR="00780906" w:rsidRPr="009978BA">
        <w:t xml:space="preserve">warranty services </w:t>
      </w:r>
      <w:r>
        <w:t>for the</w:t>
      </w:r>
      <w:r w:rsidR="00780906" w:rsidRPr="009978BA">
        <w:t xml:space="preserve"> cars </w:t>
      </w:r>
      <w:r>
        <w:t xml:space="preserve">it </w:t>
      </w:r>
      <w:r w:rsidR="00780906" w:rsidRPr="009978BA">
        <w:t xml:space="preserve">sold. These workshops were run by </w:t>
      </w:r>
      <w:r w:rsidR="00162FF7" w:rsidRPr="009978BA">
        <w:t xml:space="preserve">entrepreneurs </w:t>
      </w:r>
      <w:r w:rsidR="00CD12A1">
        <w:t xml:space="preserve">equipped </w:t>
      </w:r>
      <w:r w:rsidR="00162FF7" w:rsidRPr="009978BA">
        <w:t>with sufficient</w:t>
      </w:r>
      <w:r w:rsidR="00780906" w:rsidRPr="009978BA">
        <w:t xml:space="preserve"> financial re</w:t>
      </w:r>
      <w:r w:rsidR="008463FB" w:rsidRPr="009978BA">
        <w:t xml:space="preserve">sources and experience in car </w:t>
      </w:r>
      <w:r w:rsidR="00751BA6">
        <w:t xml:space="preserve">sales and services (see </w:t>
      </w:r>
      <w:r w:rsidR="009978BA">
        <w:t>E</w:t>
      </w:r>
      <w:r w:rsidR="00780906" w:rsidRPr="009978BA">
        <w:t>xhibits</w:t>
      </w:r>
      <w:r w:rsidR="00751BA6">
        <w:t xml:space="preserve"> 1 and 2).</w:t>
      </w:r>
    </w:p>
    <w:p w14:paraId="62DB77E1" w14:textId="77777777" w:rsidR="00780906" w:rsidRPr="009978BA" w:rsidRDefault="00780906" w:rsidP="00780906">
      <w:pPr>
        <w:pStyle w:val="BodyTextMain"/>
      </w:pPr>
    </w:p>
    <w:p w14:paraId="5DB5D8AF" w14:textId="6908DC71" w:rsidR="00EB4201" w:rsidRDefault="00CD12A1" w:rsidP="00780906">
      <w:pPr>
        <w:pStyle w:val="BodyTextMain"/>
      </w:pPr>
      <w:r>
        <w:t>These</w:t>
      </w:r>
      <w:r w:rsidR="00162FF7" w:rsidRPr="009978BA">
        <w:t xml:space="preserve"> workshops were </w:t>
      </w:r>
      <w:r>
        <w:t>of a</w:t>
      </w:r>
      <w:r w:rsidR="00162FF7" w:rsidRPr="009978BA">
        <w:t xml:space="preserve"> standard</w:t>
      </w:r>
      <w:r w:rsidR="00780906" w:rsidRPr="009978BA">
        <w:t xml:space="preserve"> format</w:t>
      </w:r>
      <w:r>
        <w:t>,</w:t>
      </w:r>
      <w:r w:rsidR="00780906" w:rsidRPr="009978BA">
        <w:t xml:space="preserve"> </w:t>
      </w:r>
      <w:r w:rsidR="00EB4201">
        <w:t>following</w:t>
      </w:r>
      <w:r w:rsidR="00780906" w:rsidRPr="009978BA">
        <w:t xml:space="preserve"> the </w:t>
      </w:r>
      <w:r>
        <w:t xml:space="preserve">car manufacturer’s </w:t>
      </w:r>
      <w:r w:rsidR="00780906" w:rsidRPr="009978BA">
        <w:t>terms</w:t>
      </w:r>
      <w:r>
        <w:t>,</w:t>
      </w:r>
      <w:r w:rsidR="00780906" w:rsidRPr="009978BA">
        <w:t xml:space="preserve"> and offered services </w:t>
      </w:r>
      <w:r w:rsidR="00EB4201">
        <w:t>in line with</w:t>
      </w:r>
      <w:r w:rsidR="00780906" w:rsidRPr="009978BA">
        <w:t xml:space="preserve"> those terms and conditions. The</w:t>
      </w:r>
      <w:r>
        <w:t>y</w:t>
      </w:r>
      <w:r w:rsidR="00780906" w:rsidRPr="009978BA">
        <w:t xml:space="preserve"> were </w:t>
      </w:r>
      <w:r>
        <w:t xml:space="preserve">also </w:t>
      </w:r>
      <w:r w:rsidR="00780906" w:rsidRPr="009978BA">
        <w:t>equip</w:t>
      </w:r>
      <w:r w:rsidR="00162FF7" w:rsidRPr="009978BA">
        <w:t>ped with standardized equipment</w:t>
      </w:r>
      <w:r w:rsidR="00780906" w:rsidRPr="009978BA">
        <w:t xml:space="preserve"> </w:t>
      </w:r>
      <w:r w:rsidR="00EB4201">
        <w:t>as required by</w:t>
      </w:r>
      <w:r w:rsidR="00780906" w:rsidRPr="009978BA">
        <w:t xml:space="preserve"> the </w:t>
      </w:r>
      <w:r>
        <w:t>manufacturer</w:t>
      </w:r>
      <w:r w:rsidR="00EB4201">
        <w:t>’s</w:t>
      </w:r>
      <w:r>
        <w:t xml:space="preserve"> </w:t>
      </w:r>
      <w:r w:rsidR="00780906" w:rsidRPr="009978BA">
        <w:t xml:space="preserve">guidelines. The targeted customers were </w:t>
      </w:r>
      <w:r>
        <w:t xml:space="preserve">the </w:t>
      </w:r>
      <w:r w:rsidR="00780906" w:rsidRPr="009978BA">
        <w:t xml:space="preserve">owners of </w:t>
      </w:r>
      <w:r>
        <w:t>the</w:t>
      </w:r>
      <w:r w:rsidR="00780906" w:rsidRPr="009978BA">
        <w:t xml:space="preserve"> particular brand</w:t>
      </w:r>
      <w:r>
        <w:t>s</w:t>
      </w:r>
      <w:r w:rsidR="00780906" w:rsidRPr="009978BA">
        <w:t xml:space="preserve"> of car manufactured by the OEM. </w:t>
      </w:r>
    </w:p>
    <w:p w14:paraId="42EEC134" w14:textId="77777777" w:rsidR="00EB4201" w:rsidRDefault="00EB4201" w:rsidP="00780906">
      <w:pPr>
        <w:pStyle w:val="BodyTextMain"/>
      </w:pPr>
    </w:p>
    <w:p w14:paraId="1892D007" w14:textId="244695D5" w:rsidR="00780906" w:rsidRPr="009978BA" w:rsidRDefault="00780906" w:rsidP="00780906">
      <w:pPr>
        <w:pStyle w:val="BodyTextMain"/>
      </w:pPr>
      <w:r w:rsidRPr="009978BA">
        <w:t xml:space="preserve">All </w:t>
      </w:r>
      <w:r w:rsidR="00CD12A1">
        <w:t xml:space="preserve">of </w:t>
      </w:r>
      <w:r w:rsidRPr="009978BA">
        <w:t xml:space="preserve">the marketing operations </w:t>
      </w:r>
      <w:r w:rsidR="00CD12A1">
        <w:t>at the single-brand OEM workshops followed</w:t>
      </w:r>
      <w:r w:rsidRPr="009978BA">
        <w:t xml:space="preserve"> the standardized format provided by </w:t>
      </w:r>
      <w:r w:rsidR="00162FF7" w:rsidRPr="009978BA">
        <w:t>the OEM</w:t>
      </w:r>
      <w:r w:rsidR="00CD12A1">
        <w:t>, which it</w:t>
      </w:r>
      <w:r w:rsidRPr="009978BA">
        <w:t xml:space="preserve"> standardized for implementation </w:t>
      </w:r>
      <w:r w:rsidR="00CD17AE">
        <w:t>of car service</w:t>
      </w:r>
      <w:r w:rsidR="003668AE">
        <w:t>s</w:t>
      </w:r>
      <w:r w:rsidR="00CD17AE">
        <w:t xml:space="preserve"> guidelines across India</w:t>
      </w:r>
      <w:r w:rsidRPr="009978BA">
        <w:t xml:space="preserve">. </w:t>
      </w:r>
      <w:r w:rsidR="00162FF7" w:rsidRPr="009978BA">
        <w:t>OEMs also</w:t>
      </w:r>
      <w:r w:rsidRPr="009978BA">
        <w:t xml:space="preserve"> performed regular audits of </w:t>
      </w:r>
      <w:r w:rsidR="00CD12A1">
        <w:t>these</w:t>
      </w:r>
      <w:r w:rsidRPr="009978BA">
        <w:t xml:space="preserve"> workshops to review customer relationship management </w:t>
      </w:r>
      <w:r w:rsidR="0012250C" w:rsidRPr="009978BA">
        <w:t xml:space="preserve">practices. </w:t>
      </w:r>
      <w:r w:rsidR="002B21A2">
        <w:t>The workshops offered c</w:t>
      </w:r>
      <w:r w:rsidRPr="009978BA">
        <w:t>ustomers post</w:t>
      </w:r>
      <w:r w:rsidR="00CD12A1">
        <w:t>-</w:t>
      </w:r>
      <w:r w:rsidRPr="009978BA">
        <w:t>warranty services, accidental repairs under insurance</w:t>
      </w:r>
      <w:r w:rsidR="002B21A2">
        <w:t>,</w:t>
      </w:r>
      <w:r w:rsidRPr="009978BA">
        <w:t xml:space="preserve"> and used car </w:t>
      </w:r>
      <w:r w:rsidR="00162FF7" w:rsidRPr="009978BA">
        <w:t>certification</w:t>
      </w:r>
      <w:r w:rsidR="009978BA">
        <w:t>.</w:t>
      </w:r>
      <w:r w:rsidRPr="009978BA">
        <w:rPr>
          <w:rStyle w:val="EndnoteReference"/>
        </w:rPr>
        <w:endnoteReference w:id="16"/>
      </w:r>
      <w:r w:rsidR="006F20E3">
        <w:t xml:space="preserve"> </w:t>
      </w:r>
      <w:r w:rsidR="002B21A2">
        <w:t>Charges for these</w:t>
      </w:r>
      <w:r w:rsidRPr="009978BA">
        <w:t xml:space="preserve"> service</w:t>
      </w:r>
      <w:r w:rsidR="002B21A2">
        <w:t>s</w:t>
      </w:r>
      <w:r w:rsidRPr="009978BA">
        <w:t xml:space="preserve"> were </w:t>
      </w:r>
      <w:r w:rsidR="002B21A2">
        <w:t>according to</w:t>
      </w:r>
      <w:r w:rsidRPr="009978BA">
        <w:t xml:space="preserve"> the </w:t>
      </w:r>
      <w:r w:rsidR="002B21A2">
        <w:t xml:space="preserve">OEM’s </w:t>
      </w:r>
      <w:r w:rsidRPr="009978BA">
        <w:t>guidelines an</w:t>
      </w:r>
      <w:r w:rsidR="00162FF7" w:rsidRPr="009978BA">
        <w:t xml:space="preserve">d were usually higher than the </w:t>
      </w:r>
      <w:r w:rsidR="00E05922">
        <w:t>market rates.</w:t>
      </w:r>
    </w:p>
    <w:p w14:paraId="5343557D" w14:textId="77777777" w:rsidR="00780906" w:rsidRPr="009978BA" w:rsidRDefault="00780906" w:rsidP="00780906">
      <w:pPr>
        <w:pStyle w:val="BodyTextMain"/>
      </w:pPr>
    </w:p>
    <w:p w14:paraId="5933780C" w14:textId="7ED72C87" w:rsidR="00780906" w:rsidRDefault="00EB4201" w:rsidP="00780906">
      <w:pPr>
        <w:pStyle w:val="BodyTextMain"/>
      </w:pPr>
      <w:r>
        <w:lastRenderedPageBreak/>
        <w:t>Because</w:t>
      </w:r>
      <w:r w:rsidRPr="009978BA">
        <w:t xml:space="preserve"> </w:t>
      </w:r>
      <w:r w:rsidR="00780906" w:rsidRPr="009978BA">
        <w:t>customers had no other option within the</w:t>
      </w:r>
      <w:r w:rsidR="004A0D48">
        <w:t>ir car’s</w:t>
      </w:r>
      <w:r w:rsidR="00780906" w:rsidRPr="009978BA">
        <w:t xml:space="preserve"> warranty period, they had to settle for the services offered by an OEM workshop. Another disadvantage </w:t>
      </w:r>
      <w:r w:rsidR="004A0D48">
        <w:t>of</w:t>
      </w:r>
      <w:r w:rsidR="00780906" w:rsidRPr="009978BA">
        <w:t xml:space="preserve"> the single</w:t>
      </w:r>
      <w:r w:rsidR="004A0D48">
        <w:t>-</w:t>
      </w:r>
      <w:r w:rsidR="00780906" w:rsidRPr="009978BA">
        <w:t xml:space="preserve">brand OEM workshops was </w:t>
      </w:r>
      <w:r w:rsidR="004A0D48">
        <w:t>a</w:t>
      </w:r>
      <w:r w:rsidR="00780906" w:rsidRPr="009978BA">
        <w:t xml:space="preserve"> lack of flexibility in pricing due to the </w:t>
      </w:r>
      <w:r w:rsidR="004A0D48">
        <w:t>standards</w:t>
      </w:r>
      <w:r w:rsidR="00780906" w:rsidRPr="009978BA">
        <w:t xml:space="preserve"> of </w:t>
      </w:r>
      <w:r w:rsidR="004A0D48">
        <w:t>the</w:t>
      </w:r>
      <w:r w:rsidR="00780906" w:rsidRPr="009978BA">
        <w:t xml:space="preserve"> parent OEM and the high costs incurred</w:t>
      </w:r>
      <w:r w:rsidR="00162FF7" w:rsidRPr="009978BA">
        <w:t xml:space="preserve"> in setting up</w:t>
      </w:r>
      <w:r w:rsidR="00780906" w:rsidRPr="009978BA">
        <w:t xml:space="preserve"> an OEM workshop.</w:t>
      </w:r>
      <w:r w:rsidR="00021C62">
        <w:t xml:space="preserve"> </w:t>
      </w:r>
      <w:r w:rsidR="00780906" w:rsidRPr="009978BA">
        <w:t xml:space="preserve">Lastly, </w:t>
      </w:r>
      <w:r w:rsidR="004A0D48">
        <w:t>some</w:t>
      </w:r>
      <w:r w:rsidR="00780906" w:rsidRPr="009978BA">
        <w:t xml:space="preserve"> OEM works</w:t>
      </w:r>
      <w:r w:rsidR="00162FF7" w:rsidRPr="009978BA">
        <w:t>h</w:t>
      </w:r>
      <w:r w:rsidR="00780906" w:rsidRPr="009978BA">
        <w:t>ops</w:t>
      </w:r>
      <w:r w:rsidR="00140A5D">
        <w:t xml:space="preserve"> repaired</w:t>
      </w:r>
      <w:r w:rsidR="00162FF7" w:rsidRPr="009978BA">
        <w:t xml:space="preserve"> </w:t>
      </w:r>
      <w:r w:rsidR="004A0D48">
        <w:t xml:space="preserve">car </w:t>
      </w:r>
      <w:r w:rsidR="00162FF7" w:rsidRPr="009978BA">
        <w:t xml:space="preserve">parts </w:t>
      </w:r>
      <w:r w:rsidR="004A0D48" w:rsidRPr="009978BA">
        <w:t xml:space="preserve">unnecessarily </w:t>
      </w:r>
      <w:r w:rsidR="00162FF7" w:rsidRPr="009978BA">
        <w:t>to</w:t>
      </w:r>
      <w:r w:rsidR="00780906" w:rsidRPr="009978BA">
        <w:t xml:space="preserve"> inflate</w:t>
      </w:r>
      <w:r w:rsidR="004A0D48">
        <w:t xml:space="preserve"> the</w:t>
      </w:r>
      <w:r w:rsidR="00780906" w:rsidRPr="009978BA">
        <w:t xml:space="preserve"> labour </w:t>
      </w:r>
      <w:r w:rsidR="004A0D48">
        <w:t xml:space="preserve">costs </w:t>
      </w:r>
      <w:r w:rsidR="00780906" w:rsidRPr="009978BA">
        <w:t>charge</w:t>
      </w:r>
      <w:r w:rsidR="004A0D48">
        <w:t>d</w:t>
      </w:r>
      <w:r w:rsidR="00021C62">
        <w:t xml:space="preserve"> </w:t>
      </w:r>
      <w:r w:rsidR="004A0D48">
        <w:t>to</w:t>
      </w:r>
      <w:r w:rsidR="00021C62">
        <w:t xml:space="preserve"> </w:t>
      </w:r>
      <w:r w:rsidR="00162FF7" w:rsidRPr="009978BA">
        <w:t>the customer.</w:t>
      </w:r>
      <w:r w:rsidR="00751BA6" w:rsidRPr="009978BA">
        <w:rPr>
          <w:rStyle w:val="EndnoteReference"/>
        </w:rPr>
        <w:endnoteReference w:id="17"/>
      </w:r>
      <w:r w:rsidR="00162FF7" w:rsidRPr="009978BA">
        <w:t xml:space="preserve"> </w:t>
      </w:r>
      <w:r>
        <w:t>As a result</w:t>
      </w:r>
      <w:r w:rsidR="00780906" w:rsidRPr="009978BA">
        <w:t>, many customers tende</w:t>
      </w:r>
      <w:r>
        <w:t>d</w:t>
      </w:r>
      <w:r w:rsidR="00780906" w:rsidRPr="009978BA">
        <w:t xml:space="preserve"> to shift toward cheaper options in the post</w:t>
      </w:r>
      <w:r w:rsidR="004A0D48">
        <w:t>-</w:t>
      </w:r>
      <w:r w:rsidR="00780906" w:rsidRPr="009978BA">
        <w:t>warranty period.</w:t>
      </w:r>
    </w:p>
    <w:p w14:paraId="269143D2" w14:textId="77777777" w:rsidR="004A0D48" w:rsidRDefault="004A0D48" w:rsidP="00780906">
      <w:pPr>
        <w:pStyle w:val="BodyTextMain"/>
      </w:pPr>
    </w:p>
    <w:p w14:paraId="2DE39280" w14:textId="77777777" w:rsidR="00992199" w:rsidRDefault="00992199" w:rsidP="0037721B">
      <w:pPr>
        <w:pStyle w:val="BodyTextMain"/>
      </w:pPr>
    </w:p>
    <w:p w14:paraId="0E780FB8" w14:textId="77777777" w:rsidR="00780906" w:rsidRPr="009978BA" w:rsidRDefault="00780906" w:rsidP="00D936AE">
      <w:pPr>
        <w:pStyle w:val="Casehead2"/>
        <w:outlineLvl w:val="0"/>
      </w:pPr>
      <w:r w:rsidRPr="009978BA">
        <w:t xml:space="preserve">Small Kiosk </w:t>
      </w:r>
      <w:r w:rsidR="00FE674A">
        <w:t>W</w:t>
      </w:r>
      <w:r w:rsidRPr="009978BA">
        <w:t>orkshops</w:t>
      </w:r>
    </w:p>
    <w:p w14:paraId="2EFFC9CE" w14:textId="77777777" w:rsidR="00780906" w:rsidRPr="009978BA" w:rsidRDefault="00780906" w:rsidP="0037721B">
      <w:pPr>
        <w:pStyle w:val="BodyTextMain"/>
      </w:pPr>
    </w:p>
    <w:p w14:paraId="1DD70CA8" w14:textId="794B56E3" w:rsidR="00173494" w:rsidRDefault="00FE674A" w:rsidP="0037721B">
      <w:pPr>
        <w:pStyle w:val="BodyTextMain"/>
      </w:pPr>
      <w:r w:rsidRPr="0038374F">
        <w:t>Small kiosk</w:t>
      </w:r>
      <w:r w:rsidR="00780906" w:rsidRPr="0038374F">
        <w:t xml:space="preserve"> workshops were individually owned by</w:t>
      </w:r>
      <w:r w:rsidR="00162FF7" w:rsidRPr="0038374F">
        <w:t xml:space="preserve"> technicians with </w:t>
      </w:r>
      <w:r w:rsidRPr="0038374F">
        <w:t xml:space="preserve">both </w:t>
      </w:r>
      <w:r w:rsidR="00162FF7" w:rsidRPr="0038374F">
        <w:t xml:space="preserve">formal </w:t>
      </w:r>
      <w:r w:rsidRPr="0038374F">
        <w:t>and</w:t>
      </w:r>
      <w:r w:rsidR="00162FF7" w:rsidRPr="0038374F">
        <w:t xml:space="preserve"> non-</w:t>
      </w:r>
      <w:r w:rsidR="00780906" w:rsidRPr="0038374F">
        <w:t>formal technical training in car repair</w:t>
      </w:r>
      <w:r w:rsidRPr="0038374F">
        <w:t>s</w:t>
      </w:r>
      <w:r w:rsidR="009003F3" w:rsidRPr="0038374F">
        <w:t>.</w:t>
      </w:r>
      <w:r w:rsidR="006F20E3" w:rsidRPr="0038374F">
        <w:t xml:space="preserve"> </w:t>
      </w:r>
      <w:r w:rsidR="00A92319">
        <w:t>The workshops</w:t>
      </w:r>
      <w:r w:rsidR="00A92319" w:rsidRPr="0038374F">
        <w:t xml:space="preserve"> </w:t>
      </w:r>
      <w:r w:rsidR="009003F3" w:rsidRPr="0038374F">
        <w:t xml:space="preserve">were </w:t>
      </w:r>
      <w:r w:rsidR="00780906" w:rsidRPr="0038374F">
        <w:t xml:space="preserve">formally registered or </w:t>
      </w:r>
      <w:r w:rsidR="00F240D7" w:rsidRPr="0038374F">
        <w:t>unregistered,</w:t>
      </w:r>
      <w:r w:rsidR="00780906" w:rsidRPr="0038374F">
        <w:t xml:space="preserve"> and </w:t>
      </w:r>
      <w:r w:rsidR="009003F3" w:rsidRPr="0038374F">
        <w:t xml:space="preserve">the owners </w:t>
      </w:r>
      <w:r w:rsidR="00780906" w:rsidRPr="0038374F">
        <w:t>usually did not pay sales tax. The kiosks w</w:t>
      </w:r>
      <w:r w:rsidR="00751BA6" w:rsidRPr="0038374F">
        <w:t>ere small (less than 47</w:t>
      </w:r>
      <w:r w:rsidR="00780906" w:rsidRPr="0038374F">
        <w:t xml:space="preserve"> sq</w:t>
      </w:r>
      <w:r w:rsidR="004A0D48" w:rsidRPr="0038374F">
        <w:t>uare</w:t>
      </w:r>
      <w:r w:rsidR="006F20E3" w:rsidRPr="0038374F">
        <w:t xml:space="preserve"> </w:t>
      </w:r>
      <w:r w:rsidR="00751BA6" w:rsidRPr="0038374F">
        <w:t>meters</w:t>
      </w:r>
      <w:r w:rsidR="00780906" w:rsidRPr="0038374F">
        <w:t>) and were located on hig</w:t>
      </w:r>
      <w:r w:rsidR="00162FF7" w:rsidRPr="0038374F">
        <w:t xml:space="preserve">hways and local streets. </w:t>
      </w:r>
      <w:r w:rsidR="00520355">
        <w:t>Because</w:t>
      </w:r>
      <w:r w:rsidR="00520355" w:rsidRPr="0038374F">
        <w:t xml:space="preserve"> </w:t>
      </w:r>
      <w:r w:rsidR="00162FF7" w:rsidRPr="0038374F">
        <w:t>the</w:t>
      </w:r>
      <w:r w:rsidR="00780906" w:rsidRPr="0038374F">
        <w:t xml:space="preserve"> owners of kiosk workshops </w:t>
      </w:r>
      <w:r w:rsidRPr="0038374F">
        <w:t xml:space="preserve">typically </w:t>
      </w:r>
      <w:r w:rsidR="00780906" w:rsidRPr="0038374F">
        <w:t xml:space="preserve">lacked sufficient resources, they bought spare parts on credit or </w:t>
      </w:r>
      <w:r w:rsidRPr="0038374F">
        <w:t>in</w:t>
      </w:r>
      <w:r w:rsidR="00780906" w:rsidRPr="0038374F">
        <w:t xml:space="preserve"> cash from</w:t>
      </w:r>
      <w:r w:rsidR="006F20E3" w:rsidRPr="0038374F">
        <w:t xml:space="preserve"> </w:t>
      </w:r>
      <w:r w:rsidR="00780906" w:rsidRPr="0038374F">
        <w:t xml:space="preserve">local retailers. </w:t>
      </w:r>
      <w:r w:rsidRPr="0038374F">
        <w:t>S</w:t>
      </w:r>
      <w:r w:rsidR="00780906" w:rsidRPr="0038374F">
        <w:t>mall car workshops offered customers quick car service</w:t>
      </w:r>
      <w:r w:rsidR="00162FF7" w:rsidRPr="0038374F">
        <w:t>,</w:t>
      </w:r>
      <w:r w:rsidR="001E24EA" w:rsidRPr="0038374F">
        <w:rPr>
          <w:rStyle w:val="EndnoteReference"/>
          <w:spacing w:val="-2"/>
          <w:kern w:val="22"/>
        </w:rPr>
        <w:endnoteReference w:id="18"/>
      </w:r>
      <w:r w:rsidR="00751BA6" w:rsidRPr="0038374F">
        <w:t xml:space="preserve"> ti</w:t>
      </w:r>
      <w:r w:rsidR="00780906" w:rsidRPr="0038374F">
        <w:t>re services</w:t>
      </w:r>
      <w:r w:rsidR="00162FF7" w:rsidRPr="0038374F">
        <w:t>,</w:t>
      </w:r>
      <w:r w:rsidR="00780906" w:rsidRPr="0038374F">
        <w:rPr>
          <w:rStyle w:val="EndnoteReference"/>
          <w:spacing w:val="-2"/>
          <w:kern w:val="22"/>
        </w:rPr>
        <w:endnoteReference w:id="19"/>
      </w:r>
      <w:r w:rsidR="00780906" w:rsidRPr="0038374F">
        <w:t xml:space="preserve"> car wash</w:t>
      </w:r>
      <w:r w:rsidRPr="0038374F">
        <w:t>es</w:t>
      </w:r>
      <w:r w:rsidR="00751BA6" w:rsidRPr="0038374F">
        <w:t>,</w:t>
      </w:r>
      <w:r w:rsidR="00780906" w:rsidRPr="0038374F">
        <w:t xml:space="preserve"> and </w:t>
      </w:r>
      <w:r w:rsidRPr="0038374F">
        <w:t xml:space="preserve">services for </w:t>
      </w:r>
      <w:r w:rsidR="00780906" w:rsidRPr="0038374F">
        <w:t>roadside break down</w:t>
      </w:r>
      <w:r w:rsidRPr="0038374F">
        <w:t>s</w:t>
      </w:r>
      <w:r w:rsidR="00780906" w:rsidRPr="0038374F">
        <w:rPr>
          <w:rStyle w:val="EndnoteReference"/>
          <w:spacing w:val="-2"/>
          <w:kern w:val="22"/>
        </w:rPr>
        <w:endnoteReference w:id="20"/>
      </w:r>
      <w:r w:rsidR="00780906" w:rsidRPr="0038374F">
        <w:t xml:space="preserve"> in local </w:t>
      </w:r>
      <w:r w:rsidR="00F240D7" w:rsidRPr="0038374F">
        <w:t>areas. The</w:t>
      </w:r>
      <w:r w:rsidR="00162FF7" w:rsidRPr="0038374F">
        <w:t xml:space="preserve"> workshops </w:t>
      </w:r>
      <w:r w:rsidR="00780906" w:rsidRPr="0038374F">
        <w:t xml:space="preserve">offered services for all car </w:t>
      </w:r>
      <w:r w:rsidR="00F240D7" w:rsidRPr="0038374F">
        <w:t>brands. They</w:t>
      </w:r>
      <w:r w:rsidR="00780906" w:rsidRPr="0038374F">
        <w:t xml:space="preserve"> were able to attract customers </w:t>
      </w:r>
      <w:r w:rsidR="009003F3" w:rsidRPr="0038374F">
        <w:t>because of</w:t>
      </w:r>
      <w:r w:rsidR="00780906" w:rsidRPr="0038374F">
        <w:t xml:space="preserve"> the advantages </w:t>
      </w:r>
      <w:r w:rsidR="009003F3" w:rsidRPr="0038374F">
        <w:t xml:space="preserve">they </w:t>
      </w:r>
      <w:r w:rsidR="00780906" w:rsidRPr="0038374F">
        <w:t>enjoyed by evading taxes</w:t>
      </w:r>
      <w:r w:rsidR="009003F3" w:rsidRPr="0038374F">
        <w:t>,</w:t>
      </w:r>
      <w:r w:rsidR="006F20E3" w:rsidRPr="0038374F">
        <w:t xml:space="preserve"> </w:t>
      </w:r>
      <w:r w:rsidR="009003F3" w:rsidRPr="0038374F">
        <w:t xml:space="preserve">and because </w:t>
      </w:r>
      <w:r w:rsidR="00173494">
        <w:t>they used</w:t>
      </w:r>
      <w:r w:rsidR="006F20E3" w:rsidRPr="0038374F">
        <w:t xml:space="preserve"> </w:t>
      </w:r>
      <w:r w:rsidR="009003F3" w:rsidRPr="0038374F">
        <w:t>less expensive</w:t>
      </w:r>
      <w:r w:rsidR="00780906" w:rsidRPr="0038374F">
        <w:t xml:space="preserve"> spare parts to </w:t>
      </w:r>
      <w:r w:rsidR="00173494">
        <w:t xml:space="preserve">fix </w:t>
      </w:r>
      <w:r w:rsidR="00780906" w:rsidRPr="0038374F">
        <w:t xml:space="preserve">the cars of customers who lacked technical knowledge. </w:t>
      </w:r>
    </w:p>
    <w:p w14:paraId="4154E52B" w14:textId="77777777" w:rsidR="00173494" w:rsidRDefault="00173494" w:rsidP="0037721B">
      <w:pPr>
        <w:pStyle w:val="BodyTextMain"/>
      </w:pPr>
    </w:p>
    <w:p w14:paraId="25EDB403" w14:textId="445EC8EF" w:rsidR="00780906" w:rsidRPr="0038374F" w:rsidRDefault="009003F3" w:rsidP="0037721B">
      <w:pPr>
        <w:pStyle w:val="BodyTextMain"/>
      </w:pPr>
      <w:r w:rsidRPr="0038374F">
        <w:t>S</w:t>
      </w:r>
      <w:r w:rsidR="00780906" w:rsidRPr="0038374F">
        <w:t xml:space="preserve">mall kiosk workshops </w:t>
      </w:r>
      <w:r w:rsidRPr="0038374F">
        <w:t xml:space="preserve">suffered </w:t>
      </w:r>
      <w:r w:rsidR="00780906" w:rsidRPr="0038374F">
        <w:t>heavily due t</w:t>
      </w:r>
      <w:r w:rsidR="00162FF7" w:rsidRPr="0038374F">
        <w:t xml:space="preserve">o </w:t>
      </w:r>
      <w:r w:rsidR="004D5D0F" w:rsidRPr="0038374F">
        <w:t>l</w:t>
      </w:r>
      <w:r w:rsidR="00162FF7" w:rsidRPr="0038374F">
        <w:t>ow profitability in spare</w:t>
      </w:r>
      <w:r w:rsidR="00AD75C0" w:rsidRPr="0038374F">
        <w:t xml:space="preserve"> part</w:t>
      </w:r>
      <w:r w:rsidR="00162FF7" w:rsidRPr="0038374F">
        <w:t xml:space="preserve">s, </w:t>
      </w:r>
      <w:r w:rsidR="00780906" w:rsidRPr="0038374F">
        <w:t>poor marketing skills</w:t>
      </w:r>
      <w:r w:rsidRPr="0038374F">
        <w:t>,</w:t>
      </w:r>
      <w:r w:rsidR="00780906" w:rsidRPr="0038374F">
        <w:t xml:space="preserve"> and </w:t>
      </w:r>
      <w:r w:rsidRPr="0038374F">
        <w:t>a large stock of</w:t>
      </w:r>
      <w:r w:rsidR="00780906" w:rsidRPr="0038374F">
        <w:t xml:space="preserve"> dead inventory. The </w:t>
      </w:r>
      <w:r w:rsidR="00162FF7" w:rsidRPr="0038374F">
        <w:t>authenticity</w:t>
      </w:r>
      <w:r w:rsidR="00780906" w:rsidRPr="0038374F">
        <w:t xml:space="preserve"> of </w:t>
      </w:r>
      <w:r w:rsidRPr="0038374F">
        <w:t xml:space="preserve">the </w:t>
      </w:r>
      <w:r w:rsidR="00162FF7" w:rsidRPr="0038374F">
        <w:t>auto parts used</w:t>
      </w:r>
      <w:r w:rsidRPr="0038374F">
        <w:t xml:space="preserve"> by these workshops</w:t>
      </w:r>
      <w:r w:rsidR="00162FF7" w:rsidRPr="0038374F">
        <w:t xml:space="preserve"> for car repair</w:t>
      </w:r>
      <w:r w:rsidRPr="0038374F">
        <w:t>s</w:t>
      </w:r>
      <w:r w:rsidR="006F20E3" w:rsidRPr="0038374F">
        <w:t xml:space="preserve"> </w:t>
      </w:r>
      <w:r w:rsidR="00780906" w:rsidRPr="0038374F">
        <w:t>was doubtful</w:t>
      </w:r>
      <w:r w:rsidRPr="0038374F">
        <w:t xml:space="preserve"> because the parts </w:t>
      </w:r>
      <w:r w:rsidR="00173494">
        <w:t>were</w:t>
      </w:r>
      <w:r w:rsidR="00173494" w:rsidRPr="0038374F">
        <w:t xml:space="preserve"> </w:t>
      </w:r>
      <w:r w:rsidR="00780906" w:rsidRPr="0038374F">
        <w:t>purchase</w:t>
      </w:r>
      <w:r w:rsidRPr="0038374F">
        <w:t>d by cash</w:t>
      </w:r>
      <w:r w:rsidR="00780906" w:rsidRPr="0038374F">
        <w:t xml:space="preserve"> and </w:t>
      </w:r>
      <w:r w:rsidRPr="0038374F">
        <w:t xml:space="preserve">because </w:t>
      </w:r>
      <w:r w:rsidR="00780906" w:rsidRPr="0038374F">
        <w:t>imported and poor</w:t>
      </w:r>
      <w:r w:rsidRPr="0038374F">
        <w:t>-</w:t>
      </w:r>
      <w:r w:rsidR="00780906" w:rsidRPr="0038374F">
        <w:t>quality cheaper spare</w:t>
      </w:r>
      <w:r w:rsidRPr="0038374F">
        <w:t xml:space="preserve"> part</w:t>
      </w:r>
      <w:r w:rsidR="00780906" w:rsidRPr="0038374F">
        <w:t>s</w:t>
      </w:r>
      <w:r w:rsidR="00173494" w:rsidRPr="00173494">
        <w:t xml:space="preserve"> </w:t>
      </w:r>
      <w:r w:rsidR="00173494">
        <w:t>were easily</w:t>
      </w:r>
      <w:r w:rsidR="00173494" w:rsidRPr="0038374F">
        <w:t xml:space="preserve"> availab</w:t>
      </w:r>
      <w:r w:rsidR="00173494">
        <w:t>le</w:t>
      </w:r>
      <w:r w:rsidR="00780906" w:rsidRPr="0038374F">
        <w:t>. Kiosk workshops did not offer any warranty repair</w:t>
      </w:r>
      <w:r w:rsidRPr="0038374F">
        <w:t>s</w:t>
      </w:r>
      <w:r w:rsidR="00780906" w:rsidRPr="0038374F">
        <w:t xml:space="preserve">, but offered </w:t>
      </w:r>
      <w:r w:rsidR="00173494">
        <w:t>to</w:t>
      </w:r>
      <w:r w:rsidR="00173494" w:rsidRPr="0038374F">
        <w:t xml:space="preserve"> </w:t>
      </w:r>
      <w:r w:rsidR="00780906" w:rsidRPr="0038374F">
        <w:t xml:space="preserve">replace parts in </w:t>
      </w:r>
      <w:r w:rsidR="00173494">
        <w:t>the event</w:t>
      </w:r>
      <w:r w:rsidR="00173494" w:rsidRPr="0038374F">
        <w:t xml:space="preserve"> </w:t>
      </w:r>
      <w:r w:rsidR="00780906" w:rsidRPr="0038374F">
        <w:t xml:space="preserve">of damages, to maintain </w:t>
      </w:r>
      <w:r w:rsidRPr="0038374F">
        <w:t xml:space="preserve">positive </w:t>
      </w:r>
      <w:r w:rsidR="00780906" w:rsidRPr="0038374F">
        <w:t xml:space="preserve">relationships with car owners. However, the use of cheaper parts </w:t>
      </w:r>
      <w:r w:rsidR="00F77BE8" w:rsidRPr="0038374F">
        <w:t>and</w:t>
      </w:r>
      <w:r w:rsidR="00162FF7" w:rsidRPr="0038374F">
        <w:t xml:space="preserve"> non-standardized tools</w:t>
      </w:r>
      <w:r w:rsidR="00780906" w:rsidRPr="0038374F">
        <w:t xml:space="preserve"> were</w:t>
      </w:r>
      <w:r w:rsidR="00162FF7" w:rsidRPr="0038374F">
        <w:t xml:space="preserve"> always</w:t>
      </w:r>
      <w:r w:rsidR="00780906" w:rsidRPr="0038374F">
        <w:t xml:space="preserve"> threats to a car’s performance. Lastly, customers </w:t>
      </w:r>
      <w:r w:rsidRPr="0038374F">
        <w:t xml:space="preserve">sometimes </w:t>
      </w:r>
      <w:r w:rsidR="00780906" w:rsidRPr="0038374F">
        <w:t>fa</w:t>
      </w:r>
      <w:r w:rsidR="00162FF7" w:rsidRPr="0038374F">
        <w:t>ced high lead time</w:t>
      </w:r>
      <w:r w:rsidRPr="0038374F">
        <w:t>s</w:t>
      </w:r>
      <w:r w:rsidR="00162FF7" w:rsidRPr="0038374F">
        <w:t xml:space="preserve"> due to </w:t>
      </w:r>
      <w:r w:rsidRPr="0038374F">
        <w:t xml:space="preserve">these workshops’ </w:t>
      </w:r>
      <w:r w:rsidR="00162FF7" w:rsidRPr="0038374F">
        <w:t xml:space="preserve">poor supply of critical car parts. Hence, there existed a </w:t>
      </w:r>
      <w:r w:rsidR="00780906" w:rsidRPr="0038374F">
        <w:t>need for standardized car services</w:t>
      </w:r>
      <w:r w:rsidR="0038374F" w:rsidRPr="0038374F">
        <w:t xml:space="preserve"> </w:t>
      </w:r>
      <w:r w:rsidR="00780906" w:rsidRPr="0038374F">
        <w:t xml:space="preserve">that could be </w:t>
      </w:r>
      <w:r w:rsidR="00B76117" w:rsidRPr="0038374F">
        <w:t>offered</w:t>
      </w:r>
      <w:r w:rsidR="00751BA6" w:rsidRPr="0038374F">
        <w:t xml:space="preserve"> under one roof </w:t>
      </w:r>
      <w:r w:rsidR="00173494" w:rsidRPr="0038374F">
        <w:t xml:space="preserve">at value for prices </w:t>
      </w:r>
      <w:r w:rsidR="00751BA6" w:rsidRPr="0038374F">
        <w:t>(see Exhibits 3 and 4)</w:t>
      </w:r>
      <w:r w:rsidR="00780906" w:rsidRPr="0038374F">
        <w:t>.</w:t>
      </w:r>
    </w:p>
    <w:p w14:paraId="2B1F9834" w14:textId="77777777" w:rsidR="00162FF7" w:rsidRPr="009978BA" w:rsidRDefault="00162FF7" w:rsidP="00780906">
      <w:pPr>
        <w:pStyle w:val="BodyTextMain"/>
      </w:pPr>
    </w:p>
    <w:p w14:paraId="761ED6CF" w14:textId="77777777" w:rsidR="00162FF7" w:rsidRDefault="00162FF7" w:rsidP="00780906">
      <w:pPr>
        <w:pStyle w:val="BodyTextMain"/>
      </w:pPr>
    </w:p>
    <w:p w14:paraId="1823ADD3" w14:textId="77777777" w:rsidR="00FE674A" w:rsidRPr="003A7C74" w:rsidRDefault="00FE674A" w:rsidP="00D936AE">
      <w:pPr>
        <w:pStyle w:val="BodyTextMain"/>
        <w:outlineLvl w:val="0"/>
        <w:rPr>
          <w:rFonts w:ascii="Arial" w:hAnsi="Arial" w:cs="Arial"/>
          <w:b/>
          <w:sz w:val="20"/>
          <w:szCs w:val="20"/>
        </w:rPr>
      </w:pPr>
      <w:r w:rsidRPr="003A7C74">
        <w:rPr>
          <w:rFonts w:ascii="Arial" w:hAnsi="Arial" w:cs="Arial"/>
          <w:b/>
          <w:sz w:val="20"/>
          <w:szCs w:val="20"/>
        </w:rPr>
        <w:t>Multi-Brand Car Workshops</w:t>
      </w:r>
    </w:p>
    <w:p w14:paraId="2BD03D6A" w14:textId="77777777" w:rsidR="00780906" w:rsidRPr="009978BA" w:rsidRDefault="00780906" w:rsidP="003A7C74">
      <w:pPr>
        <w:pStyle w:val="Casehead1"/>
      </w:pPr>
    </w:p>
    <w:p w14:paraId="6ED0C31A" w14:textId="739F9016" w:rsidR="00780906" w:rsidRPr="009978BA" w:rsidRDefault="00780906" w:rsidP="00780906">
      <w:pPr>
        <w:pStyle w:val="BodyTextMain"/>
      </w:pPr>
      <w:r w:rsidRPr="009978BA">
        <w:t xml:space="preserve">The huge entrepreneurial opportunity in </w:t>
      </w:r>
      <w:r w:rsidR="00B76117">
        <w:t xml:space="preserve">the </w:t>
      </w:r>
      <w:r w:rsidRPr="009978BA">
        <w:t>car service industry drew</w:t>
      </w:r>
      <w:r w:rsidR="00D936AE">
        <w:t xml:space="preserve"> </w:t>
      </w:r>
      <w:r w:rsidRPr="009978BA">
        <w:t xml:space="preserve">existing players to scale up </w:t>
      </w:r>
      <w:r w:rsidR="00B76117">
        <w:t>their</w:t>
      </w:r>
      <w:r w:rsidR="00681C19">
        <w:t xml:space="preserve"> </w:t>
      </w:r>
      <w:r w:rsidR="001A4DD5" w:rsidRPr="009978BA">
        <w:t>multi-brand</w:t>
      </w:r>
      <w:r w:rsidRPr="009978BA">
        <w:t xml:space="preserve"> car services. </w:t>
      </w:r>
      <w:r w:rsidR="00B76117">
        <w:t>M</w:t>
      </w:r>
      <w:r w:rsidRPr="009978BA">
        <w:t>ulti</w:t>
      </w:r>
      <w:r w:rsidR="00C9407A" w:rsidRPr="009978BA">
        <w:t>-</w:t>
      </w:r>
      <w:r w:rsidRPr="009978BA">
        <w:t xml:space="preserve">brand car service workshops provided </w:t>
      </w:r>
      <w:r w:rsidR="00B76117">
        <w:t>post-</w:t>
      </w:r>
      <w:r w:rsidRPr="009978BA">
        <w:t>warranty services for all car manufacturers and were continuously trying to fill the market space left vacant by</w:t>
      </w:r>
      <w:r w:rsidR="00B76117">
        <w:t xml:space="preserve"> both</w:t>
      </w:r>
      <w:r w:rsidRPr="009978BA">
        <w:t xml:space="preserve"> OEM </w:t>
      </w:r>
      <w:r w:rsidR="00B76117">
        <w:t>and</w:t>
      </w:r>
      <w:r w:rsidR="00681C19">
        <w:t xml:space="preserve"> </w:t>
      </w:r>
      <w:r w:rsidR="008463FB" w:rsidRPr="009978BA">
        <w:t>small kiosk workshops.</w:t>
      </w:r>
      <w:r w:rsidR="00F00B30">
        <w:t xml:space="preserve"> </w:t>
      </w:r>
      <w:r w:rsidR="00C9407A" w:rsidRPr="009978BA">
        <w:t>T</w:t>
      </w:r>
      <w:r w:rsidR="008463FB" w:rsidRPr="009978BA">
        <w:t>he</w:t>
      </w:r>
      <w:r w:rsidRPr="009978BA">
        <w:t xml:space="preserve"> major players in the </w:t>
      </w:r>
      <w:r w:rsidR="001A4DD5" w:rsidRPr="009978BA">
        <w:t>multi-brand</w:t>
      </w:r>
      <w:r w:rsidRPr="009978BA">
        <w:t xml:space="preserve"> car service </w:t>
      </w:r>
      <w:r w:rsidR="00B76117">
        <w:t xml:space="preserve">market </w:t>
      </w:r>
      <w:r w:rsidRPr="009978BA">
        <w:t>were TVS</w:t>
      </w:r>
      <w:r w:rsidR="00B76117">
        <w:t xml:space="preserve"> Automobile Solutions Pvt. Ltd</w:t>
      </w:r>
      <w:r w:rsidR="00714E9F">
        <w:t>. (MyTVS)</w:t>
      </w:r>
      <w:r w:rsidR="00751BA6">
        <w:t>,</w:t>
      </w:r>
      <w:r w:rsidRPr="009978BA">
        <w:rPr>
          <w:rStyle w:val="EndnoteReference"/>
        </w:rPr>
        <w:endnoteReference w:id="21"/>
      </w:r>
      <w:r w:rsidRPr="009978BA">
        <w:t xml:space="preserve"> Mahindra First Choice</w:t>
      </w:r>
      <w:r w:rsidR="00F00B30">
        <w:t xml:space="preserve"> </w:t>
      </w:r>
      <w:r w:rsidRPr="009978BA">
        <w:rPr>
          <w:color w:val="333333"/>
          <w:shd w:val="clear" w:color="auto" w:fill="FFFFFF"/>
        </w:rPr>
        <w:t>Services Ltd.</w:t>
      </w:r>
      <w:r w:rsidR="00B76117">
        <w:rPr>
          <w:color w:val="333333"/>
          <w:shd w:val="clear" w:color="auto" w:fill="FFFFFF"/>
        </w:rPr>
        <w:t>,</w:t>
      </w:r>
      <w:r w:rsidRPr="009978BA">
        <w:rPr>
          <w:rStyle w:val="EndnoteReference"/>
        </w:rPr>
        <w:endnoteReference w:id="22"/>
      </w:r>
      <w:r w:rsidRPr="009978BA">
        <w:t xml:space="preserve"> and Carnation Auto</w:t>
      </w:r>
      <w:r w:rsidR="007F646A">
        <w:t>,</w:t>
      </w:r>
      <w:r w:rsidRPr="009978BA">
        <w:t xml:space="preserve"> founded in 2009</w:t>
      </w:r>
      <w:r w:rsidR="00751BA6">
        <w:t>.</w:t>
      </w:r>
      <w:r w:rsidRPr="009978BA">
        <w:rPr>
          <w:rStyle w:val="EndnoteReference"/>
        </w:rPr>
        <w:endnoteReference w:id="23"/>
      </w:r>
      <w:r w:rsidR="00F00B30">
        <w:t xml:space="preserve"> MyTVS </w:t>
      </w:r>
      <w:r w:rsidR="00F00B30" w:rsidRPr="009978BA">
        <w:t xml:space="preserve">had launched </w:t>
      </w:r>
      <w:r w:rsidR="00F00B30">
        <w:t xml:space="preserve">a re-branding exercise </w:t>
      </w:r>
      <w:r w:rsidR="00F00B30" w:rsidRPr="009978BA">
        <w:t>in August 2016</w:t>
      </w:r>
      <w:r w:rsidR="00F00B30">
        <w:t xml:space="preserve">. </w:t>
      </w:r>
      <w:r w:rsidRPr="009978BA">
        <w:t xml:space="preserve">Bosch, </w:t>
      </w:r>
      <w:r w:rsidR="00B76117">
        <w:t xml:space="preserve">a </w:t>
      </w:r>
      <w:r w:rsidRPr="009978BA">
        <w:t xml:space="preserve">pioneer in </w:t>
      </w:r>
      <w:r w:rsidR="00B76117">
        <w:t xml:space="preserve">the </w:t>
      </w:r>
      <w:r w:rsidR="001A4DD5" w:rsidRPr="009978BA">
        <w:t>multi-brand</w:t>
      </w:r>
      <w:r w:rsidRPr="009978BA">
        <w:t xml:space="preserve"> car service market, was launched through service providers </w:t>
      </w:r>
      <w:r w:rsidR="00AD20F6">
        <w:t>such as</w:t>
      </w:r>
      <w:r w:rsidRPr="009978BA">
        <w:t xml:space="preserve"> Motor Industries Company in 2002.</w:t>
      </w:r>
      <w:r w:rsidRPr="009978BA">
        <w:rPr>
          <w:rStyle w:val="EndnoteReference"/>
        </w:rPr>
        <w:endnoteReference w:id="24"/>
      </w:r>
    </w:p>
    <w:p w14:paraId="59D9B41B" w14:textId="77777777" w:rsidR="00780906" w:rsidRPr="009978BA" w:rsidRDefault="00780906" w:rsidP="00780906">
      <w:pPr>
        <w:pStyle w:val="BodyTextMain"/>
      </w:pPr>
    </w:p>
    <w:p w14:paraId="0FDF4CCC" w14:textId="01800E9A" w:rsidR="00780906" w:rsidRPr="0038374F" w:rsidRDefault="00780906" w:rsidP="00780906">
      <w:pPr>
        <w:pStyle w:val="BodyTextMain"/>
        <w:rPr>
          <w:spacing w:val="-2"/>
          <w:kern w:val="2"/>
        </w:rPr>
      </w:pPr>
      <w:r w:rsidRPr="0038374F">
        <w:rPr>
          <w:spacing w:val="-2"/>
          <w:kern w:val="2"/>
        </w:rPr>
        <w:t>Mahindra First</w:t>
      </w:r>
      <w:r w:rsidR="00DE61FA" w:rsidRPr="0038374F">
        <w:rPr>
          <w:spacing w:val="-2"/>
          <w:kern w:val="2"/>
        </w:rPr>
        <w:t xml:space="preserve"> </w:t>
      </w:r>
      <w:r w:rsidR="008463FB" w:rsidRPr="0038374F">
        <w:rPr>
          <w:spacing w:val="-2"/>
          <w:kern w:val="2"/>
        </w:rPr>
        <w:t xml:space="preserve">Choice Services Ltd. </w:t>
      </w:r>
      <w:r w:rsidRPr="0038374F">
        <w:rPr>
          <w:spacing w:val="-2"/>
          <w:kern w:val="2"/>
        </w:rPr>
        <w:t>was part of the Mahindra Group’s after-market sector</w:t>
      </w:r>
      <w:r w:rsidR="00AD20F6" w:rsidRPr="0038374F">
        <w:rPr>
          <w:spacing w:val="-2"/>
          <w:kern w:val="2"/>
        </w:rPr>
        <w:t>,</w:t>
      </w:r>
      <w:r w:rsidRPr="0038374F">
        <w:rPr>
          <w:spacing w:val="-2"/>
          <w:kern w:val="2"/>
        </w:rPr>
        <w:t xml:space="preserve"> established in 2008 to create</w:t>
      </w:r>
      <w:r w:rsidR="007F646A">
        <w:rPr>
          <w:spacing w:val="-2"/>
          <w:kern w:val="2"/>
        </w:rPr>
        <w:t xml:space="preserve"> </w:t>
      </w:r>
      <w:r w:rsidRPr="0038374F">
        <w:rPr>
          <w:spacing w:val="-2"/>
          <w:kern w:val="2"/>
        </w:rPr>
        <w:t xml:space="preserve">a business ecosystem </w:t>
      </w:r>
      <w:r w:rsidR="007F646A" w:rsidRPr="0038374F">
        <w:rPr>
          <w:spacing w:val="-2"/>
          <w:kern w:val="2"/>
        </w:rPr>
        <w:t>in the organized sector</w:t>
      </w:r>
      <w:r w:rsidR="007F646A">
        <w:rPr>
          <w:spacing w:val="-2"/>
          <w:kern w:val="2"/>
        </w:rPr>
        <w:t xml:space="preserve"> </w:t>
      </w:r>
      <w:r w:rsidR="00AD20F6" w:rsidRPr="0038374F">
        <w:rPr>
          <w:spacing w:val="-2"/>
          <w:kern w:val="2"/>
        </w:rPr>
        <w:t>that</w:t>
      </w:r>
      <w:r w:rsidRPr="0038374F">
        <w:rPr>
          <w:spacing w:val="-2"/>
          <w:kern w:val="2"/>
        </w:rPr>
        <w:t xml:space="preserve"> replicated the ecosystem for new vehicles. It</w:t>
      </w:r>
      <w:r w:rsidR="008463FB" w:rsidRPr="0038374F">
        <w:rPr>
          <w:spacing w:val="-2"/>
          <w:kern w:val="2"/>
        </w:rPr>
        <w:t xml:space="preserve"> operated in the</w:t>
      </w:r>
      <w:r w:rsidRPr="0038374F">
        <w:rPr>
          <w:spacing w:val="-2"/>
          <w:kern w:val="2"/>
        </w:rPr>
        <w:t xml:space="preserve"> used car service </w:t>
      </w:r>
      <w:r w:rsidR="00AD20F6" w:rsidRPr="0038374F">
        <w:rPr>
          <w:spacing w:val="-2"/>
          <w:kern w:val="2"/>
        </w:rPr>
        <w:t>and</w:t>
      </w:r>
      <w:r w:rsidRPr="0038374F">
        <w:rPr>
          <w:spacing w:val="-2"/>
          <w:kern w:val="2"/>
        </w:rPr>
        <w:t xml:space="preserve"> car inspection </w:t>
      </w:r>
      <w:r w:rsidR="003E056E" w:rsidRPr="0038374F">
        <w:rPr>
          <w:spacing w:val="-2"/>
          <w:kern w:val="2"/>
        </w:rPr>
        <w:t>market</w:t>
      </w:r>
      <w:r w:rsidRPr="0038374F">
        <w:rPr>
          <w:spacing w:val="-2"/>
          <w:kern w:val="2"/>
        </w:rPr>
        <w:t xml:space="preserve">. It achieved a turnover of </w:t>
      </w:r>
      <w:r w:rsidR="006C3F3C" w:rsidRPr="0038374F">
        <w:rPr>
          <w:rFonts w:ascii="Arial" w:hAnsi="Arial" w:cs="Arial"/>
          <w:bCs/>
          <w:color w:val="222222"/>
          <w:spacing w:val="-2"/>
          <w:kern w:val="2"/>
          <w:sz w:val="20"/>
          <w:szCs w:val="20"/>
          <w:shd w:val="clear" w:color="auto" w:fill="FFFFFF"/>
        </w:rPr>
        <w:t>₹</w:t>
      </w:r>
      <w:r w:rsidRPr="0038374F">
        <w:rPr>
          <w:spacing w:val="-2"/>
          <w:kern w:val="2"/>
        </w:rPr>
        <w:t>1 billion</w:t>
      </w:r>
      <w:r w:rsidR="00DE61FA" w:rsidRPr="0038374F">
        <w:rPr>
          <w:spacing w:val="-2"/>
          <w:kern w:val="2"/>
        </w:rPr>
        <w:t xml:space="preserve"> </w:t>
      </w:r>
      <w:r w:rsidRPr="0038374F">
        <w:rPr>
          <w:spacing w:val="-2"/>
          <w:kern w:val="2"/>
        </w:rPr>
        <w:t xml:space="preserve">in </w:t>
      </w:r>
      <w:r w:rsidR="007F646A">
        <w:rPr>
          <w:spacing w:val="-2"/>
          <w:kern w:val="2"/>
        </w:rPr>
        <w:t xml:space="preserve">FY </w:t>
      </w:r>
      <w:r w:rsidRPr="0038374F">
        <w:rPr>
          <w:spacing w:val="-2"/>
          <w:kern w:val="2"/>
        </w:rPr>
        <w:t>2016</w:t>
      </w:r>
      <w:r w:rsidR="00AD20F6" w:rsidRPr="0038374F">
        <w:rPr>
          <w:spacing w:val="-2"/>
          <w:kern w:val="2"/>
        </w:rPr>
        <w:t>–</w:t>
      </w:r>
      <w:r w:rsidRPr="0038374F">
        <w:rPr>
          <w:spacing w:val="-2"/>
          <w:kern w:val="2"/>
        </w:rPr>
        <w:t>17</w:t>
      </w:r>
      <w:r w:rsidR="0021098A" w:rsidRPr="0038374F">
        <w:rPr>
          <w:spacing w:val="-2"/>
          <w:kern w:val="2"/>
        </w:rPr>
        <w:t>,</w:t>
      </w:r>
      <w:r w:rsidR="0038374F">
        <w:rPr>
          <w:spacing w:val="-2"/>
          <w:kern w:val="2"/>
        </w:rPr>
        <w:t xml:space="preserve"> </w:t>
      </w:r>
      <w:r w:rsidR="00AD20F6" w:rsidRPr="0038374F">
        <w:rPr>
          <w:spacing w:val="-2"/>
          <w:kern w:val="2"/>
        </w:rPr>
        <w:t xml:space="preserve">and </w:t>
      </w:r>
      <w:r w:rsidRPr="0038374F">
        <w:rPr>
          <w:spacing w:val="-2"/>
          <w:kern w:val="2"/>
        </w:rPr>
        <w:t>involv</w:t>
      </w:r>
      <w:r w:rsidR="00AD20F6" w:rsidRPr="0038374F">
        <w:rPr>
          <w:spacing w:val="-2"/>
          <w:kern w:val="2"/>
        </w:rPr>
        <w:t>ed</w:t>
      </w:r>
      <w:r w:rsidRPr="0038374F">
        <w:rPr>
          <w:spacing w:val="-2"/>
          <w:kern w:val="2"/>
        </w:rPr>
        <w:t xml:space="preserve"> 1</w:t>
      </w:r>
      <w:r w:rsidR="00751BA6" w:rsidRPr="0038374F">
        <w:rPr>
          <w:spacing w:val="-2"/>
          <w:kern w:val="2"/>
        </w:rPr>
        <w:t>,</w:t>
      </w:r>
      <w:r w:rsidRPr="0038374F">
        <w:rPr>
          <w:spacing w:val="-2"/>
          <w:kern w:val="2"/>
        </w:rPr>
        <w:t>220 fra</w:t>
      </w:r>
      <w:r w:rsidR="008463FB" w:rsidRPr="0038374F">
        <w:rPr>
          <w:spacing w:val="-2"/>
          <w:kern w:val="2"/>
        </w:rPr>
        <w:t xml:space="preserve">nchisees spread over 650 towns </w:t>
      </w:r>
      <w:r w:rsidRPr="0038374F">
        <w:rPr>
          <w:spacing w:val="-2"/>
          <w:kern w:val="2"/>
        </w:rPr>
        <w:t>in high regional penetration pan-India.</w:t>
      </w:r>
      <w:r w:rsidR="003656E4" w:rsidRPr="0038374F">
        <w:rPr>
          <w:rStyle w:val="EndnoteReference"/>
          <w:spacing w:val="-2"/>
          <w:kern w:val="2"/>
        </w:rPr>
        <w:endnoteReference w:id="25"/>
      </w:r>
    </w:p>
    <w:p w14:paraId="0491F18C" w14:textId="77777777" w:rsidR="00780906" w:rsidRPr="009978BA" w:rsidRDefault="00780906" w:rsidP="00780906">
      <w:pPr>
        <w:pStyle w:val="BodyTextMain"/>
      </w:pPr>
    </w:p>
    <w:p w14:paraId="6DEC4D9D" w14:textId="6E7381D5" w:rsidR="00780906" w:rsidRPr="009978BA" w:rsidRDefault="00780906" w:rsidP="00780906">
      <w:pPr>
        <w:pStyle w:val="BodyTextMain"/>
      </w:pPr>
      <w:r w:rsidRPr="009978BA">
        <w:t>Carnation Auto was conceptualized by the ex-</w:t>
      </w:r>
      <w:r w:rsidR="006C3F3C">
        <w:t>chief executive officer</w:t>
      </w:r>
      <w:r w:rsidRPr="009978BA">
        <w:t xml:space="preserve"> of Maruti Suzuki</w:t>
      </w:r>
      <w:r w:rsidR="0021098A">
        <w:t>—</w:t>
      </w:r>
      <w:r w:rsidR="008463FB" w:rsidRPr="009978BA">
        <w:t xml:space="preserve">the </w:t>
      </w:r>
      <w:r w:rsidRPr="009978BA">
        <w:t>automobile ma</w:t>
      </w:r>
      <w:r w:rsidR="00AD20F6">
        <w:t>nufacturer</w:t>
      </w:r>
      <w:r w:rsidRPr="009978BA">
        <w:t xml:space="preserve"> with the largest overall market share in India and </w:t>
      </w:r>
      <w:r w:rsidR="007F646A">
        <w:t>by 2017,</w:t>
      </w:r>
      <w:r w:rsidR="007F646A" w:rsidRPr="009978BA">
        <w:t xml:space="preserve"> </w:t>
      </w:r>
      <w:r w:rsidRPr="009978BA">
        <w:t xml:space="preserve">a subsidiary of Japanese multinational Suzuki. Carnation Auto adopted the </w:t>
      </w:r>
      <w:r w:rsidR="008463FB" w:rsidRPr="009978BA">
        <w:t>franchise</w:t>
      </w:r>
      <w:r w:rsidRPr="009978BA">
        <w:t xml:space="preserve"> model but asked for </w:t>
      </w:r>
      <w:r w:rsidR="007F646A">
        <w:t>large</w:t>
      </w:r>
      <w:r w:rsidR="007F646A" w:rsidRPr="009978BA">
        <w:t xml:space="preserve"> </w:t>
      </w:r>
      <w:r w:rsidRPr="009978BA">
        <w:t xml:space="preserve">investments from initial entrepreneurs. However, with volumes not </w:t>
      </w:r>
      <w:r w:rsidR="0021098A">
        <w:t>meeting</w:t>
      </w:r>
      <w:r w:rsidRPr="009978BA">
        <w:t xml:space="preserve"> breakeven, Carnation</w:t>
      </w:r>
      <w:r w:rsidR="00567BA8">
        <w:t xml:space="preserve"> Auto</w:t>
      </w:r>
      <w:r w:rsidR="004F6A7D">
        <w:t xml:space="preserve"> </w:t>
      </w:r>
      <w:r w:rsidRPr="009978BA">
        <w:t xml:space="preserve">changed its strategy </w:t>
      </w:r>
      <w:r w:rsidRPr="009978BA">
        <w:lastRenderedPageBreak/>
        <w:t xml:space="preserve">to </w:t>
      </w:r>
      <w:r w:rsidR="00567BA8">
        <w:t>combat the</w:t>
      </w:r>
      <w:r w:rsidRPr="009978BA">
        <w:t xml:space="preserve"> losses</w:t>
      </w:r>
      <w:r w:rsidR="00567BA8">
        <w:t xml:space="preserve"> it had accumulated</w:t>
      </w:r>
      <w:r w:rsidR="004F6A7D">
        <w:t xml:space="preserve"> </w:t>
      </w:r>
      <w:r w:rsidRPr="009978BA">
        <w:t>over the years. Carnation</w:t>
      </w:r>
      <w:r w:rsidR="00567BA8">
        <w:t xml:space="preserve"> Auto</w:t>
      </w:r>
      <w:r w:rsidRPr="009978BA">
        <w:t xml:space="preserve"> subsequently planned to become a car inspection company w</w:t>
      </w:r>
      <w:r w:rsidR="00E05922">
        <w:t xml:space="preserve">ith </w:t>
      </w:r>
      <w:r w:rsidR="00567BA8">
        <w:t xml:space="preserve">a </w:t>
      </w:r>
      <w:r w:rsidR="00E05922">
        <w:t>focus on selling used cars.</w:t>
      </w:r>
    </w:p>
    <w:p w14:paraId="1D6A845C" w14:textId="77777777" w:rsidR="00780906" w:rsidRPr="009978BA" w:rsidRDefault="00780906" w:rsidP="00780906">
      <w:pPr>
        <w:pStyle w:val="BodyTextMain"/>
      </w:pPr>
    </w:p>
    <w:p w14:paraId="1A648EDF" w14:textId="51B7345E" w:rsidR="00780906" w:rsidRPr="009978BA" w:rsidRDefault="001A4DD5" w:rsidP="00780906">
      <w:pPr>
        <w:pStyle w:val="BodyTextMain"/>
      </w:pPr>
      <w:r w:rsidRPr="009978BA">
        <w:t>Multi-brand</w:t>
      </w:r>
      <w:r w:rsidR="00780906" w:rsidRPr="009978BA">
        <w:t xml:space="preserve"> car workshops were owne</w:t>
      </w:r>
      <w:r w:rsidR="008463FB" w:rsidRPr="009978BA">
        <w:t>d by experienced technicians who</w:t>
      </w:r>
      <w:r w:rsidR="003F23D5">
        <w:t xml:space="preserve"> </w:t>
      </w:r>
      <w:r w:rsidR="00567BA8">
        <w:t xml:space="preserve">had </w:t>
      </w:r>
      <w:r w:rsidR="00780906" w:rsidRPr="009978BA">
        <w:t>upgraded themselves from small kiosk workshops</w:t>
      </w:r>
      <w:r w:rsidR="00567BA8">
        <w:t>,</w:t>
      </w:r>
      <w:r w:rsidR="00780906" w:rsidRPr="009978BA">
        <w:t xml:space="preserve"> or by entrepreneurs who hired good technicians. The</w:t>
      </w:r>
      <w:r w:rsidR="00567BA8">
        <w:t xml:space="preserve"> workshops</w:t>
      </w:r>
      <w:r w:rsidR="00780906" w:rsidRPr="009978BA">
        <w:t xml:space="preserve"> provided customers with comprehensive car services including air conditioning</w:t>
      </w:r>
      <w:r w:rsidR="00567BA8">
        <w:t xml:space="preserve"> repairs</w:t>
      </w:r>
      <w:r w:rsidR="00751BA6">
        <w:t>,</w:t>
      </w:r>
      <w:r w:rsidR="008463FB" w:rsidRPr="009978BA">
        <w:t xml:space="preserve"> ti</w:t>
      </w:r>
      <w:r w:rsidR="00780906" w:rsidRPr="009978BA">
        <w:t>re services, auto electrical services</w:t>
      </w:r>
      <w:r w:rsidR="008463FB" w:rsidRPr="009978BA">
        <w:t>,</w:t>
      </w:r>
      <w:r w:rsidR="00780906" w:rsidRPr="009978BA">
        <w:rPr>
          <w:rStyle w:val="EndnoteReference"/>
        </w:rPr>
        <w:endnoteReference w:id="26"/>
      </w:r>
      <w:r w:rsidR="00780906" w:rsidRPr="009978BA">
        <w:t xml:space="preserve"> quick service, </w:t>
      </w:r>
      <w:r w:rsidR="00413541" w:rsidRPr="009978BA">
        <w:t>roadside</w:t>
      </w:r>
      <w:r w:rsidR="00780906" w:rsidRPr="009978BA">
        <w:t xml:space="preserve"> assistance in both local and upcountry areas, car insurance, used car certification, used car sales and purchase</w:t>
      </w:r>
      <w:r w:rsidR="008463FB" w:rsidRPr="009978BA">
        <w:t>s</w:t>
      </w:r>
      <w:r w:rsidR="00567BA8">
        <w:t>,</w:t>
      </w:r>
      <w:r w:rsidR="00780906" w:rsidRPr="009978BA">
        <w:rPr>
          <w:rStyle w:val="EndnoteReference"/>
        </w:rPr>
        <w:endnoteReference w:id="27"/>
      </w:r>
      <w:r w:rsidR="007F646A">
        <w:t xml:space="preserve"> </w:t>
      </w:r>
      <w:r w:rsidR="00780906" w:rsidRPr="009978BA">
        <w:t xml:space="preserve">and car washes. </w:t>
      </w:r>
      <w:r w:rsidR="00567BA8">
        <w:t>Not</w:t>
      </w:r>
      <w:r w:rsidR="00780906" w:rsidRPr="009978BA">
        <w:t xml:space="preserve"> a</w:t>
      </w:r>
      <w:r w:rsidR="008463FB" w:rsidRPr="009978BA">
        <w:t>ll multi</w:t>
      </w:r>
      <w:r w:rsidR="00F20AAC" w:rsidRPr="009978BA">
        <w:t>-</w:t>
      </w:r>
      <w:r w:rsidR="008463FB" w:rsidRPr="009978BA">
        <w:t xml:space="preserve">brand workshops </w:t>
      </w:r>
      <w:r w:rsidR="00567BA8">
        <w:t>offered</w:t>
      </w:r>
      <w:r w:rsidR="00780906" w:rsidRPr="009978BA">
        <w:t xml:space="preserve"> all </w:t>
      </w:r>
      <w:r w:rsidR="00567BA8">
        <w:t xml:space="preserve">of </w:t>
      </w:r>
      <w:r w:rsidR="007F646A">
        <w:t>those</w:t>
      </w:r>
      <w:r w:rsidR="007F646A" w:rsidRPr="009978BA">
        <w:t xml:space="preserve"> </w:t>
      </w:r>
      <w:r w:rsidR="00780906" w:rsidRPr="009978BA">
        <w:t>services</w:t>
      </w:r>
      <w:r w:rsidR="00567BA8">
        <w:t>,</w:t>
      </w:r>
      <w:r w:rsidR="00780906" w:rsidRPr="009978BA">
        <w:t xml:space="preserve"> a</w:t>
      </w:r>
      <w:r w:rsidR="008463FB" w:rsidRPr="009978BA">
        <w:t>nd might</w:t>
      </w:r>
      <w:r w:rsidR="007F646A">
        <w:t>, instead,</w:t>
      </w:r>
      <w:r w:rsidR="008463FB" w:rsidRPr="009978BA">
        <w:t xml:space="preserve"> serve </w:t>
      </w:r>
      <w:r w:rsidR="00780906" w:rsidRPr="009978BA">
        <w:t>customer</w:t>
      </w:r>
      <w:r w:rsidR="007F646A">
        <w:t>s’</w:t>
      </w:r>
      <w:r w:rsidR="007F646A" w:rsidRPr="007F646A">
        <w:t xml:space="preserve"> </w:t>
      </w:r>
      <w:r w:rsidR="007F646A" w:rsidRPr="009978BA">
        <w:t>particular need</w:t>
      </w:r>
      <w:r w:rsidR="007F646A">
        <w:t>s</w:t>
      </w:r>
      <w:r w:rsidR="00780906" w:rsidRPr="009978BA">
        <w:t xml:space="preserve">. For example, some </w:t>
      </w:r>
      <w:r w:rsidRPr="009978BA">
        <w:t>multi-brand</w:t>
      </w:r>
      <w:r w:rsidR="00780906" w:rsidRPr="009978BA">
        <w:t xml:space="preserve"> car workshops might offer only quick car services and not car insurance, used car certif</w:t>
      </w:r>
      <w:r w:rsidR="00751BA6">
        <w:t>ication, air conditioning</w:t>
      </w:r>
      <w:r w:rsidR="00567BA8">
        <w:t>,</w:t>
      </w:r>
      <w:r w:rsidR="002C6D55">
        <w:t xml:space="preserve"> </w:t>
      </w:r>
      <w:r w:rsidR="00567BA8">
        <w:t>or</w:t>
      </w:r>
      <w:r w:rsidR="00751BA6">
        <w:t xml:space="preserve"> ti</w:t>
      </w:r>
      <w:r w:rsidR="00E05922">
        <w:t>re service.</w:t>
      </w:r>
    </w:p>
    <w:p w14:paraId="1EC9C580" w14:textId="77777777" w:rsidR="00780906" w:rsidRPr="009978BA" w:rsidRDefault="00780906" w:rsidP="00780906">
      <w:pPr>
        <w:pStyle w:val="BodyTextMain"/>
      </w:pPr>
    </w:p>
    <w:p w14:paraId="3DAA73BA" w14:textId="4C336DFC" w:rsidR="00780906" w:rsidRPr="009978BA" w:rsidRDefault="008463FB" w:rsidP="00780906">
      <w:pPr>
        <w:pStyle w:val="BodyTextMain"/>
      </w:pPr>
      <w:r w:rsidRPr="009978BA">
        <w:t>These multi</w:t>
      </w:r>
      <w:r w:rsidR="008F08E6" w:rsidRPr="009978BA">
        <w:t>-</w:t>
      </w:r>
      <w:r w:rsidRPr="009978BA">
        <w:t xml:space="preserve">brand car </w:t>
      </w:r>
      <w:r w:rsidR="00780906" w:rsidRPr="009978BA">
        <w:t xml:space="preserve">workshops were supported by </w:t>
      </w:r>
      <w:r w:rsidR="006D50D2">
        <w:t xml:space="preserve">a good </w:t>
      </w:r>
      <w:r w:rsidR="00780906" w:rsidRPr="009978BA">
        <w:t>su</w:t>
      </w:r>
      <w:r w:rsidRPr="009978BA">
        <w:t>pply of spare</w:t>
      </w:r>
      <w:r w:rsidR="006D50D2">
        <w:t xml:space="preserve"> part</w:t>
      </w:r>
      <w:r w:rsidRPr="009978BA">
        <w:t>s</w:t>
      </w:r>
      <w:r w:rsidR="006D50D2">
        <w:t>;</w:t>
      </w:r>
      <w:r w:rsidRPr="009978BA">
        <w:t xml:space="preserve"> technical </w:t>
      </w:r>
      <w:r w:rsidR="003F78A3" w:rsidRPr="009978BA">
        <w:t>expertise</w:t>
      </w:r>
      <w:r w:rsidR="006D50D2">
        <w:t>;</w:t>
      </w:r>
      <w:r w:rsidR="00780906" w:rsidRPr="009978BA">
        <w:t xml:space="preserve"> access to the new market</w:t>
      </w:r>
      <w:r w:rsidR="006D50D2">
        <w:t>,</w:t>
      </w:r>
      <w:r w:rsidR="00780906" w:rsidRPr="009978BA">
        <w:t xml:space="preserve"> leveraging the parent brand</w:t>
      </w:r>
      <w:r w:rsidR="006D50D2">
        <w:t>;</w:t>
      </w:r>
      <w:r w:rsidR="00780906" w:rsidRPr="009978BA">
        <w:t xml:space="preserve"> and training by the parent companies. These workshops were at</w:t>
      </w:r>
      <w:r w:rsidRPr="009978BA">
        <w:t xml:space="preserve">tempting to enter </w:t>
      </w:r>
      <w:r w:rsidR="006D50D2">
        <w:t xml:space="preserve">the </w:t>
      </w:r>
      <w:r w:rsidRPr="009978BA">
        <w:t xml:space="preserve">vacant </w:t>
      </w:r>
      <w:r w:rsidR="006D50D2">
        <w:t xml:space="preserve">car services </w:t>
      </w:r>
      <w:r w:rsidRPr="009978BA">
        <w:t xml:space="preserve">space </w:t>
      </w:r>
      <w:r w:rsidR="00780906" w:rsidRPr="009978BA">
        <w:t xml:space="preserve">by offering services for all brands of cars </w:t>
      </w:r>
      <w:r w:rsidR="006D50D2">
        <w:t xml:space="preserve">available </w:t>
      </w:r>
      <w:r w:rsidR="00780906" w:rsidRPr="009978BA">
        <w:t xml:space="preserve">in the Indian market. They also </w:t>
      </w:r>
      <w:r w:rsidR="00BF6430">
        <w:t>benefited from</w:t>
      </w:r>
      <w:r w:rsidR="00753435">
        <w:t xml:space="preserve"> </w:t>
      </w:r>
      <w:r w:rsidR="00780906" w:rsidRPr="009978BA">
        <w:t xml:space="preserve">the </w:t>
      </w:r>
      <w:r w:rsidRPr="009978BA">
        <w:t>small kiosk workshops</w:t>
      </w:r>
      <w:r w:rsidR="007F646A">
        <w:t>’ failure</w:t>
      </w:r>
      <w:r w:rsidRPr="009978BA">
        <w:t xml:space="preserve"> </w:t>
      </w:r>
      <w:r w:rsidR="007F646A">
        <w:t>to</w:t>
      </w:r>
      <w:r w:rsidR="00780906" w:rsidRPr="009978BA">
        <w:t xml:space="preserve"> offer transparent operations. However, </w:t>
      </w:r>
      <w:r w:rsidR="001A4DD5" w:rsidRPr="009978BA">
        <w:t>multi-brand</w:t>
      </w:r>
      <w:r w:rsidR="00780906" w:rsidRPr="009978BA">
        <w:t xml:space="preserve"> car workshops faced threats due to the emergence of car service aggregators who planned to offer online services to Indian customers.</w:t>
      </w:r>
    </w:p>
    <w:p w14:paraId="4F267133" w14:textId="77777777" w:rsidR="00780906" w:rsidRPr="009978BA" w:rsidRDefault="00780906" w:rsidP="00780906">
      <w:pPr>
        <w:pStyle w:val="BodyTextMain"/>
      </w:pPr>
    </w:p>
    <w:p w14:paraId="10D18813" w14:textId="77777777" w:rsidR="00780906" w:rsidRDefault="00780906" w:rsidP="0037721B">
      <w:pPr>
        <w:pStyle w:val="BodyTextMain"/>
      </w:pPr>
    </w:p>
    <w:p w14:paraId="515DEC83" w14:textId="77777777" w:rsidR="00780906" w:rsidRPr="009978BA" w:rsidRDefault="006C3F3C" w:rsidP="0037721B">
      <w:pPr>
        <w:pStyle w:val="Casehead2"/>
      </w:pPr>
      <w:r>
        <w:t>Online Car Workshops</w:t>
      </w:r>
      <w:r w:rsidR="00780906" w:rsidRPr="00751BA6">
        <w:rPr>
          <w:rStyle w:val="EndnoteReference"/>
          <w:b w:val="0"/>
        </w:rPr>
        <w:endnoteReference w:id="28"/>
      </w:r>
    </w:p>
    <w:p w14:paraId="1B472C7E" w14:textId="77777777" w:rsidR="00780906" w:rsidRPr="009978BA" w:rsidRDefault="00780906" w:rsidP="009D0746">
      <w:pPr>
        <w:pStyle w:val="BodyTextMain"/>
      </w:pPr>
    </w:p>
    <w:p w14:paraId="14829B84" w14:textId="567E9B6B" w:rsidR="00780906" w:rsidRPr="0038374F" w:rsidRDefault="00BF6430" w:rsidP="00780906">
      <w:pPr>
        <w:pStyle w:val="BodyTextMain"/>
        <w:rPr>
          <w:spacing w:val="-2"/>
          <w:kern w:val="22"/>
        </w:rPr>
      </w:pPr>
      <w:r w:rsidRPr="0038374F">
        <w:rPr>
          <w:spacing w:val="-2"/>
          <w:kern w:val="22"/>
        </w:rPr>
        <w:t>O</w:t>
      </w:r>
      <w:r w:rsidR="00780906" w:rsidRPr="0038374F">
        <w:rPr>
          <w:spacing w:val="-2"/>
          <w:kern w:val="22"/>
        </w:rPr>
        <w:t xml:space="preserve">nline car workshops, </w:t>
      </w:r>
      <w:r w:rsidRPr="0038374F">
        <w:rPr>
          <w:spacing w:val="-2"/>
          <w:kern w:val="22"/>
        </w:rPr>
        <w:t xml:space="preserve">an emerging concept in the Indian car service market, </w:t>
      </w:r>
      <w:r w:rsidR="00780906" w:rsidRPr="0038374F">
        <w:rPr>
          <w:spacing w:val="-2"/>
          <w:kern w:val="22"/>
        </w:rPr>
        <w:t>operated through two business models</w:t>
      </w:r>
      <w:r w:rsidR="007F646A">
        <w:rPr>
          <w:spacing w:val="-2"/>
          <w:kern w:val="22"/>
        </w:rPr>
        <w:t>:</w:t>
      </w:r>
      <w:r w:rsidRPr="0038374F">
        <w:rPr>
          <w:spacing w:val="-2"/>
          <w:kern w:val="22"/>
        </w:rPr>
        <w:t xml:space="preserve"> d</w:t>
      </w:r>
      <w:r w:rsidR="00780906" w:rsidRPr="0038374F">
        <w:rPr>
          <w:spacing w:val="-2"/>
          <w:kern w:val="22"/>
        </w:rPr>
        <w:t xml:space="preserve">oorstep </w:t>
      </w:r>
      <w:r w:rsidR="001A4DD5" w:rsidRPr="0038374F">
        <w:rPr>
          <w:spacing w:val="-2"/>
          <w:kern w:val="22"/>
        </w:rPr>
        <w:t>multi-brand</w:t>
      </w:r>
      <w:r w:rsidR="00780906" w:rsidRPr="0038374F">
        <w:rPr>
          <w:spacing w:val="-2"/>
          <w:kern w:val="22"/>
        </w:rPr>
        <w:t xml:space="preserve"> car service</w:t>
      </w:r>
      <w:r w:rsidRPr="0038374F">
        <w:rPr>
          <w:spacing w:val="-2"/>
          <w:kern w:val="22"/>
        </w:rPr>
        <w:t>, and m</w:t>
      </w:r>
      <w:r w:rsidR="001A4DD5" w:rsidRPr="0038374F">
        <w:rPr>
          <w:spacing w:val="-2"/>
          <w:kern w:val="22"/>
        </w:rPr>
        <w:t>ulti-brand</w:t>
      </w:r>
      <w:r w:rsidR="00780906" w:rsidRPr="0038374F">
        <w:rPr>
          <w:spacing w:val="-2"/>
          <w:kern w:val="22"/>
        </w:rPr>
        <w:t xml:space="preserve"> car service aggregators. The doorstep car service provider turned customer parking bay</w:t>
      </w:r>
      <w:r w:rsidRPr="0038374F">
        <w:rPr>
          <w:spacing w:val="-2"/>
          <w:kern w:val="22"/>
        </w:rPr>
        <w:t>s</w:t>
      </w:r>
      <w:r w:rsidR="00780906" w:rsidRPr="0038374F">
        <w:rPr>
          <w:spacing w:val="-2"/>
          <w:kern w:val="22"/>
        </w:rPr>
        <w:t xml:space="preserve"> into car servic</w:t>
      </w:r>
      <w:r w:rsidRPr="0038374F">
        <w:rPr>
          <w:spacing w:val="-2"/>
          <w:kern w:val="22"/>
        </w:rPr>
        <w:t>ing</w:t>
      </w:r>
      <w:r w:rsidR="00780906" w:rsidRPr="0038374F">
        <w:rPr>
          <w:spacing w:val="-2"/>
          <w:kern w:val="22"/>
        </w:rPr>
        <w:t xml:space="preserve"> point</w:t>
      </w:r>
      <w:r w:rsidRPr="0038374F">
        <w:rPr>
          <w:spacing w:val="-2"/>
          <w:kern w:val="22"/>
        </w:rPr>
        <w:t>s</w:t>
      </w:r>
      <w:r w:rsidR="00780906" w:rsidRPr="0038374F">
        <w:rPr>
          <w:spacing w:val="-2"/>
          <w:kern w:val="22"/>
        </w:rPr>
        <w:t xml:space="preserve">, where technicians visited to provide general service </w:t>
      </w:r>
      <w:r w:rsidRPr="0038374F">
        <w:rPr>
          <w:spacing w:val="-2"/>
          <w:kern w:val="22"/>
        </w:rPr>
        <w:t>for</w:t>
      </w:r>
      <w:r w:rsidR="00780906" w:rsidRPr="0038374F">
        <w:rPr>
          <w:spacing w:val="-2"/>
          <w:kern w:val="22"/>
        </w:rPr>
        <w:t xml:space="preserve"> cars. </w:t>
      </w:r>
      <w:r w:rsidRPr="0038374F">
        <w:rPr>
          <w:spacing w:val="-2"/>
          <w:kern w:val="22"/>
        </w:rPr>
        <w:t>C</w:t>
      </w:r>
      <w:r w:rsidR="00780906" w:rsidRPr="0038374F">
        <w:rPr>
          <w:spacing w:val="-2"/>
          <w:kern w:val="22"/>
        </w:rPr>
        <w:t xml:space="preserve">ar workshop aggregators </w:t>
      </w:r>
      <w:r w:rsidRPr="0038374F">
        <w:rPr>
          <w:spacing w:val="-2"/>
          <w:kern w:val="22"/>
        </w:rPr>
        <w:t>had</w:t>
      </w:r>
      <w:r w:rsidR="00780906" w:rsidRPr="0038374F">
        <w:rPr>
          <w:spacing w:val="-2"/>
          <w:kern w:val="22"/>
        </w:rPr>
        <w:t xml:space="preserve"> tie</w:t>
      </w:r>
      <w:r w:rsidRPr="0038374F">
        <w:rPr>
          <w:spacing w:val="-2"/>
          <w:kern w:val="22"/>
        </w:rPr>
        <w:t>-</w:t>
      </w:r>
      <w:r w:rsidR="00780906" w:rsidRPr="0038374F">
        <w:rPr>
          <w:spacing w:val="-2"/>
          <w:kern w:val="22"/>
        </w:rPr>
        <w:t>up</w:t>
      </w:r>
      <w:r w:rsidRPr="0038374F">
        <w:rPr>
          <w:spacing w:val="-2"/>
          <w:kern w:val="22"/>
        </w:rPr>
        <w:t>s</w:t>
      </w:r>
      <w:r w:rsidR="00780906" w:rsidRPr="0038374F">
        <w:rPr>
          <w:spacing w:val="-2"/>
          <w:kern w:val="22"/>
        </w:rPr>
        <w:t xml:space="preserve"> with </w:t>
      </w:r>
      <w:r w:rsidR="001A4DD5" w:rsidRPr="0038374F">
        <w:rPr>
          <w:spacing w:val="-2"/>
          <w:kern w:val="22"/>
        </w:rPr>
        <w:t>multi-brand</w:t>
      </w:r>
      <w:r w:rsidR="00780906" w:rsidRPr="0038374F">
        <w:rPr>
          <w:spacing w:val="-2"/>
          <w:kern w:val="22"/>
        </w:rPr>
        <w:t xml:space="preserve"> car workshops and deployed extensive online and offline media campaigns to attract </w:t>
      </w:r>
      <w:r w:rsidRPr="0038374F">
        <w:rPr>
          <w:spacing w:val="-2"/>
          <w:kern w:val="22"/>
        </w:rPr>
        <w:t>post-</w:t>
      </w:r>
      <w:r w:rsidR="00780906" w:rsidRPr="0038374F">
        <w:rPr>
          <w:spacing w:val="-2"/>
          <w:kern w:val="22"/>
        </w:rPr>
        <w:t xml:space="preserve">warranty car </w:t>
      </w:r>
      <w:r w:rsidRPr="0038374F">
        <w:rPr>
          <w:spacing w:val="-2"/>
          <w:kern w:val="22"/>
        </w:rPr>
        <w:t>business</w:t>
      </w:r>
      <w:r w:rsidR="00780906" w:rsidRPr="0038374F">
        <w:rPr>
          <w:spacing w:val="-2"/>
          <w:kern w:val="22"/>
        </w:rPr>
        <w:t>.</w:t>
      </w:r>
    </w:p>
    <w:p w14:paraId="7194E434" w14:textId="77777777" w:rsidR="00780906" w:rsidRPr="009978BA" w:rsidRDefault="00780906" w:rsidP="009D0746">
      <w:pPr>
        <w:pStyle w:val="BodyTextMain"/>
      </w:pPr>
    </w:p>
    <w:p w14:paraId="78038324" w14:textId="521D3E39" w:rsidR="00780906" w:rsidRPr="009978BA" w:rsidRDefault="00BF6430" w:rsidP="00780906">
      <w:pPr>
        <w:pStyle w:val="BodyTextMain"/>
      </w:pPr>
      <w:r>
        <w:t>O</w:t>
      </w:r>
      <w:r w:rsidR="008463FB" w:rsidRPr="009978BA">
        <w:t xml:space="preserve">nline car workshops </w:t>
      </w:r>
      <w:r>
        <w:t>that</w:t>
      </w:r>
      <w:r w:rsidR="008463FB" w:rsidRPr="009978BA">
        <w:t xml:space="preserve"> became</w:t>
      </w:r>
      <w:r w:rsidR="002C6D55">
        <w:t xml:space="preserve"> </w:t>
      </w:r>
      <w:r w:rsidR="001A4DD5" w:rsidRPr="009978BA">
        <w:t>multi-brand</w:t>
      </w:r>
      <w:r w:rsidR="00780906" w:rsidRPr="009978BA">
        <w:t xml:space="preserve"> aggregators connected car owners with </w:t>
      </w:r>
      <w:r w:rsidR="001A4DD5" w:rsidRPr="009978BA">
        <w:t>multi-brand</w:t>
      </w:r>
      <w:r w:rsidR="00780906" w:rsidRPr="009978BA">
        <w:t xml:space="preserve"> car garages. They provided free pick</w:t>
      </w:r>
      <w:r>
        <w:t>-</w:t>
      </w:r>
      <w:r w:rsidR="00780906" w:rsidRPr="009978BA">
        <w:t>up and drop</w:t>
      </w:r>
      <w:r>
        <w:t>-off</w:t>
      </w:r>
      <w:r w:rsidR="00780906" w:rsidRPr="009978BA">
        <w:t xml:space="preserve"> services for car owners. They neither emplo</w:t>
      </w:r>
      <w:r w:rsidR="008463FB" w:rsidRPr="009978BA">
        <w:t xml:space="preserve">yed paid technicians nor owned </w:t>
      </w:r>
      <w:r w:rsidR="00780906" w:rsidRPr="009978BA">
        <w:t>car workshops. T</w:t>
      </w:r>
      <w:r w:rsidR="008463FB" w:rsidRPr="009978BA">
        <w:t xml:space="preserve">heir value proposition was </w:t>
      </w:r>
      <w:r w:rsidR="00A77405">
        <w:t>a</w:t>
      </w:r>
      <w:r w:rsidR="002C6D55">
        <w:t xml:space="preserve"> </w:t>
      </w:r>
      <w:r w:rsidR="00780906" w:rsidRPr="009978BA">
        <w:t>transparent billing process and extended warranty services for out</w:t>
      </w:r>
      <w:r w:rsidR="00A77405">
        <w:t>-</w:t>
      </w:r>
      <w:r w:rsidR="00780906" w:rsidRPr="009978BA">
        <w:t>of</w:t>
      </w:r>
      <w:r w:rsidR="00A77405">
        <w:t>-</w:t>
      </w:r>
      <w:r w:rsidR="00780906" w:rsidRPr="009978BA">
        <w:t>warranty cars</w:t>
      </w:r>
      <w:r w:rsidR="00AE3F88">
        <w:t>,</w:t>
      </w:r>
      <w:r w:rsidR="002C6D55">
        <w:t xml:space="preserve"> </w:t>
      </w:r>
      <w:r w:rsidR="00780906" w:rsidRPr="009978BA">
        <w:t xml:space="preserve">not provided by the small kiosk workshops. </w:t>
      </w:r>
      <w:r w:rsidR="00AE3F88">
        <w:t>Because</w:t>
      </w:r>
      <w:r w:rsidR="00AE3F88" w:rsidRPr="009978BA">
        <w:t xml:space="preserve"> </w:t>
      </w:r>
      <w:r w:rsidR="00780906" w:rsidRPr="009978BA">
        <w:t>online workshops had no</w:t>
      </w:r>
      <w:r w:rsidR="008463FB" w:rsidRPr="009978BA">
        <w:t xml:space="preserve"> physical infrastructure, they offered </w:t>
      </w:r>
      <w:r w:rsidR="00A77405">
        <w:t>less expensive</w:t>
      </w:r>
      <w:r w:rsidR="008463FB" w:rsidRPr="009978BA">
        <w:t xml:space="preserve"> car repairs to </w:t>
      </w:r>
      <w:r w:rsidR="00780906" w:rsidRPr="009978BA">
        <w:t>enhance the</w:t>
      </w:r>
      <w:r w:rsidR="00A77405">
        <w:t>ir</w:t>
      </w:r>
      <w:r w:rsidR="00780906" w:rsidRPr="009978BA">
        <w:t xml:space="preserve"> customer base. However, they faced </w:t>
      </w:r>
      <w:r w:rsidR="00A77405">
        <w:t xml:space="preserve">a </w:t>
      </w:r>
      <w:r w:rsidR="00780906" w:rsidRPr="009978BA">
        <w:t xml:space="preserve">disadvantage in </w:t>
      </w:r>
      <w:r w:rsidR="00A77405">
        <w:t>their inability to offer</w:t>
      </w:r>
      <w:r w:rsidR="00780906" w:rsidRPr="009978BA">
        <w:t xml:space="preserve"> comprehensive car service options at owners’ </w:t>
      </w:r>
      <w:r w:rsidR="00106791" w:rsidRPr="009978BA">
        <w:t>doorsteps</w:t>
      </w:r>
      <w:r w:rsidR="00780906" w:rsidRPr="009978BA">
        <w:t xml:space="preserve"> in the form of standardized limited repair options.</w:t>
      </w:r>
    </w:p>
    <w:p w14:paraId="39CAFDC8" w14:textId="77777777" w:rsidR="00780906" w:rsidRPr="009978BA" w:rsidRDefault="00780906" w:rsidP="00780906">
      <w:pPr>
        <w:pStyle w:val="BodyTextMain"/>
      </w:pPr>
    </w:p>
    <w:p w14:paraId="3B76A551" w14:textId="77777777" w:rsidR="00780906" w:rsidRPr="00E05922" w:rsidRDefault="00780906" w:rsidP="00780906">
      <w:pPr>
        <w:pStyle w:val="BodyTextMain"/>
      </w:pPr>
    </w:p>
    <w:p w14:paraId="51B0EF17" w14:textId="77777777" w:rsidR="00780906" w:rsidRPr="009978BA" w:rsidRDefault="00E05922" w:rsidP="00D936AE">
      <w:pPr>
        <w:pStyle w:val="Casehead1"/>
        <w:outlineLvl w:val="0"/>
      </w:pPr>
      <w:r>
        <w:t>MOTORCAFE</w:t>
      </w:r>
    </w:p>
    <w:p w14:paraId="0BD116F5" w14:textId="77777777" w:rsidR="00780906" w:rsidRPr="009978BA" w:rsidRDefault="00780906" w:rsidP="009D0746">
      <w:pPr>
        <w:pStyle w:val="BodyTextMain"/>
      </w:pPr>
    </w:p>
    <w:p w14:paraId="6F6A610F" w14:textId="77777777" w:rsidR="00780906" w:rsidRPr="009978BA" w:rsidRDefault="0037400B" w:rsidP="00780906">
      <w:pPr>
        <w:pStyle w:val="BodyTextMain"/>
      </w:pPr>
      <w:r w:rsidRPr="009978BA">
        <w:t>Singh</w:t>
      </w:r>
      <w:r w:rsidR="00F16DE6">
        <w:t xml:space="preserve"> </w:t>
      </w:r>
      <w:r w:rsidR="00EC7B65">
        <w:t xml:space="preserve">had </w:t>
      </w:r>
      <w:r w:rsidR="00780906" w:rsidRPr="009978BA">
        <w:t xml:space="preserve">started his business career </w:t>
      </w:r>
      <w:r w:rsidR="008463FB" w:rsidRPr="009978BA">
        <w:t>at a</w:t>
      </w:r>
      <w:r w:rsidR="00780906" w:rsidRPr="009978BA">
        <w:t xml:space="preserve"> small kiosk workshop</w:t>
      </w:r>
      <w:r w:rsidR="00EC7B65">
        <w:t>,</w:t>
      </w:r>
      <w:r w:rsidR="00780906" w:rsidRPr="009978BA">
        <w:t xml:space="preserve"> and upgraded </w:t>
      </w:r>
      <w:r w:rsidR="00EC7B65">
        <w:t>to</w:t>
      </w:r>
      <w:r w:rsidR="00F16DE6">
        <w:t xml:space="preserve"> </w:t>
      </w:r>
      <w:r w:rsidR="00063498">
        <w:t xml:space="preserve">become </w:t>
      </w:r>
      <w:r w:rsidR="008463FB" w:rsidRPr="009978BA">
        <w:t xml:space="preserve">a Bosch car service provider </w:t>
      </w:r>
      <w:r w:rsidR="00063498">
        <w:t>in</w:t>
      </w:r>
      <w:r w:rsidR="00780906" w:rsidRPr="009978BA">
        <w:t xml:space="preserve"> Mohali’s information tec</w:t>
      </w:r>
      <w:r w:rsidR="008463FB" w:rsidRPr="009978BA">
        <w:t xml:space="preserve">hnology </w:t>
      </w:r>
      <w:r w:rsidR="004A3F92">
        <w:t xml:space="preserve">(IT) </w:t>
      </w:r>
      <w:r w:rsidR="008463FB" w:rsidRPr="009978BA">
        <w:t>hub. The exact</w:t>
      </w:r>
      <w:r w:rsidR="00780906" w:rsidRPr="009978BA">
        <w:t xml:space="preserve"> model to be deployed for </w:t>
      </w:r>
      <w:r w:rsidR="001A4DD5" w:rsidRPr="009978BA">
        <w:t>multi-brand</w:t>
      </w:r>
      <w:r w:rsidR="00780906" w:rsidRPr="009978BA">
        <w:t xml:space="preserve"> car service was not apparent to </w:t>
      </w:r>
      <w:r w:rsidRPr="009978BA">
        <w:t>Singh</w:t>
      </w:r>
      <w:r w:rsidR="00780906" w:rsidRPr="009978BA">
        <w:t xml:space="preserve"> at the start of the venture</w:t>
      </w:r>
      <w:r w:rsidR="00063498">
        <w:t>,</w:t>
      </w:r>
      <w:r w:rsidR="00F16DE6">
        <w:t xml:space="preserve"> </w:t>
      </w:r>
      <w:r w:rsidR="00063498">
        <w:t>though he knew</w:t>
      </w:r>
      <w:r w:rsidR="00780906" w:rsidRPr="009978BA">
        <w:t xml:space="preserve"> that in the </w:t>
      </w:r>
      <w:r w:rsidR="001A4DD5" w:rsidRPr="009978BA">
        <w:t>multi-brand</w:t>
      </w:r>
      <w:r w:rsidR="00780906" w:rsidRPr="009978BA">
        <w:t xml:space="preserve"> car services</w:t>
      </w:r>
      <w:r w:rsidR="00F16DE6">
        <w:t xml:space="preserve"> </w:t>
      </w:r>
      <w:r w:rsidR="00063498">
        <w:t xml:space="preserve">sector, Bosch </w:t>
      </w:r>
      <w:r w:rsidR="00780906" w:rsidRPr="009978BA">
        <w:t>suppl</w:t>
      </w:r>
      <w:r w:rsidR="00063498">
        <w:t>ied</w:t>
      </w:r>
      <w:r w:rsidR="00780906" w:rsidRPr="009978BA">
        <w:t xml:space="preserve"> car parts, car diagnostics</w:t>
      </w:r>
      <w:r w:rsidR="00EC7B65">
        <w:t>,</w:t>
      </w:r>
      <w:r w:rsidR="00780906" w:rsidRPr="009978BA">
        <w:t xml:space="preserve"> and training solutions </w:t>
      </w:r>
      <w:r w:rsidR="00063498">
        <w:t xml:space="preserve">globally </w:t>
      </w:r>
      <w:r w:rsidR="00780906" w:rsidRPr="009978BA">
        <w:t>through its service provider network.</w:t>
      </w:r>
      <w:r w:rsidR="00751BA6" w:rsidRPr="009978BA">
        <w:rPr>
          <w:rStyle w:val="EndnoteReference"/>
        </w:rPr>
        <w:endnoteReference w:id="29"/>
      </w:r>
    </w:p>
    <w:p w14:paraId="5F1A7528" w14:textId="77777777" w:rsidR="00780906" w:rsidRPr="009978BA" w:rsidRDefault="00780906" w:rsidP="00780906">
      <w:pPr>
        <w:pStyle w:val="BodyTextMain"/>
      </w:pPr>
    </w:p>
    <w:p w14:paraId="150D715A" w14:textId="712D0683" w:rsidR="00780906" w:rsidRPr="009978BA" w:rsidRDefault="008463FB" w:rsidP="00780906">
      <w:pPr>
        <w:pStyle w:val="BodyTextMain"/>
      </w:pPr>
      <w:r w:rsidRPr="009978BA">
        <w:t>The</w:t>
      </w:r>
      <w:r w:rsidR="00780906" w:rsidRPr="009978BA">
        <w:t xml:space="preserve"> seed capital of the project came from </w:t>
      </w:r>
      <w:r w:rsidR="00311855">
        <w:t>Singh’s</w:t>
      </w:r>
      <w:r w:rsidR="00780906" w:rsidRPr="009978BA">
        <w:t xml:space="preserve"> personal savings and from family investments. </w:t>
      </w:r>
      <w:r w:rsidR="0037400B" w:rsidRPr="009978BA">
        <w:t>Singh</w:t>
      </w:r>
      <w:r w:rsidRPr="009978BA">
        <w:t>’s venture was</w:t>
      </w:r>
      <w:r w:rsidR="00454647">
        <w:t xml:space="preserve"> </w:t>
      </w:r>
      <w:r w:rsidR="00AE3F88">
        <w:t xml:space="preserve">distinctive </w:t>
      </w:r>
      <w:r w:rsidR="00311855">
        <w:t>in that</w:t>
      </w:r>
      <w:r w:rsidR="00780906" w:rsidRPr="009978BA">
        <w:t xml:space="preserve"> investments</w:t>
      </w:r>
      <w:r w:rsidR="00454647">
        <w:t xml:space="preserve"> </w:t>
      </w:r>
      <w:r w:rsidR="00311855">
        <w:t>were made</w:t>
      </w:r>
      <w:r w:rsidR="00454647">
        <w:t xml:space="preserve"> </w:t>
      </w:r>
      <w:r w:rsidR="00780906" w:rsidRPr="009978BA">
        <w:t>especially</w:t>
      </w:r>
      <w:r w:rsidRPr="009978BA">
        <w:t xml:space="preserve"> in Bosch workshop equipment </w:t>
      </w:r>
      <w:r w:rsidR="00780906" w:rsidRPr="009978BA">
        <w:t>and in car diagnostics software. Bosch</w:t>
      </w:r>
      <w:r w:rsidR="00311855">
        <w:t>’s</w:t>
      </w:r>
      <w:r w:rsidR="00780906" w:rsidRPr="009978BA">
        <w:t xml:space="preserve"> car product range was a unique proposition in the automobile service market in India, not offered by any of the existing </w:t>
      </w:r>
      <w:r w:rsidR="00DE599F" w:rsidRPr="009978BA">
        <w:t>competitors. This</w:t>
      </w:r>
      <w:r w:rsidR="00780906" w:rsidRPr="009978BA">
        <w:t xml:space="preserve"> provided </w:t>
      </w:r>
      <w:r w:rsidR="0037400B" w:rsidRPr="009978BA">
        <w:t>Singh</w:t>
      </w:r>
      <w:r w:rsidR="00780906" w:rsidRPr="009978BA">
        <w:t xml:space="preserve"> </w:t>
      </w:r>
      <w:r w:rsidR="00AE3F88">
        <w:t xml:space="preserve">with </w:t>
      </w:r>
      <w:r w:rsidR="00780906" w:rsidRPr="009978BA">
        <w:t xml:space="preserve">initial </w:t>
      </w:r>
      <w:r w:rsidR="00780906" w:rsidRPr="009978BA">
        <w:lastRenderedPageBreak/>
        <w:t xml:space="preserve">recognition in the market. However, </w:t>
      </w:r>
      <w:r w:rsidR="00311855">
        <w:t xml:space="preserve">the </w:t>
      </w:r>
      <w:r w:rsidR="00780906" w:rsidRPr="009978BA">
        <w:t>Bosch car s</w:t>
      </w:r>
      <w:r w:rsidRPr="009978BA">
        <w:t>ervice concept was still new to</w:t>
      </w:r>
      <w:r w:rsidR="00780906" w:rsidRPr="009978BA">
        <w:t xml:space="preserve"> the car service market, despite Bosch being a recognized player in the diesel component service.</w:t>
      </w:r>
    </w:p>
    <w:p w14:paraId="3FC239CD" w14:textId="77777777" w:rsidR="00780906" w:rsidRPr="009978BA" w:rsidRDefault="00780906" w:rsidP="0037721B">
      <w:pPr>
        <w:pStyle w:val="BodyTextMain"/>
      </w:pPr>
    </w:p>
    <w:p w14:paraId="1930387B" w14:textId="77777777" w:rsidR="00780906" w:rsidRDefault="00780906" w:rsidP="0037721B">
      <w:pPr>
        <w:pStyle w:val="BodyTextMain"/>
      </w:pPr>
    </w:p>
    <w:p w14:paraId="69F37357" w14:textId="77777777" w:rsidR="00EC7B65" w:rsidRPr="003A7C74" w:rsidRDefault="00EC7B65" w:rsidP="0037721B">
      <w:pPr>
        <w:jc w:val="both"/>
        <w:outlineLvl w:val="0"/>
        <w:rPr>
          <w:rFonts w:ascii="Arial" w:hAnsi="Arial" w:cs="Arial"/>
          <w:b/>
        </w:rPr>
      </w:pPr>
      <w:r w:rsidRPr="003A7C74">
        <w:rPr>
          <w:rFonts w:ascii="Arial" w:hAnsi="Arial" w:cs="Arial"/>
          <w:b/>
        </w:rPr>
        <w:t>Niche Service Product Offer</w:t>
      </w:r>
    </w:p>
    <w:p w14:paraId="3B9CB456" w14:textId="77777777" w:rsidR="00780906" w:rsidRPr="009978BA" w:rsidRDefault="00780906" w:rsidP="0037721B">
      <w:pPr>
        <w:pStyle w:val="BodyTextMain"/>
      </w:pPr>
    </w:p>
    <w:p w14:paraId="05BF1805" w14:textId="5DD69CFB" w:rsidR="00780906" w:rsidRPr="003F4A9F" w:rsidRDefault="00780906" w:rsidP="0037721B">
      <w:pPr>
        <w:pStyle w:val="BodyTextMain"/>
        <w:rPr>
          <w:spacing w:val="-2"/>
          <w:kern w:val="22"/>
        </w:rPr>
      </w:pPr>
      <w:r w:rsidRPr="003F4A9F">
        <w:rPr>
          <w:spacing w:val="-2"/>
          <w:kern w:val="22"/>
        </w:rPr>
        <w:t xml:space="preserve">The </w:t>
      </w:r>
      <w:r w:rsidR="001A4DD5" w:rsidRPr="003F4A9F">
        <w:rPr>
          <w:spacing w:val="-2"/>
          <w:kern w:val="22"/>
        </w:rPr>
        <w:t>multi-brand</w:t>
      </w:r>
      <w:r w:rsidRPr="003F4A9F">
        <w:rPr>
          <w:spacing w:val="-2"/>
          <w:kern w:val="22"/>
        </w:rPr>
        <w:t xml:space="preserve"> car workshop model was a high investment project </w:t>
      </w:r>
      <w:r w:rsidR="00DC6819" w:rsidRPr="003F4A9F">
        <w:rPr>
          <w:spacing w:val="-2"/>
          <w:kern w:val="22"/>
        </w:rPr>
        <w:t>owing</w:t>
      </w:r>
      <w:r w:rsidRPr="003F4A9F">
        <w:rPr>
          <w:spacing w:val="-2"/>
          <w:kern w:val="22"/>
        </w:rPr>
        <w:t xml:space="preserve"> to the</w:t>
      </w:r>
      <w:r w:rsidR="00162FF7" w:rsidRPr="003F4A9F">
        <w:rPr>
          <w:spacing w:val="-2"/>
          <w:kern w:val="22"/>
        </w:rPr>
        <w:t xml:space="preserve"> complexity of car service </w:t>
      </w:r>
      <w:r w:rsidRPr="003F4A9F">
        <w:rPr>
          <w:spacing w:val="-2"/>
          <w:kern w:val="22"/>
        </w:rPr>
        <w:t xml:space="preserve">requirements. </w:t>
      </w:r>
      <w:r w:rsidR="0037400B" w:rsidRPr="003F4A9F">
        <w:rPr>
          <w:spacing w:val="-2"/>
          <w:kern w:val="22"/>
        </w:rPr>
        <w:t>Singh</w:t>
      </w:r>
      <w:r w:rsidRPr="003F4A9F">
        <w:rPr>
          <w:spacing w:val="-2"/>
          <w:kern w:val="22"/>
        </w:rPr>
        <w:t xml:space="preserve"> understood it was not possible for him financially to offer </w:t>
      </w:r>
      <w:r w:rsidR="00DC6819" w:rsidRPr="003F4A9F">
        <w:rPr>
          <w:spacing w:val="-2"/>
          <w:kern w:val="22"/>
        </w:rPr>
        <w:t>a</w:t>
      </w:r>
      <w:r w:rsidRPr="003F4A9F">
        <w:rPr>
          <w:spacing w:val="-2"/>
          <w:kern w:val="22"/>
        </w:rPr>
        <w:t xml:space="preserve"> comprehensive portfolio of </w:t>
      </w:r>
      <w:r w:rsidR="00751BA6" w:rsidRPr="003F4A9F">
        <w:rPr>
          <w:spacing w:val="-2"/>
          <w:kern w:val="22"/>
        </w:rPr>
        <w:t>car services</w:t>
      </w:r>
      <w:r w:rsidR="00DC6819" w:rsidRPr="003F4A9F">
        <w:rPr>
          <w:spacing w:val="-2"/>
          <w:kern w:val="22"/>
        </w:rPr>
        <w:t>;</w:t>
      </w:r>
      <w:r w:rsidR="00FB2D1D" w:rsidRPr="003F4A9F">
        <w:rPr>
          <w:spacing w:val="-2"/>
          <w:kern w:val="22"/>
        </w:rPr>
        <w:t xml:space="preserve"> </w:t>
      </w:r>
      <w:r w:rsidR="00DC6819" w:rsidRPr="003F4A9F">
        <w:rPr>
          <w:spacing w:val="-2"/>
          <w:kern w:val="22"/>
        </w:rPr>
        <w:t>h</w:t>
      </w:r>
      <w:r w:rsidRPr="003F4A9F">
        <w:rPr>
          <w:spacing w:val="-2"/>
          <w:kern w:val="22"/>
        </w:rPr>
        <w:t xml:space="preserve">ence, </w:t>
      </w:r>
      <w:r w:rsidR="003C409E" w:rsidRPr="003F4A9F">
        <w:rPr>
          <w:spacing w:val="-2"/>
          <w:kern w:val="22"/>
        </w:rPr>
        <w:t>he</w:t>
      </w:r>
      <w:r w:rsidRPr="003F4A9F">
        <w:rPr>
          <w:spacing w:val="-2"/>
          <w:kern w:val="22"/>
        </w:rPr>
        <w:t xml:space="preserve"> decided to enter a niche segment of the </w:t>
      </w:r>
      <w:r w:rsidR="001A4DD5" w:rsidRPr="003F4A9F">
        <w:rPr>
          <w:spacing w:val="-2"/>
          <w:kern w:val="22"/>
        </w:rPr>
        <w:t>multi-brand</w:t>
      </w:r>
      <w:r w:rsidRPr="003F4A9F">
        <w:rPr>
          <w:spacing w:val="-2"/>
          <w:kern w:val="22"/>
        </w:rPr>
        <w:t xml:space="preserve"> car services </w:t>
      </w:r>
      <w:r w:rsidR="00B96575" w:rsidRPr="003F4A9F">
        <w:rPr>
          <w:spacing w:val="-2"/>
          <w:kern w:val="22"/>
        </w:rPr>
        <w:t xml:space="preserve">market </w:t>
      </w:r>
      <w:r w:rsidR="00DC6819" w:rsidRPr="003F4A9F">
        <w:rPr>
          <w:spacing w:val="-2"/>
          <w:kern w:val="22"/>
        </w:rPr>
        <w:t>by offering</w:t>
      </w:r>
      <w:r w:rsidRPr="003F4A9F">
        <w:rPr>
          <w:spacing w:val="-2"/>
          <w:kern w:val="22"/>
        </w:rPr>
        <w:t xml:space="preserve"> car diagnostics, </w:t>
      </w:r>
      <w:r w:rsidR="00FB2D1D" w:rsidRPr="003F4A9F">
        <w:rPr>
          <w:spacing w:val="-2"/>
          <w:kern w:val="22"/>
        </w:rPr>
        <w:t xml:space="preserve">car </w:t>
      </w:r>
      <w:r w:rsidRPr="003F4A9F">
        <w:rPr>
          <w:spacing w:val="-2"/>
          <w:kern w:val="22"/>
        </w:rPr>
        <w:t>air conditioning</w:t>
      </w:r>
      <w:r w:rsidR="00DC6819" w:rsidRPr="003F4A9F">
        <w:rPr>
          <w:spacing w:val="-2"/>
          <w:kern w:val="22"/>
        </w:rPr>
        <w:t xml:space="preserve"> repairs</w:t>
      </w:r>
      <w:r w:rsidR="00B96575" w:rsidRPr="003F4A9F">
        <w:rPr>
          <w:spacing w:val="-2"/>
          <w:kern w:val="22"/>
        </w:rPr>
        <w:t>,</w:t>
      </w:r>
      <w:r w:rsidRPr="003F4A9F">
        <w:rPr>
          <w:spacing w:val="-2"/>
          <w:kern w:val="22"/>
        </w:rPr>
        <w:t xml:space="preserve"> and regular car services. </w:t>
      </w:r>
      <w:r w:rsidR="00162FF7" w:rsidRPr="003F4A9F">
        <w:rPr>
          <w:spacing w:val="-2"/>
          <w:kern w:val="22"/>
        </w:rPr>
        <w:t xml:space="preserve">As a start-up, </w:t>
      </w:r>
      <w:r w:rsidR="0037400B" w:rsidRPr="003F4A9F">
        <w:rPr>
          <w:spacing w:val="-2"/>
          <w:kern w:val="22"/>
        </w:rPr>
        <w:t>Singh</w:t>
      </w:r>
      <w:r w:rsidR="00162FF7" w:rsidRPr="003F4A9F">
        <w:rPr>
          <w:spacing w:val="-2"/>
          <w:kern w:val="22"/>
        </w:rPr>
        <w:t xml:space="preserve">’s </w:t>
      </w:r>
      <w:r w:rsidR="008463FB" w:rsidRPr="003F4A9F">
        <w:rPr>
          <w:spacing w:val="-2"/>
          <w:kern w:val="22"/>
        </w:rPr>
        <w:t>car service venture</w:t>
      </w:r>
      <w:r w:rsidR="00BF1654" w:rsidRPr="003F4A9F">
        <w:rPr>
          <w:spacing w:val="-2"/>
          <w:kern w:val="22"/>
        </w:rPr>
        <w:t xml:space="preserve"> </w:t>
      </w:r>
      <w:r w:rsidR="00DC6819" w:rsidRPr="003F4A9F">
        <w:rPr>
          <w:spacing w:val="-2"/>
          <w:kern w:val="22"/>
        </w:rPr>
        <w:t>was</w:t>
      </w:r>
      <w:r w:rsidRPr="003F4A9F">
        <w:rPr>
          <w:spacing w:val="-2"/>
          <w:kern w:val="22"/>
        </w:rPr>
        <w:t xml:space="preserve"> equipped with </w:t>
      </w:r>
      <w:r w:rsidR="00DC6819" w:rsidRPr="003F4A9F">
        <w:rPr>
          <w:spacing w:val="-2"/>
          <w:kern w:val="22"/>
        </w:rPr>
        <w:t>an</w:t>
      </w:r>
      <w:r w:rsidR="00BF1654" w:rsidRPr="003F4A9F">
        <w:rPr>
          <w:spacing w:val="-2"/>
          <w:kern w:val="22"/>
        </w:rPr>
        <w:t xml:space="preserve"> </w:t>
      </w:r>
      <w:r w:rsidR="00DC6819" w:rsidRPr="003F4A9F">
        <w:rPr>
          <w:spacing w:val="-2"/>
          <w:kern w:val="22"/>
        </w:rPr>
        <w:t>auto</w:t>
      </w:r>
      <w:r w:rsidRPr="003F4A9F">
        <w:rPr>
          <w:spacing w:val="-2"/>
          <w:kern w:val="22"/>
        </w:rPr>
        <w:t xml:space="preserve"> scann</w:t>
      </w:r>
      <w:r w:rsidR="00DC6819" w:rsidRPr="003F4A9F">
        <w:rPr>
          <w:spacing w:val="-2"/>
          <w:kern w:val="22"/>
        </w:rPr>
        <w:t>ing t</w:t>
      </w:r>
      <w:r w:rsidR="00BF1654" w:rsidRPr="003F4A9F">
        <w:rPr>
          <w:spacing w:val="-2"/>
          <w:kern w:val="22"/>
        </w:rPr>
        <w:t>echnology</w:t>
      </w:r>
      <w:r w:rsidRPr="003F4A9F">
        <w:rPr>
          <w:spacing w:val="-2"/>
          <w:kern w:val="22"/>
        </w:rPr>
        <w:t>, a radical innovation provided by Bosch KTS 570</w:t>
      </w:r>
      <w:r w:rsidR="00751BA6" w:rsidRPr="003F4A9F">
        <w:rPr>
          <w:spacing w:val="-2"/>
          <w:kern w:val="22"/>
        </w:rPr>
        <w:t>.</w:t>
      </w:r>
      <w:r w:rsidRPr="003F4A9F">
        <w:rPr>
          <w:rStyle w:val="EndnoteReference"/>
          <w:spacing w:val="-2"/>
          <w:kern w:val="22"/>
        </w:rPr>
        <w:endnoteReference w:id="30"/>
      </w:r>
      <w:r w:rsidR="00AE3F88" w:rsidRPr="003F4A9F">
        <w:rPr>
          <w:spacing w:val="-2"/>
          <w:kern w:val="22"/>
        </w:rPr>
        <w:t xml:space="preserve"> </w:t>
      </w:r>
      <w:r w:rsidR="00162FF7" w:rsidRPr="003F4A9F">
        <w:rPr>
          <w:spacing w:val="-2"/>
          <w:kern w:val="22"/>
        </w:rPr>
        <w:t>It</w:t>
      </w:r>
      <w:r w:rsidRPr="003F4A9F">
        <w:rPr>
          <w:spacing w:val="-2"/>
          <w:kern w:val="22"/>
        </w:rPr>
        <w:t xml:space="preserve"> helped scan </w:t>
      </w:r>
      <w:r w:rsidR="00DC6819" w:rsidRPr="003F4A9F">
        <w:rPr>
          <w:spacing w:val="-2"/>
          <w:kern w:val="22"/>
        </w:rPr>
        <w:t xml:space="preserve">for </w:t>
      </w:r>
      <w:r w:rsidRPr="003F4A9F">
        <w:rPr>
          <w:spacing w:val="-2"/>
          <w:kern w:val="22"/>
        </w:rPr>
        <w:t>defect</w:t>
      </w:r>
      <w:r w:rsidR="00DC6819" w:rsidRPr="003F4A9F">
        <w:rPr>
          <w:spacing w:val="-2"/>
          <w:kern w:val="22"/>
        </w:rPr>
        <w:t>s</w:t>
      </w:r>
      <w:r w:rsidR="00F9750A" w:rsidRPr="003F4A9F">
        <w:rPr>
          <w:spacing w:val="-2"/>
          <w:kern w:val="22"/>
        </w:rPr>
        <w:t xml:space="preserve"> </w:t>
      </w:r>
      <w:r w:rsidR="00DC6819" w:rsidRPr="003F4A9F">
        <w:rPr>
          <w:spacing w:val="-2"/>
          <w:kern w:val="22"/>
        </w:rPr>
        <w:t>in</w:t>
      </w:r>
      <w:r w:rsidRPr="003F4A9F">
        <w:rPr>
          <w:spacing w:val="-2"/>
          <w:kern w:val="22"/>
        </w:rPr>
        <w:t xml:space="preserve"> any car running on Indian roads.</w:t>
      </w:r>
      <w:r w:rsidR="00751BA6" w:rsidRPr="003F4A9F">
        <w:rPr>
          <w:rStyle w:val="EndnoteReference"/>
          <w:spacing w:val="-2"/>
          <w:kern w:val="22"/>
        </w:rPr>
        <w:endnoteReference w:id="31"/>
      </w:r>
      <w:r w:rsidRPr="003F4A9F">
        <w:rPr>
          <w:spacing w:val="-2"/>
          <w:kern w:val="22"/>
        </w:rPr>
        <w:t xml:space="preserve"> </w:t>
      </w:r>
      <w:r w:rsidR="00AE3F88" w:rsidRPr="003F4A9F">
        <w:rPr>
          <w:spacing w:val="-2"/>
          <w:kern w:val="22"/>
        </w:rPr>
        <w:t xml:space="preserve">Because </w:t>
      </w:r>
      <w:r w:rsidRPr="003F4A9F">
        <w:rPr>
          <w:spacing w:val="-2"/>
          <w:kern w:val="22"/>
        </w:rPr>
        <w:t xml:space="preserve">this technology was new to the market, </w:t>
      </w:r>
      <w:r w:rsidR="0037400B" w:rsidRPr="003F4A9F">
        <w:rPr>
          <w:spacing w:val="-2"/>
          <w:kern w:val="22"/>
        </w:rPr>
        <w:t>Singh</w:t>
      </w:r>
      <w:r w:rsidRPr="003F4A9F">
        <w:rPr>
          <w:spacing w:val="-2"/>
          <w:kern w:val="22"/>
        </w:rPr>
        <w:t xml:space="preserve"> adopted it as a value proposition for Indian households owning multiple </w:t>
      </w:r>
      <w:r w:rsidR="00DC6819" w:rsidRPr="003F4A9F">
        <w:rPr>
          <w:spacing w:val="-2"/>
          <w:kern w:val="22"/>
        </w:rPr>
        <w:t xml:space="preserve">car </w:t>
      </w:r>
      <w:r w:rsidRPr="003F4A9F">
        <w:rPr>
          <w:spacing w:val="-2"/>
          <w:kern w:val="22"/>
        </w:rPr>
        <w:t>brands.</w:t>
      </w:r>
    </w:p>
    <w:p w14:paraId="0F0923F4" w14:textId="77777777" w:rsidR="00780906" w:rsidRPr="009978BA" w:rsidRDefault="00780906" w:rsidP="00780906">
      <w:pPr>
        <w:pStyle w:val="BodyTextMain"/>
      </w:pPr>
    </w:p>
    <w:p w14:paraId="6CB4FA97" w14:textId="77777777" w:rsidR="00780906" w:rsidRDefault="00780906" w:rsidP="0037721B">
      <w:pPr>
        <w:pStyle w:val="BodyTextMain"/>
      </w:pPr>
    </w:p>
    <w:p w14:paraId="75FE6079" w14:textId="77777777" w:rsidR="00EC7B65" w:rsidRPr="003A7C74" w:rsidRDefault="00EC7B65" w:rsidP="0037721B">
      <w:pPr>
        <w:pStyle w:val="Casehead2"/>
      </w:pPr>
      <w:r w:rsidRPr="003A7C74">
        <w:t>Initial Days of the Venture (2010–2013)</w:t>
      </w:r>
    </w:p>
    <w:p w14:paraId="3AC7F845" w14:textId="77777777" w:rsidR="00780906" w:rsidRPr="009978BA" w:rsidRDefault="00780906" w:rsidP="009D0746">
      <w:pPr>
        <w:pStyle w:val="BodyTextMain"/>
      </w:pPr>
    </w:p>
    <w:p w14:paraId="248C41B7" w14:textId="7D6E86B3" w:rsidR="00780906" w:rsidRPr="009978BA" w:rsidRDefault="00AE3F88" w:rsidP="00780906">
      <w:pPr>
        <w:pStyle w:val="BodyTextMain"/>
      </w:pPr>
      <w:r>
        <w:t>Because</w:t>
      </w:r>
      <w:r w:rsidRPr="009978BA">
        <w:t xml:space="preserve"> </w:t>
      </w:r>
      <w:r w:rsidR="0037400B" w:rsidRPr="009978BA">
        <w:t>Singh</w:t>
      </w:r>
      <w:r w:rsidR="00F9750A">
        <w:t xml:space="preserve"> </w:t>
      </w:r>
      <w:r w:rsidR="00DC6819">
        <w:t xml:space="preserve">had </w:t>
      </w:r>
      <w:r w:rsidR="00780906" w:rsidRPr="009978BA">
        <w:t xml:space="preserve">decided to enter a niche segment of </w:t>
      </w:r>
      <w:r w:rsidR="00DC6819">
        <w:t xml:space="preserve">the </w:t>
      </w:r>
      <w:r w:rsidR="00780906" w:rsidRPr="009978BA">
        <w:t>car services</w:t>
      </w:r>
      <w:r w:rsidR="00DC6819">
        <w:t xml:space="preserve"> market</w:t>
      </w:r>
      <w:r w:rsidR="00780906" w:rsidRPr="009978BA">
        <w:t xml:space="preserve">, the initial </w:t>
      </w:r>
      <w:r w:rsidR="00DC6819">
        <w:t xml:space="preserve">customer </w:t>
      </w:r>
      <w:r w:rsidR="00780906" w:rsidRPr="009978BA">
        <w:t>footfall w</w:t>
      </w:r>
      <w:r w:rsidR="00DC6819">
        <w:t>as</w:t>
      </w:r>
      <w:r w:rsidR="00780906" w:rsidRPr="009978BA">
        <w:t xml:space="preserve"> low due to </w:t>
      </w:r>
      <w:r w:rsidR="007641F7">
        <w:t>his</w:t>
      </w:r>
      <w:r w:rsidR="00780906" w:rsidRPr="009978BA">
        <w:t xml:space="preserve"> lack of comprehensive car services</w:t>
      </w:r>
      <w:r w:rsidR="00162FF7" w:rsidRPr="009978BA">
        <w:t xml:space="preserve">. </w:t>
      </w:r>
      <w:r w:rsidR="007641F7">
        <w:t>However, t</w:t>
      </w:r>
      <w:r w:rsidR="00162FF7" w:rsidRPr="009978BA">
        <w:t>he no</w:t>
      </w:r>
      <w:r w:rsidR="007641F7">
        <w:t>-</w:t>
      </w:r>
      <w:r w:rsidR="00162FF7" w:rsidRPr="009978BA">
        <w:t>frill</w:t>
      </w:r>
      <w:r w:rsidR="007641F7">
        <w:t>s</w:t>
      </w:r>
      <w:r w:rsidR="00162FF7" w:rsidRPr="009978BA">
        <w:t xml:space="preserve"> workshop concept</w:t>
      </w:r>
      <w:r w:rsidR="00780906" w:rsidRPr="009978BA">
        <w:t xml:space="preserve"> helped him to compet</w:t>
      </w:r>
      <w:r w:rsidR="007641F7">
        <w:t>e</w:t>
      </w:r>
      <w:r w:rsidR="00780906" w:rsidRPr="009978BA">
        <w:t xml:space="preserve"> with OEM workshops</w:t>
      </w:r>
      <w:r w:rsidR="007641F7">
        <w:t>,</w:t>
      </w:r>
      <w:r w:rsidR="00780906" w:rsidRPr="009978BA">
        <w:t xml:space="preserve"> despite his lack of resources.</w:t>
      </w:r>
    </w:p>
    <w:p w14:paraId="33C1CA5F" w14:textId="77777777" w:rsidR="00780906" w:rsidRPr="009978BA" w:rsidRDefault="00780906" w:rsidP="00780906">
      <w:pPr>
        <w:pStyle w:val="BodyTextMain"/>
      </w:pPr>
    </w:p>
    <w:p w14:paraId="2C7D5D87" w14:textId="1076AAE0" w:rsidR="00780906" w:rsidRPr="009978BA" w:rsidRDefault="00780906" w:rsidP="00780906">
      <w:pPr>
        <w:pStyle w:val="BodyTextMain"/>
      </w:pPr>
      <w:r w:rsidRPr="009978BA">
        <w:t xml:space="preserve">Indian car </w:t>
      </w:r>
      <w:r w:rsidR="007641F7">
        <w:t xml:space="preserve">service </w:t>
      </w:r>
      <w:r w:rsidRPr="009978BA">
        <w:t>workshops usually operated in clusters to have ready access to cus</w:t>
      </w:r>
      <w:r w:rsidR="00162FF7" w:rsidRPr="009978BA">
        <w:t xml:space="preserve">tomers, </w:t>
      </w:r>
      <w:r w:rsidR="00AE3F88">
        <w:t xml:space="preserve">so </w:t>
      </w:r>
      <w:r w:rsidR="0037400B" w:rsidRPr="009978BA">
        <w:t>Singh</w:t>
      </w:r>
      <w:r w:rsidR="00162FF7" w:rsidRPr="009978BA">
        <w:t xml:space="preserve"> faced </w:t>
      </w:r>
      <w:r w:rsidR="008463FB" w:rsidRPr="009978BA">
        <w:t xml:space="preserve">challenges </w:t>
      </w:r>
      <w:r w:rsidR="007641F7">
        <w:t>with</w:t>
      </w:r>
      <w:r w:rsidR="00F9750A">
        <w:t xml:space="preserve"> </w:t>
      </w:r>
      <w:r w:rsidR="00AE3F88">
        <w:t xml:space="preserve">acquiring </w:t>
      </w:r>
      <w:r w:rsidRPr="009978BA">
        <w:t xml:space="preserve">new customer </w:t>
      </w:r>
      <w:r w:rsidR="007641F7">
        <w:t>because of his location in</w:t>
      </w:r>
      <w:r w:rsidR="00751BA6">
        <w:t xml:space="preserve"> the IT hub. </w:t>
      </w:r>
      <w:r w:rsidR="007641F7">
        <w:t>S</w:t>
      </w:r>
      <w:r w:rsidRPr="009978BA">
        <w:t>uppo</w:t>
      </w:r>
      <w:r w:rsidR="00162FF7" w:rsidRPr="009978BA">
        <w:t>rt from Bosch to</w:t>
      </w:r>
      <w:r w:rsidR="00F9750A">
        <w:t xml:space="preserve"> </w:t>
      </w:r>
      <w:r w:rsidRPr="009978BA">
        <w:t xml:space="preserve">marketing this new concept </w:t>
      </w:r>
      <w:r w:rsidR="007641F7">
        <w:t xml:space="preserve">was feeble, </w:t>
      </w:r>
      <w:r w:rsidRPr="009978BA">
        <w:t xml:space="preserve">which further affected the </w:t>
      </w:r>
      <w:r w:rsidR="007641F7">
        <w:t xml:space="preserve">workshop’s </w:t>
      </w:r>
      <w:r w:rsidRPr="009978BA">
        <w:t xml:space="preserve">initial customer footfall. </w:t>
      </w:r>
      <w:r w:rsidR="0037400B" w:rsidRPr="009978BA">
        <w:t>Singh</w:t>
      </w:r>
      <w:r w:rsidRPr="009978BA">
        <w:t xml:space="preserve"> also faced</w:t>
      </w:r>
      <w:r w:rsidR="00162FF7" w:rsidRPr="009978BA">
        <w:t xml:space="preserve"> serious challenges during the </w:t>
      </w:r>
      <w:r w:rsidRPr="009978BA">
        <w:t xml:space="preserve">initial phase </w:t>
      </w:r>
      <w:r w:rsidR="007641F7">
        <w:t xml:space="preserve">of the business </w:t>
      </w:r>
      <w:r w:rsidRPr="009978BA">
        <w:t xml:space="preserve">due to </w:t>
      </w:r>
      <w:r w:rsidR="00AE3F88">
        <w:t xml:space="preserve">customers’ </w:t>
      </w:r>
      <w:r w:rsidRPr="009978BA">
        <w:t>lack of brand recognition</w:t>
      </w:r>
      <w:r w:rsidR="007641F7">
        <w:t xml:space="preserve"> </w:t>
      </w:r>
      <w:r w:rsidRPr="009978BA">
        <w:t xml:space="preserve">of Bosch as a major global player in car services. </w:t>
      </w:r>
      <w:r w:rsidR="007641F7">
        <w:t>C</w:t>
      </w:r>
      <w:r w:rsidRPr="009978BA">
        <w:t xml:space="preserve">ustomers were inclined to visit either OEM car workshops or </w:t>
      </w:r>
      <w:r w:rsidR="00751BA6" w:rsidRPr="009978BA">
        <w:t>neighbourhood</w:t>
      </w:r>
      <w:r w:rsidR="008463FB" w:rsidRPr="009978BA">
        <w:t xml:space="preserve"> kiosk workshops </w:t>
      </w:r>
      <w:r w:rsidR="00E11124">
        <w:t>because</w:t>
      </w:r>
      <w:r w:rsidR="00E11124" w:rsidRPr="009978BA">
        <w:t xml:space="preserve"> </w:t>
      </w:r>
      <w:r w:rsidRPr="009978BA">
        <w:t>they had</w:t>
      </w:r>
      <w:r w:rsidR="00A1414B">
        <w:t xml:space="preserve"> had</w:t>
      </w:r>
      <w:r w:rsidRPr="009978BA">
        <w:t xml:space="preserve"> relationships with these workshops ever since purchas</w:t>
      </w:r>
      <w:r w:rsidR="00A1414B">
        <w:t>ing</w:t>
      </w:r>
      <w:r w:rsidRPr="009978BA">
        <w:t xml:space="preserve"> their cars. Further, Indian customers were price conscious and </w:t>
      </w:r>
      <w:r w:rsidR="00162FF7" w:rsidRPr="009978BA">
        <w:t>preferred kiosk workshops owned</w:t>
      </w:r>
      <w:r w:rsidR="00E05922">
        <w:t xml:space="preserve"> by local technicians.</w:t>
      </w:r>
    </w:p>
    <w:p w14:paraId="6079D4AA" w14:textId="77777777" w:rsidR="00780906" w:rsidRPr="009978BA" w:rsidRDefault="00780906" w:rsidP="00780906">
      <w:pPr>
        <w:pStyle w:val="BodyTextMain"/>
      </w:pPr>
    </w:p>
    <w:p w14:paraId="3CE068AE" w14:textId="1D6D89E4" w:rsidR="00780906" w:rsidRPr="009978BA" w:rsidRDefault="0037400B" w:rsidP="00780906">
      <w:pPr>
        <w:pStyle w:val="BodyTextMain"/>
      </w:pPr>
      <w:r w:rsidRPr="009978BA">
        <w:t>Singh</w:t>
      </w:r>
      <w:r w:rsidR="00162FF7" w:rsidRPr="009978BA">
        <w:t>’s problem was</w:t>
      </w:r>
      <w:r w:rsidR="00780906" w:rsidRPr="009978BA">
        <w:t xml:space="preserve"> compounded by </w:t>
      </w:r>
      <w:r w:rsidR="00A1414B">
        <w:t>a</w:t>
      </w:r>
      <w:r w:rsidR="00780906" w:rsidRPr="009978BA">
        <w:t xml:space="preserve"> lack of local support </w:t>
      </w:r>
      <w:r w:rsidR="00E11124">
        <w:t xml:space="preserve">as </w:t>
      </w:r>
      <w:r w:rsidR="00A1414B">
        <w:t xml:space="preserve">promised </w:t>
      </w:r>
      <w:r w:rsidR="00780906" w:rsidRPr="009978BA">
        <w:t xml:space="preserve">by Bosch. </w:t>
      </w:r>
      <w:r w:rsidR="00E11124">
        <w:t xml:space="preserve">Because </w:t>
      </w:r>
      <w:r w:rsidR="00780906" w:rsidRPr="009978BA">
        <w:t xml:space="preserve">Bosch was also in the learning phase in India, </w:t>
      </w:r>
      <w:r w:rsidR="00A1414B">
        <w:t>it failed to provide</w:t>
      </w:r>
      <w:r w:rsidR="00780906" w:rsidRPr="009978BA">
        <w:t xml:space="preserve"> initial support</w:t>
      </w:r>
      <w:r w:rsidR="00A1414B">
        <w:t>,</w:t>
      </w:r>
      <w:r w:rsidR="00E20781">
        <w:t xml:space="preserve"> </w:t>
      </w:r>
      <w:r w:rsidR="00A1414B">
        <w:t xml:space="preserve">with the </w:t>
      </w:r>
      <w:r w:rsidR="00780906" w:rsidRPr="009978BA">
        <w:t>except</w:t>
      </w:r>
      <w:r w:rsidR="00A1414B">
        <w:t>ion of</w:t>
      </w:r>
      <w:r w:rsidR="00780906" w:rsidRPr="009978BA">
        <w:t xml:space="preserve"> workshop branding support to promote </w:t>
      </w:r>
      <w:r w:rsidR="00A1414B">
        <w:t xml:space="preserve">the </w:t>
      </w:r>
      <w:r w:rsidR="00780906" w:rsidRPr="009978BA">
        <w:t>Bosch brand</w:t>
      </w:r>
      <w:r w:rsidR="00A1414B">
        <w:t>,</w:t>
      </w:r>
      <w:r w:rsidR="00780906" w:rsidRPr="009978BA">
        <w:t xml:space="preserve"> and car diagnostics technology. A critical challenge Bosch </w:t>
      </w:r>
      <w:r w:rsidR="000F4D63">
        <w:t xml:space="preserve">faced in terms of its </w:t>
      </w:r>
      <w:r w:rsidR="00780906" w:rsidRPr="009978BA">
        <w:t>workshops</w:t>
      </w:r>
      <w:r w:rsidR="000F4D63">
        <w:t xml:space="preserve"> in India</w:t>
      </w:r>
      <w:r w:rsidR="00E20781">
        <w:t xml:space="preserve"> </w:t>
      </w:r>
      <w:r w:rsidR="00780906" w:rsidRPr="009978BA">
        <w:t xml:space="preserve">was </w:t>
      </w:r>
      <w:r w:rsidR="000F4D63">
        <w:t>a</w:t>
      </w:r>
      <w:r w:rsidR="00780906" w:rsidRPr="009978BA">
        <w:t xml:space="preserve"> l</w:t>
      </w:r>
      <w:r w:rsidR="00162FF7" w:rsidRPr="009978BA">
        <w:t>ack of availabl</w:t>
      </w:r>
      <w:r w:rsidR="000F4D63">
        <w:t>e</w:t>
      </w:r>
      <w:r w:rsidR="00162FF7" w:rsidRPr="009978BA">
        <w:t xml:space="preserve"> trained </w:t>
      </w:r>
      <w:r w:rsidR="00780906" w:rsidRPr="009978BA">
        <w:t xml:space="preserve">technicians to service cars. </w:t>
      </w:r>
      <w:r w:rsidR="000F4D63">
        <w:t>T</w:t>
      </w:r>
      <w:r w:rsidR="00162FF7" w:rsidRPr="009978BA">
        <w:t xml:space="preserve">rained technicians preferred </w:t>
      </w:r>
      <w:r w:rsidR="00780906" w:rsidRPr="009978BA">
        <w:t xml:space="preserve">to </w:t>
      </w:r>
      <w:r w:rsidR="006538F6" w:rsidRPr="009978BA">
        <w:t>either work</w:t>
      </w:r>
      <w:r w:rsidR="00780906" w:rsidRPr="009978BA">
        <w:t xml:space="preserve"> with OEM workshops or set up their own ventures after </w:t>
      </w:r>
      <w:r w:rsidR="000F4D63">
        <w:t xml:space="preserve">their </w:t>
      </w:r>
      <w:r w:rsidR="00780906" w:rsidRPr="009978BA">
        <w:t xml:space="preserve">initial training and experience with OEMs. </w:t>
      </w:r>
      <w:r w:rsidRPr="009978BA">
        <w:t>Singh</w:t>
      </w:r>
      <w:r w:rsidR="0038374F">
        <w:t xml:space="preserve"> </w:t>
      </w:r>
      <w:r w:rsidR="000F4D63">
        <w:t>had</w:t>
      </w:r>
      <w:r w:rsidR="00780906" w:rsidRPr="009978BA">
        <w:t xml:space="preserve"> trained for two years </w:t>
      </w:r>
      <w:r w:rsidR="000F4D63">
        <w:t>in the</w:t>
      </w:r>
      <w:r w:rsidR="00780906" w:rsidRPr="009978BA">
        <w:t xml:space="preserve"> Bosch System Technician program</w:t>
      </w:r>
      <w:r w:rsidR="00CD5726">
        <w:t>—</w:t>
      </w:r>
      <w:r w:rsidR="000F4D63">
        <w:t>through which Bosch certified its system technicians</w:t>
      </w:r>
      <w:r w:rsidR="00CD5726">
        <w:t>—</w:t>
      </w:r>
      <w:r w:rsidR="00780906" w:rsidRPr="009978BA">
        <w:t>and stood first in the examination</w:t>
      </w:r>
      <w:r w:rsidR="00162FF7" w:rsidRPr="009978BA">
        <w:t>. This</w:t>
      </w:r>
      <w:r w:rsidR="00163898">
        <w:t xml:space="preserve"> </w:t>
      </w:r>
      <w:r w:rsidR="00CD5726">
        <w:t xml:space="preserve">training </w:t>
      </w:r>
      <w:r w:rsidR="00780906" w:rsidRPr="009978BA">
        <w:t xml:space="preserve">equipped him with knowledge of car fault diagnosis and repair. </w:t>
      </w:r>
      <w:r w:rsidR="000F4D63">
        <w:t>It</w:t>
      </w:r>
      <w:r w:rsidR="00780906" w:rsidRPr="009978BA">
        <w:t xml:space="preserve"> also enabled hi</w:t>
      </w:r>
      <w:r w:rsidR="00162FF7" w:rsidRPr="009978BA">
        <w:t xml:space="preserve">m to control the quality of </w:t>
      </w:r>
      <w:r w:rsidR="000F4D63">
        <w:t xml:space="preserve">the </w:t>
      </w:r>
      <w:r w:rsidR="00162FF7" w:rsidRPr="009978BA">
        <w:t xml:space="preserve">car </w:t>
      </w:r>
      <w:r w:rsidR="00780906" w:rsidRPr="009978BA">
        <w:t xml:space="preserve">services </w:t>
      </w:r>
      <w:r w:rsidR="000F4D63">
        <w:t xml:space="preserve">he offered </w:t>
      </w:r>
      <w:r w:rsidR="00780906" w:rsidRPr="009978BA">
        <w:t>and to build trusting relationships with customers.</w:t>
      </w:r>
    </w:p>
    <w:p w14:paraId="081CBCC5" w14:textId="77777777" w:rsidR="00780906" w:rsidRDefault="00780906" w:rsidP="009D0746">
      <w:pPr>
        <w:pStyle w:val="BodyTextMain"/>
      </w:pPr>
    </w:p>
    <w:p w14:paraId="51829813" w14:textId="77777777" w:rsidR="00EC7B65" w:rsidRPr="009978BA" w:rsidRDefault="00EC7B65" w:rsidP="009D0746">
      <w:pPr>
        <w:pStyle w:val="BodyTextMain"/>
      </w:pPr>
    </w:p>
    <w:p w14:paraId="1A10E7D2" w14:textId="77777777" w:rsidR="00780906" w:rsidRPr="003A7C74" w:rsidRDefault="00EC7B65" w:rsidP="0037721B">
      <w:pPr>
        <w:pStyle w:val="Casehead2"/>
      </w:pPr>
      <w:r w:rsidRPr="003A7C74">
        <w:t>Growth Phase (2013–2016)</w:t>
      </w:r>
    </w:p>
    <w:p w14:paraId="159A31BE" w14:textId="77777777" w:rsidR="00780906" w:rsidRPr="009978BA" w:rsidRDefault="00780906" w:rsidP="009D0746">
      <w:pPr>
        <w:pStyle w:val="BodyTextMain"/>
      </w:pPr>
    </w:p>
    <w:p w14:paraId="57730051" w14:textId="77777777" w:rsidR="00780906" w:rsidRPr="009978BA" w:rsidRDefault="0037400B" w:rsidP="00780906">
      <w:pPr>
        <w:pStyle w:val="BodyTextMain"/>
      </w:pPr>
      <w:r w:rsidRPr="009978BA">
        <w:t>Singh</w:t>
      </w:r>
      <w:r w:rsidR="00780906" w:rsidRPr="009978BA">
        <w:t xml:space="preserve"> recognized that the support offered by Bosch was not in line with the market expectations and requirements for developing the brand equity of </w:t>
      </w:r>
      <w:r w:rsidR="001A4DD5" w:rsidRPr="009978BA">
        <w:t>multi-brand</w:t>
      </w:r>
      <w:r w:rsidR="00780906" w:rsidRPr="009978BA">
        <w:t xml:space="preserve"> car service workshops. With most</w:t>
      </w:r>
      <w:r w:rsidR="00E20781">
        <w:t xml:space="preserve"> </w:t>
      </w:r>
      <w:r w:rsidR="00780906" w:rsidRPr="009978BA">
        <w:t xml:space="preserve">of the premium car manufacturers </w:t>
      </w:r>
      <w:r w:rsidR="00494ECA">
        <w:t xml:space="preserve">having </w:t>
      </w:r>
      <w:r w:rsidR="00780906" w:rsidRPr="009978BA">
        <w:t>enter</w:t>
      </w:r>
      <w:r w:rsidR="00494ECA">
        <w:t>ed</w:t>
      </w:r>
      <w:r w:rsidR="00780906" w:rsidRPr="009978BA">
        <w:t xml:space="preserve"> the Indian </w:t>
      </w:r>
      <w:r w:rsidR="00162FF7" w:rsidRPr="009978BA">
        <w:t xml:space="preserve">market </w:t>
      </w:r>
      <w:r w:rsidR="00780906" w:rsidRPr="009978BA">
        <w:t xml:space="preserve">by around </w:t>
      </w:r>
      <w:r w:rsidR="00494ECA">
        <w:t xml:space="preserve">the </w:t>
      </w:r>
      <w:r w:rsidR="00780906" w:rsidRPr="009978BA">
        <w:t>end of the last decade</w:t>
      </w:r>
      <w:r w:rsidR="00494ECA">
        <w:t xml:space="preserve"> (2010)</w:t>
      </w:r>
      <w:r w:rsidR="00780906" w:rsidRPr="009978BA">
        <w:t xml:space="preserve">, there was an untapped market opportunity to service the premium car </w:t>
      </w:r>
      <w:r w:rsidR="00F70295" w:rsidRPr="009978BA">
        <w:t>segment. Small</w:t>
      </w:r>
      <w:r w:rsidR="00780906" w:rsidRPr="009978BA">
        <w:t xml:space="preserve"> kiosk owners were unable to service this untapped market </w:t>
      </w:r>
      <w:r w:rsidR="00494ECA">
        <w:t>because of a</w:t>
      </w:r>
      <w:r w:rsidR="00780906" w:rsidRPr="009978BA">
        <w:t xml:space="preserve"> lack of the required knowledge in car diagnostics. To boost services for </w:t>
      </w:r>
      <w:r w:rsidR="00162FF7" w:rsidRPr="009978BA">
        <w:t>premium cars, employees</w:t>
      </w:r>
      <w:r w:rsidR="00AE0E5A">
        <w:t xml:space="preserve"> </w:t>
      </w:r>
      <w:r w:rsidR="00780906" w:rsidRPr="009978BA">
        <w:t xml:space="preserve">at </w:t>
      </w:r>
      <w:r w:rsidRPr="009978BA">
        <w:t>Singh</w:t>
      </w:r>
      <w:r w:rsidR="00162FF7" w:rsidRPr="009978BA">
        <w:t>’s workshop were encouraged</w:t>
      </w:r>
      <w:r w:rsidR="00780906" w:rsidRPr="009978BA">
        <w:t xml:space="preserve"> to establi</w:t>
      </w:r>
      <w:r w:rsidR="00162FF7" w:rsidRPr="009978BA">
        <w:t xml:space="preserve">sh </w:t>
      </w:r>
      <w:r w:rsidR="00B25FE8" w:rsidRPr="009978BA">
        <w:t>long-term</w:t>
      </w:r>
      <w:r w:rsidR="00162FF7" w:rsidRPr="009978BA">
        <w:t xml:space="preserve"> relationship</w:t>
      </w:r>
      <w:r w:rsidR="00494ECA">
        <w:t>s</w:t>
      </w:r>
      <w:r w:rsidR="00AE0E5A">
        <w:t xml:space="preserve"> </w:t>
      </w:r>
      <w:r w:rsidR="00780906" w:rsidRPr="009978BA">
        <w:t>with customers</w:t>
      </w:r>
      <w:r w:rsidR="00494ECA">
        <w:t>,</w:t>
      </w:r>
      <w:r w:rsidR="00AE0E5A">
        <w:t xml:space="preserve"> </w:t>
      </w:r>
      <w:r w:rsidR="00494ECA" w:rsidRPr="009978BA">
        <w:t xml:space="preserve">based </w:t>
      </w:r>
      <w:r w:rsidR="00494ECA">
        <w:t xml:space="preserve">on </w:t>
      </w:r>
      <w:r w:rsidR="00494ECA" w:rsidRPr="009978BA">
        <w:t>trust</w:t>
      </w:r>
      <w:r w:rsidR="00494ECA">
        <w:t>,</w:t>
      </w:r>
      <w:r w:rsidR="00AE0E5A">
        <w:t xml:space="preserve"> </w:t>
      </w:r>
      <w:r w:rsidR="00780906" w:rsidRPr="009978BA">
        <w:t>for</w:t>
      </w:r>
      <w:r w:rsidR="00AE0E5A">
        <w:t xml:space="preserve"> </w:t>
      </w:r>
      <w:r w:rsidR="00780906" w:rsidRPr="009978BA">
        <w:t>creating differentiation.</w:t>
      </w:r>
      <w:r w:rsidR="00AE0E5A">
        <w:t xml:space="preserve"> </w:t>
      </w:r>
      <w:r w:rsidR="00494ECA">
        <w:t>In addition</w:t>
      </w:r>
      <w:r w:rsidR="00780906" w:rsidRPr="009978BA">
        <w:t xml:space="preserve">, customers were </w:t>
      </w:r>
      <w:r w:rsidR="00780906" w:rsidRPr="009978BA">
        <w:lastRenderedPageBreak/>
        <w:t>encouraged to give feedback on social media</w:t>
      </w:r>
      <w:r w:rsidR="00494ECA">
        <w:t>,</w:t>
      </w:r>
      <w:r w:rsidR="00780906" w:rsidRPr="009978BA">
        <w:t xml:space="preserve"> and </w:t>
      </w:r>
      <w:r w:rsidR="00494ECA">
        <w:t>any</w:t>
      </w:r>
      <w:r w:rsidR="00780906" w:rsidRPr="009978BA">
        <w:t xml:space="preserve"> negative comments </w:t>
      </w:r>
      <w:r w:rsidR="00494ECA">
        <w:t>posted by</w:t>
      </w:r>
      <w:r w:rsidR="00780906" w:rsidRPr="009978BA">
        <w:t xml:space="preserve"> customers were viewed as a scope for improvement. In contrast, the</w:t>
      </w:r>
      <w:r w:rsidR="00AE0E5A">
        <w:t xml:space="preserve"> </w:t>
      </w:r>
      <w:r w:rsidR="00780906" w:rsidRPr="009978BA">
        <w:t xml:space="preserve">practices of customer relationships and </w:t>
      </w:r>
      <w:r w:rsidR="004A3F92">
        <w:t xml:space="preserve">customer </w:t>
      </w:r>
      <w:r w:rsidR="00780906" w:rsidRPr="009978BA">
        <w:t>experience management wer</w:t>
      </w:r>
      <w:r w:rsidR="00E05922">
        <w:t>e lacking at OEM workshops.</w:t>
      </w:r>
    </w:p>
    <w:p w14:paraId="5D6774DE" w14:textId="77777777" w:rsidR="0038374F" w:rsidRDefault="0038374F" w:rsidP="00780906">
      <w:pPr>
        <w:pStyle w:val="BodyTextMain"/>
      </w:pPr>
    </w:p>
    <w:p w14:paraId="71E00967" w14:textId="0E4FAF85" w:rsidR="00780906" w:rsidRPr="009978BA" w:rsidRDefault="00780906" w:rsidP="00780906">
      <w:pPr>
        <w:pStyle w:val="BodyTextMain"/>
      </w:pPr>
      <w:r w:rsidRPr="009978BA">
        <w:t>Closely related to customer experien</w:t>
      </w:r>
      <w:r w:rsidR="00E05922">
        <w:t>ce management practices,</w:t>
      </w:r>
      <w:r w:rsidRPr="009978BA">
        <w:t xml:space="preserve"> transparent operations were developed at </w:t>
      </w:r>
      <w:r w:rsidR="0037400B" w:rsidRPr="009978BA">
        <w:t>Singh</w:t>
      </w:r>
      <w:r w:rsidRPr="009978BA">
        <w:t xml:space="preserve">’s workshop. </w:t>
      </w:r>
      <w:r w:rsidR="0037400B" w:rsidRPr="009978BA">
        <w:t>Singh</w:t>
      </w:r>
      <w:r w:rsidR="0038374F">
        <w:t xml:space="preserve"> </w:t>
      </w:r>
      <w:r w:rsidR="00A62159">
        <w:t>allocated</w:t>
      </w:r>
      <w:r w:rsidRPr="009978BA">
        <w:t xml:space="preserve"> additional </w:t>
      </w:r>
      <w:r w:rsidR="008463FB" w:rsidRPr="009978BA">
        <w:t>funds to invest</w:t>
      </w:r>
      <w:r w:rsidR="00A62159">
        <w:t>ing</w:t>
      </w:r>
      <w:r w:rsidR="008463FB" w:rsidRPr="009978BA">
        <w:t xml:space="preserve"> in </w:t>
      </w:r>
      <w:r w:rsidR="004A3F92">
        <w:t>IT</w:t>
      </w:r>
      <w:r w:rsidRPr="009978BA">
        <w:t xml:space="preserve"> to ensure transparent invoicing </w:t>
      </w:r>
      <w:r w:rsidR="00B8130F">
        <w:t>for</w:t>
      </w:r>
      <w:r w:rsidR="00B8130F" w:rsidRPr="009978BA">
        <w:t xml:space="preserve"> </w:t>
      </w:r>
      <w:r w:rsidRPr="009978BA">
        <w:t xml:space="preserve">customers. To avoid </w:t>
      </w:r>
      <w:r w:rsidR="004A3F92">
        <w:t>causing inconveniences</w:t>
      </w:r>
      <w:r w:rsidR="008463FB" w:rsidRPr="009978BA">
        <w:t xml:space="preserve"> to customers due to </w:t>
      </w:r>
      <w:r w:rsidR="004A3F92">
        <w:t xml:space="preserve">an </w:t>
      </w:r>
      <w:r w:rsidR="008463FB" w:rsidRPr="009978BA">
        <w:t>un</w:t>
      </w:r>
      <w:r w:rsidRPr="009978BA">
        <w:t xml:space="preserve">availability of parts, IT systems were deployed to manage </w:t>
      </w:r>
      <w:r w:rsidR="004A3F92">
        <w:t xml:space="preserve">the </w:t>
      </w:r>
      <w:r w:rsidRPr="009978BA">
        <w:t xml:space="preserve">optimum inventory level and to reduce </w:t>
      </w:r>
      <w:r w:rsidR="004A3F92">
        <w:t xml:space="preserve">high inventory holding </w:t>
      </w:r>
      <w:r w:rsidRPr="009978BA">
        <w:t xml:space="preserve">costs. </w:t>
      </w:r>
      <w:r w:rsidR="0037400B" w:rsidRPr="009978BA">
        <w:t>Singh</w:t>
      </w:r>
      <w:r w:rsidRPr="009978BA">
        <w:t xml:space="preserve"> also </w:t>
      </w:r>
      <w:r w:rsidR="004A3F92">
        <w:t>used</w:t>
      </w:r>
      <w:r w:rsidRPr="009978BA">
        <w:t xml:space="preserve"> reverse engineering </w:t>
      </w:r>
      <w:r w:rsidR="004A3F92">
        <w:t>with</w:t>
      </w:r>
      <w:r w:rsidRPr="009978BA">
        <w:t xml:space="preserve"> car parts on his own to enhance </w:t>
      </w:r>
      <w:r w:rsidR="004A3F92">
        <w:t xml:space="preserve">his </w:t>
      </w:r>
      <w:r w:rsidRPr="009978BA">
        <w:t>knowledge of part identification and fitment</w:t>
      </w:r>
      <w:r w:rsidR="004A3F92">
        <w:t>,</w:t>
      </w:r>
      <w:r w:rsidR="0038374F">
        <w:t xml:space="preserve"> </w:t>
      </w:r>
      <w:r w:rsidR="004A3F92">
        <w:t>which</w:t>
      </w:r>
      <w:r w:rsidRPr="009978BA">
        <w:t xml:space="preserve"> helped him to overcome the supply constraint of </w:t>
      </w:r>
      <w:r w:rsidR="001A4DD5" w:rsidRPr="009978BA">
        <w:t>multi-brand</w:t>
      </w:r>
      <w:r w:rsidRPr="009978BA">
        <w:t xml:space="preserve"> spare</w:t>
      </w:r>
      <w:r w:rsidR="004A3F92">
        <w:t xml:space="preserve"> part</w:t>
      </w:r>
      <w:r w:rsidRPr="009978BA">
        <w:t>s.</w:t>
      </w:r>
    </w:p>
    <w:p w14:paraId="3AD5966D" w14:textId="77777777" w:rsidR="00780906" w:rsidRPr="009978BA" w:rsidRDefault="00780906" w:rsidP="009D0746">
      <w:pPr>
        <w:pStyle w:val="BodyTextMain"/>
      </w:pPr>
    </w:p>
    <w:p w14:paraId="2EF89D8E" w14:textId="77777777" w:rsidR="00780906" w:rsidRPr="009978BA" w:rsidRDefault="00780906" w:rsidP="009D0746">
      <w:pPr>
        <w:pStyle w:val="BodyTextMain"/>
      </w:pPr>
    </w:p>
    <w:p w14:paraId="12C10EC8" w14:textId="77777777" w:rsidR="00780906" w:rsidRPr="009978BA" w:rsidRDefault="00082591" w:rsidP="00D936AE">
      <w:pPr>
        <w:pStyle w:val="Casehead1"/>
        <w:outlineLvl w:val="0"/>
      </w:pPr>
      <w:r w:rsidRPr="009978BA">
        <w:t>Singh’s Business Di</w:t>
      </w:r>
      <w:r w:rsidR="0037400B" w:rsidRPr="009978BA">
        <w:t>le</w:t>
      </w:r>
      <w:r w:rsidR="00780906" w:rsidRPr="009978BA">
        <w:t>mma</w:t>
      </w:r>
    </w:p>
    <w:p w14:paraId="1360B8FE" w14:textId="77777777" w:rsidR="00780906" w:rsidRPr="009978BA" w:rsidRDefault="00780906" w:rsidP="009D0746">
      <w:pPr>
        <w:pStyle w:val="BodyTextMain"/>
      </w:pPr>
    </w:p>
    <w:p w14:paraId="00A5B3CE" w14:textId="71F3C74B" w:rsidR="00780906" w:rsidRPr="009978BA" w:rsidRDefault="00780906" w:rsidP="00780906">
      <w:pPr>
        <w:pStyle w:val="BodyTextMain"/>
      </w:pPr>
      <w:r w:rsidRPr="009978BA">
        <w:t xml:space="preserve">Nearly seven years after the launch of </w:t>
      </w:r>
      <w:r w:rsidR="004A3F92">
        <w:t>his</w:t>
      </w:r>
      <w:r w:rsidRPr="009978BA">
        <w:t xml:space="preserve"> venture, </w:t>
      </w:r>
      <w:r w:rsidR="0037400B" w:rsidRPr="009978BA">
        <w:t>Singh</w:t>
      </w:r>
      <w:r w:rsidRPr="009978BA">
        <w:t xml:space="preserve"> and his team were now convinced </w:t>
      </w:r>
      <w:r w:rsidR="004B52AD">
        <w:t>of</w:t>
      </w:r>
      <w:r w:rsidR="004B52AD" w:rsidRPr="009978BA">
        <w:t xml:space="preserve"> </w:t>
      </w:r>
      <w:r w:rsidRPr="009978BA">
        <w:t xml:space="preserve">the viability of </w:t>
      </w:r>
      <w:r w:rsidR="004A3F92">
        <w:t xml:space="preserve">the </w:t>
      </w:r>
      <w:r w:rsidR="001A4DD5" w:rsidRPr="009978BA">
        <w:t>multi-brand</w:t>
      </w:r>
      <w:r w:rsidR="008463FB" w:rsidRPr="009978BA">
        <w:t xml:space="preserve"> car service model, where </w:t>
      </w:r>
      <w:r w:rsidR="00C65CF3" w:rsidRPr="009978BA">
        <w:t xml:space="preserve">the </w:t>
      </w:r>
      <w:r w:rsidRPr="009978BA">
        <w:t>competition</w:t>
      </w:r>
      <w:r w:rsidR="004A3F92">
        <w:t>,</w:t>
      </w:r>
      <w:r w:rsidR="00665D36">
        <w:t xml:space="preserve"> </w:t>
      </w:r>
      <w:r w:rsidR="0070112C">
        <w:t>such as</w:t>
      </w:r>
      <w:r w:rsidRPr="009978BA">
        <w:t xml:space="preserve"> Car</w:t>
      </w:r>
      <w:r w:rsidR="00426083" w:rsidRPr="009978BA">
        <w:t xml:space="preserve">nation </w:t>
      </w:r>
      <w:r w:rsidR="004A3F92">
        <w:t>Auto and</w:t>
      </w:r>
      <w:r w:rsidR="00426083" w:rsidRPr="009978BA">
        <w:t xml:space="preserve"> Mahindra First </w:t>
      </w:r>
      <w:r w:rsidR="004A3F92">
        <w:t>C</w:t>
      </w:r>
      <w:r w:rsidR="00426083" w:rsidRPr="009978BA">
        <w:t xml:space="preserve">hoice </w:t>
      </w:r>
      <w:r w:rsidR="004A3F92">
        <w:t>Services Ltd.</w:t>
      </w:r>
      <w:r w:rsidR="0070112C">
        <w:t>,</w:t>
      </w:r>
      <w:r w:rsidRPr="009978BA">
        <w:t xml:space="preserve"> w</w:t>
      </w:r>
      <w:r w:rsidR="0070112C">
        <w:t>as</w:t>
      </w:r>
      <w:r w:rsidRPr="009978BA">
        <w:t xml:space="preserve"> yet to establish </w:t>
      </w:r>
      <w:r w:rsidR="0070112C">
        <w:t>a</w:t>
      </w:r>
      <w:r w:rsidRPr="009978BA">
        <w:t xml:space="preserve"> foothold in the market. The next step was to find the best way to scale up the operations of the </w:t>
      </w:r>
      <w:r w:rsidR="001A4DD5" w:rsidRPr="009978BA">
        <w:t>multi-brand</w:t>
      </w:r>
      <w:r w:rsidRPr="009978BA">
        <w:t xml:space="preserve"> car workshop. The initial </w:t>
      </w:r>
      <w:r w:rsidR="003775BE">
        <w:t>distinguishing</w:t>
      </w:r>
      <w:r w:rsidR="003775BE" w:rsidRPr="009978BA">
        <w:t xml:space="preserve"> </w:t>
      </w:r>
      <w:r w:rsidRPr="009978BA">
        <w:t xml:space="preserve">value proposition in the form of car diagnostic software was now offset because of </w:t>
      </w:r>
      <w:r w:rsidR="0070112C">
        <w:t xml:space="preserve">an </w:t>
      </w:r>
      <w:r w:rsidRPr="009978BA">
        <w:t xml:space="preserve">availability of cheaper international products </w:t>
      </w:r>
      <w:r w:rsidR="0070112C">
        <w:t>at</w:t>
      </w:r>
      <w:r w:rsidRPr="009978BA">
        <w:t xml:space="preserve"> competitors’ </w:t>
      </w:r>
      <w:r w:rsidR="001A4DD5" w:rsidRPr="009978BA">
        <w:t>multi-brand</w:t>
      </w:r>
      <w:r w:rsidRPr="009978BA">
        <w:t xml:space="preserve"> workshops.</w:t>
      </w:r>
    </w:p>
    <w:p w14:paraId="6FEF9CE8" w14:textId="77777777" w:rsidR="00780906" w:rsidRPr="009978BA" w:rsidRDefault="00780906" w:rsidP="009D0746">
      <w:pPr>
        <w:pStyle w:val="BodyTextMain"/>
      </w:pPr>
    </w:p>
    <w:p w14:paraId="56635D87" w14:textId="7EF66E15" w:rsidR="00780906" w:rsidRPr="009978BA" w:rsidRDefault="0037400B" w:rsidP="00780906">
      <w:pPr>
        <w:pStyle w:val="BodyTextMain"/>
      </w:pPr>
      <w:r w:rsidRPr="009978BA">
        <w:t>Singh</w:t>
      </w:r>
      <w:r w:rsidR="00780906" w:rsidRPr="009978BA">
        <w:t>’s first option was to upgrade his workshop to provide comprehensive services includ</w:t>
      </w:r>
      <w:r w:rsidR="008463FB" w:rsidRPr="009978BA">
        <w:t xml:space="preserve">ing </w:t>
      </w:r>
      <w:r w:rsidR="00665D36">
        <w:t xml:space="preserve">servicing of </w:t>
      </w:r>
      <w:r w:rsidR="008463FB" w:rsidRPr="009978BA">
        <w:t xml:space="preserve">common rail diesel </w:t>
      </w:r>
      <w:r w:rsidR="00780906" w:rsidRPr="009978BA">
        <w:t xml:space="preserve">cars in India and to carry out accident repairs. </w:t>
      </w:r>
      <w:r w:rsidR="00425C61">
        <w:t>T</w:t>
      </w:r>
      <w:r w:rsidR="0070112C">
        <w:t>hese</w:t>
      </w:r>
      <w:r w:rsidR="00FE18BD">
        <w:t xml:space="preserve"> </w:t>
      </w:r>
      <w:r w:rsidR="00780906" w:rsidRPr="009978BA">
        <w:t xml:space="preserve">activities required high capital expenditure. The common rail </w:t>
      </w:r>
      <w:r w:rsidR="0070112C">
        <w:t xml:space="preserve">diesel </w:t>
      </w:r>
      <w:r w:rsidR="00780906" w:rsidRPr="009978BA">
        <w:t xml:space="preserve">service was a </w:t>
      </w:r>
      <w:r w:rsidR="008463FB" w:rsidRPr="009978BA">
        <w:t>Bosch</w:t>
      </w:r>
      <w:r w:rsidR="00780906" w:rsidRPr="009978BA">
        <w:t xml:space="preserve"> competency</w:t>
      </w:r>
      <w:r w:rsidR="0070112C">
        <w:t>,</w:t>
      </w:r>
      <w:r w:rsidR="00780906" w:rsidRPr="009978BA">
        <w:t xml:space="preserve"> and </w:t>
      </w:r>
      <w:r w:rsidR="0070112C">
        <w:t>saw</w:t>
      </w:r>
      <w:r w:rsidR="00780906" w:rsidRPr="009978BA">
        <w:t xml:space="preserve"> high demand among preferred taxi providers </w:t>
      </w:r>
      <w:r w:rsidR="0070112C">
        <w:t>such as</w:t>
      </w:r>
      <w:r w:rsidR="00780906" w:rsidRPr="009978BA">
        <w:t xml:space="preserve"> Uber and </w:t>
      </w:r>
      <w:r w:rsidR="00DE46E0" w:rsidRPr="009978BA">
        <w:t>Ola, which</w:t>
      </w:r>
      <w:r w:rsidR="00780906" w:rsidRPr="009978BA">
        <w:t xml:space="preserve"> had generated new market </w:t>
      </w:r>
      <w:r w:rsidR="00D80E0C" w:rsidRPr="009978BA">
        <w:t>opportunities</w:t>
      </w:r>
      <w:r w:rsidR="00780906" w:rsidRPr="009978BA">
        <w:t xml:space="preserve"> in </w:t>
      </w:r>
      <w:r w:rsidR="0070112C">
        <w:t>d</w:t>
      </w:r>
      <w:r w:rsidR="00780906" w:rsidRPr="009978BA">
        <w:t>iesel car services in India. Accident repair capability was another scale</w:t>
      </w:r>
      <w:r w:rsidR="0070112C">
        <w:t>-</w:t>
      </w:r>
      <w:r w:rsidR="00780906" w:rsidRPr="009978BA">
        <w:t>up investment option</w:t>
      </w:r>
      <w:r w:rsidR="0070112C">
        <w:t>,</w:t>
      </w:r>
      <w:r w:rsidR="002C6D55">
        <w:t xml:space="preserve"> </w:t>
      </w:r>
      <w:r w:rsidR="0070112C">
        <w:t>but</w:t>
      </w:r>
      <w:r w:rsidR="002C6D55">
        <w:t xml:space="preserve"> </w:t>
      </w:r>
      <w:r w:rsidR="0070112C">
        <w:t xml:space="preserve">it </w:t>
      </w:r>
      <w:r w:rsidR="00780906" w:rsidRPr="009978BA">
        <w:t>would result in additional investment requirements</w:t>
      </w:r>
      <w:r w:rsidR="0070112C">
        <w:t>,</w:t>
      </w:r>
      <w:r w:rsidR="00780906" w:rsidRPr="009978BA">
        <w:t xml:space="preserve"> eroding </w:t>
      </w:r>
      <w:r w:rsidR="0070112C">
        <w:t xml:space="preserve">the </w:t>
      </w:r>
      <w:r w:rsidR="00780906" w:rsidRPr="009978BA">
        <w:t xml:space="preserve">initial profitability of </w:t>
      </w:r>
      <w:r w:rsidR="0070112C">
        <w:t>Singh’s</w:t>
      </w:r>
      <w:r w:rsidR="008463FB" w:rsidRPr="009978BA">
        <w:t xml:space="preserve"> workshop. A</w:t>
      </w:r>
      <w:r w:rsidR="00E67547">
        <w:t xml:space="preserve">s </w:t>
      </w:r>
      <w:r w:rsidR="005547D2">
        <w:t xml:space="preserve">an </w:t>
      </w:r>
      <w:r w:rsidR="00E67547">
        <w:t>additional business option for multi brand car service</w:t>
      </w:r>
      <w:r w:rsidR="008463FB" w:rsidRPr="009978BA">
        <w:t xml:space="preserve">, </w:t>
      </w:r>
      <w:r w:rsidR="00780906" w:rsidRPr="009978BA">
        <w:t xml:space="preserve">the workshop </w:t>
      </w:r>
      <w:r w:rsidR="009205F8">
        <w:t xml:space="preserve">could pursue </w:t>
      </w:r>
      <w:r w:rsidR="00780906" w:rsidRPr="009978BA">
        <w:t>further vehicle certification</w:t>
      </w:r>
      <w:r w:rsidR="009205F8">
        <w:t>,</w:t>
      </w:r>
      <w:r w:rsidR="00780906" w:rsidRPr="009978BA">
        <w:t xml:space="preserve"> and</w:t>
      </w:r>
      <w:r w:rsidR="009205F8">
        <w:t xml:space="preserve"> moving</w:t>
      </w:r>
      <w:r w:rsidR="00780906" w:rsidRPr="009978BA">
        <w:t xml:space="preserve"> into other emerging areas.</w:t>
      </w:r>
    </w:p>
    <w:p w14:paraId="3D07E2FA" w14:textId="77777777" w:rsidR="00780906" w:rsidRPr="009978BA" w:rsidRDefault="00780906" w:rsidP="00780906">
      <w:pPr>
        <w:pStyle w:val="BodyTextMain"/>
      </w:pPr>
    </w:p>
    <w:p w14:paraId="729B6FFA" w14:textId="124C1E15" w:rsidR="00780906" w:rsidRPr="009978BA" w:rsidRDefault="00780906" w:rsidP="00780906">
      <w:pPr>
        <w:pStyle w:val="BodyTextMain"/>
      </w:pPr>
      <w:r w:rsidRPr="009978BA">
        <w:t xml:space="preserve">The second option was to enter the online </w:t>
      </w:r>
      <w:r w:rsidR="00824BAB" w:rsidRPr="009978BA">
        <w:t xml:space="preserve">car </w:t>
      </w:r>
      <w:r w:rsidRPr="009978BA">
        <w:t>workshop space and provide home and office service for car owners.</w:t>
      </w:r>
      <w:r w:rsidR="00751BA6" w:rsidRPr="009978BA">
        <w:rPr>
          <w:rStyle w:val="EndnoteReference"/>
        </w:rPr>
        <w:endnoteReference w:id="32"/>
      </w:r>
      <w:r w:rsidRPr="009978BA">
        <w:t xml:space="preserve"> This would help to offload minor car repair</w:t>
      </w:r>
      <w:r w:rsidR="000613DC">
        <w:t>s</w:t>
      </w:r>
      <w:r w:rsidR="002C6D55">
        <w:t xml:space="preserve"> </w:t>
      </w:r>
      <w:r w:rsidR="00425C61">
        <w:t>to</w:t>
      </w:r>
      <w:r w:rsidRPr="009978BA">
        <w:t xml:space="preserve"> customers’ </w:t>
      </w:r>
      <w:r w:rsidR="00A52DF9">
        <w:t>locations</w:t>
      </w:r>
      <w:r w:rsidR="00425C61">
        <w:t>,</w:t>
      </w:r>
      <w:r w:rsidRPr="009978BA">
        <w:t xml:space="preserve"> and would provide </w:t>
      </w:r>
      <w:r w:rsidR="00425C61">
        <w:t>opportunities</w:t>
      </w:r>
      <w:r w:rsidR="002C6D55">
        <w:t xml:space="preserve"> </w:t>
      </w:r>
      <w:r w:rsidR="000613DC">
        <w:t>to</w:t>
      </w:r>
      <w:r w:rsidR="002C6D55">
        <w:t xml:space="preserve"> </w:t>
      </w:r>
      <w:r w:rsidR="00425C61">
        <w:t xml:space="preserve">offer </w:t>
      </w:r>
      <w:r w:rsidRPr="009978BA">
        <w:t xml:space="preserve">lucrative breakdown services in local areas. The learning obtained in providing car </w:t>
      </w:r>
      <w:r w:rsidR="008463FB" w:rsidRPr="009978BA">
        <w:t>services</w:t>
      </w:r>
      <w:r w:rsidRPr="009978BA">
        <w:t xml:space="preserve"> to individual customers at </w:t>
      </w:r>
      <w:r w:rsidR="005547D2">
        <w:t>their</w:t>
      </w:r>
      <w:r w:rsidR="002C6D55">
        <w:t xml:space="preserve"> </w:t>
      </w:r>
      <w:r w:rsidR="00B03733" w:rsidRPr="009978BA">
        <w:t>doorstep</w:t>
      </w:r>
      <w:r w:rsidR="005547D2">
        <w:t>s</w:t>
      </w:r>
      <w:r w:rsidRPr="009978BA">
        <w:t xml:space="preserve"> could enable </w:t>
      </w:r>
      <w:r w:rsidR="00A52DF9">
        <w:t xml:space="preserve">the </w:t>
      </w:r>
      <w:r w:rsidR="005547D2">
        <w:t>development</w:t>
      </w:r>
      <w:r w:rsidR="005547D2" w:rsidRPr="009978BA">
        <w:t xml:space="preserve"> </w:t>
      </w:r>
      <w:r w:rsidR="00A52DF9">
        <w:t xml:space="preserve">of </w:t>
      </w:r>
      <w:r w:rsidRPr="009978BA">
        <w:t>future capabilities to facilitate vehicle services at the</w:t>
      </w:r>
      <w:r w:rsidR="00E05922">
        <w:t xml:space="preserve"> locations of taxi aggregators.</w:t>
      </w:r>
    </w:p>
    <w:p w14:paraId="5023BDE2" w14:textId="77777777" w:rsidR="00780906" w:rsidRPr="009978BA" w:rsidRDefault="00780906" w:rsidP="00780906">
      <w:pPr>
        <w:pStyle w:val="BodyTextMain"/>
      </w:pPr>
    </w:p>
    <w:p w14:paraId="06386EE2" w14:textId="0D2ACF4B" w:rsidR="0037400B" w:rsidRPr="009978BA" w:rsidRDefault="00780906" w:rsidP="00780906">
      <w:pPr>
        <w:pStyle w:val="BodyTextMain"/>
      </w:pPr>
      <w:r w:rsidRPr="009978BA">
        <w:t xml:space="preserve">Thirdly, </w:t>
      </w:r>
      <w:r w:rsidR="0037400B" w:rsidRPr="009978BA">
        <w:t xml:space="preserve">Singh could </w:t>
      </w:r>
      <w:r w:rsidRPr="009978BA">
        <w:t xml:space="preserve">leverage his knowledge of </w:t>
      </w:r>
      <w:r w:rsidR="001A4DD5" w:rsidRPr="009978BA">
        <w:t>multi-brand</w:t>
      </w:r>
      <w:r w:rsidRPr="009978BA">
        <w:t xml:space="preserve"> parts to initiate </w:t>
      </w:r>
      <w:r w:rsidR="00E0658C">
        <w:t xml:space="preserve">a business selling </w:t>
      </w:r>
      <w:r w:rsidR="005B6517" w:rsidRPr="009978BA">
        <w:t xml:space="preserve">spare </w:t>
      </w:r>
      <w:r w:rsidRPr="009978BA">
        <w:t xml:space="preserve">parts </w:t>
      </w:r>
      <w:r w:rsidR="00E0658C">
        <w:t>online</w:t>
      </w:r>
      <w:r w:rsidRPr="009978BA">
        <w:t>. This would enable new learning o</w:t>
      </w:r>
      <w:r w:rsidR="005547D2">
        <w:t>f</w:t>
      </w:r>
      <w:r w:rsidRPr="009978BA">
        <w:t xml:space="preserve"> spare parts data base capability</w:t>
      </w:r>
      <w:r w:rsidR="00A52DF9">
        <w:t>,</w:t>
      </w:r>
      <w:r w:rsidR="00C346EF">
        <w:t xml:space="preserve"> </w:t>
      </w:r>
      <w:r w:rsidRPr="009978BA">
        <w:t xml:space="preserve">which was critical </w:t>
      </w:r>
      <w:r w:rsidR="00C346EF">
        <w:t xml:space="preserve">for building </w:t>
      </w:r>
      <w:r w:rsidR="001A4DD5" w:rsidRPr="009978BA">
        <w:t>multi-brand</w:t>
      </w:r>
      <w:r w:rsidR="00E05922">
        <w:t xml:space="preserve"> car service capabilities.</w:t>
      </w:r>
    </w:p>
    <w:p w14:paraId="3E02772B" w14:textId="77777777" w:rsidR="0037400B" w:rsidRPr="009978BA" w:rsidRDefault="0037400B" w:rsidP="00780906">
      <w:pPr>
        <w:pStyle w:val="BodyTextMain"/>
      </w:pPr>
    </w:p>
    <w:p w14:paraId="7FA286C2" w14:textId="16B24C7A" w:rsidR="00780906" w:rsidRDefault="00780906" w:rsidP="00E05922">
      <w:pPr>
        <w:pStyle w:val="BodyTextMain"/>
      </w:pPr>
      <w:r w:rsidRPr="009978BA">
        <w:t xml:space="preserve">Lastly, </w:t>
      </w:r>
      <w:r w:rsidR="0037400B" w:rsidRPr="009978BA">
        <w:t>Singh</w:t>
      </w:r>
      <w:r w:rsidR="002C6D55">
        <w:t xml:space="preserve"> </w:t>
      </w:r>
      <w:r w:rsidR="00A52DF9">
        <w:t>considered</w:t>
      </w:r>
      <w:r w:rsidR="002C6D55">
        <w:t xml:space="preserve"> </w:t>
      </w:r>
      <w:r w:rsidR="00A52DF9">
        <w:t>seeking</w:t>
      </w:r>
      <w:r w:rsidRPr="009978BA">
        <w:t xml:space="preserve"> additional funding through venture capitalists. However, th</w:t>
      </w:r>
      <w:r w:rsidR="00A52DF9">
        <w:t>is</w:t>
      </w:r>
      <w:r w:rsidR="002C6D55">
        <w:t xml:space="preserve"> </w:t>
      </w:r>
      <w:r w:rsidR="000613DC">
        <w:t xml:space="preserve">could </w:t>
      </w:r>
      <w:r w:rsidRPr="009978BA">
        <w:t>threat</w:t>
      </w:r>
      <w:r w:rsidR="00A52DF9">
        <w:t>en</w:t>
      </w:r>
      <w:r w:rsidR="002C6D55">
        <w:t xml:space="preserve"> </w:t>
      </w:r>
      <w:r w:rsidR="00A52DF9">
        <w:t>to</w:t>
      </w:r>
      <w:r w:rsidRPr="009978BA">
        <w:t xml:space="preserve"> dilut</w:t>
      </w:r>
      <w:r w:rsidR="00A52DF9">
        <w:t>e</w:t>
      </w:r>
      <w:r w:rsidR="002C6D55">
        <w:t xml:space="preserve"> </w:t>
      </w:r>
      <w:r w:rsidR="0037400B" w:rsidRPr="009978BA">
        <w:t>Singh</w:t>
      </w:r>
      <w:r w:rsidRPr="009978BA">
        <w:t>’s initial vision of providing transparent and low</w:t>
      </w:r>
      <w:r w:rsidR="000613DC">
        <w:t>-</w:t>
      </w:r>
      <w:r w:rsidRPr="009978BA">
        <w:t xml:space="preserve">cost </w:t>
      </w:r>
      <w:r w:rsidR="001A4DD5" w:rsidRPr="009978BA">
        <w:t>multi-brand</w:t>
      </w:r>
      <w:r w:rsidRPr="009978BA">
        <w:t xml:space="preserve"> car services.</w:t>
      </w:r>
      <w:r w:rsidR="002C6D55">
        <w:t xml:space="preserve"> </w:t>
      </w:r>
      <w:r w:rsidRPr="009978BA">
        <w:t xml:space="preserve">In many ways, </w:t>
      </w:r>
      <w:r w:rsidR="0037400B" w:rsidRPr="009978BA">
        <w:t>Singh</w:t>
      </w:r>
      <w:r w:rsidR="002C6D55">
        <w:t xml:space="preserve"> </w:t>
      </w:r>
      <w:r w:rsidR="000613DC">
        <w:t>ran</w:t>
      </w:r>
      <w:r w:rsidRPr="009978BA">
        <w:t xml:space="preserve"> one of the very few successful Bosch service provider </w:t>
      </w:r>
      <w:r w:rsidR="00C57878" w:rsidRPr="009978BA">
        <w:t>workshops</w:t>
      </w:r>
      <w:r w:rsidR="000613DC">
        <w:t>—it</w:t>
      </w:r>
      <w:r w:rsidRPr="009978BA">
        <w:t xml:space="preserve"> had sustained business despite in</w:t>
      </w:r>
      <w:r w:rsidR="008463FB" w:rsidRPr="009978BA">
        <w:t>itial hiccups</w:t>
      </w:r>
      <w:r w:rsidR="000613DC">
        <w:t>—</w:t>
      </w:r>
      <w:r w:rsidR="00442953" w:rsidRPr="009978BA">
        <w:t xml:space="preserve">and the </w:t>
      </w:r>
      <w:r w:rsidR="00B03733" w:rsidRPr="009978BA">
        <w:t>venture was profitable</w:t>
      </w:r>
      <w:r w:rsidR="00442953" w:rsidRPr="009978BA">
        <w:t xml:space="preserve">. </w:t>
      </w:r>
      <w:r w:rsidR="008463FB" w:rsidRPr="009978BA">
        <w:t xml:space="preserve">By successfully </w:t>
      </w:r>
      <w:r w:rsidRPr="009978BA">
        <w:t xml:space="preserve">implementing service innovation, </w:t>
      </w:r>
      <w:r w:rsidR="0037400B" w:rsidRPr="009978BA">
        <w:t>Singh</w:t>
      </w:r>
      <w:r w:rsidRPr="009978BA">
        <w:t xml:space="preserve"> had established a viable </w:t>
      </w:r>
      <w:r w:rsidR="001A4DD5" w:rsidRPr="009978BA">
        <w:t>multi-brand</w:t>
      </w:r>
      <w:r w:rsidRPr="009978BA">
        <w:t xml:space="preserve"> car workshop model, worthy of emulation by young entrepreneurs. However</w:t>
      </w:r>
      <w:r w:rsidR="000613DC">
        <w:t>,</w:t>
      </w:r>
      <w:r w:rsidRPr="009978BA">
        <w:t xml:space="preserve"> scaling up this model would involve </w:t>
      </w:r>
      <w:r w:rsidR="000613DC">
        <w:t>compromises</w:t>
      </w:r>
      <w:r w:rsidRPr="009978BA">
        <w:t xml:space="preserve">, and the selection of the right alternative would require critical thinking on </w:t>
      </w:r>
      <w:r w:rsidR="000613DC">
        <w:t>Singh’s</w:t>
      </w:r>
      <w:r w:rsidRPr="009978BA">
        <w:t xml:space="preserve"> par</w:t>
      </w:r>
      <w:r w:rsidR="00E05922">
        <w:t>t.</w:t>
      </w:r>
    </w:p>
    <w:p w14:paraId="13A2F278" w14:textId="0413C3A5" w:rsidR="0036230A" w:rsidRDefault="0036230A" w:rsidP="00E05922">
      <w:pPr>
        <w:pStyle w:val="BodyTextMain"/>
      </w:pPr>
    </w:p>
    <w:p w14:paraId="1918AE06" w14:textId="7B60D392" w:rsidR="00780906" w:rsidRPr="0049062A" w:rsidRDefault="008308FB" w:rsidP="0049062A">
      <w:pPr>
        <w:pStyle w:val="BodyTextMain"/>
      </w:pPr>
      <w:r>
        <w:rPr>
          <w:noProof/>
          <w:lang w:val="en-US"/>
        </w:rPr>
        <w:pict w14:anchorId="2A6FB082">
          <v:shapetype id="_x0000_t202" coordsize="21600,21600" o:spt="202" path="m,l,21600r21600,l21600,xe">
            <v:stroke joinstyle="miter"/>
            <v:path gradientshapeok="t" o:connecttype="rect"/>
          </v:shapetype>
          <v:shape id="Text Box 2" o:spid="_x0000_s1027" type="#_x0000_t202" style="position:absolute;left:0;text-align:left;margin-left:70.05pt;margin-top:8.05pt;width:327.8pt;height:37.05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14:paraId="28F0C7B7" w14:textId="085A9BF1" w:rsidR="0036230A" w:rsidRDefault="0036230A" w:rsidP="0036230A">
                  <w:pPr>
                    <w:pStyle w:val="Footnote"/>
                    <w:jc w:val="center"/>
                  </w:pPr>
                  <w:r>
                    <w:t xml:space="preserve">Somnath </w:t>
                  </w:r>
                  <w:r w:rsidRPr="0047630D">
                    <w:t>Chakrabarti</w:t>
                  </w:r>
                  <w:r w:rsidR="0049062A">
                    <w:t xml:space="preserve"> is an associate p</w:t>
                  </w:r>
                  <w:r>
                    <w:t>rofessor</w:t>
                  </w:r>
                  <w:r w:rsidR="0049062A">
                    <w:t>,</w:t>
                  </w:r>
                </w:p>
                <w:p w14:paraId="382A7DC4" w14:textId="511A5CA4" w:rsidR="0036230A" w:rsidRDefault="0036230A" w:rsidP="0036230A">
                  <w:pPr>
                    <w:pStyle w:val="Footnote"/>
                    <w:jc w:val="center"/>
                  </w:pPr>
                  <w:proofErr w:type="gramStart"/>
                  <w:r>
                    <w:t>and</w:t>
                  </w:r>
                  <w:proofErr w:type="gramEnd"/>
                  <w:r>
                    <w:t xml:space="preserve"> Sanjay Chaudhary a</w:t>
                  </w:r>
                  <w:r w:rsidR="0049062A">
                    <w:t>nd Prem Prakash Dayal are EFPM r</w:t>
                  </w:r>
                  <w:r>
                    <w:t xml:space="preserve">esearch </w:t>
                  </w:r>
                  <w:r w:rsidR="0049062A">
                    <w:t>s</w:t>
                  </w:r>
                  <w:r w:rsidRPr="0047630D">
                    <w:t>cholar</w:t>
                  </w:r>
                  <w:r>
                    <w:t xml:space="preserve">s at the </w:t>
                  </w:r>
                  <w:r w:rsidRPr="0047630D">
                    <w:t>Indian Institute of Management (IIM) Kashipur, India</w:t>
                  </w:r>
                  <w:r>
                    <w:t>.</w:t>
                  </w:r>
                </w:p>
                <w:p w14:paraId="51278A37" w14:textId="77777777" w:rsidR="0036230A" w:rsidRDefault="0036230A" w:rsidP="0036230A">
                  <w:pPr>
                    <w:jc w:val="center"/>
                  </w:pPr>
                </w:p>
              </w:txbxContent>
            </v:textbox>
            <w10:wrap type="square"/>
          </v:shape>
        </w:pict>
      </w:r>
      <w:r w:rsidR="00780906" w:rsidRPr="009978BA">
        <w:br w:type="page"/>
      </w:r>
    </w:p>
    <w:p w14:paraId="62D8E53C" w14:textId="0CF4BAEE" w:rsidR="00780906" w:rsidRPr="009978BA" w:rsidRDefault="00780906" w:rsidP="00780906">
      <w:pPr>
        <w:pStyle w:val="ExhibitHeading"/>
        <w:rPr>
          <w:noProof/>
        </w:rPr>
      </w:pPr>
      <w:r w:rsidRPr="009978BA">
        <w:rPr>
          <w:noProof/>
        </w:rPr>
        <w:lastRenderedPageBreak/>
        <w:t xml:space="preserve">Exhibit 1: Equipment Investment for </w:t>
      </w:r>
      <w:r w:rsidR="001A4DD5" w:rsidRPr="009978BA">
        <w:rPr>
          <w:noProof/>
        </w:rPr>
        <w:t>Multi-brand</w:t>
      </w:r>
      <w:r w:rsidRPr="009978BA">
        <w:rPr>
          <w:noProof/>
        </w:rPr>
        <w:t xml:space="preserve"> </w:t>
      </w:r>
      <w:r w:rsidR="00132CED">
        <w:rPr>
          <w:noProof/>
        </w:rPr>
        <w:t xml:space="preserve">and OEM </w:t>
      </w:r>
      <w:r w:rsidRPr="009978BA">
        <w:rPr>
          <w:noProof/>
        </w:rPr>
        <w:t>Car Workshop</w:t>
      </w:r>
      <w:r w:rsidR="00A67F70">
        <w:rPr>
          <w:noProof/>
        </w:rPr>
        <w:t>s</w:t>
      </w:r>
      <w:r w:rsidR="00132CED">
        <w:rPr>
          <w:noProof/>
        </w:rPr>
        <w:t xml:space="preserve"> </w:t>
      </w:r>
      <w:r w:rsidRPr="009978BA">
        <w:rPr>
          <w:noProof/>
        </w:rPr>
        <w:t xml:space="preserve">offering Comprehensive service </w:t>
      </w:r>
    </w:p>
    <w:p w14:paraId="35DF0C75" w14:textId="77777777" w:rsidR="00780906" w:rsidRPr="009978BA" w:rsidRDefault="00780906" w:rsidP="009D0746">
      <w:pPr>
        <w:pStyle w:val="ExhibitText"/>
      </w:pPr>
    </w:p>
    <w:tbl>
      <w:tblPr>
        <w:tblStyle w:val="TableGrid"/>
        <w:tblW w:w="2317" w:type="pct"/>
        <w:jc w:val="center"/>
        <w:tblLook w:val="04A0" w:firstRow="1" w:lastRow="0" w:firstColumn="1" w:lastColumn="0" w:noHBand="0" w:noVBand="1"/>
      </w:tblPr>
      <w:tblGrid>
        <w:gridCol w:w="2486"/>
        <w:gridCol w:w="1952"/>
      </w:tblGrid>
      <w:tr w:rsidR="00B95260" w:rsidRPr="009978BA" w14:paraId="0CD4B921" w14:textId="77777777" w:rsidTr="0049062A">
        <w:trPr>
          <w:trHeight w:val="288"/>
          <w:jc w:val="center"/>
        </w:trPr>
        <w:tc>
          <w:tcPr>
            <w:tcW w:w="2486" w:type="dxa"/>
            <w:vAlign w:val="center"/>
          </w:tcPr>
          <w:p w14:paraId="48EDC04A" w14:textId="77777777" w:rsidR="00780906" w:rsidRPr="009978BA" w:rsidRDefault="00780906" w:rsidP="00A67F70">
            <w:pPr>
              <w:pStyle w:val="ExhibitText"/>
              <w:jc w:val="left"/>
              <w:rPr>
                <w:b/>
              </w:rPr>
            </w:pPr>
            <w:r w:rsidRPr="009978BA">
              <w:rPr>
                <w:b/>
              </w:rPr>
              <w:t xml:space="preserve">Standard Equipment </w:t>
            </w:r>
            <w:r w:rsidR="00A67F70">
              <w:rPr>
                <w:b/>
              </w:rPr>
              <w:t>D</w:t>
            </w:r>
            <w:r w:rsidRPr="009978BA">
              <w:rPr>
                <w:b/>
              </w:rPr>
              <w:t>etail</w:t>
            </w:r>
          </w:p>
        </w:tc>
        <w:tc>
          <w:tcPr>
            <w:tcW w:w="1952" w:type="dxa"/>
            <w:vAlign w:val="center"/>
          </w:tcPr>
          <w:p w14:paraId="63F6C447" w14:textId="01EBE551" w:rsidR="00780906" w:rsidRPr="009978BA" w:rsidRDefault="00780906" w:rsidP="00C65CF3">
            <w:pPr>
              <w:pStyle w:val="ExhibitText"/>
              <w:jc w:val="center"/>
              <w:rPr>
                <w:b/>
              </w:rPr>
            </w:pPr>
            <w:r w:rsidRPr="009978BA">
              <w:rPr>
                <w:b/>
              </w:rPr>
              <w:t>Min</w:t>
            </w:r>
            <w:r w:rsidR="009D0746" w:rsidRPr="009978BA">
              <w:rPr>
                <w:b/>
              </w:rPr>
              <w:t>imum</w:t>
            </w:r>
            <w:r w:rsidR="0049062A">
              <w:rPr>
                <w:b/>
              </w:rPr>
              <w:t xml:space="preserve"> Quantity</w:t>
            </w:r>
            <w:r w:rsidRPr="009978BA">
              <w:rPr>
                <w:b/>
              </w:rPr>
              <w:t xml:space="preserve"> Required</w:t>
            </w:r>
          </w:p>
        </w:tc>
      </w:tr>
      <w:tr w:rsidR="009D0746" w:rsidRPr="009978BA" w14:paraId="3557FC23" w14:textId="77777777" w:rsidTr="0049062A">
        <w:trPr>
          <w:trHeight w:val="288"/>
          <w:jc w:val="center"/>
        </w:trPr>
        <w:tc>
          <w:tcPr>
            <w:tcW w:w="4438" w:type="dxa"/>
            <w:gridSpan w:val="2"/>
            <w:vAlign w:val="center"/>
          </w:tcPr>
          <w:p w14:paraId="57CED897" w14:textId="77777777" w:rsidR="009D0746" w:rsidRPr="009978BA" w:rsidRDefault="009D0746" w:rsidP="009D0746">
            <w:pPr>
              <w:pStyle w:val="ExhibitText"/>
              <w:jc w:val="left"/>
            </w:pPr>
            <w:r w:rsidRPr="009978BA">
              <w:rPr>
                <w:b/>
              </w:rPr>
              <w:t>Mandatory</w:t>
            </w:r>
          </w:p>
        </w:tc>
      </w:tr>
      <w:tr w:rsidR="00B95260" w:rsidRPr="009978BA" w14:paraId="16C582A1" w14:textId="77777777" w:rsidTr="0049062A">
        <w:trPr>
          <w:trHeight w:val="288"/>
          <w:jc w:val="center"/>
        </w:trPr>
        <w:tc>
          <w:tcPr>
            <w:tcW w:w="2486" w:type="dxa"/>
            <w:vAlign w:val="center"/>
          </w:tcPr>
          <w:p w14:paraId="0B70980B" w14:textId="11328631" w:rsidR="00780906" w:rsidRPr="009978BA" w:rsidRDefault="008542E1" w:rsidP="009D0746">
            <w:pPr>
              <w:pStyle w:val="ExhibitText"/>
              <w:jc w:val="left"/>
            </w:pPr>
            <w:r w:rsidRPr="009978BA">
              <w:t>Two pole lift</w:t>
            </w:r>
          </w:p>
        </w:tc>
        <w:tc>
          <w:tcPr>
            <w:tcW w:w="1952" w:type="dxa"/>
            <w:vAlign w:val="center"/>
          </w:tcPr>
          <w:p w14:paraId="7985A2DA" w14:textId="77777777" w:rsidR="00780906" w:rsidRPr="009978BA" w:rsidRDefault="00426083" w:rsidP="00B95260">
            <w:pPr>
              <w:pStyle w:val="ExhibitText"/>
              <w:ind w:right="432"/>
              <w:jc w:val="right"/>
            </w:pPr>
            <w:r w:rsidRPr="009978BA">
              <w:t>10</w:t>
            </w:r>
          </w:p>
        </w:tc>
      </w:tr>
      <w:tr w:rsidR="009D0746" w:rsidRPr="009978BA" w14:paraId="1F5909C0" w14:textId="77777777" w:rsidTr="0049062A">
        <w:trPr>
          <w:trHeight w:val="288"/>
          <w:jc w:val="center"/>
        </w:trPr>
        <w:tc>
          <w:tcPr>
            <w:tcW w:w="4438" w:type="dxa"/>
            <w:gridSpan w:val="2"/>
            <w:vAlign w:val="center"/>
          </w:tcPr>
          <w:p w14:paraId="323110AA" w14:textId="324D0DF5" w:rsidR="009D0746" w:rsidRPr="009978BA" w:rsidRDefault="00EB15F2" w:rsidP="00B95260">
            <w:pPr>
              <w:pStyle w:val="ExhibitText"/>
              <w:tabs>
                <w:tab w:val="center" w:pos="2499"/>
                <w:tab w:val="right" w:pos="4999"/>
              </w:tabs>
              <w:ind w:right="432"/>
            </w:pPr>
            <w:r w:rsidRPr="009978BA">
              <w:rPr>
                <w:b/>
              </w:rPr>
              <w:t>Ti</w:t>
            </w:r>
            <w:r w:rsidR="008542E1" w:rsidRPr="009978BA">
              <w:rPr>
                <w:b/>
              </w:rPr>
              <w:t>re service</w:t>
            </w:r>
          </w:p>
        </w:tc>
      </w:tr>
      <w:tr w:rsidR="00B95260" w:rsidRPr="009978BA" w14:paraId="27FD5FA3" w14:textId="77777777" w:rsidTr="0049062A">
        <w:trPr>
          <w:trHeight w:val="288"/>
          <w:jc w:val="center"/>
        </w:trPr>
        <w:tc>
          <w:tcPr>
            <w:tcW w:w="2486" w:type="dxa"/>
            <w:vAlign w:val="center"/>
          </w:tcPr>
          <w:p w14:paraId="35D7C2DF" w14:textId="6B02DC83" w:rsidR="00780906" w:rsidRPr="009978BA" w:rsidRDefault="00780906" w:rsidP="009D0746">
            <w:pPr>
              <w:pStyle w:val="ExhibitText"/>
              <w:jc w:val="left"/>
            </w:pPr>
            <w:r w:rsidRPr="009978BA">
              <w:t xml:space="preserve">Wheel </w:t>
            </w:r>
            <w:r w:rsidR="008542E1" w:rsidRPr="009978BA">
              <w:t>aligner</w:t>
            </w:r>
          </w:p>
        </w:tc>
        <w:tc>
          <w:tcPr>
            <w:tcW w:w="1952" w:type="dxa"/>
            <w:vAlign w:val="center"/>
          </w:tcPr>
          <w:p w14:paraId="315BC0BA" w14:textId="77777777" w:rsidR="00780906" w:rsidRPr="009978BA" w:rsidRDefault="00780906" w:rsidP="00B95260">
            <w:pPr>
              <w:pStyle w:val="ExhibitText"/>
              <w:ind w:right="432"/>
              <w:jc w:val="right"/>
            </w:pPr>
            <w:r w:rsidRPr="009978BA">
              <w:t>1</w:t>
            </w:r>
          </w:p>
        </w:tc>
      </w:tr>
      <w:tr w:rsidR="00B95260" w:rsidRPr="009978BA" w14:paraId="33F9DCE6" w14:textId="77777777" w:rsidTr="0049062A">
        <w:trPr>
          <w:trHeight w:val="288"/>
          <w:jc w:val="center"/>
        </w:trPr>
        <w:tc>
          <w:tcPr>
            <w:tcW w:w="2486" w:type="dxa"/>
            <w:vAlign w:val="center"/>
          </w:tcPr>
          <w:p w14:paraId="3E4AAF4E" w14:textId="0E7A9144" w:rsidR="00780906" w:rsidRPr="009978BA" w:rsidRDefault="008542E1" w:rsidP="009D0746">
            <w:pPr>
              <w:pStyle w:val="ExhibitText"/>
              <w:jc w:val="left"/>
            </w:pPr>
            <w:r w:rsidRPr="009978BA">
              <w:t>Wheel balancer</w:t>
            </w:r>
          </w:p>
        </w:tc>
        <w:tc>
          <w:tcPr>
            <w:tcW w:w="1952" w:type="dxa"/>
            <w:vAlign w:val="center"/>
          </w:tcPr>
          <w:p w14:paraId="52341AED" w14:textId="77777777" w:rsidR="00780906" w:rsidRPr="009978BA" w:rsidRDefault="00780906" w:rsidP="00B95260">
            <w:pPr>
              <w:pStyle w:val="ExhibitText"/>
              <w:ind w:right="432"/>
              <w:jc w:val="right"/>
            </w:pPr>
            <w:r w:rsidRPr="009978BA">
              <w:t>1</w:t>
            </w:r>
          </w:p>
        </w:tc>
      </w:tr>
      <w:tr w:rsidR="00B95260" w:rsidRPr="009978BA" w14:paraId="61E3FE5D" w14:textId="77777777" w:rsidTr="0049062A">
        <w:trPr>
          <w:trHeight w:val="288"/>
          <w:jc w:val="center"/>
        </w:trPr>
        <w:tc>
          <w:tcPr>
            <w:tcW w:w="2486" w:type="dxa"/>
            <w:vAlign w:val="center"/>
          </w:tcPr>
          <w:p w14:paraId="139C457D" w14:textId="61BF0C4E" w:rsidR="00780906" w:rsidRPr="009978BA" w:rsidRDefault="00EB15F2" w:rsidP="009D0746">
            <w:pPr>
              <w:pStyle w:val="ExhibitText"/>
              <w:jc w:val="left"/>
            </w:pPr>
            <w:r w:rsidRPr="009978BA">
              <w:t>Ti</w:t>
            </w:r>
            <w:r w:rsidR="008542E1" w:rsidRPr="009978BA">
              <w:t>re changer</w:t>
            </w:r>
          </w:p>
        </w:tc>
        <w:tc>
          <w:tcPr>
            <w:tcW w:w="1952" w:type="dxa"/>
            <w:vAlign w:val="center"/>
          </w:tcPr>
          <w:p w14:paraId="6D228F65" w14:textId="77777777" w:rsidR="00780906" w:rsidRPr="009978BA" w:rsidRDefault="00780906" w:rsidP="00B95260">
            <w:pPr>
              <w:pStyle w:val="ExhibitText"/>
              <w:ind w:right="432"/>
              <w:jc w:val="right"/>
            </w:pPr>
            <w:r w:rsidRPr="009978BA">
              <w:t>1</w:t>
            </w:r>
          </w:p>
        </w:tc>
      </w:tr>
      <w:tr w:rsidR="00B95260" w:rsidRPr="009978BA" w14:paraId="1B279B4D" w14:textId="77777777" w:rsidTr="0049062A">
        <w:trPr>
          <w:trHeight w:val="288"/>
          <w:jc w:val="center"/>
        </w:trPr>
        <w:tc>
          <w:tcPr>
            <w:tcW w:w="2486" w:type="dxa"/>
            <w:vAlign w:val="center"/>
          </w:tcPr>
          <w:p w14:paraId="02A22C8D" w14:textId="58A36382" w:rsidR="00780906" w:rsidRPr="009978BA" w:rsidRDefault="00780906" w:rsidP="009D0746">
            <w:pPr>
              <w:pStyle w:val="ExhibitText"/>
              <w:jc w:val="left"/>
            </w:pPr>
            <w:r w:rsidRPr="009978BA">
              <w:t xml:space="preserve">Nitrogen </w:t>
            </w:r>
            <w:r w:rsidR="008542E1" w:rsidRPr="009978BA">
              <w:t>inflator</w:t>
            </w:r>
          </w:p>
        </w:tc>
        <w:tc>
          <w:tcPr>
            <w:tcW w:w="1952" w:type="dxa"/>
            <w:vAlign w:val="center"/>
          </w:tcPr>
          <w:p w14:paraId="2293CCE1" w14:textId="77777777" w:rsidR="00780906" w:rsidRPr="009978BA" w:rsidRDefault="00780906" w:rsidP="00B95260">
            <w:pPr>
              <w:pStyle w:val="ExhibitText"/>
              <w:ind w:right="432"/>
              <w:jc w:val="right"/>
            </w:pPr>
            <w:r w:rsidRPr="009978BA">
              <w:t>1</w:t>
            </w:r>
          </w:p>
        </w:tc>
      </w:tr>
      <w:tr w:rsidR="00B95260" w:rsidRPr="009978BA" w14:paraId="783FCA72" w14:textId="77777777" w:rsidTr="0049062A">
        <w:trPr>
          <w:trHeight w:val="288"/>
          <w:jc w:val="center"/>
        </w:trPr>
        <w:tc>
          <w:tcPr>
            <w:tcW w:w="2486" w:type="dxa"/>
            <w:vAlign w:val="center"/>
          </w:tcPr>
          <w:p w14:paraId="597D8EFF" w14:textId="579DFBEA" w:rsidR="00EB15F2" w:rsidRPr="009978BA" w:rsidRDefault="008542E1" w:rsidP="009D0746">
            <w:pPr>
              <w:pStyle w:val="ExhibitText"/>
              <w:jc w:val="left"/>
              <w:rPr>
                <w:b/>
              </w:rPr>
            </w:pPr>
            <w:r w:rsidRPr="009978BA">
              <w:rPr>
                <w:b/>
              </w:rPr>
              <w:t>Air conditioning service</w:t>
            </w:r>
          </w:p>
        </w:tc>
        <w:tc>
          <w:tcPr>
            <w:tcW w:w="1952" w:type="dxa"/>
            <w:vAlign w:val="center"/>
          </w:tcPr>
          <w:p w14:paraId="40E3A50D" w14:textId="77777777" w:rsidR="00EB15F2" w:rsidRPr="009978BA" w:rsidRDefault="00EB15F2" w:rsidP="00B95260">
            <w:pPr>
              <w:pStyle w:val="ExhibitText"/>
              <w:ind w:right="432"/>
              <w:jc w:val="right"/>
            </w:pPr>
            <w:r w:rsidRPr="009978BA">
              <w:t>1</w:t>
            </w:r>
          </w:p>
        </w:tc>
      </w:tr>
      <w:tr w:rsidR="009D0746" w:rsidRPr="009978BA" w14:paraId="2492D848" w14:textId="77777777" w:rsidTr="0049062A">
        <w:trPr>
          <w:trHeight w:val="288"/>
          <w:jc w:val="center"/>
        </w:trPr>
        <w:tc>
          <w:tcPr>
            <w:tcW w:w="4438" w:type="dxa"/>
            <w:gridSpan w:val="2"/>
            <w:vAlign w:val="center"/>
          </w:tcPr>
          <w:p w14:paraId="424678BE" w14:textId="4EBAFCB0" w:rsidR="009D0746" w:rsidRPr="009978BA" w:rsidRDefault="008542E1" w:rsidP="00B95260">
            <w:pPr>
              <w:pStyle w:val="ExhibitText"/>
              <w:ind w:right="432"/>
              <w:jc w:val="left"/>
            </w:pPr>
            <w:r w:rsidRPr="009978BA">
              <w:rPr>
                <w:b/>
              </w:rPr>
              <w:t>Accident service</w:t>
            </w:r>
          </w:p>
        </w:tc>
      </w:tr>
      <w:tr w:rsidR="00B95260" w:rsidRPr="009978BA" w14:paraId="12C1C7A2" w14:textId="77777777" w:rsidTr="0049062A">
        <w:trPr>
          <w:trHeight w:val="288"/>
          <w:jc w:val="center"/>
        </w:trPr>
        <w:tc>
          <w:tcPr>
            <w:tcW w:w="2486" w:type="dxa"/>
            <w:vAlign w:val="center"/>
          </w:tcPr>
          <w:p w14:paraId="30801208" w14:textId="2C51AE3E" w:rsidR="00780906" w:rsidRPr="009978BA" w:rsidRDefault="008542E1" w:rsidP="009D0746">
            <w:pPr>
              <w:pStyle w:val="ExhibitText"/>
              <w:jc w:val="left"/>
            </w:pPr>
            <w:r w:rsidRPr="009978BA">
              <w:t>Paint booth</w:t>
            </w:r>
          </w:p>
        </w:tc>
        <w:tc>
          <w:tcPr>
            <w:tcW w:w="1952" w:type="dxa"/>
            <w:vAlign w:val="center"/>
          </w:tcPr>
          <w:p w14:paraId="3C408882" w14:textId="77777777" w:rsidR="00780906" w:rsidRPr="009978BA" w:rsidRDefault="00780906" w:rsidP="00B95260">
            <w:pPr>
              <w:pStyle w:val="ExhibitText"/>
              <w:ind w:right="432"/>
              <w:jc w:val="right"/>
            </w:pPr>
            <w:r w:rsidRPr="009978BA">
              <w:t>1</w:t>
            </w:r>
          </w:p>
        </w:tc>
      </w:tr>
      <w:tr w:rsidR="009D0746" w:rsidRPr="009978BA" w14:paraId="39FEDECE" w14:textId="77777777" w:rsidTr="0049062A">
        <w:trPr>
          <w:trHeight w:val="288"/>
          <w:jc w:val="center"/>
        </w:trPr>
        <w:tc>
          <w:tcPr>
            <w:tcW w:w="4438" w:type="dxa"/>
            <w:gridSpan w:val="2"/>
            <w:vAlign w:val="center"/>
          </w:tcPr>
          <w:p w14:paraId="2F14549D" w14:textId="23AB9AC6" w:rsidR="009D0746" w:rsidRPr="009978BA" w:rsidRDefault="008542E1" w:rsidP="00B95260">
            <w:pPr>
              <w:pStyle w:val="ExhibitText"/>
              <w:ind w:right="432"/>
              <w:jc w:val="left"/>
            </w:pPr>
            <w:r w:rsidRPr="009978BA">
              <w:rPr>
                <w:b/>
              </w:rPr>
              <w:t>Car diagnostic service</w:t>
            </w:r>
          </w:p>
        </w:tc>
      </w:tr>
      <w:tr w:rsidR="00B95260" w:rsidRPr="009978BA" w14:paraId="3471538E" w14:textId="77777777" w:rsidTr="0049062A">
        <w:trPr>
          <w:trHeight w:val="288"/>
          <w:jc w:val="center"/>
        </w:trPr>
        <w:tc>
          <w:tcPr>
            <w:tcW w:w="2486" w:type="dxa"/>
            <w:vAlign w:val="center"/>
          </w:tcPr>
          <w:p w14:paraId="01B66187" w14:textId="5FBD69C6" w:rsidR="00780906" w:rsidRPr="009978BA" w:rsidRDefault="008542E1" w:rsidP="009D0746">
            <w:pPr>
              <w:pStyle w:val="ExhibitText"/>
              <w:jc w:val="left"/>
            </w:pPr>
            <w:r w:rsidRPr="009978BA">
              <w:t>Car scanner</w:t>
            </w:r>
          </w:p>
        </w:tc>
        <w:tc>
          <w:tcPr>
            <w:tcW w:w="1952" w:type="dxa"/>
            <w:vAlign w:val="center"/>
          </w:tcPr>
          <w:p w14:paraId="4CC81F9B" w14:textId="77777777" w:rsidR="00780906" w:rsidRPr="009978BA" w:rsidRDefault="00780906" w:rsidP="00B95260">
            <w:pPr>
              <w:pStyle w:val="ExhibitText"/>
              <w:ind w:right="432"/>
              <w:jc w:val="right"/>
            </w:pPr>
            <w:r w:rsidRPr="009978BA">
              <w:t>1</w:t>
            </w:r>
          </w:p>
        </w:tc>
      </w:tr>
    </w:tbl>
    <w:p w14:paraId="7A9F3BAF" w14:textId="77777777" w:rsidR="00780906" w:rsidRPr="009978BA" w:rsidRDefault="00780906" w:rsidP="009D0746">
      <w:pPr>
        <w:pStyle w:val="ExhibitText"/>
      </w:pPr>
    </w:p>
    <w:p w14:paraId="49C1A541" w14:textId="77777777" w:rsidR="00A67F70" w:rsidRDefault="00A67F70" w:rsidP="00D936AE">
      <w:pPr>
        <w:pStyle w:val="Footnote"/>
        <w:outlineLvl w:val="0"/>
      </w:pPr>
      <w:r>
        <w:t>Note: OEM = original equipment manufacturer</w:t>
      </w:r>
    </w:p>
    <w:p w14:paraId="24ED920C" w14:textId="05BB0F66" w:rsidR="00780906" w:rsidRPr="009978BA" w:rsidRDefault="00E05922" w:rsidP="006F1D9E">
      <w:pPr>
        <w:pStyle w:val="Footnote"/>
      </w:pPr>
      <w:r>
        <w:t xml:space="preserve">Source: Created by the </w:t>
      </w:r>
      <w:r w:rsidR="008542E1">
        <w:t xml:space="preserve">case </w:t>
      </w:r>
      <w:r>
        <w:t>author</w:t>
      </w:r>
      <w:r w:rsidR="008542E1">
        <w:t>s</w:t>
      </w:r>
      <w:r>
        <w:t>.</w:t>
      </w:r>
    </w:p>
    <w:p w14:paraId="49088B42" w14:textId="77777777" w:rsidR="00780906" w:rsidRPr="009978BA" w:rsidRDefault="00780906" w:rsidP="009D0746">
      <w:pPr>
        <w:pStyle w:val="ExhibitText"/>
      </w:pPr>
    </w:p>
    <w:p w14:paraId="67D345F4" w14:textId="77777777" w:rsidR="009D0746" w:rsidRPr="009978BA" w:rsidRDefault="009D0746" w:rsidP="009D0746">
      <w:pPr>
        <w:pStyle w:val="ExhibitText"/>
      </w:pPr>
    </w:p>
    <w:p w14:paraId="2F2F9FD2" w14:textId="77777777" w:rsidR="00780906" w:rsidRPr="009978BA" w:rsidRDefault="00780906" w:rsidP="00D936AE">
      <w:pPr>
        <w:pStyle w:val="ExhibitHeading"/>
        <w:outlineLvl w:val="0"/>
      </w:pPr>
      <w:r w:rsidRPr="009978BA">
        <w:t>Exhibit 2</w:t>
      </w:r>
      <w:r w:rsidR="00A67F70">
        <w:t>:</w:t>
      </w:r>
      <w:r w:rsidRPr="009978BA">
        <w:t xml:space="preserve"> Investment Model for </w:t>
      </w:r>
      <w:r w:rsidR="001A4DD5" w:rsidRPr="009978BA">
        <w:t>Multi-brand</w:t>
      </w:r>
      <w:r w:rsidRPr="009978BA">
        <w:t xml:space="preserve"> Car Workshop </w:t>
      </w:r>
      <w:r w:rsidR="00A67F70">
        <w:t>competitors</w:t>
      </w:r>
    </w:p>
    <w:p w14:paraId="511310A2" w14:textId="77777777" w:rsidR="00780906" w:rsidRPr="009978BA" w:rsidRDefault="00780906" w:rsidP="009D0746">
      <w:pPr>
        <w:pStyle w:val="ExhibitText"/>
        <w:rPr>
          <w:noProof/>
        </w:rPr>
      </w:pPr>
    </w:p>
    <w:tbl>
      <w:tblPr>
        <w:tblW w:w="3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6"/>
        <w:gridCol w:w="1406"/>
      </w:tblGrid>
      <w:tr w:rsidR="00EB15F2" w:rsidRPr="009978BA" w14:paraId="2487AF59" w14:textId="77777777" w:rsidTr="0049062A">
        <w:trPr>
          <w:trHeight w:val="288"/>
          <w:jc w:val="center"/>
        </w:trPr>
        <w:tc>
          <w:tcPr>
            <w:tcW w:w="6052" w:type="dxa"/>
            <w:gridSpan w:val="2"/>
            <w:shd w:val="clear" w:color="auto" w:fill="auto"/>
            <w:vAlign w:val="center"/>
            <w:hideMark/>
          </w:tcPr>
          <w:p w14:paraId="6371EC6B" w14:textId="77777777" w:rsidR="00EB15F2" w:rsidRPr="009978BA" w:rsidRDefault="00EB15F2" w:rsidP="00702935">
            <w:pPr>
              <w:pStyle w:val="ExhibitText"/>
              <w:jc w:val="center"/>
              <w:rPr>
                <w:b/>
                <w:lang w:eastAsia="en-IN"/>
              </w:rPr>
            </w:pPr>
            <w:r w:rsidRPr="009978BA">
              <w:rPr>
                <w:b/>
                <w:lang w:eastAsia="en-IN"/>
              </w:rPr>
              <w:t>Investments</w:t>
            </w:r>
          </w:p>
        </w:tc>
      </w:tr>
      <w:tr w:rsidR="00780906" w:rsidRPr="009978BA" w14:paraId="3501122C" w14:textId="77777777" w:rsidTr="0049062A">
        <w:trPr>
          <w:trHeight w:val="288"/>
          <w:jc w:val="center"/>
        </w:trPr>
        <w:tc>
          <w:tcPr>
            <w:tcW w:w="4646" w:type="dxa"/>
            <w:shd w:val="clear" w:color="auto" w:fill="auto"/>
            <w:vAlign w:val="center"/>
            <w:hideMark/>
          </w:tcPr>
          <w:p w14:paraId="045EA115" w14:textId="25B0758C" w:rsidR="00780906" w:rsidRPr="009978BA" w:rsidRDefault="008542E1" w:rsidP="00EB15F2">
            <w:pPr>
              <w:pStyle w:val="ExhibitText"/>
              <w:jc w:val="left"/>
              <w:rPr>
                <w:lang w:eastAsia="en-IN"/>
              </w:rPr>
            </w:pPr>
            <w:r w:rsidRPr="009978BA">
              <w:rPr>
                <w:lang w:eastAsia="en-IN"/>
              </w:rPr>
              <w:t>Land requirement</w:t>
            </w:r>
          </w:p>
        </w:tc>
        <w:tc>
          <w:tcPr>
            <w:tcW w:w="1406" w:type="dxa"/>
            <w:shd w:val="clear" w:color="auto" w:fill="auto"/>
            <w:vAlign w:val="center"/>
            <w:hideMark/>
          </w:tcPr>
          <w:p w14:paraId="3D565B80" w14:textId="345487B7" w:rsidR="00780906" w:rsidRPr="009978BA" w:rsidRDefault="008542E1" w:rsidP="00EB15F2">
            <w:pPr>
              <w:pStyle w:val="ExhibitText"/>
              <w:jc w:val="right"/>
              <w:rPr>
                <w:lang w:eastAsia="en-IN"/>
              </w:rPr>
            </w:pPr>
            <w:r w:rsidRPr="009978BA">
              <w:rPr>
                <w:lang w:eastAsia="en-IN"/>
              </w:rPr>
              <w:t>25,000 square feet</w:t>
            </w:r>
          </w:p>
        </w:tc>
      </w:tr>
      <w:tr w:rsidR="00780906" w:rsidRPr="009978BA" w14:paraId="4BA25144" w14:textId="77777777" w:rsidTr="0049062A">
        <w:trPr>
          <w:trHeight w:val="288"/>
          <w:jc w:val="center"/>
        </w:trPr>
        <w:tc>
          <w:tcPr>
            <w:tcW w:w="4646" w:type="dxa"/>
            <w:shd w:val="clear" w:color="auto" w:fill="auto"/>
            <w:vAlign w:val="center"/>
            <w:hideMark/>
          </w:tcPr>
          <w:p w14:paraId="0522DF34" w14:textId="680AA9DD" w:rsidR="00780906" w:rsidRPr="009978BA" w:rsidRDefault="00780906" w:rsidP="00A67F70">
            <w:pPr>
              <w:pStyle w:val="ExhibitText"/>
              <w:jc w:val="left"/>
              <w:rPr>
                <w:lang w:eastAsia="en-IN"/>
              </w:rPr>
            </w:pPr>
            <w:r w:rsidRPr="009978BA">
              <w:rPr>
                <w:lang w:eastAsia="en-IN"/>
              </w:rPr>
              <w:t xml:space="preserve">Investments in </w:t>
            </w:r>
            <w:r w:rsidR="00B95260" w:rsidRPr="009978BA">
              <w:rPr>
                <w:lang w:eastAsia="en-IN"/>
              </w:rPr>
              <w:t>building</w:t>
            </w:r>
            <w:r w:rsidR="00B95260">
              <w:rPr>
                <w:lang w:eastAsia="en-IN"/>
              </w:rPr>
              <w:t xml:space="preserve"> and</w:t>
            </w:r>
            <w:r w:rsidR="00B95260" w:rsidRPr="009978BA">
              <w:rPr>
                <w:lang w:eastAsia="en-IN"/>
              </w:rPr>
              <w:t xml:space="preserve"> land</w:t>
            </w:r>
          </w:p>
        </w:tc>
        <w:tc>
          <w:tcPr>
            <w:tcW w:w="1406" w:type="dxa"/>
            <w:shd w:val="clear" w:color="auto" w:fill="auto"/>
            <w:vAlign w:val="center"/>
            <w:hideMark/>
          </w:tcPr>
          <w:p w14:paraId="26920A4F" w14:textId="76140B23" w:rsidR="00780906" w:rsidRPr="009978BA" w:rsidRDefault="008542E1" w:rsidP="00B95260">
            <w:pPr>
              <w:pStyle w:val="ExhibitText"/>
              <w:jc w:val="right"/>
              <w:rPr>
                <w:lang w:eastAsia="en-IN"/>
              </w:rPr>
            </w:pPr>
            <w:r w:rsidRPr="00726AF0">
              <w:rPr>
                <w:bCs/>
                <w:color w:val="222222"/>
                <w:shd w:val="clear" w:color="auto" w:fill="FFFFFF"/>
              </w:rPr>
              <w:t>₹</w:t>
            </w:r>
            <w:r w:rsidRPr="009978BA">
              <w:rPr>
                <w:lang w:eastAsia="en-IN"/>
              </w:rPr>
              <w:t>175 million</w:t>
            </w:r>
          </w:p>
        </w:tc>
      </w:tr>
      <w:tr w:rsidR="00780906" w:rsidRPr="009978BA" w14:paraId="688154D9" w14:textId="77777777" w:rsidTr="0049062A">
        <w:trPr>
          <w:trHeight w:val="288"/>
          <w:jc w:val="center"/>
        </w:trPr>
        <w:tc>
          <w:tcPr>
            <w:tcW w:w="4646" w:type="dxa"/>
            <w:shd w:val="clear" w:color="auto" w:fill="auto"/>
            <w:vAlign w:val="center"/>
            <w:hideMark/>
          </w:tcPr>
          <w:p w14:paraId="2D146C01" w14:textId="210AFCEA" w:rsidR="00780906" w:rsidRPr="009978BA" w:rsidRDefault="008542E1" w:rsidP="00EB15F2">
            <w:pPr>
              <w:pStyle w:val="ExhibitText"/>
              <w:jc w:val="left"/>
              <w:rPr>
                <w:lang w:eastAsia="en-IN"/>
              </w:rPr>
            </w:pPr>
            <w:r w:rsidRPr="009978BA">
              <w:rPr>
                <w:lang w:eastAsia="en-IN"/>
              </w:rPr>
              <w:t>Equipment cost</w:t>
            </w:r>
            <w:r w:rsidR="002A112A">
              <w:rPr>
                <w:lang w:eastAsia="en-IN"/>
              </w:rPr>
              <w:t>s</w:t>
            </w:r>
          </w:p>
        </w:tc>
        <w:tc>
          <w:tcPr>
            <w:tcW w:w="1406" w:type="dxa"/>
            <w:shd w:val="clear" w:color="auto" w:fill="auto"/>
            <w:vAlign w:val="center"/>
            <w:hideMark/>
          </w:tcPr>
          <w:p w14:paraId="03803517" w14:textId="5464CE82" w:rsidR="00780906" w:rsidRPr="009978BA" w:rsidRDefault="008542E1" w:rsidP="00A67F70">
            <w:pPr>
              <w:pStyle w:val="ExhibitText"/>
              <w:jc w:val="right"/>
              <w:rPr>
                <w:lang w:eastAsia="en-IN"/>
              </w:rPr>
            </w:pPr>
            <w:r w:rsidRPr="00726AF0">
              <w:rPr>
                <w:bCs/>
                <w:color w:val="222222"/>
                <w:shd w:val="clear" w:color="auto" w:fill="FFFFFF"/>
              </w:rPr>
              <w:t>₹</w:t>
            </w:r>
            <w:r w:rsidRPr="009978BA">
              <w:rPr>
                <w:lang w:eastAsia="en-IN"/>
              </w:rPr>
              <w:t>100 million</w:t>
            </w:r>
          </w:p>
        </w:tc>
      </w:tr>
      <w:tr w:rsidR="00780906" w:rsidRPr="009978BA" w14:paraId="08AF0D09" w14:textId="77777777" w:rsidTr="0049062A">
        <w:trPr>
          <w:trHeight w:val="288"/>
          <w:jc w:val="center"/>
        </w:trPr>
        <w:tc>
          <w:tcPr>
            <w:tcW w:w="4646" w:type="dxa"/>
            <w:shd w:val="clear" w:color="auto" w:fill="auto"/>
            <w:vAlign w:val="center"/>
            <w:hideMark/>
          </w:tcPr>
          <w:p w14:paraId="44A0EA17" w14:textId="22FD7B3F" w:rsidR="00780906" w:rsidRPr="009978BA" w:rsidRDefault="00780906" w:rsidP="00A67F70">
            <w:pPr>
              <w:pStyle w:val="ExhibitText"/>
              <w:jc w:val="left"/>
              <w:rPr>
                <w:lang w:eastAsia="en-IN"/>
              </w:rPr>
            </w:pPr>
            <w:r w:rsidRPr="009978BA">
              <w:rPr>
                <w:lang w:eastAsia="en-IN"/>
              </w:rPr>
              <w:t>I</w:t>
            </w:r>
            <w:r w:rsidR="00A67F70">
              <w:rPr>
                <w:lang w:eastAsia="en-IN"/>
              </w:rPr>
              <w:t xml:space="preserve">nformation </w:t>
            </w:r>
            <w:r w:rsidR="008542E1" w:rsidRPr="009978BA">
              <w:rPr>
                <w:lang w:eastAsia="en-IN"/>
              </w:rPr>
              <w:t>t</w:t>
            </w:r>
            <w:r w:rsidR="00A67F70">
              <w:rPr>
                <w:lang w:eastAsia="en-IN"/>
              </w:rPr>
              <w:t>echnology</w:t>
            </w:r>
            <w:r w:rsidR="0038374F">
              <w:rPr>
                <w:lang w:eastAsia="en-IN"/>
              </w:rPr>
              <w:t xml:space="preserve"> </w:t>
            </w:r>
            <w:r w:rsidR="008542E1">
              <w:rPr>
                <w:lang w:eastAsia="en-IN"/>
              </w:rPr>
              <w:t>i</w:t>
            </w:r>
            <w:r w:rsidR="008542E1" w:rsidRPr="009978BA">
              <w:rPr>
                <w:lang w:eastAsia="en-IN"/>
              </w:rPr>
              <w:t>nfrastructure cost</w:t>
            </w:r>
            <w:r w:rsidR="002A112A">
              <w:rPr>
                <w:lang w:eastAsia="en-IN"/>
              </w:rPr>
              <w:t>s</w:t>
            </w:r>
          </w:p>
        </w:tc>
        <w:tc>
          <w:tcPr>
            <w:tcW w:w="1406" w:type="dxa"/>
            <w:shd w:val="clear" w:color="auto" w:fill="auto"/>
            <w:vAlign w:val="center"/>
            <w:hideMark/>
          </w:tcPr>
          <w:p w14:paraId="1F0E7519" w14:textId="7C236CDB" w:rsidR="00780906" w:rsidRPr="009978BA" w:rsidRDefault="008542E1" w:rsidP="00B95260">
            <w:pPr>
              <w:pStyle w:val="ExhibitText"/>
              <w:jc w:val="right"/>
              <w:rPr>
                <w:lang w:eastAsia="en-IN"/>
              </w:rPr>
            </w:pPr>
            <w:r w:rsidRPr="00726AF0">
              <w:rPr>
                <w:bCs/>
                <w:color w:val="222222"/>
                <w:shd w:val="clear" w:color="auto" w:fill="FFFFFF"/>
              </w:rPr>
              <w:t>₹</w:t>
            </w:r>
            <w:r w:rsidRPr="009978BA">
              <w:rPr>
                <w:lang w:eastAsia="en-IN"/>
              </w:rPr>
              <w:t>1 million</w:t>
            </w:r>
          </w:p>
        </w:tc>
      </w:tr>
      <w:tr w:rsidR="00780906" w:rsidRPr="009978BA" w14:paraId="04173A56" w14:textId="77777777" w:rsidTr="0049062A">
        <w:trPr>
          <w:trHeight w:val="288"/>
          <w:jc w:val="center"/>
        </w:trPr>
        <w:tc>
          <w:tcPr>
            <w:tcW w:w="4646" w:type="dxa"/>
            <w:shd w:val="clear" w:color="auto" w:fill="auto"/>
            <w:vAlign w:val="center"/>
            <w:hideMark/>
          </w:tcPr>
          <w:p w14:paraId="3E93DAA7" w14:textId="14EE36AB" w:rsidR="00780906" w:rsidRPr="009978BA" w:rsidRDefault="00780906" w:rsidP="00726AF0">
            <w:pPr>
              <w:pStyle w:val="ExhibitText"/>
              <w:jc w:val="left"/>
              <w:rPr>
                <w:lang w:eastAsia="en-IN"/>
              </w:rPr>
            </w:pPr>
            <w:r w:rsidRPr="009978BA">
              <w:rPr>
                <w:lang w:eastAsia="en-IN"/>
              </w:rPr>
              <w:t>Spare</w:t>
            </w:r>
            <w:r w:rsidR="008542E1">
              <w:rPr>
                <w:lang w:eastAsia="en-IN"/>
              </w:rPr>
              <w:t xml:space="preserve"> part</w:t>
            </w:r>
            <w:r w:rsidRPr="009978BA">
              <w:rPr>
                <w:lang w:eastAsia="en-IN"/>
              </w:rPr>
              <w:t>s</w:t>
            </w:r>
            <w:r w:rsidR="008542E1" w:rsidRPr="009978BA">
              <w:rPr>
                <w:lang w:eastAsia="en-IN"/>
              </w:rPr>
              <w:t xml:space="preserve"> holding cost</w:t>
            </w:r>
            <w:r w:rsidR="002A112A">
              <w:rPr>
                <w:lang w:eastAsia="en-IN"/>
              </w:rPr>
              <w:t>s</w:t>
            </w:r>
          </w:p>
        </w:tc>
        <w:tc>
          <w:tcPr>
            <w:tcW w:w="1406" w:type="dxa"/>
            <w:shd w:val="clear" w:color="auto" w:fill="auto"/>
            <w:vAlign w:val="center"/>
            <w:hideMark/>
          </w:tcPr>
          <w:p w14:paraId="4937FDFA" w14:textId="1FDBA11E" w:rsidR="00780906" w:rsidRPr="009978BA" w:rsidRDefault="008542E1" w:rsidP="00A67F70">
            <w:pPr>
              <w:pStyle w:val="ExhibitText"/>
              <w:jc w:val="right"/>
              <w:rPr>
                <w:lang w:eastAsia="en-IN"/>
              </w:rPr>
            </w:pPr>
            <w:r w:rsidRPr="00726AF0">
              <w:rPr>
                <w:bCs/>
                <w:color w:val="222222"/>
                <w:shd w:val="clear" w:color="auto" w:fill="FFFFFF"/>
              </w:rPr>
              <w:t>₹</w:t>
            </w:r>
            <w:r w:rsidRPr="009978BA">
              <w:rPr>
                <w:lang w:eastAsia="en-IN"/>
              </w:rPr>
              <w:t>10 million</w:t>
            </w:r>
          </w:p>
        </w:tc>
      </w:tr>
      <w:tr w:rsidR="00780906" w:rsidRPr="009978BA" w14:paraId="6CC4F2FD" w14:textId="77777777" w:rsidTr="0049062A">
        <w:trPr>
          <w:trHeight w:val="288"/>
          <w:jc w:val="center"/>
        </w:trPr>
        <w:tc>
          <w:tcPr>
            <w:tcW w:w="4646" w:type="dxa"/>
            <w:shd w:val="clear" w:color="auto" w:fill="auto"/>
            <w:vAlign w:val="center"/>
            <w:hideMark/>
          </w:tcPr>
          <w:p w14:paraId="0A25B8E8" w14:textId="416A73AF" w:rsidR="00780906" w:rsidRPr="009978BA" w:rsidRDefault="008542E1" w:rsidP="00EB15F2">
            <w:pPr>
              <w:pStyle w:val="ExhibitText"/>
              <w:jc w:val="left"/>
              <w:rPr>
                <w:lang w:eastAsia="en-IN"/>
              </w:rPr>
            </w:pPr>
            <w:r w:rsidRPr="009978BA">
              <w:rPr>
                <w:lang w:eastAsia="en-IN"/>
              </w:rPr>
              <w:t>Marketing expenses</w:t>
            </w:r>
          </w:p>
        </w:tc>
        <w:tc>
          <w:tcPr>
            <w:tcW w:w="1406" w:type="dxa"/>
            <w:shd w:val="clear" w:color="auto" w:fill="auto"/>
            <w:vAlign w:val="center"/>
            <w:hideMark/>
          </w:tcPr>
          <w:p w14:paraId="64335094" w14:textId="3A32067C" w:rsidR="00EB15F2" w:rsidRPr="009978BA" w:rsidRDefault="008542E1" w:rsidP="00EB15F2">
            <w:pPr>
              <w:pStyle w:val="ExhibitText"/>
              <w:jc w:val="right"/>
              <w:rPr>
                <w:lang w:eastAsia="en-IN"/>
              </w:rPr>
            </w:pPr>
            <w:r w:rsidRPr="00726AF0">
              <w:rPr>
                <w:bCs/>
                <w:color w:val="222222"/>
                <w:shd w:val="clear" w:color="auto" w:fill="FFFFFF"/>
              </w:rPr>
              <w:t>₹</w:t>
            </w:r>
            <w:r w:rsidRPr="009978BA">
              <w:rPr>
                <w:lang w:eastAsia="en-IN"/>
              </w:rPr>
              <w:t xml:space="preserve">2 million </w:t>
            </w:r>
          </w:p>
          <w:p w14:paraId="1FA735BA" w14:textId="20715D77" w:rsidR="00780906" w:rsidRPr="009978BA" w:rsidRDefault="008542E1" w:rsidP="00A67F70">
            <w:pPr>
              <w:pStyle w:val="ExhibitText"/>
              <w:jc w:val="right"/>
              <w:rPr>
                <w:lang w:eastAsia="en-IN"/>
              </w:rPr>
            </w:pPr>
            <w:r>
              <w:rPr>
                <w:lang w:eastAsia="en-IN"/>
              </w:rPr>
              <w:t>per year</w:t>
            </w:r>
          </w:p>
        </w:tc>
      </w:tr>
      <w:tr w:rsidR="00EB15F2" w:rsidRPr="009978BA" w14:paraId="6578BB36" w14:textId="77777777" w:rsidTr="0049062A">
        <w:trPr>
          <w:trHeight w:val="288"/>
          <w:jc w:val="center"/>
        </w:trPr>
        <w:tc>
          <w:tcPr>
            <w:tcW w:w="6052" w:type="dxa"/>
            <w:gridSpan w:val="2"/>
            <w:shd w:val="clear" w:color="auto" w:fill="auto"/>
            <w:vAlign w:val="center"/>
            <w:hideMark/>
          </w:tcPr>
          <w:p w14:paraId="5AAACC9E" w14:textId="77777777" w:rsidR="00EB15F2" w:rsidRPr="009978BA" w:rsidRDefault="00EB15F2" w:rsidP="00702935">
            <w:pPr>
              <w:pStyle w:val="ExhibitText"/>
              <w:jc w:val="center"/>
              <w:rPr>
                <w:b/>
                <w:lang w:eastAsia="en-IN"/>
              </w:rPr>
            </w:pPr>
            <w:r w:rsidRPr="009978BA">
              <w:rPr>
                <w:b/>
                <w:lang w:eastAsia="en-IN"/>
              </w:rPr>
              <w:t>Revenues</w:t>
            </w:r>
          </w:p>
        </w:tc>
      </w:tr>
      <w:tr w:rsidR="00780906" w:rsidRPr="009978BA" w14:paraId="17BB54AE" w14:textId="77777777" w:rsidTr="0049062A">
        <w:trPr>
          <w:trHeight w:val="288"/>
          <w:jc w:val="center"/>
        </w:trPr>
        <w:tc>
          <w:tcPr>
            <w:tcW w:w="4646" w:type="dxa"/>
            <w:shd w:val="clear" w:color="auto" w:fill="auto"/>
            <w:vAlign w:val="center"/>
            <w:hideMark/>
          </w:tcPr>
          <w:p w14:paraId="63B30372" w14:textId="032F021E" w:rsidR="00780906" w:rsidRPr="009978BA" w:rsidRDefault="008542E1" w:rsidP="00EB15F2">
            <w:pPr>
              <w:pStyle w:val="ExhibitText"/>
              <w:jc w:val="left"/>
              <w:rPr>
                <w:lang w:eastAsia="en-IN"/>
              </w:rPr>
            </w:pPr>
            <w:r w:rsidRPr="009978BA">
              <w:rPr>
                <w:lang w:eastAsia="en-IN"/>
              </w:rPr>
              <w:t>Vehicle service</w:t>
            </w:r>
          </w:p>
        </w:tc>
        <w:tc>
          <w:tcPr>
            <w:tcW w:w="1406" w:type="dxa"/>
            <w:shd w:val="clear" w:color="auto" w:fill="auto"/>
            <w:vAlign w:val="center"/>
            <w:hideMark/>
          </w:tcPr>
          <w:p w14:paraId="65981DC7" w14:textId="77777777" w:rsidR="00780906" w:rsidRPr="009978BA" w:rsidRDefault="00780906" w:rsidP="00EB15F2">
            <w:pPr>
              <w:pStyle w:val="ExhibitText"/>
              <w:jc w:val="right"/>
              <w:rPr>
                <w:lang w:eastAsia="en-IN"/>
              </w:rPr>
            </w:pPr>
          </w:p>
        </w:tc>
      </w:tr>
      <w:tr w:rsidR="00780906" w:rsidRPr="009978BA" w14:paraId="5DDDBAA1" w14:textId="77777777" w:rsidTr="0049062A">
        <w:trPr>
          <w:trHeight w:val="288"/>
          <w:jc w:val="center"/>
        </w:trPr>
        <w:tc>
          <w:tcPr>
            <w:tcW w:w="4646" w:type="dxa"/>
            <w:shd w:val="clear" w:color="auto" w:fill="auto"/>
            <w:vAlign w:val="center"/>
            <w:hideMark/>
          </w:tcPr>
          <w:p w14:paraId="08AC5495" w14:textId="55251703" w:rsidR="00780906" w:rsidRPr="009978BA" w:rsidRDefault="00780906" w:rsidP="00A67F70">
            <w:pPr>
              <w:pStyle w:val="ExhibitText"/>
              <w:jc w:val="left"/>
              <w:rPr>
                <w:lang w:eastAsia="en-IN"/>
              </w:rPr>
            </w:pPr>
            <w:r w:rsidRPr="009978BA">
              <w:rPr>
                <w:lang w:eastAsia="en-IN"/>
              </w:rPr>
              <w:t xml:space="preserve">Vehicle </w:t>
            </w:r>
            <w:r w:rsidR="008542E1">
              <w:rPr>
                <w:lang w:eastAsia="en-IN"/>
              </w:rPr>
              <w:t>s</w:t>
            </w:r>
            <w:r w:rsidRPr="009978BA">
              <w:rPr>
                <w:lang w:eastAsia="en-IN"/>
              </w:rPr>
              <w:t xml:space="preserve">ervice </w:t>
            </w:r>
            <w:r w:rsidR="008542E1">
              <w:rPr>
                <w:lang w:eastAsia="en-IN"/>
              </w:rPr>
              <w:t>p</w:t>
            </w:r>
            <w:r w:rsidRPr="009978BA">
              <w:rPr>
                <w:lang w:eastAsia="en-IN"/>
              </w:rPr>
              <w:t xml:space="preserve">otential per </w:t>
            </w:r>
            <w:r w:rsidR="008542E1">
              <w:rPr>
                <w:lang w:eastAsia="en-IN"/>
              </w:rPr>
              <w:t>d</w:t>
            </w:r>
            <w:r w:rsidRPr="009978BA">
              <w:rPr>
                <w:lang w:eastAsia="en-IN"/>
              </w:rPr>
              <w:t>ay (</w:t>
            </w:r>
            <w:r w:rsidR="008542E1">
              <w:rPr>
                <w:lang w:eastAsia="en-IN"/>
              </w:rPr>
              <w:t>n</w:t>
            </w:r>
            <w:r w:rsidRPr="009978BA">
              <w:rPr>
                <w:lang w:eastAsia="en-IN"/>
              </w:rPr>
              <w:t>umber)</w:t>
            </w:r>
          </w:p>
        </w:tc>
        <w:tc>
          <w:tcPr>
            <w:tcW w:w="1406" w:type="dxa"/>
            <w:shd w:val="clear" w:color="auto" w:fill="auto"/>
            <w:vAlign w:val="center"/>
            <w:hideMark/>
          </w:tcPr>
          <w:p w14:paraId="5635828A" w14:textId="0DEBDDF8" w:rsidR="00780906" w:rsidRPr="009978BA" w:rsidRDefault="008542E1" w:rsidP="00EB15F2">
            <w:pPr>
              <w:pStyle w:val="ExhibitText"/>
              <w:jc w:val="right"/>
              <w:rPr>
                <w:lang w:eastAsia="en-IN"/>
              </w:rPr>
            </w:pPr>
            <w:r w:rsidRPr="009978BA">
              <w:rPr>
                <w:lang w:eastAsia="en-IN"/>
              </w:rPr>
              <w:t>30</w:t>
            </w:r>
          </w:p>
        </w:tc>
      </w:tr>
      <w:tr w:rsidR="00780906" w:rsidRPr="009978BA" w14:paraId="057867D3" w14:textId="77777777" w:rsidTr="0049062A">
        <w:trPr>
          <w:trHeight w:val="288"/>
          <w:jc w:val="center"/>
        </w:trPr>
        <w:tc>
          <w:tcPr>
            <w:tcW w:w="4646" w:type="dxa"/>
            <w:shd w:val="clear" w:color="auto" w:fill="auto"/>
            <w:vAlign w:val="center"/>
            <w:hideMark/>
          </w:tcPr>
          <w:p w14:paraId="1E4D8BCE" w14:textId="2EED673D" w:rsidR="00EB15F2" w:rsidRPr="009978BA" w:rsidRDefault="000E3C4D" w:rsidP="00EB15F2">
            <w:pPr>
              <w:pStyle w:val="ExhibitText"/>
              <w:jc w:val="left"/>
              <w:rPr>
                <w:lang w:eastAsia="en-IN"/>
              </w:rPr>
            </w:pPr>
            <w:r w:rsidRPr="009978BA">
              <w:rPr>
                <w:lang w:eastAsia="en-IN"/>
              </w:rPr>
              <w:t>Vehicle</w:t>
            </w:r>
            <w:r w:rsidR="00780906" w:rsidRPr="009978BA">
              <w:rPr>
                <w:lang w:eastAsia="en-IN"/>
              </w:rPr>
              <w:t xml:space="preserve"> </w:t>
            </w:r>
            <w:r w:rsidR="008542E1">
              <w:rPr>
                <w:lang w:eastAsia="en-IN"/>
              </w:rPr>
              <w:t>s</w:t>
            </w:r>
            <w:r w:rsidR="00780906" w:rsidRPr="009978BA">
              <w:rPr>
                <w:lang w:eastAsia="en-IN"/>
              </w:rPr>
              <w:t xml:space="preserve">ervice </w:t>
            </w:r>
            <w:r w:rsidR="008542E1">
              <w:rPr>
                <w:lang w:eastAsia="en-IN"/>
              </w:rPr>
              <w:t>p</w:t>
            </w:r>
            <w:r w:rsidR="00780906" w:rsidRPr="009978BA">
              <w:rPr>
                <w:lang w:eastAsia="en-IN"/>
              </w:rPr>
              <w:t xml:space="preserve">otential per </w:t>
            </w:r>
            <w:r w:rsidR="008542E1">
              <w:rPr>
                <w:lang w:eastAsia="en-IN"/>
              </w:rPr>
              <w:t>m</w:t>
            </w:r>
            <w:r w:rsidR="00780906" w:rsidRPr="009978BA">
              <w:rPr>
                <w:lang w:eastAsia="en-IN"/>
              </w:rPr>
              <w:t xml:space="preserve">onth </w:t>
            </w:r>
          </w:p>
          <w:p w14:paraId="1FF92518" w14:textId="77777777" w:rsidR="00780906" w:rsidRPr="009978BA" w:rsidRDefault="00780906" w:rsidP="00EB15F2">
            <w:pPr>
              <w:pStyle w:val="ExhibitText"/>
              <w:jc w:val="left"/>
              <w:rPr>
                <w:lang w:eastAsia="en-IN"/>
              </w:rPr>
            </w:pPr>
            <w:r w:rsidRPr="009978BA">
              <w:rPr>
                <w:lang w:eastAsia="en-IN"/>
              </w:rPr>
              <w:t>(25 working days)</w:t>
            </w:r>
          </w:p>
        </w:tc>
        <w:tc>
          <w:tcPr>
            <w:tcW w:w="1406" w:type="dxa"/>
            <w:shd w:val="clear" w:color="auto" w:fill="auto"/>
            <w:vAlign w:val="center"/>
            <w:hideMark/>
          </w:tcPr>
          <w:p w14:paraId="3410D998" w14:textId="568CDF07" w:rsidR="00780906" w:rsidRPr="009978BA" w:rsidRDefault="008542E1" w:rsidP="00EB15F2">
            <w:pPr>
              <w:pStyle w:val="ExhibitText"/>
              <w:jc w:val="right"/>
              <w:rPr>
                <w:lang w:eastAsia="en-IN"/>
              </w:rPr>
            </w:pPr>
            <w:r w:rsidRPr="009978BA">
              <w:rPr>
                <w:lang w:eastAsia="en-IN"/>
              </w:rPr>
              <w:t>750</w:t>
            </w:r>
          </w:p>
        </w:tc>
      </w:tr>
      <w:tr w:rsidR="00780906" w:rsidRPr="009978BA" w14:paraId="1D7CBB72" w14:textId="77777777" w:rsidTr="0049062A">
        <w:trPr>
          <w:trHeight w:val="288"/>
          <w:jc w:val="center"/>
        </w:trPr>
        <w:tc>
          <w:tcPr>
            <w:tcW w:w="4646" w:type="dxa"/>
            <w:shd w:val="clear" w:color="auto" w:fill="auto"/>
            <w:vAlign w:val="center"/>
            <w:hideMark/>
          </w:tcPr>
          <w:p w14:paraId="7733C7B1" w14:textId="3142A3E0" w:rsidR="00780906" w:rsidRPr="009978BA" w:rsidRDefault="008542E1" w:rsidP="002A112A">
            <w:pPr>
              <w:pStyle w:val="ExhibitText"/>
              <w:jc w:val="left"/>
              <w:rPr>
                <w:lang w:eastAsia="en-IN"/>
              </w:rPr>
            </w:pPr>
            <w:r w:rsidRPr="009978BA">
              <w:rPr>
                <w:lang w:eastAsia="en-IN"/>
              </w:rPr>
              <w:t>Accident repair</w:t>
            </w:r>
          </w:p>
        </w:tc>
        <w:tc>
          <w:tcPr>
            <w:tcW w:w="1406" w:type="dxa"/>
            <w:shd w:val="clear" w:color="auto" w:fill="auto"/>
            <w:vAlign w:val="center"/>
            <w:hideMark/>
          </w:tcPr>
          <w:p w14:paraId="1880BA6E" w14:textId="649E5FC8" w:rsidR="00780906" w:rsidRPr="009978BA" w:rsidRDefault="008542E1" w:rsidP="00EB15F2">
            <w:pPr>
              <w:pStyle w:val="ExhibitText"/>
              <w:jc w:val="right"/>
              <w:rPr>
                <w:lang w:eastAsia="en-IN"/>
              </w:rPr>
            </w:pPr>
            <w:r>
              <w:rPr>
                <w:lang w:eastAsia="en-IN"/>
              </w:rPr>
              <w:t xml:space="preserve"> </w:t>
            </w:r>
          </w:p>
        </w:tc>
      </w:tr>
      <w:tr w:rsidR="00780906" w:rsidRPr="009978BA" w14:paraId="08337292" w14:textId="77777777" w:rsidTr="0049062A">
        <w:trPr>
          <w:trHeight w:val="288"/>
          <w:jc w:val="center"/>
        </w:trPr>
        <w:tc>
          <w:tcPr>
            <w:tcW w:w="4646" w:type="dxa"/>
            <w:shd w:val="clear" w:color="auto" w:fill="auto"/>
            <w:vAlign w:val="center"/>
            <w:hideMark/>
          </w:tcPr>
          <w:p w14:paraId="552FC1B4" w14:textId="453E0AAF" w:rsidR="00780906" w:rsidRPr="009978BA" w:rsidRDefault="00780906" w:rsidP="002A112A">
            <w:pPr>
              <w:pStyle w:val="ExhibitText"/>
              <w:jc w:val="left"/>
              <w:rPr>
                <w:lang w:eastAsia="en-IN"/>
              </w:rPr>
            </w:pPr>
            <w:r w:rsidRPr="009978BA">
              <w:rPr>
                <w:lang w:eastAsia="en-IN"/>
              </w:rPr>
              <w:t xml:space="preserve">Accident </w:t>
            </w:r>
            <w:r w:rsidR="008542E1" w:rsidRPr="009978BA">
              <w:rPr>
                <w:lang w:eastAsia="en-IN"/>
              </w:rPr>
              <w:t xml:space="preserve">service potential per </w:t>
            </w:r>
            <w:r w:rsidR="008542E1">
              <w:rPr>
                <w:lang w:eastAsia="en-IN"/>
              </w:rPr>
              <w:t>m</w:t>
            </w:r>
            <w:r w:rsidR="008542E1" w:rsidRPr="009978BA">
              <w:rPr>
                <w:lang w:eastAsia="en-IN"/>
              </w:rPr>
              <w:t xml:space="preserve">onth </w:t>
            </w:r>
            <w:r w:rsidRPr="009978BA">
              <w:rPr>
                <w:lang w:eastAsia="en-IN"/>
              </w:rPr>
              <w:t>(N</w:t>
            </w:r>
            <w:r w:rsidR="00A67F70">
              <w:rPr>
                <w:lang w:eastAsia="en-IN"/>
              </w:rPr>
              <w:t>umber</w:t>
            </w:r>
            <w:r w:rsidRPr="009978BA">
              <w:rPr>
                <w:lang w:eastAsia="en-IN"/>
              </w:rPr>
              <w:t>)</w:t>
            </w:r>
          </w:p>
        </w:tc>
        <w:tc>
          <w:tcPr>
            <w:tcW w:w="1406" w:type="dxa"/>
            <w:shd w:val="clear" w:color="auto" w:fill="auto"/>
            <w:vAlign w:val="center"/>
            <w:hideMark/>
          </w:tcPr>
          <w:p w14:paraId="2427068F" w14:textId="524627D3" w:rsidR="00780906" w:rsidRPr="009978BA" w:rsidRDefault="008542E1" w:rsidP="00EB15F2">
            <w:pPr>
              <w:pStyle w:val="ExhibitText"/>
              <w:jc w:val="right"/>
              <w:rPr>
                <w:lang w:eastAsia="en-IN"/>
              </w:rPr>
            </w:pPr>
            <w:r w:rsidRPr="009978BA">
              <w:rPr>
                <w:lang w:eastAsia="en-IN"/>
              </w:rPr>
              <w:t>100 vehicles</w:t>
            </w:r>
          </w:p>
        </w:tc>
      </w:tr>
      <w:tr w:rsidR="00780906" w:rsidRPr="009978BA" w14:paraId="32E0DFD4" w14:textId="77777777" w:rsidTr="0049062A">
        <w:trPr>
          <w:trHeight w:val="288"/>
          <w:jc w:val="center"/>
        </w:trPr>
        <w:tc>
          <w:tcPr>
            <w:tcW w:w="4646" w:type="dxa"/>
            <w:shd w:val="clear" w:color="auto" w:fill="auto"/>
            <w:vAlign w:val="center"/>
            <w:hideMark/>
          </w:tcPr>
          <w:p w14:paraId="38BEFD9E" w14:textId="24E51D53" w:rsidR="00780906" w:rsidRPr="009978BA" w:rsidRDefault="00780906" w:rsidP="008542E1">
            <w:pPr>
              <w:pStyle w:val="ExhibitText"/>
              <w:jc w:val="left"/>
              <w:rPr>
                <w:lang w:eastAsia="en-IN"/>
              </w:rPr>
            </w:pPr>
            <w:r w:rsidRPr="009978BA">
              <w:rPr>
                <w:lang w:eastAsia="en-IN"/>
              </w:rPr>
              <w:t xml:space="preserve">Monthly </w:t>
            </w:r>
            <w:r w:rsidR="008542E1">
              <w:rPr>
                <w:lang w:eastAsia="en-IN"/>
              </w:rPr>
              <w:t>s</w:t>
            </w:r>
            <w:r w:rsidR="008542E1" w:rsidRPr="009978BA">
              <w:rPr>
                <w:lang w:eastAsia="en-IN"/>
              </w:rPr>
              <w:t xml:space="preserve">pare </w:t>
            </w:r>
            <w:r w:rsidR="008542E1">
              <w:rPr>
                <w:lang w:eastAsia="en-IN"/>
              </w:rPr>
              <w:t>c</w:t>
            </w:r>
            <w:r w:rsidR="008542E1" w:rsidRPr="009978BA">
              <w:rPr>
                <w:lang w:eastAsia="en-IN"/>
              </w:rPr>
              <w:t xml:space="preserve">onsumption </w:t>
            </w:r>
            <w:r w:rsidR="008542E1">
              <w:rPr>
                <w:lang w:eastAsia="en-IN"/>
              </w:rPr>
              <w:t xml:space="preserve">at </w:t>
            </w:r>
            <w:r w:rsidR="002A112A" w:rsidRPr="00726AF0">
              <w:rPr>
                <w:bCs/>
                <w:color w:val="222222"/>
                <w:shd w:val="clear" w:color="auto" w:fill="FFFFFF"/>
              </w:rPr>
              <w:t>₹</w:t>
            </w:r>
            <w:r w:rsidR="00FE21C0" w:rsidRPr="009978BA">
              <w:rPr>
                <w:lang w:eastAsia="en-IN"/>
              </w:rPr>
              <w:t>8</w:t>
            </w:r>
            <w:r w:rsidR="00A67F70">
              <w:rPr>
                <w:lang w:eastAsia="en-IN"/>
              </w:rPr>
              <w:t>,</w:t>
            </w:r>
            <w:r w:rsidR="00FE21C0" w:rsidRPr="009978BA">
              <w:rPr>
                <w:lang w:eastAsia="en-IN"/>
              </w:rPr>
              <w:t xml:space="preserve">000 </w:t>
            </w:r>
            <w:r w:rsidRPr="009978BA">
              <w:rPr>
                <w:lang w:eastAsia="en-IN"/>
              </w:rPr>
              <w:t xml:space="preserve">per </w:t>
            </w:r>
            <w:r w:rsidR="008542E1">
              <w:rPr>
                <w:lang w:eastAsia="en-IN"/>
              </w:rPr>
              <w:t>v</w:t>
            </w:r>
            <w:r w:rsidRPr="009978BA">
              <w:rPr>
                <w:lang w:eastAsia="en-IN"/>
              </w:rPr>
              <w:t>ehicle</w:t>
            </w:r>
          </w:p>
        </w:tc>
        <w:tc>
          <w:tcPr>
            <w:tcW w:w="1406" w:type="dxa"/>
            <w:shd w:val="clear" w:color="auto" w:fill="auto"/>
            <w:vAlign w:val="center"/>
            <w:hideMark/>
          </w:tcPr>
          <w:p w14:paraId="1214612E" w14:textId="0F4D7D97" w:rsidR="00780906" w:rsidRPr="009978BA" w:rsidRDefault="008542E1" w:rsidP="00EB15F2">
            <w:pPr>
              <w:pStyle w:val="ExhibitText"/>
              <w:jc w:val="right"/>
              <w:rPr>
                <w:lang w:eastAsia="en-IN"/>
              </w:rPr>
            </w:pPr>
            <w:r w:rsidRPr="009978BA">
              <w:rPr>
                <w:lang w:eastAsia="en-IN"/>
              </w:rPr>
              <w:t>8</w:t>
            </w:r>
          </w:p>
        </w:tc>
      </w:tr>
      <w:tr w:rsidR="00780906" w:rsidRPr="009978BA" w14:paraId="0AE3013B" w14:textId="77777777" w:rsidTr="0049062A">
        <w:trPr>
          <w:trHeight w:val="288"/>
          <w:jc w:val="center"/>
        </w:trPr>
        <w:tc>
          <w:tcPr>
            <w:tcW w:w="4646" w:type="dxa"/>
            <w:shd w:val="clear" w:color="auto" w:fill="auto"/>
            <w:vAlign w:val="center"/>
            <w:hideMark/>
          </w:tcPr>
          <w:p w14:paraId="77F791BE" w14:textId="0A4A63E4" w:rsidR="00780906" w:rsidRPr="009978BA" w:rsidRDefault="00780906" w:rsidP="00EB15F2">
            <w:pPr>
              <w:pStyle w:val="ExhibitText"/>
              <w:jc w:val="left"/>
              <w:rPr>
                <w:lang w:eastAsia="en-IN"/>
              </w:rPr>
            </w:pPr>
            <w:r w:rsidRPr="009978BA">
              <w:rPr>
                <w:lang w:eastAsia="en-IN"/>
              </w:rPr>
              <w:t xml:space="preserve">Labour </w:t>
            </w:r>
            <w:r w:rsidR="008542E1" w:rsidRPr="009978BA">
              <w:rPr>
                <w:lang w:eastAsia="en-IN"/>
              </w:rPr>
              <w:t>expenses per month</w:t>
            </w:r>
          </w:p>
        </w:tc>
        <w:tc>
          <w:tcPr>
            <w:tcW w:w="1406" w:type="dxa"/>
            <w:shd w:val="clear" w:color="auto" w:fill="auto"/>
            <w:vAlign w:val="center"/>
            <w:hideMark/>
          </w:tcPr>
          <w:p w14:paraId="46036268" w14:textId="79FC2809" w:rsidR="00780906" w:rsidRPr="009978BA" w:rsidRDefault="008542E1" w:rsidP="00B95260">
            <w:pPr>
              <w:pStyle w:val="ExhibitText"/>
              <w:jc w:val="right"/>
              <w:rPr>
                <w:lang w:eastAsia="en-IN"/>
              </w:rPr>
            </w:pPr>
            <w:r w:rsidRPr="00726AF0">
              <w:rPr>
                <w:bCs/>
                <w:color w:val="222222"/>
                <w:shd w:val="clear" w:color="auto" w:fill="FFFFFF"/>
              </w:rPr>
              <w:t>₹</w:t>
            </w:r>
            <w:r w:rsidRPr="009978BA">
              <w:rPr>
                <w:lang w:eastAsia="en-IN"/>
              </w:rPr>
              <w:t>1.5 million</w:t>
            </w:r>
          </w:p>
        </w:tc>
      </w:tr>
    </w:tbl>
    <w:p w14:paraId="41B2F8EB" w14:textId="77777777" w:rsidR="00780906" w:rsidRPr="009978BA" w:rsidRDefault="00780906" w:rsidP="009D0746">
      <w:pPr>
        <w:pStyle w:val="ExhibitText"/>
      </w:pPr>
    </w:p>
    <w:p w14:paraId="0A0429F7" w14:textId="0F056EBA" w:rsidR="00780906" w:rsidRPr="009978BA" w:rsidRDefault="00780906" w:rsidP="00C65CF3">
      <w:pPr>
        <w:pStyle w:val="Footnote"/>
      </w:pPr>
      <w:r w:rsidRPr="009978BA">
        <w:t xml:space="preserve">Note: </w:t>
      </w:r>
      <w:r w:rsidR="00A67F70" w:rsidRPr="00726AF0">
        <w:rPr>
          <w:bCs/>
          <w:color w:val="222222"/>
          <w:shd w:val="clear" w:color="auto" w:fill="FFFFFF"/>
        </w:rPr>
        <w:t>₹</w:t>
      </w:r>
      <w:r w:rsidR="00A67F70">
        <w:rPr>
          <w:bCs/>
          <w:color w:val="222222"/>
          <w:shd w:val="clear" w:color="auto" w:fill="FFFFFF"/>
        </w:rPr>
        <w:t xml:space="preserve"> = INR = Indian rupee; </w:t>
      </w:r>
      <w:r w:rsidR="0049062A" w:rsidRPr="00726AF0">
        <w:rPr>
          <w:shd w:val="clear" w:color="auto" w:fill="FFFFFF"/>
        </w:rPr>
        <w:t>₹</w:t>
      </w:r>
      <w:r w:rsidR="0049062A">
        <w:rPr>
          <w:shd w:val="clear" w:color="auto" w:fill="FFFFFF"/>
        </w:rPr>
        <w:t>1 = US$0.015</w:t>
      </w:r>
      <w:r w:rsidR="00A67F70">
        <w:rPr>
          <w:bCs/>
          <w:color w:val="222222"/>
          <w:shd w:val="clear" w:color="auto" w:fill="FFFFFF"/>
        </w:rPr>
        <w:t xml:space="preserve"> on February 22, 2017;</w:t>
      </w:r>
      <w:r w:rsidR="00D936AE">
        <w:rPr>
          <w:bCs/>
          <w:color w:val="222222"/>
          <w:shd w:val="clear" w:color="auto" w:fill="FFFFFF"/>
        </w:rPr>
        <w:t xml:space="preserve"> </w:t>
      </w:r>
      <w:r w:rsidR="002A112A">
        <w:t>v</w:t>
      </w:r>
      <w:r w:rsidRPr="009978BA">
        <w:t xml:space="preserve">ehicle </w:t>
      </w:r>
      <w:r w:rsidR="002A112A">
        <w:t>s</w:t>
      </w:r>
      <w:r w:rsidRPr="009978BA">
        <w:t>ervice</w:t>
      </w:r>
      <w:r w:rsidR="00E52A8E">
        <w:t xml:space="preserve"> </w:t>
      </w:r>
      <w:r w:rsidR="002A112A">
        <w:t>m</w:t>
      </w:r>
      <w:r w:rsidRPr="009978BA">
        <w:t xml:space="preserve">onthly </w:t>
      </w:r>
      <w:r w:rsidR="002A112A">
        <w:t>s</w:t>
      </w:r>
      <w:r w:rsidRPr="009978BA">
        <w:t xml:space="preserve">pare consumption </w:t>
      </w:r>
      <w:r w:rsidR="002A112A">
        <w:t xml:space="preserve">at </w:t>
      </w:r>
      <w:r w:rsidR="002A112A" w:rsidRPr="00726AF0">
        <w:rPr>
          <w:bCs/>
          <w:color w:val="222222"/>
          <w:shd w:val="clear" w:color="auto" w:fill="FFFFFF"/>
        </w:rPr>
        <w:t>₹</w:t>
      </w:r>
      <w:r w:rsidRPr="009978BA">
        <w:t>3</w:t>
      </w:r>
      <w:r w:rsidR="002A112A">
        <w:t>,</w:t>
      </w:r>
      <w:r w:rsidRPr="009978BA">
        <w:t>500</w:t>
      </w:r>
      <w:r w:rsidR="008542E1">
        <w:t xml:space="preserve"> </w:t>
      </w:r>
      <w:r w:rsidRPr="009978BA">
        <w:t xml:space="preserve">per </w:t>
      </w:r>
      <w:r w:rsidR="008542E1">
        <w:t>v</w:t>
      </w:r>
      <w:r w:rsidRPr="009978BA">
        <w:t xml:space="preserve">ehicle; </w:t>
      </w:r>
      <w:r w:rsidR="002A112A">
        <w:t>v</w:t>
      </w:r>
      <w:r w:rsidRPr="009978BA">
        <w:t xml:space="preserve">ehicle </w:t>
      </w:r>
      <w:r w:rsidR="002A112A">
        <w:t>s</w:t>
      </w:r>
      <w:r w:rsidRPr="009978BA">
        <w:t xml:space="preserve">ervice </w:t>
      </w:r>
      <w:r w:rsidR="002A112A">
        <w:t>g</w:t>
      </w:r>
      <w:r w:rsidRPr="009978BA">
        <w:t xml:space="preserve">ross </w:t>
      </w:r>
      <w:r w:rsidR="002A112A">
        <w:t>m</w:t>
      </w:r>
      <w:r w:rsidRPr="009978BA">
        <w:t xml:space="preserve">argin </w:t>
      </w:r>
      <w:r w:rsidR="002A112A">
        <w:t>at</w:t>
      </w:r>
      <w:r w:rsidRPr="009978BA">
        <w:t xml:space="preserve"> 18%; </w:t>
      </w:r>
      <w:r w:rsidR="002A112A">
        <w:t>v</w:t>
      </w:r>
      <w:r w:rsidRPr="009978BA">
        <w:t xml:space="preserve">ehicle </w:t>
      </w:r>
      <w:r w:rsidR="002A112A">
        <w:t>s</w:t>
      </w:r>
      <w:r w:rsidRPr="009978BA">
        <w:t xml:space="preserve">ervice </w:t>
      </w:r>
      <w:r w:rsidR="002A112A">
        <w:t>l</w:t>
      </w:r>
      <w:r w:rsidRPr="009978BA">
        <w:t xml:space="preserve">abour </w:t>
      </w:r>
      <w:r w:rsidR="002A112A">
        <w:t>c</w:t>
      </w:r>
      <w:r w:rsidRPr="009978BA">
        <w:t xml:space="preserve">harges </w:t>
      </w:r>
      <w:r w:rsidR="002A112A">
        <w:t>at</w:t>
      </w:r>
      <w:r w:rsidR="00E52A8E">
        <w:t xml:space="preserve"> </w:t>
      </w:r>
      <w:r w:rsidR="002A112A" w:rsidRPr="00726AF0">
        <w:rPr>
          <w:bCs/>
          <w:color w:val="222222"/>
          <w:shd w:val="clear" w:color="auto" w:fill="FFFFFF"/>
        </w:rPr>
        <w:t>₹</w:t>
      </w:r>
      <w:r w:rsidRPr="009978BA">
        <w:t>1</w:t>
      </w:r>
      <w:r w:rsidR="002A112A">
        <w:t>,</w:t>
      </w:r>
      <w:r w:rsidRPr="009978BA">
        <w:t>200</w:t>
      </w:r>
      <w:r w:rsidR="00E52A8E">
        <w:t xml:space="preserve"> </w:t>
      </w:r>
      <w:r w:rsidRPr="009978BA">
        <w:t xml:space="preserve">per </w:t>
      </w:r>
      <w:r w:rsidR="002A112A">
        <w:t>v</w:t>
      </w:r>
      <w:r w:rsidRPr="009978BA">
        <w:t xml:space="preserve">ehicle; </w:t>
      </w:r>
      <w:r w:rsidR="002A112A">
        <w:t>a</w:t>
      </w:r>
      <w:r w:rsidRPr="009978BA">
        <w:t xml:space="preserve">ccident </w:t>
      </w:r>
      <w:r w:rsidR="002A112A">
        <w:t>r</w:t>
      </w:r>
      <w:r w:rsidRPr="009978BA">
        <w:t xml:space="preserve">epair </w:t>
      </w:r>
      <w:r w:rsidR="002A112A">
        <w:t>g</w:t>
      </w:r>
      <w:r w:rsidRPr="009978BA">
        <w:t xml:space="preserve">ross </w:t>
      </w:r>
      <w:r w:rsidR="002A112A">
        <w:t>m</w:t>
      </w:r>
      <w:r w:rsidRPr="009978BA">
        <w:t xml:space="preserve">argin </w:t>
      </w:r>
      <w:r w:rsidR="002A112A">
        <w:t>at</w:t>
      </w:r>
      <w:r w:rsidRPr="009978BA">
        <w:t xml:space="preserve"> 8%;</w:t>
      </w:r>
      <w:r w:rsidR="00D936AE">
        <w:t xml:space="preserve"> </w:t>
      </w:r>
      <w:r w:rsidR="002A112A">
        <w:t>a</w:t>
      </w:r>
      <w:r w:rsidRPr="009978BA">
        <w:t xml:space="preserve">ccident </w:t>
      </w:r>
      <w:r w:rsidR="002A112A">
        <w:t>r</w:t>
      </w:r>
      <w:r w:rsidRPr="009978BA">
        <w:t xml:space="preserve">epair </w:t>
      </w:r>
      <w:r w:rsidR="002A112A">
        <w:t>l</w:t>
      </w:r>
      <w:r w:rsidRPr="009978BA">
        <w:t>abo</w:t>
      </w:r>
      <w:r w:rsidR="002A112A">
        <w:t>u</w:t>
      </w:r>
      <w:r w:rsidRPr="009978BA">
        <w:t xml:space="preserve">r </w:t>
      </w:r>
      <w:r w:rsidR="002A112A">
        <w:t>c</w:t>
      </w:r>
      <w:r w:rsidRPr="009978BA">
        <w:t xml:space="preserve">harge </w:t>
      </w:r>
      <w:r w:rsidR="002A112A">
        <w:t>at</w:t>
      </w:r>
      <w:r w:rsidR="008542E1">
        <w:t xml:space="preserve"> </w:t>
      </w:r>
      <w:r w:rsidR="002A112A" w:rsidRPr="00726AF0">
        <w:rPr>
          <w:bCs/>
          <w:color w:val="222222"/>
          <w:shd w:val="clear" w:color="auto" w:fill="FFFFFF"/>
        </w:rPr>
        <w:t>₹</w:t>
      </w:r>
      <w:r w:rsidRPr="009978BA">
        <w:t>4</w:t>
      </w:r>
      <w:r w:rsidR="002A112A">
        <w:t>,</w:t>
      </w:r>
      <w:r w:rsidRPr="009978BA">
        <w:t>000</w:t>
      </w:r>
      <w:r w:rsidR="008542E1">
        <w:t>.</w:t>
      </w:r>
    </w:p>
    <w:p w14:paraId="618FE92D" w14:textId="4559DF73" w:rsidR="008542E1" w:rsidRDefault="00780906" w:rsidP="0049062A">
      <w:pPr>
        <w:pStyle w:val="Footnote"/>
      </w:pPr>
      <w:r w:rsidRPr="009978BA">
        <w:t xml:space="preserve">Source: Created by </w:t>
      </w:r>
      <w:r w:rsidR="008542E1">
        <w:t>the c</w:t>
      </w:r>
      <w:r w:rsidR="008542E1" w:rsidRPr="009978BA">
        <w:t xml:space="preserve">ase </w:t>
      </w:r>
      <w:r w:rsidRPr="009978BA">
        <w:t>authors</w:t>
      </w:r>
      <w:r w:rsidR="008542E1">
        <w:t>.</w:t>
      </w:r>
      <w:r w:rsidR="008542E1">
        <w:rPr>
          <w:noProof/>
        </w:rPr>
        <w:br w:type="page"/>
      </w:r>
    </w:p>
    <w:p w14:paraId="0E57177A" w14:textId="77777777" w:rsidR="00A42C5A" w:rsidRPr="009978BA" w:rsidRDefault="00311F6F" w:rsidP="00D936AE">
      <w:pPr>
        <w:pStyle w:val="ExhibitHeading"/>
        <w:outlineLvl w:val="0"/>
        <w:rPr>
          <w:sz w:val="17"/>
          <w:szCs w:val="17"/>
        </w:rPr>
      </w:pPr>
      <w:r w:rsidRPr="009978BA">
        <w:rPr>
          <w:noProof/>
        </w:rPr>
        <w:lastRenderedPageBreak/>
        <w:t>Exhibit 3: Equipment Investment for Kiosk workshop</w:t>
      </w:r>
      <w:r w:rsidR="002A112A">
        <w:rPr>
          <w:noProof/>
        </w:rPr>
        <w:t>S</w:t>
      </w:r>
    </w:p>
    <w:p w14:paraId="3E2C6110" w14:textId="77777777" w:rsidR="00311F6F" w:rsidRPr="009978BA" w:rsidRDefault="00311F6F" w:rsidP="00EB15F2">
      <w:pPr>
        <w:pStyle w:val="ExhibitText"/>
        <w:rPr>
          <w:noProof/>
        </w:rPr>
      </w:pPr>
    </w:p>
    <w:tbl>
      <w:tblPr>
        <w:tblStyle w:val="TableGrid"/>
        <w:tblW w:w="2455" w:type="pct"/>
        <w:jc w:val="center"/>
        <w:tblLook w:val="04A0" w:firstRow="1" w:lastRow="0" w:firstColumn="1" w:lastColumn="0" w:noHBand="0" w:noVBand="1"/>
      </w:tblPr>
      <w:tblGrid>
        <w:gridCol w:w="2636"/>
        <w:gridCol w:w="2066"/>
      </w:tblGrid>
      <w:tr w:rsidR="00311F6F" w:rsidRPr="009978BA" w14:paraId="0ED5395E" w14:textId="77777777" w:rsidTr="0049062A">
        <w:trPr>
          <w:trHeight w:val="288"/>
          <w:jc w:val="center"/>
        </w:trPr>
        <w:tc>
          <w:tcPr>
            <w:tcW w:w="2636" w:type="dxa"/>
            <w:vAlign w:val="center"/>
          </w:tcPr>
          <w:p w14:paraId="47947010" w14:textId="77777777" w:rsidR="00311F6F" w:rsidRPr="009978BA" w:rsidRDefault="00EB15F2" w:rsidP="003A7C74">
            <w:pPr>
              <w:pStyle w:val="ExhibitText"/>
              <w:jc w:val="center"/>
              <w:rPr>
                <w:b/>
              </w:rPr>
            </w:pPr>
            <w:r w:rsidRPr="009978BA">
              <w:rPr>
                <w:b/>
              </w:rPr>
              <w:t>Standard Equipment D</w:t>
            </w:r>
            <w:r w:rsidR="00311F6F" w:rsidRPr="009978BA">
              <w:rPr>
                <w:b/>
              </w:rPr>
              <w:t>etails</w:t>
            </w:r>
          </w:p>
        </w:tc>
        <w:tc>
          <w:tcPr>
            <w:tcW w:w="2066" w:type="dxa"/>
            <w:vAlign w:val="center"/>
          </w:tcPr>
          <w:p w14:paraId="249BFA12" w14:textId="3F5CB275" w:rsidR="00311F6F" w:rsidRPr="009978BA" w:rsidRDefault="00311F6F" w:rsidP="00A67F70">
            <w:pPr>
              <w:pStyle w:val="ExhibitText"/>
              <w:jc w:val="center"/>
              <w:rPr>
                <w:b/>
              </w:rPr>
            </w:pPr>
            <w:r w:rsidRPr="009978BA">
              <w:rPr>
                <w:b/>
              </w:rPr>
              <w:t>Min</w:t>
            </w:r>
            <w:r w:rsidR="00A67F70">
              <w:rPr>
                <w:b/>
              </w:rPr>
              <w:t>imum</w:t>
            </w:r>
            <w:r w:rsidRPr="009978BA">
              <w:rPr>
                <w:b/>
              </w:rPr>
              <w:t xml:space="preserve"> Quantity </w:t>
            </w:r>
            <w:r w:rsidR="00B95260">
              <w:rPr>
                <w:b/>
              </w:rPr>
              <w:t xml:space="preserve">(Number) </w:t>
            </w:r>
            <w:r w:rsidRPr="009978BA">
              <w:rPr>
                <w:b/>
              </w:rPr>
              <w:t>Required</w:t>
            </w:r>
          </w:p>
        </w:tc>
      </w:tr>
      <w:tr w:rsidR="00EB15F2" w:rsidRPr="009978BA" w14:paraId="0587EE0D" w14:textId="77777777" w:rsidTr="0049062A">
        <w:trPr>
          <w:trHeight w:val="288"/>
          <w:jc w:val="center"/>
        </w:trPr>
        <w:tc>
          <w:tcPr>
            <w:tcW w:w="4702" w:type="dxa"/>
            <w:gridSpan w:val="2"/>
            <w:vAlign w:val="center"/>
          </w:tcPr>
          <w:p w14:paraId="250680CD" w14:textId="77777777" w:rsidR="00EB15F2" w:rsidRPr="009978BA" w:rsidRDefault="00EB15F2" w:rsidP="00EB15F2">
            <w:pPr>
              <w:pStyle w:val="ExhibitText"/>
              <w:jc w:val="left"/>
            </w:pPr>
            <w:r w:rsidRPr="009978BA">
              <w:rPr>
                <w:b/>
              </w:rPr>
              <w:t>Mandatory</w:t>
            </w:r>
          </w:p>
        </w:tc>
      </w:tr>
      <w:tr w:rsidR="00311F6F" w:rsidRPr="009978BA" w14:paraId="5BCC7506" w14:textId="77777777" w:rsidTr="0049062A">
        <w:trPr>
          <w:trHeight w:val="288"/>
          <w:jc w:val="center"/>
        </w:trPr>
        <w:tc>
          <w:tcPr>
            <w:tcW w:w="2636" w:type="dxa"/>
            <w:vAlign w:val="center"/>
          </w:tcPr>
          <w:p w14:paraId="4AC41754" w14:textId="4CD3BB0B" w:rsidR="00311F6F" w:rsidRPr="009978BA" w:rsidRDefault="008542E1" w:rsidP="001E24EA">
            <w:pPr>
              <w:pStyle w:val="ExhibitText"/>
              <w:jc w:val="left"/>
            </w:pPr>
            <w:r w:rsidRPr="009978BA">
              <w:t>Two pole lift</w:t>
            </w:r>
          </w:p>
        </w:tc>
        <w:tc>
          <w:tcPr>
            <w:tcW w:w="2066" w:type="dxa"/>
            <w:vAlign w:val="center"/>
          </w:tcPr>
          <w:p w14:paraId="5FBFCA9B" w14:textId="340CEA74" w:rsidR="00311F6F" w:rsidRPr="009978BA" w:rsidRDefault="008542E1" w:rsidP="00B95260">
            <w:pPr>
              <w:pStyle w:val="ExhibitText"/>
              <w:ind w:right="432"/>
              <w:jc w:val="right"/>
            </w:pPr>
            <w:r w:rsidRPr="009978BA">
              <w:t>nil</w:t>
            </w:r>
          </w:p>
        </w:tc>
      </w:tr>
      <w:tr w:rsidR="00EB15F2" w:rsidRPr="009978BA" w14:paraId="4AD12A59" w14:textId="77777777" w:rsidTr="0049062A">
        <w:trPr>
          <w:trHeight w:val="288"/>
          <w:jc w:val="center"/>
        </w:trPr>
        <w:tc>
          <w:tcPr>
            <w:tcW w:w="4702" w:type="dxa"/>
            <w:gridSpan w:val="2"/>
            <w:vAlign w:val="center"/>
          </w:tcPr>
          <w:p w14:paraId="4DB2436A" w14:textId="3CD1ADD9" w:rsidR="00EB15F2" w:rsidRPr="009978BA" w:rsidRDefault="008542E1" w:rsidP="00B95260">
            <w:pPr>
              <w:pStyle w:val="ExhibitText"/>
              <w:ind w:right="432"/>
              <w:jc w:val="left"/>
            </w:pPr>
            <w:r w:rsidRPr="009978BA">
              <w:rPr>
                <w:b/>
              </w:rPr>
              <w:t>Tire service</w:t>
            </w:r>
          </w:p>
        </w:tc>
      </w:tr>
      <w:tr w:rsidR="00311F6F" w:rsidRPr="009978BA" w14:paraId="363F5297" w14:textId="77777777" w:rsidTr="0049062A">
        <w:trPr>
          <w:trHeight w:val="288"/>
          <w:jc w:val="center"/>
        </w:trPr>
        <w:tc>
          <w:tcPr>
            <w:tcW w:w="2636" w:type="dxa"/>
            <w:vAlign w:val="center"/>
          </w:tcPr>
          <w:p w14:paraId="5552874D" w14:textId="56B615BE" w:rsidR="00311F6F" w:rsidRPr="009978BA" w:rsidRDefault="008542E1" w:rsidP="001E24EA">
            <w:pPr>
              <w:pStyle w:val="ExhibitText"/>
              <w:jc w:val="left"/>
            </w:pPr>
            <w:r w:rsidRPr="009978BA">
              <w:t>Wheel aligner</w:t>
            </w:r>
          </w:p>
        </w:tc>
        <w:tc>
          <w:tcPr>
            <w:tcW w:w="2066" w:type="dxa"/>
            <w:vAlign w:val="center"/>
          </w:tcPr>
          <w:p w14:paraId="5A1D6F2F" w14:textId="7B4BFD69" w:rsidR="00311F6F" w:rsidRPr="009978BA" w:rsidRDefault="008542E1" w:rsidP="00B95260">
            <w:pPr>
              <w:pStyle w:val="ExhibitText"/>
              <w:ind w:right="432"/>
              <w:jc w:val="right"/>
            </w:pPr>
            <w:r w:rsidRPr="009978BA">
              <w:t>1/nil</w:t>
            </w:r>
          </w:p>
        </w:tc>
      </w:tr>
      <w:tr w:rsidR="00311F6F" w:rsidRPr="009978BA" w14:paraId="6D15AB5A" w14:textId="77777777" w:rsidTr="0049062A">
        <w:trPr>
          <w:trHeight w:val="288"/>
          <w:jc w:val="center"/>
        </w:trPr>
        <w:tc>
          <w:tcPr>
            <w:tcW w:w="2636" w:type="dxa"/>
            <w:vAlign w:val="center"/>
          </w:tcPr>
          <w:p w14:paraId="36502FA4" w14:textId="499D6DE7" w:rsidR="00311F6F" w:rsidRPr="009978BA" w:rsidRDefault="008542E1" w:rsidP="001E24EA">
            <w:pPr>
              <w:pStyle w:val="ExhibitText"/>
              <w:jc w:val="left"/>
            </w:pPr>
            <w:r w:rsidRPr="009978BA">
              <w:t>Wheel balancer</w:t>
            </w:r>
          </w:p>
        </w:tc>
        <w:tc>
          <w:tcPr>
            <w:tcW w:w="2066" w:type="dxa"/>
            <w:vAlign w:val="center"/>
          </w:tcPr>
          <w:p w14:paraId="3D4076AD" w14:textId="604D4276" w:rsidR="00311F6F" w:rsidRPr="009978BA" w:rsidRDefault="008542E1" w:rsidP="00B95260">
            <w:pPr>
              <w:pStyle w:val="ExhibitText"/>
              <w:ind w:right="432"/>
              <w:jc w:val="right"/>
            </w:pPr>
            <w:r w:rsidRPr="009978BA">
              <w:t>1/nil</w:t>
            </w:r>
          </w:p>
        </w:tc>
      </w:tr>
      <w:tr w:rsidR="00311F6F" w:rsidRPr="009978BA" w14:paraId="02DDB509" w14:textId="77777777" w:rsidTr="0049062A">
        <w:trPr>
          <w:trHeight w:val="288"/>
          <w:jc w:val="center"/>
        </w:trPr>
        <w:tc>
          <w:tcPr>
            <w:tcW w:w="2636" w:type="dxa"/>
            <w:vAlign w:val="center"/>
          </w:tcPr>
          <w:p w14:paraId="735B9A19" w14:textId="62D7951C" w:rsidR="00311F6F" w:rsidRPr="009978BA" w:rsidRDefault="00EB15F2" w:rsidP="001E24EA">
            <w:pPr>
              <w:pStyle w:val="ExhibitText"/>
              <w:jc w:val="left"/>
            </w:pPr>
            <w:r w:rsidRPr="009978BA">
              <w:t>Ti</w:t>
            </w:r>
            <w:r w:rsidR="008542E1" w:rsidRPr="009978BA">
              <w:t>re changer</w:t>
            </w:r>
          </w:p>
        </w:tc>
        <w:tc>
          <w:tcPr>
            <w:tcW w:w="2066" w:type="dxa"/>
            <w:vAlign w:val="center"/>
          </w:tcPr>
          <w:p w14:paraId="1C339B68" w14:textId="64F42758" w:rsidR="00311F6F" w:rsidRPr="009978BA" w:rsidRDefault="008542E1" w:rsidP="00B95260">
            <w:pPr>
              <w:pStyle w:val="ExhibitText"/>
              <w:ind w:right="432"/>
              <w:jc w:val="right"/>
            </w:pPr>
            <w:r w:rsidRPr="009978BA">
              <w:t>1/nil</w:t>
            </w:r>
          </w:p>
        </w:tc>
      </w:tr>
      <w:tr w:rsidR="00311F6F" w:rsidRPr="009978BA" w14:paraId="0C5329C2" w14:textId="77777777" w:rsidTr="0049062A">
        <w:trPr>
          <w:trHeight w:val="288"/>
          <w:jc w:val="center"/>
        </w:trPr>
        <w:tc>
          <w:tcPr>
            <w:tcW w:w="2636" w:type="dxa"/>
            <w:vAlign w:val="center"/>
          </w:tcPr>
          <w:p w14:paraId="0E76BBFE" w14:textId="687C500D" w:rsidR="00311F6F" w:rsidRPr="009978BA" w:rsidRDefault="00311F6F" w:rsidP="001E24EA">
            <w:pPr>
              <w:pStyle w:val="ExhibitText"/>
              <w:jc w:val="left"/>
            </w:pPr>
            <w:r w:rsidRPr="009978BA">
              <w:t xml:space="preserve">Nitrogen </w:t>
            </w:r>
            <w:r w:rsidR="008542E1">
              <w:t>i</w:t>
            </w:r>
            <w:r w:rsidR="0038374F" w:rsidRPr="009978BA">
              <w:t>nflator</w:t>
            </w:r>
          </w:p>
        </w:tc>
        <w:tc>
          <w:tcPr>
            <w:tcW w:w="2066" w:type="dxa"/>
            <w:vAlign w:val="center"/>
          </w:tcPr>
          <w:p w14:paraId="7C16A8B5" w14:textId="6E8E99B4" w:rsidR="00311F6F" w:rsidRPr="009978BA" w:rsidRDefault="008542E1" w:rsidP="00B95260">
            <w:pPr>
              <w:pStyle w:val="ExhibitText"/>
              <w:ind w:right="432"/>
              <w:jc w:val="right"/>
            </w:pPr>
            <w:r w:rsidRPr="009978BA">
              <w:t>nil</w:t>
            </w:r>
          </w:p>
        </w:tc>
      </w:tr>
      <w:tr w:rsidR="00311F6F" w:rsidRPr="009978BA" w14:paraId="33615A4B" w14:textId="77777777" w:rsidTr="0049062A">
        <w:trPr>
          <w:trHeight w:val="288"/>
          <w:jc w:val="center"/>
        </w:trPr>
        <w:tc>
          <w:tcPr>
            <w:tcW w:w="2636" w:type="dxa"/>
            <w:vAlign w:val="center"/>
          </w:tcPr>
          <w:p w14:paraId="6D75B0A5" w14:textId="25EAAA27" w:rsidR="00311F6F" w:rsidRPr="009978BA" w:rsidRDefault="008542E1" w:rsidP="001E24EA">
            <w:pPr>
              <w:pStyle w:val="ExhibitText"/>
              <w:jc w:val="left"/>
              <w:rPr>
                <w:b/>
              </w:rPr>
            </w:pPr>
            <w:r w:rsidRPr="009978BA">
              <w:rPr>
                <w:b/>
              </w:rPr>
              <w:t>Air conditioning service</w:t>
            </w:r>
          </w:p>
        </w:tc>
        <w:tc>
          <w:tcPr>
            <w:tcW w:w="2066" w:type="dxa"/>
            <w:vAlign w:val="center"/>
          </w:tcPr>
          <w:p w14:paraId="57069A7C" w14:textId="23A9CD9F" w:rsidR="00311F6F" w:rsidRPr="009978BA" w:rsidRDefault="008542E1" w:rsidP="00B95260">
            <w:pPr>
              <w:pStyle w:val="ExhibitText"/>
              <w:ind w:right="432"/>
              <w:jc w:val="right"/>
            </w:pPr>
            <w:r w:rsidRPr="009978BA">
              <w:t>nil</w:t>
            </w:r>
          </w:p>
        </w:tc>
      </w:tr>
      <w:tr w:rsidR="00EB15F2" w:rsidRPr="009978BA" w14:paraId="61F9CFB9" w14:textId="77777777" w:rsidTr="0049062A">
        <w:trPr>
          <w:trHeight w:val="288"/>
          <w:jc w:val="center"/>
        </w:trPr>
        <w:tc>
          <w:tcPr>
            <w:tcW w:w="4702" w:type="dxa"/>
            <w:gridSpan w:val="2"/>
            <w:vAlign w:val="center"/>
          </w:tcPr>
          <w:p w14:paraId="38D1C185" w14:textId="117588DE" w:rsidR="00EB15F2" w:rsidRPr="009978BA" w:rsidRDefault="008542E1" w:rsidP="00B95260">
            <w:pPr>
              <w:pStyle w:val="ExhibitText"/>
              <w:ind w:right="432"/>
              <w:jc w:val="left"/>
            </w:pPr>
            <w:r w:rsidRPr="009978BA">
              <w:rPr>
                <w:b/>
              </w:rPr>
              <w:t>Accident service</w:t>
            </w:r>
          </w:p>
        </w:tc>
      </w:tr>
      <w:tr w:rsidR="00311F6F" w:rsidRPr="009978BA" w14:paraId="0BCC5B65" w14:textId="77777777" w:rsidTr="0049062A">
        <w:trPr>
          <w:trHeight w:val="288"/>
          <w:jc w:val="center"/>
        </w:trPr>
        <w:tc>
          <w:tcPr>
            <w:tcW w:w="2636" w:type="dxa"/>
            <w:vAlign w:val="center"/>
          </w:tcPr>
          <w:p w14:paraId="47A2E631" w14:textId="42556580" w:rsidR="00311F6F" w:rsidRPr="009978BA" w:rsidRDefault="008542E1" w:rsidP="001E24EA">
            <w:pPr>
              <w:pStyle w:val="ExhibitText"/>
              <w:jc w:val="left"/>
            </w:pPr>
            <w:r w:rsidRPr="009978BA">
              <w:t>Paint booth</w:t>
            </w:r>
          </w:p>
        </w:tc>
        <w:tc>
          <w:tcPr>
            <w:tcW w:w="2066" w:type="dxa"/>
            <w:vAlign w:val="center"/>
          </w:tcPr>
          <w:p w14:paraId="4F65B48D" w14:textId="6C2976A2" w:rsidR="00311F6F" w:rsidRPr="009978BA" w:rsidRDefault="008542E1" w:rsidP="00B95260">
            <w:pPr>
              <w:pStyle w:val="ExhibitText"/>
              <w:ind w:right="432"/>
              <w:jc w:val="right"/>
            </w:pPr>
            <w:r w:rsidRPr="009978BA">
              <w:t>nil</w:t>
            </w:r>
          </w:p>
        </w:tc>
      </w:tr>
      <w:tr w:rsidR="00EB15F2" w:rsidRPr="009978BA" w14:paraId="1CEFBBCC" w14:textId="77777777" w:rsidTr="0049062A">
        <w:trPr>
          <w:trHeight w:val="288"/>
          <w:jc w:val="center"/>
        </w:trPr>
        <w:tc>
          <w:tcPr>
            <w:tcW w:w="4702" w:type="dxa"/>
            <w:gridSpan w:val="2"/>
            <w:vAlign w:val="center"/>
          </w:tcPr>
          <w:p w14:paraId="39DAE0D2" w14:textId="33D1C189" w:rsidR="00EB15F2" w:rsidRPr="009978BA" w:rsidRDefault="00EB15F2" w:rsidP="00B95260">
            <w:pPr>
              <w:pStyle w:val="ExhibitText"/>
              <w:ind w:right="432"/>
              <w:jc w:val="left"/>
            </w:pPr>
            <w:r w:rsidRPr="009978BA">
              <w:rPr>
                <w:b/>
              </w:rPr>
              <w:t xml:space="preserve">Car </w:t>
            </w:r>
            <w:r w:rsidR="008542E1" w:rsidRPr="009978BA">
              <w:rPr>
                <w:b/>
              </w:rPr>
              <w:t>diagnostic service</w:t>
            </w:r>
          </w:p>
        </w:tc>
      </w:tr>
      <w:tr w:rsidR="00311F6F" w:rsidRPr="009978BA" w14:paraId="30ACE867" w14:textId="77777777" w:rsidTr="0049062A">
        <w:trPr>
          <w:trHeight w:val="288"/>
          <w:jc w:val="center"/>
        </w:trPr>
        <w:tc>
          <w:tcPr>
            <w:tcW w:w="2636" w:type="dxa"/>
            <w:vAlign w:val="center"/>
          </w:tcPr>
          <w:p w14:paraId="34043CFA" w14:textId="735C8969" w:rsidR="00311F6F" w:rsidRPr="009978BA" w:rsidRDefault="008542E1" w:rsidP="001E24EA">
            <w:pPr>
              <w:pStyle w:val="ExhibitText"/>
              <w:jc w:val="left"/>
            </w:pPr>
            <w:r w:rsidRPr="009978BA">
              <w:t>Car scanner</w:t>
            </w:r>
          </w:p>
        </w:tc>
        <w:tc>
          <w:tcPr>
            <w:tcW w:w="2066" w:type="dxa"/>
            <w:vAlign w:val="center"/>
          </w:tcPr>
          <w:p w14:paraId="21A421AF" w14:textId="103FF952" w:rsidR="00311F6F" w:rsidRPr="009978BA" w:rsidRDefault="008542E1" w:rsidP="00B95260">
            <w:pPr>
              <w:pStyle w:val="ExhibitText"/>
              <w:ind w:right="432"/>
              <w:jc w:val="right"/>
            </w:pPr>
            <w:r w:rsidRPr="009978BA">
              <w:t>nil</w:t>
            </w:r>
          </w:p>
        </w:tc>
      </w:tr>
    </w:tbl>
    <w:p w14:paraId="745C893D" w14:textId="77777777" w:rsidR="00311F6F" w:rsidRPr="009978BA" w:rsidRDefault="00311F6F" w:rsidP="00EB15F2">
      <w:pPr>
        <w:pStyle w:val="ExhibitText"/>
      </w:pPr>
    </w:p>
    <w:p w14:paraId="1D09D07D" w14:textId="77777777" w:rsidR="00311F6F" w:rsidRPr="009978BA" w:rsidRDefault="00311F6F" w:rsidP="00D936AE">
      <w:pPr>
        <w:pStyle w:val="Footnote"/>
        <w:outlineLvl w:val="0"/>
      </w:pPr>
      <w:r w:rsidRPr="009978BA">
        <w:t xml:space="preserve">Source: Created by </w:t>
      </w:r>
      <w:r w:rsidR="004F12A8">
        <w:t>the c</w:t>
      </w:r>
      <w:r w:rsidRPr="009978BA">
        <w:t>ase authors</w:t>
      </w:r>
      <w:r w:rsidR="004F12A8">
        <w:t>.</w:t>
      </w:r>
    </w:p>
    <w:p w14:paraId="1C901178" w14:textId="77777777" w:rsidR="00780906" w:rsidRPr="009978BA" w:rsidRDefault="00780906" w:rsidP="00EB15F2">
      <w:pPr>
        <w:pStyle w:val="ExhibitText"/>
      </w:pPr>
    </w:p>
    <w:p w14:paraId="5DFAFC10" w14:textId="77777777" w:rsidR="00780906" w:rsidRPr="009978BA" w:rsidRDefault="00780906" w:rsidP="00EB15F2">
      <w:pPr>
        <w:pStyle w:val="ExhibitText"/>
      </w:pPr>
    </w:p>
    <w:p w14:paraId="00A4D8FE" w14:textId="77777777" w:rsidR="00311F6F" w:rsidRPr="009978BA" w:rsidRDefault="00311F6F" w:rsidP="00D936AE">
      <w:pPr>
        <w:pStyle w:val="ExhibitHeading"/>
        <w:outlineLvl w:val="0"/>
        <w:rPr>
          <w:noProof/>
        </w:rPr>
      </w:pPr>
      <w:r w:rsidRPr="009978BA">
        <w:rPr>
          <w:noProof/>
        </w:rPr>
        <w:t xml:space="preserve">Exhibit 4: Investment Model for </w:t>
      </w:r>
      <w:r w:rsidR="00A67F70">
        <w:rPr>
          <w:noProof/>
        </w:rPr>
        <w:t xml:space="preserve">small </w:t>
      </w:r>
      <w:r w:rsidRPr="009978BA">
        <w:rPr>
          <w:noProof/>
        </w:rPr>
        <w:t>Kiosk Workshop</w:t>
      </w:r>
      <w:r w:rsidR="00A67F70">
        <w:rPr>
          <w:noProof/>
        </w:rPr>
        <w:t>s</w:t>
      </w:r>
    </w:p>
    <w:p w14:paraId="4F254052" w14:textId="77777777" w:rsidR="00311F6F" w:rsidRPr="009978BA" w:rsidRDefault="00311F6F" w:rsidP="00EB15F2">
      <w:pPr>
        <w:pStyle w:val="ExhibitText"/>
        <w:rPr>
          <w:noProof/>
        </w:rPr>
      </w:pPr>
    </w:p>
    <w:tbl>
      <w:tblPr>
        <w:tblStyle w:val="TableGrid"/>
        <w:tblW w:w="2750" w:type="pct"/>
        <w:jc w:val="center"/>
        <w:tblLook w:val="04A0" w:firstRow="1" w:lastRow="0" w:firstColumn="1" w:lastColumn="0" w:noHBand="0" w:noVBand="1"/>
      </w:tblPr>
      <w:tblGrid>
        <w:gridCol w:w="2636"/>
        <w:gridCol w:w="2631"/>
      </w:tblGrid>
      <w:tr w:rsidR="00EB15F2" w:rsidRPr="009978BA" w14:paraId="12347D6C" w14:textId="77777777" w:rsidTr="0049062A">
        <w:trPr>
          <w:trHeight w:val="288"/>
          <w:jc w:val="center"/>
        </w:trPr>
        <w:tc>
          <w:tcPr>
            <w:tcW w:w="5267" w:type="dxa"/>
            <w:gridSpan w:val="2"/>
            <w:vAlign w:val="center"/>
          </w:tcPr>
          <w:p w14:paraId="63215E88" w14:textId="77777777" w:rsidR="00EB15F2" w:rsidRPr="009978BA" w:rsidRDefault="00EB15F2" w:rsidP="00EB15F2">
            <w:pPr>
              <w:pStyle w:val="ExhibitText"/>
              <w:jc w:val="center"/>
              <w:rPr>
                <w:b/>
              </w:rPr>
            </w:pPr>
            <w:r w:rsidRPr="009978BA">
              <w:rPr>
                <w:b/>
              </w:rPr>
              <w:t>Business Investment Model</w:t>
            </w:r>
          </w:p>
        </w:tc>
      </w:tr>
      <w:tr w:rsidR="00311F6F" w:rsidRPr="009978BA" w14:paraId="102F2614" w14:textId="77777777" w:rsidTr="0049062A">
        <w:trPr>
          <w:trHeight w:val="288"/>
          <w:jc w:val="center"/>
        </w:trPr>
        <w:tc>
          <w:tcPr>
            <w:tcW w:w="2636" w:type="dxa"/>
            <w:vAlign w:val="center"/>
          </w:tcPr>
          <w:p w14:paraId="02BC4EF0" w14:textId="7096E088" w:rsidR="00311F6F" w:rsidRPr="009978BA" w:rsidRDefault="008542E1" w:rsidP="008B1B0C">
            <w:pPr>
              <w:pStyle w:val="ExhibitText"/>
              <w:jc w:val="left"/>
            </w:pPr>
            <w:r w:rsidRPr="009978BA">
              <w:t xml:space="preserve">Land requirement </w:t>
            </w:r>
          </w:p>
        </w:tc>
        <w:tc>
          <w:tcPr>
            <w:tcW w:w="2631" w:type="dxa"/>
            <w:vAlign w:val="center"/>
          </w:tcPr>
          <w:p w14:paraId="0D2CF13B" w14:textId="65F05523" w:rsidR="00311F6F" w:rsidRPr="009978BA" w:rsidRDefault="008542E1" w:rsidP="00B95260">
            <w:pPr>
              <w:pStyle w:val="ExhibitText"/>
              <w:ind w:right="144"/>
              <w:jc w:val="right"/>
            </w:pPr>
            <w:r w:rsidRPr="009978BA">
              <w:t>100</w:t>
            </w:r>
            <w:r>
              <w:t>–</w:t>
            </w:r>
            <w:r w:rsidRPr="009978BA">
              <w:t>1</w:t>
            </w:r>
            <w:r>
              <w:t>,</w:t>
            </w:r>
            <w:r w:rsidRPr="009978BA">
              <w:t>000 sq</w:t>
            </w:r>
            <w:r>
              <w:t>uare f</w:t>
            </w:r>
            <w:r w:rsidRPr="009978BA">
              <w:t>eet/nil</w:t>
            </w:r>
          </w:p>
        </w:tc>
      </w:tr>
      <w:tr w:rsidR="00311F6F" w:rsidRPr="009978BA" w14:paraId="32D17CB2" w14:textId="77777777" w:rsidTr="0049062A">
        <w:trPr>
          <w:trHeight w:val="288"/>
          <w:jc w:val="center"/>
        </w:trPr>
        <w:tc>
          <w:tcPr>
            <w:tcW w:w="2636" w:type="dxa"/>
            <w:vAlign w:val="center"/>
          </w:tcPr>
          <w:p w14:paraId="7BD475DD" w14:textId="26760DF8" w:rsidR="00311F6F" w:rsidRPr="009978BA" w:rsidRDefault="0049062A" w:rsidP="008B1B0C">
            <w:pPr>
              <w:pStyle w:val="ExhibitText"/>
              <w:jc w:val="left"/>
            </w:pPr>
            <w:r>
              <w:t>Investments in b</w:t>
            </w:r>
            <w:r w:rsidR="00311F6F" w:rsidRPr="009978BA">
              <w:t>uilding</w:t>
            </w:r>
          </w:p>
        </w:tc>
        <w:tc>
          <w:tcPr>
            <w:tcW w:w="2631" w:type="dxa"/>
            <w:vAlign w:val="center"/>
          </w:tcPr>
          <w:p w14:paraId="20BAA17A" w14:textId="25EE0E9F" w:rsidR="00311F6F" w:rsidRPr="009978BA" w:rsidRDefault="008542E1" w:rsidP="00B95260">
            <w:pPr>
              <w:pStyle w:val="ExhibitText"/>
              <w:ind w:right="144"/>
              <w:jc w:val="right"/>
            </w:pPr>
            <w:r w:rsidRPr="00726AF0">
              <w:rPr>
                <w:bCs/>
                <w:color w:val="222222"/>
                <w:shd w:val="clear" w:color="auto" w:fill="FFFFFF"/>
              </w:rPr>
              <w:t>₹</w:t>
            </w:r>
            <w:r w:rsidRPr="009978BA">
              <w:t>1 million/nil</w:t>
            </w:r>
          </w:p>
        </w:tc>
      </w:tr>
      <w:tr w:rsidR="00311F6F" w:rsidRPr="009978BA" w14:paraId="46484221" w14:textId="77777777" w:rsidTr="0049062A">
        <w:trPr>
          <w:trHeight w:val="288"/>
          <w:jc w:val="center"/>
        </w:trPr>
        <w:tc>
          <w:tcPr>
            <w:tcW w:w="2636" w:type="dxa"/>
            <w:vAlign w:val="center"/>
          </w:tcPr>
          <w:p w14:paraId="29A9750F" w14:textId="520AD734" w:rsidR="00311F6F" w:rsidRPr="009978BA" w:rsidRDefault="00311F6F" w:rsidP="008B1B0C">
            <w:pPr>
              <w:pStyle w:val="ExhibitText"/>
              <w:jc w:val="left"/>
            </w:pPr>
            <w:r w:rsidRPr="009978BA">
              <w:t xml:space="preserve">Equipment </w:t>
            </w:r>
            <w:r w:rsidR="008542E1" w:rsidRPr="009978BA">
              <w:t>cost</w:t>
            </w:r>
            <w:r w:rsidR="002A112A">
              <w:t>s</w:t>
            </w:r>
          </w:p>
        </w:tc>
        <w:tc>
          <w:tcPr>
            <w:tcW w:w="2631" w:type="dxa"/>
            <w:vAlign w:val="center"/>
          </w:tcPr>
          <w:p w14:paraId="64FC835C" w14:textId="4ED846D3" w:rsidR="00311F6F" w:rsidRPr="009978BA" w:rsidRDefault="008542E1" w:rsidP="00B95260">
            <w:pPr>
              <w:pStyle w:val="ExhibitText"/>
              <w:ind w:right="144"/>
              <w:jc w:val="right"/>
            </w:pPr>
            <w:r w:rsidRPr="00726AF0">
              <w:rPr>
                <w:bCs/>
                <w:color w:val="222222"/>
                <w:shd w:val="clear" w:color="auto" w:fill="FFFFFF"/>
              </w:rPr>
              <w:t>₹</w:t>
            </w:r>
            <w:r w:rsidRPr="009978BA">
              <w:t>0.2 million</w:t>
            </w:r>
          </w:p>
        </w:tc>
      </w:tr>
      <w:tr w:rsidR="00311F6F" w:rsidRPr="009978BA" w14:paraId="26A09C33" w14:textId="77777777" w:rsidTr="0049062A">
        <w:trPr>
          <w:trHeight w:val="288"/>
          <w:jc w:val="center"/>
        </w:trPr>
        <w:tc>
          <w:tcPr>
            <w:tcW w:w="2636" w:type="dxa"/>
            <w:vAlign w:val="center"/>
          </w:tcPr>
          <w:p w14:paraId="5D1DC06E" w14:textId="7AC4BCC6" w:rsidR="00311F6F" w:rsidRPr="009978BA" w:rsidRDefault="00311F6F" w:rsidP="00F16E8C">
            <w:pPr>
              <w:pStyle w:val="ExhibitText"/>
              <w:jc w:val="left"/>
            </w:pPr>
            <w:r w:rsidRPr="009978BA">
              <w:t>I</w:t>
            </w:r>
            <w:r w:rsidR="00A67F70">
              <w:t xml:space="preserve">nformation </w:t>
            </w:r>
            <w:r w:rsidR="008542E1" w:rsidRPr="009978BA">
              <w:t>t</w:t>
            </w:r>
            <w:r w:rsidR="00A67F70">
              <w:t>echnology</w:t>
            </w:r>
            <w:r w:rsidR="00361A09">
              <w:t xml:space="preserve"> </w:t>
            </w:r>
            <w:r w:rsidR="008542E1">
              <w:t>i</w:t>
            </w:r>
            <w:r w:rsidR="008542E1" w:rsidRPr="009978BA">
              <w:t>nfrastructure cost</w:t>
            </w:r>
            <w:r w:rsidR="002A112A">
              <w:t>s</w:t>
            </w:r>
          </w:p>
        </w:tc>
        <w:tc>
          <w:tcPr>
            <w:tcW w:w="2631" w:type="dxa"/>
            <w:vAlign w:val="center"/>
          </w:tcPr>
          <w:p w14:paraId="596C30FF" w14:textId="6121469E" w:rsidR="00311F6F" w:rsidRPr="009978BA" w:rsidRDefault="008542E1" w:rsidP="00B95260">
            <w:pPr>
              <w:pStyle w:val="ExhibitText"/>
              <w:ind w:right="144"/>
              <w:jc w:val="right"/>
            </w:pPr>
            <w:r w:rsidRPr="009978BA">
              <w:t xml:space="preserve"> nil</w:t>
            </w:r>
          </w:p>
        </w:tc>
      </w:tr>
      <w:tr w:rsidR="00311F6F" w:rsidRPr="009978BA" w14:paraId="5C88F914" w14:textId="77777777" w:rsidTr="0049062A">
        <w:trPr>
          <w:trHeight w:val="288"/>
          <w:jc w:val="center"/>
        </w:trPr>
        <w:tc>
          <w:tcPr>
            <w:tcW w:w="2636" w:type="dxa"/>
            <w:vAlign w:val="center"/>
          </w:tcPr>
          <w:p w14:paraId="7A952A23" w14:textId="34A2F7A3" w:rsidR="00311F6F" w:rsidRPr="009978BA" w:rsidRDefault="00311F6F" w:rsidP="00726AF0">
            <w:pPr>
              <w:pStyle w:val="ExhibitText"/>
              <w:jc w:val="left"/>
            </w:pPr>
            <w:r w:rsidRPr="009978BA">
              <w:t>Spare</w:t>
            </w:r>
            <w:r w:rsidR="008542E1">
              <w:t xml:space="preserve"> part</w:t>
            </w:r>
            <w:r w:rsidR="008542E1" w:rsidRPr="009978BA">
              <w:t>s holding cost</w:t>
            </w:r>
            <w:r w:rsidR="002A112A">
              <w:t>s</w:t>
            </w:r>
          </w:p>
        </w:tc>
        <w:tc>
          <w:tcPr>
            <w:tcW w:w="2631" w:type="dxa"/>
            <w:vAlign w:val="center"/>
          </w:tcPr>
          <w:p w14:paraId="477E8A35" w14:textId="18E9AE0E" w:rsidR="00311F6F" w:rsidRPr="009978BA" w:rsidRDefault="008542E1" w:rsidP="00B95260">
            <w:pPr>
              <w:pStyle w:val="ExhibitText"/>
              <w:ind w:right="144"/>
              <w:jc w:val="right"/>
            </w:pPr>
            <w:r>
              <w:t xml:space="preserve"> </w:t>
            </w:r>
            <w:r w:rsidRPr="009978BA">
              <w:t>nil</w:t>
            </w:r>
          </w:p>
        </w:tc>
      </w:tr>
    </w:tbl>
    <w:p w14:paraId="0DC86EB4" w14:textId="77777777" w:rsidR="007E24DA" w:rsidRDefault="007E24DA" w:rsidP="008463FB">
      <w:pPr>
        <w:pStyle w:val="ExhibitText"/>
      </w:pPr>
    </w:p>
    <w:p w14:paraId="5D4B9B39" w14:textId="7990AACB" w:rsidR="008463FB" w:rsidRPr="009978BA" w:rsidRDefault="007E24DA" w:rsidP="00D936AE">
      <w:pPr>
        <w:pStyle w:val="Footnote"/>
        <w:outlineLvl w:val="0"/>
      </w:pPr>
      <w:r w:rsidRPr="009978BA">
        <w:t xml:space="preserve">Note: </w:t>
      </w:r>
      <w:r w:rsidRPr="00726AF0">
        <w:rPr>
          <w:shd w:val="clear" w:color="auto" w:fill="FFFFFF"/>
        </w:rPr>
        <w:t>₹</w:t>
      </w:r>
      <w:r>
        <w:rPr>
          <w:shd w:val="clear" w:color="auto" w:fill="FFFFFF"/>
        </w:rPr>
        <w:t xml:space="preserve"> = INR = Indian rupee;</w:t>
      </w:r>
      <w:r w:rsidR="0049062A">
        <w:rPr>
          <w:shd w:val="clear" w:color="auto" w:fill="FFFFFF"/>
        </w:rPr>
        <w:t xml:space="preserve"> </w:t>
      </w:r>
      <w:r w:rsidRPr="00726AF0">
        <w:rPr>
          <w:shd w:val="clear" w:color="auto" w:fill="FFFFFF"/>
        </w:rPr>
        <w:t>₹</w:t>
      </w:r>
      <w:r w:rsidR="0049062A">
        <w:rPr>
          <w:shd w:val="clear" w:color="auto" w:fill="FFFFFF"/>
        </w:rPr>
        <w:t>1 = US$0.015</w:t>
      </w:r>
      <w:r>
        <w:rPr>
          <w:shd w:val="clear" w:color="auto" w:fill="FFFFFF"/>
        </w:rPr>
        <w:t xml:space="preserve"> on February 22, 2017</w:t>
      </w:r>
      <w:r w:rsidR="008542E1">
        <w:rPr>
          <w:shd w:val="clear" w:color="auto" w:fill="FFFFFF"/>
        </w:rPr>
        <w:t>.</w:t>
      </w:r>
    </w:p>
    <w:p w14:paraId="388EBD83" w14:textId="77777777" w:rsidR="00311F6F" w:rsidRPr="009978BA" w:rsidRDefault="00311F6F" w:rsidP="008463FB">
      <w:pPr>
        <w:pStyle w:val="Footnote"/>
      </w:pPr>
      <w:r w:rsidRPr="009978BA">
        <w:t xml:space="preserve">Source: Created by </w:t>
      </w:r>
      <w:r w:rsidR="004F12A8">
        <w:t>the c</w:t>
      </w:r>
      <w:r w:rsidRPr="009978BA">
        <w:t>ase authors</w:t>
      </w:r>
      <w:r w:rsidR="004F12A8">
        <w:t>.</w:t>
      </w:r>
    </w:p>
    <w:p w14:paraId="57092254" w14:textId="77777777" w:rsidR="00162FF7" w:rsidRPr="009978BA" w:rsidRDefault="00162FF7">
      <w:pPr>
        <w:spacing w:after="200" w:line="276" w:lineRule="auto"/>
      </w:pPr>
      <w:r w:rsidRPr="009978BA">
        <w:br w:type="page"/>
      </w:r>
    </w:p>
    <w:p w14:paraId="1476E542" w14:textId="77777777" w:rsidR="00780906" w:rsidRPr="009978BA" w:rsidRDefault="00E05922" w:rsidP="00D936AE">
      <w:pPr>
        <w:pStyle w:val="Casehead1"/>
        <w:outlineLvl w:val="0"/>
      </w:pPr>
      <w:r>
        <w:lastRenderedPageBreak/>
        <w:t>End</w:t>
      </w:r>
      <w:r w:rsidR="00162FF7" w:rsidRPr="009978BA">
        <w:t>Notes</w:t>
      </w:r>
    </w:p>
    <w:sectPr w:rsidR="00780906" w:rsidRPr="009978BA"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CB674" w14:textId="77777777" w:rsidR="009E52FB" w:rsidRDefault="009E52FB" w:rsidP="00D75295">
      <w:r>
        <w:separator/>
      </w:r>
    </w:p>
  </w:endnote>
  <w:endnote w:type="continuationSeparator" w:id="0">
    <w:p w14:paraId="3BD7EC35" w14:textId="77777777" w:rsidR="009E52FB" w:rsidRDefault="009E52FB" w:rsidP="00D75295">
      <w:r>
        <w:continuationSeparator/>
      </w:r>
    </w:p>
  </w:endnote>
  <w:endnote w:id="1">
    <w:p w14:paraId="3B772F83" w14:textId="77777777" w:rsidR="00B95260" w:rsidRPr="008308FB" w:rsidRDefault="00B95260" w:rsidP="00D936AE">
      <w:pPr>
        <w:pStyle w:val="Footnote"/>
        <w:rPr>
          <w:spacing w:val="-6"/>
          <w:kern w:val="17"/>
        </w:rPr>
      </w:pPr>
      <w:r w:rsidRPr="008B1B0C">
        <w:rPr>
          <w:rStyle w:val="EndnoteReference"/>
        </w:rPr>
        <w:endnoteRef/>
      </w:r>
      <w:r>
        <w:t xml:space="preserve"> </w:t>
      </w:r>
      <w:r w:rsidRPr="008308FB">
        <w:rPr>
          <w:spacing w:val="-6"/>
          <w:kern w:val="17"/>
        </w:rPr>
        <w:t>Multi-brand car service workshops operated independently or were part of a service provider relationship, and offered multi-brand (Toyota, Maruti Suzuki, Tata, etc.) services under one roof. The workshop area was typically between 5,000 and 10,000 square feet.</w:t>
      </w:r>
    </w:p>
  </w:endnote>
  <w:endnote w:id="2">
    <w:p w14:paraId="41526209" w14:textId="338C26D3" w:rsidR="00B95260" w:rsidRPr="008308FB" w:rsidRDefault="00B95260" w:rsidP="00E76EB6">
      <w:pPr>
        <w:pStyle w:val="Footnote"/>
      </w:pPr>
      <w:r w:rsidRPr="008308FB">
        <w:rPr>
          <w:rStyle w:val="EndnoteReference"/>
        </w:rPr>
        <w:endnoteRef/>
      </w:r>
      <w:r w:rsidRPr="008308FB">
        <w:t xml:space="preserve"> OEM workshops referred to the workshops of car dealers (e.g., Maruti Suzuki, Mahindra &amp; Mahindra,</w:t>
      </w:r>
      <w:r w:rsidR="00B25E5C" w:rsidRPr="008308FB">
        <w:t xml:space="preserve"> </w:t>
      </w:r>
      <w:r w:rsidRPr="008308FB">
        <w:t>Toyota) offering service for a single brand of car.</w:t>
      </w:r>
    </w:p>
  </w:endnote>
  <w:endnote w:id="3">
    <w:p w14:paraId="1087BD9A" w14:textId="77777777" w:rsidR="00B95260" w:rsidRPr="008308FB" w:rsidRDefault="00B95260" w:rsidP="00E76EB6">
      <w:pPr>
        <w:pStyle w:val="Footnote"/>
      </w:pPr>
      <w:r w:rsidRPr="008308FB">
        <w:rPr>
          <w:rStyle w:val="EndnoteReference"/>
        </w:rPr>
        <w:endnoteRef/>
      </w:r>
      <w:r w:rsidRPr="008308FB">
        <w:t xml:space="preserve"> Small kiosk workshops were roadside workshops in areas ranging from 100 to 1,500 square feet, operated formally or informally by trained technicians. Some technicians operated kiosks with no roofs and with tin boxes containing the necessary tools for carrying out car repairs.</w:t>
      </w:r>
    </w:p>
  </w:endnote>
  <w:endnote w:id="4">
    <w:p w14:paraId="4281779D" w14:textId="57C71571" w:rsidR="00B95260" w:rsidRPr="008308FB" w:rsidRDefault="00B95260" w:rsidP="008B1B0C">
      <w:pPr>
        <w:pStyle w:val="Footnote"/>
        <w:rPr>
          <w:rStyle w:val="FootnoteChar"/>
        </w:rPr>
      </w:pPr>
      <w:r w:rsidRPr="008308FB">
        <w:rPr>
          <w:rStyle w:val="EndnoteReference"/>
        </w:rPr>
        <w:endnoteRef/>
      </w:r>
      <w:r w:rsidRPr="008308FB">
        <w:rPr>
          <w:rStyle w:val="FootnoteChar"/>
        </w:rPr>
        <w:t xml:space="preserve"> </w:t>
      </w:r>
      <w:r w:rsidR="00B25E5C" w:rsidRPr="008308FB">
        <w:rPr>
          <w:rStyle w:val="FootnoteChar"/>
        </w:rPr>
        <w:t xml:space="preserve">“Start a </w:t>
      </w:r>
      <w:r w:rsidRPr="008308FB">
        <w:rPr>
          <w:rStyle w:val="FootnoteChar"/>
        </w:rPr>
        <w:t>Multi Brand Car Workshop Franchise,</w:t>
      </w:r>
      <w:r w:rsidR="00B25E5C" w:rsidRPr="008308FB">
        <w:rPr>
          <w:rStyle w:val="FootnoteChar"/>
        </w:rPr>
        <w:t>” India Franchise (blog),</w:t>
      </w:r>
      <w:r w:rsidRPr="008308FB">
        <w:rPr>
          <w:rStyle w:val="FootnoteChar"/>
        </w:rPr>
        <w:t xml:space="preserve"> February 01, 2017, accessed October 31, 2017, </w:t>
      </w:r>
      <w:r w:rsidRPr="008308FB">
        <w:t>www.indiafranchiseblog.com/2017/02/start-bosch-multi-brand-car-workshop.html</w:t>
      </w:r>
      <w:r w:rsidR="00B25E5C" w:rsidRPr="008308FB">
        <w:t>.</w:t>
      </w:r>
    </w:p>
  </w:endnote>
  <w:endnote w:id="5">
    <w:p w14:paraId="7BD6A47D" w14:textId="0B8E7F66" w:rsidR="00B95260" w:rsidRPr="008308FB" w:rsidRDefault="00B95260" w:rsidP="008B1B0C">
      <w:pPr>
        <w:pStyle w:val="Footnote"/>
      </w:pPr>
      <w:r w:rsidRPr="008308FB">
        <w:rPr>
          <w:rStyle w:val="EndnoteReference"/>
        </w:rPr>
        <w:endnoteRef/>
      </w:r>
      <w:r w:rsidRPr="008308FB">
        <w:rPr>
          <w:spacing w:val="-6"/>
          <w:kern w:val="17"/>
        </w:rPr>
        <w:t xml:space="preserve"> All dollar amounts are in U.S. dollars unless otherwise specified; US$1 = </w:t>
      </w:r>
      <w:r w:rsidRPr="008308FB">
        <w:rPr>
          <w:bCs/>
          <w:color w:val="222222"/>
          <w:spacing w:val="-6"/>
          <w:kern w:val="17"/>
          <w:shd w:val="clear" w:color="auto" w:fill="FFFFFF"/>
        </w:rPr>
        <w:t>₹66.9125 on February 22, 2017; ₹</w:t>
      </w:r>
      <w:r w:rsidRPr="008308FB">
        <w:rPr>
          <w:spacing w:val="-6"/>
          <w:kern w:val="17"/>
        </w:rPr>
        <w:t xml:space="preserve"> = INR = Indian rupee.</w:t>
      </w:r>
    </w:p>
  </w:endnote>
  <w:endnote w:id="6">
    <w:p w14:paraId="7471432C" w14:textId="3FE604B8" w:rsidR="00B95260" w:rsidRPr="008308FB" w:rsidRDefault="00B95260" w:rsidP="008B1B0C">
      <w:pPr>
        <w:pStyle w:val="Footnote"/>
      </w:pPr>
      <w:r w:rsidRPr="008308FB">
        <w:rPr>
          <w:rStyle w:val="EndnoteReference"/>
        </w:rPr>
        <w:endnoteRef/>
      </w:r>
      <w:r w:rsidRPr="008308FB">
        <w:t xml:space="preserve"> Single-brand OEMs were authorized to service cars manufactured by a single OEM.</w:t>
      </w:r>
    </w:p>
  </w:endnote>
  <w:endnote w:id="7">
    <w:p w14:paraId="382AE140" w14:textId="7C29573E" w:rsidR="00B95260" w:rsidRPr="008308FB" w:rsidRDefault="00B95260" w:rsidP="008B1B0C">
      <w:pPr>
        <w:pStyle w:val="Footnote"/>
      </w:pPr>
      <w:r w:rsidRPr="008308FB">
        <w:rPr>
          <w:rStyle w:val="EndnoteReference"/>
        </w:rPr>
        <w:endnoteRef/>
      </w:r>
      <w:r w:rsidR="00B25E5C" w:rsidRPr="008308FB">
        <w:t xml:space="preserve"> </w:t>
      </w:r>
      <w:r w:rsidRPr="008308FB">
        <w:t xml:space="preserve">A car scanner was connected to the engine control unit of a car to diagnose any defects. </w:t>
      </w:r>
      <w:r w:rsidR="00B25E5C" w:rsidRPr="008308FB">
        <w:t xml:space="preserve">The scanner </w:t>
      </w:r>
      <w:r w:rsidRPr="008308FB">
        <w:t xml:space="preserve">was equipped with software to diagnose defects in different brands of cars, and provided information about </w:t>
      </w:r>
      <w:r w:rsidR="00B25E5C" w:rsidRPr="008308FB">
        <w:t xml:space="preserve">the defects </w:t>
      </w:r>
      <w:r w:rsidRPr="008308FB">
        <w:t xml:space="preserve">to a technician. </w:t>
      </w:r>
    </w:p>
  </w:endnote>
  <w:endnote w:id="8">
    <w:p w14:paraId="60102E3D" w14:textId="5904F0BD" w:rsidR="00B95260" w:rsidRPr="008308FB" w:rsidRDefault="00B95260" w:rsidP="008B1B0C">
      <w:pPr>
        <w:pStyle w:val="Footnote"/>
      </w:pPr>
      <w:r w:rsidRPr="008308FB">
        <w:rPr>
          <w:rStyle w:val="EndnoteReference"/>
        </w:rPr>
        <w:endnoteRef/>
      </w:r>
      <w:r w:rsidR="00B25E5C" w:rsidRPr="008308FB">
        <w:t xml:space="preserve"> </w:t>
      </w:r>
      <w:r w:rsidRPr="008308FB">
        <w:t>“Automobile Industry in India,”</w:t>
      </w:r>
      <w:r w:rsidR="00B25E5C" w:rsidRPr="008308FB">
        <w:t xml:space="preserve"> </w:t>
      </w:r>
      <w:r w:rsidRPr="008308FB">
        <w:t xml:space="preserve">India Brand Equity Foundation, June 2017, accessed February 11, 2017, </w:t>
      </w:r>
      <w:r w:rsidRPr="008308FB">
        <w:rPr>
          <w:rStyle w:val="Hyperlink"/>
          <w:color w:val="auto"/>
          <w:u w:val="none"/>
        </w:rPr>
        <w:t>www.ibef.org/industry/india-automobiles.aspx</w:t>
      </w:r>
      <w:r w:rsidRPr="008308FB">
        <w:t>.</w:t>
      </w:r>
    </w:p>
  </w:endnote>
  <w:endnote w:id="9">
    <w:p w14:paraId="67CAB9C4" w14:textId="2D946F62" w:rsidR="00B95260" w:rsidRPr="008308FB" w:rsidRDefault="00B95260" w:rsidP="008B1B0C">
      <w:pPr>
        <w:pStyle w:val="Footnote"/>
      </w:pPr>
      <w:r w:rsidRPr="008308FB">
        <w:rPr>
          <w:rStyle w:val="EndnoteReference"/>
        </w:rPr>
        <w:endnoteRef/>
      </w:r>
      <w:r w:rsidRPr="008308FB">
        <w:t xml:space="preserve"> BMR Advisors, “Indian Automotive Industry: The Road Ahead,”</w:t>
      </w:r>
      <w:r w:rsidR="00B25E5C" w:rsidRPr="008308FB">
        <w:t xml:space="preserve"> </w:t>
      </w:r>
      <w:r w:rsidRPr="008308FB">
        <w:rPr>
          <w:i/>
        </w:rPr>
        <w:t>Forbes India</w:t>
      </w:r>
      <w:r w:rsidR="00662706" w:rsidRPr="008308FB">
        <w:t xml:space="preserve"> (blog)</w:t>
      </w:r>
      <w:r w:rsidRPr="008308FB">
        <w:t xml:space="preserve">, October 20, 2015, accessed February 11, 2017, </w:t>
      </w:r>
      <w:r w:rsidRPr="008308FB">
        <w:rPr>
          <w:rStyle w:val="Hyperlink"/>
          <w:color w:val="auto"/>
          <w:u w:val="none"/>
        </w:rPr>
        <w:t>www.forbesindia.com/blog/business-strategy/indian-automotive-industry-the-road-ahead/.</w:t>
      </w:r>
    </w:p>
  </w:endnote>
  <w:endnote w:id="10">
    <w:p w14:paraId="67458BB6" w14:textId="3281CB95" w:rsidR="00B95260" w:rsidRPr="008308FB" w:rsidRDefault="00B95260" w:rsidP="008B1B0C">
      <w:pPr>
        <w:pStyle w:val="Footnote"/>
        <w:rPr>
          <w:spacing w:val="-6"/>
          <w:kern w:val="17"/>
        </w:rPr>
      </w:pPr>
      <w:r w:rsidRPr="008308FB">
        <w:rPr>
          <w:rStyle w:val="EndnoteReference"/>
        </w:rPr>
        <w:endnoteRef/>
      </w:r>
      <w:r w:rsidR="00B25E5C" w:rsidRPr="008308FB">
        <w:rPr>
          <w:spacing w:val="-6"/>
          <w:kern w:val="17"/>
        </w:rPr>
        <w:t xml:space="preserve"> </w:t>
      </w:r>
      <w:r w:rsidRPr="008308FB">
        <w:rPr>
          <w:spacing w:val="-6"/>
          <w:kern w:val="17"/>
        </w:rPr>
        <w:t>Amrit Raj, “India</w:t>
      </w:r>
      <w:r w:rsidR="00B25E5C" w:rsidRPr="008308FB">
        <w:rPr>
          <w:spacing w:val="-6"/>
          <w:kern w:val="17"/>
        </w:rPr>
        <w:t xml:space="preserve"> </w:t>
      </w:r>
      <w:r w:rsidRPr="008308FB">
        <w:rPr>
          <w:spacing w:val="-6"/>
          <w:kern w:val="17"/>
        </w:rPr>
        <w:t xml:space="preserve">to be </w:t>
      </w:r>
      <w:r w:rsidR="00B25E5C" w:rsidRPr="008308FB">
        <w:rPr>
          <w:spacing w:val="-6"/>
          <w:kern w:val="17"/>
        </w:rPr>
        <w:t>a</w:t>
      </w:r>
      <w:r w:rsidRPr="008308FB">
        <w:rPr>
          <w:spacing w:val="-6"/>
          <w:kern w:val="17"/>
        </w:rPr>
        <w:t xml:space="preserve"> Five Million Car Market</w:t>
      </w:r>
      <w:r w:rsidR="00B25E5C" w:rsidRPr="008308FB">
        <w:rPr>
          <w:spacing w:val="-6"/>
          <w:kern w:val="17"/>
        </w:rPr>
        <w:t xml:space="preserve"> </w:t>
      </w:r>
      <w:r w:rsidRPr="008308FB">
        <w:rPr>
          <w:spacing w:val="-6"/>
          <w:kern w:val="17"/>
        </w:rPr>
        <w:t>by</w:t>
      </w:r>
      <w:r w:rsidR="00B25E5C" w:rsidRPr="008308FB">
        <w:rPr>
          <w:spacing w:val="-6"/>
          <w:kern w:val="17"/>
        </w:rPr>
        <w:t xml:space="preserve"> </w:t>
      </w:r>
      <w:r w:rsidRPr="008308FB">
        <w:rPr>
          <w:spacing w:val="-6"/>
          <w:kern w:val="17"/>
        </w:rPr>
        <w:t>2020: Maruti Suzuki’s RC Bhargava,”</w:t>
      </w:r>
      <w:r w:rsidR="00B25E5C" w:rsidRPr="008308FB">
        <w:rPr>
          <w:spacing w:val="-6"/>
          <w:kern w:val="17"/>
        </w:rPr>
        <w:t xml:space="preserve"> </w:t>
      </w:r>
      <w:r w:rsidRPr="008308FB">
        <w:rPr>
          <w:spacing w:val="-6"/>
          <w:kern w:val="17"/>
        </w:rPr>
        <w:t xml:space="preserve">Live Mint, July 26, 2016, accessed April 14, 2017, </w:t>
      </w:r>
      <w:r w:rsidRPr="008308FB">
        <w:rPr>
          <w:rStyle w:val="Hyperlink"/>
          <w:color w:val="auto"/>
          <w:spacing w:val="-6"/>
          <w:kern w:val="17"/>
          <w:u w:val="none"/>
        </w:rPr>
        <w:t>www.livemint.com/Industry/AAc3ZjIMCk4CrVsnuTUBdI/India-to-be-a-five-million-car-market-by-2020-Maruti-Suzuki.html.</w:t>
      </w:r>
    </w:p>
  </w:endnote>
  <w:endnote w:id="11">
    <w:p w14:paraId="720DBA74" w14:textId="1EF5FD33" w:rsidR="00B95260" w:rsidRPr="008308FB" w:rsidRDefault="00B95260" w:rsidP="008B1B0C">
      <w:pPr>
        <w:pStyle w:val="Footnote"/>
        <w:rPr>
          <w:spacing w:val="-6"/>
          <w:kern w:val="17"/>
        </w:rPr>
      </w:pPr>
      <w:r w:rsidRPr="008308FB">
        <w:rPr>
          <w:rStyle w:val="EndnoteReference"/>
        </w:rPr>
        <w:endnoteRef/>
      </w:r>
      <w:r w:rsidR="00662706" w:rsidRPr="008308FB">
        <w:rPr>
          <w:spacing w:val="-6"/>
          <w:kern w:val="17"/>
        </w:rPr>
        <w:t xml:space="preserve"> </w:t>
      </w:r>
      <w:r w:rsidRPr="008308FB">
        <w:rPr>
          <w:spacing w:val="-6"/>
          <w:kern w:val="17"/>
        </w:rPr>
        <w:t>Avishek Banerjee, “Auto Servicing Market in India to be</w:t>
      </w:r>
      <w:r w:rsidR="00662706" w:rsidRPr="008308FB">
        <w:rPr>
          <w:spacing w:val="-6"/>
          <w:kern w:val="17"/>
        </w:rPr>
        <w:t xml:space="preserve"> </w:t>
      </w:r>
      <w:r w:rsidRPr="008308FB">
        <w:rPr>
          <w:spacing w:val="-6"/>
          <w:kern w:val="17"/>
        </w:rPr>
        <w:t>Worth</w:t>
      </w:r>
      <w:r w:rsidR="00662706" w:rsidRPr="008308FB">
        <w:rPr>
          <w:spacing w:val="-6"/>
          <w:kern w:val="17"/>
        </w:rPr>
        <w:t xml:space="preserve"> </w:t>
      </w:r>
      <w:r w:rsidRPr="008308FB">
        <w:rPr>
          <w:spacing w:val="-6"/>
          <w:kern w:val="17"/>
        </w:rPr>
        <w:t>Rs34,000</w:t>
      </w:r>
      <w:r w:rsidR="00662706" w:rsidRPr="008308FB">
        <w:rPr>
          <w:spacing w:val="-6"/>
          <w:kern w:val="17"/>
        </w:rPr>
        <w:t xml:space="preserve"> </w:t>
      </w:r>
      <w:r w:rsidRPr="008308FB">
        <w:rPr>
          <w:spacing w:val="-6"/>
          <w:kern w:val="17"/>
        </w:rPr>
        <w:t>Cr by</w:t>
      </w:r>
      <w:r w:rsidR="00662706" w:rsidRPr="008308FB">
        <w:rPr>
          <w:spacing w:val="-6"/>
          <w:kern w:val="17"/>
        </w:rPr>
        <w:t xml:space="preserve"> </w:t>
      </w:r>
      <w:r w:rsidRPr="008308FB">
        <w:rPr>
          <w:spacing w:val="-6"/>
          <w:kern w:val="17"/>
        </w:rPr>
        <w:t xml:space="preserve">2020: CarXpert,” </w:t>
      </w:r>
      <w:r w:rsidRPr="008308FB">
        <w:rPr>
          <w:i/>
          <w:spacing w:val="-6"/>
          <w:kern w:val="17"/>
        </w:rPr>
        <w:t>Business World</w:t>
      </w:r>
      <w:r w:rsidRPr="008308FB">
        <w:rPr>
          <w:spacing w:val="-6"/>
          <w:kern w:val="17"/>
        </w:rPr>
        <w:t xml:space="preserve">, May 10, 2017, accessed June 28, 2017, </w:t>
      </w:r>
      <w:r w:rsidRPr="008308FB">
        <w:rPr>
          <w:rStyle w:val="Hyperlink"/>
          <w:color w:val="auto"/>
          <w:spacing w:val="-6"/>
          <w:kern w:val="17"/>
          <w:u w:val="none"/>
        </w:rPr>
        <w:t>http://businessworld.in/article/Auto-Servicing-Market-In-India-To-Be-Worth-Rs-34-000-Cr-By-2020-CarXpert/10-05-2017-117902</w:t>
      </w:r>
      <w:r w:rsidRPr="008308FB">
        <w:rPr>
          <w:spacing w:val="-6"/>
          <w:kern w:val="17"/>
        </w:rPr>
        <w:t>; Sohini Das, “Multi-</w:t>
      </w:r>
      <w:r w:rsidR="00662706" w:rsidRPr="008308FB">
        <w:rPr>
          <w:spacing w:val="-6"/>
          <w:kern w:val="17"/>
        </w:rPr>
        <w:t>B</w:t>
      </w:r>
      <w:r w:rsidRPr="008308FB">
        <w:rPr>
          <w:spacing w:val="-6"/>
          <w:kern w:val="17"/>
        </w:rPr>
        <w:t xml:space="preserve">rand Car Servicing to Grow,” </w:t>
      </w:r>
      <w:r w:rsidRPr="008308FB">
        <w:rPr>
          <w:i/>
          <w:spacing w:val="-6"/>
          <w:kern w:val="17"/>
        </w:rPr>
        <w:t>Business Standard</w:t>
      </w:r>
      <w:r w:rsidRPr="008308FB">
        <w:rPr>
          <w:spacing w:val="-6"/>
          <w:kern w:val="17"/>
        </w:rPr>
        <w:t xml:space="preserve">, January 23, 2016, accessed July 6, 2017, </w:t>
      </w:r>
      <w:r w:rsidRPr="008308FB">
        <w:rPr>
          <w:rStyle w:val="Hyperlink"/>
          <w:color w:val="auto"/>
          <w:spacing w:val="-6"/>
          <w:kern w:val="17"/>
          <w:u w:val="none"/>
        </w:rPr>
        <w:t>www.business-standard.com/article/companies/multi-brand-car-servicing-to-grow-116012100723_1.html</w:t>
      </w:r>
      <w:r w:rsidRPr="008308FB">
        <w:rPr>
          <w:spacing w:val="-6"/>
          <w:kern w:val="17"/>
        </w:rPr>
        <w:t>.</w:t>
      </w:r>
    </w:p>
  </w:endnote>
  <w:endnote w:id="12">
    <w:p w14:paraId="13B6DF37" w14:textId="616537AB" w:rsidR="00B95260" w:rsidRPr="008308FB" w:rsidRDefault="00B95260" w:rsidP="008B1B0C">
      <w:pPr>
        <w:pStyle w:val="Footnote"/>
      </w:pPr>
      <w:r w:rsidRPr="008308FB">
        <w:rPr>
          <w:rStyle w:val="EndnoteReference"/>
        </w:rPr>
        <w:endnoteRef/>
      </w:r>
      <w:r w:rsidR="00662706" w:rsidRPr="008308FB">
        <w:t xml:space="preserve"> </w:t>
      </w:r>
      <w:r w:rsidRPr="008308FB">
        <w:t>Das, op. cit.</w:t>
      </w:r>
    </w:p>
  </w:endnote>
  <w:endnote w:id="13">
    <w:p w14:paraId="699E0A2F" w14:textId="6C99DB23" w:rsidR="00B95260" w:rsidRPr="008308FB" w:rsidRDefault="00B95260" w:rsidP="008B1B0C">
      <w:pPr>
        <w:pStyle w:val="Footnote"/>
      </w:pPr>
      <w:r w:rsidRPr="008308FB">
        <w:rPr>
          <w:rStyle w:val="EndnoteReference"/>
        </w:rPr>
        <w:endnoteRef/>
      </w:r>
      <w:r w:rsidR="00662706" w:rsidRPr="008308FB">
        <w:t xml:space="preserve"> </w:t>
      </w:r>
      <w:r w:rsidR="008308FB">
        <w:t>Ibid.</w:t>
      </w:r>
    </w:p>
  </w:endnote>
  <w:endnote w:id="14">
    <w:p w14:paraId="6EF998AB" w14:textId="6A5725FA" w:rsidR="00B95260" w:rsidRPr="008308FB" w:rsidRDefault="00B95260" w:rsidP="008B1B0C">
      <w:pPr>
        <w:pStyle w:val="Footnote"/>
      </w:pPr>
      <w:r w:rsidRPr="008308FB">
        <w:rPr>
          <w:rStyle w:val="EndnoteReference"/>
        </w:rPr>
        <w:endnoteRef/>
      </w:r>
      <w:r w:rsidR="00662706" w:rsidRPr="008308FB">
        <w:t xml:space="preserve"> </w:t>
      </w:r>
      <w:r w:rsidRPr="008308FB">
        <w:t>Mumbai, Chennai, Delhi, Kolkata, Hyderabad, Banglore, Pune,</w:t>
      </w:r>
      <w:r w:rsidR="00662706" w:rsidRPr="008308FB">
        <w:t xml:space="preserve"> </w:t>
      </w:r>
      <w:r w:rsidRPr="008308FB">
        <w:t xml:space="preserve">and Ahmedabad </w:t>
      </w:r>
      <w:r w:rsidR="00662706" w:rsidRPr="008308FB">
        <w:t>we</w:t>
      </w:r>
      <w:r w:rsidRPr="008308FB">
        <w:t>re among the designated metropolitan cities in India.</w:t>
      </w:r>
    </w:p>
  </w:endnote>
  <w:endnote w:id="15">
    <w:p w14:paraId="7862D207" w14:textId="2C58C6FC" w:rsidR="00B95260" w:rsidRPr="008308FB" w:rsidRDefault="00B95260" w:rsidP="008B1B0C">
      <w:pPr>
        <w:pStyle w:val="Footnote"/>
      </w:pPr>
      <w:r w:rsidRPr="008308FB">
        <w:rPr>
          <w:rStyle w:val="EndnoteReference"/>
        </w:rPr>
        <w:endnoteRef/>
      </w:r>
      <w:r w:rsidRPr="008308FB">
        <w:t xml:space="preserve">Jalshankar Jayaramiah and Kiran Bajad, “Datsun India Partners MyTVS to Strengthen Service Network </w:t>
      </w:r>
      <w:proofErr w:type="gramStart"/>
      <w:r w:rsidR="00662706" w:rsidRPr="008308FB">
        <w:t>A</w:t>
      </w:r>
      <w:r w:rsidRPr="008308FB">
        <w:t>cross</w:t>
      </w:r>
      <w:proofErr w:type="gramEnd"/>
      <w:r w:rsidRPr="008308FB">
        <w:t xml:space="preserve"> India,” Autocar Professional, June 9, 2016, accessed June 12, 2017, </w:t>
      </w:r>
      <w:r w:rsidRPr="008308FB">
        <w:rPr>
          <w:rStyle w:val="Hyperlink"/>
          <w:color w:val="auto"/>
          <w:u w:val="none"/>
        </w:rPr>
        <w:t>www.autocarpro.in/news-national/datsun-india-partners-mytvs-strengthen-service-network-india-20254</w:t>
      </w:r>
      <w:r w:rsidRPr="008308FB">
        <w:t>.</w:t>
      </w:r>
    </w:p>
  </w:endnote>
  <w:endnote w:id="16">
    <w:p w14:paraId="022044C4" w14:textId="77777777" w:rsidR="00B95260" w:rsidRPr="008308FB" w:rsidRDefault="00B95260" w:rsidP="008B1B0C">
      <w:pPr>
        <w:pStyle w:val="Footnote"/>
      </w:pPr>
      <w:r w:rsidRPr="008308FB">
        <w:rPr>
          <w:rStyle w:val="EndnoteReference"/>
        </w:rPr>
        <w:endnoteRef/>
      </w:r>
      <w:r w:rsidRPr="008308FB">
        <w:t xml:space="preserve"> Used car certification was a standardized procedure to validate the condition of a used car.</w:t>
      </w:r>
    </w:p>
  </w:endnote>
  <w:endnote w:id="17">
    <w:p w14:paraId="2AFACE2C" w14:textId="64D66FE3" w:rsidR="00B95260" w:rsidRPr="008308FB" w:rsidRDefault="00B95260" w:rsidP="00751BA6">
      <w:pPr>
        <w:pStyle w:val="Footnote"/>
      </w:pPr>
      <w:r w:rsidRPr="008308FB">
        <w:rPr>
          <w:rStyle w:val="EndnoteReference"/>
        </w:rPr>
        <w:endnoteRef/>
      </w:r>
      <w:r w:rsidRPr="008308FB">
        <w:t xml:space="preserve"> OEM workshop investment included land, the workshop area, a full range of tools and equipment, and investment in spare parts </w:t>
      </w:r>
      <w:r w:rsidR="00662706" w:rsidRPr="008308FB">
        <w:t>following</w:t>
      </w:r>
      <w:r w:rsidRPr="008308FB">
        <w:t xml:space="preserve"> OEM appointment guidelines. </w:t>
      </w:r>
    </w:p>
  </w:endnote>
  <w:endnote w:id="18">
    <w:p w14:paraId="72C445F3" w14:textId="71B180C6" w:rsidR="00B95260" w:rsidRPr="008308FB" w:rsidRDefault="00B95260" w:rsidP="008B1B0C">
      <w:pPr>
        <w:pStyle w:val="Footnote"/>
      </w:pPr>
      <w:r w:rsidRPr="008308FB">
        <w:rPr>
          <w:rStyle w:val="EndnoteReference"/>
        </w:rPr>
        <w:endnoteRef/>
      </w:r>
      <w:r w:rsidR="00662706" w:rsidRPr="008308FB">
        <w:t xml:space="preserve"> </w:t>
      </w:r>
      <w:r w:rsidRPr="008308FB">
        <w:t>Quick car service included an engine oil change and the minimum low-priced car service needs.</w:t>
      </w:r>
    </w:p>
  </w:endnote>
  <w:endnote w:id="19">
    <w:p w14:paraId="6EBC758F" w14:textId="77777777" w:rsidR="00B95260" w:rsidRPr="008308FB" w:rsidRDefault="00B95260" w:rsidP="008B1B0C">
      <w:pPr>
        <w:pStyle w:val="Footnote"/>
      </w:pPr>
      <w:r w:rsidRPr="008308FB">
        <w:rPr>
          <w:rStyle w:val="EndnoteReference"/>
        </w:rPr>
        <w:endnoteRef/>
      </w:r>
      <w:r w:rsidRPr="008308FB">
        <w:t xml:space="preserve"> Tire services referred to the repair of deflated tires due to poor Indian roads.</w:t>
      </w:r>
    </w:p>
  </w:endnote>
  <w:endnote w:id="20">
    <w:p w14:paraId="4EF6D992" w14:textId="41A61D60" w:rsidR="00B95260" w:rsidRPr="008308FB" w:rsidRDefault="00B95260" w:rsidP="008B1B0C">
      <w:pPr>
        <w:pStyle w:val="Footnote"/>
        <w:rPr>
          <w:spacing w:val="-6"/>
          <w:kern w:val="17"/>
        </w:rPr>
      </w:pPr>
      <w:r w:rsidRPr="008308FB">
        <w:rPr>
          <w:rStyle w:val="EndnoteReference"/>
        </w:rPr>
        <w:endnoteRef/>
      </w:r>
      <w:r w:rsidR="00662706" w:rsidRPr="008308FB">
        <w:rPr>
          <w:spacing w:val="-6"/>
          <w:kern w:val="17"/>
        </w:rPr>
        <w:t xml:space="preserve"> </w:t>
      </w:r>
      <w:r w:rsidRPr="008308FB">
        <w:rPr>
          <w:spacing w:val="-6"/>
          <w:kern w:val="17"/>
        </w:rPr>
        <w:t>Roadside services were emergency repair services provided by a technician in the case of a breakdown within local city boundaries.</w:t>
      </w:r>
    </w:p>
  </w:endnote>
  <w:endnote w:id="21">
    <w:p w14:paraId="6F05A228" w14:textId="3E1B46BB" w:rsidR="00B95260" w:rsidRPr="008308FB" w:rsidRDefault="00B95260" w:rsidP="008B1B0C">
      <w:pPr>
        <w:pStyle w:val="Footnote"/>
      </w:pPr>
      <w:r w:rsidRPr="008308FB">
        <w:rPr>
          <w:rStyle w:val="EndnoteReference"/>
        </w:rPr>
        <w:endnoteRef/>
      </w:r>
      <w:r w:rsidR="00662706" w:rsidRPr="008308FB">
        <w:rPr>
          <w:rStyle w:val="Hyperlink"/>
          <w:color w:val="auto"/>
          <w:u w:val="none"/>
        </w:rPr>
        <w:t xml:space="preserve"> </w:t>
      </w:r>
      <w:r w:rsidRPr="008308FB">
        <w:rPr>
          <w:rStyle w:val="Hyperlink"/>
          <w:color w:val="auto"/>
          <w:u w:val="none"/>
        </w:rPr>
        <w:t>“MyTVS All Car Services,” MyTVS, accessed February 11, 2017, www.mytvs.in;</w:t>
      </w:r>
      <w:r w:rsidRPr="008308FB">
        <w:t xml:space="preserve"> “Car Service Provider MyTVS</w:t>
      </w:r>
      <w:r w:rsidR="00662706" w:rsidRPr="008308FB">
        <w:t xml:space="preserve"> </w:t>
      </w:r>
      <w:r w:rsidRPr="008308FB">
        <w:t xml:space="preserve">Rebrands Itself, Opens Service Showroom in Madurai,” </w:t>
      </w:r>
      <w:r w:rsidRPr="008308FB">
        <w:rPr>
          <w:i/>
        </w:rPr>
        <w:t>Hindu Business Line</w:t>
      </w:r>
      <w:r w:rsidRPr="008308FB">
        <w:t>, February 23, 2017, accessed May 29, 2017,</w:t>
      </w:r>
      <w:r w:rsidR="00662706" w:rsidRPr="008308FB">
        <w:t xml:space="preserve"> </w:t>
      </w:r>
      <w:r w:rsidRPr="008308FB">
        <w:t>www.thehindubusinessline.com/news/national/car-service-provider-mytvs-rebrands-itself-opens-service-showroom-in-madurai/article9557015.ece.</w:t>
      </w:r>
    </w:p>
  </w:endnote>
  <w:endnote w:id="22">
    <w:p w14:paraId="5D752104" w14:textId="77777777" w:rsidR="008308FB" w:rsidRDefault="00B95260" w:rsidP="00714E9F">
      <w:pPr>
        <w:pStyle w:val="Footnote"/>
      </w:pPr>
      <w:r w:rsidRPr="008308FB">
        <w:rPr>
          <w:rStyle w:val="EndnoteReference"/>
        </w:rPr>
        <w:endnoteRef/>
      </w:r>
      <w:r w:rsidR="00662706" w:rsidRPr="008308FB">
        <w:rPr>
          <w:rStyle w:val="Hyperlink"/>
          <w:color w:val="auto"/>
          <w:u w:val="none"/>
        </w:rPr>
        <w:t xml:space="preserve"> </w:t>
      </w:r>
      <w:r w:rsidRPr="008308FB">
        <w:rPr>
          <w:rStyle w:val="Hyperlink"/>
          <w:color w:val="auto"/>
          <w:u w:val="none"/>
        </w:rPr>
        <w:t>Mahindra First Choice</w:t>
      </w:r>
      <w:r w:rsidR="00662706" w:rsidRPr="008308FB">
        <w:rPr>
          <w:rStyle w:val="Hyperlink"/>
          <w:color w:val="auto"/>
          <w:u w:val="none"/>
        </w:rPr>
        <w:t xml:space="preserve"> (website)</w:t>
      </w:r>
      <w:r w:rsidRPr="008308FB">
        <w:rPr>
          <w:rStyle w:val="Hyperlink"/>
          <w:color w:val="auto"/>
          <w:u w:val="none"/>
        </w:rPr>
        <w:t xml:space="preserve">, accessed February 11, 2017, </w:t>
      </w:r>
      <w:r w:rsidRPr="008308FB">
        <w:t>http://mahindrafirstchoice.com; “Mahindra First Choice Posts 40% Rise in Sales in FY17,”</w:t>
      </w:r>
      <w:r w:rsidR="00662706" w:rsidRPr="008308FB">
        <w:t xml:space="preserve"> </w:t>
      </w:r>
      <w:r w:rsidRPr="008308FB">
        <w:rPr>
          <w:i/>
        </w:rPr>
        <w:t>Economic Times</w:t>
      </w:r>
      <w:r w:rsidRPr="008308FB">
        <w:t>, May 23, 2017, accessed June 26, 2017, http://economictimes.indiatimes.com/industry/auto/news/industry/mahindra-first-choice-posts-40-rise-in-sales-in-fy17</w:t>
      </w:r>
    </w:p>
    <w:p w14:paraId="462ADCDB" w14:textId="71807CF4" w:rsidR="00B95260" w:rsidRPr="008308FB" w:rsidRDefault="00B95260" w:rsidP="00714E9F">
      <w:pPr>
        <w:pStyle w:val="Footnote"/>
      </w:pPr>
      <w:r w:rsidRPr="008308FB">
        <w:t>/</w:t>
      </w:r>
      <w:proofErr w:type="spellStart"/>
      <w:r w:rsidRPr="008308FB">
        <w:t>articleshow</w:t>
      </w:r>
      <w:proofErr w:type="spellEnd"/>
      <w:r w:rsidRPr="008308FB">
        <w:t xml:space="preserve">/58809384.cms; </w:t>
      </w:r>
      <w:proofErr w:type="spellStart"/>
      <w:r w:rsidRPr="008308FB">
        <w:t>Jaideep</w:t>
      </w:r>
      <w:proofErr w:type="spellEnd"/>
      <w:r w:rsidRPr="008308FB">
        <w:t xml:space="preserve"> </w:t>
      </w:r>
      <w:proofErr w:type="spellStart"/>
      <w:r w:rsidRPr="008308FB">
        <w:t>Shenoyl</w:t>
      </w:r>
      <w:proofErr w:type="spellEnd"/>
      <w:r w:rsidRPr="008308FB">
        <w:t>, “MFCS Eyes 1200 Multi-</w:t>
      </w:r>
      <w:r w:rsidR="00662706" w:rsidRPr="008308FB">
        <w:t>B</w:t>
      </w:r>
      <w:r w:rsidRPr="008308FB">
        <w:t>rand Car Service Workshops by 2020,”</w:t>
      </w:r>
      <w:r w:rsidR="00662706" w:rsidRPr="008308FB">
        <w:t xml:space="preserve"> </w:t>
      </w:r>
      <w:r w:rsidRPr="008308FB">
        <w:rPr>
          <w:i/>
        </w:rPr>
        <w:t>Times of India</w:t>
      </w:r>
      <w:r w:rsidRPr="008308FB">
        <w:t>, November 6, 2015, accessed April 10, 2017, http://timesofindia.indiatimes.com/city/mangaluru/MFCS-eyes-1200-multi-brand-car-service-workshops-by-2020/articleshow/49687127.cms</w:t>
      </w:r>
      <w:r w:rsidRPr="008308FB">
        <w:rPr>
          <w:rStyle w:val="Hyperlink"/>
          <w:color w:val="auto"/>
          <w:u w:val="none"/>
        </w:rPr>
        <w:t>.</w:t>
      </w:r>
    </w:p>
  </w:endnote>
  <w:endnote w:id="23">
    <w:p w14:paraId="75678F01" w14:textId="4A66F1AC" w:rsidR="00B95260" w:rsidRPr="008308FB" w:rsidRDefault="00B95260" w:rsidP="008B1B0C">
      <w:pPr>
        <w:pStyle w:val="Footnote"/>
        <w:rPr>
          <w:spacing w:val="-6"/>
          <w:kern w:val="17"/>
        </w:rPr>
      </w:pPr>
      <w:r w:rsidRPr="008308FB">
        <w:rPr>
          <w:rStyle w:val="EndnoteReference"/>
          <w:spacing w:val="-6"/>
          <w:kern w:val="17"/>
        </w:rPr>
        <w:endnoteRef/>
      </w:r>
      <w:r w:rsidR="00662706" w:rsidRPr="008308FB">
        <w:rPr>
          <w:rStyle w:val="Hyperlink"/>
          <w:color w:val="auto"/>
          <w:spacing w:val="-6"/>
          <w:kern w:val="17"/>
          <w:u w:val="none"/>
        </w:rPr>
        <w:t xml:space="preserve"> </w:t>
      </w:r>
      <w:r w:rsidRPr="008308FB">
        <w:rPr>
          <w:rStyle w:val="Hyperlink"/>
          <w:color w:val="auto"/>
          <w:spacing w:val="-6"/>
          <w:kern w:val="17"/>
          <w:u w:val="none"/>
        </w:rPr>
        <w:t xml:space="preserve">“Online Car Sales, Car Insurance and Car Servicing at Carnation Auto,” Carnation, accessed February 21, 2017, </w:t>
      </w:r>
      <w:r w:rsidRPr="008308FB">
        <w:rPr>
          <w:spacing w:val="-6"/>
          <w:kern w:val="17"/>
        </w:rPr>
        <w:t>www.carnation.in</w:t>
      </w:r>
      <w:r w:rsidRPr="008308FB">
        <w:rPr>
          <w:rStyle w:val="Hyperlink"/>
          <w:color w:val="auto"/>
          <w:spacing w:val="-6"/>
          <w:kern w:val="17"/>
          <w:u w:val="none"/>
        </w:rPr>
        <w:t xml:space="preserve">; </w:t>
      </w:r>
      <w:proofErr w:type="spellStart"/>
      <w:r w:rsidRPr="008308FB">
        <w:rPr>
          <w:spacing w:val="-6"/>
          <w:kern w:val="17"/>
        </w:rPr>
        <w:t>Shally</w:t>
      </w:r>
      <w:proofErr w:type="spellEnd"/>
      <w:r w:rsidRPr="008308FB">
        <w:rPr>
          <w:spacing w:val="-6"/>
          <w:kern w:val="17"/>
        </w:rPr>
        <w:t xml:space="preserve"> Seth </w:t>
      </w:r>
      <w:proofErr w:type="spellStart"/>
      <w:r w:rsidRPr="008308FB">
        <w:rPr>
          <w:spacing w:val="-6"/>
          <w:kern w:val="17"/>
        </w:rPr>
        <w:t>Mohile</w:t>
      </w:r>
      <w:proofErr w:type="spellEnd"/>
      <w:r w:rsidRPr="008308FB">
        <w:rPr>
          <w:spacing w:val="-6"/>
          <w:kern w:val="17"/>
        </w:rPr>
        <w:t xml:space="preserve"> and Ashish K. Mishra, “The Humbling of Jagdish</w:t>
      </w:r>
      <w:r w:rsidR="00662706" w:rsidRPr="008308FB">
        <w:rPr>
          <w:spacing w:val="-6"/>
          <w:kern w:val="17"/>
        </w:rPr>
        <w:t xml:space="preserve"> </w:t>
      </w:r>
      <w:r w:rsidRPr="008308FB">
        <w:rPr>
          <w:spacing w:val="-6"/>
          <w:kern w:val="17"/>
        </w:rPr>
        <w:t>Khattar,”</w:t>
      </w:r>
      <w:r w:rsidR="00662706" w:rsidRPr="008308FB">
        <w:rPr>
          <w:spacing w:val="-6"/>
          <w:kern w:val="17"/>
        </w:rPr>
        <w:t xml:space="preserve"> </w:t>
      </w:r>
      <w:r w:rsidRPr="008308FB">
        <w:rPr>
          <w:spacing w:val="-6"/>
          <w:kern w:val="17"/>
        </w:rPr>
        <w:t xml:space="preserve">Live Mint, June 23, 2015, accessed February 21, 2017, </w:t>
      </w:r>
      <w:r w:rsidRPr="008308FB">
        <w:rPr>
          <w:rStyle w:val="Hyperlink"/>
          <w:color w:val="auto"/>
          <w:spacing w:val="-6"/>
          <w:kern w:val="17"/>
          <w:u w:val="none"/>
        </w:rPr>
        <w:t>www.livemint.com/Companies/ZHw3ql9SC7tvRO37xaxpEP/The-humbling-of-Jagdish-Khattar.html</w:t>
      </w:r>
      <w:r w:rsidRPr="008308FB">
        <w:rPr>
          <w:spacing w:val="-6"/>
          <w:kern w:val="17"/>
        </w:rPr>
        <w:t>; Biswarup Gooptu, “Carnation Auto is on a Fund-</w:t>
      </w:r>
      <w:r w:rsidR="00662706" w:rsidRPr="008308FB">
        <w:rPr>
          <w:spacing w:val="-6"/>
          <w:kern w:val="17"/>
        </w:rPr>
        <w:t>R</w:t>
      </w:r>
      <w:r w:rsidRPr="008308FB">
        <w:rPr>
          <w:spacing w:val="-6"/>
          <w:kern w:val="17"/>
        </w:rPr>
        <w:t>aising Drive,”</w:t>
      </w:r>
      <w:r w:rsidR="00662706" w:rsidRPr="008308FB">
        <w:rPr>
          <w:spacing w:val="-6"/>
          <w:kern w:val="17"/>
        </w:rPr>
        <w:t xml:space="preserve"> </w:t>
      </w:r>
      <w:r w:rsidRPr="008308FB">
        <w:rPr>
          <w:i/>
          <w:spacing w:val="-6"/>
          <w:kern w:val="17"/>
        </w:rPr>
        <w:t>Economic Times</w:t>
      </w:r>
      <w:r w:rsidRPr="008308FB">
        <w:rPr>
          <w:spacing w:val="-6"/>
          <w:kern w:val="17"/>
        </w:rPr>
        <w:t xml:space="preserve">, April 25, 2017, accessed May 11, 2017, </w:t>
      </w:r>
      <w:r w:rsidRPr="008308FB">
        <w:rPr>
          <w:rStyle w:val="Hyperlink"/>
          <w:color w:val="auto"/>
          <w:spacing w:val="-6"/>
          <w:kern w:val="17"/>
          <w:u w:val="none"/>
        </w:rPr>
        <w:t>http://economictimes.indiatimes.com/small-biz/money/carnation-auto-is-on-a-fund-raising-drive/articleshow/58354322.cms</w:t>
      </w:r>
      <w:r w:rsidRPr="008308FB">
        <w:rPr>
          <w:spacing w:val="-6"/>
          <w:kern w:val="17"/>
        </w:rPr>
        <w:t>.</w:t>
      </w:r>
    </w:p>
  </w:endnote>
  <w:endnote w:id="24">
    <w:p w14:paraId="20E60437" w14:textId="6BCFEFC6" w:rsidR="00B95260" w:rsidRPr="008308FB" w:rsidRDefault="00B95260" w:rsidP="008B1B0C">
      <w:pPr>
        <w:pStyle w:val="Footnote"/>
      </w:pPr>
      <w:r w:rsidRPr="008308FB">
        <w:rPr>
          <w:rStyle w:val="EndnoteReference"/>
        </w:rPr>
        <w:endnoteRef/>
      </w:r>
      <w:r w:rsidR="00662706" w:rsidRPr="008308FB">
        <w:t xml:space="preserve"> </w:t>
      </w:r>
      <w:r w:rsidRPr="008308FB">
        <w:t xml:space="preserve">“Mico Launches Bosch Car Service Workshop,” </w:t>
      </w:r>
      <w:r w:rsidRPr="008308FB">
        <w:rPr>
          <w:i/>
        </w:rPr>
        <w:t>Economic Times</w:t>
      </w:r>
      <w:r w:rsidRPr="008308FB">
        <w:t xml:space="preserve">, April 26, 2002, accessed May 7, 2017, </w:t>
      </w:r>
      <w:r w:rsidRPr="008308FB">
        <w:rPr>
          <w:rStyle w:val="Hyperlink"/>
          <w:color w:val="auto"/>
          <w:u w:val="none"/>
        </w:rPr>
        <w:t>http://economictimes.indiatimes.com/mico-launches-bosch-car-service-workshop/articleshow/8000167.cms</w:t>
      </w:r>
      <w:r w:rsidRPr="008308FB">
        <w:t>.</w:t>
      </w:r>
    </w:p>
  </w:endnote>
  <w:endnote w:id="25">
    <w:p w14:paraId="333C665B" w14:textId="3AF92D6A" w:rsidR="00B95260" w:rsidRPr="008308FB" w:rsidRDefault="00B95260" w:rsidP="008B1B0C">
      <w:pPr>
        <w:pStyle w:val="Footnote"/>
      </w:pPr>
      <w:r w:rsidRPr="008308FB">
        <w:rPr>
          <w:rStyle w:val="EndnoteReference"/>
        </w:rPr>
        <w:endnoteRef/>
      </w:r>
      <w:r w:rsidR="00662706" w:rsidRPr="008308FB">
        <w:t xml:space="preserve"> </w:t>
      </w:r>
      <w:r w:rsidRPr="008308FB">
        <w:t>Ibid.</w:t>
      </w:r>
    </w:p>
  </w:endnote>
  <w:endnote w:id="26">
    <w:p w14:paraId="2F2F89A0" w14:textId="77777777" w:rsidR="00B95260" w:rsidRPr="008308FB" w:rsidRDefault="00B95260" w:rsidP="008B1B0C">
      <w:pPr>
        <w:pStyle w:val="Footnote"/>
      </w:pPr>
      <w:r w:rsidRPr="008308FB">
        <w:rPr>
          <w:rStyle w:val="EndnoteReference"/>
        </w:rPr>
        <w:endnoteRef/>
      </w:r>
      <w:r w:rsidRPr="008308FB">
        <w:t xml:space="preserve"> Auto electrical services referred to repairs to a car’s battery system and vehicle lighting system.</w:t>
      </w:r>
    </w:p>
  </w:endnote>
  <w:endnote w:id="27">
    <w:p w14:paraId="4DBF8D6D" w14:textId="044FFEDF" w:rsidR="00B95260" w:rsidRPr="008308FB" w:rsidRDefault="00B95260" w:rsidP="008B1B0C">
      <w:pPr>
        <w:pStyle w:val="Footnote"/>
        <w:rPr>
          <w:spacing w:val="-6"/>
          <w:kern w:val="17"/>
        </w:rPr>
      </w:pPr>
      <w:r w:rsidRPr="008308FB">
        <w:rPr>
          <w:rStyle w:val="EndnoteReference"/>
        </w:rPr>
        <w:endnoteRef/>
      </w:r>
      <w:r w:rsidR="00662706" w:rsidRPr="008308FB">
        <w:rPr>
          <w:spacing w:val="-6"/>
          <w:kern w:val="17"/>
        </w:rPr>
        <w:t xml:space="preserve"> </w:t>
      </w:r>
      <w:r w:rsidRPr="008308FB">
        <w:rPr>
          <w:spacing w:val="-6"/>
          <w:kern w:val="17"/>
        </w:rPr>
        <w:t>Used car sales were sales of used cars repaired by multi-brand car workshops that included the offer of a warranty to buyers.</w:t>
      </w:r>
    </w:p>
  </w:endnote>
  <w:endnote w:id="28">
    <w:p w14:paraId="48A16151" w14:textId="232E67C2" w:rsidR="00B95260" w:rsidRPr="008308FB" w:rsidRDefault="00B95260" w:rsidP="008B1B0C">
      <w:pPr>
        <w:pStyle w:val="Footnote"/>
      </w:pPr>
      <w:r w:rsidRPr="008308FB">
        <w:rPr>
          <w:rStyle w:val="EndnoteReference"/>
        </w:rPr>
        <w:endnoteRef/>
      </w:r>
      <w:r w:rsidRPr="008308FB">
        <w:t xml:space="preserve"> Online </w:t>
      </w:r>
      <w:r w:rsidR="00662706" w:rsidRPr="008308FB">
        <w:t>c</w:t>
      </w:r>
      <w:r w:rsidRPr="008308FB">
        <w:t xml:space="preserve">ar service providers had no physical workshop. They either provided a few services at customers’ doorsteps by deploying mobile service vans, or operated as aggregators with tie-ups with multi-brand workshops. </w:t>
      </w:r>
    </w:p>
  </w:endnote>
  <w:endnote w:id="29">
    <w:p w14:paraId="721F4EA4" w14:textId="67C24A8D" w:rsidR="00B95260" w:rsidRPr="008308FB" w:rsidRDefault="00B95260" w:rsidP="00751BA6">
      <w:pPr>
        <w:pStyle w:val="Footnote"/>
      </w:pPr>
      <w:r w:rsidRPr="008308FB">
        <w:rPr>
          <w:rStyle w:val="EndnoteReference"/>
        </w:rPr>
        <w:endnoteRef/>
      </w:r>
      <w:r w:rsidR="00662706" w:rsidRPr="008308FB">
        <w:rPr>
          <w:rStyle w:val="Hyperlink"/>
          <w:color w:val="auto"/>
          <w:u w:val="none"/>
        </w:rPr>
        <w:t xml:space="preserve"> </w:t>
      </w:r>
      <w:r w:rsidRPr="008308FB">
        <w:rPr>
          <w:rStyle w:val="Hyperlink"/>
          <w:color w:val="auto"/>
          <w:u w:val="none"/>
        </w:rPr>
        <w:t>“Bosch Auto Parts,” Bosch, accessed February 24, 2017, https://in.bosch-automotive.com</w:t>
      </w:r>
      <w:r w:rsidRPr="008308FB">
        <w:t>.</w:t>
      </w:r>
    </w:p>
  </w:endnote>
  <w:endnote w:id="30">
    <w:p w14:paraId="3618F133" w14:textId="77777777" w:rsidR="00B95260" w:rsidRPr="008308FB" w:rsidRDefault="00B95260" w:rsidP="008B1B0C">
      <w:pPr>
        <w:pStyle w:val="Footnote"/>
      </w:pPr>
      <w:r w:rsidRPr="008308FB">
        <w:rPr>
          <w:rStyle w:val="EndnoteReference"/>
        </w:rPr>
        <w:endnoteRef/>
      </w:r>
      <w:r w:rsidRPr="008308FB">
        <w:t xml:space="preserve"> KTS 570 was diagnostic hardware and software for diagnosing engine-related defects in a car of any make.</w:t>
      </w:r>
    </w:p>
  </w:endnote>
  <w:endnote w:id="31">
    <w:p w14:paraId="75EA02AC" w14:textId="77777777" w:rsidR="00B95260" w:rsidRPr="008308FB" w:rsidRDefault="00B95260" w:rsidP="00751BA6">
      <w:pPr>
        <w:pStyle w:val="Footnote"/>
      </w:pPr>
      <w:r w:rsidRPr="008308FB">
        <w:rPr>
          <w:rStyle w:val="EndnoteReference"/>
        </w:rPr>
        <w:endnoteRef/>
      </w:r>
      <w:r w:rsidRPr="008308FB">
        <w:t xml:space="preserve"> Rachel Boagey, “Under the Microscope: We Talk to Stuart Thomas, Head of Fleet at the AA,” Businesscar, June 9, 2017, accessed July 12, 2017, </w:t>
      </w:r>
      <w:r w:rsidRPr="008308FB">
        <w:rPr>
          <w:rStyle w:val="Hyperlink"/>
          <w:color w:val="auto"/>
          <w:u w:val="none"/>
        </w:rPr>
        <w:t>www.businesscar.co.uk/analysis/under-the-microscope/under-the-microscope-we-talk-to-stuart-thomas,-head-of-fleet-at-the-aa.</w:t>
      </w:r>
    </w:p>
  </w:endnote>
  <w:endnote w:id="32">
    <w:p w14:paraId="2D7575D3" w14:textId="6ED4AC77" w:rsidR="00B95260" w:rsidRPr="003F4A9F" w:rsidRDefault="00B95260" w:rsidP="00751BA6">
      <w:pPr>
        <w:pStyle w:val="Footnote"/>
        <w:rPr>
          <w:sz w:val="16"/>
          <w:szCs w:val="16"/>
        </w:rPr>
      </w:pPr>
      <w:r w:rsidRPr="008308FB">
        <w:rPr>
          <w:rStyle w:val="EndnoteReference"/>
        </w:rPr>
        <w:endnoteRef/>
      </w:r>
      <w:r w:rsidR="00662706" w:rsidRPr="008308FB">
        <w:t xml:space="preserve"> </w:t>
      </w:r>
      <w:r w:rsidRPr="008308FB">
        <w:t>For home and office service, the parking bay was converted to a service bay, and mobile service technicians were deployed to do home service.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29A4D" w14:textId="77777777" w:rsidR="009E52FB" w:rsidRDefault="009E52FB" w:rsidP="00D75295">
      <w:r>
        <w:separator/>
      </w:r>
    </w:p>
  </w:footnote>
  <w:footnote w:type="continuationSeparator" w:id="0">
    <w:p w14:paraId="04EA5572" w14:textId="77777777" w:rsidR="009E52FB" w:rsidRDefault="009E52F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38F21" w14:textId="7B06CE6A" w:rsidR="00B95260" w:rsidRPr="00C92CC4" w:rsidRDefault="00B95260" w:rsidP="0037721B">
    <w:pPr>
      <w:pBdr>
        <w:bottom w:val="single" w:sz="18" w:space="1" w:color="auto"/>
      </w:pBdr>
      <w:tabs>
        <w:tab w:val="left" w:pos="-1440"/>
        <w:tab w:val="left" w:pos="-720"/>
        <w:tab w:val="right" w:pos="9360"/>
        <w:tab w:val="right" w:pos="1080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308FB">
      <w:rPr>
        <w:rFonts w:ascii="Arial" w:hAnsi="Arial"/>
        <w:b/>
        <w:noProof/>
      </w:rPr>
      <w:t>10</w:t>
    </w:r>
    <w:r>
      <w:rPr>
        <w:rFonts w:ascii="Arial" w:hAnsi="Arial"/>
        <w:b/>
      </w:rPr>
      <w:fldChar w:fldCharType="end"/>
    </w:r>
    <w:r>
      <w:rPr>
        <w:rFonts w:ascii="Arial" w:hAnsi="Arial"/>
        <w:b/>
      </w:rPr>
      <w:tab/>
      <w:t>9B17M</w:t>
    </w:r>
    <w:r w:rsidR="0037721B">
      <w:rPr>
        <w:rFonts w:ascii="Arial" w:hAnsi="Arial"/>
        <w:b/>
      </w:rPr>
      <w:t>171</w:t>
    </w:r>
  </w:p>
  <w:p w14:paraId="71B6C4F8" w14:textId="77777777" w:rsidR="00B95260" w:rsidRDefault="00B95260">
    <w:pPr>
      <w:pStyle w:val="Header"/>
      <w:rPr>
        <w:sz w:val="18"/>
        <w:szCs w:val="18"/>
      </w:rPr>
    </w:pPr>
  </w:p>
  <w:p w14:paraId="5C548533" w14:textId="77777777" w:rsidR="0049062A" w:rsidRPr="00C92CC4" w:rsidRDefault="0049062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1985A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7263E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9EE90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5728C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F2CD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3CCB6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01C2CE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1E8D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C28E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89C42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F221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2"/>
  </w:compat>
  <w:rsids>
    <w:rsidRoot w:val="008A4DC4"/>
    <w:rsid w:val="0000085A"/>
    <w:rsid w:val="00013360"/>
    <w:rsid w:val="000216CE"/>
    <w:rsid w:val="00021C62"/>
    <w:rsid w:val="00025DC7"/>
    <w:rsid w:val="00026486"/>
    <w:rsid w:val="00026EAF"/>
    <w:rsid w:val="000320D3"/>
    <w:rsid w:val="000323B9"/>
    <w:rsid w:val="00032D2E"/>
    <w:rsid w:val="000347DF"/>
    <w:rsid w:val="00034882"/>
    <w:rsid w:val="0003549E"/>
    <w:rsid w:val="000354B0"/>
    <w:rsid w:val="00035D53"/>
    <w:rsid w:val="000415CF"/>
    <w:rsid w:val="00044ECC"/>
    <w:rsid w:val="000531D3"/>
    <w:rsid w:val="0005646B"/>
    <w:rsid w:val="000613DC"/>
    <w:rsid w:val="00063498"/>
    <w:rsid w:val="000652C3"/>
    <w:rsid w:val="0006576C"/>
    <w:rsid w:val="000728EA"/>
    <w:rsid w:val="00074412"/>
    <w:rsid w:val="000750BB"/>
    <w:rsid w:val="000775F3"/>
    <w:rsid w:val="000806D0"/>
    <w:rsid w:val="0008102D"/>
    <w:rsid w:val="00082591"/>
    <w:rsid w:val="000851AB"/>
    <w:rsid w:val="00094C0E"/>
    <w:rsid w:val="000A04BC"/>
    <w:rsid w:val="000A534D"/>
    <w:rsid w:val="000B264B"/>
    <w:rsid w:val="000B31F9"/>
    <w:rsid w:val="000B3EDB"/>
    <w:rsid w:val="000D4C1E"/>
    <w:rsid w:val="000D7459"/>
    <w:rsid w:val="000E3C4D"/>
    <w:rsid w:val="000E4AE4"/>
    <w:rsid w:val="000E4B90"/>
    <w:rsid w:val="000F0C22"/>
    <w:rsid w:val="000F4D63"/>
    <w:rsid w:val="000F6B09"/>
    <w:rsid w:val="000F6FDC"/>
    <w:rsid w:val="00104567"/>
    <w:rsid w:val="00106791"/>
    <w:rsid w:val="001155ED"/>
    <w:rsid w:val="001171F9"/>
    <w:rsid w:val="00120015"/>
    <w:rsid w:val="0012250C"/>
    <w:rsid w:val="0012732D"/>
    <w:rsid w:val="00130B3E"/>
    <w:rsid w:val="00131789"/>
    <w:rsid w:val="00132CED"/>
    <w:rsid w:val="00140A5D"/>
    <w:rsid w:val="00154FC9"/>
    <w:rsid w:val="00160423"/>
    <w:rsid w:val="00161F51"/>
    <w:rsid w:val="00162FF7"/>
    <w:rsid w:val="00163898"/>
    <w:rsid w:val="00170E0E"/>
    <w:rsid w:val="00173494"/>
    <w:rsid w:val="0017513A"/>
    <w:rsid w:val="00176968"/>
    <w:rsid w:val="0018445A"/>
    <w:rsid w:val="0019241A"/>
    <w:rsid w:val="001964EB"/>
    <w:rsid w:val="001967F8"/>
    <w:rsid w:val="001974F6"/>
    <w:rsid w:val="001A04F0"/>
    <w:rsid w:val="001A31A3"/>
    <w:rsid w:val="001A4D48"/>
    <w:rsid w:val="001A4DD5"/>
    <w:rsid w:val="001A5335"/>
    <w:rsid w:val="001A7300"/>
    <w:rsid w:val="001A752D"/>
    <w:rsid w:val="001B2001"/>
    <w:rsid w:val="001B38E0"/>
    <w:rsid w:val="001B7E35"/>
    <w:rsid w:val="001C364F"/>
    <w:rsid w:val="001D39A2"/>
    <w:rsid w:val="001E24EA"/>
    <w:rsid w:val="001E7057"/>
    <w:rsid w:val="001F75DB"/>
    <w:rsid w:val="00203AA1"/>
    <w:rsid w:val="0021098A"/>
    <w:rsid w:val="00212045"/>
    <w:rsid w:val="00213E98"/>
    <w:rsid w:val="002225FA"/>
    <w:rsid w:val="0022371A"/>
    <w:rsid w:val="002271D0"/>
    <w:rsid w:val="00242485"/>
    <w:rsid w:val="0025316F"/>
    <w:rsid w:val="00254DF0"/>
    <w:rsid w:val="002718F2"/>
    <w:rsid w:val="00272A24"/>
    <w:rsid w:val="0029389D"/>
    <w:rsid w:val="002A112A"/>
    <w:rsid w:val="002A155D"/>
    <w:rsid w:val="002B21A2"/>
    <w:rsid w:val="002B2B50"/>
    <w:rsid w:val="002C6B19"/>
    <w:rsid w:val="002C6D55"/>
    <w:rsid w:val="002D2539"/>
    <w:rsid w:val="002E2B5E"/>
    <w:rsid w:val="002E32F0"/>
    <w:rsid w:val="002F015B"/>
    <w:rsid w:val="002F460C"/>
    <w:rsid w:val="002F48D6"/>
    <w:rsid w:val="00311855"/>
    <w:rsid w:val="00311F6F"/>
    <w:rsid w:val="0032071F"/>
    <w:rsid w:val="003360C1"/>
    <w:rsid w:val="00342A62"/>
    <w:rsid w:val="00343508"/>
    <w:rsid w:val="00343FCA"/>
    <w:rsid w:val="00354899"/>
    <w:rsid w:val="00355FD6"/>
    <w:rsid w:val="00361A09"/>
    <w:rsid w:val="00361C8E"/>
    <w:rsid w:val="0036230A"/>
    <w:rsid w:val="00364A5C"/>
    <w:rsid w:val="003656E4"/>
    <w:rsid w:val="003668AE"/>
    <w:rsid w:val="003716D5"/>
    <w:rsid w:val="00373FB1"/>
    <w:rsid w:val="0037400B"/>
    <w:rsid w:val="0037721B"/>
    <w:rsid w:val="003775BE"/>
    <w:rsid w:val="0038374F"/>
    <w:rsid w:val="00384300"/>
    <w:rsid w:val="00384F4A"/>
    <w:rsid w:val="00387A7D"/>
    <w:rsid w:val="00394667"/>
    <w:rsid w:val="003A34D7"/>
    <w:rsid w:val="003A7C74"/>
    <w:rsid w:val="003B2679"/>
    <w:rsid w:val="003B30D8"/>
    <w:rsid w:val="003B340F"/>
    <w:rsid w:val="003B3D71"/>
    <w:rsid w:val="003B5590"/>
    <w:rsid w:val="003B5CC4"/>
    <w:rsid w:val="003B7EF2"/>
    <w:rsid w:val="003C1BF5"/>
    <w:rsid w:val="003C32D6"/>
    <w:rsid w:val="003C3692"/>
    <w:rsid w:val="003C3FA4"/>
    <w:rsid w:val="003C409E"/>
    <w:rsid w:val="003C7567"/>
    <w:rsid w:val="003D0330"/>
    <w:rsid w:val="003D22BE"/>
    <w:rsid w:val="003E056E"/>
    <w:rsid w:val="003E64BA"/>
    <w:rsid w:val="003F23D5"/>
    <w:rsid w:val="003F2B0C"/>
    <w:rsid w:val="003F4A9F"/>
    <w:rsid w:val="003F78A3"/>
    <w:rsid w:val="00413541"/>
    <w:rsid w:val="00415A36"/>
    <w:rsid w:val="004221E4"/>
    <w:rsid w:val="00425C61"/>
    <w:rsid w:val="00426083"/>
    <w:rsid w:val="0042617C"/>
    <w:rsid w:val="004306E7"/>
    <w:rsid w:val="00442953"/>
    <w:rsid w:val="00454647"/>
    <w:rsid w:val="0046507E"/>
    <w:rsid w:val="00471088"/>
    <w:rsid w:val="00483AF9"/>
    <w:rsid w:val="004853FD"/>
    <w:rsid w:val="0049062A"/>
    <w:rsid w:val="004933E2"/>
    <w:rsid w:val="0049469D"/>
    <w:rsid w:val="00494ECA"/>
    <w:rsid w:val="004A0D48"/>
    <w:rsid w:val="004A3F92"/>
    <w:rsid w:val="004A4B80"/>
    <w:rsid w:val="004A64DD"/>
    <w:rsid w:val="004A6E40"/>
    <w:rsid w:val="004B1CCB"/>
    <w:rsid w:val="004B52AD"/>
    <w:rsid w:val="004B6615"/>
    <w:rsid w:val="004C642F"/>
    <w:rsid w:val="004D0E19"/>
    <w:rsid w:val="004D1ACB"/>
    <w:rsid w:val="004D5D0F"/>
    <w:rsid w:val="004D73A5"/>
    <w:rsid w:val="004D777C"/>
    <w:rsid w:val="004E28EE"/>
    <w:rsid w:val="004E4438"/>
    <w:rsid w:val="004E5DBF"/>
    <w:rsid w:val="004F0333"/>
    <w:rsid w:val="004F12A8"/>
    <w:rsid w:val="004F6A7D"/>
    <w:rsid w:val="004F7A17"/>
    <w:rsid w:val="0051312B"/>
    <w:rsid w:val="00520355"/>
    <w:rsid w:val="00532CF5"/>
    <w:rsid w:val="00551BA7"/>
    <w:rsid w:val="005528CB"/>
    <w:rsid w:val="00552DAF"/>
    <w:rsid w:val="005547D2"/>
    <w:rsid w:val="0056615E"/>
    <w:rsid w:val="00566207"/>
    <w:rsid w:val="00566771"/>
    <w:rsid w:val="00567BA8"/>
    <w:rsid w:val="00574643"/>
    <w:rsid w:val="00581E2E"/>
    <w:rsid w:val="00584F15"/>
    <w:rsid w:val="00594CA8"/>
    <w:rsid w:val="00595240"/>
    <w:rsid w:val="005B286D"/>
    <w:rsid w:val="005B4AAA"/>
    <w:rsid w:val="005B6517"/>
    <w:rsid w:val="005E0261"/>
    <w:rsid w:val="005E2F01"/>
    <w:rsid w:val="005E31F1"/>
    <w:rsid w:val="005F6029"/>
    <w:rsid w:val="0060351F"/>
    <w:rsid w:val="006163F7"/>
    <w:rsid w:val="00621B0C"/>
    <w:rsid w:val="006246FB"/>
    <w:rsid w:val="00630432"/>
    <w:rsid w:val="006355B7"/>
    <w:rsid w:val="00640B48"/>
    <w:rsid w:val="00652606"/>
    <w:rsid w:val="006538F6"/>
    <w:rsid w:val="00662706"/>
    <w:rsid w:val="00665D36"/>
    <w:rsid w:val="00675815"/>
    <w:rsid w:val="00681C19"/>
    <w:rsid w:val="006823BA"/>
    <w:rsid w:val="00682754"/>
    <w:rsid w:val="006836E5"/>
    <w:rsid w:val="006848B6"/>
    <w:rsid w:val="00686FDB"/>
    <w:rsid w:val="0069138E"/>
    <w:rsid w:val="00697F27"/>
    <w:rsid w:val="006A1A04"/>
    <w:rsid w:val="006A3574"/>
    <w:rsid w:val="006A58A9"/>
    <w:rsid w:val="006A606D"/>
    <w:rsid w:val="006B116C"/>
    <w:rsid w:val="006B7F7A"/>
    <w:rsid w:val="006C0371"/>
    <w:rsid w:val="006C08B6"/>
    <w:rsid w:val="006C0B1A"/>
    <w:rsid w:val="006C292F"/>
    <w:rsid w:val="006C3F3C"/>
    <w:rsid w:val="006C4384"/>
    <w:rsid w:val="006C6065"/>
    <w:rsid w:val="006C7F9F"/>
    <w:rsid w:val="006D50D2"/>
    <w:rsid w:val="006E2F6D"/>
    <w:rsid w:val="006E58F6"/>
    <w:rsid w:val="006E77E1"/>
    <w:rsid w:val="006F131D"/>
    <w:rsid w:val="006F1D9E"/>
    <w:rsid w:val="006F20E3"/>
    <w:rsid w:val="006F3D80"/>
    <w:rsid w:val="006F44AB"/>
    <w:rsid w:val="006F4910"/>
    <w:rsid w:val="0070112C"/>
    <w:rsid w:val="00702935"/>
    <w:rsid w:val="00705D65"/>
    <w:rsid w:val="00714E9F"/>
    <w:rsid w:val="00725CB5"/>
    <w:rsid w:val="00726AF0"/>
    <w:rsid w:val="0073082A"/>
    <w:rsid w:val="0073384E"/>
    <w:rsid w:val="00736420"/>
    <w:rsid w:val="00751BA6"/>
    <w:rsid w:val="00752BCD"/>
    <w:rsid w:val="00753053"/>
    <w:rsid w:val="00753435"/>
    <w:rsid w:val="00754834"/>
    <w:rsid w:val="007641F7"/>
    <w:rsid w:val="00766DA1"/>
    <w:rsid w:val="00780906"/>
    <w:rsid w:val="007866A6"/>
    <w:rsid w:val="00793B48"/>
    <w:rsid w:val="007966B6"/>
    <w:rsid w:val="007A130D"/>
    <w:rsid w:val="007B209A"/>
    <w:rsid w:val="007B6BF8"/>
    <w:rsid w:val="007C202E"/>
    <w:rsid w:val="007D1D77"/>
    <w:rsid w:val="007D27C9"/>
    <w:rsid w:val="007D2DDE"/>
    <w:rsid w:val="007D4102"/>
    <w:rsid w:val="007E24DA"/>
    <w:rsid w:val="007E45AB"/>
    <w:rsid w:val="007E5921"/>
    <w:rsid w:val="007E5FE8"/>
    <w:rsid w:val="007F31EF"/>
    <w:rsid w:val="007F3B60"/>
    <w:rsid w:val="007F646A"/>
    <w:rsid w:val="0080278D"/>
    <w:rsid w:val="0081099A"/>
    <w:rsid w:val="00810C19"/>
    <w:rsid w:val="0081428C"/>
    <w:rsid w:val="00817F95"/>
    <w:rsid w:val="00821FFC"/>
    <w:rsid w:val="00824BAB"/>
    <w:rsid w:val="00824BF1"/>
    <w:rsid w:val="008260CC"/>
    <w:rsid w:val="008271CA"/>
    <w:rsid w:val="008308FB"/>
    <w:rsid w:val="00834DEE"/>
    <w:rsid w:val="008463FB"/>
    <w:rsid w:val="008467D5"/>
    <w:rsid w:val="00851EC6"/>
    <w:rsid w:val="00852A3F"/>
    <w:rsid w:val="00853101"/>
    <w:rsid w:val="008542E1"/>
    <w:rsid w:val="00856D9F"/>
    <w:rsid w:val="00857A7A"/>
    <w:rsid w:val="00861DA9"/>
    <w:rsid w:val="00866F6D"/>
    <w:rsid w:val="008677A5"/>
    <w:rsid w:val="008723E8"/>
    <w:rsid w:val="00877AAB"/>
    <w:rsid w:val="008956CE"/>
    <w:rsid w:val="008A4DC4"/>
    <w:rsid w:val="008A7582"/>
    <w:rsid w:val="008A758C"/>
    <w:rsid w:val="008B1B0C"/>
    <w:rsid w:val="008C05A1"/>
    <w:rsid w:val="008C69C0"/>
    <w:rsid w:val="008E0D8F"/>
    <w:rsid w:val="008E4C11"/>
    <w:rsid w:val="008F037E"/>
    <w:rsid w:val="008F08E6"/>
    <w:rsid w:val="009003F3"/>
    <w:rsid w:val="00904FA5"/>
    <w:rsid w:val="009067A4"/>
    <w:rsid w:val="0090722E"/>
    <w:rsid w:val="00917367"/>
    <w:rsid w:val="009205F8"/>
    <w:rsid w:val="00921338"/>
    <w:rsid w:val="00933165"/>
    <w:rsid w:val="009340DB"/>
    <w:rsid w:val="0093741B"/>
    <w:rsid w:val="00945F9E"/>
    <w:rsid w:val="009650A7"/>
    <w:rsid w:val="00972498"/>
    <w:rsid w:val="00974021"/>
    <w:rsid w:val="00974CC6"/>
    <w:rsid w:val="00976AD4"/>
    <w:rsid w:val="00981D46"/>
    <w:rsid w:val="00983BEE"/>
    <w:rsid w:val="00992199"/>
    <w:rsid w:val="00996C27"/>
    <w:rsid w:val="009978BA"/>
    <w:rsid w:val="009A312F"/>
    <w:rsid w:val="009A5348"/>
    <w:rsid w:val="009A67BB"/>
    <w:rsid w:val="009B4C8C"/>
    <w:rsid w:val="009C76D5"/>
    <w:rsid w:val="009D0746"/>
    <w:rsid w:val="009D27CD"/>
    <w:rsid w:val="009D55A2"/>
    <w:rsid w:val="009E52FB"/>
    <w:rsid w:val="009F5932"/>
    <w:rsid w:val="009F7AA4"/>
    <w:rsid w:val="00A062F8"/>
    <w:rsid w:val="00A1414B"/>
    <w:rsid w:val="00A20AFA"/>
    <w:rsid w:val="00A27CB6"/>
    <w:rsid w:val="00A32656"/>
    <w:rsid w:val="00A344A4"/>
    <w:rsid w:val="00A34744"/>
    <w:rsid w:val="00A42C5A"/>
    <w:rsid w:val="00A52DF9"/>
    <w:rsid w:val="00A54BD9"/>
    <w:rsid w:val="00A559DB"/>
    <w:rsid w:val="00A61B8F"/>
    <w:rsid w:val="00A62159"/>
    <w:rsid w:val="00A66620"/>
    <w:rsid w:val="00A6697F"/>
    <w:rsid w:val="00A66994"/>
    <w:rsid w:val="00A67F70"/>
    <w:rsid w:val="00A72375"/>
    <w:rsid w:val="00A74454"/>
    <w:rsid w:val="00A77405"/>
    <w:rsid w:val="00A803E2"/>
    <w:rsid w:val="00A839AC"/>
    <w:rsid w:val="00A92319"/>
    <w:rsid w:val="00A93810"/>
    <w:rsid w:val="00A94BFE"/>
    <w:rsid w:val="00A9522C"/>
    <w:rsid w:val="00AC137A"/>
    <w:rsid w:val="00AC3C4C"/>
    <w:rsid w:val="00AC463A"/>
    <w:rsid w:val="00AC5E7E"/>
    <w:rsid w:val="00AD20F6"/>
    <w:rsid w:val="00AD33F1"/>
    <w:rsid w:val="00AD57AB"/>
    <w:rsid w:val="00AD6222"/>
    <w:rsid w:val="00AD75C0"/>
    <w:rsid w:val="00AE0E5A"/>
    <w:rsid w:val="00AE3F88"/>
    <w:rsid w:val="00AE4999"/>
    <w:rsid w:val="00AF35FC"/>
    <w:rsid w:val="00AF7069"/>
    <w:rsid w:val="00B01777"/>
    <w:rsid w:val="00B0202D"/>
    <w:rsid w:val="00B03639"/>
    <w:rsid w:val="00B03733"/>
    <w:rsid w:val="00B0652A"/>
    <w:rsid w:val="00B140C5"/>
    <w:rsid w:val="00B15B25"/>
    <w:rsid w:val="00B25E5C"/>
    <w:rsid w:val="00B25FE8"/>
    <w:rsid w:val="00B2789B"/>
    <w:rsid w:val="00B32A06"/>
    <w:rsid w:val="00B3757D"/>
    <w:rsid w:val="00B40937"/>
    <w:rsid w:val="00B40CFE"/>
    <w:rsid w:val="00B423EF"/>
    <w:rsid w:val="00B453DE"/>
    <w:rsid w:val="00B4742F"/>
    <w:rsid w:val="00B76117"/>
    <w:rsid w:val="00B8130F"/>
    <w:rsid w:val="00B8306B"/>
    <w:rsid w:val="00B859C2"/>
    <w:rsid w:val="00B901F9"/>
    <w:rsid w:val="00B95260"/>
    <w:rsid w:val="00B95B16"/>
    <w:rsid w:val="00B96575"/>
    <w:rsid w:val="00BA1468"/>
    <w:rsid w:val="00BC6048"/>
    <w:rsid w:val="00BD4CB2"/>
    <w:rsid w:val="00BD6EFB"/>
    <w:rsid w:val="00BF1654"/>
    <w:rsid w:val="00BF5B00"/>
    <w:rsid w:val="00BF6430"/>
    <w:rsid w:val="00C15BE2"/>
    <w:rsid w:val="00C164A7"/>
    <w:rsid w:val="00C21A60"/>
    <w:rsid w:val="00C22219"/>
    <w:rsid w:val="00C25B69"/>
    <w:rsid w:val="00C3447F"/>
    <w:rsid w:val="00C346EF"/>
    <w:rsid w:val="00C34B25"/>
    <w:rsid w:val="00C35773"/>
    <w:rsid w:val="00C40168"/>
    <w:rsid w:val="00C40FC8"/>
    <w:rsid w:val="00C4469D"/>
    <w:rsid w:val="00C57878"/>
    <w:rsid w:val="00C65CF3"/>
    <w:rsid w:val="00C81491"/>
    <w:rsid w:val="00C81676"/>
    <w:rsid w:val="00C816EE"/>
    <w:rsid w:val="00C82B29"/>
    <w:rsid w:val="00C9136C"/>
    <w:rsid w:val="00C92CC4"/>
    <w:rsid w:val="00C9407A"/>
    <w:rsid w:val="00CA063C"/>
    <w:rsid w:val="00CA0AFB"/>
    <w:rsid w:val="00CA2CE1"/>
    <w:rsid w:val="00CA3976"/>
    <w:rsid w:val="00CA5BF8"/>
    <w:rsid w:val="00CA757B"/>
    <w:rsid w:val="00CB5603"/>
    <w:rsid w:val="00CB6B09"/>
    <w:rsid w:val="00CC1787"/>
    <w:rsid w:val="00CC182C"/>
    <w:rsid w:val="00CD0824"/>
    <w:rsid w:val="00CD12A1"/>
    <w:rsid w:val="00CD17AE"/>
    <w:rsid w:val="00CD2908"/>
    <w:rsid w:val="00CD5726"/>
    <w:rsid w:val="00CE49E7"/>
    <w:rsid w:val="00CF7DD1"/>
    <w:rsid w:val="00D01818"/>
    <w:rsid w:val="00D03A82"/>
    <w:rsid w:val="00D063B1"/>
    <w:rsid w:val="00D07D73"/>
    <w:rsid w:val="00D10DF3"/>
    <w:rsid w:val="00D131DA"/>
    <w:rsid w:val="00D15344"/>
    <w:rsid w:val="00D15997"/>
    <w:rsid w:val="00D31BEC"/>
    <w:rsid w:val="00D4263A"/>
    <w:rsid w:val="00D47368"/>
    <w:rsid w:val="00D63150"/>
    <w:rsid w:val="00D64A32"/>
    <w:rsid w:val="00D64EFC"/>
    <w:rsid w:val="00D657D5"/>
    <w:rsid w:val="00D75295"/>
    <w:rsid w:val="00D76CE9"/>
    <w:rsid w:val="00D80E0C"/>
    <w:rsid w:val="00D8292D"/>
    <w:rsid w:val="00D83244"/>
    <w:rsid w:val="00D8721F"/>
    <w:rsid w:val="00D936AE"/>
    <w:rsid w:val="00D96345"/>
    <w:rsid w:val="00D97F12"/>
    <w:rsid w:val="00DB42E7"/>
    <w:rsid w:val="00DB61AE"/>
    <w:rsid w:val="00DB6BC8"/>
    <w:rsid w:val="00DC6819"/>
    <w:rsid w:val="00DE02F1"/>
    <w:rsid w:val="00DE46E0"/>
    <w:rsid w:val="00DE599F"/>
    <w:rsid w:val="00DE61FA"/>
    <w:rsid w:val="00DF32C2"/>
    <w:rsid w:val="00E05922"/>
    <w:rsid w:val="00E0658C"/>
    <w:rsid w:val="00E11124"/>
    <w:rsid w:val="00E119C0"/>
    <w:rsid w:val="00E12CA4"/>
    <w:rsid w:val="00E20781"/>
    <w:rsid w:val="00E20E63"/>
    <w:rsid w:val="00E441B0"/>
    <w:rsid w:val="00E471A7"/>
    <w:rsid w:val="00E471C1"/>
    <w:rsid w:val="00E52A8E"/>
    <w:rsid w:val="00E5662B"/>
    <w:rsid w:val="00E60D30"/>
    <w:rsid w:val="00E635CF"/>
    <w:rsid w:val="00E66E07"/>
    <w:rsid w:val="00E67547"/>
    <w:rsid w:val="00E76EB6"/>
    <w:rsid w:val="00E86C29"/>
    <w:rsid w:val="00E93B78"/>
    <w:rsid w:val="00EA2FB9"/>
    <w:rsid w:val="00EA2FDD"/>
    <w:rsid w:val="00EA52DC"/>
    <w:rsid w:val="00EB15F2"/>
    <w:rsid w:val="00EB4201"/>
    <w:rsid w:val="00EB45E3"/>
    <w:rsid w:val="00EB5410"/>
    <w:rsid w:val="00EC2A5A"/>
    <w:rsid w:val="00EC6E0A"/>
    <w:rsid w:val="00EC7B65"/>
    <w:rsid w:val="00ED088E"/>
    <w:rsid w:val="00ED2CDA"/>
    <w:rsid w:val="00ED4E18"/>
    <w:rsid w:val="00ED6050"/>
    <w:rsid w:val="00ED707D"/>
    <w:rsid w:val="00EE1F37"/>
    <w:rsid w:val="00EE37E6"/>
    <w:rsid w:val="00EE583F"/>
    <w:rsid w:val="00EF234C"/>
    <w:rsid w:val="00F00B30"/>
    <w:rsid w:val="00F0159C"/>
    <w:rsid w:val="00F03BCE"/>
    <w:rsid w:val="00F07E8B"/>
    <w:rsid w:val="00F105B7"/>
    <w:rsid w:val="00F16DE6"/>
    <w:rsid w:val="00F16E8C"/>
    <w:rsid w:val="00F17A21"/>
    <w:rsid w:val="00F17AA6"/>
    <w:rsid w:val="00F20AAC"/>
    <w:rsid w:val="00F240D7"/>
    <w:rsid w:val="00F42178"/>
    <w:rsid w:val="00F452B4"/>
    <w:rsid w:val="00F46B06"/>
    <w:rsid w:val="00F50E91"/>
    <w:rsid w:val="00F527F4"/>
    <w:rsid w:val="00F55B09"/>
    <w:rsid w:val="00F57D29"/>
    <w:rsid w:val="00F70295"/>
    <w:rsid w:val="00F74827"/>
    <w:rsid w:val="00F77BE8"/>
    <w:rsid w:val="00F92A99"/>
    <w:rsid w:val="00F96201"/>
    <w:rsid w:val="00F965F2"/>
    <w:rsid w:val="00F9750A"/>
    <w:rsid w:val="00FB2D1D"/>
    <w:rsid w:val="00FC30E9"/>
    <w:rsid w:val="00FC5652"/>
    <w:rsid w:val="00FC6478"/>
    <w:rsid w:val="00FC7BA0"/>
    <w:rsid w:val="00FD0B18"/>
    <w:rsid w:val="00FD0F82"/>
    <w:rsid w:val="00FD1311"/>
    <w:rsid w:val="00FD4DC3"/>
    <w:rsid w:val="00FE18BD"/>
    <w:rsid w:val="00FE21C0"/>
    <w:rsid w:val="00FE674A"/>
    <w:rsid w:val="00FE71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65A56B"/>
  <w15:docId w15:val="{99AE4005-931F-435D-B42C-0FA63270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69C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78090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62706"/>
    <w:pPr>
      <w:jc w:val="both"/>
    </w:pPr>
    <w:rPr>
      <w:rFonts w:ascii="Arial" w:hAnsi="Arial" w:cs="Arial"/>
      <w:sz w:val="17"/>
      <w:szCs w:val="17"/>
    </w:rPr>
  </w:style>
  <w:style w:type="character" w:customStyle="1" w:styleId="FootnoteChar">
    <w:name w:val="Footnote Char"/>
    <w:basedOn w:val="FootnoteTextChar"/>
    <w:link w:val="Footnote"/>
    <w:rsid w:val="00662706"/>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780906"/>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F1763-73BC-4B52-957F-D05E3B9C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2017-09-26T19:17:00Z</cp:lastPrinted>
  <dcterms:created xsi:type="dcterms:W3CDTF">2017-11-13T18:21:00Z</dcterms:created>
  <dcterms:modified xsi:type="dcterms:W3CDTF">2017-11-20T17:59:00Z</dcterms:modified>
</cp:coreProperties>
</file>