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04463E" w14:textId="2643A323" w:rsidR="007D1A2D" w:rsidRPr="00A320D1" w:rsidRDefault="00E72287" w:rsidP="008467D5">
      <w:pPr>
        <w:pBdr>
          <w:bottom w:val="single" w:sz="18" w:space="1" w:color="auto"/>
        </w:pBdr>
        <w:tabs>
          <w:tab w:val="left" w:pos="-1440"/>
          <w:tab w:val="left" w:pos="-720"/>
          <w:tab w:val="left" w:pos="1"/>
        </w:tabs>
        <w:jc w:val="both"/>
        <w:rPr>
          <w:rFonts w:ascii="Arial" w:hAnsi="Arial"/>
          <w:b/>
          <w:sz w:val="24"/>
          <w:lang w:val="en-GB"/>
        </w:rPr>
      </w:pPr>
      <w:r w:rsidRPr="00A569EA">
        <w:rPr>
          <w:rFonts w:ascii="Arial" w:hAnsi="Arial"/>
          <w:b/>
          <w:noProof/>
          <w:sz w:val="24"/>
          <w:lang w:val="en-CA" w:eastAsia="en-CA"/>
        </w:rPr>
        <w:drawing>
          <wp:inline distT="0" distB="0" distL="0" distR="0" wp14:anchorId="0BD63422" wp14:editId="339ABB98">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9078F4B" w14:textId="77777777" w:rsidR="00F13220" w:rsidRPr="00A320D1" w:rsidRDefault="00F13220" w:rsidP="008467D5">
      <w:pPr>
        <w:pBdr>
          <w:bottom w:val="single" w:sz="18" w:space="1" w:color="auto"/>
        </w:pBdr>
        <w:tabs>
          <w:tab w:val="left" w:pos="-1440"/>
          <w:tab w:val="left" w:pos="-720"/>
          <w:tab w:val="left" w:pos="1"/>
        </w:tabs>
        <w:jc w:val="both"/>
        <w:rPr>
          <w:rFonts w:ascii="Arial" w:hAnsi="Arial"/>
          <w:b/>
          <w:sz w:val="4"/>
          <w:szCs w:val="4"/>
          <w:lang w:val="en-GB"/>
        </w:rPr>
      </w:pPr>
    </w:p>
    <w:p w14:paraId="0210F0C3" w14:textId="0D896C2A" w:rsidR="00D75295" w:rsidRPr="00A320D1" w:rsidRDefault="0081211B" w:rsidP="00F105B7">
      <w:pPr>
        <w:pStyle w:val="ProductNumber"/>
        <w:rPr>
          <w:lang w:val="en-GB"/>
        </w:rPr>
      </w:pPr>
      <w:r>
        <w:rPr>
          <w:lang w:val="en-GB"/>
        </w:rPr>
        <w:t>9B18A014</w:t>
      </w:r>
    </w:p>
    <w:p w14:paraId="5EF12B60" w14:textId="77777777" w:rsidR="00D75295" w:rsidRPr="00A320D1" w:rsidRDefault="00D75295" w:rsidP="00D75295">
      <w:pPr>
        <w:jc w:val="right"/>
        <w:rPr>
          <w:rFonts w:ascii="Arial" w:hAnsi="Arial"/>
          <w:b/>
          <w:sz w:val="28"/>
          <w:szCs w:val="28"/>
          <w:lang w:val="en-GB"/>
        </w:rPr>
      </w:pPr>
    </w:p>
    <w:p w14:paraId="6519E71B" w14:textId="77777777" w:rsidR="00013360" w:rsidRPr="00A320D1" w:rsidRDefault="00013360" w:rsidP="00D75295">
      <w:pPr>
        <w:jc w:val="right"/>
        <w:rPr>
          <w:rFonts w:ascii="Arial" w:hAnsi="Arial"/>
          <w:b/>
          <w:sz w:val="28"/>
          <w:szCs w:val="28"/>
          <w:lang w:val="en-GB"/>
        </w:rPr>
      </w:pPr>
    </w:p>
    <w:p w14:paraId="2DC3D080" w14:textId="77777777" w:rsidR="00013360" w:rsidRPr="00A320D1" w:rsidRDefault="00244B64" w:rsidP="00013360">
      <w:pPr>
        <w:pStyle w:val="CaseTitle"/>
        <w:spacing w:after="0" w:line="240" w:lineRule="auto"/>
        <w:rPr>
          <w:sz w:val="20"/>
          <w:szCs w:val="20"/>
          <w:lang w:val="en-GB"/>
        </w:rPr>
      </w:pPr>
      <w:r w:rsidRPr="00A320D1">
        <w:rPr>
          <w:rFonts w:eastAsia="Times New Roman"/>
          <w:szCs w:val="20"/>
          <w:lang w:val="en-GB"/>
        </w:rPr>
        <w:t>Birks: The sparkle of a cherished brand</w:t>
      </w:r>
    </w:p>
    <w:p w14:paraId="4C22823C" w14:textId="77777777" w:rsidR="00CA3976" w:rsidRPr="00A320D1" w:rsidRDefault="00CA3976" w:rsidP="00013360">
      <w:pPr>
        <w:pStyle w:val="CaseTitle"/>
        <w:spacing w:after="0" w:line="240" w:lineRule="auto"/>
        <w:rPr>
          <w:sz w:val="20"/>
          <w:szCs w:val="20"/>
          <w:lang w:val="en-GB"/>
        </w:rPr>
      </w:pPr>
    </w:p>
    <w:p w14:paraId="62EB196D" w14:textId="77777777" w:rsidR="00013360" w:rsidRPr="00A320D1" w:rsidRDefault="00013360" w:rsidP="00013360">
      <w:pPr>
        <w:pStyle w:val="CaseTitle"/>
        <w:spacing w:after="0" w:line="240" w:lineRule="auto"/>
        <w:rPr>
          <w:sz w:val="20"/>
          <w:szCs w:val="20"/>
          <w:lang w:val="en-GB"/>
        </w:rPr>
      </w:pPr>
    </w:p>
    <w:p w14:paraId="703B5E6F" w14:textId="121664B3" w:rsidR="00627C63" w:rsidRPr="00A320D1" w:rsidRDefault="006347C2" w:rsidP="00627C63">
      <w:pPr>
        <w:pStyle w:val="StyleCopyrightStatementAfter0ptBottomSinglesolidline1"/>
        <w:rPr>
          <w:lang w:val="en-GB"/>
        </w:rPr>
      </w:pPr>
      <w:r>
        <w:rPr>
          <w:lang w:val="en-GB"/>
        </w:rPr>
        <w:t>Robert Mack</w:t>
      </w:r>
      <w:r w:rsidR="00244B64" w:rsidRPr="00A320D1">
        <w:rPr>
          <w:lang w:val="en-GB"/>
        </w:rPr>
        <w:t xml:space="preserve">alski, Alfred Jaeger, Marc Ducusin, and Phoebe </w:t>
      </w:r>
      <w:proofErr w:type="spellStart"/>
      <w:r w:rsidR="00244B64" w:rsidRPr="00A320D1">
        <w:rPr>
          <w:lang w:val="en-GB"/>
        </w:rPr>
        <w:t>Balshin</w:t>
      </w:r>
      <w:proofErr w:type="spellEnd"/>
      <w:r w:rsidR="00244B64" w:rsidRPr="00A320D1">
        <w:rPr>
          <w:lang w:val="en-GB"/>
        </w:rPr>
        <w:t xml:space="preserve"> </w:t>
      </w:r>
      <w:r w:rsidR="004B632F" w:rsidRPr="00A320D1">
        <w:rPr>
          <w:lang w:val="en-GB"/>
        </w:rPr>
        <w:t xml:space="preserve">wrote this </w:t>
      </w:r>
      <w:r w:rsidR="00152682" w:rsidRPr="00A320D1">
        <w:rPr>
          <w:lang w:val="en-GB"/>
        </w:rPr>
        <w:t>case</w:t>
      </w:r>
      <w:r w:rsidR="004B632F" w:rsidRPr="00A320D1">
        <w:rPr>
          <w:lang w:val="en-GB"/>
        </w:rPr>
        <w:t xml:space="preserve"> </w:t>
      </w:r>
      <w:r w:rsidR="00152682" w:rsidRPr="00A320D1">
        <w:rPr>
          <w:lang w:val="en-GB"/>
        </w:rPr>
        <w:t>solely to provide material for class discussion. The</w:t>
      </w:r>
      <w:r w:rsidR="001C7777" w:rsidRPr="00A320D1">
        <w:rPr>
          <w:lang w:val="en-GB"/>
        </w:rPr>
        <w:t xml:space="preserve"> author</w:t>
      </w:r>
      <w:r w:rsidR="001A22D1" w:rsidRPr="00A320D1">
        <w:rPr>
          <w:lang w:val="en-GB"/>
        </w:rPr>
        <w:t>s</w:t>
      </w:r>
      <w:r w:rsidR="00152682" w:rsidRPr="00A320D1">
        <w:rPr>
          <w:lang w:val="en-GB"/>
        </w:rPr>
        <w:t xml:space="preserve"> do not intend to illustrate either effective or ineffective handling of a managerial situation. The author</w:t>
      </w:r>
      <w:r w:rsidR="001A22D1" w:rsidRPr="00A320D1">
        <w:rPr>
          <w:lang w:val="en-GB"/>
        </w:rPr>
        <w:t>s</w:t>
      </w:r>
      <w:r w:rsidR="00152682" w:rsidRPr="00A320D1">
        <w:rPr>
          <w:lang w:val="en-GB"/>
        </w:rPr>
        <w:t xml:space="preserve"> may have disguised certain names and other identifying information to protect confidentiality.</w:t>
      </w:r>
    </w:p>
    <w:p w14:paraId="30A2C17C" w14:textId="77777777" w:rsidR="00F94C30" w:rsidRPr="00DB070B" w:rsidRDefault="00F94C30" w:rsidP="00751E0B">
      <w:pPr>
        <w:pStyle w:val="StyleStyleCopyrightStatementAfter0ptBottomSinglesolid"/>
        <w:rPr>
          <w:rFonts w:cs="Arial"/>
          <w:szCs w:val="16"/>
          <w:lang w:val="en-GB"/>
        </w:rPr>
      </w:pPr>
    </w:p>
    <w:p w14:paraId="24FC55E9" w14:textId="3DB916C7" w:rsidR="00E72287" w:rsidRPr="00E72287" w:rsidRDefault="00E72287" w:rsidP="00E72287">
      <w:pPr>
        <w:pStyle w:val="StyleStyleCopyrightStatementAfter0ptBottomSinglesolid"/>
      </w:pPr>
      <w:r w:rsidRPr="00E72287">
        <w:t>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7F789CB7" w14:textId="77777777" w:rsidR="00E72287" w:rsidRPr="00E72287" w:rsidRDefault="00E72287" w:rsidP="00E72287">
      <w:pPr>
        <w:pStyle w:val="StyleStyleCopyrightStatementAfter0ptBottomSinglesolid"/>
      </w:pPr>
    </w:p>
    <w:p w14:paraId="498A9511" w14:textId="33E13F0C" w:rsidR="00751E0B" w:rsidRPr="00A320D1" w:rsidRDefault="00E72287" w:rsidP="00E72287">
      <w:pPr>
        <w:pStyle w:val="StyleStyleCopyrightStatementAfter0ptBottomSinglesolid"/>
        <w:rPr>
          <w:lang w:val="en-GB"/>
        </w:rPr>
      </w:pPr>
      <w:r w:rsidRPr="00E72287">
        <w:t>Copyright © 20</w:t>
      </w:r>
      <w:r>
        <w:t>18</w:t>
      </w:r>
      <w:r w:rsidRPr="00E72287">
        <w:t xml:space="preserve">, </w:t>
      </w:r>
      <w:r w:rsidRPr="00E72287">
        <w:rPr>
          <w:lang w:val="en-CA"/>
        </w:rPr>
        <w:t>Ivey Business School Foundation</w:t>
      </w:r>
      <w:r w:rsidR="00244B64" w:rsidRPr="00A320D1">
        <w:rPr>
          <w:lang w:val="en-GB"/>
        </w:rPr>
        <w:tab/>
        <w:t>Versi</w:t>
      </w:r>
      <w:r w:rsidR="006347C2">
        <w:rPr>
          <w:lang w:val="en-GB"/>
        </w:rPr>
        <w:t xml:space="preserve">on: </w:t>
      </w:r>
      <w:r w:rsidR="00F84DD1">
        <w:rPr>
          <w:lang w:val="en-GB"/>
        </w:rPr>
        <w:t>2020-01-27</w:t>
      </w:r>
    </w:p>
    <w:p w14:paraId="64859181" w14:textId="77777777" w:rsidR="00751E0B" w:rsidRPr="00A320D1" w:rsidRDefault="00751E0B" w:rsidP="00751E0B">
      <w:pPr>
        <w:pStyle w:val="StyleCopyrightStatementAfter0ptBottomSinglesolidline1"/>
        <w:rPr>
          <w:rFonts w:ascii="Times New Roman" w:hAnsi="Times New Roman"/>
          <w:sz w:val="20"/>
          <w:lang w:val="en-GB"/>
        </w:rPr>
      </w:pPr>
    </w:p>
    <w:p w14:paraId="732BE404" w14:textId="77777777" w:rsidR="004B632F" w:rsidRPr="00A320D1" w:rsidRDefault="004B632F" w:rsidP="004B632F">
      <w:pPr>
        <w:pStyle w:val="StyleCopyrightStatementAfter0ptBottomSinglesolidline1"/>
        <w:rPr>
          <w:rFonts w:ascii="Times New Roman" w:hAnsi="Times New Roman"/>
          <w:sz w:val="20"/>
          <w:lang w:val="en-GB"/>
        </w:rPr>
      </w:pPr>
    </w:p>
    <w:p w14:paraId="75D76BB4" w14:textId="76CEF0E6" w:rsidR="00244B64" w:rsidRPr="00A320D1" w:rsidRDefault="00244B64" w:rsidP="00643F91">
      <w:pPr>
        <w:pStyle w:val="BodyTextMain"/>
        <w:rPr>
          <w:sz w:val="24"/>
          <w:szCs w:val="24"/>
          <w:lang w:val="en-GB"/>
        </w:rPr>
      </w:pPr>
      <w:r w:rsidRPr="00A320D1">
        <w:rPr>
          <w:rFonts w:eastAsia="Times"/>
          <w:lang w:val="en-GB"/>
        </w:rPr>
        <w:t xml:space="preserve">In 2012, Jean-Christophe </w:t>
      </w:r>
      <w:proofErr w:type="spellStart"/>
      <w:r w:rsidRPr="00A320D1">
        <w:rPr>
          <w:rFonts w:eastAsia="Times"/>
          <w:lang w:val="en-GB"/>
        </w:rPr>
        <w:t>Bédos</w:t>
      </w:r>
      <w:proofErr w:type="spellEnd"/>
      <w:r w:rsidRPr="00A320D1">
        <w:rPr>
          <w:rFonts w:eastAsia="Times"/>
          <w:lang w:val="en-GB"/>
        </w:rPr>
        <w:t xml:space="preserve"> became president and chief executive officer (CEO) of Birks Group Inc</w:t>
      </w:r>
      <w:r w:rsidR="00A37DDC" w:rsidRPr="00A320D1">
        <w:rPr>
          <w:rFonts w:eastAsia="Times"/>
          <w:lang w:val="en-GB"/>
        </w:rPr>
        <w:t>. (Birks)</w:t>
      </w:r>
      <w:r w:rsidRPr="00A320D1">
        <w:rPr>
          <w:rFonts w:eastAsia="Times"/>
          <w:lang w:val="en-GB"/>
        </w:rPr>
        <w:t xml:space="preserve">, a renowned Canadian luxury retailer and </w:t>
      </w:r>
      <w:r w:rsidR="00B6505F" w:rsidRPr="00A320D1">
        <w:rPr>
          <w:rFonts w:eastAsia="Times"/>
          <w:lang w:val="en-GB"/>
        </w:rPr>
        <w:t xml:space="preserve">jewellery </w:t>
      </w:r>
      <w:r w:rsidRPr="00A320D1">
        <w:rPr>
          <w:rFonts w:eastAsia="Times"/>
          <w:lang w:val="en-GB"/>
        </w:rPr>
        <w:t xml:space="preserve">company with a historical pedigree dating back to the 19th century. Having held positions as the </w:t>
      </w:r>
      <w:r w:rsidR="00A37DDC" w:rsidRPr="00A320D1">
        <w:rPr>
          <w:rFonts w:eastAsia="Times"/>
          <w:lang w:val="en-GB"/>
        </w:rPr>
        <w:t>p</w:t>
      </w:r>
      <w:r w:rsidRPr="00A320D1">
        <w:rPr>
          <w:rFonts w:eastAsia="Times"/>
          <w:lang w:val="en-GB"/>
        </w:rPr>
        <w:t xml:space="preserve">resident and CEO of </w:t>
      </w:r>
      <w:proofErr w:type="spellStart"/>
      <w:r w:rsidRPr="00A320D1">
        <w:rPr>
          <w:rFonts w:eastAsia="Times"/>
          <w:lang w:val="en-GB"/>
        </w:rPr>
        <w:t>Boucheron</w:t>
      </w:r>
      <w:proofErr w:type="spellEnd"/>
      <w:r w:rsidRPr="00A320D1">
        <w:rPr>
          <w:rFonts w:eastAsia="Times"/>
          <w:lang w:val="en-GB"/>
        </w:rPr>
        <w:t xml:space="preserve"> International, the </w:t>
      </w:r>
      <w:r w:rsidR="00A37DDC" w:rsidRPr="00A320D1">
        <w:rPr>
          <w:rFonts w:eastAsia="Times"/>
          <w:lang w:val="en-GB"/>
        </w:rPr>
        <w:t>p</w:t>
      </w:r>
      <w:r w:rsidRPr="00A320D1">
        <w:rPr>
          <w:rFonts w:eastAsia="Times"/>
          <w:lang w:val="en-GB"/>
        </w:rPr>
        <w:t xml:space="preserve">resident and </w:t>
      </w:r>
      <w:r w:rsidR="00A37DDC" w:rsidRPr="00A320D1">
        <w:rPr>
          <w:rFonts w:eastAsia="Times"/>
          <w:lang w:val="en-GB"/>
        </w:rPr>
        <w:t>m</w:t>
      </w:r>
      <w:r w:rsidRPr="00A320D1">
        <w:rPr>
          <w:rFonts w:eastAsia="Times"/>
          <w:lang w:val="en-GB"/>
        </w:rPr>
        <w:t xml:space="preserve">anaging </w:t>
      </w:r>
      <w:r w:rsidR="00A37DDC" w:rsidRPr="00A320D1">
        <w:rPr>
          <w:rFonts w:eastAsia="Times"/>
          <w:lang w:val="en-GB"/>
        </w:rPr>
        <w:t>d</w:t>
      </w:r>
      <w:r w:rsidRPr="00A320D1">
        <w:rPr>
          <w:rFonts w:eastAsia="Times"/>
          <w:lang w:val="en-GB"/>
        </w:rPr>
        <w:t xml:space="preserve">irector of </w:t>
      </w:r>
      <w:proofErr w:type="spellStart"/>
      <w:r w:rsidRPr="00A320D1">
        <w:rPr>
          <w:rFonts w:eastAsia="Times"/>
          <w:lang w:val="en-GB"/>
        </w:rPr>
        <w:t>Richem</w:t>
      </w:r>
      <w:r w:rsidR="00A37DDC" w:rsidRPr="00A320D1">
        <w:rPr>
          <w:rFonts w:eastAsia="Times"/>
          <w:lang w:val="en-GB"/>
        </w:rPr>
        <w:t>o</w:t>
      </w:r>
      <w:r w:rsidRPr="00A320D1">
        <w:rPr>
          <w:rFonts w:eastAsia="Times"/>
          <w:lang w:val="en-GB"/>
        </w:rPr>
        <w:t>nt</w:t>
      </w:r>
      <w:proofErr w:type="spellEnd"/>
      <w:r w:rsidRPr="00A320D1">
        <w:rPr>
          <w:rFonts w:eastAsia="Times"/>
          <w:lang w:val="en-GB"/>
        </w:rPr>
        <w:t xml:space="preserve"> &amp; Cartier France, and the </w:t>
      </w:r>
      <w:r w:rsidR="00A37DDC" w:rsidRPr="00A320D1">
        <w:rPr>
          <w:rFonts w:eastAsia="Times"/>
          <w:lang w:val="en-GB"/>
        </w:rPr>
        <w:t xml:space="preserve">international executive director </w:t>
      </w:r>
      <w:r w:rsidRPr="00A320D1">
        <w:rPr>
          <w:rFonts w:eastAsia="Times"/>
          <w:lang w:val="en-GB"/>
        </w:rPr>
        <w:t xml:space="preserve">of </w:t>
      </w:r>
      <w:proofErr w:type="spellStart"/>
      <w:r w:rsidRPr="00A320D1">
        <w:rPr>
          <w:rFonts w:eastAsia="Times"/>
          <w:lang w:val="en-GB"/>
        </w:rPr>
        <w:t>Richemont</w:t>
      </w:r>
      <w:proofErr w:type="spellEnd"/>
      <w:r w:rsidRPr="00A320D1">
        <w:rPr>
          <w:rFonts w:eastAsia="Times"/>
          <w:lang w:val="en-GB"/>
        </w:rPr>
        <w:t xml:space="preserve"> International, </w:t>
      </w:r>
      <w:proofErr w:type="spellStart"/>
      <w:r w:rsidRPr="00A320D1">
        <w:rPr>
          <w:rFonts w:eastAsia="Times"/>
          <w:lang w:val="en-GB"/>
        </w:rPr>
        <w:t>Bédos</w:t>
      </w:r>
      <w:proofErr w:type="spellEnd"/>
      <w:r w:rsidRPr="00A320D1">
        <w:rPr>
          <w:rFonts w:eastAsia="Times"/>
          <w:lang w:val="en-GB"/>
        </w:rPr>
        <w:t xml:space="preserve"> arrived at Birks at a time when the brand’s appeal was waning and its positioning was unclear. The retail industry had undergone a significant decrease in traffic since the 2008 financial crisis, and with his strong track record in the luxury industry, </w:t>
      </w:r>
      <w:proofErr w:type="spellStart"/>
      <w:r w:rsidRPr="00A320D1">
        <w:rPr>
          <w:rFonts w:eastAsia="Times"/>
          <w:lang w:val="en-GB"/>
        </w:rPr>
        <w:t>Bédos</w:t>
      </w:r>
      <w:proofErr w:type="spellEnd"/>
      <w:r w:rsidRPr="00A320D1">
        <w:rPr>
          <w:rFonts w:eastAsia="Times"/>
          <w:lang w:val="en-GB"/>
        </w:rPr>
        <w:t xml:space="preserve"> knew that Birks had not spent much of the previous decade adapting to the new market realities. “The stores lack modernity [and] attractiveness,” he thought. “They don’t stimulate curiosity or appetite from the consumers.” </w:t>
      </w:r>
    </w:p>
    <w:p w14:paraId="644BDB23" w14:textId="77777777" w:rsidR="00244B64" w:rsidRPr="00A320D1" w:rsidRDefault="00244B64" w:rsidP="00643F91">
      <w:pPr>
        <w:pStyle w:val="BodyTextMain"/>
        <w:rPr>
          <w:rFonts w:eastAsia="Times"/>
          <w:lang w:val="en-GB"/>
        </w:rPr>
      </w:pPr>
    </w:p>
    <w:p w14:paraId="4D22CC91" w14:textId="78268AD8" w:rsidR="00244B64" w:rsidRPr="00A320D1" w:rsidRDefault="00244B64" w:rsidP="00643F91">
      <w:pPr>
        <w:pStyle w:val="BodyTextMain"/>
        <w:rPr>
          <w:rFonts w:eastAsia="Times"/>
          <w:lang w:val="en-GB"/>
        </w:rPr>
      </w:pPr>
      <w:r w:rsidRPr="00A320D1">
        <w:rPr>
          <w:rFonts w:eastAsia="Times"/>
          <w:lang w:val="en-GB"/>
        </w:rPr>
        <w:t xml:space="preserve">Thus, with visionary flair and a firm emphasis on branding, </w:t>
      </w:r>
      <w:proofErr w:type="spellStart"/>
      <w:r w:rsidRPr="00A320D1">
        <w:rPr>
          <w:rFonts w:eastAsia="Times"/>
          <w:lang w:val="en-GB"/>
        </w:rPr>
        <w:t>Bédos</w:t>
      </w:r>
      <w:proofErr w:type="spellEnd"/>
      <w:r w:rsidRPr="00A320D1">
        <w:rPr>
          <w:rFonts w:eastAsia="Times"/>
          <w:lang w:val="en-GB"/>
        </w:rPr>
        <w:t xml:space="preserve"> reinvigorated and modernized the business, editing its offerings, reimagining the store concept and format, and launching an in-house Birks </w:t>
      </w:r>
      <w:r w:rsidR="00B6505F" w:rsidRPr="00A320D1">
        <w:rPr>
          <w:rFonts w:eastAsia="Times"/>
          <w:lang w:val="en-GB"/>
        </w:rPr>
        <w:t xml:space="preserve">jewellery </w:t>
      </w:r>
      <w:r w:rsidRPr="00A320D1">
        <w:rPr>
          <w:rFonts w:eastAsia="Times"/>
          <w:lang w:val="en-GB"/>
        </w:rPr>
        <w:t xml:space="preserve">line. Yet, with the company revitalized and posting profits since 2016, </w:t>
      </w:r>
      <w:proofErr w:type="spellStart"/>
      <w:r w:rsidRPr="00A320D1">
        <w:rPr>
          <w:rFonts w:eastAsia="Times"/>
          <w:lang w:val="en-GB"/>
        </w:rPr>
        <w:t>Bédos</w:t>
      </w:r>
      <w:proofErr w:type="spellEnd"/>
      <w:r w:rsidRPr="00A320D1">
        <w:rPr>
          <w:rFonts w:eastAsia="Times"/>
          <w:lang w:val="en-GB"/>
        </w:rPr>
        <w:t xml:space="preserve"> faced a new set of challenges. </w:t>
      </w:r>
      <w:r w:rsidR="00F321FB">
        <w:rPr>
          <w:rFonts w:eastAsia="Times"/>
          <w:lang w:val="en-GB"/>
        </w:rPr>
        <w:t>At the beginning of 2017, w</w:t>
      </w:r>
      <w:r w:rsidRPr="00A320D1">
        <w:rPr>
          <w:rFonts w:eastAsia="Times"/>
          <w:lang w:val="en-GB"/>
        </w:rPr>
        <w:t>hat were the best ways to grow Birks and optimize resources and effort? Where were the greatest opportunities for value creation? What should Birks focus on in the Canadian market, and what shape should its international expansion take? What role would e-commerce play? How far and in what directions should Birks extend its brand?</w:t>
      </w:r>
    </w:p>
    <w:p w14:paraId="4B0EC45F" w14:textId="77777777" w:rsidR="00244B64" w:rsidRPr="00A320D1" w:rsidRDefault="00244B64" w:rsidP="00643F91">
      <w:pPr>
        <w:pStyle w:val="BodyTextMain"/>
        <w:rPr>
          <w:rFonts w:eastAsia="Times"/>
          <w:lang w:val="en-GB"/>
        </w:rPr>
      </w:pPr>
    </w:p>
    <w:p w14:paraId="1090475B" w14:textId="77777777" w:rsidR="00244B64" w:rsidRPr="00A320D1" w:rsidRDefault="00244B64" w:rsidP="00643F91">
      <w:pPr>
        <w:pStyle w:val="BodyTextMain"/>
        <w:rPr>
          <w:rFonts w:eastAsia="Times"/>
          <w:lang w:val="en-GB"/>
        </w:rPr>
      </w:pPr>
    </w:p>
    <w:p w14:paraId="0A0E358B" w14:textId="524E8CB3" w:rsidR="00244B64" w:rsidRPr="00A320D1" w:rsidRDefault="00244B64" w:rsidP="00643F91">
      <w:pPr>
        <w:pStyle w:val="Casehead1"/>
        <w:rPr>
          <w:rFonts w:eastAsia="Times"/>
          <w:lang w:val="en-GB"/>
        </w:rPr>
      </w:pPr>
      <w:r w:rsidRPr="00A320D1">
        <w:rPr>
          <w:rFonts w:eastAsia="Times"/>
          <w:lang w:val="en-GB"/>
        </w:rPr>
        <w:t xml:space="preserve">CHANGES IN The Luxury </w:t>
      </w:r>
      <w:r w:rsidR="00B6505F" w:rsidRPr="00A320D1">
        <w:rPr>
          <w:rFonts w:eastAsia="Times"/>
          <w:lang w:val="en-GB"/>
        </w:rPr>
        <w:t xml:space="preserve">Jewellery </w:t>
      </w:r>
      <w:r w:rsidRPr="00A320D1">
        <w:rPr>
          <w:rFonts w:eastAsia="Times"/>
          <w:lang w:val="en-GB"/>
        </w:rPr>
        <w:t>Space</w:t>
      </w:r>
    </w:p>
    <w:p w14:paraId="5E28D3E9" w14:textId="77777777" w:rsidR="00244B64" w:rsidRPr="00A320D1" w:rsidRDefault="00244B64" w:rsidP="00643F91">
      <w:pPr>
        <w:pStyle w:val="BodyTextMain"/>
        <w:rPr>
          <w:rFonts w:eastAsia="Times"/>
          <w:lang w:val="en-GB"/>
        </w:rPr>
      </w:pPr>
    </w:p>
    <w:p w14:paraId="5F56773F" w14:textId="3999DE6B" w:rsidR="00244B64" w:rsidRPr="00A320D1" w:rsidRDefault="00244B64" w:rsidP="00643F91">
      <w:pPr>
        <w:pStyle w:val="BodyTextMain"/>
        <w:rPr>
          <w:lang w:val="en-GB"/>
        </w:rPr>
      </w:pPr>
      <w:r w:rsidRPr="00A320D1">
        <w:rPr>
          <w:rFonts w:eastAsia="Times"/>
          <w:lang w:val="en-GB"/>
        </w:rPr>
        <w:t xml:space="preserve">Market research showed that the fine </w:t>
      </w:r>
      <w:r w:rsidR="00B6505F" w:rsidRPr="00A320D1">
        <w:rPr>
          <w:rFonts w:eastAsia="Times"/>
          <w:lang w:val="en-GB"/>
        </w:rPr>
        <w:t xml:space="preserve">jewellery </w:t>
      </w:r>
      <w:r w:rsidRPr="00A320D1">
        <w:rPr>
          <w:rFonts w:eastAsia="Times"/>
          <w:lang w:val="en-GB"/>
        </w:rPr>
        <w:t>industry had recovered from the 2008 crisis and ensuing recession and was building to a robust future.</w:t>
      </w:r>
      <w:r w:rsidRPr="00A320D1">
        <w:rPr>
          <w:rFonts w:eastAsia="Times"/>
          <w:vertAlign w:val="superscript"/>
          <w:lang w:val="en-GB"/>
        </w:rPr>
        <w:endnoteReference w:id="1"/>
      </w:r>
      <w:r w:rsidRPr="00A320D1">
        <w:rPr>
          <w:rFonts w:eastAsia="Times"/>
          <w:lang w:val="en-GB"/>
        </w:rPr>
        <w:t xml:space="preserve"> Although the financial crisis hit the fashion apparel industry harder than the </w:t>
      </w:r>
      <w:r w:rsidR="00B6505F" w:rsidRPr="00A320D1">
        <w:rPr>
          <w:rFonts w:eastAsia="Times"/>
          <w:lang w:val="en-GB"/>
        </w:rPr>
        <w:t xml:space="preserve">jewellery </w:t>
      </w:r>
      <w:r w:rsidRPr="00A320D1">
        <w:rPr>
          <w:rFonts w:eastAsia="Times"/>
          <w:lang w:val="en-GB"/>
        </w:rPr>
        <w:t xml:space="preserve">market, cultural and economic changes had affected Birks in way that management could no longer ignore. </w:t>
      </w:r>
    </w:p>
    <w:p w14:paraId="1329916B" w14:textId="77777777" w:rsidR="00244B64" w:rsidRPr="00A320D1" w:rsidRDefault="00244B64" w:rsidP="00643F91">
      <w:pPr>
        <w:pStyle w:val="BodyTextMain"/>
        <w:rPr>
          <w:rFonts w:eastAsia="Times"/>
          <w:lang w:val="en-GB"/>
        </w:rPr>
      </w:pPr>
    </w:p>
    <w:p w14:paraId="3CBC6E11" w14:textId="19DC5089" w:rsidR="00244B64" w:rsidRPr="00A320D1" w:rsidRDefault="00244B64" w:rsidP="00643F91">
      <w:pPr>
        <w:pStyle w:val="BodyTextMain"/>
        <w:rPr>
          <w:rFonts w:eastAsia="Times"/>
          <w:lang w:val="en-GB"/>
        </w:rPr>
      </w:pPr>
      <w:r w:rsidRPr="00A320D1">
        <w:rPr>
          <w:rFonts w:eastAsia="Times"/>
          <w:lang w:val="en-GB"/>
        </w:rPr>
        <w:t xml:space="preserve">As </w:t>
      </w:r>
      <w:proofErr w:type="spellStart"/>
      <w:r w:rsidRPr="00A320D1">
        <w:rPr>
          <w:rFonts w:eastAsia="Times"/>
          <w:lang w:val="en-GB"/>
        </w:rPr>
        <w:t>Bédos</w:t>
      </w:r>
      <w:proofErr w:type="spellEnd"/>
      <w:r w:rsidRPr="00A320D1">
        <w:rPr>
          <w:rFonts w:eastAsia="Times"/>
          <w:lang w:val="en-GB"/>
        </w:rPr>
        <w:t xml:space="preserve"> recognized, millennial consumers differed from the preceding generations of luxury </w:t>
      </w:r>
      <w:r w:rsidR="00B6505F" w:rsidRPr="00A320D1">
        <w:rPr>
          <w:rFonts w:eastAsia="Times"/>
          <w:lang w:val="en-GB"/>
        </w:rPr>
        <w:t xml:space="preserve">jewellery </w:t>
      </w:r>
      <w:r w:rsidRPr="00A320D1">
        <w:rPr>
          <w:rFonts w:eastAsia="Times"/>
          <w:lang w:val="en-GB"/>
        </w:rPr>
        <w:t>buyers, who had tended to follow a predictable path to purchase. Reports documented different paths for millennials, influenced by statistically higher marrying ages, increased use of digital technologies, online shopping, and a cultural thirst for experiences rather than material things.</w:t>
      </w:r>
      <w:r w:rsidRPr="00A320D1">
        <w:rPr>
          <w:rFonts w:eastAsia="Times"/>
          <w:vertAlign w:val="superscript"/>
          <w:lang w:val="en-GB"/>
        </w:rPr>
        <w:endnoteReference w:id="2"/>
      </w:r>
      <w:r w:rsidRPr="00A320D1">
        <w:rPr>
          <w:rFonts w:eastAsia="Times"/>
          <w:lang w:val="en-GB"/>
        </w:rPr>
        <w:t xml:space="preserve"> A greater sense of social responsibility and environmental concern also shifted the approaches to consumerism for both millennial customers and the companies catering to them.</w:t>
      </w:r>
      <w:r w:rsidRPr="00A320D1">
        <w:rPr>
          <w:rFonts w:eastAsia="Times"/>
          <w:vertAlign w:val="superscript"/>
          <w:lang w:val="en-GB"/>
        </w:rPr>
        <w:endnoteReference w:id="3"/>
      </w:r>
      <w:r w:rsidRPr="00A320D1">
        <w:rPr>
          <w:rFonts w:eastAsia="Times"/>
          <w:lang w:val="en-GB"/>
        </w:rPr>
        <w:t xml:space="preserve"> New demands arose for ethically sourced and sustainable </w:t>
      </w:r>
      <w:r w:rsidR="00576670" w:rsidRPr="001E15F3">
        <w:rPr>
          <w:rFonts w:eastAsia="Times"/>
          <w:lang w:val="en-GB"/>
        </w:rPr>
        <w:lastRenderedPageBreak/>
        <w:t>jewellery</w:t>
      </w:r>
      <w:r w:rsidRPr="00A320D1">
        <w:rPr>
          <w:rFonts w:eastAsia="Times"/>
          <w:lang w:val="en-GB"/>
        </w:rPr>
        <w:t xml:space="preserve">. For a generation that valued authenticity, </w:t>
      </w:r>
      <w:r w:rsidR="00B6505F" w:rsidRPr="00A320D1">
        <w:rPr>
          <w:rFonts w:eastAsia="Times"/>
          <w:lang w:val="en-GB"/>
        </w:rPr>
        <w:t xml:space="preserve">jewellery </w:t>
      </w:r>
      <w:r w:rsidRPr="00A320D1">
        <w:rPr>
          <w:rFonts w:eastAsia="Times"/>
          <w:lang w:val="en-GB"/>
        </w:rPr>
        <w:t xml:space="preserve">became another token of self-expression, with self-purchases growing alongside traditional practices of gifting </w:t>
      </w:r>
      <w:r w:rsidR="00576670" w:rsidRPr="001E15F3">
        <w:rPr>
          <w:rFonts w:eastAsia="Times"/>
          <w:lang w:val="en-GB"/>
        </w:rPr>
        <w:t>jewellery</w:t>
      </w:r>
      <w:r w:rsidRPr="00A320D1">
        <w:rPr>
          <w:rFonts w:eastAsia="Times"/>
          <w:lang w:val="en-GB"/>
        </w:rPr>
        <w:t xml:space="preserve">. </w:t>
      </w:r>
    </w:p>
    <w:p w14:paraId="23D764DC" w14:textId="77777777" w:rsidR="00244B64" w:rsidRPr="00A320D1" w:rsidRDefault="00244B64" w:rsidP="00643F91">
      <w:pPr>
        <w:pStyle w:val="BodyTextMain"/>
        <w:rPr>
          <w:rFonts w:eastAsia="Times"/>
          <w:lang w:val="en-GB"/>
        </w:rPr>
      </w:pPr>
    </w:p>
    <w:p w14:paraId="194507DE" w14:textId="340A60D3" w:rsidR="00244B64" w:rsidRPr="00B86833" w:rsidRDefault="00244B64" w:rsidP="00643F91">
      <w:pPr>
        <w:pStyle w:val="BodyTextMain"/>
        <w:rPr>
          <w:rFonts w:eastAsia="Times"/>
          <w:spacing w:val="-2"/>
          <w:lang w:val="en-GB"/>
        </w:rPr>
      </w:pPr>
      <w:r w:rsidRPr="00A320D1">
        <w:rPr>
          <w:rFonts w:eastAsia="Times"/>
          <w:lang w:val="en-GB"/>
        </w:rPr>
        <w:t>E</w:t>
      </w:r>
      <w:r w:rsidRPr="00B86833">
        <w:rPr>
          <w:rFonts w:eastAsia="Times"/>
          <w:spacing w:val="-2"/>
          <w:lang w:val="en-GB"/>
        </w:rPr>
        <w:t>-commerce and digital communications further complicated the consumer landscape for millennials; many were “digital natives” who had grown up with unprecedented access to information.</w:t>
      </w:r>
      <w:r w:rsidRPr="00B86833">
        <w:rPr>
          <w:rFonts w:eastAsia="Times"/>
          <w:spacing w:val="-2"/>
          <w:vertAlign w:val="superscript"/>
          <w:lang w:val="en-GB"/>
        </w:rPr>
        <w:endnoteReference w:id="4"/>
      </w:r>
      <w:r w:rsidRPr="00B86833">
        <w:rPr>
          <w:rFonts w:eastAsia="Times"/>
          <w:spacing w:val="-2"/>
          <w:lang w:val="en-GB"/>
        </w:rPr>
        <w:t xml:space="preserve"> In the newly “wired” world, increased global offerings and greater price awareness led to heightened competition and a faster spreading of trends. However, there was still resistance to change within the luxury goods industry, as many major brands—including most of the high-end Swiss watch brands—refused to sell online. At the same time, several media sources and industry reports noted the recent emergence of e-commerce in the fine </w:t>
      </w:r>
      <w:r w:rsidR="00B6505F" w:rsidRPr="00B86833">
        <w:rPr>
          <w:rFonts w:eastAsia="Times"/>
          <w:spacing w:val="-2"/>
          <w:lang w:val="en-GB"/>
        </w:rPr>
        <w:t xml:space="preserve">jewellery </w:t>
      </w:r>
      <w:r w:rsidRPr="00B86833">
        <w:rPr>
          <w:rFonts w:eastAsia="Times"/>
          <w:spacing w:val="-2"/>
          <w:lang w:val="en-GB"/>
        </w:rPr>
        <w:t>business.</w:t>
      </w:r>
      <w:r w:rsidRPr="00B86833">
        <w:rPr>
          <w:rFonts w:eastAsia="Times"/>
          <w:spacing w:val="-2"/>
          <w:vertAlign w:val="superscript"/>
          <w:lang w:val="en-GB"/>
        </w:rPr>
        <w:endnoteReference w:id="5"/>
      </w:r>
      <w:r w:rsidRPr="00B86833">
        <w:rPr>
          <w:rFonts w:eastAsia="Times"/>
          <w:spacing w:val="-2"/>
          <w:lang w:val="en-GB"/>
        </w:rPr>
        <w:t xml:space="preserve"> While consumers frequently used the Internet to research products, they did not necessarily buy online, which meant that brick-and-mortar stores were highly relevant (see Exhibit 1). Companies like Birks needed to ensure that they were among the first “hits” for potential buyers doing online searches.</w:t>
      </w:r>
    </w:p>
    <w:p w14:paraId="084B8F1E" w14:textId="77777777" w:rsidR="00244B64" w:rsidRPr="00B86833" w:rsidRDefault="00244B64" w:rsidP="00643F91">
      <w:pPr>
        <w:pStyle w:val="BodyTextMain"/>
        <w:rPr>
          <w:rFonts w:eastAsia="Times"/>
          <w:spacing w:val="-2"/>
          <w:lang w:val="en-GB"/>
        </w:rPr>
      </w:pPr>
    </w:p>
    <w:p w14:paraId="55BE1F9B" w14:textId="25546067" w:rsidR="00244B64" w:rsidRPr="00B86833" w:rsidRDefault="00244B64" w:rsidP="00643F91">
      <w:pPr>
        <w:pStyle w:val="BodyTextMain"/>
        <w:rPr>
          <w:rFonts w:eastAsia="Times"/>
          <w:spacing w:val="-2"/>
          <w:lang w:val="en-GB"/>
        </w:rPr>
      </w:pPr>
      <w:r w:rsidRPr="00B86833">
        <w:rPr>
          <w:rFonts w:eastAsia="Times"/>
          <w:spacing w:val="-2"/>
          <w:lang w:val="en-GB"/>
        </w:rPr>
        <w:t xml:space="preserve">The rise of global consumerism also sparked new developments, as a growing number of elite travellers made luxury purchases to commemorate their trips. The effects of this phenomenon cut both ways for the Canadian </w:t>
      </w:r>
      <w:r w:rsidR="00B6505F" w:rsidRPr="00B86833">
        <w:rPr>
          <w:rFonts w:eastAsia="Times"/>
          <w:spacing w:val="-2"/>
          <w:lang w:val="en-GB"/>
        </w:rPr>
        <w:t xml:space="preserve">jewellery </w:t>
      </w:r>
      <w:r w:rsidRPr="00B86833">
        <w:rPr>
          <w:rFonts w:eastAsia="Times"/>
          <w:spacing w:val="-2"/>
          <w:lang w:val="en-GB"/>
        </w:rPr>
        <w:t>market, as luxury purchasers would come to the country for purchases, but domestic purchasers would often go abroad for luxury purchases or to invest in experiences rather than buying jewel</w:t>
      </w:r>
      <w:r w:rsidR="008B71B7" w:rsidRPr="00B86833">
        <w:rPr>
          <w:rFonts w:eastAsia="Times"/>
          <w:spacing w:val="-2"/>
          <w:lang w:val="en-GB"/>
        </w:rPr>
        <w:t>ler</w:t>
      </w:r>
      <w:r w:rsidRPr="00B86833">
        <w:rPr>
          <w:rFonts w:eastAsia="Times"/>
          <w:spacing w:val="-2"/>
          <w:lang w:val="en-GB"/>
        </w:rPr>
        <w:t>y.</w:t>
      </w:r>
      <w:r w:rsidRPr="00B86833">
        <w:rPr>
          <w:rFonts w:eastAsia="Times"/>
          <w:spacing w:val="-2"/>
          <w:vertAlign w:val="superscript"/>
          <w:lang w:val="en-GB"/>
        </w:rPr>
        <w:endnoteReference w:id="6"/>
      </w:r>
      <w:r w:rsidRPr="00B86833">
        <w:rPr>
          <w:rFonts w:eastAsia="Times"/>
          <w:spacing w:val="-2"/>
          <w:lang w:val="en-GB"/>
        </w:rPr>
        <w:t xml:space="preserve"> In short, Birks’</w:t>
      </w:r>
      <w:r w:rsidR="008B71B7" w:rsidRPr="00B86833">
        <w:rPr>
          <w:rFonts w:eastAsia="Times"/>
          <w:spacing w:val="-2"/>
          <w:lang w:val="en-GB"/>
        </w:rPr>
        <w:t>s</w:t>
      </w:r>
      <w:r w:rsidRPr="00B86833">
        <w:rPr>
          <w:rFonts w:eastAsia="Times"/>
          <w:spacing w:val="-2"/>
          <w:lang w:val="en-GB"/>
        </w:rPr>
        <w:t xml:space="preserve"> environment had changed drastically since </w:t>
      </w:r>
      <w:r w:rsidR="008B71B7" w:rsidRPr="00B86833">
        <w:rPr>
          <w:rFonts w:eastAsia="Times"/>
          <w:spacing w:val="-2"/>
          <w:lang w:val="en-GB"/>
        </w:rPr>
        <w:t>the company originated</w:t>
      </w:r>
      <w:r w:rsidRPr="00B86833">
        <w:rPr>
          <w:rFonts w:eastAsia="Times"/>
          <w:spacing w:val="-2"/>
          <w:lang w:val="en-GB"/>
        </w:rPr>
        <w:t xml:space="preserve"> over a century ago.</w:t>
      </w:r>
    </w:p>
    <w:p w14:paraId="79CF4F80" w14:textId="77777777" w:rsidR="00244B64" w:rsidRPr="00A320D1" w:rsidRDefault="00244B64" w:rsidP="00643F91">
      <w:pPr>
        <w:pStyle w:val="BodyTextMain"/>
        <w:rPr>
          <w:rFonts w:eastAsia="Times"/>
          <w:lang w:val="en-GB"/>
        </w:rPr>
      </w:pPr>
    </w:p>
    <w:p w14:paraId="2129EBAC" w14:textId="77777777" w:rsidR="00244B64" w:rsidRPr="00A320D1" w:rsidRDefault="00244B64" w:rsidP="00643F91">
      <w:pPr>
        <w:pStyle w:val="BodyTextMain"/>
        <w:rPr>
          <w:rFonts w:eastAsia="Times"/>
          <w:lang w:val="en-GB"/>
        </w:rPr>
      </w:pPr>
    </w:p>
    <w:p w14:paraId="6042D6DC" w14:textId="77777777" w:rsidR="00244B64" w:rsidRPr="00A320D1" w:rsidRDefault="00244B64" w:rsidP="00643F91">
      <w:pPr>
        <w:pStyle w:val="Casehead1"/>
        <w:rPr>
          <w:rFonts w:eastAsia="Times"/>
          <w:lang w:val="en-GB"/>
        </w:rPr>
      </w:pPr>
      <w:r w:rsidRPr="00A320D1">
        <w:rPr>
          <w:rFonts w:eastAsia="Times"/>
          <w:lang w:val="en-GB"/>
        </w:rPr>
        <w:t xml:space="preserve">Birks: COMPANY History </w:t>
      </w:r>
    </w:p>
    <w:p w14:paraId="7F39AAA8" w14:textId="77777777" w:rsidR="00244B64" w:rsidRPr="00A320D1" w:rsidRDefault="00244B64" w:rsidP="00643F91">
      <w:pPr>
        <w:pStyle w:val="BodyTextMain"/>
        <w:rPr>
          <w:rFonts w:eastAsia="Times"/>
          <w:lang w:val="en-GB"/>
        </w:rPr>
      </w:pPr>
    </w:p>
    <w:p w14:paraId="6254EF15" w14:textId="610ABDE1" w:rsidR="00244B64" w:rsidRPr="00A320D1" w:rsidRDefault="00244B64" w:rsidP="00643F91">
      <w:pPr>
        <w:pStyle w:val="BodyTextMain"/>
        <w:rPr>
          <w:rFonts w:eastAsia="Times"/>
          <w:lang w:val="en-GB"/>
        </w:rPr>
      </w:pPr>
      <w:r w:rsidRPr="00A320D1">
        <w:rPr>
          <w:rFonts w:eastAsia="Times"/>
          <w:lang w:val="en-GB"/>
        </w:rPr>
        <w:t xml:space="preserve">Birks had been ingrained in Canada’s history (and vice versa) since 1879, growing along with the country to become an iconic national brand. It began as the legacy of a prominent Canadian family. In 1879, Canadian businessman Henry Birks established a </w:t>
      </w:r>
      <w:r w:rsidR="00B6505F" w:rsidRPr="00A320D1">
        <w:rPr>
          <w:rFonts w:eastAsia="Times"/>
          <w:lang w:val="en-GB"/>
        </w:rPr>
        <w:t xml:space="preserve">jewellery </w:t>
      </w:r>
      <w:r w:rsidRPr="00A320D1">
        <w:rPr>
          <w:rFonts w:eastAsia="Times"/>
          <w:lang w:val="en-GB"/>
        </w:rPr>
        <w:t>store in the financial hub of Montreal. Fourteen years later, the firm of Henry Birks and Sons was born when Birks partnered with his three sons.</w:t>
      </w:r>
    </w:p>
    <w:p w14:paraId="6F64E2CD" w14:textId="77777777" w:rsidR="00244B64" w:rsidRPr="00A320D1" w:rsidRDefault="00244B64" w:rsidP="00643F91">
      <w:pPr>
        <w:pStyle w:val="BodyTextMain"/>
        <w:rPr>
          <w:rFonts w:eastAsia="Times"/>
          <w:lang w:val="en-GB"/>
        </w:rPr>
      </w:pPr>
    </w:p>
    <w:p w14:paraId="0C5DBB13" w14:textId="77777777" w:rsidR="00244B64" w:rsidRPr="00A320D1" w:rsidRDefault="00244B64" w:rsidP="00643F91">
      <w:pPr>
        <w:pStyle w:val="BodyTextMain"/>
        <w:rPr>
          <w:rFonts w:eastAsia="Times"/>
          <w:lang w:val="en-GB"/>
        </w:rPr>
      </w:pPr>
      <w:r w:rsidRPr="00A320D1">
        <w:rPr>
          <w:rFonts w:eastAsia="Times"/>
          <w:lang w:val="en-GB"/>
        </w:rPr>
        <w:t>As Montreal’s commercial centre gravitated northward to Saint Catherine Street, the Birks store relocated in 1894 to Phillips Square, where the company maintained a flagship store and corporate offices.</w:t>
      </w:r>
      <w:r w:rsidRPr="00A320D1">
        <w:rPr>
          <w:rFonts w:eastAsia="Times"/>
          <w:vertAlign w:val="superscript"/>
          <w:lang w:val="en-GB"/>
        </w:rPr>
        <w:endnoteReference w:id="7"/>
      </w:r>
      <w:r w:rsidRPr="00A320D1">
        <w:rPr>
          <w:rFonts w:eastAsia="Times"/>
          <w:lang w:val="en-GB"/>
        </w:rPr>
        <w:t xml:space="preserve"> Henry Birks and Sons began to expand nationwide in 1901, opening stores in the largest Canadian cities and sometimes acquiring local jewel</w:t>
      </w:r>
      <w:r w:rsidR="005D7511" w:rsidRPr="00DB070B">
        <w:rPr>
          <w:rFonts w:eastAsia="Times"/>
          <w:lang w:val="en-GB"/>
        </w:rPr>
        <w:t>l</w:t>
      </w:r>
      <w:r w:rsidRPr="00A320D1">
        <w:rPr>
          <w:rFonts w:eastAsia="Times"/>
          <w:lang w:val="en-GB"/>
        </w:rPr>
        <w:t xml:space="preserve">ers, which would then operate under the Birks name. In 1953, Henry Birks and Sons expanded its offering when it purchased </w:t>
      </w:r>
      <w:proofErr w:type="spellStart"/>
      <w:r w:rsidRPr="00A320D1">
        <w:rPr>
          <w:rFonts w:eastAsia="Times"/>
          <w:lang w:val="en-GB"/>
        </w:rPr>
        <w:t>Roden</w:t>
      </w:r>
      <w:proofErr w:type="spellEnd"/>
      <w:r w:rsidRPr="00A320D1">
        <w:rPr>
          <w:rFonts w:eastAsia="Times"/>
          <w:lang w:val="en-GB"/>
        </w:rPr>
        <w:t xml:space="preserve"> Brothers Limited, a producer of silver hollowware, flatware, medals, and cut crystal. By the late 1980s, Henry Birks and Sons controlled more than 200 retail stores in Canada and the United States.</w:t>
      </w:r>
    </w:p>
    <w:p w14:paraId="02DE9143" w14:textId="77777777" w:rsidR="00244B64" w:rsidRPr="00A320D1" w:rsidRDefault="00244B64" w:rsidP="00643F91">
      <w:pPr>
        <w:pStyle w:val="BodyTextMain"/>
        <w:rPr>
          <w:rFonts w:eastAsia="Times"/>
          <w:lang w:val="en-GB"/>
        </w:rPr>
      </w:pPr>
    </w:p>
    <w:p w14:paraId="2F776426" w14:textId="0433B482" w:rsidR="00244B64" w:rsidRPr="00A320D1" w:rsidRDefault="00244B64" w:rsidP="00643F91">
      <w:pPr>
        <w:pStyle w:val="BodyTextMain"/>
        <w:rPr>
          <w:rFonts w:eastAsia="Times"/>
          <w:lang w:val="en-GB"/>
        </w:rPr>
      </w:pPr>
      <w:r w:rsidRPr="00A320D1">
        <w:rPr>
          <w:rFonts w:eastAsia="Times"/>
          <w:lang w:val="en-GB"/>
        </w:rPr>
        <w:t>The early 1990s were a rocky period for the company, as it struggled with debt and filed for</w:t>
      </w:r>
      <w:r w:rsidRPr="00A320D1">
        <w:rPr>
          <w:rFonts w:eastAsia="Calibri"/>
          <w:lang w:val="en-GB"/>
        </w:rPr>
        <w:t xml:space="preserve"> </w:t>
      </w:r>
      <w:r w:rsidRPr="00A320D1">
        <w:rPr>
          <w:rFonts w:eastAsia="Times"/>
          <w:lang w:val="en-GB"/>
        </w:rPr>
        <w:t xml:space="preserve">bankruptcy protection following an ill-fated attempt to expand into the low-to-mid-market sector with a broader range of merchandise. The company’s acquisition by the Italian-based </w:t>
      </w:r>
      <w:proofErr w:type="spellStart"/>
      <w:r w:rsidRPr="00A320D1">
        <w:rPr>
          <w:rFonts w:eastAsia="Times"/>
          <w:lang w:val="en-GB"/>
        </w:rPr>
        <w:t>Borgosesia</w:t>
      </w:r>
      <w:proofErr w:type="spellEnd"/>
      <w:r w:rsidRPr="00A320D1">
        <w:rPr>
          <w:rFonts w:eastAsia="Times"/>
          <w:lang w:val="en-GB"/>
        </w:rPr>
        <w:t xml:space="preserve"> Group in 1993 provided the necessary financial resuscitation. In 2002, Henry Birks and Sons invested</w:t>
      </w:r>
      <w:r w:rsidRPr="00A320D1">
        <w:rPr>
          <w:rFonts w:eastAsia="Calibri"/>
          <w:lang w:val="en-GB"/>
        </w:rPr>
        <w:t xml:space="preserve"> more than US$</w:t>
      </w:r>
      <w:r w:rsidRPr="00A320D1">
        <w:rPr>
          <w:rFonts w:eastAsia="Times"/>
          <w:lang w:val="en-GB"/>
        </w:rPr>
        <w:t>15 million</w:t>
      </w:r>
      <w:r w:rsidRPr="00A320D1">
        <w:rPr>
          <w:rFonts w:eastAsia="Times"/>
          <w:vertAlign w:val="superscript"/>
          <w:lang w:val="en-GB"/>
        </w:rPr>
        <w:endnoteReference w:id="8"/>
      </w:r>
      <w:r w:rsidRPr="00A320D1">
        <w:rPr>
          <w:rFonts w:eastAsia="Times"/>
          <w:lang w:val="en-GB"/>
        </w:rPr>
        <w:t xml:space="preserve"> to buy a controlling interest of shares (approximately 72 per cent) in the American chain Mayors </w:t>
      </w:r>
      <w:proofErr w:type="spellStart"/>
      <w:r w:rsidRPr="00A320D1">
        <w:rPr>
          <w:rFonts w:eastAsia="Times"/>
          <w:lang w:val="en-GB"/>
        </w:rPr>
        <w:t>Jewelers</w:t>
      </w:r>
      <w:proofErr w:type="spellEnd"/>
      <w:r w:rsidRPr="00A320D1">
        <w:rPr>
          <w:rFonts w:eastAsia="Times"/>
          <w:lang w:val="en-GB"/>
        </w:rPr>
        <w:t xml:space="preserve"> Inc.</w:t>
      </w:r>
      <w:r w:rsidR="00576670">
        <w:rPr>
          <w:rFonts w:eastAsia="Times"/>
          <w:lang w:val="en-GB"/>
        </w:rPr>
        <w:t xml:space="preserve"> (Mayors).</w:t>
      </w:r>
      <w:r w:rsidRPr="00A320D1">
        <w:rPr>
          <w:rFonts w:eastAsia="Times"/>
          <w:lang w:val="en-GB"/>
        </w:rPr>
        <w:t xml:space="preserve"> The company went public in 2004, which paved the way for a 2005 merger that resulted in the newly named Birks Group.</w:t>
      </w:r>
      <w:r w:rsidRPr="00A320D1">
        <w:rPr>
          <w:rFonts w:eastAsia="Times"/>
          <w:vertAlign w:val="superscript"/>
          <w:lang w:val="en-GB"/>
        </w:rPr>
        <w:endnoteReference w:id="9"/>
      </w:r>
      <w:r w:rsidRPr="00A320D1">
        <w:rPr>
          <w:rFonts w:eastAsia="Times"/>
          <w:lang w:val="en-GB"/>
        </w:rPr>
        <w:t xml:space="preserve"> </w:t>
      </w:r>
    </w:p>
    <w:p w14:paraId="1249D11D" w14:textId="77777777" w:rsidR="00244B64" w:rsidRPr="00A320D1" w:rsidRDefault="00244B64" w:rsidP="00643F91">
      <w:pPr>
        <w:pStyle w:val="BodyTextMain"/>
        <w:rPr>
          <w:rFonts w:eastAsia="Times"/>
          <w:lang w:val="en-GB"/>
        </w:rPr>
      </w:pPr>
    </w:p>
    <w:p w14:paraId="34E7FEB5" w14:textId="0A6AC4D3" w:rsidR="00643F91" w:rsidRPr="00DB070B" w:rsidRDefault="00244B64" w:rsidP="00643F91">
      <w:pPr>
        <w:pStyle w:val="BodyTextMain"/>
        <w:rPr>
          <w:rFonts w:eastAsia="Times"/>
          <w:lang w:val="en-GB"/>
        </w:rPr>
      </w:pPr>
      <w:r w:rsidRPr="00A320D1">
        <w:rPr>
          <w:rFonts w:eastAsia="Times"/>
          <w:lang w:val="en-GB"/>
        </w:rPr>
        <w:t xml:space="preserve">Birks also started its own product brand. It had previously sold private label </w:t>
      </w:r>
      <w:r w:rsidR="00B6505F" w:rsidRPr="00A320D1">
        <w:rPr>
          <w:rFonts w:eastAsia="Times"/>
          <w:lang w:val="en-GB"/>
        </w:rPr>
        <w:t xml:space="preserve">jewellery </w:t>
      </w:r>
      <w:r w:rsidRPr="00A320D1">
        <w:rPr>
          <w:rFonts w:eastAsia="Times"/>
          <w:lang w:val="en-GB"/>
        </w:rPr>
        <w:t xml:space="preserve">that was stamped with the Birks name, but in 2008, the firm halted the private label to create its own styles and product lines. By making </w:t>
      </w:r>
      <w:r w:rsidR="00B6505F" w:rsidRPr="00A320D1">
        <w:rPr>
          <w:rFonts w:eastAsia="Times"/>
          <w:lang w:val="en-GB"/>
        </w:rPr>
        <w:t xml:space="preserve">jewellery </w:t>
      </w:r>
      <w:r w:rsidRPr="00A320D1">
        <w:rPr>
          <w:rFonts w:eastAsia="Times"/>
          <w:lang w:val="en-GB"/>
        </w:rPr>
        <w:t>creation an in-house activity, Birks gained full control of the process, from production to point of distribution. The new products would better reflect the character of the Birks brand, which was revitalized when the company came under new management</w:t>
      </w:r>
      <w:r w:rsidR="00643F91" w:rsidRPr="00A320D1">
        <w:rPr>
          <w:rFonts w:eastAsia="Times"/>
          <w:lang w:val="en-GB"/>
        </w:rPr>
        <w:t xml:space="preserve">. </w:t>
      </w:r>
    </w:p>
    <w:p w14:paraId="43232FEF" w14:textId="77777777" w:rsidR="005D7511" w:rsidRDefault="005D7511" w:rsidP="00643F91">
      <w:pPr>
        <w:pStyle w:val="BodyTextMain"/>
        <w:rPr>
          <w:rFonts w:eastAsia="Times"/>
          <w:lang w:val="en-GB"/>
        </w:rPr>
      </w:pPr>
    </w:p>
    <w:p w14:paraId="75604011" w14:textId="77777777" w:rsidR="00244B64" w:rsidRPr="00A320D1" w:rsidRDefault="00244B64" w:rsidP="00643F91">
      <w:pPr>
        <w:pStyle w:val="Casehead1"/>
        <w:keepNext/>
        <w:rPr>
          <w:rFonts w:eastAsia="Times"/>
          <w:lang w:val="en-GB"/>
        </w:rPr>
      </w:pPr>
      <w:r w:rsidRPr="00A320D1">
        <w:rPr>
          <w:rFonts w:eastAsia="Times"/>
          <w:lang w:val="en-GB"/>
        </w:rPr>
        <w:lastRenderedPageBreak/>
        <w:t xml:space="preserve">The Modern Birks </w:t>
      </w:r>
    </w:p>
    <w:p w14:paraId="0886BF32" w14:textId="77777777" w:rsidR="00244B64" w:rsidRPr="00A320D1" w:rsidRDefault="00244B64" w:rsidP="00643F91">
      <w:pPr>
        <w:pStyle w:val="BodyTextMain"/>
        <w:keepNext/>
        <w:rPr>
          <w:rFonts w:eastAsia="Times"/>
          <w:lang w:val="en-GB"/>
        </w:rPr>
      </w:pPr>
    </w:p>
    <w:p w14:paraId="34618DBF" w14:textId="77777777" w:rsidR="00244B64" w:rsidRPr="00A320D1" w:rsidRDefault="00244B64" w:rsidP="00643F91">
      <w:pPr>
        <w:pStyle w:val="Casehead2"/>
        <w:keepNext/>
        <w:rPr>
          <w:rFonts w:eastAsia="Calibri"/>
          <w:lang w:val="en-GB"/>
        </w:rPr>
      </w:pPr>
      <w:r w:rsidRPr="00A320D1">
        <w:rPr>
          <w:rFonts w:eastAsia="Calibri"/>
          <w:lang w:val="en-GB"/>
        </w:rPr>
        <w:t>Rehabilitation of a Cultural Icon</w:t>
      </w:r>
    </w:p>
    <w:p w14:paraId="1D87B526" w14:textId="77777777" w:rsidR="00244B64" w:rsidRPr="00A320D1" w:rsidRDefault="00244B64" w:rsidP="00643F91">
      <w:pPr>
        <w:pStyle w:val="BodyTextMain"/>
        <w:rPr>
          <w:rFonts w:eastAsia="Calibri"/>
          <w:lang w:val="en-GB"/>
        </w:rPr>
      </w:pPr>
    </w:p>
    <w:p w14:paraId="7A3D47B2" w14:textId="7020A674" w:rsidR="00244B64" w:rsidRPr="00A320D1" w:rsidRDefault="00244B64" w:rsidP="00643F91">
      <w:pPr>
        <w:pStyle w:val="BodyTextMain"/>
        <w:rPr>
          <w:rFonts w:eastAsia="Times"/>
          <w:lang w:val="en-GB"/>
        </w:rPr>
      </w:pPr>
      <w:r w:rsidRPr="00A320D1">
        <w:rPr>
          <w:rFonts w:eastAsia="Times"/>
          <w:lang w:val="en-GB"/>
        </w:rPr>
        <w:t xml:space="preserve">When </w:t>
      </w:r>
      <w:proofErr w:type="spellStart"/>
      <w:r w:rsidRPr="00A320D1">
        <w:rPr>
          <w:rFonts w:eastAsia="Times"/>
          <w:lang w:val="en-GB"/>
        </w:rPr>
        <w:t>Bédos</w:t>
      </w:r>
      <w:proofErr w:type="spellEnd"/>
      <w:r w:rsidRPr="00A320D1">
        <w:rPr>
          <w:rFonts w:eastAsia="Times"/>
          <w:lang w:val="en-GB"/>
        </w:rPr>
        <w:t xml:space="preserve"> took over as president and CEO in 2012, he rejuvenated Birks’</w:t>
      </w:r>
      <w:r w:rsidR="005D7511" w:rsidRPr="00DB070B">
        <w:rPr>
          <w:rFonts w:eastAsia="Times"/>
          <w:lang w:val="en-GB"/>
        </w:rPr>
        <w:t>s</w:t>
      </w:r>
      <w:r w:rsidRPr="00A320D1">
        <w:rPr>
          <w:rFonts w:eastAsia="Times"/>
          <w:lang w:val="en-GB"/>
        </w:rPr>
        <w:t xml:space="preserve"> operations in Canada. Soon, the company was perceived as one of the few luxury brands truly invested in the future. </w:t>
      </w:r>
      <w:proofErr w:type="spellStart"/>
      <w:r w:rsidRPr="00A320D1">
        <w:rPr>
          <w:rFonts w:eastAsia="Times"/>
          <w:lang w:val="en-GB"/>
        </w:rPr>
        <w:t>Bédos’</w:t>
      </w:r>
      <w:r w:rsidR="005D7511" w:rsidRPr="00DB070B">
        <w:rPr>
          <w:rFonts w:eastAsia="Times"/>
          <w:lang w:val="en-GB"/>
        </w:rPr>
        <w:t>s</w:t>
      </w:r>
      <w:proofErr w:type="spellEnd"/>
      <w:r w:rsidRPr="00A320D1">
        <w:rPr>
          <w:rFonts w:eastAsia="Times"/>
          <w:lang w:val="en-GB"/>
        </w:rPr>
        <w:t xml:space="preserve"> reputation and credentials preceded him. In addition to his work in the luxury industry, he also had an impressive academic background that included a</w:t>
      </w:r>
      <w:r w:rsidRPr="00A320D1">
        <w:rPr>
          <w:rFonts w:eastAsia="Calibri"/>
          <w:lang w:val="en-GB"/>
        </w:rPr>
        <w:t xml:space="preserve"> </w:t>
      </w:r>
      <w:r w:rsidR="00D73E6E" w:rsidRPr="00DB070B">
        <w:rPr>
          <w:rFonts w:eastAsia="Times"/>
          <w:lang w:val="en-GB"/>
        </w:rPr>
        <w:t>m</w:t>
      </w:r>
      <w:r w:rsidR="00D73E6E" w:rsidRPr="00A320D1">
        <w:rPr>
          <w:rFonts w:eastAsia="Times"/>
          <w:lang w:val="en-GB"/>
        </w:rPr>
        <w:t xml:space="preserve">aster </w:t>
      </w:r>
      <w:r w:rsidRPr="00A320D1">
        <w:rPr>
          <w:rFonts w:eastAsia="Times"/>
          <w:lang w:val="en-GB"/>
        </w:rPr>
        <w:t xml:space="preserve">of </w:t>
      </w:r>
      <w:r w:rsidR="00D73E6E" w:rsidRPr="00DB070B">
        <w:rPr>
          <w:rFonts w:eastAsia="Times"/>
          <w:lang w:val="en-GB"/>
        </w:rPr>
        <w:t>s</w:t>
      </w:r>
      <w:r w:rsidR="00D73E6E" w:rsidRPr="00A320D1">
        <w:rPr>
          <w:rFonts w:eastAsia="Times"/>
          <w:lang w:val="en-GB"/>
        </w:rPr>
        <w:t xml:space="preserve">cience </w:t>
      </w:r>
      <w:r w:rsidRPr="00A320D1">
        <w:rPr>
          <w:rFonts w:eastAsia="Times"/>
          <w:lang w:val="en-GB"/>
        </w:rPr>
        <w:t xml:space="preserve">in </w:t>
      </w:r>
      <w:r w:rsidR="00D73E6E" w:rsidRPr="00DB070B">
        <w:rPr>
          <w:rFonts w:eastAsia="Times"/>
          <w:lang w:val="en-GB"/>
        </w:rPr>
        <w:t>m</w:t>
      </w:r>
      <w:r w:rsidR="00D73E6E" w:rsidRPr="00A320D1">
        <w:rPr>
          <w:rFonts w:eastAsia="Times"/>
          <w:lang w:val="en-GB"/>
        </w:rPr>
        <w:t xml:space="preserve">anagement </w:t>
      </w:r>
      <w:r w:rsidRPr="00A320D1">
        <w:rPr>
          <w:rFonts w:eastAsia="Times"/>
          <w:lang w:val="en-GB"/>
        </w:rPr>
        <w:t xml:space="preserve">from the London Business School, and a </w:t>
      </w:r>
      <w:r w:rsidR="00D73E6E" w:rsidRPr="00DB070B">
        <w:rPr>
          <w:rFonts w:eastAsia="Times"/>
          <w:lang w:val="en-GB"/>
        </w:rPr>
        <w:t>b</w:t>
      </w:r>
      <w:r w:rsidR="00D73E6E" w:rsidRPr="00A320D1">
        <w:rPr>
          <w:rFonts w:eastAsia="Times"/>
          <w:lang w:val="en-GB"/>
        </w:rPr>
        <w:t xml:space="preserve">achelor </w:t>
      </w:r>
      <w:r w:rsidRPr="00A320D1">
        <w:rPr>
          <w:rFonts w:eastAsia="Times"/>
          <w:lang w:val="en-GB"/>
        </w:rPr>
        <w:t xml:space="preserve">of </w:t>
      </w:r>
      <w:r w:rsidR="00D73E6E" w:rsidRPr="00DB070B">
        <w:rPr>
          <w:rFonts w:eastAsia="Times"/>
          <w:lang w:val="en-GB"/>
        </w:rPr>
        <w:t>l</w:t>
      </w:r>
      <w:r w:rsidR="00D73E6E" w:rsidRPr="00A320D1">
        <w:rPr>
          <w:rFonts w:eastAsia="Times"/>
          <w:lang w:val="en-GB"/>
        </w:rPr>
        <w:t xml:space="preserve">aws </w:t>
      </w:r>
      <w:r w:rsidRPr="00A320D1">
        <w:rPr>
          <w:rFonts w:eastAsia="Times"/>
          <w:lang w:val="en-GB"/>
        </w:rPr>
        <w:t xml:space="preserve">in </w:t>
      </w:r>
      <w:r w:rsidR="00D73E6E" w:rsidRPr="00DB070B">
        <w:rPr>
          <w:rFonts w:eastAsia="Times"/>
          <w:lang w:val="en-GB"/>
        </w:rPr>
        <w:t>i</w:t>
      </w:r>
      <w:r w:rsidR="00D73E6E" w:rsidRPr="00A320D1">
        <w:rPr>
          <w:rFonts w:eastAsia="Times"/>
          <w:lang w:val="en-GB"/>
        </w:rPr>
        <w:t xml:space="preserve">nternational </w:t>
      </w:r>
      <w:r w:rsidR="00D73E6E" w:rsidRPr="00DB070B">
        <w:rPr>
          <w:rFonts w:eastAsia="Times"/>
          <w:lang w:val="en-GB"/>
        </w:rPr>
        <w:t>l</w:t>
      </w:r>
      <w:r w:rsidR="00D73E6E" w:rsidRPr="00A320D1">
        <w:rPr>
          <w:rFonts w:eastAsia="Times"/>
          <w:lang w:val="en-GB"/>
        </w:rPr>
        <w:t xml:space="preserve">aw </w:t>
      </w:r>
      <w:r w:rsidRPr="00A320D1">
        <w:rPr>
          <w:rFonts w:eastAsia="Times"/>
          <w:lang w:val="en-GB"/>
        </w:rPr>
        <w:t xml:space="preserve">from </w:t>
      </w:r>
      <w:proofErr w:type="spellStart"/>
      <w:r w:rsidRPr="00A320D1">
        <w:rPr>
          <w:rFonts w:eastAsia="Times"/>
          <w:lang w:val="en-GB"/>
        </w:rPr>
        <w:t>Panth</w:t>
      </w:r>
      <w:r w:rsidR="005D7511" w:rsidRPr="00DB070B">
        <w:rPr>
          <w:rFonts w:eastAsia="Times"/>
          <w:lang w:val="en-GB"/>
        </w:rPr>
        <w:t>é</w:t>
      </w:r>
      <w:r w:rsidRPr="00A320D1">
        <w:rPr>
          <w:rFonts w:eastAsia="Times"/>
          <w:lang w:val="en-GB"/>
        </w:rPr>
        <w:t>on</w:t>
      </w:r>
      <w:proofErr w:type="spellEnd"/>
      <w:r w:rsidRPr="00A320D1">
        <w:rPr>
          <w:rFonts w:eastAsia="Times"/>
          <w:lang w:val="en-GB"/>
        </w:rPr>
        <w:t xml:space="preserve">-Sorbonne University. A forward-thinking intellectual with a studiously informed business philosophy, </w:t>
      </w:r>
      <w:proofErr w:type="spellStart"/>
      <w:r w:rsidRPr="00A320D1">
        <w:rPr>
          <w:rFonts w:eastAsia="Times"/>
          <w:lang w:val="en-GB"/>
        </w:rPr>
        <w:t>Bédos</w:t>
      </w:r>
      <w:proofErr w:type="spellEnd"/>
      <w:r w:rsidRPr="00A320D1">
        <w:rPr>
          <w:rFonts w:eastAsia="Times"/>
          <w:lang w:val="en-GB"/>
        </w:rPr>
        <w:t xml:space="preserve"> put the Birks brand front and centre. He wanted Birks to focus on the future, but without abandoning its rich history. Eva Hartling, chief marketing officer, summed up the challenge from the company’s market research: “Birks was known for its iconic blue box of premium-quality, expensive treasures. But it became ‘my mother’s brand, my grandmother’s brand.’ It has been a tricky balance modernizing the brand while preserving the iconic stature of the brand.”</w:t>
      </w:r>
    </w:p>
    <w:p w14:paraId="1BF47027" w14:textId="77777777" w:rsidR="00244B64" w:rsidRPr="00A320D1" w:rsidRDefault="00244B64" w:rsidP="00643F91">
      <w:pPr>
        <w:pStyle w:val="BodyTextMain"/>
        <w:rPr>
          <w:rFonts w:eastAsia="Times"/>
          <w:lang w:val="en-GB"/>
        </w:rPr>
      </w:pPr>
    </w:p>
    <w:p w14:paraId="0B7F3EA5" w14:textId="54D0E970" w:rsidR="00244B64" w:rsidRPr="00A320D1" w:rsidRDefault="00244B64" w:rsidP="00643F91">
      <w:pPr>
        <w:pStyle w:val="BodyTextMain"/>
        <w:rPr>
          <w:rFonts w:eastAsia="Times"/>
          <w:lang w:val="en-GB"/>
        </w:rPr>
      </w:pPr>
      <w:r w:rsidRPr="00A320D1">
        <w:rPr>
          <w:rFonts w:eastAsia="Times"/>
          <w:lang w:val="en-GB"/>
        </w:rPr>
        <w:t xml:space="preserve">To steer Birks into the modern era, </w:t>
      </w:r>
      <w:proofErr w:type="spellStart"/>
      <w:r w:rsidRPr="00A320D1">
        <w:rPr>
          <w:rFonts w:eastAsia="Times"/>
          <w:lang w:val="en-GB"/>
        </w:rPr>
        <w:t>Bédos</w:t>
      </w:r>
      <w:proofErr w:type="spellEnd"/>
      <w:r w:rsidRPr="00A320D1">
        <w:rPr>
          <w:rFonts w:eastAsia="Times"/>
          <w:lang w:val="en-GB"/>
        </w:rPr>
        <w:t xml:space="preserve"> sought to identify and highlight the company’s essence. He and his executive team developed the modern-day Birks’</w:t>
      </w:r>
      <w:r w:rsidR="005D7511" w:rsidRPr="00DB070B">
        <w:rPr>
          <w:rFonts w:eastAsia="Times"/>
          <w:lang w:val="en-GB"/>
        </w:rPr>
        <w:t>s</w:t>
      </w:r>
      <w:r w:rsidRPr="00A320D1">
        <w:rPr>
          <w:rFonts w:eastAsia="Times"/>
          <w:lang w:val="en-GB"/>
        </w:rPr>
        <w:t xml:space="preserve"> ethos: “We believe in the promise of a brighter tomorrow.” This conviction was shared by all Birks employees; </w:t>
      </w:r>
      <w:proofErr w:type="spellStart"/>
      <w:r w:rsidRPr="00A320D1">
        <w:rPr>
          <w:rFonts w:eastAsia="Times"/>
          <w:lang w:val="en-GB"/>
        </w:rPr>
        <w:t>Bédos</w:t>
      </w:r>
      <w:proofErr w:type="spellEnd"/>
      <w:r w:rsidRPr="00A320D1">
        <w:rPr>
          <w:rFonts w:eastAsia="Times"/>
          <w:lang w:val="en-GB"/>
        </w:rPr>
        <w:t xml:space="preserve"> described it as “not just a corporate motto” but a truth that gave employees a direction and a sense of optimism. The purpose expressed in this mantra pervaded the culture of the company. According to H</w:t>
      </w:r>
      <w:r w:rsidR="00DD269F" w:rsidRPr="00DB070B">
        <w:rPr>
          <w:rFonts w:eastAsia="Times"/>
          <w:lang w:val="en-GB"/>
        </w:rPr>
        <w:t>é</w:t>
      </w:r>
      <w:r w:rsidRPr="00A320D1">
        <w:rPr>
          <w:rFonts w:eastAsia="Times"/>
          <w:lang w:val="en-GB"/>
        </w:rPr>
        <w:t>l</w:t>
      </w:r>
      <w:r w:rsidR="00DD269F" w:rsidRPr="00DB070B">
        <w:rPr>
          <w:rFonts w:eastAsia="Times"/>
          <w:lang w:val="en-GB"/>
        </w:rPr>
        <w:t>è</w:t>
      </w:r>
      <w:r w:rsidRPr="00A320D1">
        <w:rPr>
          <w:rFonts w:eastAsia="Times"/>
          <w:lang w:val="en-GB"/>
        </w:rPr>
        <w:t>ne Messier, chief talent officer, Birks’</w:t>
      </w:r>
      <w:r w:rsidR="005D7511" w:rsidRPr="00DB070B">
        <w:rPr>
          <w:rFonts w:eastAsia="Times"/>
          <w:lang w:val="en-GB"/>
        </w:rPr>
        <w:t>s</w:t>
      </w:r>
      <w:r w:rsidRPr="00A320D1">
        <w:rPr>
          <w:rFonts w:eastAsia="Times"/>
          <w:lang w:val="en-GB"/>
        </w:rPr>
        <w:t xml:space="preserve"> core values were steeped in Canadian values—friendliness, courtesy, respect, and a love of nature.</w:t>
      </w:r>
    </w:p>
    <w:p w14:paraId="2B92F571" w14:textId="77777777" w:rsidR="00244B64" w:rsidRPr="00A320D1" w:rsidRDefault="00244B64" w:rsidP="00643F91">
      <w:pPr>
        <w:pStyle w:val="BodyTextMain"/>
        <w:rPr>
          <w:rFonts w:eastAsia="Times"/>
          <w:lang w:val="en-GB"/>
        </w:rPr>
      </w:pPr>
    </w:p>
    <w:p w14:paraId="3FDEBE0D" w14:textId="09892EDA" w:rsidR="00244B64" w:rsidRPr="00A320D1" w:rsidRDefault="00244B64" w:rsidP="00643F91">
      <w:pPr>
        <w:pStyle w:val="BodyTextMain"/>
        <w:rPr>
          <w:rFonts w:eastAsia="Times"/>
          <w:lang w:val="en-GB"/>
        </w:rPr>
      </w:pPr>
      <w:r w:rsidRPr="00A320D1">
        <w:rPr>
          <w:rFonts w:eastAsia="Times"/>
          <w:lang w:val="en-GB"/>
        </w:rPr>
        <w:t xml:space="preserve">Strategically, </w:t>
      </w:r>
      <w:proofErr w:type="spellStart"/>
      <w:r w:rsidRPr="00A320D1">
        <w:rPr>
          <w:rFonts w:eastAsia="Times"/>
          <w:lang w:val="en-GB"/>
        </w:rPr>
        <w:t>Bédos’</w:t>
      </w:r>
      <w:r w:rsidR="005D7511" w:rsidRPr="00DB070B">
        <w:rPr>
          <w:rFonts w:eastAsia="Times"/>
          <w:lang w:val="en-GB"/>
        </w:rPr>
        <w:t>s</w:t>
      </w:r>
      <w:proofErr w:type="spellEnd"/>
      <w:r w:rsidRPr="00A320D1">
        <w:rPr>
          <w:rFonts w:eastAsia="Times"/>
          <w:lang w:val="en-GB"/>
        </w:rPr>
        <w:t xml:space="preserve"> two main goals were to repair Birks’</w:t>
      </w:r>
      <w:r w:rsidR="005D7511" w:rsidRPr="00DB070B">
        <w:rPr>
          <w:rFonts w:eastAsia="Times"/>
          <w:lang w:val="en-GB"/>
        </w:rPr>
        <w:t>s</w:t>
      </w:r>
      <w:r w:rsidRPr="00A320D1">
        <w:rPr>
          <w:rFonts w:eastAsia="Times"/>
          <w:lang w:val="en-GB"/>
        </w:rPr>
        <w:t xml:space="preserve"> retail business and develop its product brand. He made three key decisions to support his strategy: (1) develop an in-house </w:t>
      </w:r>
      <w:r w:rsidR="00B6505F" w:rsidRPr="00A320D1">
        <w:rPr>
          <w:rFonts w:eastAsia="Times"/>
          <w:lang w:val="en-GB"/>
        </w:rPr>
        <w:t xml:space="preserve">jewellery </w:t>
      </w:r>
      <w:r w:rsidRPr="00A320D1">
        <w:rPr>
          <w:rFonts w:eastAsia="Times"/>
          <w:lang w:val="en-GB"/>
        </w:rPr>
        <w:t xml:space="preserve">brand with its own product lines and categories, rather than outsourcing design and production to a white-label manufacturer; (2) clarify the company’s market position, editing the brands offered in stores by removing entry-level price point product lines while eliminating the flatware, china, and giftware categories (these products previously took up a large portion of the stores while generating only 5 per cent revenue); </w:t>
      </w:r>
      <w:r w:rsidR="00547E19">
        <w:rPr>
          <w:rFonts w:eastAsia="Times"/>
          <w:lang w:val="en-GB"/>
        </w:rPr>
        <w:t xml:space="preserve">and </w:t>
      </w:r>
      <w:r w:rsidRPr="00A320D1">
        <w:rPr>
          <w:rFonts w:eastAsia="Times"/>
          <w:lang w:val="en-GB"/>
        </w:rPr>
        <w:t>(3) modernize Birks stores and distribution channels.</w:t>
      </w:r>
    </w:p>
    <w:p w14:paraId="5F2DD5EF" w14:textId="77777777" w:rsidR="00244B64" w:rsidRPr="00A320D1" w:rsidRDefault="00244B64" w:rsidP="00643F91">
      <w:pPr>
        <w:pStyle w:val="BodyTextMain"/>
        <w:rPr>
          <w:rFonts w:eastAsia="Times"/>
          <w:lang w:val="en-GB"/>
        </w:rPr>
      </w:pPr>
    </w:p>
    <w:p w14:paraId="7C750A29" w14:textId="6ED71678" w:rsidR="00244B64" w:rsidRPr="00A320D1" w:rsidRDefault="00244B64" w:rsidP="00643F91">
      <w:pPr>
        <w:pStyle w:val="BodyTextMain"/>
        <w:rPr>
          <w:rFonts w:eastAsia="Times"/>
          <w:lang w:val="en-GB"/>
        </w:rPr>
      </w:pPr>
      <w:r w:rsidRPr="00A320D1">
        <w:rPr>
          <w:rFonts w:eastAsia="Times"/>
          <w:lang w:val="en-GB"/>
        </w:rPr>
        <w:t xml:space="preserve">More revolutionary still was the choice to implement a whole new store concept focused on the customer experience. Influenced by the success of the Apple Store’s open concept, the new format of Birks stores abandoned the traditional </w:t>
      </w:r>
      <w:r w:rsidR="00B6505F" w:rsidRPr="00A320D1">
        <w:rPr>
          <w:rFonts w:eastAsia="Times"/>
          <w:lang w:val="en-GB"/>
        </w:rPr>
        <w:t xml:space="preserve">jewellery </w:t>
      </w:r>
      <w:r w:rsidRPr="00A320D1">
        <w:rPr>
          <w:rFonts w:eastAsia="Times"/>
          <w:lang w:val="en-GB"/>
        </w:rPr>
        <w:t xml:space="preserve">counter, with its air of old-fashioned elegance and class distinctions. New, modern-looking “island” counters changed the layout of the store space and the dynamics of customer relations. Employees would stand next to customers instead of lecturing them authoritatively from behind a counter. The aim, as </w:t>
      </w:r>
      <w:proofErr w:type="spellStart"/>
      <w:r w:rsidRPr="00A320D1">
        <w:rPr>
          <w:rFonts w:eastAsia="Times"/>
          <w:lang w:val="en-GB"/>
        </w:rPr>
        <w:t>Bédos</w:t>
      </w:r>
      <w:proofErr w:type="spellEnd"/>
      <w:r w:rsidRPr="00A320D1">
        <w:rPr>
          <w:rFonts w:eastAsia="Times"/>
          <w:lang w:val="en-GB"/>
        </w:rPr>
        <w:t xml:space="preserve"> put it, was to “talk with the customer rather than at the customer.” With the belief that “retail is part of sociology,” </w:t>
      </w:r>
      <w:proofErr w:type="spellStart"/>
      <w:r w:rsidRPr="00A320D1">
        <w:rPr>
          <w:rFonts w:eastAsia="Times"/>
          <w:lang w:val="en-GB"/>
        </w:rPr>
        <w:t>Bédos</w:t>
      </w:r>
      <w:proofErr w:type="spellEnd"/>
      <w:r w:rsidRPr="00A320D1">
        <w:rPr>
          <w:rFonts w:eastAsia="Times"/>
          <w:lang w:val="en-GB"/>
        </w:rPr>
        <w:t xml:space="preserve"> wanted to tap into the social zeitgeist of millennial culture that challenged the older generation of institutions. These innovations sparked an immediate change in perception from the company’s landlords, who wanted more of the modernized stores. Notably, Birks was the only major jewel</w:t>
      </w:r>
      <w:r w:rsidR="00DD269F" w:rsidRPr="00DB070B">
        <w:rPr>
          <w:rFonts w:eastAsia="Times"/>
          <w:lang w:val="en-GB"/>
        </w:rPr>
        <w:t>l</w:t>
      </w:r>
      <w:r w:rsidRPr="00A320D1">
        <w:rPr>
          <w:rFonts w:eastAsia="Times"/>
          <w:lang w:val="en-GB"/>
        </w:rPr>
        <w:t>er adapting to the new store model.</w:t>
      </w:r>
    </w:p>
    <w:p w14:paraId="3113CD04" w14:textId="77777777" w:rsidR="00244B64" w:rsidRPr="00A320D1" w:rsidRDefault="00244B64" w:rsidP="00643F91">
      <w:pPr>
        <w:pStyle w:val="BodyTextMain"/>
        <w:rPr>
          <w:rFonts w:eastAsia="Times"/>
          <w:lang w:val="en-GB"/>
        </w:rPr>
      </w:pPr>
    </w:p>
    <w:p w14:paraId="5FACF1AF" w14:textId="2E5E67C2" w:rsidR="00244B64" w:rsidRPr="00A320D1" w:rsidRDefault="00244B64" w:rsidP="00643F91">
      <w:pPr>
        <w:pStyle w:val="BodyTextMain"/>
        <w:rPr>
          <w:rFonts w:eastAsia="Times"/>
          <w:lang w:val="en-GB"/>
        </w:rPr>
      </w:pPr>
      <w:r w:rsidRPr="00A320D1">
        <w:rPr>
          <w:rFonts w:eastAsia="Times"/>
          <w:lang w:val="en-GB"/>
        </w:rPr>
        <w:t xml:space="preserve">Keeping an open mind to apply new methods that worked, Birks took the time to perfect the store concept while developing its own product lines. The company spent 2013–2014 learning to optimize the cost per square foot. The first two new stores were experimental, and </w:t>
      </w:r>
      <w:proofErr w:type="spellStart"/>
      <w:r w:rsidRPr="00A320D1">
        <w:rPr>
          <w:rFonts w:eastAsia="Times"/>
          <w:lang w:val="en-GB"/>
        </w:rPr>
        <w:t>Bédos</w:t>
      </w:r>
      <w:proofErr w:type="spellEnd"/>
      <w:r w:rsidRPr="00A320D1">
        <w:rPr>
          <w:rFonts w:eastAsia="Times"/>
          <w:lang w:val="en-GB"/>
        </w:rPr>
        <w:t xml:space="preserve"> admitted they were too clinical and uninviting. Birks therefore continued to improve the store experience until it achieved the right atmosphere. According to Albert J. Rahm, Birks’</w:t>
      </w:r>
      <w:r w:rsidR="005D7511" w:rsidRPr="00DB070B">
        <w:rPr>
          <w:rFonts w:eastAsia="Times"/>
          <w:lang w:val="en-GB"/>
        </w:rPr>
        <w:t>s</w:t>
      </w:r>
      <w:r w:rsidRPr="00A320D1">
        <w:rPr>
          <w:rFonts w:eastAsia="Times"/>
          <w:lang w:val="en-GB"/>
        </w:rPr>
        <w:t xml:space="preserve"> executive vice-president of </w:t>
      </w:r>
      <w:r w:rsidR="00DD269F" w:rsidRPr="00DB070B">
        <w:rPr>
          <w:rFonts w:eastAsia="Times"/>
          <w:lang w:val="en-GB"/>
        </w:rPr>
        <w:t>r</w:t>
      </w:r>
      <w:r w:rsidR="00DD269F" w:rsidRPr="00A320D1">
        <w:rPr>
          <w:rFonts w:eastAsia="Times"/>
          <w:lang w:val="en-GB"/>
        </w:rPr>
        <w:t xml:space="preserve">etail </w:t>
      </w:r>
      <w:r w:rsidR="00DD269F" w:rsidRPr="00DB070B">
        <w:rPr>
          <w:rFonts w:eastAsia="Times"/>
          <w:lang w:val="en-GB"/>
        </w:rPr>
        <w:t>s</w:t>
      </w:r>
      <w:r w:rsidR="00DD269F" w:rsidRPr="00A320D1">
        <w:rPr>
          <w:rFonts w:eastAsia="Times"/>
          <w:lang w:val="en-GB"/>
        </w:rPr>
        <w:t xml:space="preserve">tore </w:t>
      </w:r>
      <w:r w:rsidR="00DD269F" w:rsidRPr="00DB070B">
        <w:rPr>
          <w:rFonts w:eastAsia="Times"/>
          <w:lang w:val="en-GB"/>
        </w:rPr>
        <w:t>o</w:t>
      </w:r>
      <w:r w:rsidR="00DD269F" w:rsidRPr="00A320D1">
        <w:rPr>
          <w:rFonts w:eastAsia="Times"/>
          <w:lang w:val="en-GB"/>
        </w:rPr>
        <w:t>perations</w:t>
      </w:r>
      <w:r w:rsidRPr="00A320D1">
        <w:rPr>
          <w:rFonts w:eastAsia="Times"/>
          <w:lang w:val="en-GB"/>
        </w:rPr>
        <w:t xml:space="preserve">, the ideal ambiance was one of greater approachability and openness, with improved visibility of product items. Birks stores were intended to be inviting and friendly, allowing sales professionals and customers to connect comfortably on the same level. </w:t>
      </w:r>
    </w:p>
    <w:p w14:paraId="08C0C19C" w14:textId="77777777" w:rsidR="00244B64" w:rsidRPr="00A320D1" w:rsidRDefault="00244B64" w:rsidP="00643F91">
      <w:pPr>
        <w:pStyle w:val="BodyTextMain"/>
        <w:rPr>
          <w:rFonts w:eastAsia="Times"/>
          <w:lang w:val="en-GB"/>
        </w:rPr>
      </w:pPr>
    </w:p>
    <w:p w14:paraId="65D03AE3" w14:textId="2B28E949" w:rsidR="00244B64" w:rsidRPr="00A320D1" w:rsidRDefault="00244B64" w:rsidP="00643F91">
      <w:pPr>
        <w:pStyle w:val="BodyTextMain"/>
        <w:rPr>
          <w:rFonts w:eastAsia="Times"/>
          <w:lang w:val="en-GB"/>
        </w:rPr>
      </w:pPr>
      <w:r w:rsidRPr="00A320D1">
        <w:rPr>
          <w:rFonts w:eastAsia="Times"/>
          <w:lang w:val="en-GB"/>
        </w:rPr>
        <w:lastRenderedPageBreak/>
        <w:t>This reinvention paid off. In 2016, Birks posted a profit buoyed by strong year-end holiday sales (see Exhibit 2).</w:t>
      </w:r>
      <w:r w:rsidRPr="00A320D1">
        <w:rPr>
          <w:rFonts w:eastAsia="Times"/>
          <w:vertAlign w:val="superscript"/>
          <w:lang w:val="en-GB"/>
        </w:rPr>
        <w:endnoteReference w:id="10"/>
      </w:r>
      <w:r w:rsidRPr="00A320D1">
        <w:rPr>
          <w:rFonts w:eastAsia="Times"/>
          <w:lang w:val="en-GB"/>
        </w:rPr>
        <w:t xml:space="preserve"> </w:t>
      </w:r>
      <w:r w:rsidR="00DD269F" w:rsidRPr="00DB070B">
        <w:rPr>
          <w:rFonts w:eastAsia="Times"/>
          <w:lang w:val="en-GB"/>
        </w:rPr>
        <w:t xml:space="preserve">From </w:t>
      </w:r>
      <w:r w:rsidRPr="00A320D1">
        <w:rPr>
          <w:rFonts w:eastAsia="Times"/>
          <w:lang w:val="en-GB"/>
        </w:rPr>
        <w:t>November 2016 to January 2017</w:t>
      </w:r>
      <w:r w:rsidR="00DD269F" w:rsidRPr="00DB070B">
        <w:rPr>
          <w:rFonts w:eastAsia="Times"/>
          <w:lang w:val="en-GB"/>
        </w:rPr>
        <w:t>, the company</w:t>
      </w:r>
      <w:r w:rsidRPr="00A320D1">
        <w:rPr>
          <w:rFonts w:eastAsia="Times"/>
          <w:lang w:val="en-GB"/>
        </w:rPr>
        <w:t xml:space="preserve"> defied a </w:t>
      </w:r>
      <w:r w:rsidR="00B6505F" w:rsidRPr="00A320D1">
        <w:rPr>
          <w:rFonts w:eastAsia="Times"/>
          <w:lang w:val="en-GB"/>
        </w:rPr>
        <w:t xml:space="preserve">jewellery </w:t>
      </w:r>
      <w:r w:rsidRPr="00A320D1">
        <w:rPr>
          <w:rFonts w:eastAsia="Times"/>
          <w:lang w:val="en-GB"/>
        </w:rPr>
        <w:t xml:space="preserve">industry dip and showed an increase in sales of 11 per cent over the previous year, with the strongest surge in sales coming from the renovated stores. More impressively, </w:t>
      </w:r>
      <w:r w:rsidR="00DD269F" w:rsidRPr="00A320D1">
        <w:rPr>
          <w:rFonts w:eastAsia="Times"/>
          <w:lang w:val="en-GB"/>
        </w:rPr>
        <w:t>same</w:t>
      </w:r>
      <w:r w:rsidR="00DD269F" w:rsidRPr="00DB070B">
        <w:rPr>
          <w:rFonts w:eastAsia="Times"/>
          <w:lang w:val="en-GB"/>
        </w:rPr>
        <w:t>-</w:t>
      </w:r>
      <w:r w:rsidRPr="00A320D1">
        <w:rPr>
          <w:rFonts w:eastAsia="Times"/>
          <w:lang w:val="en-GB"/>
        </w:rPr>
        <w:t>store sales grew (see Exhibit 3). New concept stores opened in</w:t>
      </w:r>
      <w:r w:rsidRPr="00A320D1">
        <w:rPr>
          <w:rFonts w:eastAsia="Calibri"/>
          <w:lang w:val="en-GB"/>
        </w:rPr>
        <w:t xml:space="preserve"> </w:t>
      </w:r>
      <w:r w:rsidRPr="00A320D1">
        <w:rPr>
          <w:rFonts w:eastAsia="Times"/>
          <w:lang w:val="en-GB"/>
        </w:rPr>
        <w:t xml:space="preserve">locations like Toronto’s </w:t>
      </w:r>
      <w:proofErr w:type="spellStart"/>
      <w:r w:rsidR="00DD269F" w:rsidRPr="00A320D1">
        <w:rPr>
          <w:rFonts w:eastAsia="Times"/>
          <w:lang w:val="en-GB"/>
        </w:rPr>
        <w:t>Yorkdale</w:t>
      </w:r>
      <w:proofErr w:type="spellEnd"/>
      <w:r w:rsidR="00DD269F" w:rsidRPr="00DB070B">
        <w:rPr>
          <w:rFonts w:eastAsia="Times"/>
          <w:lang w:val="en-GB"/>
        </w:rPr>
        <w:t xml:space="preserve"> </w:t>
      </w:r>
      <w:r w:rsidRPr="00A320D1">
        <w:rPr>
          <w:rFonts w:eastAsia="Times"/>
          <w:lang w:val="en-GB"/>
        </w:rPr>
        <w:t>Shopping Centre,</w:t>
      </w:r>
      <w:r w:rsidRPr="00A320D1">
        <w:rPr>
          <w:rFonts w:eastAsia="Times"/>
          <w:vertAlign w:val="superscript"/>
          <w:lang w:val="en-GB"/>
        </w:rPr>
        <w:endnoteReference w:id="11"/>
      </w:r>
      <w:r w:rsidRPr="00A320D1">
        <w:rPr>
          <w:rFonts w:eastAsia="Times"/>
          <w:lang w:val="en-GB"/>
        </w:rPr>
        <w:t xml:space="preserve"> and unprofitable locations—especially those in smaller markets—closed. Birks intended to refurbish flagship and shopping mall stores, as </w:t>
      </w:r>
      <w:proofErr w:type="spellStart"/>
      <w:r w:rsidRPr="00A320D1">
        <w:rPr>
          <w:rFonts w:eastAsia="Times"/>
          <w:lang w:val="en-GB"/>
        </w:rPr>
        <w:t>Bédos</w:t>
      </w:r>
      <w:proofErr w:type="spellEnd"/>
      <w:r w:rsidRPr="00A320D1">
        <w:rPr>
          <w:rFonts w:eastAsia="Times"/>
          <w:lang w:val="en-GB"/>
        </w:rPr>
        <w:t xml:space="preserve"> described: “We believe intuitively that the transformation and renovation of our Canadian flagships . . . will reveal the new Birks value proposition.” </w:t>
      </w:r>
    </w:p>
    <w:p w14:paraId="006FFFAB" w14:textId="77777777" w:rsidR="00244B64" w:rsidRPr="00A320D1" w:rsidRDefault="00244B64" w:rsidP="00643F91">
      <w:pPr>
        <w:pStyle w:val="BodyTextMain"/>
        <w:rPr>
          <w:rFonts w:eastAsia="Times"/>
          <w:lang w:val="en-GB"/>
        </w:rPr>
      </w:pPr>
    </w:p>
    <w:p w14:paraId="63AFF77E" w14:textId="77777777" w:rsidR="00244B64" w:rsidRPr="00A320D1" w:rsidRDefault="00244B64" w:rsidP="00643F91">
      <w:pPr>
        <w:pStyle w:val="BodyTextMain"/>
        <w:rPr>
          <w:rFonts w:eastAsia="Times"/>
          <w:lang w:val="en-GB"/>
        </w:rPr>
      </w:pPr>
      <w:r w:rsidRPr="00A320D1">
        <w:rPr>
          <w:rFonts w:eastAsia="Times"/>
          <w:lang w:val="en-GB"/>
        </w:rPr>
        <w:t xml:space="preserve">Yet, even with all this progress, </w:t>
      </w:r>
      <w:proofErr w:type="spellStart"/>
      <w:r w:rsidRPr="00A320D1">
        <w:rPr>
          <w:rFonts w:eastAsia="Times"/>
          <w:lang w:val="en-GB"/>
        </w:rPr>
        <w:t>Bédos</w:t>
      </w:r>
      <w:proofErr w:type="spellEnd"/>
      <w:r w:rsidRPr="00A320D1">
        <w:rPr>
          <w:rFonts w:eastAsia="Times"/>
          <w:lang w:val="en-GB"/>
        </w:rPr>
        <w:t xml:space="preserve"> believed that Birks had still not reached its full potential. The Montreal, Vancouver, and Toronto flagship stores were landmarks on the Canadian retail landscape, but he felt that they were just a glimpse of what Birks could be—a powerful global brand.</w:t>
      </w:r>
    </w:p>
    <w:p w14:paraId="70B69BB3" w14:textId="77777777" w:rsidR="00244B64" w:rsidRPr="00A320D1" w:rsidRDefault="00244B64" w:rsidP="00643F91">
      <w:pPr>
        <w:pStyle w:val="BodyTextMain"/>
        <w:rPr>
          <w:rFonts w:eastAsia="Times"/>
          <w:lang w:val="en-GB"/>
        </w:rPr>
      </w:pPr>
    </w:p>
    <w:p w14:paraId="28802228" w14:textId="77777777" w:rsidR="00244B64" w:rsidRPr="00A320D1" w:rsidRDefault="00244B64" w:rsidP="00643F91">
      <w:pPr>
        <w:pStyle w:val="BodyTextMain"/>
        <w:rPr>
          <w:rFonts w:eastAsia="Times"/>
          <w:lang w:val="en-GB"/>
        </w:rPr>
      </w:pPr>
    </w:p>
    <w:p w14:paraId="56AB2362" w14:textId="77777777" w:rsidR="00244B64" w:rsidRPr="00A320D1" w:rsidRDefault="00244B64" w:rsidP="00643F91">
      <w:pPr>
        <w:pStyle w:val="Casehead2"/>
        <w:rPr>
          <w:rFonts w:eastAsia="Times"/>
          <w:lang w:val="en-GB"/>
        </w:rPr>
      </w:pPr>
      <w:r w:rsidRPr="00A320D1">
        <w:rPr>
          <w:rFonts w:eastAsia="Times"/>
          <w:lang w:val="en-GB"/>
        </w:rPr>
        <w:t>Birks Brand Product Lines</w:t>
      </w:r>
    </w:p>
    <w:p w14:paraId="7E79520C" w14:textId="77777777" w:rsidR="00244B64" w:rsidRPr="00A320D1" w:rsidRDefault="00244B64" w:rsidP="00643F91">
      <w:pPr>
        <w:pStyle w:val="BodyTextMain"/>
        <w:rPr>
          <w:rFonts w:eastAsia="Times"/>
          <w:lang w:val="en-GB"/>
        </w:rPr>
      </w:pPr>
    </w:p>
    <w:p w14:paraId="0F4D8256" w14:textId="56969E8C" w:rsidR="00244B64" w:rsidRPr="00A320D1" w:rsidRDefault="00244B64" w:rsidP="00643F91">
      <w:pPr>
        <w:pStyle w:val="BodyTextMain"/>
        <w:rPr>
          <w:rFonts w:eastAsia="Times"/>
          <w:lang w:val="en-GB"/>
        </w:rPr>
      </w:pPr>
      <w:proofErr w:type="spellStart"/>
      <w:r w:rsidRPr="00A320D1">
        <w:rPr>
          <w:rFonts w:eastAsia="Times"/>
          <w:lang w:val="en-GB"/>
        </w:rPr>
        <w:t>Bédos</w:t>
      </w:r>
      <w:proofErr w:type="spellEnd"/>
      <w:r w:rsidRPr="00A320D1">
        <w:rPr>
          <w:rFonts w:eastAsia="Times"/>
          <w:lang w:val="en-GB"/>
        </w:rPr>
        <w:t xml:space="preserve"> believed strongly in branding and viewed the Birks brand product lines as central to the company’s growth </w:t>
      </w:r>
      <w:r w:rsidRPr="00A320D1">
        <w:rPr>
          <w:rFonts w:ascii="Times" w:eastAsia="Times" w:hAnsi="Times" w:cs="Times"/>
          <w:lang w:val="en-GB"/>
        </w:rPr>
        <w:t xml:space="preserve">strategy. These lines </w:t>
      </w:r>
      <w:r w:rsidRPr="00A320D1">
        <w:rPr>
          <w:rFonts w:eastAsia="Times"/>
          <w:lang w:val="en-GB"/>
        </w:rPr>
        <w:t>included prestige luxury items as well as more affordable luxury products, such as the 18-karat gold collection of pendants, earrings, and bracelets, which retailed between $700 and $7,000. Tying in with the brand imagery, popular lines were often inspired by and linked to Canada’s natural landscape</w:t>
      </w:r>
      <w:r w:rsidR="008D538F" w:rsidRPr="00DB070B">
        <w:rPr>
          <w:rFonts w:eastAsia="Times"/>
          <w:lang w:val="en-GB"/>
        </w:rPr>
        <w:t>—for example</w:t>
      </w:r>
      <w:r w:rsidRPr="00A320D1">
        <w:rPr>
          <w:rFonts w:eastAsia="Times"/>
          <w:lang w:val="en-GB"/>
        </w:rPr>
        <w:t>, Birks Muse</w:t>
      </w:r>
      <w:r w:rsidR="008D538F" w:rsidRPr="00DB070B">
        <w:rPr>
          <w:rFonts w:eastAsia="Times"/>
          <w:lang w:val="en-GB"/>
        </w:rPr>
        <w:t>;</w:t>
      </w:r>
      <w:r w:rsidR="008D538F" w:rsidRPr="00A320D1">
        <w:rPr>
          <w:rFonts w:eastAsia="Times"/>
          <w:lang w:val="en-GB"/>
        </w:rPr>
        <w:t xml:space="preserve"> </w:t>
      </w:r>
      <w:r w:rsidRPr="00A320D1">
        <w:rPr>
          <w:rFonts w:eastAsia="Times"/>
          <w:lang w:val="en-GB"/>
        </w:rPr>
        <w:t>Birks Bee Chic</w:t>
      </w:r>
      <w:r w:rsidR="008D538F" w:rsidRPr="00DB070B">
        <w:rPr>
          <w:rFonts w:eastAsia="Times"/>
          <w:lang w:val="en-GB"/>
        </w:rPr>
        <w:t>;</w:t>
      </w:r>
      <w:r w:rsidR="008D538F" w:rsidRPr="00A320D1">
        <w:rPr>
          <w:rFonts w:eastAsia="Times"/>
          <w:lang w:val="en-GB"/>
        </w:rPr>
        <w:t xml:space="preserve"> </w:t>
      </w:r>
      <w:r w:rsidRPr="00A320D1">
        <w:rPr>
          <w:rFonts w:eastAsia="Times"/>
          <w:lang w:val="en-GB"/>
        </w:rPr>
        <w:t>Birks Rock &amp; Pearl</w:t>
      </w:r>
      <w:r w:rsidR="008D538F" w:rsidRPr="00DB070B">
        <w:rPr>
          <w:rFonts w:eastAsia="Times"/>
          <w:lang w:val="en-GB"/>
        </w:rPr>
        <w:t xml:space="preserve">, </w:t>
      </w:r>
      <w:r w:rsidRPr="00A320D1">
        <w:rPr>
          <w:rFonts w:eastAsia="Times"/>
          <w:lang w:val="en-GB"/>
        </w:rPr>
        <w:t>which targeted millennial women with a chic, edgy style</w:t>
      </w:r>
      <w:r w:rsidR="008D538F" w:rsidRPr="00DB070B">
        <w:rPr>
          <w:rFonts w:eastAsia="Times"/>
          <w:lang w:val="en-GB"/>
        </w:rPr>
        <w:t>;</w:t>
      </w:r>
      <w:r w:rsidRPr="00A320D1">
        <w:rPr>
          <w:rFonts w:eastAsia="Times"/>
          <w:lang w:val="en-GB"/>
        </w:rPr>
        <w:t xml:space="preserve"> Birks Snowflake, and Birks Shooting Star </w:t>
      </w:r>
      <w:r w:rsidR="008D538F" w:rsidRPr="00DB070B">
        <w:rPr>
          <w:rFonts w:eastAsia="Times"/>
          <w:lang w:val="en-GB"/>
        </w:rPr>
        <w:t>(</w:t>
      </w:r>
      <w:r w:rsidRPr="00A320D1">
        <w:rPr>
          <w:rFonts w:eastAsia="Times"/>
          <w:lang w:val="en-GB"/>
        </w:rPr>
        <w:t xml:space="preserve">see Exhibit 4). </w:t>
      </w:r>
      <w:proofErr w:type="spellStart"/>
      <w:r w:rsidRPr="00A320D1">
        <w:rPr>
          <w:rFonts w:eastAsia="Times"/>
          <w:lang w:val="en-GB"/>
        </w:rPr>
        <w:t>Bédos</w:t>
      </w:r>
      <w:proofErr w:type="spellEnd"/>
      <w:r w:rsidRPr="00A320D1">
        <w:rPr>
          <w:rFonts w:eastAsia="Times"/>
          <w:lang w:val="en-GB"/>
        </w:rPr>
        <w:t xml:space="preserve"> understood the extra challenges of branding </w:t>
      </w:r>
      <w:r w:rsidR="00576670" w:rsidRPr="001E15F3">
        <w:rPr>
          <w:rFonts w:eastAsia="Times"/>
          <w:lang w:val="en-GB"/>
        </w:rPr>
        <w:t>jewellery</w:t>
      </w:r>
      <w:r w:rsidRPr="00A320D1">
        <w:rPr>
          <w:rFonts w:eastAsia="Times"/>
          <w:lang w:val="en-GB"/>
        </w:rPr>
        <w:t xml:space="preserve">: “Unlike other categories where the brand name may be visible, on luxury </w:t>
      </w:r>
      <w:r w:rsidR="00B6505F" w:rsidRPr="00A320D1">
        <w:rPr>
          <w:rFonts w:eastAsia="Times"/>
          <w:lang w:val="en-GB"/>
        </w:rPr>
        <w:t xml:space="preserve">jewellery </w:t>
      </w:r>
      <w:r w:rsidRPr="00A320D1">
        <w:rPr>
          <w:rFonts w:eastAsia="Times"/>
          <w:lang w:val="en-GB"/>
        </w:rPr>
        <w:t>the name is not present and the design has to carry the brand. This explains why Birks has developed its signature lines—just like Cartier did with its Trinity rings.</w:t>
      </w:r>
      <w:r w:rsidR="008D538F" w:rsidRPr="00DB070B">
        <w:rPr>
          <w:rFonts w:eastAsia="Times"/>
          <w:lang w:val="en-GB"/>
        </w:rPr>
        <w:t>”</w:t>
      </w:r>
      <w:r w:rsidRPr="00A320D1">
        <w:rPr>
          <w:rFonts w:eastAsia="Times"/>
          <w:vertAlign w:val="superscript"/>
          <w:lang w:val="en-GB"/>
        </w:rPr>
        <w:endnoteReference w:id="12"/>
      </w:r>
    </w:p>
    <w:p w14:paraId="2B8DC6FB" w14:textId="77777777" w:rsidR="00244B64" w:rsidRPr="00A320D1" w:rsidRDefault="00244B64" w:rsidP="00643F91">
      <w:pPr>
        <w:pStyle w:val="BodyTextMain"/>
        <w:rPr>
          <w:rFonts w:ascii="Times" w:eastAsia="Times" w:hAnsi="Times" w:cs="Times"/>
          <w:lang w:val="en-GB"/>
        </w:rPr>
      </w:pPr>
    </w:p>
    <w:p w14:paraId="79174553" w14:textId="138D6CA1" w:rsidR="00244B64" w:rsidRPr="00A320D1" w:rsidRDefault="00244B64" w:rsidP="00643F91">
      <w:pPr>
        <w:pStyle w:val="BodyTextMain"/>
        <w:rPr>
          <w:rFonts w:eastAsia="Times"/>
          <w:lang w:val="en-GB"/>
        </w:rPr>
      </w:pPr>
      <w:r w:rsidRPr="00A320D1">
        <w:rPr>
          <w:rFonts w:eastAsia="Times"/>
          <w:lang w:val="en-GB"/>
        </w:rPr>
        <w:t xml:space="preserve">Product lines were designed in Canada by in-house designers and manufactured in Europe. A new line took between three to nine months to go from inception to store shelves. The frequency of new pieces and collections aligned with the fashion seasons, and additional pieces were launched in between. </w:t>
      </w:r>
    </w:p>
    <w:p w14:paraId="0CCB7F8F" w14:textId="77777777" w:rsidR="00244B64" w:rsidRPr="00A320D1" w:rsidRDefault="00244B64" w:rsidP="00643F91">
      <w:pPr>
        <w:pStyle w:val="BodyTextMain"/>
        <w:rPr>
          <w:rFonts w:eastAsia="Times"/>
          <w:lang w:val="en-GB"/>
        </w:rPr>
      </w:pPr>
    </w:p>
    <w:p w14:paraId="75E954E8" w14:textId="4764F47C" w:rsidR="00244B64" w:rsidRPr="00F321FB" w:rsidRDefault="00244B64" w:rsidP="00F321FB">
      <w:pPr>
        <w:pStyle w:val="BodyTextMain"/>
      </w:pPr>
      <w:r w:rsidRPr="00F321FB">
        <w:rPr>
          <w:rFonts w:eastAsia="Times"/>
        </w:rPr>
        <w:t>The company invested in developing product lines in the large bridal space (</w:t>
      </w:r>
      <w:r w:rsidR="008D538F" w:rsidRPr="00F321FB">
        <w:rPr>
          <w:rFonts w:eastAsia="Times"/>
        </w:rPr>
        <w:t>for example,</w:t>
      </w:r>
      <w:r w:rsidRPr="00F321FB">
        <w:rPr>
          <w:rFonts w:eastAsia="Times"/>
        </w:rPr>
        <w:t xml:space="preserve"> </w:t>
      </w:r>
      <w:r w:rsidRPr="00F321FB">
        <w:t xml:space="preserve">diamond engagement rings, brides’ and grooms’ </w:t>
      </w:r>
      <w:proofErr w:type="spellStart"/>
      <w:r w:rsidR="00B6505F" w:rsidRPr="00F321FB">
        <w:t>jewellery</w:t>
      </w:r>
      <w:proofErr w:type="spellEnd"/>
      <w:r w:rsidR="00B6505F" w:rsidRPr="00F321FB">
        <w:t xml:space="preserve"> </w:t>
      </w:r>
      <w:r w:rsidRPr="00F321FB">
        <w:t xml:space="preserve">gifts, and wedding bands). According to Hartling, the onslaught of e-commerce competitors like Blue Nile, Inc. commoditized diamond engagement rings and lowered margins, and some less credible international e-commerce retailers even created confusion over how a “proper” or “real” diamond was defined. </w:t>
      </w:r>
      <w:r w:rsidRPr="00F321FB">
        <w:rPr>
          <w:rFonts w:eastAsia="Times"/>
        </w:rPr>
        <w:t xml:space="preserve">To develop its new bridal lines, Birks worked exclusively with Canadian diamonds, which appealed to consumers who wanted ethically sourced and conflict-free stones; </w:t>
      </w:r>
      <w:r w:rsidRPr="00F321FB">
        <w:t>this gave Birks an opportunity to distinguish its lines by marketing them with greater clarity, but this was not always an easy task. Hartling expressed a fundamental complexity in marketing Birks’</w:t>
      </w:r>
      <w:r w:rsidR="005D7511" w:rsidRPr="00F321FB">
        <w:t>s</w:t>
      </w:r>
      <w:r w:rsidRPr="00F321FB">
        <w:t xml:space="preserve"> identity as both a brand and a third-party retail destination. </w:t>
      </w:r>
    </w:p>
    <w:p w14:paraId="136B3ED2" w14:textId="77777777" w:rsidR="00244B64" w:rsidRPr="00A320D1" w:rsidRDefault="00244B64" w:rsidP="00643F91">
      <w:pPr>
        <w:pStyle w:val="BodyTextMain"/>
        <w:rPr>
          <w:rFonts w:ascii="Times" w:eastAsia="Times" w:hAnsi="Times" w:cs="Times"/>
          <w:lang w:val="en-GB"/>
        </w:rPr>
      </w:pPr>
    </w:p>
    <w:p w14:paraId="1455BF8E" w14:textId="77777777" w:rsidR="00244B64" w:rsidRPr="00A320D1" w:rsidRDefault="00244B64" w:rsidP="00643F91">
      <w:pPr>
        <w:pStyle w:val="BodyTextMain"/>
        <w:rPr>
          <w:rFonts w:ascii="Times" w:eastAsia="Times" w:hAnsi="Times" w:cs="Times"/>
          <w:lang w:val="en-GB"/>
        </w:rPr>
      </w:pPr>
    </w:p>
    <w:p w14:paraId="38A26614" w14:textId="77777777" w:rsidR="00244B64" w:rsidRPr="00A320D1" w:rsidRDefault="00244B64" w:rsidP="00643F91">
      <w:pPr>
        <w:pStyle w:val="Casehead2"/>
        <w:rPr>
          <w:rFonts w:eastAsia="Times"/>
          <w:lang w:val="en-GB"/>
        </w:rPr>
      </w:pPr>
      <w:r w:rsidRPr="00A320D1">
        <w:rPr>
          <w:rFonts w:eastAsia="Times"/>
          <w:lang w:val="en-GB"/>
        </w:rPr>
        <w:t xml:space="preserve">Marketing </w:t>
      </w:r>
    </w:p>
    <w:p w14:paraId="4932EFA5" w14:textId="77777777" w:rsidR="00244B64" w:rsidRPr="00A320D1" w:rsidRDefault="00244B64" w:rsidP="00643F91">
      <w:pPr>
        <w:pStyle w:val="BodyTextMain"/>
        <w:rPr>
          <w:rFonts w:eastAsia="Times"/>
          <w:lang w:val="en-GB"/>
        </w:rPr>
      </w:pPr>
    </w:p>
    <w:p w14:paraId="422079BD" w14:textId="77777777" w:rsidR="00244B64" w:rsidRPr="00A320D1" w:rsidRDefault="00244B64" w:rsidP="00643F91">
      <w:pPr>
        <w:pStyle w:val="BodyTextMain"/>
        <w:rPr>
          <w:rFonts w:eastAsia="Times"/>
          <w:lang w:val="en-GB"/>
        </w:rPr>
      </w:pPr>
      <w:r w:rsidRPr="00A320D1">
        <w:rPr>
          <w:rFonts w:eastAsia="Times"/>
          <w:lang w:val="en-GB"/>
        </w:rPr>
        <w:t>Birks’</w:t>
      </w:r>
      <w:r w:rsidR="005D7511" w:rsidRPr="00DB070B">
        <w:rPr>
          <w:rFonts w:eastAsia="Times"/>
          <w:lang w:val="en-GB"/>
        </w:rPr>
        <w:t>s</w:t>
      </w:r>
      <w:r w:rsidRPr="00A320D1">
        <w:rPr>
          <w:rFonts w:eastAsia="Times"/>
          <w:lang w:val="en-GB"/>
        </w:rPr>
        <w:t xml:space="preserve"> marketing messages synchronized with its Canadian heritage and values in a fresh and upbeat way. In keeping with the nature-inspired themes of the brand, communications were attuned to seasonality, with peaks over the Christmas holiday period and Valentine’s Day seasons. Hartling described how the company’s messaging reinforced the position of Birks as a fresh and world-class prestige brand (see Exhibit 5). </w:t>
      </w:r>
      <w:proofErr w:type="spellStart"/>
      <w:r w:rsidRPr="00A320D1">
        <w:rPr>
          <w:rFonts w:eastAsia="Times"/>
          <w:lang w:val="en-GB"/>
        </w:rPr>
        <w:t>Bédos</w:t>
      </w:r>
      <w:proofErr w:type="spellEnd"/>
      <w:r w:rsidRPr="00A320D1">
        <w:rPr>
          <w:rFonts w:eastAsia="Times"/>
          <w:lang w:val="en-GB"/>
        </w:rPr>
        <w:t xml:space="preserve"> shed additional light on the significance of prestige as something earned, but a source of pride and joy, as opposed to the colder, class-based connotations of high-end luxury: “If you look at the luxury industry, it’s cold. The models do not smile. They look unapproachable and the industry tries to be </w:t>
      </w:r>
      <w:r w:rsidRPr="00A320D1">
        <w:rPr>
          <w:rFonts w:eastAsia="Times"/>
          <w:lang w:val="en-GB"/>
        </w:rPr>
        <w:lastRenderedPageBreak/>
        <w:t>unattainable, exclusive, and separating people. That is not Birks. Birks is prestige, something attainable, something fresh, something that comes with a bright smile.”</w:t>
      </w:r>
    </w:p>
    <w:p w14:paraId="72EB179B" w14:textId="77777777" w:rsidR="00244B64" w:rsidRPr="00A320D1" w:rsidRDefault="00244B64" w:rsidP="00643F91">
      <w:pPr>
        <w:pStyle w:val="BodyTextMain"/>
        <w:rPr>
          <w:rFonts w:eastAsia="Times"/>
          <w:lang w:val="en-GB"/>
        </w:rPr>
      </w:pPr>
    </w:p>
    <w:p w14:paraId="3FF58E3E" w14:textId="3C886541" w:rsidR="00244B64" w:rsidRPr="00A320D1" w:rsidRDefault="00244B64" w:rsidP="00643F91">
      <w:pPr>
        <w:pStyle w:val="BodyTextMain"/>
        <w:rPr>
          <w:rFonts w:eastAsia="Times"/>
          <w:lang w:val="en-GB"/>
        </w:rPr>
      </w:pPr>
      <w:r w:rsidRPr="00A320D1">
        <w:rPr>
          <w:rFonts w:eastAsia="Times"/>
          <w:lang w:val="en-GB"/>
        </w:rPr>
        <w:t>Under Hartling’s watch, Birks extended its marketing in various directions, encompassing traditional advertising (</w:t>
      </w:r>
      <w:r w:rsidR="00301D30" w:rsidRPr="00DB070B">
        <w:rPr>
          <w:rFonts w:eastAsia="Times"/>
          <w:lang w:val="en-GB"/>
        </w:rPr>
        <w:t>for example</w:t>
      </w:r>
      <w:r w:rsidRPr="00A320D1">
        <w:rPr>
          <w:rFonts w:eastAsia="Times"/>
          <w:lang w:val="en-GB"/>
        </w:rPr>
        <w:t>, newspapers and magazines) as well as digital and social media (</w:t>
      </w:r>
      <w:r w:rsidR="00301D30" w:rsidRPr="00DB070B">
        <w:rPr>
          <w:rFonts w:eastAsia="Times"/>
          <w:lang w:val="en-GB"/>
        </w:rPr>
        <w:t>for example,</w:t>
      </w:r>
      <w:r w:rsidRPr="00A320D1">
        <w:rPr>
          <w:rFonts w:eastAsia="Times"/>
          <w:lang w:val="en-GB"/>
        </w:rPr>
        <w:t xml:space="preserve"> Facebook and Instagram). Sponsorship deals included Birks’</w:t>
      </w:r>
      <w:r w:rsidR="005D7511" w:rsidRPr="00DB070B">
        <w:rPr>
          <w:rFonts w:eastAsia="Times"/>
          <w:lang w:val="en-GB"/>
        </w:rPr>
        <w:t>s</w:t>
      </w:r>
      <w:r w:rsidRPr="00A320D1">
        <w:rPr>
          <w:rFonts w:eastAsia="Times"/>
          <w:lang w:val="en-GB"/>
        </w:rPr>
        <w:t xml:space="preserve"> role as the main </w:t>
      </w:r>
      <w:r w:rsidR="00B6505F" w:rsidRPr="00A320D1">
        <w:rPr>
          <w:rFonts w:eastAsia="Times"/>
          <w:lang w:val="en-GB"/>
        </w:rPr>
        <w:t xml:space="preserve">jewellery </w:t>
      </w:r>
      <w:r w:rsidRPr="00A320D1">
        <w:rPr>
          <w:rFonts w:eastAsia="Times"/>
          <w:lang w:val="en-GB"/>
        </w:rPr>
        <w:t xml:space="preserve">sponsor of the Toronto International Film Festival, which gave the brand a glamorous opportunity </w:t>
      </w:r>
      <w:r w:rsidR="00301D30" w:rsidRPr="00DB070B">
        <w:rPr>
          <w:rFonts w:eastAsia="Times"/>
          <w:lang w:val="en-GB"/>
        </w:rPr>
        <w:t>to have</w:t>
      </w:r>
      <w:r w:rsidR="00301D30" w:rsidRPr="00A320D1">
        <w:rPr>
          <w:rFonts w:eastAsia="Times"/>
          <w:lang w:val="en-GB"/>
        </w:rPr>
        <w:t xml:space="preserve"> </w:t>
      </w:r>
      <w:r w:rsidRPr="00A320D1">
        <w:rPr>
          <w:rFonts w:eastAsia="Times"/>
          <w:lang w:val="en-GB"/>
        </w:rPr>
        <w:t>its products worn by various Canadian and international celebrities. In addition, Birks gained exposure at the Governor General</w:t>
      </w:r>
      <w:r w:rsidR="00301D30" w:rsidRPr="00DB070B">
        <w:rPr>
          <w:rFonts w:eastAsia="Times"/>
          <w:lang w:val="en-GB"/>
        </w:rPr>
        <w:t>’s</w:t>
      </w:r>
      <w:r w:rsidRPr="00A320D1">
        <w:rPr>
          <w:rFonts w:eastAsia="Times"/>
          <w:lang w:val="en-GB"/>
        </w:rPr>
        <w:t xml:space="preserve"> Performing Arts Awards, a </w:t>
      </w:r>
      <w:r w:rsidRPr="00A320D1">
        <w:rPr>
          <w:rFonts w:ascii="Times" w:eastAsia="Times" w:hAnsi="Times" w:cs="Times"/>
          <w:lang w:val="en-GB"/>
        </w:rPr>
        <w:t xml:space="preserve">prestigious annual ceremony hosted by </w:t>
      </w:r>
      <w:r w:rsidR="00301D30" w:rsidRPr="00DB070B">
        <w:rPr>
          <w:rFonts w:ascii="Times" w:eastAsia="Times" w:hAnsi="Times" w:cs="Times"/>
          <w:lang w:val="en-GB"/>
        </w:rPr>
        <w:t xml:space="preserve">the </w:t>
      </w:r>
      <w:r w:rsidR="007343BB" w:rsidRPr="00DB070B">
        <w:rPr>
          <w:rFonts w:ascii="Times" w:eastAsia="Times" w:hAnsi="Times" w:cs="Times"/>
          <w:lang w:val="en-GB"/>
        </w:rPr>
        <w:t>vice regal</w:t>
      </w:r>
      <w:r w:rsidR="00301D30" w:rsidRPr="00A320D1">
        <w:rPr>
          <w:rFonts w:ascii="Times" w:eastAsia="Times" w:hAnsi="Times" w:cs="Times"/>
          <w:lang w:val="en-GB"/>
        </w:rPr>
        <w:t xml:space="preserve"> </w:t>
      </w:r>
      <w:r w:rsidRPr="00A320D1">
        <w:rPr>
          <w:rFonts w:ascii="Times" w:eastAsia="Times" w:hAnsi="Times" w:cs="Times"/>
          <w:lang w:val="en-GB"/>
        </w:rPr>
        <w:t xml:space="preserve">representative of the </w:t>
      </w:r>
      <w:r w:rsidR="00301D30" w:rsidRPr="00DB070B">
        <w:rPr>
          <w:rFonts w:ascii="Times" w:eastAsia="Times" w:hAnsi="Times" w:cs="Times"/>
          <w:lang w:val="en-GB"/>
        </w:rPr>
        <w:t>Canadian monarch</w:t>
      </w:r>
      <w:r w:rsidRPr="00A320D1">
        <w:rPr>
          <w:rFonts w:ascii="Times" w:eastAsia="Times" w:hAnsi="Times" w:cs="Times"/>
          <w:lang w:val="en-GB"/>
        </w:rPr>
        <w:t xml:space="preserve"> to honour Canadian contributions to the performing arts. This event </w:t>
      </w:r>
      <w:r w:rsidRPr="00A320D1">
        <w:rPr>
          <w:rFonts w:eastAsia="Times"/>
          <w:lang w:val="en-GB"/>
        </w:rPr>
        <w:t xml:space="preserve">allowed Birks to capitalize on its status as a Canadian icon and reach large numbers of Toronto business people. Perhaps most importantly, in a major public relations coup, Sophie </w:t>
      </w:r>
      <w:proofErr w:type="spellStart"/>
      <w:r w:rsidRPr="00A320D1">
        <w:rPr>
          <w:rFonts w:eastAsia="Times"/>
          <w:lang w:val="en-GB"/>
        </w:rPr>
        <w:t>Gr</w:t>
      </w:r>
      <w:r w:rsidR="00301D30" w:rsidRPr="00DB070B">
        <w:rPr>
          <w:rFonts w:eastAsia="Times"/>
          <w:lang w:val="en-GB"/>
        </w:rPr>
        <w:t>é</w:t>
      </w:r>
      <w:r w:rsidRPr="00A320D1">
        <w:rPr>
          <w:rFonts w:eastAsia="Times"/>
          <w:lang w:val="en-GB"/>
        </w:rPr>
        <w:t>goire</w:t>
      </w:r>
      <w:proofErr w:type="spellEnd"/>
      <w:r w:rsidRPr="00A320D1">
        <w:rPr>
          <w:rFonts w:eastAsia="Times"/>
          <w:lang w:val="en-GB"/>
        </w:rPr>
        <w:t>-Trudeau, the wife of Prime Minister Justin Trudeau, wore a $7,000 Birks diamond brooch when meeting with Queen Elizabeth II in 2015.</w:t>
      </w:r>
      <w:r w:rsidRPr="00A320D1">
        <w:rPr>
          <w:rFonts w:eastAsia="Times"/>
          <w:vertAlign w:val="superscript"/>
          <w:lang w:val="en-GB"/>
        </w:rPr>
        <w:endnoteReference w:id="13"/>
      </w:r>
      <w:r w:rsidRPr="00A320D1">
        <w:rPr>
          <w:rFonts w:eastAsia="Times"/>
          <w:lang w:val="en-GB"/>
        </w:rPr>
        <w:t xml:space="preserve"> “After the story broke, the brooch sold out within days,” noted Hartling.</w:t>
      </w:r>
    </w:p>
    <w:p w14:paraId="4A5EC0F5" w14:textId="6F25E067" w:rsidR="00244B64" w:rsidRPr="00A320D1" w:rsidRDefault="00244B64" w:rsidP="00643F91">
      <w:pPr>
        <w:pStyle w:val="BodyTextMain"/>
        <w:rPr>
          <w:rFonts w:eastAsia="Times"/>
          <w:lang w:val="en-GB"/>
        </w:rPr>
      </w:pPr>
    </w:p>
    <w:p w14:paraId="301D4814" w14:textId="6A8E4ADC" w:rsidR="00244B64" w:rsidRPr="00A320D1" w:rsidRDefault="00244B64" w:rsidP="00643F91">
      <w:pPr>
        <w:pStyle w:val="BodyTextMain"/>
        <w:rPr>
          <w:rFonts w:eastAsia="Times"/>
          <w:lang w:val="en-GB"/>
        </w:rPr>
      </w:pPr>
      <w:r w:rsidRPr="00A320D1">
        <w:rPr>
          <w:rFonts w:eastAsia="Times"/>
          <w:lang w:val="en-GB"/>
        </w:rPr>
        <w:t>Birks was also no stranger to publicity from its corporate social responsibility initiatives. When the issue of bee colony collapse was not widely recognized, Birks was among the first companies to bring awareness and support to the preservation of honey bees. The company kept beehives on the roof</w:t>
      </w:r>
      <w:r w:rsidR="00643F91" w:rsidRPr="00A320D1">
        <w:rPr>
          <w:rFonts w:eastAsia="Times"/>
          <w:lang w:val="en-GB"/>
        </w:rPr>
        <w:t xml:space="preserve"> of its Montreal flagship store</w:t>
      </w:r>
      <w:r w:rsidRPr="00A320D1">
        <w:rPr>
          <w:rFonts w:eastAsia="Times"/>
          <w:lang w:val="en-GB"/>
        </w:rPr>
        <w:t xml:space="preserve"> and did its own beekeeping. The image of the bee (</w:t>
      </w:r>
      <w:r w:rsidR="00301D30" w:rsidRPr="00DB070B">
        <w:rPr>
          <w:rFonts w:eastAsia="Times"/>
          <w:lang w:val="en-GB"/>
        </w:rPr>
        <w:t>a</w:t>
      </w:r>
      <w:r w:rsidR="00301D30" w:rsidRPr="00A320D1">
        <w:rPr>
          <w:rFonts w:eastAsia="Times"/>
          <w:lang w:val="en-GB"/>
        </w:rPr>
        <w:t xml:space="preserve"> </w:t>
      </w:r>
      <w:r w:rsidRPr="00A320D1">
        <w:rPr>
          <w:rFonts w:eastAsia="Times"/>
          <w:lang w:val="en-GB"/>
        </w:rPr>
        <w:t xml:space="preserve">pun on the first letter of the company name) was another nod to nature and inspired the firm’s bee-themed line of </w:t>
      </w:r>
      <w:r w:rsidR="00576670" w:rsidRPr="001E15F3">
        <w:rPr>
          <w:rFonts w:eastAsia="Times"/>
          <w:lang w:val="en-GB"/>
        </w:rPr>
        <w:t>jewellery</w:t>
      </w:r>
      <w:r w:rsidRPr="00A320D1">
        <w:rPr>
          <w:rFonts w:eastAsia="Times"/>
          <w:lang w:val="en-GB"/>
        </w:rPr>
        <w:t xml:space="preserve">. “We didn’t do this for sales,” said </w:t>
      </w:r>
      <w:proofErr w:type="spellStart"/>
      <w:r w:rsidRPr="00A320D1">
        <w:rPr>
          <w:rFonts w:eastAsia="Times"/>
          <w:lang w:val="en-GB"/>
        </w:rPr>
        <w:t>Bédos</w:t>
      </w:r>
      <w:proofErr w:type="spellEnd"/>
      <w:r w:rsidRPr="00A320D1">
        <w:rPr>
          <w:rFonts w:eastAsia="Times"/>
          <w:lang w:val="en-GB"/>
        </w:rPr>
        <w:t>. “Bees are a critical piece of our ecosystem. A better world needs bees.”</w:t>
      </w:r>
    </w:p>
    <w:p w14:paraId="6E62EF45" w14:textId="77777777" w:rsidR="00244B64" w:rsidRPr="00A320D1" w:rsidRDefault="00244B64" w:rsidP="00643F91">
      <w:pPr>
        <w:pStyle w:val="BodyTextMain"/>
        <w:rPr>
          <w:rFonts w:eastAsia="Times"/>
          <w:lang w:val="en-GB"/>
        </w:rPr>
      </w:pPr>
    </w:p>
    <w:p w14:paraId="64821942" w14:textId="77777777" w:rsidR="00244B64" w:rsidRPr="00A320D1" w:rsidRDefault="00244B64" w:rsidP="00643F91">
      <w:pPr>
        <w:pStyle w:val="BodyTextMain"/>
        <w:rPr>
          <w:rFonts w:eastAsia="Times"/>
          <w:lang w:val="en-GB"/>
        </w:rPr>
      </w:pPr>
    </w:p>
    <w:p w14:paraId="6E0FE818" w14:textId="77777777" w:rsidR="00244B64" w:rsidRPr="00A320D1" w:rsidRDefault="00244B64" w:rsidP="00643F91">
      <w:pPr>
        <w:pStyle w:val="Casehead1"/>
        <w:rPr>
          <w:rFonts w:eastAsia="Times"/>
          <w:lang w:val="en-GB"/>
        </w:rPr>
      </w:pPr>
      <w:r w:rsidRPr="00A320D1">
        <w:rPr>
          <w:rFonts w:eastAsia="Times"/>
          <w:lang w:val="en-GB"/>
        </w:rPr>
        <w:t>RetailInG and Merchandising The Birks Product Line</w:t>
      </w:r>
    </w:p>
    <w:p w14:paraId="7347C8DE" w14:textId="77777777" w:rsidR="00244B64" w:rsidRPr="00A320D1" w:rsidRDefault="00244B64" w:rsidP="00643F91">
      <w:pPr>
        <w:pStyle w:val="BodyTextMain"/>
        <w:rPr>
          <w:rFonts w:eastAsia="Times"/>
          <w:lang w:val="en-GB"/>
        </w:rPr>
      </w:pPr>
    </w:p>
    <w:p w14:paraId="23F1D912" w14:textId="77777777" w:rsidR="00244B64" w:rsidRPr="00A320D1" w:rsidRDefault="00244B64" w:rsidP="00643F91">
      <w:pPr>
        <w:pStyle w:val="BodyTextMain"/>
        <w:rPr>
          <w:rFonts w:eastAsia="Times"/>
          <w:lang w:val="en-GB"/>
        </w:rPr>
      </w:pPr>
      <w:r w:rsidRPr="00A320D1">
        <w:rPr>
          <w:rFonts w:eastAsia="Times"/>
          <w:lang w:val="en-GB"/>
        </w:rPr>
        <w:t xml:space="preserve">Birks carried out its sales operations under three retail banners: </w:t>
      </w:r>
      <w:proofErr w:type="spellStart"/>
      <w:r w:rsidRPr="00A320D1">
        <w:rPr>
          <w:rFonts w:eastAsia="Times"/>
          <w:lang w:val="en-GB"/>
        </w:rPr>
        <w:t>Maison</w:t>
      </w:r>
      <w:proofErr w:type="spellEnd"/>
      <w:r w:rsidRPr="00A320D1">
        <w:rPr>
          <w:rFonts w:eastAsia="Times"/>
          <w:lang w:val="en-GB"/>
        </w:rPr>
        <w:t xml:space="preserve"> Birks, </w:t>
      </w:r>
      <w:proofErr w:type="spellStart"/>
      <w:r w:rsidRPr="00A320D1">
        <w:rPr>
          <w:rFonts w:eastAsia="Times"/>
          <w:lang w:val="en-GB"/>
        </w:rPr>
        <w:t>Brinkhaus</w:t>
      </w:r>
      <w:proofErr w:type="spellEnd"/>
      <w:r w:rsidRPr="00A320D1">
        <w:rPr>
          <w:rFonts w:eastAsia="Times"/>
          <w:lang w:val="en-GB"/>
        </w:rPr>
        <w:t xml:space="preserve">, and Mayors. </w:t>
      </w:r>
    </w:p>
    <w:p w14:paraId="10215B16" w14:textId="77777777" w:rsidR="00244B64" w:rsidRPr="00A320D1" w:rsidRDefault="00244B64" w:rsidP="00643F91">
      <w:pPr>
        <w:pStyle w:val="BodyTextMain"/>
        <w:rPr>
          <w:rFonts w:eastAsia="Times"/>
          <w:lang w:val="en-GB"/>
        </w:rPr>
      </w:pPr>
    </w:p>
    <w:p w14:paraId="6AB022C5" w14:textId="77777777" w:rsidR="00244B64" w:rsidRPr="00A320D1" w:rsidRDefault="00244B64" w:rsidP="00643F91">
      <w:pPr>
        <w:pStyle w:val="BodyTextMain"/>
        <w:rPr>
          <w:rFonts w:ascii="Arial" w:eastAsia="Calibri" w:hAnsi="Arial" w:cs="Arial"/>
          <w:b/>
          <w:lang w:val="en-GB"/>
        </w:rPr>
      </w:pPr>
    </w:p>
    <w:p w14:paraId="0232E039" w14:textId="77777777" w:rsidR="00244B64" w:rsidRPr="00A320D1" w:rsidRDefault="00244B64" w:rsidP="00643F91">
      <w:pPr>
        <w:pStyle w:val="Casehead2"/>
        <w:rPr>
          <w:rFonts w:eastAsia="Times"/>
          <w:lang w:val="en-GB"/>
        </w:rPr>
      </w:pPr>
      <w:proofErr w:type="spellStart"/>
      <w:r w:rsidRPr="00A320D1">
        <w:rPr>
          <w:rFonts w:eastAsia="Times"/>
          <w:lang w:val="en-GB"/>
        </w:rPr>
        <w:t>Maison</w:t>
      </w:r>
      <w:proofErr w:type="spellEnd"/>
      <w:r w:rsidRPr="00A320D1">
        <w:rPr>
          <w:rFonts w:eastAsia="Times"/>
          <w:lang w:val="en-GB"/>
        </w:rPr>
        <w:t xml:space="preserve"> Birks</w:t>
      </w:r>
    </w:p>
    <w:p w14:paraId="74D09976" w14:textId="77777777" w:rsidR="00244B64" w:rsidRPr="00A320D1" w:rsidRDefault="00244B64" w:rsidP="00591786">
      <w:pPr>
        <w:pStyle w:val="BodyTextMain"/>
        <w:rPr>
          <w:rFonts w:eastAsia="Times"/>
          <w:lang w:val="en-GB"/>
        </w:rPr>
      </w:pPr>
    </w:p>
    <w:p w14:paraId="019C2AE6" w14:textId="46C95264" w:rsidR="00244B64" w:rsidRPr="00A320D1" w:rsidRDefault="00244B64" w:rsidP="00591786">
      <w:pPr>
        <w:pStyle w:val="BodyTextMain"/>
        <w:rPr>
          <w:rFonts w:eastAsia="Times"/>
          <w:lang w:val="en-GB"/>
        </w:rPr>
      </w:pPr>
      <w:r w:rsidRPr="00A320D1">
        <w:rPr>
          <w:rFonts w:eastAsia="Times"/>
          <w:lang w:val="en-GB"/>
        </w:rPr>
        <w:t xml:space="preserve">The </w:t>
      </w:r>
      <w:proofErr w:type="spellStart"/>
      <w:r w:rsidRPr="00A320D1">
        <w:rPr>
          <w:rFonts w:eastAsia="Times"/>
          <w:lang w:val="en-GB"/>
        </w:rPr>
        <w:t>Maison</w:t>
      </w:r>
      <w:proofErr w:type="spellEnd"/>
      <w:r w:rsidRPr="00A320D1">
        <w:rPr>
          <w:rFonts w:eastAsia="Times"/>
          <w:lang w:val="en-GB"/>
        </w:rPr>
        <w:t xml:space="preserve"> Birks banner was represented by 27 stores across Canada (see Exhibit 6). </w:t>
      </w:r>
      <w:proofErr w:type="spellStart"/>
      <w:r w:rsidRPr="00A320D1">
        <w:rPr>
          <w:rFonts w:eastAsia="Times"/>
          <w:lang w:val="en-GB"/>
        </w:rPr>
        <w:t>Maison</w:t>
      </w:r>
      <w:proofErr w:type="spellEnd"/>
      <w:r w:rsidRPr="00A320D1">
        <w:rPr>
          <w:rFonts w:eastAsia="Times"/>
          <w:lang w:val="en-GB"/>
        </w:rPr>
        <w:t xml:space="preserve"> Birks </w:t>
      </w:r>
      <w:r w:rsidR="000B2B28" w:rsidRPr="00DB070B">
        <w:rPr>
          <w:rFonts w:eastAsia="Times"/>
          <w:lang w:val="en-GB"/>
        </w:rPr>
        <w:t>had</w:t>
      </w:r>
      <w:r w:rsidRPr="00A320D1">
        <w:rPr>
          <w:rFonts w:eastAsia="Times"/>
          <w:lang w:val="en-GB"/>
        </w:rPr>
        <w:t xml:space="preserve"> three store format</w:t>
      </w:r>
      <w:r w:rsidR="000B2B28" w:rsidRPr="00DB070B">
        <w:rPr>
          <w:rFonts w:eastAsia="Times"/>
          <w:lang w:val="en-GB"/>
        </w:rPr>
        <w:t>s that depended on individual stores’ size, location, and offerings</w:t>
      </w:r>
      <w:r w:rsidRPr="00A320D1">
        <w:rPr>
          <w:rFonts w:eastAsia="Times"/>
          <w:lang w:val="en-GB"/>
        </w:rPr>
        <w:t xml:space="preserve">: flagships, multi-brand stores, and mono-brand stores. </w:t>
      </w:r>
    </w:p>
    <w:p w14:paraId="5F267AAA" w14:textId="77777777" w:rsidR="00244B64" w:rsidRPr="00A320D1" w:rsidRDefault="00244B64" w:rsidP="00591786">
      <w:pPr>
        <w:pStyle w:val="BodyTextMain"/>
        <w:rPr>
          <w:rFonts w:ascii="Times" w:eastAsia="Times" w:hAnsi="Times" w:cs="Times"/>
          <w:lang w:val="en-GB"/>
        </w:rPr>
      </w:pPr>
    </w:p>
    <w:p w14:paraId="623CC60A" w14:textId="77777777" w:rsidR="00244B64" w:rsidRPr="00A320D1" w:rsidRDefault="00244B64" w:rsidP="00591786">
      <w:pPr>
        <w:pStyle w:val="BodyTextMain"/>
        <w:rPr>
          <w:rFonts w:ascii="Times" w:eastAsia="Times" w:hAnsi="Times" w:cs="Times"/>
          <w:lang w:val="en-GB"/>
        </w:rPr>
      </w:pPr>
    </w:p>
    <w:p w14:paraId="508663B8" w14:textId="77777777" w:rsidR="00244B64" w:rsidRPr="00A320D1" w:rsidRDefault="00244B64" w:rsidP="00591786">
      <w:pPr>
        <w:pStyle w:val="Casehead3"/>
        <w:rPr>
          <w:rFonts w:eastAsia="Times"/>
          <w:lang w:val="en-GB"/>
        </w:rPr>
      </w:pPr>
      <w:r w:rsidRPr="00A320D1">
        <w:rPr>
          <w:rFonts w:eastAsia="Times"/>
          <w:lang w:val="en-GB"/>
        </w:rPr>
        <w:t xml:space="preserve">Flagship Stores </w:t>
      </w:r>
    </w:p>
    <w:p w14:paraId="4EAC6DDF" w14:textId="77777777" w:rsidR="00244B64" w:rsidRPr="00A320D1" w:rsidRDefault="00244B64" w:rsidP="00591786">
      <w:pPr>
        <w:pStyle w:val="BodyTextMain"/>
        <w:rPr>
          <w:rFonts w:eastAsia="Times"/>
          <w:lang w:val="en-GB"/>
        </w:rPr>
      </w:pPr>
    </w:p>
    <w:p w14:paraId="47FFF0A8" w14:textId="77777777" w:rsidR="00244B64" w:rsidRPr="00A320D1" w:rsidRDefault="00244B64" w:rsidP="00591786">
      <w:pPr>
        <w:pStyle w:val="BodyTextMain"/>
        <w:rPr>
          <w:rFonts w:eastAsia="Times"/>
          <w:lang w:val="en-GB"/>
        </w:rPr>
      </w:pPr>
      <w:r w:rsidRPr="00A320D1">
        <w:rPr>
          <w:rFonts w:eastAsia="Times"/>
          <w:lang w:val="en-GB"/>
        </w:rPr>
        <w:t xml:space="preserve">These were the largest format and located in the most prime real estate locations. </w:t>
      </w:r>
      <w:proofErr w:type="spellStart"/>
      <w:r w:rsidRPr="00A320D1">
        <w:rPr>
          <w:rFonts w:eastAsia="Times"/>
          <w:lang w:val="en-GB"/>
        </w:rPr>
        <w:t>Maison</w:t>
      </w:r>
      <w:proofErr w:type="spellEnd"/>
      <w:r w:rsidRPr="00A320D1">
        <w:rPr>
          <w:rFonts w:eastAsia="Times"/>
          <w:lang w:val="en-GB"/>
        </w:rPr>
        <w:t xml:space="preserve"> Birks’</w:t>
      </w:r>
      <w:r w:rsidR="005D7511" w:rsidRPr="00DB070B">
        <w:rPr>
          <w:rFonts w:eastAsia="Times"/>
          <w:lang w:val="en-GB"/>
        </w:rPr>
        <w:t>s</w:t>
      </w:r>
      <w:r w:rsidRPr="00A320D1">
        <w:rPr>
          <w:rFonts w:eastAsia="Times"/>
          <w:lang w:val="en-GB"/>
        </w:rPr>
        <w:t xml:space="preserve"> three Canadian flagships (Montreal, Toronto, and Vancouver) were located in historic buildings. While maintaining a focus on Birks-branded products in the centre of the stores, flagships were destination locations that had exclusive relationships with top-tier brands, such as Van </w:t>
      </w:r>
      <w:proofErr w:type="spellStart"/>
      <w:r w:rsidRPr="00A320D1">
        <w:rPr>
          <w:rFonts w:eastAsia="Times"/>
          <w:lang w:val="en-GB"/>
        </w:rPr>
        <w:t>Cleef</w:t>
      </w:r>
      <w:proofErr w:type="spellEnd"/>
      <w:r w:rsidRPr="00A320D1">
        <w:rPr>
          <w:rFonts w:eastAsia="Times"/>
          <w:lang w:val="en-GB"/>
        </w:rPr>
        <w:t xml:space="preserve"> &amp; </w:t>
      </w:r>
      <w:proofErr w:type="spellStart"/>
      <w:r w:rsidRPr="00A320D1">
        <w:rPr>
          <w:rFonts w:eastAsia="Times"/>
          <w:lang w:val="en-GB"/>
        </w:rPr>
        <w:t>Arpels</w:t>
      </w:r>
      <w:proofErr w:type="spellEnd"/>
      <w:r w:rsidRPr="00A320D1">
        <w:rPr>
          <w:rFonts w:eastAsia="Times"/>
          <w:lang w:val="en-GB"/>
        </w:rPr>
        <w:t xml:space="preserve"> and Cartier, which were offered in shop-in-shops or boutiques accessible from inside the building. </w:t>
      </w:r>
    </w:p>
    <w:p w14:paraId="40C04568" w14:textId="77777777" w:rsidR="00244B64" w:rsidRPr="00A320D1" w:rsidRDefault="00244B64" w:rsidP="00591786">
      <w:pPr>
        <w:pStyle w:val="BodyTextMain"/>
        <w:rPr>
          <w:rFonts w:eastAsia="Times"/>
          <w:lang w:val="en-GB"/>
        </w:rPr>
      </w:pPr>
    </w:p>
    <w:p w14:paraId="2B338199" w14:textId="77777777" w:rsidR="00244B64" w:rsidRPr="00A320D1" w:rsidRDefault="00244B64" w:rsidP="00591786">
      <w:pPr>
        <w:pStyle w:val="BodyTextMain"/>
        <w:rPr>
          <w:rFonts w:eastAsia="Times"/>
          <w:lang w:val="en-GB"/>
        </w:rPr>
      </w:pPr>
      <w:proofErr w:type="spellStart"/>
      <w:r w:rsidRPr="00A320D1">
        <w:rPr>
          <w:rFonts w:eastAsia="Times"/>
          <w:lang w:val="en-GB"/>
        </w:rPr>
        <w:t>Maison</w:t>
      </w:r>
      <w:proofErr w:type="spellEnd"/>
      <w:r w:rsidRPr="00A320D1">
        <w:rPr>
          <w:rFonts w:eastAsia="Times"/>
          <w:lang w:val="en-GB"/>
        </w:rPr>
        <w:t xml:space="preserve"> Birks stores of all formats underwent extensive renovations, but the most impressive renovations were reserved for the main flagship in Montreal. The historic store was scheduled to be relaunched by 2018. Its footprint would be reduced from 15,000 square feet to 8,000 square feet with significant space dedicated to Birks products. The higher levels of the building (formerly devoted to the head office of Birks, which was relocated to a nearby modern office space) would be transformed into a luxury five-star boutique hotel. The back of the old store would become a restaurant, while the mezzanine would become the hotel reception area with a bar and lounge. Notably, the owners of the high-end hotel chose to retain the Birks name. This </w:t>
      </w:r>
      <w:r w:rsidRPr="00A320D1">
        <w:rPr>
          <w:rFonts w:eastAsia="Times"/>
          <w:lang w:val="en-GB"/>
        </w:rPr>
        <w:lastRenderedPageBreak/>
        <w:t>decision not only provided another opportunity to heighten Birks’</w:t>
      </w:r>
      <w:r w:rsidR="005D7511" w:rsidRPr="00DB070B">
        <w:rPr>
          <w:rFonts w:eastAsia="Times"/>
          <w:lang w:val="en-GB"/>
        </w:rPr>
        <w:t>s</w:t>
      </w:r>
      <w:r w:rsidRPr="00A320D1">
        <w:rPr>
          <w:rFonts w:eastAsia="Times"/>
          <w:lang w:val="en-GB"/>
        </w:rPr>
        <w:t xml:space="preserve"> visibility—it was further proof that the brand was durable enough to extend across product categories.</w:t>
      </w:r>
    </w:p>
    <w:p w14:paraId="71FF83C0" w14:textId="77777777" w:rsidR="00244B64" w:rsidRPr="00A320D1" w:rsidRDefault="00244B64" w:rsidP="00591786">
      <w:pPr>
        <w:pStyle w:val="BodyTextMain"/>
        <w:rPr>
          <w:rFonts w:ascii="Times" w:eastAsia="Times" w:hAnsi="Times" w:cs="Times"/>
          <w:lang w:val="en-GB"/>
        </w:rPr>
      </w:pPr>
    </w:p>
    <w:p w14:paraId="726E4D4A" w14:textId="77777777" w:rsidR="00244B64" w:rsidRPr="00A320D1" w:rsidRDefault="00244B64" w:rsidP="00591786">
      <w:pPr>
        <w:pStyle w:val="BodyTextMain"/>
        <w:rPr>
          <w:rFonts w:ascii="Times" w:eastAsia="Times" w:hAnsi="Times" w:cs="Times"/>
          <w:lang w:val="en-GB"/>
        </w:rPr>
      </w:pPr>
    </w:p>
    <w:p w14:paraId="0C98097F" w14:textId="346A9DFF" w:rsidR="00244B64" w:rsidRPr="00A320D1" w:rsidRDefault="00244B64" w:rsidP="00591786">
      <w:pPr>
        <w:pStyle w:val="Casehead3"/>
        <w:rPr>
          <w:rFonts w:eastAsia="Times"/>
          <w:lang w:val="en-GB"/>
        </w:rPr>
      </w:pPr>
      <w:r w:rsidRPr="00A320D1">
        <w:rPr>
          <w:rFonts w:eastAsia="Times"/>
          <w:lang w:val="en-GB"/>
        </w:rPr>
        <w:t xml:space="preserve">Multi-Brand </w:t>
      </w:r>
      <w:r w:rsidR="007202DC" w:rsidRPr="00DB070B">
        <w:rPr>
          <w:rFonts w:eastAsia="Times"/>
          <w:lang w:val="en-GB"/>
        </w:rPr>
        <w:t>S</w:t>
      </w:r>
      <w:r w:rsidR="007202DC" w:rsidRPr="00A320D1">
        <w:rPr>
          <w:rFonts w:eastAsia="Times"/>
          <w:lang w:val="en-GB"/>
        </w:rPr>
        <w:t xml:space="preserve">tores </w:t>
      </w:r>
    </w:p>
    <w:p w14:paraId="3FB0F91F" w14:textId="77777777" w:rsidR="00244B64" w:rsidRPr="00A320D1" w:rsidRDefault="00244B64" w:rsidP="00591786">
      <w:pPr>
        <w:pStyle w:val="BodyTextMain"/>
        <w:rPr>
          <w:rFonts w:eastAsia="Times"/>
          <w:lang w:val="en-GB"/>
        </w:rPr>
      </w:pPr>
    </w:p>
    <w:p w14:paraId="0351E5A5" w14:textId="3479F91A" w:rsidR="00244B64" w:rsidRPr="00A320D1" w:rsidRDefault="00244B64" w:rsidP="00591786">
      <w:pPr>
        <w:pStyle w:val="BodyTextMain"/>
        <w:rPr>
          <w:rFonts w:eastAsia="Times"/>
          <w:lang w:val="en-GB"/>
        </w:rPr>
      </w:pPr>
      <w:r w:rsidRPr="00A320D1">
        <w:rPr>
          <w:rFonts w:eastAsia="Times"/>
          <w:lang w:val="en-GB"/>
        </w:rPr>
        <w:t xml:space="preserve">There were 16 </w:t>
      </w:r>
      <w:proofErr w:type="spellStart"/>
      <w:r w:rsidRPr="00A320D1">
        <w:rPr>
          <w:rFonts w:eastAsia="Times"/>
          <w:lang w:val="en-GB"/>
        </w:rPr>
        <w:t>Maison</w:t>
      </w:r>
      <w:proofErr w:type="spellEnd"/>
      <w:r w:rsidRPr="00A320D1">
        <w:rPr>
          <w:rFonts w:eastAsia="Times"/>
          <w:lang w:val="en-GB"/>
        </w:rPr>
        <w:t xml:space="preserve"> Birks stores of this format, located in higher-end suburban malls with high traffic. Each store occupied 2,200–4,000 square feet. The newly renovated stores (seven in total) had wide entrances and an inviting atmosphere. The periphery of these stores showcased more “mainstream” high-end brands of watches (</w:t>
      </w:r>
      <w:r w:rsidR="007202DC" w:rsidRPr="00DB070B">
        <w:rPr>
          <w:rFonts w:eastAsia="Times"/>
          <w:lang w:val="en-GB"/>
        </w:rPr>
        <w:t>for example</w:t>
      </w:r>
      <w:r w:rsidRPr="00A320D1">
        <w:rPr>
          <w:rFonts w:eastAsia="Times"/>
          <w:lang w:val="en-GB"/>
        </w:rPr>
        <w:t xml:space="preserve">, Tag </w:t>
      </w:r>
      <w:proofErr w:type="spellStart"/>
      <w:r w:rsidRPr="00A320D1">
        <w:rPr>
          <w:rFonts w:eastAsia="Times"/>
          <w:lang w:val="en-GB"/>
        </w:rPr>
        <w:t>Heuer</w:t>
      </w:r>
      <w:proofErr w:type="spellEnd"/>
      <w:r w:rsidRPr="00A320D1">
        <w:rPr>
          <w:rFonts w:eastAsia="Times"/>
          <w:lang w:val="en-GB"/>
        </w:rPr>
        <w:t xml:space="preserve"> and Baume &amp; Mercier) and branded </w:t>
      </w:r>
      <w:r w:rsidR="00B6505F" w:rsidRPr="00A320D1">
        <w:rPr>
          <w:rFonts w:eastAsia="Times"/>
          <w:lang w:val="en-GB"/>
        </w:rPr>
        <w:t xml:space="preserve">jewellery </w:t>
      </w:r>
      <w:r w:rsidRPr="00A320D1">
        <w:rPr>
          <w:rFonts w:eastAsia="Times"/>
          <w:lang w:val="en-GB"/>
        </w:rPr>
        <w:t>(</w:t>
      </w:r>
      <w:r w:rsidR="007202DC" w:rsidRPr="00DB070B">
        <w:rPr>
          <w:rFonts w:eastAsia="Times"/>
          <w:lang w:val="en-GB"/>
        </w:rPr>
        <w:t>for example</w:t>
      </w:r>
      <w:r w:rsidRPr="00A320D1">
        <w:rPr>
          <w:rFonts w:eastAsia="Times"/>
          <w:lang w:val="en-GB"/>
        </w:rPr>
        <w:t xml:space="preserve">, </w:t>
      </w:r>
      <w:proofErr w:type="spellStart"/>
      <w:r w:rsidRPr="00A320D1">
        <w:rPr>
          <w:rFonts w:eastAsia="Times"/>
          <w:lang w:val="en-GB"/>
        </w:rPr>
        <w:t>Messika</w:t>
      </w:r>
      <w:proofErr w:type="spellEnd"/>
      <w:r w:rsidRPr="00A320D1">
        <w:rPr>
          <w:rFonts w:eastAsia="Times"/>
          <w:lang w:val="en-GB"/>
        </w:rPr>
        <w:t xml:space="preserve"> and Roberto Coin). </w:t>
      </w:r>
      <w:r w:rsidR="007202DC" w:rsidRPr="00A320D1">
        <w:rPr>
          <w:rFonts w:eastAsia="Times"/>
          <w:lang w:val="en-GB"/>
        </w:rPr>
        <w:t>Birks</w:t>
      </w:r>
      <w:r w:rsidR="007202DC" w:rsidRPr="00DB070B">
        <w:rPr>
          <w:rFonts w:eastAsia="Times"/>
          <w:lang w:val="en-GB"/>
        </w:rPr>
        <w:t>-</w:t>
      </w:r>
      <w:r w:rsidRPr="00A320D1">
        <w:rPr>
          <w:rFonts w:eastAsia="Times"/>
          <w:lang w:val="en-GB"/>
        </w:rPr>
        <w:t xml:space="preserve">branded products were merchandised in the centre of the store. </w:t>
      </w:r>
    </w:p>
    <w:p w14:paraId="77E39413" w14:textId="77777777" w:rsidR="00244B64" w:rsidRPr="00A320D1" w:rsidRDefault="00244B64" w:rsidP="00591786">
      <w:pPr>
        <w:pStyle w:val="BodyTextMain"/>
        <w:rPr>
          <w:rFonts w:eastAsia="Times"/>
          <w:lang w:val="en-GB"/>
        </w:rPr>
      </w:pPr>
    </w:p>
    <w:p w14:paraId="70B49264" w14:textId="77777777" w:rsidR="00244B64" w:rsidRPr="00A320D1" w:rsidRDefault="00244B64" w:rsidP="00591786">
      <w:pPr>
        <w:pStyle w:val="BodyTextMain"/>
        <w:rPr>
          <w:rFonts w:eastAsia="Times"/>
          <w:lang w:val="en-GB"/>
        </w:rPr>
      </w:pPr>
    </w:p>
    <w:p w14:paraId="5A60F00D" w14:textId="77777777" w:rsidR="00244B64" w:rsidRPr="00A320D1" w:rsidRDefault="00244B64" w:rsidP="00591786">
      <w:pPr>
        <w:pStyle w:val="Casehead3"/>
        <w:rPr>
          <w:rFonts w:eastAsia="Times"/>
          <w:lang w:val="en-GB"/>
        </w:rPr>
      </w:pPr>
      <w:r w:rsidRPr="00A320D1">
        <w:rPr>
          <w:rFonts w:eastAsia="Times"/>
          <w:lang w:val="en-GB"/>
        </w:rPr>
        <w:t xml:space="preserve">Mono-Brand Stores </w:t>
      </w:r>
    </w:p>
    <w:p w14:paraId="53E607F3" w14:textId="77777777" w:rsidR="00244B64" w:rsidRPr="00A320D1" w:rsidRDefault="00244B64" w:rsidP="00591786">
      <w:pPr>
        <w:pStyle w:val="BodyTextMain"/>
        <w:rPr>
          <w:rFonts w:eastAsia="Times"/>
          <w:lang w:val="en-GB"/>
        </w:rPr>
      </w:pPr>
    </w:p>
    <w:p w14:paraId="3ACBDE54" w14:textId="77777777" w:rsidR="00244B64" w:rsidRPr="00A320D1" w:rsidRDefault="00244B64" w:rsidP="00591786">
      <w:pPr>
        <w:pStyle w:val="BodyTextMain"/>
        <w:rPr>
          <w:rFonts w:eastAsia="Times"/>
          <w:lang w:val="en-GB"/>
        </w:rPr>
      </w:pPr>
      <w:r w:rsidRPr="00A320D1">
        <w:rPr>
          <w:rFonts w:eastAsia="Times"/>
          <w:lang w:val="en-GB"/>
        </w:rPr>
        <w:t xml:space="preserve">These </w:t>
      </w:r>
      <w:proofErr w:type="spellStart"/>
      <w:r w:rsidRPr="00A320D1">
        <w:rPr>
          <w:rFonts w:eastAsia="Times"/>
          <w:lang w:val="en-GB"/>
        </w:rPr>
        <w:t>Maison</w:t>
      </w:r>
      <w:proofErr w:type="spellEnd"/>
      <w:r w:rsidRPr="00A320D1">
        <w:rPr>
          <w:rFonts w:eastAsia="Times"/>
          <w:lang w:val="en-GB"/>
        </w:rPr>
        <w:t xml:space="preserve"> Birks stores were the smallest format by square footage and carried Birks product lines only. There were eight of them in Canada, constituting a third of the store portfolio. </w:t>
      </w:r>
    </w:p>
    <w:p w14:paraId="3A1D0951" w14:textId="77777777" w:rsidR="00244B64" w:rsidRPr="00A320D1" w:rsidRDefault="00244B64" w:rsidP="00591786">
      <w:pPr>
        <w:pStyle w:val="BodyTextMain"/>
        <w:rPr>
          <w:rFonts w:eastAsia="Times"/>
          <w:lang w:val="en-GB"/>
        </w:rPr>
      </w:pPr>
    </w:p>
    <w:p w14:paraId="06FB493D" w14:textId="77777777" w:rsidR="00244B64" w:rsidRPr="00A320D1" w:rsidRDefault="00244B64" w:rsidP="00591786">
      <w:pPr>
        <w:pStyle w:val="BodyTextMain"/>
        <w:rPr>
          <w:rFonts w:eastAsia="Times"/>
          <w:lang w:val="en-GB"/>
        </w:rPr>
      </w:pPr>
    </w:p>
    <w:p w14:paraId="71355058" w14:textId="77777777" w:rsidR="00244B64" w:rsidRPr="00A320D1" w:rsidRDefault="00244B64" w:rsidP="00591786">
      <w:pPr>
        <w:pStyle w:val="Casehead2"/>
        <w:rPr>
          <w:rFonts w:eastAsia="Times"/>
          <w:lang w:val="en-GB"/>
        </w:rPr>
      </w:pPr>
      <w:proofErr w:type="spellStart"/>
      <w:r w:rsidRPr="00A320D1">
        <w:rPr>
          <w:rFonts w:eastAsia="Times"/>
          <w:lang w:val="en-GB"/>
        </w:rPr>
        <w:t>Brinkhaus</w:t>
      </w:r>
      <w:proofErr w:type="spellEnd"/>
    </w:p>
    <w:p w14:paraId="25584019" w14:textId="77777777" w:rsidR="00244B64" w:rsidRPr="00A320D1" w:rsidRDefault="00244B64" w:rsidP="00591786">
      <w:pPr>
        <w:pStyle w:val="BodyTextMain"/>
        <w:rPr>
          <w:rFonts w:eastAsia="Times"/>
          <w:lang w:val="en-GB"/>
        </w:rPr>
      </w:pPr>
    </w:p>
    <w:p w14:paraId="459FC9EF" w14:textId="7DAABF67" w:rsidR="00244B64" w:rsidRPr="00A320D1" w:rsidRDefault="007202DC" w:rsidP="00591786">
      <w:pPr>
        <w:pStyle w:val="BodyTextMain"/>
        <w:rPr>
          <w:rFonts w:eastAsia="Times"/>
          <w:lang w:val="en-GB"/>
        </w:rPr>
      </w:pPr>
      <w:r w:rsidRPr="00DB070B">
        <w:rPr>
          <w:rFonts w:eastAsia="Times"/>
          <w:lang w:val="en-GB"/>
        </w:rPr>
        <w:t>Two stores operated under t</w:t>
      </w:r>
      <w:r w:rsidRPr="00A320D1">
        <w:rPr>
          <w:rFonts w:eastAsia="Times"/>
          <w:lang w:val="en-GB"/>
        </w:rPr>
        <w:t xml:space="preserve">he </w:t>
      </w:r>
      <w:proofErr w:type="spellStart"/>
      <w:r w:rsidR="00244B64" w:rsidRPr="00A320D1">
        <w:rPr>
          <w:rFonts w:eastAsia="Times"/>
          <w:lang w:val="en-GB"/>
        </w:rPr>
        <w:t>Brinkhaus</w:t>
      </w:r>
      <w:proofErr w:type="spellEnd"/>
      <w:r w:rsidR="00244B64" w:rsidRPr="00A320D1">
        <w:rPr>
          <w:rFonts w:eastAsia="Times"/>
          <w:lang w:val="en-GB"/>
        </w:rPr>
        <w:t xml:space="preserve"> banner</w:t>
      </w:r>
      <w:r w:rsidR="00784259" w:rsidRPr="00DB070B">
        <w:rPr>
          <w:rFonts w:eastAsia="Times"/>
          <w:lang w:val="en-GB"/>
        </w:rPr>
        <w:t>—</w:t>
      </w:r>
      <w:r w:rsidR="00244B64" w:rsidRPr="00A320D1">
        <w:rPr>
          <w:rFonts w:eastAsia="Times"/>
          <w:lang w:val="en-GB"/>
        </w:rPr>
        <w:t xml:space="preserve">one in Calgary and one in Vancouver. The latter location was particularly popular among international tourists from Asia. </w:t>
      </w:r>
      <w:proofErr w:type="spellStart"/>
      <w:r w:rsidR="00DB070B" w:rsidRPr="001E15F3">
        <w:rPr>
          <w:rFonts w:eastAsia="Times"/>
          <w:lang w:val="en-GB"/>
        </w:rPr>
        <w:t>Brinkhaus</w:t>
      </w:r>
      <w:proofErr w:type="spellEnd"/>
      <w:r w:rsidR="00244B64" w:rsidRPr="00A320D1">
        <w:rPr>
          <w:rFonts w:eastAsia="Times"/>
          <w:lang w:val="en-GB"/>
        </w:rPr>
        <w:t xml:space="preserve"> stores focused heavily on elite watch brands, such as </w:t>
      </w:r>
      <w:proofErr w:type="spellStart"/>
      <w:r w:rsidR="00244B64" w:rsidRPr="00A320D1">
        <w:rPr>
          <w:rFonts w:eastAsia="Times"/>
          <w:lang w:val="en-GB"/>
        </w:rPr>
        <w:t>Patek</w:t>
      </w:r>
      <w:proofErr w:type="spellEnd"/>
      <w:r w:rsidR="00244B64" w:rsidRPr="00A320D1">
        <w:rPr>
          <w:rFonts w:eastAsia="Times"/>
          <w:lang w:val="en-GB"/>
        </w:rPr>
        <w:t xml:space="preserve"> Philippe and Rolex. </w:t>
      </w:r>
    </w:p>
    <w:p w14:paraId="1E12C146" w14:textId="77777777" w:rsidR="00244B64" w:rsidRPr="00A320D1" w:rsidRDefault="00244B64" w:rsidP="00591786">
      <w:pPr>
        <w:pStyle w:val="BodyTextMain"/>
        <w:rPr>
          <w:rFonts w:eastAsia="Times"/>
          <w:lang w:val="en-GB"/>
        </w:rPr>
      </w:pPr>
    </w:p>
    <w:p w14:paraId="508D600A" w14:textId="77777777" w:rsidR="00244B64" w:rsidRPr="00A320D1" w:rsidRDefault="00244B64" w:rsidP="00591786">
      <w:pPr>
        <w:pStyle w:val="BodyTextMain"/>
        <w:rPr>
          <w:rFonts w:eastAsia="Times"/>
          <w:lang w:val="en-GB"/>
        </w:rPr>
      </w:pPr>
    </w:p>
    <w:p w14:paraId="5AAA2FA8" w14:textId="77777777" w:rsidR="00244B64" w:rsidRPr="00A320D1" w:rsidRDefault="00244B64" w:rsidP="00591786">
      <w:pPr>
        <w:pStyle w:val="Casehead2"/>
        <w:rPr>
          <w:rFonts w:eastAsia="Times"/>
          <w:lang w:val="en-GB"/>
        </w:rPr>
      </w:pPr>
      <w:r w:rsidRPr="00A320D1">
        <w:rPr>
          <w:rFonts w:eastAsia="Times"/>
          <w:lang w:val="en-GB"/>
        </w:rPr>
        <w:t>Mayors</w:t>
      </w:r>
    </w:p>
    <w:p w14:paraId="4DF31992" w14:textId="77777777" w:rsidR="00244B64" w:rsidRPr="00A320D1" w:rsidRDefault="00244B64" w:rsidP="00591786">
      <w:pPr>
        <w:pStyle w:val="BodyTextMain"/>
        <w:rPr>
          <w:rFonts w:eastAsia="Times"/>
          <w:lang w:val="en-GB"/>
        </w:rPr>
      </w:pPr>
    </w:p>
    <w:p w14:paraId="0228D234" w14:textId="1EEF6ED9" w:rsidR="00244B64" w:rsidRPr="00F321FB" w:rsidRDefault="00244B64" w:rsidP="00591786">
      <w:pPr>
        <w:pStyle w:val="BodyTextMain"/>
        <w:rPr>
          <w:rFonts w:eastAsia="Times"/>
          <w:spacing w:val="-2"/>
          <w:lang w:val="en-GB"/>
        </w:rPr>
      </w:pPr>
      <w:r w:rsidRPr="00F321FB">
        <w:rPr>
          <w:rFonts w:eastAsia="Times"/>
          <w:spacing w:val="-2"/>
          <w:lang w:val="en-GB"/>
        </w:rPr>
        <w:t xml:space="preserve">The Mayors banner </w:t>
      </w:r>
      <w:r w:rsidR="00784259" w:rsidRPr="00F321FB">
        <w:rPr>
          <w:rFonts w:eastAsia="Times"/>
          <w:spacing w:val="-2"/>
          <w:lang w:val="en-GB"/>
        </w:rPr>
        <w:t xml:space="preserve">was used for </w:t>
      </w:r>
      <w:r w:rsidRPr="00F321FB">
        <w:rPr>
          <w:rFonts w:eastAsia="Times"/>
          <w:spacing w:val="-2"/>
          <w:lang w:val="en-GB"/>
        </w:rPr>
        <w:t xml:space="preserve">17 stores in Florida and Georgia. These stores were well-known destinations for watch brands like Cartier, Rolex, and Tag </w:t>
      </w:r>
      <w:proofErr w:type="spellStart"/>
      <w:r w:rsidRPr="00F321FB">
        <w:rPr>
          <w:rFonts w:eastAsia="Times"/>
          <w:spacing w:val="-2"/>
          <w:lang w:val="en-GB"/>
        </w:rPr>
        <w:t>Heuer</w:t>
      </w:r>
      <w:proofErr w:type="spellEnd"/>
      <w:r w:rsidRPr="00F321FB">
        <w:rPr>
          <w:rFonts w:eastAsia="Times"/>
          <w:spacing w:val="-2"/>
          <w:lang w:val="en-GB"/>
        </w:rPr>
        <w:t xml:space="preserve">, and </w:t>
      </w:r>
      <w:r w:rsidR="00784259" w:rsidRPr="00F321FB">
        <w:rPr>
          <w:rFonts w:eastAsia="Times"/>
          <w:spacing w:val="-2"/>
          <w:lang w:val="en-GB"/>
        </w:rPr>
        <w:t xml:space="preserve">they </w:t>
      </w:r>
      <w:r w:rsidRPr="00F321FB">
        <w:rPr>
          <w:rFonts w:eastAsia="Times"/>
          <w:spacing w:val="-2"/>
          <w:lang w:val="en-GB"/>
        </w:rPr>
        <w:t xml:space="preserve">also had a strong selection of designer </w:t>
      </w:r>
      <w:r w:rsidR="00B6505F" w:rsidRPr="00F321FB">
        <w:rPr>
          <w:rFonts w:eastAsia="Times"/>
          <w:spacing w:val="-2"/>
          <w:lang w:val="en-GB"/>
        </w:rPr>
        <w:t>jewellery</w:t>
      </w:r>
      <w:r w:rsidR="00784259" w:rsidRPr="00F321FB">
        <w:rPr>
          <w:rFonts w:eastAsia="Times"/>
          <w:spacing w:val="-2"/>
          <w:lang w:val="en-GB"/>
        </w:rPr>
        <w:t>,</w:t>
      </w:r>
      <w:r w:rsidR="00B6505F" w:rsidRPr="00F321FB">
        <w:rPr>
          <w:rFonts w:eastAsia="Times"/>
          <w:spacing w:val="-2"/>
          <w:lang w:val="en-GB"/>
        </w:rPr>
        <w:t xml:space="preserve"> </w:t>
      </w:r>
      <w:r w:rsidRPr="00F321FB">
        <w:rPr>
          <w:rFonts w:eastAsia="Times"/>
          <w:spacing w:val="-2"/>
          <w:lang w:val="en-GB"/>
        </w:rPr>
        <w:t xml:space="preserve">including </w:t>
      </w:r>
      <w:proofErr w:type="spellStart"/>
      <w:r w:rsidRPr="00F321FB">
        <w:rPr>
          <w:rFonts w:eastAsia="Times"/>
          <w:spacing w:val="-2"/>
          <w:lang w:val="en-GB"/>
        </w:rPr>
        <w:t>Kwiat</w:t>
      </w:r>
      <w:proofErr w:type="spellEnd"/>
      <w:r w:rsidRPr="00F321FB">
        <w:rPr>
          <w:rFonts w:eastAsia="Times"/>
          <w:spacing w:val="-2"/>
          <w:lang w:val="en-GB"/>
        </w:rPr>
        <w:t xml:space="preserve">, </w:t>
      </w:r>
      <w:proofErr w:type="spellStart"/>
      <w:r w:rsidRPr="00F321FB">
        <w:rPr>
          <w:rFonts w:eastAsia="Times"/>
          <w:spacing w:val="-2"/>
          <w:lang w:val="en-GB"/>
        </w:rPr>
        <w:t>Mikimoto</w:t>
      </w:r>
      <w:proofErr w:type="spellEnd"/>
      <w:r w:rsidRPr="00F321FB">
        <w:rPr>
          <w:rFonts w:eastAsia="Times"/>
          <w:spacing w:val="-2"/>
          <w:lang w:val="en-GB"/>
        </w:rPr>
        <w:t xml:space="preserve">, Pasquale </w:t>
      </w:r>
      <w:proofErr w:type="spellStart"/>
      <w:r w:rsidRPr="00F321FB">
        <w:rPr>
          <w:rFonts w:eastAsia="Times"/>
          <w:spacing w:val="-2"/>
          <w:lang w:val="en-GB"/>
        </w:rPr>
        <w:t>Bruni</w:t>
      </w:r>
      <w:proofErr w:type="spellEnd"/>
      <w:r w:rsidRPr="00F321FB">
        <w:rPr>
          <w:rFonts w:eastAsia="Times"/>
          <w:spacing w:val="-2"/>
          <w:lang w:val="en-GB"/>
        </w:rPr>
        <w:t xml:space="preserve">, and Roberto Coin. </w:t>
      </w:r>
      <w:proofErr w:type="gramStart"/>
      <w:r w:rsidRPr="00F321FB">
        <w:rPr>
          <w:rFonts w:eastAsia="Times"/>
          <w:spacing w:val="-2"/>
          <w:lang w:val="en-GB"/>
        </w:rPr>
        <w:t>Mayors</w:t>
      </w:r>
      <w:proofErr w:type="gramEnd"/>
      <w:r w:rsidRPr="00F321FB">
        <w:rPr>
          <w:rFonts w:eastAsia="Times"/>
          <w:spacing w:val="-2"/>
          <w:lang w:val="en-GB"/>
        </w:rPr>
        <w:t xml:space="preserve"> stores carried </w:t>
      </w:r>
      <w:r w:rsidR="00784259" w:rsidRPr="00F321FB">
        <w:rPr>
          <w:rFonts w:eastAsia="Times"/>
          <w:spacing w:val="-2"/>
          <w:lang w:val="en-GB"/>
        </w:rPr>
        <w:t>Birks-</w:t>
      </w:r>
      <w:r w:rsidRPr="00F321FB">
        <w:rPr>
          <w:rFonts w:eastAsia="Times"/>
          <w:spacing w:val="-2"/>
          <w:lang w:val="en-GB"/>
        </w:rPr>
        <w:t xml:space="preserve">branded </w:t>
      </w:r>
      <w:r w:rsidR="00B6505F" w:rsidRPr="00F321FB">
        <w:rPr>
          <w:rFonts w:eastAsia="Times"/>
          <w:spacing w:val="-2"/>
          <w:lang w:val="en-GB"/>
        </w:rPr>
        <w:t xml:space="preserve">jewellery </w:t>
      </w:r>
      <w:r w:rsidRPr="00F321FB">
        <w:rPr>
          <w:rFonts w:eastAsia="Times"/>
          <w:spacing w:val="-2"/>
          <w:lang w:val="en-GB"/>
        </w:rPr>
        <w:t xml:space="preserve">on an exclusive basis. The stores were used </w:t>
      </w:r>
      <w:r w:rsidR="00784259" w:rsidRPr="00F321FB">
        <w:rPr>
          <w:rFonts w:eastAsia="Times"/>
          <w:spacing w:val="-2"/>
          <w:lang w:val="en-GB"/>
        </w:rPr>
        <w:t>to</w:t>
      </w:r>
      <w:r w:rsidRPr="00F321FB">
        <w:rPr>
          <w:rFonts w:eastAsia="Times"/>
          <w:spacing w:val="-2"/>
          <w:lang w:val="en-GB"/>
        </w:rPr>
        <w:t xml:space="preserve"> test Birks</w:t>
      </w:r>
      <w:r w:rsidR="00784259" w:rsidRPr="00F321FB">
        <w:rPr>
          <w:rFonts w:eastAsia="Times"/>
          <w:spacing w:val="-2"/>
          <w:lang w:val="en-GB"/>
        </w:rPr>
        <w:t>-</w:t>
      </w:r>
      <w:r w:rsidRPr="00F321FB">
        <w:rPr>
          <w:rFonts w:eastAsia="Times"/>
          <w:spacing w:val="-2"/>
          <w:lang w:val="en-GB"/>
        </w:rPr>
        <w:t xml:space="preserve">branded products in American markets. “The Birks name does not have the brand equity [in the United States] that it has in Canada,” said </w:t>
      </w:r>
      <w:proofErr w:type="spellStart"/>
      <w:r w:rsidRPr="00F321FB">
        <w:rPr>
          <w:rFonts w:eastAsia="Times"/>
          <w:spacing w:val="-2"/>
          <w:lang w:val="en-GB"/>
        </w:rPr>
        <w:t>Bédos</w:t>
      </w:r>
      <w:proofErr w:type="spellEnd"/>
      <w:r w:rsidRPr="00F321FB">
        <w:rPr>
          <w:rFonts w:eastAsia="Times"/>
          <w:spacing w:val="-2"/>
          <w:lang w:val="en-GB"/>
        </w:rPr>
        <w:t xml:space="preserve">. “But when we tested our </w:t>
      </w:r>
      <w:r w:rsidR="00B6505F" w:rsidRPr="00F321FB">
        <w:rPr>
          <w:rFonts w:eastAsia="Times"/>
          <w:spacing w:val="-2"/>
          <w:lang w:val="en-GB"/>
        </w:rPr>
        <w:t xml:space="preserve">jewellery </w:t>
      </w:r>
      <w:r w:rsidRPr="00F321FB">
        <w:rPr>
          <w:rFonts w:eastAsia="Times"/>
          <w:spacing w:val="-2"/>
          <w:lang w:val="en-GB"/>
        </w:rPr>
        <w:t xml:space="preserve">lines in our Mayors stores with some modest marketing support it sold briskly . . . A lot of brand building has come from </w:t>
      </w:r>
      <w:proofErr w:type="spellStart"/>
      <w:r w:rsidRPr="00F321FB">
        <w:rPr>
          <w:rFonts w:eastAsia="Times"/>
          <w:spacing w:val="-2"/>
          <w:lang w:val="en-GB"/>
        </w:rPr>
        <w:t>spillovers</w:t>
      </w:r>
      <w:proofErr w:type="spellEnd"/>
      <w:r w:rsidRPr="00F321FB">
        <w:rPr>
          <w:rFonts w:eastAsia="Times"/>
          <w:spacing w:val="-2"/>
          <w:lang w:val="en-GB"/>
        </w:rPr>
        <w:t xml:space="preserve"> from the other brands in the store.”</w:t>
      </w:r>
    </w:p>
    <w:p w14:paraId="7314D866" w14:textId="77777777" w:rsidR="00244B64" w:rsidRPr="00A320D1" w:rsidRDefault="00244B64" w:rsidP="00591786">
      <w:pPr>
        <w:pStyle w:val="BodyTextMain"/>
        <w:rPr>
          <w:rFonts w:eastAsia="Times"/>
          <w:lang w:val="en-GB"/>
        </w:rPr>
      </w:pPr>
    </w:p>
    <w:p w14:paraId="01BEB427" w14:textId="076498B7" w:rsidR="00244B64" w:rsidRPr="00A320D1" w:rsidRDefault="00244B64" w:rsidP="00591786">
      <w:pPr>
        <w:pStyle w:val="BodyTextMain"/>
        <w:rPr>
          <w:rFonts w:eastAsia="Times"/>
          <w:lang w:val="en-GB"/>
        </w:rPr>
      </w:pPr>
      <w:r w:rsidRPr="00A320D1">
        <w:rPr>
          <w:rFonts w:eastAsia="Times"/>
          <w:lang w:val="en-GB"/>
        </w:rPr>
        <w:t xml:space="preserve">Sales professionals within all banners and store formats had to attend “Birks University,” an intensive week-long program where they learned product knowledge and the Birks style of client service and sales skills. Rahm had developed this program to foster a cohesive employee culture, which he likened to </w:t>
      </w:r>
      <w:r w:rsidR="00784259" w:rsidRPr="00DB070B">
        <w:rPr>
          <w:rFonts w:eastAsia="Times"/>
          <w:lang w:val="en-GB"/>
        </w:rPr>
        <w:t xml:space="preserve">that of </w:t>
      </w:r>
      <w:r w:rsidRPr="00A320D1">
        <w:rPr>
          <w:rFonts w:eastAsia="Times"/>
          <w:lang w:val="en-GB"/>
        </w:rPr>
        <w:t>a sports team. He stressed the importance for sales representatives to live the Birks brand and deliver the “wow experience” to retail customers.</w:t>
      </w:r>
    </w:p>
    <w:p w14:paraId="0C11E05D" w14:textId="77777777" w:rsidR="00244B64" w:rsidRPr="00A320D1" w:rsidRDefault="00244B64" w:rsidP="00591786">
      <w:pPr>
        <w:pStyle w:val="BodyTextMain"/>
        <w:rPr>
          <w:rFonts w:eastAsia="Times"/>
          <w:lang w:val="en-GB"/>
        </w:rPr>
      </w:pPr>
    </w:p>
    <w:p w14:paraId="24D8F900" w14:textId="77777777" w:rsidR="00244B64" w:rsidRPr="00A320D1" w:rsidRDefault="00244B64" w:rsidP="00591786">
      <w:pPr>
        <w:pStyle w:val="BodyTextMain"/>
        <w:rPr>
          <w:rFonts w:ascii="Times" w:eastAsia="Times" w:hAnsi="Times" w:cs="Times"/>
          <w:lang w:val="en-GB"/>
        </w:rPr>
      </w:pPr>
    </w:p>
    <w:p w14:paraId="32D53BB9" w14:textId="77777777" w:rsidR="00244B64" w:rsidRPr="00A320D1" w:rsidRDefault="00244B64" w:rsidP="00A320D1">
      <w:pPr>
        <w:pStyle w:val="Casehead1"/>
        <w:keepNext/>
        <w:keepLines/>
        <w:rPr>
          <w:rFonts w:eastAsia="Times"/>
          <w:lang w:val="en-GB"/>
        </w:rPr>
      </w:pPr>
      <w:r w:rsidRPr="00A320D1">
        <w:rPr>
          <w:rFonts w:eastAsia="Times"/>
          <w:lang w:val="en-GB"/>
        </w:rPr>
        <w:t>Domestic Competition</w:t>
      </w:r>
    </w:p>
    <w:p w14:paraId="396104C8" w14:textId="77777777" w:rsidR="00244B64" w:rsidRPr="00A320D1" w:rsidRDefault="00244B64" w:rsidP="00A320D1">
      <w:pPr>
        <w:pStyle w:val="BodyTextMain"/>
        <w:keepNext/>
        <w:keepLines/>
        <w:rPr>
          <w:rFonts w:eastAsia="Times"/>
          <w:lang w:val="en-GB"/>
        </w:rPr>
      </w:pPr>
    </w:p>
    <w:p w14:paraId="5A01434F" w14:textId="77777777" w:rsidR="00244B64" w:rsidRPr="00A320D1" w:rsidRDefault="00244B64" w:rsidP="00A320D1">
      <w:pPr>
        <w:pStyle w:val="BodyTextMain"/>
        <w:keepNext/>
        <w:keepLines/>
        <w:rPr>
          <w:rFonts w:eastAsia="Times"/>
          <w:lang w:val="en-GB"/>
        </w:rPr>
      </w:pPr>
      <w:r w:rsidRPr="00A320D1">
        <w:rPr>
          <w:rFonts w:eastAsia="Times"/>
          <w:lang w:val="en-GB"/>
        </w:rPr>
        <w:t>When releasing Birks’</w:t>
      </w:r>
      <w:r w:rsidR="005D7511" w:rsidRPr="00DB070B">
        <w:rPr>
          <w:rFonts w:eastAsia="Times"/>
          <w:lang w:val="en-GB"/>
        </w:rPr>
        <w:t>s</w:t>
      </w:r>
      <w:r w:rsidRPr="00A320D1">
        <w:rPr>
          <w:rFonts w:eastAsia="Times"/>
          <w:lang w:val="en-GB"/>
        </w:rPr>
        <w:t xml:space="preserve"> annual report, chief financial officer Pat Di Lillo described the North American market and competition in the following way:</w:t>
      </w:r>
    </w:p>
    <w:p w14:paraId="7D801D57" w14:textId="77777777" w:rsidR="00244B64" w:rsidRPr="00A320D1" w:rsidRDefault="00244B64" w:rsidP="00591786">
      <w:pPr>
        <w:pStyle w:val="BodyTextMain"/>
        <w:rPr>
          <w:rFonts w:eastAsia="Times"/>
          <w:lang w:val="en-GB"/>
        </w:rPr>
      </w:pPr>
    </w:p>
    <w:p w14:paraId="36F2852C" w14:textId="2AE4C4FE" w:rsidR="00244B64" w:rsidRPr="00B86833" w:rsidRDefault="00244B64" w:rsidP="00591786">
      <w:pPr>
        <w:pStyle w:val="BodyTextMain"/>
        <w:ind w:left="720"/>
        <w:rPr>
          <w:rFonts w:eastAsia="Times"/>
          <w:spacing w:val="-2"/>
          <w:lang w:val="en-GB"/>
        </w:rPr>
      </w:pPr>
      <w:r w:rsidRPr="00B86833">
        <w:rPr>
          <w:rFonts w:eastAsia="Times"/>
          <w:spacing w:val="-2"/>
          <w:lang w:val="en-GB"/>
        </w:rPr>
        <w:t xml:space="preserve">[T]he North American retail </w:t>
      </w:r>
      <w:proofErr w:type="spellStart"/>
      <w:r w:rsidRPr="00B86833">
        <w:rPr>
          <w:rFonts w:eastAsia="Times"/>
          <w:spacing w:val="-2"/>
          <w:lang w:val="en-GB"/>
        </w:rPr>
        <w:t>jewelry</w:t>
      </w:r>
      <w:proofErr w:type="spellEnd"/>
      <w:r w:rsidRPr="00B86833">
        <w:rPr>
          <w:rFonts w:eastAsia="Times"/>
          <w:spacing w:val="-2"/>
          <w:lang w:val="en-GB"/>
        </w:rPr>
        <w:t xml:space="preserve"> </w:t>
      </w:r>
      <w:r w:rsidR="00547ACC" w:rsidRPr="00B86833">
        <w:rPr>
          <w:rFonts w:eastAsia="Times"/>
          <w:spacing w:val="-2"/>
          <w:lang w:val="en-GB"/>
        </w:rPr>
        <w:t>industry is approximately a</w:t>
      </w:r>
      <w:r w:rsidR="00BD60C7" w:rsidRPr="00B86833">
        <w:rPr>
          <w:rFonts w:eastAsia="Times"/>
          <w:spacing w:val="-2"/>
          <w:lang w:val="en-GB"/>
        </w:rPr>
        <w:t>n</w:t>
      </w:r>
      <w:r w:rsidRPr="00B86833">
        <w:rPr>
          <w:rFonts w:eastAsia="Times"/>
          <w:spacing w:val="-2"/>
          <w:lang w:val="en-GB"/>
        </w:rPr>
        <w:t xml:space="preserve"> $</w:t>
      </w:r>
      <w:r w:rsidR="00BD60C7" w:rsidRPr="00B86833">
        <w:rPr>
          <w:rFonts w:eastAsia="Times"/>
          <w:spacing w:val="-2"/>
          <w:lang w:val="en-GB"/>
        </w:rPr>
        <w:t>80</w:t>
      </w:r>
      <w:r w:rsidRPr="00B86833">
        <w:rPr>
          <w:rFonts w:eastAsia="Times"/>
          <w:spacing w:val="-2"/>
          <w:lang w:val="en-GB"/>
        </w:rPr>
        <w:t xml:space="preserve"> billion industry and is highly competitive and fragmented, with</w:t>
      </w:r>
      <w:r w:rsidR="00591786" w:rsidRPr="00B86833">
        <w:rPr>
          <w:rFonts w:eastAsia="Times"/>
          <w:spacing w:val="-2"/>
          <w:lang w:val="en-GB"/>
        </w:rPr>
        <w:t xml:space="preserve"> a few very </w:t>
      </w:r>
      <w:r w:rsidRPr="00B86833">
        <w:rPr>
          <w:rFonts w:eastAsia="Times"/>
          <w:spacing w:val="-2"/>
          <w:lang w:val="en-GB"/>
        </w:rPr>
        <w:t xml:space="preserve">large national and international competitors and many </w:t>
      </w:r>
      <w:r w:rsidRPr="00B86833">
        <w:rPr>
          <w:rFonts w:eastAsia="Times"/>
          <w:spacing w:val="-2"/>
          <w:lang w:val="en-GB"/>
        </w:rPr>
        <w:lastRenderedPageBreak/>
        <w:t xml:space="preserve">medium and small regional and local competitors. The market is also fragmented by price and quality. Although our Birks and Mayors retail brands are prestige </w:t>
      </w:r>
      <w:proofErr w:type="spellStart"/>
      <w:r w:rsidRPr="00B86833">
        <w:rPr>
          <w:rFonts w:eastAsia="Times"/>
          <w:spacing w:val="-2"/>
          <w:lang w:val="en-GB"/>
        </w:rPr>
        <w:t>jewelry</w:t>
      </w:r>
      <w:proofErr w:type="spellEnd"/>
      <w:r w:rsidRPr="00B86833">
        <w:rPr>
          <w:rFonts w:eastAsia="Times"/>
          <w:spacing w:val="-2"/>
          <w:lang w:val="en-GB"/>
        </w:rPr>
        <w:t xml:space="preserve"> brands, we compete with companies within and outside of this segment, including other luxury categories. Our competitors include national and interna</w:t>
      </w:r>
      <w:r w:rsidR="00591786" w:rsidRPr="00B86833">
        <w:rPr>
          <w:rFonts w:eastAsia="Times"/>
          <w:spacing w:val="-2"/>
          <w:lang w:val="en-GB"/>
        </w:rPr>
        <w:t xml:space="preserve">tional </w:t>
      </w:r>
      <w:proofErr w:type="spellStart"/>
      <w:r w:rsidR="00591786" w:rsidRPr="00B86833">
        <w:rPr>
          <w:rFonts w:eastAsia="Times"/>
          <w:spacing w:val="-2"/>
          <w:lang w:val="en-GB"/>
        </w:rPr>
        <w:t>jewelry</w:t>
      </w:r>
      <w:proofErr w:type="spellEnd"/>
      <w:r w:rsidR="00591786" w:rsidRPr="00B86833">
        <w:rPr>
          <w:rFonts w:eastAsia="Times"/>
          <w:spacing w:val="-2"/>
          <w:lang w:val="en-GB"/>
        </w:rPr>
        <w:t xml:space="preserve"> chains,</w:t>
      </w:r>
      <w:r w:rsidRPr="00B86833">
        <w:rPr>
          <w:rFonts w:eastAsia="Times"/>
          <w:spacing w:val="-2"/>
          <w:lang w:val="en-GB"/>
        </w:rPr>
        <w:t xml:space="preserve"> independent regional and local </w:t>
      </w:r>
      <w:r w:rsidR="00BD60C7" w:rsidRPr="00B86833">
        <w:rPr>
          <w:rFonts w:eastAsia="Times"/>
          <w:spacing w:val="-2"/>
          <w:lang w:val="en-GB"/>
        </w:rPr>
        <w:t>jewellery</w:t>
      </w:r>
      <w:r w:rsidRPr="00B86833">
        <w:rPr>
          <w:rFonts w:eastAsia="Times"/>
          <w:spacing w:val="-2"/>
          <w:lang w:val="en-GB"/>
        </w:rPr>
        <w:t xml:space="preserve"> retailers</w:t>
      </w:r>
      <w:r w:rsidR="00BD60C7" w:rsidRPr="00B86833">
        <w:rPr>
          <w:rStyle w:val="FootnoteReference"/>
          <w:rFonts w:eastAsia="Times"/>
          <w:spacing w:val="-2"/>
          <w:lang w:val="en-GB"/>
        </w:rPr>
        <w:footnoteReference w:id="1"/>
      </w:r>
      <w:r w:rsidRPr="00B86833">
        <w:rPr>
          <w:rFonts w:eastAsia="Times"/>
          <w:spacing w:val="-2"/>
          <w:lang w:val="en-GB"/>
        </w:rPr>
        <w:t>.</w:t>
      </w:r>
    </w:p>
    <w:p w14:paraId="10EBB87D" w14:textId="77777777" w:rsidR="00244B64" w:rsidRPr="00B86833" w:rsidRDefault="00244B64" w:rsidP="00591786">
      <w:pPr>
        <w:pStyle w:val="BodyTextMain"/>
        <w:rPr>
          <w:rFonts w:ascii="Times" w:eastAsia="Times" w:hAnsi="Times" w:cs="Times"/>
          <w:spacing w:val="-2"/>
          <w:lang w:val="en-GB"/>
        </w:rPr>
      </w:pPr>
    </w:p>
    <w:p w14:paraId="3E113C2C" w14:textId="77777777" w:rsidR="00244B64" w:rsidRPr="00A320D1" w:rsidRDefault="00244B64" w:rsidP="00591786">
      <w:pPr>
        <w:pStyle w:val="BodyTextMain"/>
        <w:rPr>
          <w:rFonts w:ascii="Times" w:eastAsia="Times" w:hAnsi="Times" w:cs="Times"/>
          <w:lang w:val="en-GB"/>
        </w:rPr>
      </w:pPr>
    </w:p>
    <w:p w14:paraId="363E36A2" w14:textId="77777777" w:rsidR="00244B64" w:rsidRPr="00A320D1" w:rsidRDefault="00244B64" w:rsidP="00591786">
      <w:pPr>
        <w:pStyle w:val="Casehead2"/>
        <w:rPr>
          <w:rFonts w:eastAsia="Times"/>
          <w:lang w:val="en-GB"/>
        </w:rPr>
      </w:pPr>
      <w:r w:rsidRPr="00A320D1">
        <w:rPr>
          <w:rFonts w:eastAsia="Times"/>
          <w:lang w:val="en-GB"/>
        </w:rPr>
        <w:t>Tiffany &amp; Company</w:t>
      </w:r>
    </w:p>
    <w:p w14:paraId="0BC2A5BE" w14:textId="77777777" w:rsidR="00244B64" w:rsidRPr="00A320D1" w:rsidRDefault="00244B64" w:rsidP="00591786">
      <w:pPr>
        <w:pStyle w:val="BodyTextMain"/>
        <w:rPr>
          <w:rFonts w:eastAsia="Times"/>
          <w:lang w:val="en-GB"/>
        </w:rPr>
      </w:pPr>
    </w:p>
    <w:p w14:paraId="455D290A" w14:textId="627C3400" w:rsidR="00244B64" w:rsidRPr="00A320D1" w:rsidRDefault="00244B64" w:rsidP="00591786">
      <w:pPr>
        <w:pStyle w:val="BodyTextMain"/>
        <w:rPr>
          <w:rFonts w:eastAsia="Times"/>
          <w:lang w:val="en-GB"/>
        </w:rPr>
      </w:pPr>
      <w:r w:rsidRPr="00F321FB">
        <w:rPr>
          <w:rFonts w:eastAsia="Times"/>
        </w:rPr>
        <w:t>Tiffany &amp; Company (Tiffany) was Birks’</w:t>
      </w:r>
      <w:r w:rsidR="005D7511" w:rsidRPr="00F321FB">
        <w:rPr>
          <w:rFonts w:eastAsia="Times"/>
        </w:rPr>
        <w:t>s</w:t>
      </w:r>
      <w:r w:rsidRPr="00F321FB">
        <w:rPr>
          <w:rFonts w:eastAsia="Times"/>
        </w:rPr>
        <w:t xml:space="preserve"> strongest competitor in terms of its brand power. </w:t>
      </w:r>
      <w:r w:rsidRPr="00F321FB">
        <w:t xml:space="preserve">Tiffany </w:t>
      </w:r>
      <w:r w:rsidR="00784259" w:rsidRPr="00F321FB">
        <w:t xml:space="preserve">had </w:t>
      </w:r>
      <w:r w:rsidRPr="00F321FB">
        <w:t xml:space="preserve">built a global brand around its luxury goods, especially diamond </w:t>
      </w:r>
      <w:proofErr w:type="spellStart"/>
      <w:r w:rsidRPr="00F321FB">
        <w:t>jewel</w:t>
      </w:r>
      <w:r w:rsidR="00784259" w:rsidRPr="00F321FB">
        <w:t>le</w:t>
      </w:r>
      <w:r w:rsidRPr="00F321FB">
        <w:t>ry</w:t>
      </w:r>
      <w:proofErr w:type="spellEnd"/>
      <w:r w:rsidRPr="00F321FB">
        <w:t xml:space="preserve">, and </w:t>
      </w:r>
      <w:r w:rsidR="00784259" w:rsidRPr="00F321FB">
        <w:t xml:space="preserve">had </w:t>
      </w:r>
      <w:r w:rsidRPr="00F321FB">
        <w:t>established itself as an</w:t>
      </w:r>
      <w:r w:rsidRPr="00A320D1">
        <w:rPr>
          <w:shd w:val="clear" w:color="auto" w:fill="FFFFFF"/>
          <w:lang w:val="en-GB"/>
        </w:rPr>
        <w:t xml:space="preserve"> arbiter of style.</w:t>
      </w:r>
      <w:r w:rsidRPr="00A320D1">
        <w:rPr>
          <w:shd w:val="clear" w:color="auto" w:fill="FFFFFF"/>
          <w:vertAlign w:val="superscript"/>
          <w:lang w:val="en-GB"/>
        </w:rPr>
        <w:endnoteReference w:id="14"/>
      </w:r>
      <w:r w:rsidRPr="00A320D1">
        <w:rPr>
          <w:shd w:val="clear" w:color="auto" w:fill="FFFFFF"/>
          <w:lang w:val="en-GB"/>
        </w:rPr>
        <w:t xml:space="preserve"> The New York</w:t>
      </w:r>
      <w:r w:rsidR="00784259" w:rsidRPr="00DB070B">
        <w:rPr>
          <w:shd w:val="clear" w:color="auto" w:fill="FFFFFF"/>
          <w:lang w:val="en-GB"/>
        </w:rPr>
        <w:t>–</w:t>
      </w:r>
      <w:r w:rsidRPr="00A320D1">
        <w:rPr>
          <w:shd w:val="clear" w:color="auto" w:fill="FFFFFF"/>
          <w:lang w:val="en-GB"/>
        </w:rPr>
        <w:t xml:space="preserve">based company </w:t>
      </w:r>
      <w:r w:rsidRPr="00A320D1">
        <w:rPr>
          <w:rFonts w:eastAsia="Times"/>
          <w:lang w:val="en-GB"/>
        </w:rPr>
        <w:t>had 313 stores worldwide, including 95 stores in the United States and 13 locations in Canada, and was active online with an e-commerce offering. In 2016, Tiffany had $4 billion in worldwide sales (46 per cent from the United States), but was suffering from softening sales.</w:t>
      </w:r>
      <w:r w:rsidRPr="00A320D1">
        <w:rPr>
          <w:rFonts w:eastAsia="Times"/>
          <w:vertAlign w:val="superscript"/>
          <w:lang w:val="en-GB"/>
        </w:rPr>
        <w:endnoteReference w:id="15"/>
      </w:r>
    </w:p>
    <w:p w14:paraId="21FC3542" w14:textId="77777777" w:rsidR="00244B64" w:rsidRPr="00A320D1" w:rsidRDefault="00244B64" w:rsidP="00591786">
      <w:pPr>
        <w:pStyle w:val="BodyTextMain"/>
        <w:rPr>
          <w:rFonts w:eastAsia="Times"/>
          <w:lang w:val="en-GB"/>
        </w:rPr>
      </w:pPr>
    </w:p>
    <w:p w14:paraId="6393E989" w14:textId="77777777" w:rsidR="00244B64" w:rsidRPr="00A320D1" w:rsidRDefault="00244B64" w:rsidP="00591786">
      <w:pPr>
        <w:pStyle w:val="BodyTextMain"/>
        <w:rPr>
          <w:rFonts w:eastAsia="Times"/>
          <w:lang w:val="en-GB"/>
        </w:rPr>
      </w:pPr>
    </w:p>
    <w:p w14:paraId="3C730E54" w14:textId="77777777" w:rsidR="00244B64" w:rsidRPr="00A320D1" w:rsidRDefault="00244B64" w:rsidP="00591786">
      <w:pPr>
        <w:pStyle w:val="Casehead2"/>
        <w:rPr>
          <w:rFonts w:eastAsia="Times"/>
          <w:lang w:val="en-GB"/>
        </w:rPr>
      </w:pPr>
      <w:r w:rsidRPr="00A320D1">
        <w:rPr>
          <w:rFonts w:eastAsia="Times"/>
          <w:lang w:val="en-GB"/>
        </w:rPr>
        <w:t xml:space="preserve">Signet </w:t>
      </w:r>
      <w:proofErr w:type="spellStart"/>
      <w:r w:rsidRPr="00A320D1">
        <w:rPr>
          <w:rFonts w:eastAsia="Times"/>
          <w:lang w:val="en-GB"/>
        </w:rPr>
        <w:t>Jewelers</w:t>
      </w:r>
      <w:proofErr w:type="spellEnd"/>
    </w:p>
    <w:p w14:paraId="24F97306" w14:textId="77777777" w:rsidR="00244B64" w:rsidRPr="00A320D1" w:rsidRDefault="00244B64" w:rsidP="00591786">
      <w:pPr>
        <w:pStyle w:val="BodyTextMain"/>
        <w:rPr>
          <w:rFonts w:eastAsia="Times"/>
          <w:lang w:val="en-GB"/>
        </w:rPr>
      </w:pPr>
    </w:p>
    <w:p w14:paraId="10BE841A" w14:textId="208CAA8E" w:rsidR="00244B64" w:rsidRPr="00A320D1" w:rsidRDefault="00244B64" w:rsidP="00591786">
      <w:pPr>
        <w:pStyle w:val="BodyTextMain"/>
        <w:rPr>
          <w:rFonts w:eastAsia="Times"/>
          <w:lang w:val="en-GB"/>
        </w:rPr>
      </w:pPr>
      <w:r w:rsidRPr="00A320D1">
        <w:rPr>
          <w:rFonts w:eastAsia="Times"/>
          <w:lang w:val="en-GB"/>
        </w:rPr>
        <w:t xml:space="preserve">Signet </w:t>
      </w:r>
      <w:proofErr w:type="spellStart"/>
      <w:r w:rsidRPr="00A320D1">
        <w:rPr>
          <w:rFonts w:eastAsia="Times"/>
          <w:lang w:val="en-GB"/>
        </w:rPr>
        <w:t>Jewelers</w:t>
      </w:r>
      <w:proofErr w:type="spellEnd"/>
      <w:r w:rsidRPr="00A320D1">
        <w:rPr>
          <w:rFonts w:eastAsia="Times"/>
          <w:lang w:val="en-GB"/>
        </w:rPr>
        <w:t xml:space="preserve"> Limited was the largest specialty jewel</w:t>
      </w:r>
      <w:r w:rsidR="00530D99" w:rsidRPr="00DB070B">
        <w:rPr>
          <w:rFonts w:eastAsia="Times"/>
          <w:lang w:val="en-GB"/>
        </w:rPr>
        <w:t>l</w:t>
      </w:r>
      <w:r w:rsidRPr="00A320D1">
        <w:rPr>
          <w:rFonts w:eastAsia="Times"/>
          <w:lang w:val="en-GB"/>
        </w:rPr>
        <w:t xml:space="preserve">er in the United States, Canada, and the United Kingdom. It operated 3,600 stores under the banners </w:t>
      </w:r>
      <w:proofErr w:type="spellStart"/>
      <w:r w:rsidRPr="00A320D1">
        <w:rPr>
          <w:rFonts w:eastAsia="Times"/>
          <w:lang w:val="en-GB"/>
        </w:rPr>
        <w:t>Zales</w:t>
      </w:r>
      <w:proofErr w:type="spellEnd"/>
      <w:r w:rsidRPr="00A320D1">
        <w:rPr>
          <w:rFonts w:eastAsia="Times"/>
          <w:lang w:val="en-GB"/>
        </w:rPr>
        <w:t>, Peoples Jewellers, Kay</w:t>
      </w:r>
      <w:r w:rsidR="00530D99" w:rsidRPr="00DB070B">
        <w:rPr>
          <w:rFonts w:eastAsia="Times"/>
          <w:lang w:val="en-GB"/>
        </w:rPr>
        <w:t xml:space="preserve"> </w:t>
      </w:r>
      <w:proofErr w:type="spellStart"/>
      <w:r w:rsidR="00530D99" w:rsidRPr="00DB070B">
        <w:rPr>
          <w:rFonts w:eastAsia="Times"/>
          <w:lang w:val="en-GB"/>
        </w:rPr>
        <w:t>Jewelers</w:t>
      </w:r>
      <w:proofErr w:type="spellEnd"/>
      <w:r w:rsidRPr="00A320D1">
        <w:rPr>
          <w:rFonts w:eastAsia="Times"/>
          <w:lang w:val="en-GB"/>
        </w:rPr>
        <w:t xml:space="preserve">, and H. Samuel, and </w:t>
      </w:r>
      <w:r w:rsidR="00530D99" w:rsidRPr="00DB070B">
        <w:rPr>
          <w:rFonts w:eastAsia="Times"/>
          <w:lang w:val="en-GB"/>
        </w:rPr>
        <w:t xml:space="preserve">it </w:t>
      </w:r>
      <w:r w:rsidRPr="00A320D1">
        <w:rPr>
          <w:rFonts w:eastAsia="Times"/>
          <w:lang w:val="en-GB"/>
        </w:rPr>
        <w:t xml:space="preserve">had revenues of $6.4 billion. In Canada, Peoples Jewellers, a less premium brand, billed itself as Canada’s </w:t>
      </w:r>
      <w:r w:rsidR="00530D99" w:rsidRPr="00A320D1">
        <w:rPr>
          <w:rFonts w:eastAsia="Times"/>
          <w:lang w:val="en-GB"/>
        </w:rPr>
        <w:t>number</w:t>
      </w:r>
      <w:r w:rsidR="00530D99" w:rsidRPr="00DB070B">
        <w:rPr>
          <w:rFonts w:eastAsia="Times"/>
          <w:lang w:val="en-GB"/>
        </w:rPr>
        <w:t>-</w:t>
      </w:r>
      <w:r w:rsidRPr="00A320D1">
        <w:rPr>
          <w:rFonts w:eastAsia="Times"/>
          <w:lang w:val="en-GB"/>
        </w:rPr>
        <w:t>one diamond store in the entry price point category and offered third-party watches (</w:t>
      </w:r>
      <w:r w:rsidR="00530D99" w:rsidRPr="00DB070B">
        <w:rPr>
          <w:rFonts w:eastAsia="Times"/>
          <w:lang w:val="en-GB"/>
        </w:rPr>
        <w:t>for example</w:t>
      </w:r>
      <w:r w:rsidRPr="00A320D1">
        <w:rPr>
          <w:rFonts w:eastAsia="Times"/>
          <w:lang w:val="en-GB"/>
        </w:rPr>
        <w:t xml:space="preserve">, </w:t>
      </w:r>
      <w:proofErr w:type="spellStart"/>
      <w:r w:rsidRPr="00A320D1">
        <w:rPr>
          <w:rFonts w:eastAsia="Times"/>
          <w:lang w:val="en-GB"/>
        </w:rPr>
        <w:t>Bulova</w:t>
      </w:r>
      <w:proofErr w:type="spellEnd"/>
      <w:r w:rsidRPr="00A320D1">
        <w:rPr>
          <w:rFonts w:eastAsia="Times"/>
          <w:lang w:val="en-GB"/>
        </w:rPr>
        <w:t>, Seiko, and Citizen). Peoples Jewellers stores were typically located in shopping malls, and there were close to 150 locations in Canada.</w:t>
      </w:r>
    </w:p>
    <w:p w14:paraId="77DE8187" w14:textId="77777777" w:rsidR="00244B64" w:rsidRPr="00A320D1" w:rsidRDefault="00244B64" w:rsidP="00591786">
      <w:pPr>
        <w:pStyle w:val="BodyTextMain"/>
        <w:rPr>
          <w:rFonts w:eastAsia="Times"/>
          <w:lang w:val="en-GB"/>
        </w:rPr>
      </w:pPr>
    </w:p>
    <w:p w14:paraId="2E1C1F11" w14:textId="77777777" w:rsidR="00244B64" w:rsidRPr="00A320D1" w:rsidRDefault="00244B64" w:rsidP="00591786">
      <w:pPr>
        <w:pStyle w:val="BodyTextMain"/>
        <w:rPr>
          <w:rFonts w:eastAsia="Times"/>
          <w:lang w:val="en-GB"/>
        </w:rPr>
      </w:pPr>
    </w:p>
    <w:p w14:paraId="07E08EF2" w14:textId="42303D55" w:rsidR="00244B64" w:rsidRPr="00A320D1" w:rsidRDefault="00244B64" w:rsidP="00591786">
      <w:pPr>
        <w:pStyle w:val="Casehead2"/>
        <w:rPr>
          <w:rFonts w:eastAsia="Times"/>
          <w:lang w:val="en-GB"/>
        </w:rPr>
      </w:pPr>
      <w:r w:rsidRPr="00A320D1">
        <w:rPr>
          <w:rFonts w:eastAsia="Times"/>
          <w:lang w:val="en-GB"/>
        </w:rPr>
        <w:t>Independent Jewel</w:t>
      </w:r>
      <w:r w:rsidR="00530D99" w:rsidRPr="00DB070B">
        <w:rPr>
          <w:rFonts w:eastAsia="Times"/>
          <w:lang w:val="en-GB"/>
        </w:rPr>
        <w:t>l</w:t>
      </w:r>
      <w:r w:rsidRPr="00A320D1">
        <w:rPr>
          <w:rFonts w:eastAsia="Times"/>
          <w:lang w:val="en-GB"/>
        </w:rPr>
        <w:t>ers</w:t>
      </w:r>
    </w:p>
    <w:p w14:paraId="4CD87D21" w14:textId="77777777" w:rsidR="00244B64" w:rsidRPr="00A320D1" w:rsidRDefault="00244B64" w:rsidP="00591786">
      <w:pPr>
        <w:pStyle w:val="BodyTextMain"/>
        <w:rPr>
          <w:rFonts w:eastAsia="Times"/>
          <w:lang w:val="en-GB"/>
        </w:rPr>
      </w:pPr>
    </w:p>
    <w:p w14:paraId="28454311" w14:textId="5791B10B" w:rsidR="00244B64" w:rsidRPr="00842C00" w:rsidRDefault="00244B64" w:rsidP="00591786">
      <w:pPr>
        <w:pStyle w:val="BodyTextMain"/>
        <w:rPr>
          <w:rFonts w:eastAsia="Times"/>
          <w:spacing w:val="-2"/>
          <w:lang w:val="en-GB"/>
        </w:rPr>
      </w:pPr>
      <w:r w:rsidRPr="00842C00">
        <w:rPr>
          <w:rFonts w:eastAsia="Times"/>
          <w:spacing w:val="-2"/>
          <w:lang w:val="en-GB"/>
        </w:rPr>
        <w:t>Some of Birks’</w:t>
      </w:r>
      <w:r w:rsidR="005D7511" w:rsidRPr="00842C00">
        <w:rPr>
          <w:rFonts w:eastAsia="Times"/>
          <w:spacing w:val="-2"/>
          <w:lang w:val="en-GB"/>
        </w:rPr>
        <w:t>s</w:t>
      </w:r>
      <w:r w:rsidRPr="00842C00">
        <w:rPr>
          <w:rFonts w:eastAsia="Times"/>
          <w:spacing w:val="-2"/>
          <w:lang w:val="en-GB"/>
        </w:rPr>
        <w:t xml:space="preserve"> strongest competition also came from independent jewel</w:t>
      </w:r>
      <w:r w:rsidR="00530D99" w:rsidRPr="00842C00">
        <w:rPr>
          <w:rFonts w:eastAsia="Times"/>
          <w:spacing w:val="-2"/>
          <w:lang w:val="en-GB"/>
        </w:rPr>
        <w:t>l</w:t>
      </w:r>
      <w:r w:rsidRPr="00842C00">
        <w:rPr>
          <w:rFonts w:eastAsia="Times"/>
          <w:spacing w:val="-2"/>
          <w:lang w:val="en-GB"/>
        </w:rPr>
        <w:t xml:space="preserve">ers. </w:t>
      </w:r>
      <w:proofErr w:type="spellStart"/>
      <w:r w:rsidRPr="00842C00">
        <w:rPr>
          <w:rFonts w:eastAsia="Times"/>
          <w:spacing w:val="-2"/>
          <w:lang w:val="en-GB"/>
        </w:rPr>
        <w:t>Bédos</w:t>
      </w:r>
      <w:proofErr w:type="spellEnd"/>
      <w:r w:rsidRPr="00842C00">
        <w:rPr>
          <w:rFonts w:eastAsia="Times"/>
          <w:spacing w:val="-2"/>
          <w:lang w:val="en-GB"/>
        </w:rPr>
        <w:t xml:space="preserve"> estimated that there were hundreds of independent jewel</w:t>
      </w:r>
      <w:r w:rsidR="00530D99" w:rsidRPr="00842C00">
        <w:rPr>
          <w:rFonts w:eastAsia="Times"/>
          <w:spacing w:val="-2"/>
          <w:lang w:val="en-GB"/>
        </w:rPr>
        <w:t>l</w:t>
      </w:r>
      <w:r w:rsidRPr="00842C00">
        <w:rPr>
          <w:rFonts w:eastAsia="Times"/>
          <w:spacing w:val="-2"/>
          <w:lang w:val="en-GB"/>
        </w:rPr>
        <w:t>ers operating in Canada and the United States and thousands around the world. These independent jewel</w:t>
      </w:r>
      <w:r w:rsidR="00530D99" w:rsidRPr="00842C00">
        <w:rPr>
          <w:rFonts w:eastAsia="Times"/>
          <w:spacing w:val="-2"/>
          <w:lang w:val="en-GB"/>
        </w:rPr>
        <w:t>l</w:t>
      </w:r>
      <w:r w:rsidRPr="00842C00">
        <w:rPr>
          <w:rFonts w:eastAsia="Times"/>
          <w:spacing w:val="-2"/>
          <w:lang w:val="en-GB"/>
        </w:rPr>
        <w:t>ers often served the high-end market. For example, Ch</w:t>
      </w:r>
      <w:r w:rsidR="00530D99" w:rsidRPr="00842C00">
        <w:rPr>
          <w:rFonts w:eastAsia="Times"/>
          <w:spacing w:val="-2"/>
          <w:lang w:val="en-GB"/>
        </w:rPr>
        <w:t>â</w:t>
      </w:r>
      <w:r w:rsidRPr="00842C00">
        <w:rPr>
          <w:rFonts w:eastAsia="Times"/>
          <w:spacing w:val="-2"/>
          <w:lang w:val="en-GB"/>
        </w:rPr>
        <w:t xml:space="preserve">teau D’Ivoire competed directly with Birks in Montreal, selling top brands like Cartier, Breitling, and Rolex, as well as its own </w:t>
      </w:r>
      <w:r w:rsidR="00B6505F" w:rsidRPr="00842C00">
        <w:rPr>
          <w:rFonts w:eastAsia="Times"/>
          <w:spacing w:val="-2"/>
          <w:lang w:val="en-GB"/>
        </w:rPr>
        <w:t xml:space="preserve">jewellery </w:t>
      </w:r>
      <w:r w:rsidRPr="00842C00">
        <w:rPr>
          <w:rFonts w:eastAsia="Times"/>
          <w:spacing w:val="-2"/>
          <w:lang w:val="en-GB"/>
        </w:rPr>
        <w:t>offering. Many of these jewel</w:t>
      </w:r>
      <w:r w:rsidR="00530D99" w:rsidRPr="00842C00">
        <w:rPr>
          <w:rFonts w:eastAsia="Times"/>
          <w:spacing w:val="-2"/>
          <w:lang w:val="en-GB"/>
        </w:rPr>
        <w:t>l</w:t>
      </w:r>
      <w:r w:rsidRPr="00842C00">
        <w:rPr>
          <w:rFonts w:eastAsia="Times"/>
          <w:spacing w:val="-2"/>
          <w:lang w:val="en-GB"/>
        </w:rPr>
        <w:t>ers were highly profitable family-run businesses located in malls and business districts. If it took the wholesale approach, Birks would use these independent jewel</w:t>
      </w:r>
      <w:r w:rsidR="00530D99" w:rsidRPr="00842C00">
        <w:rPr>
          <w:rFonts w:eastAsia="Times"/>
          <w:spacing w:val="-2"/>
          <w:lang w:val="en-GB"/>
        </w:rPr>
        <w:t>l</w:t>
      </w:r>
      <w:r w:rsidRPr="00842C00">
        <w:rPr>
          <w:rFonts w:eastAsia="Times"/>
          <w:spacing w:val="-2"/>
          <w:lang w:val="en-GB"/>
        </w:rPr>
        <w:t>ers to distribute its product brand. This approach was one of the company’s growth options outside of the domestic market.</w:t>
      </w:r>
    </w:p>
    <w:p w14:paraId="042AA21F" w14:textId="77777777" w:rsidR="00244B64" w:rsidRPr="00A320D1" w:rsidRDefault="00244B64" w:rsidP="00591786">
      <w:pPr>
        <w:pStyle w:val="BodyTextMain"/>
        <w:rPr>
          <w:rFonts w:eastAsia="Times"/>
          <w:lang w:val="en-GB"/>
        </w:rPr>
      </w:pPr>
    </w:p>
    <w:p w14:paraId="729A228D" w14:textId="77777777" w:rsidR="00244B64" w:rsidRPr="00A320D1" w:rsidRDefault="00244B64" w:rsidP="00591786">
      <w:pPr>
        <w:pStyle w:val="BodyTextMain"/>
        <w:rPr>
          <w:rFonts w:eastAsia="Times"/>
          <w:lang w:val="en-GB"/>
        </w:rPr>
      </w:pPr>
    </w:p>
    <w:p w14:paraId="1E2C6A45" w14:textId="77777777" w:rsidR="00244B64" w:rsidRPr="00A320D1" w:rsidRDefault="00244B64" w:rsidP="00AF31AE">
      <w:pPr>
        <w:pStyle w:val="Casehead1"/>
        <w:keepNext/>
        <w:rPr>
          <w:rFonts w:eastAsia="Times"/>
          <w:lang w:val="en-GB"/>
        </w:rPr>
      </w:pPr>
      <w:r w:rsidRPr="00A320D1">
        <w:rPr>
          <w:rFonts w:eastAsia="Times"/>
          <w:lang w:val="en-GB"/>
        </w:rPr>
        <w:t>GROWTH OPPORTUNITIties</w:t>
      </w:r>
    </w:p>
    <w:p w14:paraId="28F59409" w14:textId="77777777" w:rsidR="00244B64" w:rsidRPr="00A320D1" w:rsidRDefault="00244B64" w:rsidP="00AF31AE">
      <w:pPr>
        <w:pStyle w:val="BodyTextMain"/>
        <w:keepNext/>
        <w:rPr>
          <w:rFonts w:eastAsia="Times"/>
          <w:lang w:val="en-GB"/>
        </w:rPr>
      </w:pPr>
    </w:p>
    <w:p w14:paraId="703CF53C" w14:textId="289F9027" w:rsidR="00244B64" w:rsidRPr="00A320D1" w:rsidRDefault="00244B64" w:rsidP="00AF31AE">
      <w:pPr>
        <w:pStyle w:val="BodyTextMain"/>
        <w:keepNext/>
        <w:rPr>
          <w:rFonts w:eastAsia="Times"/>
          <w:lang w:val="en-GB"/>
        </w:rPr>
      </w:pPr>
      <w:r w:rsidRPr="00A320D1">
        <w:rPr>
          <w:rFonts w:eastAsia="Times"/>
          <w:lang w:val="en-GB"/>
        </w:rPr>
        <w:t xml:space="preserve">With an increasingly competitive landscape in Canada, Birks had four different growth options: (1) continue to penetrate the Canadian market; (2) make a stronger push into the United States, the biggest market in the world; (3) scale internationally (see Exhibit 7); </w:t>
      </w:r>
      <w:r w:rsidR="00F321FB">
        <w:rPr>
          <w:rFonts w:eastAsia="Times"/>
          <w:lang w:val="en-GB"/>
        </w:rPr>
        <w:t xml:space="preserve">or </w:t>
      </w:r>
      <w:r w:rsidRPr="00A320D1">
        <w:rPr>
          <w:rFonts w:eastAsia="Times"/>
          <w:lang w:val="en-GB"/>
        </w:rPr>
        <w:t>(4) pursue growth in the e-commerce landscape.</w:t>
      </w:r>
    </w:p>
    <w:p w14:paraId="6D98E213" w14:textId="77777777" w:rsidR="00244B64" w:rsidRPr="00A320D1" w:rsidRDefault="00244B64" w:rsidP="00591786">
      <w:pPr>
        <w:pStyle w:val="BodyTextMain"/>
        <w:rPr>
          <w:rFonts w:eastAsia="Calibri"/>
          <w:lang w:val="en-GB"/>
        </w:rPr>
      </w:pPr>
    </w:p>
    <w:p w14:paraId="1D25E6AB" w14:textId="77777777" w:rsidR="00244B64" w:rsidRPr="00A320D1" w:rsidRDefault="00244B64" w:rsidP="00591786">
      <w:pPr>
        <w:pStyle w:val="BodyTextMain"/>
        <w:rPr>
          <w:rFonts w:eastAsia="Calibri"/>
          <w:lang w:val="en-GB"/>
        </w:rPr>
      </w:pPr>
    </w:p>
    <w:p w14:paraId="520EFA06" w14:textId="77777777" w:rsidR="00244B64" w:rsidRPr="00A320D1" w:rsidRDefault="00244B64" w:rsidP="00D45A50">
      <w:pPr>
        <w:pStyle w:val="Casehead2"/>
        <w:keepNext/>
        <w:rPr>
          <w:rFonts w:eastAsia="Calibri"/>
          <w:lang w:val="en-GB"/>
        </w:rPr>
      </w:pPr>
      <w:r w:rsidRPr="00A320D1">
        <w:rPr>
          <w:rFonts w:eastAsia="Calibri"/>
          <w:lang w:val="en-GB"/>
        </w:rPr>
        <w:lastRenderedPageBreak/>
        <w:t xml:space="preserve">Wholesale Growth in Canada </w:t>
      </w:r>
    </w:p>
    <w:p w14:paraId="239A9218" w14:textId="77777777" w:rsidR="00244B64" w:rsidRPr="00A320D1" w:rsidRDefault="00244B64" w:rsidP="00D45A50">
      <w:pPr>
        <w:pStyle w:val="BodyTextMain"/>
        <w:keepNext/>
        <w:rPr>
          <w:rFonts w:eastAsia="Calibri"/>
          <w:lang w:val="en-GB"/>
        </w:rPr>
      </w:pPr>
    </w:p>
    <w:p w14:paraId="7BE37B5B" w14:textId="63C065C4" w:rsidR="00244B64" w:rsidRPr="00A320D1" w:rsidRDefault="00244B64" w:rsidP="00D45A50">
      <w:pPr>
        <w:pStyle w:val="BodyTextMain"/>
        <w:keepNext/>
        <w:rPr>
          <w:rFonts w:eastAsia="Times"/>
          <w:lang w:val="en-GB"/>
        </w:rPr>
      </w:pPr>
      <w:r w:rsidRPr="00A320D1">
        <w:rPr>
          <w:rFonts w:eastAsia="Times"/>
          <w:lang w:val="en-GB"/>
        </w:rPr>
        <w:t>Birks had launched a wholesale business to expand its lines into highly targeted independent jewel</w:t>
      </w:r>
      <w:r w:rsidR="00530D99" w:rsidRPr="00DB070B">
        <w:rPr>
          <w:rFonts w:eastAsia="Times"/>
          <w:lang w:val="en-GB"/>
        </w:rPr>
        <w:t>l</w:t>
      </w:r>
      <w:r w:rsidRPr="00A320D1">
        <w:rPr>
          <w:rFonts w:eastAsia="Times"/>
          <w:lang w:val="en-GB"/>
        </w:rPr>
        <w:t xml:space="preserve">ers and smaller stores that could carry its brand. </w:t>
      </w:r>
      <w:proofErr w:type="spellStart"/>
      <w:r w:rsidRPr="00A320D1">
        <w:rPr>
          <w:rFonts w:eastAsia="Times"/>
          <w:lang w:val="en-GB"/>
        </w:rPr>
        <w:t>Bédos</w:t>
      </w:r>
      <w:proofErr w:type="spellEnd"/>
      <w:r w:rsidRPr="00A320D1">
        <w:rPr>
          <w:rFonts w:eastAsia="Times"/>
          <w:lang w:val="en-GB"/>
        </w:rPr>
        <w:t xml:space="preserve"> knew that the brand recognition was high in Canada and strong within the industry, so it would be logical to access distribution in smaller markets—perhaps even some where Birks used to have stores. Wholesale growth could allow Birks to re-enter these markets where former stores had closed.</w:t>
      </w:r>
    </w:p>
    <w:p w14:paraId="61004DB0" w14:textId="77777777" w:rsidR="00244B64" w:rsidRPr="00A320D1" w:rsidRDefault="00244B64" w:rsidP="00591786">
      <w:pPr>
        <w:pStyle w:val="BodyTextMain"/>
        <w:rPr>
          <w:rFonts w:eastAsia="Times"/>
          <w:lang w:val="en-GB"/>
        </w:rPr>
      </w:pPr>
    </w:p>
    <w:p w14:paraId="63B14E0C" w14:textId="77777777" w:rsidR="00244B64" w:rsidRPr="00A320D1" w:rsidRDefault="00244B64" w:rsidP="00591786">
      <w:pPr>
        <w:pStyle w:val="BodyTextMain"/>
        <w:rPr>
          <w:rFonts w:eastAsia="Times"/>
          <w:lang w:val="en-GB"/>
        </w:rPr>
      </w:pPr>
    </w:p>
    <w:p w14:paraId="240C1EE4" w14:textId="77777777" w:rsidR="00244B64" w:rsidRPr="00A320D1" w:rsidRDefault="00244B64" w:rsidP="00591786">
      <w:pPr>
        <w:pStyle w:val="Casehead2"/>
        <w:rPr>
          <w:rFonts w:eastAsia="Calibri"/>
          <w:lang w:val="en-GB"/>
        </w:rPr>
      </w:pPr>
      <w:r w:rsidRPr="00A320D1">
        <w:rPr>
          <w:rFonts w:eastAsia="Calibri"/>
          <w:lang w:val="en-GB"/>
        </w:rPr>
        <w:t xml:space="preserve">Wholesale Growth in the United States </w:t>
      </w:r>
    </w:p>
    <w:p w14:paraId="0009E653" w14:textId="77777777" w:rsidR="00244B64" w:rsidRPr="00A320D1" w:rsidRDefault="00244B64" w:rsidP="00591786">
      <w:pPr>
        <w:pStyle w:val="BodyTextMain"/>
        <w:rPr>
          <w:rFonts w:eastAsia="Times"/>
          <w:lang w:val="en-GB"/>
        </w:rPr>
      </w:pPr>
    </w:p>
    <w:p w14:paraId="16D5BB4C" w14:textId="3CADB2B5" w:rsidR="00244B64" w:rsidRPr="00A320D1" w:rsidRDefault="00244B64" w:rsidP="00591786">
      <w:pPr>
        <w:pStyle w:val="BodyTextMain"/>
        <w:rPr>
          <w:rFonts w:eastAsia="Times"/>
          <w:lang w:val="en-GB"/>
        </w:rPr>
      </w:pPr>
      <w:r w:rsidRPr="00A320D1">
        <w:rPr>
          <w:rFonts w:eastAsia="Times"/>
          <w:lang w:val="en-GB"/>
        </w:rPr>
        <w:t>Buoyed by profitable test runs of Birks’</w:t>
      </w:r>
      <w:r w:rsidR="005D7511" w:rsidRPr="00DB070B">
        <w:rPr>
          <w:rFonts w:eastAsia="Times"/>
          <w:lang w:val="en-GB"/>
        </w:rPr>
        <w:t>s</w:t>
      </w:r>
      <w:r w:rsidRPr="00A320D1">
        <w:rPr>
          <w:rFonts w:eastAsia="Times"/>
          <w:lang w:val="en-GB"/>
        </w:rPr>
        <w:t xml:space="preserve"> product brand in Mayors stores and an optimistic outlook for the indust</w:t>
      </w:r>
      <w:r w:rsidR="00591786" w:rsidRPr="00A320D1">
        <w:rPr>
          <w:rFonts w:eastAsia="Times"/>
          <w:lang w:val="en-GB"/>
        </w:rPr>
        <w:t>ry (</w:t>
      </w:r>
      <w:r w:rsidR="00530D99" w:rsidRPr="00DB070B">
        <w:rPr>
          <w:rFonts w:eastAsia="Times"/>
          <w:lang w:val="en-GB"/>
        </w:rPr>
        <w:t xml:space="preserve">see </w:t>
      </w:r>
      <w:r w:rsidR="00591786" w:rsidRPr="00A320D1">
        <w:rPr>
          <w:rFonts w:eastAsia="Times"/>
          <w:lang w:val="en-GB"/>
        </w:rPr>
        <w:t xml:space="preserve">Exhibit 8), </w:t>
      </w:r>
      <w:proofErr w:type="spellStart"/>
      <w:r w:rsidR="00591786" w:rsidRPr="00A320D1">
        <w:rPr>
          <w:rFonts w:eastAsia="Times"/>
          <w:lang w:val="en-GB"/>
        </w:rPr>
        <w:t>Bédos</w:t>
      </w:r>
      <w:proofErr w:type="spellEnd"/>
      <w:r w:rsidR="00591786" w:rsidRPr="00A320D1">
        <w:rPr>
          <w:rFonts w:eastAsia="Times"/>
          <w:lang w:val="en-GB"/>
        </w:rPr>
        <w:t xml:space="preserve"> believed </w:t>
      </w:r>
      <w:r w:rsidRPr="00A320D1">
        <w:rPr>
          <w:rFonts w:eastAsia="Times"/>
          <w:lang w:val="en-GB"/>
        </w:rPr>
        <w:t xml:space="preserve">his firm had an offering that could succeed in the </w:t>
      </w:r>
      <w:r w:rsidR="00530D99" w:rsidRPr="00DB070B">
        <w:rPr>
          <w:rFonts w:eastAsia="Times"/>
          <w:lang w:val="en-GB"/>
        </w:rPr>
        <w:t>United States</w:t>
      </w:r>
      <w:r w:rsidRPr="00A320D1">
        <w:rPr>
          <w:rFonts w:eastAsia="Times"/>
          <w:lang w:val="en-GB"/>
        </w:rPr>
        <w:t xml:space="preserve">. Birks was already preparing for further </w:t>
      </w:r>
      <w:r w:rsidR="00530D99" w:rsidRPr="00DB070B">
        <w:rPr>
          <w:rFonts w:eastAsia="Times"/>
          <w:lang w:val="en-GB"/>
        </w:rPr>
        <w:t>U.S.</w:t>
      </w:r>
      <w:r w:rsidR="00530D99" w:rsidRPr="00A320D1">
        <w:rPr>
          <w:rFonts w:eastAsia="Times"/>
          <w:lang w:val="en-GB"/>
        </w:rPr>
        <w:t xml:space="preserve"> </w:t>
      </w:r>
      <w:r w:rsidRPr="00A320D1">
        <w:rPr>
          <w:rFonts w:eastAsia="Times"/>
          <w:lang w:val="en-GB"/>
        </w:rPr>
        <w:t>expansion by entering into talks with a chain of 25 stores in the United States, but what markets should it target? Who were the ideal partners? What were the best ways to support the offering? How would the company ensure the differentiation of its brand? How might e</w:t>
      </w:r>
      <w:r w:rsidR="00530D99" w:rsidRPr="00DB070B">
        <w:rPr>
          <w:rFonts w:eastAsia="Times"/>
          <w:lang w:val="en-GB"/>
        </w:rPr>
        <w:noBreakHyphen/>
      </w:r>
      <w:r w:rsidRPr="00A320D1">
        <w:rPr>
          <w:rFonts w:eastAsia="Times"/>
          <w:lang w:val="en-GB"/>
        </w:rPr>
        <w:t>commerce factor into these U.S. plans?</w:t>
      </w:r>
    </w:p>
    <w:p w14:paraId="207F0E7B" w14:textId="77777777" w:rsidR="00244B64" w:rsidRPr="00A320D1" w:rsidRDefault="00244B64" w:rsidP="00591786">
      <w:pPr>
        <w:pStyle w:val="BodyTextMain"/>
        <w:rPr>
          <w:rFonts w:eastAsia="Calibri"/>
          <w:lang w:val="en-GB"/>
        </w:rPr>
      </w:pPr>
    </w:p>
    <w:p w14:paraId="455B4AD6" w14:textId="77777777" w:rsidR="00244B64" w:rsidRPr="00A320D1" w:rsidRDefault="00244B64" w:rsidP="00591786">
      <w:pPr>
        <w:pStyle w:val="BodyTextMain"/>
        <w:rPr>
          <w:rFonts w:eastAsia="Calibri"/>
          <w:lang w:val="en-GB"/>
        </w:rPr>
      </w:pPr>
    </w:p>
    <w:p w14:paraId="5A52C650" w14:textId="77777777" w:rsidR="00244B64" w:rsidRPr="00A320D1" w:rsidRDefault="00244B64" w:rsidP="00591786">
      <w:pPr>
        <w:pStyle w:val="Casehead2"/>
        <w:rPr>
          <w:rFonts w:eastAsia="Calibri"/>
          <w:lang w:val="en-GB"/>
        </w:rPr>
      </w:pPr>
      <w:r w:rsidRPr="00A320D1">
        <w:rPr>
          <w:rFonts w:eastAsia="Calibri"/>
          <w:lang w:val="en-GB"/>
        </w:rPr>
        <w:t>International Markets</w:t>
      </w:r>
    </w:p>
    <w:p w14:paraId="348ECB59" w14:textId="77777777" w:rsidR="00244B64" w:rsidRPr="00A320D1" w:rsidRDefault="00244B64" w:rsidP="00591786">
      <w:pPr>
        <w:pStyle w:val="BodyTextMain"/>
        <w:rPr>
          <w:rFonts w:eastAsia="Calibri"/>
          <w:lang w:val="en-GB"/>
        </w:rPr>
      </w:pPr>
    </w:p>
    <w:p w14:paraId="651BD877" w14:textId="77777777" w:rsidR="00244B64" w:rsidRPr="00B86833" w:rsidRDefault="00244B64" w:rsidP="00591786">
      <w:pPr>
        <w:pStyle w:val="BodyTextMain"/>
        <w:rPr>
          <w:rFonts w:eastAsia="Calibri"/>
          <w:spacing w:val="-2"/>
          <w:lang w:val="en-GB"/>
        </w:rPr>
      </w:pPr>
      <w:r w:rsidRPr="00B86833">
        <w:rPr>
          <w:rFonts w:eastAsia="Calibri"/>
          <w:spacing w:val="-2"/>
          <w:lang w:val="en-GB"/>
        </w:rPr>
        <w:t>The rapid growth of the Internet brought international competition to Canadian businesses. Birks’</w:t>
      </w:r>
      <w:r w:rsidR="005D7511" w:rsidRPr="00B86833">
        <w:rPr>
          <w:rFonts w:eastAsia="Calibri"/>
          <w:spacing w:val="-2"/>
          <w:lang w:val="en-GB"/>
        </w:rPr>
        <w:t>s</w:t>
      </w:r>
      <w:r w:rsidRPr="00B86833">
        <w:rPr>
          <w:rFonts w:eastAsia="Calibri"/>
          <w:spacing w:val="-2"/>
          <w:lang w:val="en-GB"/>
        </w:rPr>
        <w:t xml:space="preserve"> worldwide presence was relatively small, so it would have to consider expanding globally. The four most promising international markets for expansion were China, Japan, the Middle East, and Europe. As </w:t>
      </w:r>
      <w:proofErr w:type="spellStart"/>
      <w:r w:rsidRPr="00B86833">
        <w:rPr>
          <w:rFonts w:eastAsia="Times"/>
          <w:spacing w:val="-2"/>
          <w:lang w:val="en-GB"/>
        </w:rPr>
        <w:t>Bédos</w:t>
      </w:r>
      <w:proofErr w:type="spellEnd"/>
      <w:r w:rsidRPr="00B86833">
        <w:rPr>
          <w:rFonts w:eastAsia="Calibri"/>
          <w:spacing w:val="-2"/>
          <w:lang w:val="en-GB"/>
        </w:rPr>
        <w:t xml:space="preserve"> considered </w:t>
      </w:r>
      <w:proofErr w:type="gramStart"/>
      <w:r w:rsidRPr="00B86833">
        <w:rPr>
          <w:rFonts w:eastAsia="Calibri"/>
          <w:spacing w:val="-2"/>
          <w:lang w:val="en-GB"/>
        </w:rPr>
        <w:t>which of these was the best choice for the growth of the brand,</w:t>
      </w:r>
      <w:proofErr w:type="gramEnd"/>
      <w:r w:rsidRPr="00B86833">
        <w:rPr>
          <w:rFonts w:eastAsia="Calibri"/>
          <w:spacing w:val="-2"/>
          <w:lang w:val="en-GB"/>
        </w:rPr>
        <w:t xml:space="preserve"> he realized that each had its advantages.</w:t>
      </w:r>
    </w:p>
    <w:p w14:paraId="784C43D7" w14:textId="77777777" w:rsidR="00244B64" w:rsidRPr="00A320D1" w:rsidRDefault="00244B64" w:rsidP="00591786">
      <w:pPr>
        <w:pStyle w:val="BodyTextMain"/>
        <w:rPr>
          <w:rFonts w:eastAsia="Calibri"/>
          <w:lang w:val="en-GB"/>
        </w:rPr>
      </w:pPr>
    </w:p>
    <w:p w14:paraId="20D37D8D" w14:textId="77777777" w:rsidR="00244B64" w:rsidRPr="00A320D1" w:rsidRDefault="00244B64" w:rsidP="00591786">
      <w:pPr>
        <w:pStyle w:val="BodyTextMain"/>
        <w:rPr>
          <w:rFonts w:eastAsia="Calibri"/>
          <w:lang w:val="en-GB"/>
        </w:rPr>
      </w:pPr>
    </w:p>
    <w:p w14:paraId="6C845A2B" w14:textId="77777777" w:rsidR="00244B64" w:rsidRPr="00A320D1" w:rsidRDefault="00244B64" w:rsidP="00591786">
      <w:pPr>
        <w:pStyle w:val="Casehead3"/>
        <w:rPr>
          <w:rFonts w:eastAsia="Times"/>
          <w:lang w:val="en-GB"/>
        </w:rPr>
      </w:pPr>
      <w:r w:rsidRPr="00A320D1">
        <w:rPr>
          <w:rFonts w:eastAsia="Times"/>
          <w:lang w:val="en-GB"/>
        </w:rPr>
        <w:t xml:space="preserve">China </w:t>
      </w:r>
    </w:p>
    <w:p w14:paraId="2C841C8F" w14:textId="77777777" w:rsidR="00244B64" w:rsidRPr="00A320D1" w:rsidRDefault="00244B64" w:rsidP="00591786">
      <w:pPr>
        <w:pStyle w:val="BodyTextMain"/>
        <w:rPr>
          <w:rFonts w:eastAsia="Times"/>
          <w:lang w:val="en-GB"/>
        </w:rPr>
      </w:pPr>
    </w:p>
    <w:p w14:paraId="63485404" w14:textId="6EAD95F4" w:rsidR="00244B64" w:rsidRPr="00A320D1" w:rsidRDefault="00244B64" w:rsidP="00591786">
      <w:pPr>
        <w:pStyle w:val="BodyTextMain"/>
        <w:rPr>
          <w:rFonts w:eastAsia="Times"/>
          <w:lang w:val="en-GB"/>
        </w:rPr>
      </w:pPr>
      <w:r w:rsidRPr="00A320D1">
        <w:rPr>
          <w:rFonts w:eastAsia="Times"/>
          <w:lang w:val="en-GB"/>
        </w:rPr>
        <w:t>Chinese outbound tourists numbered 120 million in 2015. These tourists spent an estimated $229 billion on overseas purchases, the majority of which were luxury fashion apparel items and accessories.</w:t>
      </w:r>
      <w:r w:rsidRPr="00A320D1">
        <w:rPr>
          <w:rFonts w:eastAsia="Times"/>
          <w:vertAlign w:val="superscript"/>
          <w:lang w:val="en-GB"/>
        </w:rPr>
        <w:endnoteReference w:id="16"/>
      </w:r>
      <w:r w:rsidRPr="00A320D1">
        <w:rPr>
          <w:rFonts w:eastAsia="Times"/>
          <w:lang w:val="en-GB"/>
        </w:rPr>
        <w:t xml:space="preserve"> Birks was a popular destination for tourists visiting Canada. In researching the Chinese market, Hartling commented that heritage and history were particularly important in Asian markets like China, which tended to favour brands with a longstanding history. Among many Chinese visitors (especially </w:t>
      </w:r>
      <w:r w:rsidR="00530D99" w:rsidRPr="00DB070B">
        <w:rPr>
          <w:rFonts w:eastAsia="Times"/>
          <w:lang w:val="en-GB"/>
        </w:rPr>
        <w:t>in w</w:t>
      </w:r>
      <w:r w:rsidR="00530D99" w:rsidRPr="00A320D1">
        <w:rPr>
          <w:rFonts w:eastAsia="Times"/>
          <w:lang w:val="en-GB"/>
        </w:rPr>
        <w:t xml:space="preserve">estern </w:t>
      </w:r>
      <w:r w:rsidRPr="00A320D1">
        <w:rPr>
          <w:rFonts w:eastAsia="Times"/>
          <w:lang w:val="en-GB"/>
        </w:rPr>
        <w:t>Canada), Birks already had some brand recognition.</w:t>
      </w:r>
    </w:p>
    <w:p w14:paraId="68CC14E3" w14:textId="77777777" w:rsidR="00244B64" w:rsidRPr="00A320D1" w:rsidRDefault="00244B64" w:rsidP="00591786">
      <w:pPr>
        <w:pStyle w:val="BodyTextMain"/>
        <w:rPr>
          <w:rFonts w:eastAsia="Times"/>
          <w:lang w:val="en-GB"/>
        </w:rPr>
      </w:pPr>
    </w:p>
    <w:p w14:paraId="784A36D5" w14:textId="77777777" w:rsidR="00244B64" w:rsidRPr="00A320D1" w:rsidRDefault="00244B64" w:rsidP="00591786">
      <w:pPr>
        <w:pStyle w:val="BodyTextMain"/>
        <w:rPr>
          <w:rFonts w:eastAsia="Times"/>
          <w:lang w:val="en-GB"/>
        </w:rPr>
      </w:pPr>
    </w:p>
    <w:p w14:paraId="52267892" w14:textId="77777777" w:rsidR="00244B64" w:rsidRPr="00A320D1" w:rsidRDefault="00244B64" w:rsidP="00591786">
      <w:pPr>
        <w:pStyle w:val="Casehead3"/>
        <w:rPr>
          <w:rFonts w:eastAsia="Times"/>
          <w:lang w:val="en-GB"/>
        </w:rPr>
      </w:pPr>
      <w:r w:rsidRPr="00A320D1">
        <w:rPr>
          <w:rFonts w:eastAsia="Times"/>
          <w:lang w:val="en-GB"/>
        </w:rPr>
        <w:t xml:space="preserve">Japan </w:t>
      </w:r>
    </w:p>
    <w:p w14:paraId="28EC6829" w14:textId="77777777" w:rsidR="00244B64" w:rsidRPr="00A320D1" w:rsidRDefault="00244B64" w:rsidP="00591786">
      <w:pPr>
        <w:pStyle w:val="BodyTextMain"/>
        <w:rPr>
          <w:rFonts w:eastAsia="Times"/>
          <w:lang w:val="en-GB"/>
        </w:rPr>
      </w:pPr>
    </w:p>
    <w:p w14:paraId="1064AEAF" w14:textId="218FE8A3" w:rsidR="00244B64" w:rsidRPr="00A320D1" w:rsidRDefault="00244B64" w:rsidP="00591786">
      <w:pPr>
        <w:pStyle w:val="BodyTextMain"/>
        <w:rPr>
          <w:rFonts w:eastAsia="Times"/>
          <w:lang w:val="en-GB"/>
        </w:rPr>
      </w:pPr>
      <w:r w:rsidRPr="00A320D1">
        <w:rPr>
          <w:rFonts w:eastAsia="Times"/>
          <w:lang w:val="en-GB"/>
        </w:rPr>
        <w:t xml:space="preserve">In 2015, the size </w:t>
      </w:r>
      <w:r w:rsidR="00591786" w:rsidRPr="00A320D1">
        <w:rPr>
          <w:rFonts w:eastAsia="Times"/>
          <w:lang w:val="en-GB"/>
        </w:rPr>
        <w:t xml:space="preserve">of the Japanese luxury </w:t>
      </w:r>
      <w:r w:rsidR="00B6505F" w:rsidRPr="00A320D1">
        <w:rPr>
          <w:rFonts w:eastAsia="Times"/>
          <w:lang w:val="en-GB"/>
        </w:rPr>
        <w:t xml:space="preserve">jewellery </w:t>
      </w:r>
      <w:r w:rsidRPr="00A320D1">
        <w:rPr>
          <w:rFonts w:eastAsia="Times"/>
          <w:lang w:val="en-GB"/>
        </w:rPr>
        <w:t xml:space="preserve">market was $8.1 billion, making it the world’s third-largest </w:t>
      </w:r>
      <w:r w:rsidR="00B6505F" w:rsidRPr="00A320D1">
        <w:rPr>
          <w:rFonts w:eastAsia="Times"/>
          <w:lang w:val="en-GB"/>
        </w:rPr>
        <w:t xml:space="preserve">jewellery </w:t>
      </w:r>
      <w:r w:rsidRPr="00A320D1">
        <w:rPr>
          <w:rFonts w:eastAsia="Times"/>
          <w:lang w:val="en-GB"/>
        </w:rPr>
        <w:t xml:space="preserve">market after the United States and China. </w:t>
      </w:r>
      <w:proofErr w:type="spellStart"/>
      <w:r w:rsidRPr="00A320D1">
        <w:rPr>
          <w:rFonts w:eastAsia="Times"/>
          <w:lang w:val="en-GB"/>
        </w:rPr>
        <w:t>Bédos</w:t>
      </w:r>
      <w:proofErr w:type="spellEnd"/>
      <w:r w:rsidRPr="00A320D1">
        <w:rPr>
          <w:rFonts w:eastAsia="Times"/>
          <w:lang w:val="en-GB"/>
        </w:rPr>
        <w:t xml:space="preserve"> predicted that Japanese culture, with its poetic aspects, woul</w:t>
      </w:r>
      <w:r w:rsidRPr="00A320D1">
        <w:rPr>
          <w:rFonts w:ascii="Times" w:eastAsia="Times" w:hAnsi="Times" w:cs="Times"/>
          <w:lang w:val="en-GB"/>
        </w:rPr>
        <w:t>d be a good fit for the n</w:t>
      </w:r>
      <w:r w:rsidRPr="00A320D1">
        <w:rPr>
          <w:rFonts w:eastAsia="Times"/>
          <w:lang w:val="en-GB"/>
        </w:rPr>
        <w:t>ature-inspired imagery and themes of the Birks brand. A recent Bain &amp; Company report explained that Japanese shoppers had a reputation for enjoying the full in-store experience, conversing with store clerks and making use of the services on offer. These consumer behaviours fit well with the atmosphere that Birks aimed to create with its new concept stores.</w:t>
      </w:r>
    </w:p>
    <w:p w14:paraId="018E357D" w14:textId="77777777" w:rsidR="00244B64" w:rsidRPr="00A320D1" w:rsidRDefault="00244B64" w:rsidP="00591786">
      <w:pPr>
        <w:pStyle w:val="BodyTextMain"/>
        <w:rPr>
          <w:rFonts w:eastAsia="Times"/>
          <w:lang w:val="en-GB"/>
        </w:rPr>
      </w:pPr>
    </w:p>
    <w:p w14:paraId="47A69B95" w14:textId="77777777" w:rsidR="00244B64" w:rsidRPr="00A320D1" w:rsidRDefault="00244B64" w:rsidP="00591786">
      <w:pPr>
        <w:pStyle w:val="BodyTextMain"/>
        <w:rPr>
          <w:rFonts w:eastAsia="Times"/>
          <w:lang w:val="en-GB"/>
        </w:rPr>
      </w:pPr>
    </w:p>
    <w:p w14:paraId="5DAB6C2F" w14:textId="77777777" w:rsidR="00244B64" w:rsidRPr="00A320D1" w:rsidRDefault="00244B64" w:rsidP="00B86833">
      <w:pPr>
        <w:pStyle w:val="Casehead3"/>
        <w:keepNext/>
        <w:rPr>
          <w:rFonts w:eastAsia="Calibri"/>
          <w:lang w:val="en-GB"/>
        </w:rPr>
      </w:pPr>
      <w:r w:rsidRPr="00A320D1">
        <w:rPr>
          <w:rFonts w:eastAsia="Calibri"/>
          <w:lang w:val="en-GB"/>
        </w:rPr>
        <w:lastRenderedPageBreak/>
        <w:t xml:space="preserve">The Middle East </w:t>
      </w:r>
    </w:p>
    <w:p w14:paraId="14623034" w14:textId="60568244" w:rsidR="00244B64" w:rsidRPr="00A320D1" w:rsidRDefault="00244B64" w:rsidP="00B86833">
      <w:pPr>
        <w:pStyle w:val="BodyTextMain"/>
        <w:keepNext/>
        <w:rPr>
          <w:rFonts w:eastAsia="Calibri"/>
          <w:lang w:val="en-GB"/>
        </w:rPr>
      </w:pPr>
    </w:p>
    <w:p w14:paraId="15DFE84D" w14:textId="0384D1F8" w:rsidR="00244B64" w:rsidRPr="00A320D1" w:rsidRDefault="00244B64" w:rsidP="00B86833">
      <w:pPr>
        <w:pStyle w:val="BodyTextMain"/>
        <w:keepNext/>
        <w:rPr>
          <w:rFonts w:eastAsia="Times"/>
          <w:lang w:val="en-GB"/>
        </w:rPr>
      </w:pPr>
      <w:r w:rsidRPr="00A320D1">
        <w:rPr>
          <w:rFonts w:eastAsia="Times"/>
          <w:lang w:val="en-GB"/>
        </w:rPr>
        <w:t xml:space="preserve">With luxury </w:t>
      </w:r>
      <w:r w:rsidR="00B6505F" w:rsidRPr="00A320D1">
        <w:rPr>
          <w:rFonts w:eastAsia="Times"/>
          <w:lang w:val="en-GB"/>
        </w:rPr>
        <w:t xml:space="preserve">jewellery </w:t>
      </w:r>
      <w:r w:rsidRPr="00A320D1">
        <w:rPr>
          <w:rFonts w:eastAsia="Times"/>
          <w:lang w:val="en-GB"/>
        </w:rPr>
        <w:t>sales surpassing $6.74 billion, the Middle East was one of the 10 largest luxury goods markets in the world</w:t>
      </w:r>
      <w:r w:rsidR="00E72287">
        <w:rPr>
          <w:rFonts w:eastAsia="Times"/>
          <w:lang w:val="en-GB"/>
        </w:rPr>
        <w:t xml:space="preserve"> in 2015</w:t>
      </w:r>
      <w:r w:rsidRPr="00A320D1">
        <w:rPr>
          <w:rFonts w:eastAsia="Times"/>
          <w:lang w:val="en-GB"/>
        </w:rPr>
        <w:t xml:space="preserve">. The United Arab Emirates alone, with a population of under 10 million people, was one of the top five markets for gold consumption worldwide, </w:t>
      </w:r>
      <w:r w:rsidR="00530D99" w:rsidRPr="00DB070B">
        <w:rPr>
          <w:rFonts w:eastAsia="Times"/>
          <w:lang w:val="en-GB"/>
        </w:rPr>
        <w:t>and</w:t>
      </w:r>
      <w:r w:rsidR="00530D99" w:rsidRPr="00A320D1">
        <w:rPr>
          <w:rFonts w:eastAsia="Times"/>
          <w:lang w:val="en-GB"/>
        </w:rPr>
        <w:t xml:space="preserve"> </w:t>
      </w:r>
      <w:r w:rsidRPr="00A320D1">
        <w:rPr>
          <w:rFonts w:eastAsia="Times"/>
          <w:lang w:val="en-GB"/>
        </w:rPr>
        <w:t xml:space="preserve">sales of gold </w:t>
      </w:r>
      <w:r w:rsidR="00B6505F" w:rsidRPr="00A320D1">
        <w:rPr>
          <w:rFonts w:eastAsia="Times"/>
          <w:lang w:val="en-GB"/>
        </w:rPr>
        <w:t xml:space="preserve">jewellery </w:t>
      </w:r>
      <w:r w:rsidRPr="00A320D1">
        <w:rPr>
          <w:rFonts w:eastAsia="Times"/>
          <w:lang w:val="en-GB"/>
        </w:rPr>
        <w:t xml:space="preserve">there </w:t>
      </w:r>
      <w:r w:rsidR="00530D99" w:rsidRPr="00A320D1">
        <w:rPr>
          <w:rFonts w:eastAsia="Times"/>
          <w:lang w:val="en-GB"/>
        </w:rPr>
        <w:t>exceed</w:t>
      </w:r>
      <w:r w:rsidR="00530D99" w:rsidRPr="00DB070B">
        <w:rPr>
          <w:rFonts w:eastAsia="Times"/>
          <w:lang w:val="en-GB"/>
        </w:rPr>
        <w:t xml:space="preserve">ed </w:t>
      </w:r>
      <w:r w:rsidRPr="00A320D1">
        <w:rPr>
          <w:rFonts w:eastAsia="Times"/>
          <w:lang w:val="en-GB"/>
        </w:rPr>
        <w:t xml:space="preserve">$2.5 billion. The country’s largest city, Dubai, served as a major hub for luxury buyers from around the globe, and many Dubai residents travelled to Europe for luxury shopping. </w:t>
      </w:r>
    </w:p>
    <w:p w14:paraId="49DF884C" w14:textId="77777777" w:rsidR="00244B64" w:rsidRPr="00A320D1" w:rsidRDefault="00244B64" w:rsidP="00591786">
      <w:pPr>
        <w:pStyle w:val="BodyTextMain"/>
        <w:rPr>
          <w:rFonts w:eastAsia="Times"/>
          <w:lang w:val="en-GB"/>
        </w:rPr>
      </w:pPr>
    </w:p>
    <w:p w14:paraId="1F7C998A" w14:textId="0EF2942C" w:rsidR="00244B64" w:rsidRPr="00A320D1" w:rsidRDefault="00244B64" w:rsidP="00591786">
      <w:pPr>
        <w:pStyle w:val="BodyTextMain"/>
        <w:rPr>
          <w:rFonts w:ascii="Times" w:eastAsia="Times" w:hAnsi="Times" w:cs="Times"/>
          <w:lang w:val="en-GB"/>
        </w:rPr>
      </w:pPr>
    </w:p>
    <w:p w14:paraId="0A1AF304" w14:textId="77777777" w:rsidR="00244B64" w:rsidRPr="00A320D1" w:rsidRDefault="00244B64" w:rsidP="00591786">
      <w:pPr>
        <w:pStyle w:val="Casehead3"/>
        <w:rPr>
          <w:rFonts w:eastAsia="Times"/>
          <w:lang w:val="en-GB"/>
        </w:rPr>
      </w:pPr>
      <w:r w:rsidRPr="00A320D1">
        <w:rPr>
          <w:rFonts w:eastAsia="Times"/>
          <w:lang w:val="en-GB"/>
        </w:rPr>
        <w:t>Europe</w:t>
      </w:r>
    </w:p>
    <w:p w14:paraId="46E9968D" w14:textId="77777777" w:rsidR="00244B64" w:rsidRPr="00A320D1" w:rsidRDefault="00244B64" w:rsidP="00591786">
      <w:pPr>
        <w:pStyle w:val="BodyTextMain"/>
        <w:rPr>
          <w:rFonts w:eastAsia="Times"/>
          <w:lang w:val="en-GB"/>
        </w:rPr>
      </w:pPr>
    </w:p>
    <w:p w14:paraId="0A417E9C" w14:textId="28C3A738" w:rsidR="00244B64" w:rsidRPr="00A320D1" w:rsidRDefault="00244B64" w:rsidP="00591786">
      <w:pPr>
        <w:pStyle w:val="BodyTextMain"/>
        <w:rPr>
          <w:rFonts w:eastAsia="Times"/>
          <w:lang w:val="en-GB"/>
        </w:rPr>
      </w:pPr>
      <w:r w:rsidRPr="00A320D1">
        <w:rPr>
          <w:rFonts w:eastAsia="Times"/>
          <w:lang w:val="en-GB"/>
        </w:rPr>
        <w:t>The European luxury market was expected to have solid growth, generated largely by American and Chinese tourist consumers who were drawn by the weak euro.</w:t>
      </w:r>
      <w:r w:rsidRPr="00A320D1">
        <w:rPr>
          <w:rFonts w:eastAsia="Times"/>
          <w:vertAlign w:val="superscript"/>
          <w:lang w:val="en-GB"/>
        </w:rPr>
        <w:endnoteReference w:id="17"/>
      </w:r>
      <w:r w:rsidRPr="00A320D1">
        <w:rPr>
          <w:rFonts w:eastAsia="Times"/>
          <w:lang w:val="en-GB"/>
        </w:rPr>
        <w:t xml:space="preserve"> Between 2010 and 2014, European </w:t>
      </w:r>
      <w:r w:rsidR="00B6505F" w:rsidRPr="00A320D1">
        <w:rPr>
          <w:rFonts w:eastAsia="Times"/>
          <w:lang w:val="en-GB"/>
        </w:rPr>
        <w:t xml:space="preserve">jewellery </w:t>
      </w:r>
      <w:r w:rsidRPr="00A320D1">
        <w:rPr>
          <w:rFonts w:eastAsia="Times"/>
          <w:lang w:val="en-GB"/>
        </w:rPr>
        <w:t xml:space="preserve">and watches experienced a 2.3 per cent compound annual growth rate, and steady growth was expected to continue, with </w:t>
      </w:r>
      <w:r w:rsidR="00B6505F" w:rsidRPr="00A320D1">
        <w:rPr>
          <w:rFonts w:eastAsia="Times"/>
          <w:lang w:val="en-GB"/>
        </w:rPr>
        <w:t xml:space="preserve">jewellery </w:t>
      </w:r>
      <w:r w:rsidRPr="00A320D1">
        <w:rPr>
          <w:rFonts w:eastAsia="Times"/>
          <w:lang w:val="en-GB"/>
        </w:rPr>
        <w:t>being the driving force behind the growth.</w:t>
      </w:r>
      <w:r w:rsidRPr="00A320D1">
        <w:rPr>
          <w:rFonts w:eastAsia="Times"/>
          <w:vertAlign w:val="superscript"/>
          <w:lang w:val="en-GB"/>
        </w:rPr>
        <w:endnoteReference w:id="18"/>
      </w:r>
      <w:r w:rsidRPr="00A320D1">
        <w:rPr>
          <w:rFonts w:eastAsia="Times"/>
          <w:lang w:val="en-GB"/>
        </w:rPr>
        <w:t xml:space="preserve"> In addition, having a strong presence in trend-setting European cities like Milan, Paris, and London gave credibility to any brand in a high-end space.</w:t>
      </w:r>
    </w:p>
    <w:p w14:paraId="0DA2E2EB" w14:textId="77777777" w:rsidR="00244B64" w:rsidRPr="00A320D1" w:rsidRDefault="00244B64" w:rsidP="00591786">
      <w:pPr>
        <w:pStyle w:val="BodyTextMain"/>
        <w:rPr>
          <w:rFonts w:eastAsia="Calibri"/>
          <w:lang w:val="en-GB"/>
        </w:rPr>
      </w:pPr>
    </w:p>
    <w:p w14:paraId="3CE80659" w14:textId="77777777" w:rsidR="00244B64" w:rsidRPr="00A320D1" w:rsidRDefault="00244B64" w:rsidP="00591786">
      <w:pPr>
        <w:pStyle w:val="BodyTextMain"/>
        <w:rPr>
          <w:rFonts w:eastAsia="Calibri"/>
          <w:lang w:val="en-GB"/>
        </w:rPr>
      </w:pPr>
    </w:p>
    <w:p w14:paraId="2C4847EB" w14:textId="77777777" w:rsidR="00244B64" w:rsidRPr="00A320D1" w:rsidRDefault="00244B64" w:rsidP="00591786">
      <w:pPr>
        <w:pStyle w:val="Casehead2"/>
        <w:rPr>
          <w:rFonts w:eastAsia="Calibri"/>
          <w:lang w:val="en-GB"/>
        </w:rPr>
      </w:pPr>
      <w:r w:rsidRPr="00A320D1">
        <w:rPr>
          <w:rFonts w:eastAsia="Calibri"/>
          <w:lang w:val="en-GB"/>
        </w:rPr>
        <w:t>E-Commerce</w:t>
      </w:r>
    </w:p>
    <w:p w14:paraId="6BFBD610" w14:textId="77777777" w:rsidR="00244B64" w:rsidRPr="00A320D1" w:rsidRDefault="00244B64" w:rsidP="00591786">
      <w:pPr>
        <w:pStyle w:val="BodyTextMain"/>
        <w:rPr>
          <w:rFonts w:eastAsia="Calibri"/>
          <w:lang w:val="en-GB"/>
        </w:rPr>
      </w:pPr>
    </w:p>
    <w:p w14:paraId="37501FE5" w14:textId="2E0AD9CD" w:rsidR="00244B64" w:rsidRPr="00A320D1" w:rsidRDefault="00244B64" w:rsidP="00591786">
      <w:pPr>
        <w:pStyle w:val="BodyTextMain"/>
        <w:rPr>
          <w:rFonts w:eastAsia="Times"/>
          <w:lang w:val="en-GB"/>
        </w:rPr>
      </w:pPr>
      <w:r w:rsidRPr="00A320D1">
        <w:rPr>
          <w:rFonts w:eastAsia="Times"/>
          <w:lang w:val="en-GB"/>
        </w:rPr>
        <w:t xml:space="preserve">E-commerce for watches and </w:t>
      </w:r>
      <w:r w:rsidR="00B6505F" w:rsidRPr="00A320D1">
        <w:rPr>
          <w:rFonts w:eastAsia="Times"/>
          <w:lang w:val="en-GB"/>
        </w:rPr>
        <w:t xml:space="preserve">jewellery </w:t>
      </w:r>
      <w:r w:rsidRPr="00A320D1">
        <w:rPr>
          <w:rFonts w:eastAsia="Times"/>
          <w:lang w:val="en-GB"/>
        </w:rPr>
        <w:t xml:space="preserve">was a growing trend, and online competition was significant. Blue Nile, </w:t>
      </w:r>
      <w:r w:rsidR="00530D99" w:rsidRPr="00A320D1">
        <w:rPr>
          <w:rFonts w:eastAsia="Times"/>
          <w:lang w:val="en-GB"/>
        </w:rPr>
        <w:t>a</w:t>
      </w:r>
      <w:r w:rsidR="00530D99" w:rsidRPr="00DB070B">
        <w:rPr>
          <w:rFonts w:eastAsia="Times"/>
          <w:lang w:val="en-GB"/>
        </w:rPr>
        <w:t xml:space="preserve"> U.S.</w:t>
      </w:r>
      <w:r w:rsidRPr="00A320D1">
        <w:rPr>
          <w:rFonts w:eastAsia="Times"/>
          <w:lang w:val="en-GB"/>
        </w:rPr>
        <w:t xml:space="preserve">-based online specialty retailer of fine </w:t>
      </w:r>
      <w:r w:rsidR="00B6505F" w:rsidRPr="00A320D1">
        <w:rPr>
          <w:rFonts w:eastAsia="Times"/>
          <w:lang w:val="en-GB"/>
        </w:rPr>
        <w:t xml:space="preserve">jewellery </w:t>
      </w:r>
      <w:r w:rsidRPr="00A320D1">
        <w:rPr>
          <w:rFonts w:eastAsia="Times"/>
          <w:lang w:val="en-GB"/>
        </w:rPr>
        <w:t>since 1999, dominated online with $480 million in annual revenues in 2015.</w:t>
      </w:r>
      <w:r w:rsidRPr="00A320D1">
        <w:rPr>
          <w:rFonts w:eastAsia="Times"/>
          <w:vertAlign w:val="superscript"/>
          <w:lang w:val="en-GB"/>
        </w:rPr>
        <w:endnoteReference w:id="19"/>
      </w:r>
      <w:r w:rsidRPr="00A320D1">
        <w:rPr>
          <w:rFonts w:eastAsia="Times"/>
          <w:lang w:val="en-GB"/>
        </w:rPr>
        <w:t xml:space="preserve"> Blue Nile was particularly strong in the diamond engagement and bridal space. Spence Diamonds, a Canadian-owned retailer that positioned itself as an ethical company specializing in lab</w:t>
      </w:r>
      <w:r w:rsidR="00530D99" w:rsidRPr="00DB070B">
        <w:rPr>
          <w:rFonts w:eastAsia="Times"/>
          <w:lang w:val="en-GB"/>
        </w:rPr>
        <w:t>oratory</w:t>
      </w:r>
      <w:r w:rsidRPr="00A320D1">
        <w:rPr>
          <w:rFonts w:eastAsia="Times"/>
          <w:lang w:val="en-GB"/>
        </w:rPr>
        <w:t>-created raw diamonds “identical to traditional mined diamonds” in every way except for their origin,</w:t>
      </w:r>
      <w:r w:rsidRPr="00A320D1">
        <w:rPr>
          <w:rFonts w:eastAsia="Times"/>
          <w:vertAlign w:val="superscript"/>
          <w:lang w:val="en-GB"/>
        </w:rPr>
        <w:endnoteReference w:id="20"/>
      </w:r>
      <w:r w:rsidRPr="00A320D1">
        <w:rPr>
          <w:rFonts w:eastAsia="Times"/>
          <w:lang w:val="en-GB"/>
        </w:rPr>
        <w:t xml:space="preserve"> had an expanding online presence to complement its retail offerings. </w:t>
      </w:r>
    </w:p>
    <w:p w14:paraId="17E4663E" w14:textId="77777777" w:rsidR="00244B64" w:rsidRPr="00A320D1" w:rsidRDefault="00244B64" w:rsidP="00591786">
      <w:pPr>
        <w:pStyle w:val="BodyTextMain"/>
        <w:rPr>
          <w:rFonts w:eastAsia="Times"/>
          <w:lang w:val="en-GB"/>
        </w:rPr>
      </w:pPr>
    </w:p>
    <w:p w14:paraId="30330807" w14:textId="1ADB24C5" w:rsidR="00244B64" w:rsidRPr="00A320D1" w:rsidRDefault="00244B64" w:rsidP="00591786">
      <w:pPr>
        <w:pStyle w:val="BodyTextMain"/>
        <w:rPr>
          <w:rFonts w:eastAsia="Times"/>
          <w:lang w:val="en-GB"/>
        </w:rPr>
      </w:pPr>
      <w:r w:rsidRPr="00A320D1">
        <w:rPr>
          <w:rFonts w:eastAsia="Times"/>
          <w:lang w:val="en-GB"/>
        </w:rPr>
        <w:t>In 2016, online luxury fashion retailer Net-a-Porter became Tiffany’s exclusive e-commerce partner, increasing Tiffany’s online sales from 13 to 170 countries.</w:t>
      </w:r>
      <w:r w:rsidRPr="00A320D1">
        <w:rPr>
          <w:rFonts w:eastAsia="Times"/>
          <w:vertAlign w:val="superscript"/>
          <w:lang w:val="en-GB"/>
        </w:rPr>
        <w:endnoteReference w:id="21"/>
      </w:r>
      <w:r w:rsidRPr="00A320D1">
        <w:rPr>
          <w:rFonts w:eastAsia="Calibri"/>
          <w:lang w:val="en-GB"/>
        </w:rPr>
        <w:t xml:space="preserve"> The online transactions from the 13 nations constituted 6 per cent of Tiffany’s worldwide net sales in 2014 to 2016.</w:t>
      </w:r>
      <w:r w:rsidRPr="00A320D1">
        <w:rPr>
          <w:rFonts w:eastAsia="Calibri"/>
          <w:vertAlign w:val="superscript"/>
          <w:lang w:val="en-GB"/>
        </w:rPr>
        <w:endnoteReference w:id="22"/>
      </w:r>
      <w:r w:rsidRPr="00A320D1">
        <w:rPr>
          <w:rFonts w:eastAsia="Calibri"/>
          <w:lang w:val="en-GB"/>
        </w:rPr>
        <w:t xml:space="preserve"> </w:t>
      </w:r>
      <w:r w:rsidRPr="00A320D1">
        <w:rPr>
          <w:rFonts w:eastAsia="Times"/>
          <w:lang w:val="en-GB"/>
        </w:rPr>
        <w:t xml:space="preserve">Online giant Amazon had also moved into watch and </w:t>
      </w:r>
      <w:r w:rsidR="00B6505F" w:rsidRPr="00A320D1">
        <w:rPr>
          <w:rFonts w:eastAsia="Times"/>
          <w:lang w:val="en-GB"/>
        </w:rPr>
        <w:t xml:space="preserve">jewellery </w:t>
      </w:r>
      <w:r w:rsidRPr="00A320D1">
        <w:rPr>
          <w:rFonts w:eastAsia="Times"/>
          <w:lang w:val="en-GB"/>
        </w:rPr>
        <w:t xml:space="preserve">sales. New York-based </w:t>
      </w:r>
      <w:proofErr w:type="spellStart"/>
      <w:r w:rsidRPr="00A320D1">
        <w:rPr>
          <w:rFonts w:eastAsia="Times"/>
          <w:lang w:val="en-GB"/>
        </w:rPr>
        <w:t>Allurez</w:t>
      </w:r>
      <w:proofErr w:type="spellEnd"/>
      <w:r w:rsidRPr="00A320D1">
        <w:rPr>
          <w:rFonts w:eastAsia="Times"/>
          <w:lang w:val="en-GB"/>
        </w:rPr>
        <w:t xml:space="preserve">, which had an extensive online offering, eyed the future of e-commerce, predicting that three-dimensional printing would drive e-commerce sales of fine </w:t>
      </w:r>
      <w:r w:rsidR="00576670" w:rsidRPr="001E15F3">
        <w:rPr>
          <w:rFonts w:eastAsia="Times"/>
          <w:lang w:val="en-GB"/>
        </w:rPr>
        <w:t>jewellery</w:t>
      </w:r>
      <w:r w:rsidRPr="00A320D1">
        <w:rPr>
          <w:rFonts w:eastAsia="Times"/>
          <w:lang w:val="en-GB"/>
        </w:rPr>
        <w:t>.</w:t>
      </w:r>
      <w:r w:rsidRPr="00A320D1">
        <w:rPr>
          <w:rFonts w:eastAsia="Times"/>
          <w:vertAlign w:val="superscript"/>
          <w:lang w:val="en-GB"/>
        </w:rPr>
        <w:endnoteReference w:id="23"/>
      </w:r>
      <w:r w:rsidRPr="00A320D1">
        <w:rPr>
          <w:rFonts w:eastAsia="Times"/>
          <w:lang w:val="en-GB"/>
        </w:rPr>
        <w:t xml:space="preserve"> In light of all these entrants, was e-commerce a golden opportunity or a threat for Birks?</w:t>
      </w:r>
    </w:p>
    <w:p w14:paraId="30C7D487" w14:textId="77777777" w:rsidR="00244B64" w:rsidRPr="00A320D1" w:rsidRDefault="00244B64" w:rsidP="00591786">
      <w:pPr>
        <w:pStyle w:val="BodyTextMain"/>
        <w:rPr>
          <w:rFonts w:eastAsia="Calibri"/>
          <w:lang w:val="en-GB"/>
        </w:rPr>
      </w:pPr>
    </w:p>
    <w:p w14:paraId="7D310CAA" w14:textId="77777777" w:rsidR="00244B64" w:rsidRPr="00A320D1" w:rsidRDefault="00244B64" w:rsidP="00591786">
      <w:pPr>
        <w:pStyle w:val="BodyTextMain"/>
        <w:rPr>
          <w:rFonts w:eastAsia="Calibri"/>
          <w:lang w:val="en-GB"/>
        </w:rPr>
      </w:pPr>
    </w:p>
    <w:p w14:paraId="5DBFDCDA" w14:textId="77777777" w:rsidR="00244B64" w:rsidRPr="00A320D1" w:rsidRDefault="00244B64" w:rsidP="00591786">
      <w:pPr>
        <w:pStyle w:val="Casehead1"/>
        <w:rPr>
          <w:rFonts w:eastAsia="Times"/>
          <w:lang w:val="en-GB"/>
        </w:rPr>
      </w:pPr>
      <w:r w:rsidRPr="00A320D1">
        <w:rPr>
          <w:rFonts w:eastAsia="Times"/>
          <w:lang w:val="en-GB"/>
        </w:rPr>
        <w:t>Looking Ahead</w:t>
      </w:r>
    </w:p>
    <w:p w14:paraId="24888438" w14:textId="77777777" w:rsidR="00244B64" w:rsidRPr="00A320D1" w:rsidRDefault="00244B64" w:rsidP="00591786">
      <w:pPr>
        <w:pStyle w:val="BodyTextMain"/>
        <w:rPr>
          <w:rFonts w:eastAsia="Times"/>
          <w:lang w:val="en-GB"/>
        </w:rPr>
      </w:pPr>
    </w:p>
    <w:p w14:paraId="244516D6" w14:textId="5413E120" w:rsidR="00244B64" w:rsidRPr="00A320D1" w:rsidRDefault="00244B64" w:rsidP="00591786">
      <w:pPr>
        <w:pStyle w:val="BodyTextMain"/>
        <w:rPr>
          <w:rFonts w:eastAsia="Calibri"/>
          <w:lang w:val="en-GB"/>
        </w:rPr>
      </w:pPr>
      <w:proofErr w:type="spellStart"/>
      <w:r w:rsidRPr="00A320D1">
        <w:rPr>
          <w:rFonts w:eastAsia="Times"/>
          <w:lang w:val="en-GB"/>
        </w:rPr>
        <w:t>Bédos</w:t>
      </w:r>
      <w:proofErr w:type="spellEnd"/>
      <w:r w:rsidRPr="00A320D1">
        <w:rPr>
          <w:rFonts w:eastAsia="Times"/>
          <w:lang w:val="en-GB"/>
        </w:rPr>
        <w:t xml:space="preserve"> reflected on how far he and his team had brought Birks. With the firm’s retail and product brands energized and profitable, how could he keep growing the business? What balance should Birks strike between pushing the brand in Canada, in existing markets in the United States, in new U.S. markets, and internationally? How far and in what directions should the firm extend its product brand? How could e-commerce help the company? Though much was yet to be done, the future gleamed bright for Birks. </w:t>
      </w:r>
    </w:p>
    <w:p w14:paraId="75A83591" w14:textId="77777777" w:rsidR="004A7974" w:rsidRDefault="004A7974" w:rsidP="004A7974">
      <w:pPr>
        <w:pStyle w:val="BodyTextMain"/>
        <w:rPr>
          <w:lang w:val="en-GB"/>
        </w:rPr>
      </w:pPr>
    </w:p>
    <w:p w14:paraId="77B8F4B3" w14:textId="19B05FEB" w:rsidR="004A7974" w:rsidRDefault="00713A21" w:rsidP="004A7974">
      <w:pPr>
        <w:pStyle w:val="BodyTextMain"/>
        <w:rPr>
          <w:lang w:val="en-GB"/>
        </w:rPr>
      </w:pPr>
      <w:r w:rsidRPr="00713A21">
        <w:rPr>
          <w:noProof/>
          <w:lang w:val="en-CA" w:eastAsia="en-CA"/>
        </w:rPr>
        <mc:AlternateContent>
          <mc:Choice Requires="wps">
            <w:drawing>
              <wp:anchor distT="45720" distB="45720" distL="114300" distR="114300" simplePos="0" relativeHeight="251661312" behindDoc="0" locked="0" layoutInCell="1" allowOverlap="1" wp14:anchorId="1B34B9E8" wp14:editId="3DE73CD0">
                <wp:simplePos x="0" y="0"/>
                <wp:positionH relativeFrom="margin">
                  <wp:align>center</wp:align>
                </wp:positionH>
                <wp:positionV relativeFrom="paragraph">
                  <wp:posOffset>6985</wp:posOffset>
                </wp:positionV>
                <wp:extent cx="4562475" cy="1404620"/>
                <wp:effectExtent l="0" t="0" r="2857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39BA55A3" w14:textId="6499C9A0" w:rsidR="00713A21" w:rsidRPr="00713A21" w:rsidRDefault="00713A21" w:rsidP="00713A21">
                            <w:pPr>
                              <w:pStyle w:val="Footnote"/>
                            </w:pPr>
                            <w:r w:rsidRPr="00713A21">
                              <w:t xml:space="preserve">This case was prepared by Professor Robert Mackalski (McGill University, </w:t>
                            </w:r>
                            <w:proofErr w:type="spellStart"/>
                            <w:r w:rsidRPr="00713A21">
                              <w:t>Desautels</w:t>
                            </w:r>
                            <w:proofErr w:type="spellEnd"/>
                            <w:r w:rsidRPr="00713A21">
                              <w:t xml:space="preserve"> Faculty of Management); Professor Alfred Jaeger (McGill University, </w:t>
                            </w:r>
                            <w:proofErr w:type="spellStart"/>
                            <w:r w:rsidRPr="00713A21">
                              <w:t>Desautels</w:t>
                            </w:r>
                            <w:proofErr w:type="spellEnd"/>
                            <w:r w:rsidRPr="00713A21">
                              <w:t xml:space="preserve"> Faculty of Management); Dr. Marc Ducusin (McGill University); and case researcher Phoebe </w:t>
                            </w:r>
                            <w:proofErr w:type="spellStart"/>
                            <w:r w:rsidRPr="00713A21">
                              <w:t>Balshin</w:t>
                            </w:r>
                            <w:proofErr w:type="spellEnd"/>
                            <w:r w:rsidRPr="00713A2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34B9E8" id="_x0000_t202" coordsize="21600,21600" o:spt="202" path="m,l,21600r21600,l21600,xe">
                <v:stroke joinstyle="miter"/>
                <v:path gradientshapeok="t" o:connecttype="rect"/>
              </v:shapetype>
              <v:shape id="Text Box 2" o:spid="_x0000_s1026" type="#_x0000_t202" style="position:absolute;left:0;text-align:left;margin-left:0;margin-top:.55pt;width:359.2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MpIKAIAAE4EAAAOAAAAZHJzL2Uyb0RvYy54bWysVNtu2zAMfR+wfxD0vvgCJ2mNOEWXLsOA&#10;rhvQ7gNoWY6FyZImKbGzrx8lp2nQbS/D/CCIInV0eEh6dTP2khy4dUKrimazlBKumG6E2lX029P2&#10;3RUlzoNqQGrFK3rkjt6s375ZDabkue60bLglCKJcOZiKdt6bMkkc63gPbqYNV+hste3Bo2l3SWNh&#10;QPReJnmaLpJB28ZYzbhzeHo3Oek64rctZ/5L2zruiawocvNxtXGtw5qsV1DuLJhOsBMN+AcWPQiF&#10;j56h7sAD2VvxG1QvmNVOt37GdJ/othWMxxwwmyx9lc1jB4bHXFAcZ84yuf8Hyx4OXy0RTUXzbEmJ&#10;gh6L9MRHT97rkeRBn8G4EsMeDQb6EY+xzjFXZ+41++6I0psO1I7fWquHjkOD/LJwM7m4OuG4AFIP&#10;n3WDz8De6wg0trYP4qEcBNGxTsdzbQIVhofFfJEXyzklDH1ZkRaLPFYvgfL5urHOf+S6J2FTUYvF&#10;j/BwuHc+0IHyOSS85rQUzVZIGQ27qzfSkgNgo2zjFzN4FSYVGSp6Pc/nkwJ/hUjj9yeIXnjseCn6&#10;il6dg6AMun1QTexHD0JOe6Qs1UnIoN2koh/rMdYsqhxErnVzRGWtnhocBxI3nbY/KRmwuSvqfuzB&#10;ckrkJ4XVuc6KIkxDNIr5EqUk9tJTX3pAMYSqqKdk2m58nKCom7nFKm5F1PeFyYkyNm2U/TRgYSou&#10;7Rj18htY/wIAAP//AwBQSwMEFAAGAAgAAAAhADiyBdHbAAAABgEAAA8AAABkcnMvZG93bnJldi54&#10;bWxMj8FuwjAQRO+V+g/WVuoFgZOgUJTGQS0Sp54I9G7iJYkar1PbQPj7bk/tcWdGM2/LzWQHcUUf&#10;ekcK0kUCAqlxpqdWwfGwm69BhKjJ6MERKrhjgE31+FDqwrgb7fFax1ZwCYVCK+hiHAspQ9Oh1WHh&#10;RiT2zs5bHfn0rTRe37jcDjJLkpW0uide6PSI2w6br/piFay+6+Xs49PMaH/fvfvG5mZ7zJV6fpre&#10;XkFEnOJfGH7xGR0qZjq5C5kgBgX8SGQ1BcHmS7rOQZwUZFm2BFmV8j9+9QMAAP//AwBQSwECLQAU&#10;AAYACAAAACEAtoM4kv4AAADhAQAAEwAAAAAAAAAAAAAAAAAAAAAAW0NvbnRlbnRfVHlwZXNdLnht&#10;bFBLAQItABQABgAIAAAAIQA4/SH/1gAAAJQBAAALAAAAAAAAAAAAAAAAAC8BAABfcmVscy8ucmVs&#10;c1BLAQItABQABgAIAAAAIQCkaMpIKAIAAE4EAAAOAAAAAAAAAAAAAAAAAC4CAABkcnMvZTJvRG9j&#10;LnhtbFBLAQItABQABgAIAAAAIQA4sgXR2wAAAAYBAAAPAAAAAAAAAAAAAAAAAIIEAABkcnMvZG93&#10;bnJldi54bWxQSwUGAAAAAAQABADzAAAAigUAAAAA&#10;">
                <v:textbox style="mso-fit-shape-to-text:t">
                  <w:txbxContent>
                    <w:p w14:paraId="39BA55A3" w14:textId="6499C9A0" w:rsidR="00713A21" w:rsidRPr="00713A21" w:rsidRDefault="00713A21" w:rsidP="00713A21">
                      <w:pPr>
                        <w:pStyle w:val="Footnote"/>
                      </w:pPr>
                      <w:r w:rsidRPr="00713A21">
                        <w:t xml:space="preserve">This case was prepared by Professor Robert Mackalski (McGill University, </w:t>
                      </w:r>
                      <w:proofErr w:type="spellStart"/>
                      <w:r w:rsidRPr="00713A21">
                        <w:t>Desautels</w:t>
                      </w:r>
                      <w:proofErr w:type="spellEnd"/>
                      <w:r w:rsidRPr="00713A21">
                        <w:t xml:space="preserve"> Faculty of Management); Professor Alfred Jaeger (McGill University, </w:t>
                      </w:r>
                      <w:proofErr w:type="spellStart"/>
                      <w:r w:rsidRPr="00713A21">
                        <w:t>Desautels</w:t>
                      </w:r>
                      <w:proofErr w:type="spellEnd"/>
                      <w:r w:rsidRPr="00713A21">
                        <w:t xml:space="preserve"> Faculty of Management); Dr. Marc Ducusin (McGill University); and case researcher Phoebe </w:t>
                      </w:r>
                      <w:proofErr w:type="spellStart"/>
                      <w:r w:rsidRPr="00713A21">
                        <w:t>Balshin</w:t>
                      </w:r>
                      <w:proofErr w:type="spellEnd"/>
                      <w:r w:rsidRPr="00713A21">
                        <w:t>.</w:t>
                      </w:r>
                    </w:p>
                  </w:txbxContent>
                </v:textbox>
                <w10:wrap type="square" anchorx="margin"/>
              </v:shape>
            </w:pict>
          </mc:Fallback>
        </mc:AlternateContent>
      </w:r>
    </w:p>
    <w:p w14:paraId="4E04648D" w14:textId="24BDEC7E" w:rsidR="004A7974" w:rsidRDefault="004A7974" w:rsidP="004A7974">
      <w:pPr>
        <w:pStyle w:val="BodyTextMain"/>
        <w:rPr>
          <w:lang w:val="en-GB"/>
        </w:rPr>
      </w:pPr>
    </w:p>
    <w:p w14:paraId="0989D5F4" w14:textId="1282A917" w:rsidR="00244B64" w:rsidRPr="00A320D1" w:rsidRDefault="00244B64" w:rsidP="00244B64">
      <w:pPr>
        <w:spacing w:after="200" w:line="276" w:lineRule="auto"/>
        <w:rPr>
          <w:sz w:val="22"/>
          <w:szCs w:val="22"/>
          <w:lang w:val="en-GB"/>
        </w:rPr>
      </w:pPr>
      <w:r w:rsidRPr="00A320D1">
        <w:rPr>
          <w:lang w:val="en-GB"/>
        </w:rPr>
        <w:br w:type="page"/>
      </w:r>
    </w:p>
    <w:p w14:paraId="07E1ACB0" w14:textId="038B4B38" w:rsidR="00244B64" w:rsidRPr="00A320D1" w:rsidRDefault="00244B64" w:rsidP="00244B64">
      <w:pPr>
        <w:jc w:val="center"/>
        <w:outlineLvl w:val="0"/>
        <w:rPr>
          <w:rFonts w:ascii="Arial" w:eastAsia="Calibri" w:hAnsi="Arial" w:cs="Arial"/>
          <w:b/>
          <w:caps/>
          <w:lang w:val="en-GB"/>
        </w:rPr>
      </w:pPr>
      <w:r w:rsidRPr="00A320D1">
        <w:rPr>
          <w:rFonts w:ascii="Arial" w:eastAsia="Calibri" w:hAnsi="Arial" w:cs="Arial"/>
          <w:b/>
          <w:caps/>
          <w:lang w:val="en-GB"/>
        </w:rPr>
        <w:lastRenderedPageBreak/>
        <w:t xml:space="preserve">Exhibit 1: Distribution of Luxury </w:t>
      </w:r>
      <w:r w:rsidR="00B6505F" w:rsidRPr="00A320D1">
        <w:rPr>
          <w:rFonts w:ascii="Arial" w:eastAsia="Calibri" w:hAnsi="Arial" w:cs="Arial"/>
          <w:b/>
          <w:caps/>
          <w:lang w:val="en-GB"/>
        </w:rPr>
        <w:t xml:space="preserve">Jewellery </w:t>
      </w:r>
      <w:r w:rsidRPr="00A320D1">
        <w:rPr>
          <w:rFonts w:ascii="Arial" w:eastAsia="Calibri" w:hAnsi="Arial" w:cs="Arial"/>
          <w:b/>
          <w:caps/>
          <w:lang w:val="en-GB"/>
        </w:rPr>
        <w:t>Sales in North America by Format (%)</w:t>
      </w:r>
    </w:p>
    <w:p w14:paraId="77AA9481" w14:textId="77777777" w:rsidR="00244B64" w:rsidRPr="00A320D1" w:rsidRDefault="00244B64" w:rsidP="00244B64">
      <w:pPr>
        <w:jc w:val="both"/>
        <w:rPr>
          <w:rFonts w:eastAsia="Calibri"/>
          <w:sz w:val="22"/>
          <w:szCs w:val="22"/>
          <w:lang w:val="en-GB"/>
        </w:rPr>
      </w:pPr>
    </w:p>
    <w:tbl>
      <w:tblPr>
        <w:tblStyle w:val="TableGrid11"/>
        <w:tblW w:w="0" w:type="auto"/>
        <w:jc w:val="center"/>
        <w:tblLook w:val="04A0" w:firstRow="1" w:lastRow="0" w:firstColumn="1" w:lastColumn="0" w:noHBand="0" w:noVBand="1"/>
      </w:tblPr>
      <w:tblGrid>
        <w:gridCol w:w="2381"/>
        <w:gridCol w:w="1399"/>
        <w:gridCol w:w="1170"/>
        <w:gridCol w:w="1350"/>
        <w:gridCol w:w="1170"/>
        <w:gridCol w:w="1440"/>
      </w:tblGrid>
      <w:tr w:rsidR="00244B64" w:rsidRPr="00DB070B" w14:paraId="6B6C8593" w14:textId="77777777" w:rsidTr="00F321FB">
        <w:trPr>
          <w:trHeight w:val="152"/>
          <w:jc w:val="center"/>
        </w:trPr>
        <w:tc>
          <w:tcPr>
            <w:tcW w:w="2381" w:type="dxa"/>
            <w:vAlign w:val="center"/>
            <w:hideMark/>
          </w:tcPr>
          <w:p w14:paraId="66101E62" w14:textId="77777777" w:rsidR="00244B64" w:rsidRPr="00A320D1" w:rsidRDefault="00244B64" w:rsidP="00244B64">
            <w:pPr>
              <w:rPr>
                <w:rFonts w:ascii="Arial" w:eastAsia="Calibri" w:hAnsi="Arial" w:cs="Arial"/>
                <w:b/>
                <w:bCs/>
                <w:lang w:val="en-GB"/>
              </w:rPr>
            </w:pPr>
            <w:r w:rsidRPr="00A320D1">
              <w:rPr>
                <w:rFonts w:ascii="Arial" w:eastAsia="Calibri" w:hAnsi="Arial" w:cs="Arial"/>
                <w:b/>
                <w:bCs/>
                <w:lang w:val="en-GB"/>
              </w:rPr>
              <w:t>Format</w:t>
            </w:r>
          </w:p>
        </w:tc>
        <w:tc>
          <w:tcPr>
            <w:tcW w:w="1399" w:type="dxa"/>
            <w:vAlign w:val="center"/>
            <w:hideMark/>
          </w:tcPr>
          <w:p w14:paraId="136A89D2"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2012</w:t>
            </w:r>
          </w:p>
        </w:tc>
        <w:tc>
          <w:tcPr>
            <w:tcW w:w="1170" w:type="dxa"/>
            <w:vAlign w:val="center"/>
            <w:hideMark/>
          </w:tcPr>
          <w:p w14:paraId="7935E632"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2013</w:t>
            </w:r>
          </w:p>
        </w:tc>
        <w:tc>
          <w:tcPr>
            <w:tcW w:w="1350" w:type="dxa"/>
            <w:vAlign w:val="center"/>
            <w:hideMark/>
          </w:tcPr>
          <w:p w14:paraId="23CD131D"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2014</w:t>
            </w:r>
          </w:p>
        </w:tc>
        <w:tc>
          <w:tcPr>
            <w:tcW w:w="1170" w:type="dxa"/>
            <w:vAlign w:val="center"/>
            <w:hideMark/>
          </w:tcPr>
          <w:p w14:paraId="0D62F842"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2015</w:t>
            </w:r>
          </w:p>
        </w:tc>
        <w:tc>
          <w:tcPr>
            <w:tcW w:w="1440" w:type="dxa"/>
            <w:vAlign w:val="center"/>
            <w:hideMark/>
          </w:tcPr>
          <w:p w14:paraId="28DAC2B6"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2016</w:t>
            </w:r>
          </w:p>
        </w:tc>
      </w:tr>
      <w:tr w:rsidR="00244B64" w:rsidRPr="00DB070B" w14:paraId="3500343C" w14:textId="77777777" w:rsidTr="00F321FB">
        <w:trPr>
          <w:trHeight w:val="179"/>
          <w:jc w:val="center"/>
        </w:trPr>
        <w:tc>
          <w:tcPr>
            <w:tcW w:w="2381" w:type="dxa"/>
            <w:vAlign w:val="center"/>
            <w:hideMark/>
          </w:tcPr>
          <w:p w14:paraId="3D4D40DA"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Brick-and-Mortar Stores</w:t>
            </w:r>
          </w:p>
        </w:tc>
        <w:tc>
          <w:tcPr>
            <w:tcW w:w="1399" w:type="dxa"/>
            <w:vAlign w:val="center"/>
            <w:hideMark/>
          </w:tcPr>
          <w:p w14:paraId="57BDCD20" w14:textId="77777777"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99.8</w:t>
            </w:r>
          </w:p>
        </w:tc>
        <w:tc>
          <w:tcPr>
            <w:tcW w:w="1170" w:type="dxa"/>
            <w:vAlign w:val="center"/>
            <w:hideMark/>
          </w:tcPr>
          <w:p w14:paraId="27732DFA" w14:textId="77777777"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99.6</w:t>
            </w:r>
          </w:p>
        </w:tc>
        <w:tc>
          <w:tcPr>
            <w:tcW w:w="1350" w:type="dxa"/>
            <w:vAlign w:val="center"/>
            <w:hideMark/>
          </w:tcPr>
          <w:p w14:paraId="08B79223" w14:textId="77777777"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99.3</w:t>
            </w:r>
          </w:p>
        </w:tc>
        <w:tc>
          <w:tcPr>
            <w:tcW w:w="1170" w:type="dxa"/>
            <w:vAlign w:val="center"/>
            <w:hideMark/>
          </w:tcPr>
          <w:p w14:paraId="056DF2AE" w14:textId="2B861B9F"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99</w:t>
            </w:r>
            <w:r w:rsidR="008B2F7E" w:rsidRPr="00DB070B">
              <w:rPr>
                <w:rFonts w:ascii="Arial" w:eastAsia="Calibri" w:hAnsi="Arial" w:cs="Arial"/>
                <w:lang w:val="en-GB"/>
              </w:rPr>
              <w:t>.0</w:t>
            </w:r>
          </w:p>
        </w:tc>
        <w:tc>
          <w:tcPr>
            <w:tcW w:w="1440" w:type="dxa"/>
            <w:vAlign w:val="center"/>
            <w:hideMark/>
          </w:tcPr>
          <w:p w14:paraId="6603A5E5" w14:textId="77777777"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98.9</w:t>
            </w:r>
          </w:p>
        </w:tc>
      </w:tr>
      <w:tr w:rsidR="00244B64" w:rsidRPr="00DB070B" w14:paraId="3C60203A" w14:textId="77777777" w:rsidTr="00F321FB">
        <w:trPr>
          <w:trHeight w:val="71"/>
          <w:jc w:val="center"/>
        </w:trPr>
        <w:tc>
          <w:tcPr>
            <w:tcW w:w="2381" w:type="dxa"/>
            <w:vAlign w:val="center"/>
            <w:hideMark/>
          </w:tcPr>
          <w:p w14:paraId="63E0A6CE"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Online Retailers</w:t>
            </w:r>
          </w:p>
        </w:tc>
        <w:tc>
          <w:tcPr>
            <w:tcW w:w="1399" w:type="dxa"/>
            <w:vAlign w:val="center"/>
            <w:hideMark/>
          </w:tcPr>
          <w:p w14:paraId="3C6C11D7" w14:textId="475BFEF1"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0.</w:t>
            </w:r>
            <w:r w:rsidR="00283316">
              <w:rPr>
                <w:rFonts w:ascii="Arial" w:eastAsia="Calibri" w:hAnsi="Arial" w:cs="Arial"/>
                <w:lang w:val="en-GB"/>
              </w:rPr>
              <w:t>2</w:t>
            </w:r>
          </w:p>
        </w:tc>
        <w:tc>
          <w:tcPr>
            <w:tcW w:w="1170" w:type="dxa"/>
            <w:vAlign w:val="center"/>
            <w:hideMark/>
          </w:tcPr>
          <w:p w14:paraId="18F53941" w14:textId="328CAB4E"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0.</w:t>
            </w:r>
            <w:r w:rsidR="00283316">
              <w:rPr>
                <w:rFonts w:ascii="Arial" w:eastAsia="Calibri" w:hAnsi="Arial" w:cs="Arial"/>
                <w:lang w:val="en-GB"/>
              </w:rPr>
              <w:t>4</w:t>
            </w:r>
          </w:p>
        </w:tc>
        <w:tc>
          <w:tcPr>
            <w:tcW w:w="1350" w:type="dxa"/>
            <w:vAlign w:val="center"/>
            <w:hideMark/>
          </w:tcPr>
          <w:p w14:paraId="12A2256B" w14:textId="36535EB8"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0.</w:t>
            </w:r>
            <w:r w:rsidR="00283316">
              <w:rPr>
                <w:rFonts w:ascii="Arial" w:eastAsia="Calibri" w:hAnsi="Arial" w:cs="Arial"/>
                <w:lang w:val="en-GB"/>
              </w:rPr>
              <w:t>7</w:t>
            </w:r>
          </w:p>
        </w:tc>
        <w:tc>
          <w:tcPr>
            <w:tcW w:w="1170" w:type="dxa"/>
            <w:vAlign w:val="center"/>
            <w:hideMark/>
          </w:tcPr>
          <w:p w14:paraId="71823330" w14:textId="77777777"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1.0</w:t>
            </w:r>
          </w:p>
        </w:tc>
        <w:tc>
          <w:tcPr>
            <w:tcW w:w="1440" w:type="dxa"/>
            <w:vAlign w:val="center"/>
            <w:hideMark/>
          </w:tcPr>
          <w:p w14:paraId="2AF2B6EB" w14:textId="77777777"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1.1</w:t>
            </w:r>
          </w:p>
        </w:tc>
      </w:tr>
      <w:tr w:rsidR="00244B64" w:rsidRPr="00DB070B" w14:paraId="1926B538" w14:textId="77777777" w:rsidTr="00F321FB">
        <w:trPr>
          <w:trHeight w:val="64"/>
          <w:jc w:val="center"/>
        </w:trPr>
        <w:tc>
          <w:tcPr>
            <w:tcW w:w="2381" w:type="dxa"/>
            <w:vAlign w:val="center"/>
            <w:hideMark/>
          </w:tcPr>
          <w:p w14:paraId="4EC11627"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Total</w:t>
            </w:r>
          </w:p>
        </w:tc>
        <w:tc>
          <w:tcPr>
            <w:tcW w:w="1399" w:type="dxa"/>
            <w:vAlign w:val="center"/>
            <w:hideMark/>
          </w:tcPr>
          <w:p w14:paraId="607BC223" w14:textId="2E8AAB00"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100</w:t>
            </w:r>
            <w:r w:rsidR="008B2F7E" w:rsidRPr="00DB070B">
              <w:rPr>
                <w:rFonts w:ascii="Arial" w:eastAsia="Calibri" w:hAnsi="Arial" w:cs="Arial"/>
                <w:lang w:val="en-GB"/>
              </w:rPr>
              <w:t>.0</w:t>
            </w:r>
          </w:p>
        </w:tc>
        <w:tc>
          <w:tcPr>
            <w:tcW w:w="1170" w:type="dxa"/>
            <w:vAlign w:val="center"/>
            <w:hideMark/>
          </w:tcPr>
          <w:p w14:paraId="06D3AF1B" w14:textId="18CEF578"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100</w:t>
            </w:r>
            <w:r w:rsidR="008B2F7E" w:rsidRPr="00DB070B">
              <w:rPr>
                <w:rFonts w:ascii="Arial" w:eastAsia="Calibri" w:hAnsi="Arial" w:cs="Arial"/>
                <w:lang w:val="en-GB"/>
              </w:rPr>
              <w:t>.0</w:t>
            </w:r>
          </w:p>
        </w:tc>
        <w:tc>
          <w:tcPr>
            <w:tcW w:w="1350" w:type="dxa"/>
            <w:vAlign w:val="center"/>
            <w:hideMark/>
          </w:tcPr>
          <w:p w14:paraId="01F151FD" w14:textId="56ABC799"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100</w:t>
            </w:r>
            <w:r w:rsidR="008B2F7E" w:rsidRPr="00DB070B">
              <w:rPr>
                <w:rFonts w:ascii="Arial" w:eastAsia="Calibri" w:hAnsi="Arial" w:cs="Arial"/>
                <w:lang w:val="en-GB"/>
              </w:rPr>
              <w:t>.0</w:t>
            </w:r>
          </w:p>
        </w:tc>
        <w:tc>
          <w:tcPr>
            <w:tcW w:w="1170" w:type="dxa"/>
            <w:vAlign w:val="center"/>
            <w:hideMark/>
          </w:tcPr>
          <w:p w14:paraId="21E30CB6" w14:textId="17150B9B"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100</w:t>
            </w:r>
            <w:r w:rsidR="008B2F7E" w:rsidRPr="00DB070B">
              <w:rPr>
                <w:rFonts w:ascii="Arial" w:eastAsia="Calibri" w:hAnsi="Arial" w:cs="Arial"/>
                <w:lang w:val="en-GB"/>
              </w:rPr>
              <w:t>.0</w:t>
            </w:r>
          </w:p>
        </w:tc>
        <w:tc>
          <w:tcPr>
            <w:tcW w:w="1440" w:type="dxa"/>
            <w:vAlign w:val="center"/>
            <w:hideMark/>
          </w:tcPr>
          <w:p w14:paraId="1E6B65A2" w14:textId="1D6AF6AD" w:rsidR="00244B64" w:rsidRPr="00A320D1" w:rsidRDefault="00244B64" w:rsidP="00A320D1">
            <w:pPr>
              <w:jc w:val="right"/>
              <w:rPr>
                <w:rFonts w:ascii="Arial" w:eastAsia="Calibri" w:hAnsi="Arial" w:cs="Arial"/>
                <w:lang w:val="en-GB"/>
              </w:rPr>
            </w:pPr>
            <w:r w:rsidRPr="00A320D1">
              <w:rPr>
                <w:rFonts w:ascii="Arial" w:eastAsia="Calibri" w:hAnsi="Arial" w:cs="Arial"/>
                <w:lang w:val="en-GB"/>
              </w:rPr>
              <w:t>100</w:t>
            </w:r>
            <w:r w:rsidR="008B2F7E" w:rsidRPr="00DB070B">
              <w:rPr>
                <w:rFonts w:ascii="Arial" w:eastAsia="Calibri" w:hAnsi="Arial" w:cs="Arial"/>
                <w:lang w:val="en-GB"/>
              </w:rPr>
              <w:t>.0</w:t>
            </w:r>
          </w:p>
        </w:tc>
      </w:tr>
    </w:tbl>
    <w:p w14:paraId="7D02F61D" w14:textId="77777777" w:rsidR="00244B64" w:rsidRPr="00A320D1" w:rsidRDefault="00244B64" w:rsidP="00244B64">
      <w:pPr>
        <w:jc w:val="both"/>
        <w:rPr>
          <w:rFonts w:ascii="Arial" w:eastAsia="Calibri" w:hAnsi="Arial" w:cs="Arial"/>
          <w:sz w:val="17"/>
          <w:szCs w:val="17"/>
          <w:lang w:val="en-GB"/>
        </w:rPr>
      </w:pPr>
    </w:p>
    <w:p w14:paraId="75A8AF64" w14:textId="29582CCE" w:rsidR="00244B64" w:rsidRDefault="00244B64" w:rsidP="003605B8">
      <w:pPr>
        <w:pStyle w:val="Footnote"/>
        <w:rPr>
          <w:rFonts w:eastAsia="Calibri"/>
          <w:lang w:val="en-GB"/>
        </w:rPr>
      </w:pPr>
      <w:r w:rsidRPr="00A320D1">
        <w:rPr>
          <w:rFonts w:eastAsia="Calibri"/>
          <w:lang w:val="en-GB"/>
        </w:rPr>
        <w:t xml:space="preserve">Source: </w:t>
      </w:r>
      <w:proofErr w:type="spellStart"/>
      <w:r w:rsidR="008B2F7E" w:rsidRPr="00DB070B">
        <w:rPr>
          <w:rFonts w:eastAsia="Calibri"/>
          <w:lang w:val="en-GB"/>
        </w:rPr>
        <w:t>Euromonitor</w:t>
      </w:r>
      <w:proofErr w:type="spellEnd"/>
      <w:r w:rsidR="008B2F7E" w:rsidRPr="00DB070B">
        <w:rPr>
          <w:rFonts w:eastAsia="Calibri"/>
          <w:lang w:val="en-GB"/>
        </w:rPr>
        <w:t xml:space="preserve"> International Database, </w:t>
      </w:r>
      <w:r w:rsidRPr="00A320D1">
        <w:rPr>
          <w:rFonts w:eastAsia="Calibri"/>
          <w:lang w:val="en-GB"/>
        </w:rPr>
        <w:t>“Luxury Goods 2017: New Insights and System Refresher</w:t>
      </w:r>
      <w:r w:rsidR="008B2F7E" w:rsidRPr="00DB070B">
        <w:rPr>
          <w:rFonts w:eastAsia="Calibri"/>
          <w:lang w:val="en-GB"/>
        </w:rPr>
        <w:t>,</w:t>
      </w:r>
      <w:r w:rsidRPr="00A320D1">
        <w:rPr>
          <w:rFonts w:eastAsia="Calibri"/>
          <w:lang w:val="en-GB"/>
        </w:rPr>
        <w:t>” December 9, 2016, accessed April 26, 2017.</w:t>
      </w:r>
    </w:p>
    <w:p w14:paraId="635D8F14" w14:textId="77777777" w:rsidR="00244B64" w:rsidRPr="00A320D1" w:rsidRDefault="00244B64" w:rsidP="003605B8">
      <w:pPr>
        <w:pStyle w:val="Footnote"/>
        <w:rPr>
          <w:rFonts w:eastAsia="Calibri"/>
          <w:lang w:val="en-GB"/>
        </w:rPr>
      </w:pPr>
    </w:p>
    <w:p w14:paraId="1746E6EF" w14:textId="77777777" w:rsidR="003605B8" w:rsidRPr="00A320D1" w:rsidRDefault="003605B8" w:rsidP="003605B8">
      <w:pPr>
        <w:pStyle w:val="Footnote"/>
        <w:rPr>
          <w:rFonts w:eastAsia="Calibri"/>
          <w:lang w:val="en-GB"/>
        </w:rPr>
      </w:pPr>
    </w:p>
    <w:p w14:paraId="16160B2F" w14:textId="77777777" w:rsidR="00244B64" w:rsidRPr="00A320D1" w:rsidRDefault="00244B64" w:rsidP="00244B64">
      <w:pPr>
        <w:jc w:val="center"/>
        <w:outlineLvl w:val="0"/>
        <w:rPr>
          <w:rFonts w:ascii="Arial" w:eastAsia="Calibri" w:hAnsi="Arial" w:cs="Arial"/>
          <w:b/>
          <w:caps/>
          <w:lang w:val="en-GB"/>
        </w:rPr>
      </w:pPr>
      <w:r w:rsidRPr="00A320D1">
        <w:rPr>
          <w:rFonts w:ascii="Arial" w:eastAsia="Calibri" w:hAnsi="Arial" w:cs="Arial"/>
          <w:b/>
          <w:caps/>
          <w:lang w:val="en-GB"/>
        </w:rPr>
        <w:t xml:space="preserve">Exhibit 2: Birks Group Inc. Financial Statements </w:t>
      </w:r>
    </w:p>
    <w:p w14:paraId="66B7D1EE" w14:textId="77777777" w:rsidR="003605B8" w:rsidRPr="00A320D1" w:rsidRDefault="003605B8" w:rsidP="00244B64">
      <w:pPr>
        <w:jc w:val="center"/>
        <w:outlineLvl w:val="0"/>
        <w:rPr>
          <w:rFonts w:ascii="Arial" w:eastAsia="Calibri" w:hAnsi="Arial" w:cs="Arial"/>
          <w:b/>
          <w:caps/>
          <w:lang w:val="en-GB"/>
        </w:rPr>
      </w:pPr>
    </w:p>
    <w:p w14:paraId="34FD78B8" w14:textId="77777777" w:rsidR="00244B64" w:rsidRPr="00A320D1" w:rsidRDefault="003605B8" w:rsidP="003605B8">
      <w:pPr>
        <w:jc w:val="center"/>
        <w:rPr>
          <w:rFonts w:ascii="Arial" w:eastAsia="Calibri" w:hAnsi="Arial" w:cs="Arial"/>
          <w:b/>
          <w:lang w:val="en-GB"/>
        </w:rPr>
      </w:pPr>
      <w:r w:rsidRPr="00A320D1">
        <w:rPr>
          <w:rFonts w:ascii="Arial" w:eastAsia="Calibri" w:hAnsi="Arial" w:cs="Arial"/>
          <w:b/>
          <w:lang w:val="en-GB"/>
        </w:rPr>
        <w:t>Condensed Consolidated Balance Sheet (in US$ thousands)</w:t>
      </w:r>
    </w:p>
    <w:p w14:paraId="7B0CFBD7" w14:textId="77777777" w:rsidR="003605B8" w:rsidRPr="00A320D1" w:rsidRDefault="003605B8" w:rsidP="003605B8">
      <w:pPr>
        <w:pStyle w:val="BodyTextMain"/>
        <w:rPr>
          <w:rFonts w:eastAsia="Calibri"/>
          <w:lang w:val="en-GB"/>
        </w:rPr>
      </w:pPr>
    </w:p>
    <w:tbl>
      <w:tblPr>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
        <w:gridCol w:w="3515"/>
        <w:gridCol w:w="1368"/>
        <w:gridCol w:w="1440"/>
        <w:gridCol w:w="1440"/>
      </w:tblGrid>
      <w:tr w:rsidR="005C6CF4" w:rsidRPr="00DB070B" w14:paraId="677FC29D" w14:textId="77777777" w:rsidTr="00D45A50">
        <w:trPr>
          <w:trHeight w:val="495"/>
          <w:jc w:val="center"/>
        </w:trPr>
        <w:tc>
          <w:tcPr>
            <w:tcW w:w="782" w:type="dxa"/>
            <w:tcBorders>
              <w:right w:val="nil"/>
            </w:tcBorders>
            <w:noWrap/>
            <w:vAlign w:val="center"/>
            <w:hideMark/>
          </w:tcPr>
          <w:p w14:paraId="3C264E82" w14:textId="77777777" w:rsidR="005C6CF4" w:rsidRPr="00A320D1" w:rsidRDefault="005C6CF4" w:rsidP="00D97023">
            <w:pPr>
              <w:rPr>
                <w:rFonts w:ascii="Arial" w:eastAsia="Calibri" w:hAnsi="Arial" w:cs="Arial"/>
                <w:b/>
                <w:lang w:val="en-GB"/>
              </w:rPr>
            </w:pPr>
          </w:p>
        </w:tc>
        <w:tc>
          <w:tcPr>
            <w:tcW w:w="3515" w:type="dxa"/>
            <w:tcBorders>
              <w:left w:val="nil"/>
            </w:tcBorders>
            <w:noWrap/>
            <w:vAlign w:val="center"/>
            <w:hideMark/>
          </w:tcPr>
          <w:p w14:paraId="249E9E2E" w14:textId="77777777" w:rsidR="005C6CF4" w:rsidRPr="00DB070B" w:rsidRDefault="005C6CF4" w:rsidP="00D97023">
            <w:pPr>
              <w:spacing w:after="160" w:line="256" w:lineRule="auto"/>
              <w:rPr>
                <w:rFonts w:ascii="Arial" w:eastAsia="Calibri" w:hAnsi="Arial" w:cs="Arial"/>
                <w:lang w:val="en-GB" w:eastAsia="en-CA"/>
              </w:rPr>
            </w:pPr>
          </w:p>
        </w:tc>
        <w:tc>
          <w:tcPr>
            <w:tcW w:w="1368" w:type="dxa"/>
            <w:vAlign w:val="center"/>
          </w:tcPr>
          <w:p w14:paraId="6D8C4F19" w14:textId="19D27D92" w:rsidR="005C6CF4" w:rsidRDefault="005C6CF4" w:rsidP="00D97023">
            <w:pPr>
              <w:spacing w:line="256" w:lineRule="auto"/>
              <w:jc w:val="center"/>
              <w:rPr>
                <w:rFonts w:ascii="Arial" w:hAnsi="Arial" w:cs="Arial"/>
                <w:b/>
                <w:bCs/>
                <w:color w:val="000000"/>
                <w:lang w:val="en-GB"/>
              </w:rPr>
            </w:pPr>
            <w:r>
              <w:rPr>
                <w:rFonts w:ascii="Arial" w:hAnsi="Arial" w:cs="Arial"/>
                <w:b/>
                <w:bCs/>
                <w:color w:val="000000"/>
                <w:lang w:val="en-GB"/>
              </w:rPr>
              <w:t xml:space="preserve">As of </w:t>
            </w:r>
            <w:r w:rsidRPr="00A320D1">
              <w:rPr>
                <w:rFonts w:ascii="Arial" w:hAnsi="Arial" w:cs="Arial"/>
                <w:b/>
                <w:bCs/>
                <w:color w:val="000000"/>
                <w:lang w:val="en-GB"/>
              </w:rPr>
              <w:t>March 28, 2015</w:t>
            </w:r>
          </w:p>
        </w:tc>
        <w:tc>
          <w:tcPr>
            <w:tcW w:w="1440" w:type="dxa"/>
            <w:vAlign w:val="center"/>
            <w:hideMark/>
          </w:tcPr>
          <w:p w14:paraId="16A8F822" w14:textId="04B4730E" w:rsidR="005C6CF4" w:rsidRPr="00A320D1" w:rsidRDefault="005C6CF4" w:rsidP="00D97023">
            <w:pPr>
              <w:spacing w:line="256" w:lineRule="auto"/>
              <w:jc w:val="center"/>
              <w:rPr>
                <w:rFonts w:ascii="Arial" w:hAnsi="Arial" w:cs="Arial"/>
                <w:b/>
                <w:bCs/>
                <w:color w:val="000000"/>
                <w:lang w:val="en-GB"/>
              </w:rPr>
            </w:pPr>
            <w:r>
              <w:rPr>
                <w:rFonts w:ascii="Arial" w:hAnsi="Arial" w:cs="Arial"/>
                <w:b/>
                <w:bCs/>
                <w:color w:val="000000"/>
                <w:lang w:val="en-GB"/>
              </w:rPr>
              <w:t xml:space="preserve">As of </w:t>
            </w:r>
            <w:r w:rsidRPr="00A320D1">
              <w:rPr>
                <w:rFonts w:ascii="Arial" w:hAnsi="Arial" w:cs="Arial"/>
                <w:b/>
                <w:bCs/>
                <w:color w:val="000000"/>
                <w:lang w:val="en-GB"/>
              </w:rPr>
              <w:t>March 26, 2016</w:t>
            </w:r>
          </w:p>
        </w:tc>
        <w:tc>
          <w:tcPr>
            <w:tcW w:w="1440" w:type="dxa"/>
            <w:vAlign w:val="center"/>
          </w:tcPr>
          <w:p w14:paraId="2A0045BA" w14:textId="28ADD35A" w:rsidR="005C6CF4" w:rsidRPr="00A320D1" w:rsidRDefault="005C6CF4" w:rsidP="00D97023">
            <w:pPr>
              <w:spacing w:line="256" w:lineRule="auto"/>
              <w:jc w:val="center"/>
              <w:rPr>
                <w:rFonts w:ascii="Arial" w:hAnsi="Arial" w:cs="Arial"/>
                <w:b/>
                <w:bCs/>
                <w:color w:val="000000"/>
                <w:lang w:val="en-GB"/>
              </w:rPr>
            </w:pPr>
            <w:r>
              <w:rPr>
                <w:rFonts w:ascii="Arial" w:hAnsi="Arial" w:cs="Arial"/>
                <w:b/>
                <w:bCs/>
                <w:color w:val="000000"/>
                <w:lang w:val="en-GB"/>
              </w:rPr>
              <w:t xml:space="preserve">As of </w:t>
            </w:r>
            <w:r w:rsidRPr="00A320D1">
              <w:rPr>
                <w:rFonts w:ascii="Arial" w:hAnsi="Arial" w:cs="Arial"/>
                <w:b/>
                <w:bCs/>
                <w:color w:val="000000"/>
                <w:lang w:val="en-GB"/>
              </w:rPr>
              <w:t>March 25, 2017</w:t>
            </w:r>
          </w:p>
        </w:tc>
      </w:tr>
      <w:tr w:rsidR="005C6CF4" w:rsidRPr="00DB070B" w14:paraId="4E03EF04" w14:textId="77777777" w:rsidTr="005C6CF4">
        <w:trPr>
          <w:trHeight w:val="98"/>
          <w:jc w:val="center"/>
        </w:trPr>
        <w:tc>
          <w:tcPr>
            <w:tcW w:w="4297" w:type="dxa"/>
            <w:gridSpan w:val="2"/>
            <w:noWrap/>
            <w:vAlign w:val="center"/>
            <w:hideMark/>
          </w:tcPr>
          <w:p w14:paraId="2B59FD45" w14:textId="77777777" w:rsidR="005C6CF4" w:rsidRPr="00A320D1" w:rsidRDefault="005C6CF4" w:rsidP="00D97023">
            <w:pPr>
              <w:spacing w:line="256" w:lineRule="auto"/>
              <w:rPr>
                <w:rFonts w:ascii="Arial" w:hAnsi="Arial" w:cs="Arial"/>
                <w:b/>
                <w:bCs/>
                <w:color w:val="000000"/>
                <w:lang w:val="en-GB"/>
              </w:rPr>
            </w:pPr>
            <w:r w:rsidRPr="00A320D1">
              <w:rPr>
                <w:rFonts w:ascii="Arial" w:hAnsi="Arial" w:cs="Arial"/>
                <w:b/>
                <w:bCs/>
                <w:color w:val="000000"/>
                <w:lang w:val="en-GB"/>
              </w:rPr>
              <w:t>Assets</w:t>
            </w:r>
          </w:p>
        </w:tc>
        <w:tc>
          <w:tcPr>
            <w:tcW w:w="1368" w:type="dxa"/>
            <w:vAlign w:val="center"/>
          </w:tcPr>
          <w:p w14:paraId="74638A87" w14:textId="77777777" w:rsidR="005C6CF4" w:rsidRPr="00A320D1" w:rsidRDefault="005C6CF4" w:rsidP="00D97023">
            <w:pPr>
              <w:rPr>
                <w:rFonts w:ascii="Arial" w:hAnsi="Arial" w:cs="Arial"/>
                <w:b/>
                <w:color w:val="000000"/>
                <w:lang w:val="en-GB"/>
              </w:rPr>
            </w:pPr>
          </w:p>
        </w:tc>
        <w:tc>
          <w:tcPr>
            <w:tcW w:w="1440" w:type="dxa"/>
            <w:noWrap/>
            <w:vAlign w:val="center"/>
            <w:hideMark/>
          </w:tcPr>
          <w:p w14:paraId="32614F0C" w14:textId="77777777" w:rsidR="005C6CF4" w:rsidRPr="00DB070B" w:rsidRDefault="005C6CF4" w:rsidP="00D97023">
            <w:pPr>
              <w:spacing w:line="256" w:lineRule="auto"/>
              <w:jc w:val="center"/>
              <w:rPr>
                <w:rFonts w:ascii="Arial" w:eastAsia="Calibri" w:hAnsi="Arial" w:cs="Arial"/>
                <w:lang w:val="en-GB" w:eastAsia="en-CA"/>
              </w:rPr>
            </w:pPr>
          </w:p>
        </w:tc>
        <w:tc>
          <w:tcPr>
            <w:tcW w:w="1440" w:type="dxa"/>
            <w:noWrap/>
            <w:vAlign w:val="center"/>
          </w:tcPr>
          <w:p w14:paraId="6FE20C6F" w14:textId="77777777" w:rsidR="005C6CF4" w:rsidRPr="00DB070B" w:rsidRDefault="005C6CF4" w:rsidP="00D97023">
            <w:pPr>
              <w:spacing w:line="256" w:lineRule="auto"/>
              <w:jc w:val="center"/>
              <w:rPr>
                <w:rFonts w:ascii="Arial" w:eastAsia="Calibri" w:hAnsi="Arial" w:cs="Arial"/>
                <w:lang w:val="en-GB" w:eastAsia="en-CA"/>
              </w:rPr>
            </w:pPr>
          </w:p>
        </w:tc>
      </w:tr>
      <w:tr w:rsidR="005C6CF4" w:rsidRPr="00DB070B" w14:paraId="2CA2E466" w14:textId="77777777" w:rsidTr="00D45A50">
        <w:trPr>
          <w:trHeight w:val="74"/>
          <w:jc w:val="center"/>
        </w:trPr>
        <w:tc>
          <w:tcPr>
            <w:tcW w:w="4297" w:type="dxa"/>
            <w:gridSpan w:val="2"/>
            <w:tcBorders>
              <w:bottom w:val="single" w:sz="4" w:space="0" w:color="auto"/>
            </w:tcBorders>
            <w:noWrap/>
            <w:vAlign w:val="center"/>
            <w:hideMark/>
          </w:tcPr>
          <w:p w14:paraId="07F54D7D" w14:textId="77777777" w:rsidR="005C6CF4" w:rsidRPr="00A320D1" w:rsidRDefault="005C6CF4" w:rsidP="00D97023">
            <w:pPr>
              <w:spacing w:line="256" w:lineRule="auto"/>
              <w:rPr>
                <w:rFonts w:ascii="Arial" w:hAnsi="Arial" w:cs="Arial"/>
                <w:color w:val="000000"/>
                <w:lang w:val="en-GB"/>
              </w:rPr>
            </w:pPr>
            <w:r w:rsidRPr="00A320D1">
              <w:rPr>
                <w:rFonts w:ascii="Arial" w:hAnsi="Arial" w:cs="Arial"/>
                <w:color w:val="000000"/>
                <w:lang w:val="en-GB"/>
              </w:rPr>
              <w:t>Current assets:</w:t>
            </w:r>
          </w:p>
        </w:tc>
        <w:tc>
          <w:tcPr>
            <w:tcW w:w="1368" w:type="dxa"/>
            <w:vAlign w:val="center"/>
          </w:tcPr>
          <w:p w14:paraId="35F79978" w14:textId="77777777" w:rsidR="005C6CF4" w:rsidRPr="00A320D1" w:rsidRDefault="005C6CF4" w:rsidP="00D97023">
            <w:pPr>
              <w:rPr>
                <w:rFonts w:ascii="Arial" w:hAnsi="Arial" w:cs="Arial"/>
                <w:color w:val="000000"/>
                <w:lang w:val="en-GB"/>
              </w:rPr>
            </w:pPr>
          </w:p>
        </w:tc>
        <w:tc>
          <w:tcPr>
            <w:tcW w:w="1440" w:type="dxa"/>
            <w:noWrap/>
            <w:vAlign w:val="center"/>
            <w:hideMark/>
          </w:tcPr>
          <w:p w14:paraId="4D514688" w14:textId="77777777" w:rsidR="005C6CF4" w:rsidRPr="00DB070B" w:rsidRDefault="005C6CF4" w:rsidP="00D97023">
            <w:pPr>
              <w:spacing w:line="256" w:lineRule="auto"/>
              <w:jc w:val="center"/>
              <w:rPr>
                <w:rFonts w:ascii="Arial" w:eastAsia="Calibri" w:hAnsi="Arial" w:cs="Arial"/>
                <w:lang w:val="en-GB" w:eastAsia="en-CA"/>
              </w:rPr>
            </w:pPr>
          </w:p>
        </w:tc>
        <w:tc>
          <w:tcPr>
            <w:tcW w:w="1440" w:type="dxa"/>
            <w:noWrap/>
            <w:vAlign w:val="center"/>
            <w:hideMark/>
          </w:tcPr>
          <w:p w14:paraId="53603375" w14:textId="77777777" w:rsidR="005C6CF4" w:rsidRPr="00DB070B" w:rsidRDefault="005C6CF4" w:rsidP="00D97023">
            <w:pPr>
              <w:spacing w:line="256" w:lineRule="auto"/>
              <w:jc w:val="center"/>
              <w:rPr>
                <w:rFonts w:ascii="Arial" w:eastAsia="Calibri" w:hAnsi="Arial" w:cs="Arial"/>
                <w:lang w:val="en-GB" w:eastAsia="en-CA"/>
              </w:rPr>
            </w:pPr>
          </w:p>
        </w:tc>
      </w:tr>
      <w:tr w:rsidR="005C6CF4" w:rsidRPr="00DB070B" w14:paraId="02A71AE7" w14:textId="77777777" w:rsidTr="00D45A50">
        <w:trPr>
          <w:trHeight w:val="74"/>
          <w:jc w:val="center"/>
        </w:trPr>
        <w:tc>
          <w:tcPr>
            <w:tcW w:w="782" w:type="dxa"/>
            <w:tcBorders>
              <w:right w:val="nil"/>
            </w:tcBorders>
            <w:noWrap/>
            <w:vAlign w:val="center"/>
            <w:hideMark/>
          </w:tcPr>
          <w:p w14:paraId="0020EF2E" w14:textId="77777777" w:rsidR="005C6CF4" w:rsidRPr="00DB070B" w:rsidRDefault="005C6CF4" w:rsidP="005C6CF4">
            <w:pPr>
              <w:spacing w:line="256" w:lineRule="auto"/>
              <w:rPr>
                <w:rFonts w:ascii="Arial" w:eastAsia="Calibri" w:hAnsi="Arial" w:cs="Arial"/>
                <w:lang w:val="en-GB" w:eastAsia="en-CA"/>
              </w:rPr>
            </w:pPr>
          </w:p>
        </w:tc>
        <w:tc>
          <w:tcPr>
            <w:tcW w:w="3515" w:type="dxa"/>
            <w:tcBorders>
              <w:left w:val="nil"/>
            </w:tcBorders>
            <w:noWrap/>
            <w:vAlign w:val="center"/>
            <w:hideMark/>
          </w:tcPr>
          <w:p w14:paraId="0A846E30"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Cash and cash equivalents</w:t>
            </w:r>
          </w:p>
        </w:tc>
        <w:tc>
          <w:tcPr>
            <w:tcW w:w="1368" w:type="dxa"/>
            <w:vAlign w:val="center"/>
          </w:tcPr>
          <w:p w14:paraId="5C000DD9" w14:textId="5D2D9322"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2,356</w:t>
            </w:r>
          </w:p>
        </w:tc>
        <w:tc>
          <w:tcPr>
            <w:tcW w:w="1440" w:type="dxa"/>
            <w:noWrap/>
            <w:vAlign w:val="center"/>
            <w:hideMark/>
          </w:tcPr>
          <w:p w14:paraId="1D24E6D9" w14:textId="6B50F79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2,344</w:t>
            </w:r>
          </w:p>
        </w:tc>
        <w:tc>
          <w:tcPr>
            <w:tcW w:w="1440" w:type="dxa"/>
            <w:noWrap/>
            <w:vAlign w:val="center"/>
          </w:tcPr>
          <w:p w14:paraId="69E49EA5" w14:textId="493837AA"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1,944</w:t>
            </w:r>
          </w:p>
        </w:tc>
      </w:tr>
      <w:tr w:rsidR="005C6CF4" w:rsidRPr="00DB070B" w14:paraId="6D5D9A1F" w14:textId="77777777" w:rsidTr="00D45A50">
        <w:trPr>
          <w:trHeight w:val="74"/>
          <w:jc w:val="center"/>
        </w:trPr>
        <w:tc>
          <w:tcPr>
            <w:tcW w:w="782" w:type="dxa"/>
            <w:tcBorders>
              <w:right w:val="nil"/>
            </w:tcBorders>
            <w:noWrap/>
            <w:vAlign w:val="center"/>
            <w:hideMark/>
          </w:tcPr>
          <w:p w14:paraId="5FBFC62A" w14:textId="77777777" w:rsidR="005C6CF4" w:rsidRPr="00A320D1" w:rsidRDefault="005C6CF4" w:rsidP="005C6CF4">
            <w:pPr>
              <w:rPr>
                <w:rFonts w:ascii="Arial" w:hAnsi="Arial" w:cs="Arial"/>
                <w:color w:val="000000"/>
                <w:lang w:val="en-GB"/>
              </w:rPr>
            </w:pPr>
          </w:p>
        </w:tc>
        <w:tc>
          <w:tcPr>
            <w:tcW w:w="3515" w:type="dxa"/>
            <w:tcBorders>
              <w:left w:val="nil"/>
            </w:tcBorders>
            <w:noWrap/>
            <w:vAlign w:val="center"/>
            <w:hideMark/>
          </w:tcPr>
          <w:p w14:paraId="5B222694"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Accounts receivable</w:t>
            </w:r>
          </w:p>
        </w:tc>
        <w:tc>
          <w:tcPr>
            <w:tcW w:w="1368" w:type="dxa"/>
            <w:vAlign w:val="center"/>
          </w:tcPr>
          <w:p w14:paraId="3080A46A" w14:textId="38727105"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7,696</w:t>
            </w:r>
          </w:p>
        </w:tc>
        <w:tc>
          <w:tcPr>
            <w:tcW w:w="1440" w:type="dxa"/>
            <w:noWrap/>
            <w:vAlign w:val="center"/>
            <w:hideMark/>
          </w:tcPr>
          <w:p w14:paraId="3E50943E" w14:textId="37CA4C4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10,293</w:t>
            </w:r>
          </w:p>
        </w:tc>
        <w:tc>
          <w:tcPr>
            <w:tcW w:w="1440" w:type="dxa"/>
            <w:noWrap/>
            <w:vAlign w:val="center"/>
          </w:tcPr>
          <w:p w14:paraId="10AA391C" w14:textId="0CBC516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13,561</w:t>
            </w:r>
          </w:p>
        </w:tc>
      </w:tr>
      <w:tr w:rsidR="005C6CF4" w:rsidRPr="00DB070B" w14:paraId="6BE73D21" w14:textId="77777777" w:rsidTr="00D45A50">
        <w:trPr>
          <w:trHeight w:val="74"/>
          <w:jc w:val="center"/>
        </w:trPr>
        <w:tc>
          <w:tcPr>
            <w:tcW w:w="782" w:type="dxa"/>
            <w:tcBorders>
              <w:right w:val="nil"/>
            </w:tcBorders>
            <w:noWrap/>
            <w:vAlign w:val="center"/>
            <w:hideMark/>
          </w:tcPr>
          <w:p w14:paraId="3AEE84E2" w14:textId="77777777" w:rsidR="005C6CF4" w:rsidRPr="00A320D1" w:rsidRDefault="005C6CF4" w:rsidP="005C6CF4">
            <w:pPr>
              <w:rPr>
                <w:rFonts w:ascii="Arial" w:hAnsi="Arial" w:cs="Arial"/>
                <w:color w:val="000000"/>
                <w:lang w:val="en-GB"/>
              </w:rPr>
            </w:pPr>
          </w:p>
        </w:tc>
        <w:tc>
          <w:tcPr>
            <w:tcW w:w="3515" w:type="dxa"/>
            <w:tcBorders>
              <w:left w:val="nil"/>
            </w:tcBorders>
            <w:noWrap/>
            <w:vAlign w:val="center"/>
            <w:hideMark/>
          </w:tcPr>
          <w:p w14:paraId="6B6CA20C"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Inventories</w:t>
            </w:r>
          </w:p>
        </w:tc>
        <w:tc>
          <w:tcPr>
            <w:tcW w:w="1368" w:type="dxa"/>
            <w:vAlign w:val="center"/>
          </w:tcPr>
          <w:p w14:paraId="210BC914" w14:textId="7AACCA2A"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135,739</w:t>
            </w:r>
          </w:p>
        </w:tc>
        <w:tc>
          <w:tcPr>
            <w:tcW w:w="1440" w:type="dxa"/>
            <w:noWrap/>
            <w:vAlign w:val="center"/>
            <w:hideMark/>
          </w:tcPr>
          <w:p w14:paraId="25F04449" w14:textId="69E179F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137,839</w:t>
            </w:r>
          </w:p>
        </w:tc>
        <w:tc>
          <w:tcPr>
            <w:tcW w:w="1440" w:type="dxa"/>
            <w:noWrap/>
            <w:vAlign w:val="center"/>
          </w:tcPr>
          <w:p w14:paraId="5FE83FDF" w14:textId="2F8BE071"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132,069</w:t>
            </w:r>
          </w:p>
        </w:tc>
      </w:tr>
      <w:tr w:rsidR="005C6CF4" w:rsidRPr="00DB070B" w14:paraId="120D336C" w14:textId="77777777" w:rsidTr="00D45A50">
        <w:trPr>
          <w:trHeight w:val="74"/>
          <w:jc w:val="center"/>
        </w:trPr>
        <w:tc>
          <w:tcPr>
            <w:tcW w:w="782" w:type="dxa"/>
            <w:tcBorders>
              <w:right w:val="nil"/>
            </w:tcBorders>
            <w:noWrap/>
            <w:vAlign w:val="center"/>
            <w:hideMark/>
          </w:tcPr>
          <w:p w14:paraId="21210324" w14:textId="77777777" w:rsidR="005C6CF4" w:rsidRPr="00A320D1" w:rsidRDefault="005C6CF4" w:rsidP="005C6CF4">
            <w:pPr>
              <w:rPr>
                <w:rFonts w:ascii="Arial" w:hAnsi="Arial" w:cs="Arial"/>
                <w:color w:val="000000"/>
                <w:lang w:val="en-GB"/>
              </w:rPr>
            </w:pPr>
          </w:p>
        </w:tc>
        <w:tc>
          <w:tcPr>
            <w:tcW w:w="3515" w:type="dxa"/>
            <w:tcBorders>
              <w:left w:val="nil"/>
            </w:tcBorders>
            <w:noWrap/>
            <w:vAlign w:val="center"/>
            <w:hideMark/>
          </w:tcPr>
          <w:p w14:paraId="0A824224"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Prepaid and other current assets</w:t>
            </w:r>
          </w:p>
        </w:tc>
        <w:tc>
          <w:tcPr>
            <w:tcW w:w="1368" w:type="dxa"/>
            <w:vAlign w:val="center"/>
          </w:tcPr>
          <w:p w14:paraId="61E5FA92" w14:textId="51D49FA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2,232</w:t>
            </w:r>
          </w:p>
        </w:tc>
        <w:tc>
          <w:tcPr>
            <w:tcW w:w="1440" w:type="dxa"/>
            <w:noWrap/>
            <w:vAlign w:val="center"/>
            <w:hideMark/>
          </w:tcPr>
          <w:p w14:paraId="4BD6CBA9" w14:textId="0DF6A4F4"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1,793</w:t>
            </w:r>
          </w:p>
        </w:tc>
        <w:tc>
          <w:tcPr>
            <w:tcW w:w="1440" w:type="dxa"/>
            <w:noWrap/>
            <w:vAlign w:val="center"/>
          </w:tcPr>
          <w:p w14:paraId="36631444" w14:textId="242E2AD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2,191</w:t>
            </w:r>
          </w:p>
        </w:tc>
      </w:tr>
      <w:tr w:rsidR="005C6CF4" w:rsidRPr="00DB070B" w14:paraId="32A47F08" w14:textId="77777777" w:rsidTr="00D45A50">
        <w:trPr>
          <w:trHeight w:val="64"/>
          <w:jc w:val="center"/>
        </w:trPr>
        <w:tc>
          <w:tcPr>
            <w:tcW w:w="782" w:type="dxa"/>
            <w:tcBorders>
              <w:right w:val="nil"/>
            </w:tcBorders>
            <w:noWrap/>
            <w:vAlign w:val="center"/>
            <w:hideMark/>
          </w:tcPr>
          <w:p w14:paraId="1F7A6AFC" w14:textId="77777777" w:rsidR="005C6CF4" w:rsidRPr="00A320D1" w:rsidRDefault="005C6CF4" w:rsidP="005C6CF4">
            <w:pPr>
              <w:rPr>
                <w:rFonts w:ascii="Arial" w:hAnsi="Arial" w:cs="Arial"/>
                <w:color w:val="000000"/>
                <w:lang w:val="en-GB"/>
              </w:rPr>
            </w:pPr>
          </w:p>
        </w:tc>
        <w:tc>
          <w:tcPr>
            <w:tcW w:w="3515" w:type="dxa"/>
            <w:tcBorders>
              <w:left w:val="nil"/>
            </w:tcBorders>
            <w:noWrap/>
            <w:vAlign w:val="center"/>
            <w:hideMark/>
          </w:tcPr>
          <w:p w14:paraId="36671A97"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Total current assets</w:t>
            </w:r>
          </w:p>
        </w:tc>
        <w:tc>
          <w:tcPr>
            <w:tcW w:w="1368" w:type="dxa"/>
            <w:vAlign w:val="center"/>
          </w:tcPr>
          <w:p w14:paraId="4FDB33C0" w14:textId="64FE7168"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148,023</w:t>
            </w:r>
          </w:p>
        </w:tc>
        <w:tc>
          <w:tcPr>
            <w:tcW w:w="1440" w:type="dxa"/>
            <w:noWrap/>
            <w:vAlign w:val="center"/>
            <w:hideMark/>
          </w:tcPr>
          <w:p w14:paraId="263B238F" w14:textId="132D7C0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152,269</w:t>
            </w:r>
          </w:p>
        </w:tc>
        <w:tc>
          <w:tcPr>
            <w:tcW w:w="1440" w:type="dxa"/>
            <w:noWrap/>
            <w:vAlign w:val="center"/>
          </w:tcPr>
          <w:p w14:paraId="5499FDA5" w14:textId="1A2E4124"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149,765</w:t>
            </w:r>
          </w:p>
        </w:tc>
      </w:tr>
      <w:tr w:rsidR="005C6CF4" w:rsidRPr="00DB070B" w14:paraId="73F9F6F7" w14:textId="77777777" w:rsidTr="005C6CF4">
        <w:trPr>
          <w:trHeight w:val="74"/>
          <w:jc w:val="center"/>
        </w:trPr>
        <w:tc>
          <w:tcPr>
            <w:tcW w:w="4297" w:type="dxa"/>
            <w:gridSpan w:val="2"/>
            <w:noWrap/>
            <w:vAlign w:val="center"/>
            <w:hideMark/>
          </w:tcPr>
          <w:p w14:paraId="6BAA1272" w14:textId="77777777" w:rsidR="005C6CF4" w:rsidRPr="00A320D1" w:rsidRDefault="005C6CF4" w:rsidP="00D97023">
            <w:pPr>
              <w:spacing w:line="256" w:lineRule="auto"/>
              <w:rPr>
                <w:rFonts w:ascii="Arial" w:hAnsi="Arial" w:cs="Arial"/>
                <w:color w:val="000000"/>
                <w:lang w:val="en-GB"/>
              </w:rPr>
            </w:pPr>
            <w:r w:rsidRPr="00A320D1">
              <w:rPr>
                <w:rFonts w:ascii="Arial" w:hAnsi="Arial" w:cs="Arial"/>
                <w:color w:val="000000"/>
                <w:lang w:val="en-GB"/>
              </w:rPr>
              <w:t>Property and equipment</w:t>
            </w:r>
          </w:p>
        </w:tc>
        <w:tc>
          <w:tcPr>
            <w:tcW w:w="1368" w:type="dxa"/>
            <w:vAlign w:val="center"/>
          </w:tcPr>
          <w:p w14:paraId="3A1D11DC" w14:textId="5513ADB2"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28,544</w:t>
            </w:r>
          </w:p>
        </w:tc>
        <w:tc>
          <w:tcPr>
            <w:tcW w:w="1440" w:type="dxa"/>
            <w:noWrap/>
            <w:vAlign w:val="center"/>
            <w:hideMark/>
          </w:tcPr>
          <w:p w14:paraId="2AAEC2FF" w14:textId="5181D0B8"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29,419</w:t>
            </w:r>
          </w:p>
        </w:tc>
        <w:tc>
          <w:tcPr>
            <w:tcW w:w="1440" w:type="dxa"/>
            <w:noWrap/>
            <w:vAlign w:val="center"/>
          </w:tcPr>
          <w:p w14:paraId="5531D660" w14:textId="54B24D53"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22,990</w:t>
            </w:r>
          </w:p>
        </w:tc>
      </w:tr>
      <w:tr w:rsidR="005C6CF4" w:rsidRPr="00DB070B" w14:paraId="7189BB05" w14:textId="77777777" w:rsidTr="005C6CF4">
        <w:trPr>
          <w:trHeight w:val="74"/>
          <w:jc w:val="center"/>
        </w:trPr>
        <w:tc>
          <w:tcPr>
            <w:tcW w:w="4297" w:type="dxa"/>
            <w:gridSpan w:val="2"/>
            <w:noWrap/>
            <w:vAlign w:val="center"/>
            <w:hideMark/>
          </w:tcPr>
          <w:p w14:paraId="5784569E"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Intangible assets</w:t>
            </w:r>
          </w:p>
        </w:tc>
        <w:tc>
          <w:tcPr>
            <w:tcW w:w="1368" w:type="dxa"/>
            <w:vAlign w:val="center"/>
          </w:tcPr>
          <w:p w14:paraId="09A7F962" w14:textId="6EFB68F1"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917</w:t>
            </w:r>
          </w:p>
        </w:tc>
        <w:tc>
          <w:tcPr>
            <w:tcW w:w="1440" w:type="dxa"/>
            <w:noWrap/>
            <w:vAlign w:val="center"/>
            <w:hideMark/>
          </w:tcPr>
          <w:p w14:paraId="723F8EA6" w14:textId="50B7BEFE"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792</w:t>
            </w:r>
          </w:p>
        </w:tc>
        <w:tc>
          <w:tcPr>
            <w:tcW w:w="1440" w:type="dxa"/>
            <w:noWrap/>
            <w:vAlign w:val="center"/>
          </w:tcPr>
          <w:p w14:paraId="25F98C57" w14:textId="5F4C9914"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690</w:t>
            </w:r>
          </w:p>
        </w:tc>
      </w:tr>
      <w:tr w:rsidR="005C6CF4" w:rsidRPr="00DB070B" w14:paraId="231A7834" w14:textId="77777777" w:rsidTr="00D45A50">
        <w:trPr>
          <w:trHeight w:val="74"/>
          <w:jc w:val="center"/>
        </w:trPr>
        <w:tc>
          <w:tcPr>
            <w:tcW w:w="4297" w:type="dxa"/>
            <w:gridSpan w:val="2"/>
            <w:tcBorders>
              <w:bottom w:val="single" w:sz="4" w:space="0" w:color="auto"/>
            </w:tcBorders>
            <w:noWrap/>
            <w:vAlign w:val="center"/>
            <w:hideMark/>
          </w:tcPr>
          <w:p w14:paraId="4BD8B1B7"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Other assets</w:t>
            </w:r>
          </w:p>
        </w:tc>
        <w:tc>
          <w:tcPr>
            <w:tcW w:w="1368" w:type="dxa"/>
            <w:vAlign w:val="center"/>
          </w:tcPr>
          <w:p w14:paraId="630A8D55" w14:textId="3DF5D93E"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2,720</w:t>
            </w:r>
          </w:p>
        </w:tc>
        <w:tc>
          <w:tcPr>
            <w:tcW w:w="1440" w:type="dxa"/>
            <w:noWrap/>
            <w:vAlign w:val="center"/>
            <w:hideMark/>
          </w:tcPr>
          <w:p w14:paraId="7C453FE2" w14:textId="47D1F0F6"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493</w:t>
            </w:r>
          </w:p>
        </w:tc>
        <w:tc>
          <w:tcPr>
            <w:tcW w:w="1440" w:type="dxa"/>
            <w:noWrap/>
            <w:vAlign w:val="center"/>
          </w:tcPr>
          <w:p w14:paraId="24E5E8A3" w14:textId="18996DCF"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190</w:t>
            </w:r>
          </w:p>
        </w:tc>
      </w:tr>
      <w:tr w:rsidR="005C6CF4" w:rsidRPr="00DB070B" w14:paraId="51A2C3E4" w14:textId="77777777" w:rsidTr="00D45A50">
        <w:trPr>
          <w:trHeight w:val="179"/>
          <w:jc w:val="center"/>
        </w:trPr>
        <w:tc>
          <w:tcPr>
            <w:tcW w:w="782" w:type="dxa"/>
            <w:tcBorders>
              <w:right w:val="nil"/>
            </w:tcBorders>
            <w:noWrap/>
            <w:vAlign w:val="center"/>
            <w:hideMark/>
          </w:tcPr>
          <w:p w14:paraId="49822534" w14:textId="77777777" w:rsidR="005C6CF4" w:rsidRPr="00A320D1" w:rsidRDefault="005C6CF4" w:rsidP="005C6CF4">
            <w:pPr>
              <w:rPr>
                <w:rFonts w:ascii="Arial" w:hAnsi="Arial" w:cs="Arial"/>
                <w:color w:val="000000"/>
                <w:lang w:val="en-GB"/>
              </w:rPr>
            </w:pPr>
          </w:p>
        </w:tc>
        <w:tc>
          <w:tcPr>
            <w:tcW w:w="3515" w:type="dxa"/>
            <w:tcBorders>
              <w:left w:val="nil"/>
            </w:tcBorders>
            <w:noWrap/>
            <w:vAlign w:val="center"/>
            <w:hideMark/>
          </w:tcPr>
          <w:p w14:paraId="20DA0C37"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Deferred incomes taxes</w:t>
            </w:r>
          </w:p>
        </w:tc>
        <w:tc>
          <w:tcPr>
            <w:tcW w:w="1368" w:type="dxa"/>
            <w:vAlign w:val="center"/>
          </w:tcPr>
          <w:p w14:paraId="03C86D1A" w14:textId="2A7EEBEE" w:rsidR="005C6CF4" w:rsidRPr="00A320D1" w:rsidRDefault="005C6CF4" w:rsidP="005C6CF4">
            <w:pPr>
              <w:spacing w:line="256" w:lineRule="auto"/>
              <w:jc w:val="right"/>
              <w:rPr>
                <w:rFonts w:ascii="Arial" w:hAnsi="Arial" w:cs="Arial"/>
                <w:color w:val="000000"/>
                <w:lang w:val="en-GB"/>
              </w:rPr>
            </w:pPr>
            <w:r w:rsidRPr="00A320D1">
              <w:rPr>
                <w:rFonts w:ascii="Arial" w:hAnsi="Arial" w:cs="Arial"/>
                <w:lang w:val="en-GB"/>
              </w:rPr>
              <w:t>-</w:t>
            </w:r>
          </w:p>
        </w:tc>
        <w:tc>
          <w:tcPr>
            <w:tcW w:w="1440" w:type="dxa"/>
            <w:noWrap/>
            <w:vAlign w:val="center"/>
            <w:hideMark/>
          </w:tcPr>
          <w:p w14:paraId="65AEF680" w14:textId="77777777" w:rsidR="005C6CF4" w:rsidRPr="00A320D1" w:rsidRDefault="005C6CF4" w:rsidP="005C6CF4">
            <w:pPr>
              <w:spacing w:line="256" w:lineRule="auto"/>
              <w:jc w:val="right"/>
              <w:rPr>
                <w:rFonts w:ascii="Arial" w:hAnsi="Arial" w:cs="Arial"/>
                <w:lang w:val="en-GB"/>
              </w:rPr>
            </w:pPr>
            <w:r w:rsidRPr="00A320D1">
              <w:rPr>
                <w:rFonts w:ascii="Arial" w:hAnsi="Arial" w:cs="Arial"/>
                <w:lang w:val="en-GB"/>
              </w:rPr>
              <w:t>-</w:t>
            </w:r>
          </w:p>
        </w:tc>
        <w:tc>
          <w:tcPr>
            <w:tcW w:w="1440" w:type="dxa"/>
            <w:noWrap/>
            <w:vAlign w:val="center"/>
            <w:hideMark/>
          </w:tcPr>
          <w:p w14:paraId="44963602" w14:textId="5D2289BE" w:rsidR="005C6CF4" w:rsidRPr="00A320D1" w:rsidRDefault="005C6CF4" w:rsidP="005C6CF4">
            <w:pPr>
              <w:spacing w:line="256" w:lineRule="auto"/>
              <w:jc w:val="right"/>
              <w:rPr>
                <w:rFonts w:ascii="Arial" w:hAnsi="Arial" w:cs="Arial"/>
                <w:lang w:val="en-GB"/>
              </w:rPr>
            </w:pPr>
            <w:r w:rsidRPr="00A320D1">
              <w:rPr>
                <w:rFonts w:ascii="Arial" w:hAnsi="Arial" w:cs="Arial"/>
                <w:color w:val="000000"/>
                <w:lang w:val="en-GB"/>
              </w:rPr>
              <w:t>5,303</w:t>
            </w:r>
          </w:p>
        </w:tc>
      </w:tr>
      <w:tr w:rsidR="005C6CF4" w:rsidRPr="00DB070B" w14:paraId="13AE1154" w14:textId="77777777" w:rsidTr="00D45A50">
        <w:trPr>
          <w:trHeight w:val="64"/>
          <w:jc w:val="center"/>
        </w:trPr>
        <w:tc>
          <w:tcPr>
            <w:tcW w:w="782" w:type="dxa"/>
            <w:tcBorders>
              <w:right w:val="nil"/>
            </w:tcBorders>
            <w:noWrap/>
            <w:vAlign w:val="center"/>
            <w:hideMark/>
          </w:tcPr>
          <w:p w14:paraId="6C41E182" w14:textId="77777777" w:rsidR="005C6CF4" w:rsidRPr="00A320D1" w:rsidRDefault="005C6CF4" w:rsidP="005C6CF4">
            <w:pPr>
              <w:rPr>
                <w:rFonts w:ascii="Arial" w:hAnsi="Arial" w:cs="Arial"/>
                <w:lang w:val="en-GB"/>
              </w:rPr>
            </w:pPr>
          </w:p>
        </w:tc>
        <w:tc>
          <w:tcPr>
            <w:tcW w:w="3515" w:type="dxa"/>
            <w:tcBorders>
              <w:left w:val="nil"/>
            </w:tcBorders>
            <w:noWrap/>
            <w:vAlign w:val="center"/>
            <w:hideMark/>
          </w:tcPr>
          <w:p w14:paraId="367536B5" w14:textId="3E99FAC8"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32,181</w:t>
            </w:r>
          </w:p>
        </w:tc>
        <w:tc>
          <w:tcPr>
            <w:tcW w:w="1368" w:type="dxa"/>
            <w:vAlign w:val="center"/>
          </w:tcPr>
          <w:p w14:paraId="2933CCB4" w14:textId="42A66AD2"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32,181</w:t>
            </w:r>
          </w:p>
        </w:tc>
        <w:tc>
          <w:tcPr>
            <w:tcW w:w="1440" w:type="dxa"/>
            <w:noWrap/>
            <w:vAlign w:val="center"/>
            <w:hideMark/>
          </w:tcPr>
          <w:p w14:paraId="595C1115" w14:textId="4C6026E1"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30,704</w:t>
            </w:r>
          </w:p>
        </w:tc>
        <w:tc>
          <w:tcPr>
            <w:tcW w:w="1440" w:type="dxa"/>
            <w:noWrap/>
            <w:vAlign w:val="center"/>
          </w:tcPr>
          <w:p w14:paraId="24E8D7DD" w14:textId="110B1D1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29,173</w:t>
            </w:r>
          </w:p>
        </w:tc>
      </w:tr>
      <w:tr w:rsidR="005C6CF4" w:rsidRPr="00DB070B" w14:paraId="55A668E0" w14:textId="77777777" w:rsidTr="005C6CF4">
        <w:trPr>
          <w:trHeight w:val="64"/>
          <w:jc w:val="center"/>
        </w:trPr>
        <w:tc>
          <w:tcPr>
            <w:tcW w:w="4297" w:type="dxa"/>
            <w:gridSpan w:val="2"/>
            <w:noWrap/>
            <w:vAlign w:val="center"/>
            <w:hideMark/>
          </w:tcPr>
          <w:p w14:paraId="17DB8767" w14:textId="77777777" w:rsidR="005C6CF4" w:rsidRPr="00A320D1" w:rsidRDefault="005C6CF4" w:rsidP="00D97023">
            <w:pPr>
              <w:spacing w:line="256" w:lineRule="auto"/>
              <w:rPr>
                <w:rFonts w:ascii="Arial" w:hAnsi="Arial" w:cs="Arial"/>
                <w:color w:val="000000"/>
                <w:lang w:val="en-GB"/>
              </w:rPr>
            </w:pPr>
            <w:r w:rsidRPr="00A320D1">
              <w:rPr>
                <w:rFonts w:ascii="Arial" w:hAnsi="Arial" w:cs="Arial"/>
                <w:color w:val="000000"/>
                <w:lang w:val="en-GB"/>
              </w:rPr>
              <w:t>Total assets</w:t>
            </w:r>
          </w:p>
        </w:tc>
        <w:tc>
          <w:tcPr>
            <w:tcW w:w="1368" w:type="dxa"/>
            <w:vAlign w:val="center"/>
          </w:tcPr>
          <w:p w14:paraId="2A691BAA" w14:textId="34369B6E"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180,204</w:t>
            </w:r>
          </w:p>
        </w:tc>
        <w:tc>
          <w:tcPr>
            <w:tcW w:w="1440" w:type="dxa"/>
            <w:noWrap/>
            <w:vAlign w:val="center"/>
            <w:hideMark/>
          </w:tcPr>
          <w:p w14:paraId="100F9AF8" w14:textId="563D9069"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182,973</w:t>
            </w:r>
          </w:p>
        </w:tc>
        <w:tc>
          <w:tcPr>
            <w:tcW w:w="1440" w:type="dxa"/>
            <w:noWrap/>
            <w:vAlign w:val="center"/>
          </w:tcPr>
          <w:p w14:paraId="6D0AE2A9" w14:textId="731A78D2"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178,938</w:t>
            </w:r>
          </w:p>
        </w:tc>
      </w:tr>
      <w:tr w:rsidR="005C6CF4" w:rsidRPr="00DB070B" w14:paraId="1E4F828B" w14:textId="77777777" w:rsidTr="005C6CF4">
        <w:trPr>
          <w:trHeight w:val="177"/>
          <w:jc w:val="center"/>
        </w:trPr>
        <w:tc>
          <w:tcPr>
            <w:tcW w:w="4297" w:type="dxa"/>
            <w:gridSpan w:val="2"/>
            <w:noWrap/>
            <w:vAlign w:val="center"/>
            <w:hideMark/>
          </w:tcPr>
          <w:p w14:paraId="6C124066" w14:textId="77777777" w:rsidR="005C6CF4" w:rsidRPr="00A320D1" w:rsidRDefault="005C6CF4" w:rsidP="00D97023">
            <w:pPr>
              <w:spacing w:line="256" w:lineRule="auto"/>
              <w:rPr>
                <w:rFonts w:ascii="Arial" w:hAnsi="Arial" w:cs="Arial"/>
                <w:b/>
                <w:bCs/>
                <w:lang w:val="en-GB"/>
              </w:rPr>
            </w:pPr>
            <w:r w:rsidRPr="00A320D1">
              <w:rPr>
                <w:rFonts w:ascii="Arial" w:hAnsi="Arial" w:cs="Arial"/>
                <w:b/>
                <w:bCs/>
                <w:lang w:val="en-GB"/>
              </w:rPr>
              <w:t>Liabilities and Shareholders’ Equity</w:t>
            </w:r>
          </w:p>
        </w:tc>
        <w:tc>
          <w:tcPr>
            <w:tcW w:w="1368" w:type="dxa"/>
            <w:vAlign w:val="center"/>
          </w:tcPr>
          <w:p w14:paraId="2E3C8E47" w14:textId="77777777" w:rsidR="005C6CF4" w:rsidRPr="00A320D1" w:rsidRDefault="005C6CF4" w:rsidP="00D97023">
            <w:pPr>
              <w:spacing w:line="256" w:lineRule="auto"/>
              <w:jc w:val="right"/>
              <w:rPr>
                <w:rFonts w:ascii="Arial" w:hAnsi="Arial" w:cs="Arial"/>
                <w:lang w:val="en-GB"/>
              </w:rPr>
            </w:pPr>
          </w:p>
        </w:tc>
        <w:tc>
          <w:tcPr>
            <w:tcW w:w="1440" w:type="dxa"/>
            <w:noWrap/>
            <w:vAlign w:val="center"/>
          </w:tcPr>
          <w:p w14:paraId="395D171A" w14:textId="77777777" w:rsidR="005C6CF4" w:rsidRPr="00A320D1" w:rsidRDefault="005C6CF4" w:rsidP="00D97023">
            <w:pPr>
              <w:spacing w:line="256" w:lineRule="auto"/>
              <w:jc w:val="right"/>
              <w:rPr>
                <w:rFonts w:ascii="Arial" w:hAnsi="Arial" w:cs="Arial"/>
                <w:lang w:val="en-GB"/>
              </w:rPr>
            </w:pPr>
          </w:p>
        </w:tc>
        <w:tc>
          <w:tcPr>
            <w:tcW w:w="1440" w:type="dxa"/>
            <w:noWrap/>
            <w:vAlign w:val="center"/>
          </w:tcPr>
          <w:p w14:paraId="5B1A62DC" w14:textId="77777777" w:rsidR="005C6CF4" w:rsidRPr="00A320D1" w:rsidRDefault="005C6CF4" w:rsidP="00D97023">
            <w:pPr>
              <w:spacing w:line="256" w:lineRule="auto"/>
              <w:jc w:val="right"/>
              <w:rPr>
                <w:rFonts w:ascii="Arial" w:hAnsi="Arial" w:cs="Arial"/>
                <w:lang w:val="en-GB"/>
              </w:rPr>
            </w:pPr>
          </w:p>
        </w:tc>
      </w:tr>
      <w:tr w:rsidR="005C6CF4" w:rsidRPr="00DB070B" w14:paraId="21BFB199" w14:textId="77777777" w:rsidTr="00D45A50">
        <w:trPr>
          <w:trHeight w:val="60"/>
          <w:jc w:val="center"/>
        </w:trPr>
        <w:tc>
          <w:tcPr>
            <w:tcW w:w="4297" w:type="dxa"/>
            <w:gridSpan w:val="2"/>
            <w:tcBorders>
              <w:bottom w:val="single" w:sz="4" w:space="0" w:color="auto"/>
            </w:tcBorders>
            <w:noWrap/>
            <w:vAlign w:val="center"/>
            <w:hideMark/>
          </w:tcPr>
          <w:p w14:paraId="6B4FC232" w14:textId="77777777" w:rsidR="005C6CF4" w:rsidRPr="00A320D1" w:rsidRDefault="005C6CF4" w:rsidP="00D97023">
            <w:pPr>
              <w:spacing w:line="256" w:lineRule="auto"/>
              <w:rPr>
                <w:rFonts w:ascii="Arial" w:hAnsi="Arial" w:cs="Arial"/>
                <w:color w:val="000000"/>
                <w:lang w:val="en-GB"/>
              </w:rPr>
            </w:pPr>
            <w:r w:rsidRPr="00A320D1">
              <w:rPr>
                <w:rFonts w:ascii="Arial" w:hAnsi="Arial" w:cs="Arial"/>
                <w:color w:val="000000"/>
                <w:lang w:val="en-GB"/>
              </w:rPr>
              <w:t>Current liabilities:</w:t>
            </w:r>
          </w:p>
        </w:tc>
        <w:tc>
          <w:tcPr>
            <w:tcW w:w="1368" w:type="dxa"/>
            <w:vAlign w:val="center"/>
          </w:tcPr>
          <w:p w14:paraId="63CAFD74" w14:textId="77777777" w:rsidR="005C6CF4" w:rsidRPr="00A320D1" w:rsidRDefault="005C6CF4" w:rsidP="00D97023">
            <w:pPr>
              <w:jc w:val="right"/>
              <w:rPr>
                <w:rFonts w:ascii="Arial" w:hAnsi="Arial" w:cs="Arial"/>
                <w:color w:val="000000"/>
                <w:lang w:val="en-GB"/>
              </w:rPr>
            </w:pPr>
          </w:p>
        </w:tc>
        <w:tc>
          <w:tcPr>
            <w:tcW w:w="1440" w:type="dxa"/>
            <w:noWrap/>
            <w:vAlign w:val="center"/>
            <w:hideMark/>
          </w:tcPr>
          <w:p w14:paraId="54695E04" w14:textId="77777777" w:rsidR="005C6CF4" w:rsidRPr="00DB070B" w:rsidRDefault="005C6CF4" w:rsidP="00D97023">
            <w:pPr>
              <w:spacing w:line="256" w:lineRule="auto"/>
              <w:jc w:val="right"/>
              <w:rPr>
                <w:rFonts w:ascii="Arial" w:eastAsia="Calibri" w:hAnsi="Arial" w:cs="Arial"/>
                <w:lang w:val="en-GB" w:eastAsia="en-CA"/>
              </w:rPr>
            </w:pPr>
          </w:p>
        </w:tc>
        <w:tc>
          <w:tcPr>
            <w:tcW w:w="1440" w:type="dxa"/>
            <w:noWrap/>
            <w:vAlign w:val="center"/>
            <w:hideMark/>
          </w:tcPr>
          <w:p w14:paraId="23A8E757" w14:textId="77777777" w:rsidR="005C6CF4" w:rsidRPr="00DB070B" w:rsidRDefault="005C6CF4" w:rsidP="00D97023">
            <w:pPr>
              <w:spacing w:line="256" w:lineRule="auto"/>
              <w:jc w:val="right"/>
              <w:rPr>
                <w:rFonts w:ascii="Arial" w:eastAsia="Calibri" w:hAnsi="Arial" w:cs="Arial"/>
                <w:lang w:val="en-GB" w:eastAsia="en-CA"/>
              </w:rPr>
            </w:pPr>
          </w:p>
        </w:tc>
      </w:tr>
      <w:tr w:rsidR="005C6CF4" w:rsidRPr="00DB070B" w14:paraId="6DC831F4" w14:textId="77777777" w:rsidTr="00D45A50">
        <w:trPr>
          <w:trHeight w:val="60"/>
          <w:jc w:val="center"/>
        </w:trPr>
        <w:tc>
          <w:tcPr>
            <w:tcW w:w="782" w:type="dxa"/>
            <w:tcBorders>
              <w:right w:val="nil"/>
            </w:tcBorders>
            <w:noWrap/>
            <w:vAlign w:val="center"/>
            <w:hideMark/>
          </w:tcPr>
          <w:p w14:paraId="520D0EE0" w14:textId="77777777" w:rsidR="005C6CF4" w:rsidRPr="00DB070B" w:rsidRDefault="005C6CF4" w:rsidP="005C6CF4">
            <w:pPr>
              <w:spacing w:line="256" w:lineRule="auto"/>
              <w:rPr>
                <w:rFonts w:ascii="Arial" w:eastAsia="Calibri" w:hAnsi="Arial" w:cs="Arial"/>
                <w:lang w:val="en-GB" w:eastAsia="en-CA"/>
              </w:rPr>
            </w:pPr>
          </w:p>
        </w:tc>
        <w:tc>
          <w:tcPr>
            <w:tcW w:w="3515" w:type="dxa"/>
            <w:tcBorders>
              <w:left w:val="nil"/>
            </w:tcBorders>
            <w:noWrap/>
            <w:vAlign w:val="center"/>
            <w:hideMark/>
          </w:tcPr>
          <w:p w14:paraId="5A008E7A"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Bank indebtedness</w:t>
            </w:r>
          </w:p>
        </w:tc>
        <w:tc>
          <w:tcPr>
            <w:tcW w:w="1368" w:type="dxa"/>
            <w:vAlign w:val="center"/>
          </w:tcPr>
          <w:p w14:paraId="6DA63102" w14:textId="06095005"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64,347</w:t>
            </w:r>
          </w:p>
        </w:tc>
        <w:tc>
          <w:tcPr>
            <w:tcW w:w="1440" w:type="dxa"/>
            <w:noWrap/>
            <w:vAlign w:val="center"/>
            <w:hideMark/>
          </w:tcPr>
          <w:p w14:paraId="593B2D90" w14:textId="6D2BCC53"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62,431</w:t>
            </w:r>
          </w:p>
        </w:tc>
        <w:tc>
          <w:tcPr>
            <w:tcW w:w="1440" w:type="dxa"/>
            <w:noWrap/>
            <w:vAlign w:val="center"/>
          </w:tcPr>
          <w:p w14:paraId="67CE3B5C" w14:textId="78A39BC2"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70,434</w:t>
            </w:r>
          </w:p>
        </w:tc>
      </w:tr>
      <w:tr w:rsidR="005C6CF4" w:rsidRPr="00DB070B" w14:paraId="7E784D23" w14:textId="77777777" w:rsidTr="00D45A50">
        <w:trPr>
          <w:trHeight w:val="60"/>
          <w:jc w:val="center"/>
        </w:trPr>
        <w:tc>
          <w:tcPr>
            <w:tcW w:w="782" w:type="dxa"/>
            <w:tcBorders>
              <w:right w:val="nil"/>
            </w:tcBorders>
            <w:noWrap/>
            <w:vAlign w:val="center"/>
            <w:hideMark/>
          </w:tcPr>
          <w:p w14:paraId="34314F4F" w14:textId="77777777" w:rsidR="005C6CF4" w:rsidRPr="00A320D1" w:rsidRDefault="005C6CF4" w:rsidP="005C6CF4">
            <w:pPr>
              <w:rPr>
                <w:rFonts w:ascii="Arial" w:hAnsi="Arial" w:cs="Arial"/>
                <w:color w:val="000000"/>
                <w:lang w:val="en-GB"/>
              </w:rPr>
            </w:pPr>
          </w:p>
        </w:tc>
        <w:tc>
          <w:tcPr>
            <w:tcW w:w="3515" w:type="dxa"/>
            <w:tcBorders>
              <w:left w:val="nil"/>
            </w:tcBorders>
            <w:noWrap/>
            <w:vAlign w:val="center"/>
            <w:hideMark/>
          </w:tcPr>
          <w:p w14:paraId="62BC524E"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Accounts payable</w:t>
            </w:r>
          </w:p>
        </w:tc>
        <w:tc>
          <w:tcPr>
            <w:tcW w:w="1368" w:type="dxa"/>
            <w:vAlign w:val="center"/>
          </w:tcPr>
          <w:p w14:paraId="3C28488F" w14:textId="4234329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44,740</w:t>
            </w:r>
          </w:p>
        </w:tc>
        <w:tc>
          <w:tcPr>
            <w:tcW w:w="1440" w:type="dxa"/>
            <w:noWrap/>
            <w:vAlign w:val="center"/>
            <w:hideMark/>
          </w:tcPr>
          <w:p w14:paraId="7DCCEEBB" w14:textId="4281B4F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46,730</w:t>
            </w:r>
          </w:p>
        </w:tc>
        <w:tc>
          <w:tcPr>
            <w:tcW w:w="1440" w:type="dxa"/>
            <w:noWrap/>
            <w:vAlign w:val="center"/>
          </w:tcPr>
          <w:p w14:paraId="330FC153" w14:textId="379B4EC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46,657</w:t>
            </w:r>
          </w:p>
        </w:tc>
      </w:tr>
      <w:tr w:rsidR="005C6CF4" w:rsidRPr="00DB070B" w14:paraId="4702D13D" w14:textId="77777777" w:rsidTr="00D45A50">
        <w:trPr>
          <w:trHeight w:val="60"/>
          <w:jc w:val="center"/>
        </w:trPr>
        <w:tc>
          <w:tcPr>
            <w:tcW w:w="782" w:type="dxa"/>
            <w:tcBorders>
              <w:right w:val="nil"/>
            </w:tcBorders>
            <w:noWrap/>
            <w:vAlign w:val="center"/>
            <w:hideMark/>
          </w:tcPr>
          <w:p w14:paraId="68343C90" w14:textId="77777777" w:rsidR="005C6CF4" w:rsidRPr="00A320D1" w:rsidRDefault="005C6CF4" w:rsidP="005C6CF4">
            <w:pPr>
              <w:rPr>
                <w:rFonts w:ascii="Arial" w:hAnsi="Arial" w:cs="Arial"/>
                <w:color w:val="000000"/>
                <w:lang w:val="en-GB"/>
              </w:rPr>
            </w:pPr>
          </w:p>
        </w:tc>
        <w:tc>
          <w:tcPr>
            <w:tcW w:w="3515" w:type="dxa"/>
            <w:tcBorders>
              <w:left w:val="nil"/>
            </w:tcBorders>
            <w:noWrap/>
            <w:vAlign w:val="center"/>
            <w:hideMark/>
          </w:tcPr>
          <w:p w14:paraId="37043C1A"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Accrued liabilities</w:t>
            </w:r>
          </w:p>
        </w:tc>
        <w:tc>
          <w:tcPr>
            <w:tcW w:w="1368" w:type="dxa"/>
            <w:vAlign w:val="center"/>
          </w:tcPr>
          <w:p w14:paraId="3EC9005B" w14:textId="421C3DE5"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8,079</w:t>
            </w:r>
          </w:p>
        </w:tc>
        <w:tc>
          <w:tcPr>
            <w:tcW w:w="1440" w:type="dxa"/>
            <w:noWrap/>
            <w:vAlign w:val="center"/>
            <w:hideMark/>
          </w:tcPr>
          <w:p w14:paraId="4E95FBA2" w14:textId="064DD6E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9,040</w:t>
            </w:r>
          </w:p>
        </w:tc>
        <w:tc>
          <w:tcPr>
            <w:tcW w:w="1440" w:type="dxa"/>
            <w:noWrap/>
            <w:vAlign w:val="center"/>
          </w:tcPr>
          <w:p w14:paraId="2EDF4911" w14:textId="5C2AC28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8,386</w:t>
            </w:r>
          </w:p>
        </w:tc>
      </w:tr>
      <w:tr w:rsidR="005C6CF4" w:rsidRPr="00DB070B" w14:paraId="040777B2" w14:textId="77777777" w:rsidTr="00D45A50">
        <w:trPr>
          <w:trHeight w:val="60"/>
          <w:jc w:val="center"/>
        </w:trPr>
        <w:tc>
          <w:tcPr>
            <w:tcW w:w="782" w:type="dxa"/>
            <w:tcBorders>
              <w:right w:val="nil"/>
            </w:tcBorders>
            <w:noWrap/>
            <w:vAlign w:val="center"/>
            <w:hideMark/>
          </w:tcPr>
          <w:p w14:paraId="5221F69D" w14:textId="77777777" w:rsidR="005C6CF4" w:rsidRPr="00A320D1" w:rsidRDefault="005C6CF4" w:rsidP="005C6CF4">
            <w:pPr>
              <w:rPr>
                <w:rFonts w:ascii="Arial" w:hAnsi="Arial" w:cs="Arial"/>
                <w:color w:val="000000"/>
                <w:lang w:val="en-GB"/>
              </w:rPr>
            </w:pPr>
          </w:p>
        </w:tc>
        <w:tc>
          <w:tcPr>
            <w:tcW w:w="3515" w:type="dxa"/>
            <w:tcBorders>
              <w:left w:val="nil"/>
            </w:tcBorders>
            <w:noWrap/>
            <w:vAlign w:val="center"/>
            <w:hideMark/>
          </w:tcPr>
          <w:p w14:paraId="7BFEBC9F"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Current portion of long-term debt</w:t>
            </w:r>
          </w:p>
        </w:tc>
        <w:tc>
          <w:tcPr>
            <w:tcW w:w="1368" w:type="dxa"/>
            <w:vAlign w:val="center"/>
          </w:tcPr>
          <w:p w14:paraId="12A599A0" w14:textId="13EA2DF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4,745</w:t>
            </w:r>
          </w:p>
        </w:tc>
        <w:tc>
          <w:tcPr>
            <w:tcW w:w="1440" w:type="dxa"/>
            <w:noWrap/>
            <w:vAlign w:val="center"/>
            <w:hideMark/>
          </w:tcPr>
          <w:p w14:paraId="36F48FF8" w14:textId="02750D2F"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5,634</w:t>
            </w:r>
          </w:p>
        </w:tc>
        <w:tc>
          <w:tcPr>
            <w:tcW w:w="1440" w:type="dxa"/>
            <w:noWrap/>
            <w:vAlign w:val="center"/>
          </w:tcPr>
          <w:p w14:paraId="4AE9BD14" w14:textId="6F7657E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2,810</w:t>
            </w:r>
          </w:p>
        </w:tc>
      </w:tr>
      <w:tr w:rsidR="005C6CF4" w:rsidRPr="00DB070B" w14:paraId="1EB14A50" w14:textId="77777777" w:rsidTr="005C6CF4">
        <w:trPr>
          <w:trHeight w:val="64"/>
          <w:jc w:val="center"/>
        </w:trPr>
        <w:tc>
          <w:tcPr>
            <w:tcW w:w="4297" w:type="dxa"/>
            <w:gridSpan w:val="2"/>
            <w:noWrap/>
            <w:vAlign w:val="center"/>
            <w:hideMark/>
          </w:tcPr>
          <w:p w14:paraId="2D878975"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Total current liabilities</w:t>
            </w:r>
          </w:p>
        </w:tc>
        <w:tc>
          <w:tcPr>
            <w:tcW w:w="1368" w:type="dxa"/>
            <w:vAlign w:val="center"/>
          </w:tcPr>
          <w:p w14:paraId="79CDB532" w14:textId="4BF0948D"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121,911</w:t>
            </w:r>
          </w:p>
        </w:tc>
        <w:tc>
          <w:tcPr>
            <w:tcW w:w="1440" w:type="dxa"/>
            <w:noWrap/>
            <w:vAlign w:val="center"/>
            <w:hideMark/>
          </w:tcPr>
          <w:p w14:paraId="2F597374" w14:textId="31B0E184"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123,835</w:t>
            </w:r>
          </w:p>
        </w:tc>
        <w:tc>
          <w:tcPr>
            <w:tcW w:w="1440" w:type="dxa"/>
            <w:noWrap/>
            <w:vAlign w:val="center"/>
          </w:tcPr>
          <w:p w14:paraId="72075769" w14:textId="2628184A"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128,287</w:t>
            </w:r>
          </w:p>
        </w:tc>
      </w:tr>
      <w:tr w:rsidR="005C6CF4" w:rsidRPr="00DB070B" w14:paraId="7C60E61C" w14:textId="77777777" w:rsidTr="00D45A50">
        <w:trPr>
          <w:trHeight w:val="74"/>
          <w:jc w:val="center"/>
        </w:trPr>
        <w:tc>
          <w:tcPr>
            <w:tcW w:w="4297" w:type="dxa"/>
            <w:gridSpan w:val="2"/>
            <w:tcBorders>
              <w:bottom w:val="single" w:sz="4" w:space="0" w:color="auto"/>
            </w:tcBorders>
            <w:noWrap/>
            <w:vAlign w:val="center"/>
            <w:hideMark/>
          </w:tcPr>
          <w:p w14:paraId="127C9996"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Long-term debt</w:t>
            </w:r>
          </w:p>
        </w:tc>
        <w:tc>
          <w:tcPr>
            <w:tcW w:w="1368" w:type="dxa"/>
            <w:vAlign w:val="center"/>
          </w:tcPr>
          <w:p w14:paraId="07005AEF" w14:textId="37398EA2"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52,039</w:t>
            </w:r>
          </w:p>
        </w:tc>
        <w:tc>
          <w:tcPr>
            <w:tcW w:w="1440" w:type="dxa"/>
            <w:noWrap/>
            <w:vAlign w:val="center"/>
            <w:hideMark/>
          </w:tcPr>
          <w:p w14:paraId="7ADB5B5A" w14:textId="677AEBF0"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46,651</w:t>
            </w:r>
          </w:p>
        </w:tc>
        <w:tc>
          <w:tcPr>
            <w:tcW w:w="1440" w:type="dxa"/>
            <w:noWrap/>
            <w:vAlign w:val="center"/>
          </w:tcPr>
          <w:p w14:paraId="2FA5880B" w14:textId="6B389AD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30,525</w:t>
            </w:r>
          </w:p>
        </w:tc>
      </w:tr>
      <w:tr w:rsidR="005C6CF4" w:rsidRPr="00DB070B" w14:paraId="38BB3CF7" w14:textId="77777777" w:rsidTr="00D45A50">
        <w:trPr>
          <w:trHeight w:val="74"/>
          <w:jc w:val="center"/>
        </w:trPr>
        <w:tc>
          <w:tcPr>
            <w:tcW w:w="782" w:type="dxa"/>
            <w:tcBorders>
              <w:right w:val="nil"/>
            </w:tcBorders>
            <w:noWrap/>
            <w:vAlign w:val="center"/>
            <w:hideMark/>
          </w:tcPr>
          <w:p w14:paraId="2C68B164" w14:textId="77777777" w:rsidR="005C6CF4" w:rsidRPr="00A320D1" w:rsidRDefault="005C6CF4" w:rsidP="00D97023">
            <w:pPr>
              <w:rPr>
                <w:rFonts w:ascii="Arial" w:hAnsi="Arial" w:cs="Arial"/>
                <w:color w:val="000000"/>
                <w:lang w:val="en-GB"/>
              </w:rPr>
            </w:pPr>
          </w:p>
        </w:tc>
        <w:tc>
          <w:tcPr>
            <w:tcW w:w="3515" w:type="dxa"/>
            <w:tcBorders>
              <w:left w:val="nil"/>
            </w:tcBorders>
            <w:noWrap/>
            <w:vAlign w:val="center"/>
            <w:hideMark/>
          </w:tcPr>
          <w:p w14:paraId="476A0E7D" w14:textId="77777777" w:rsidR="005C6CF4" w:rsidRPr="00A320D1" w:rsidRDefault="005C6CF4" w:rsidP="00D97023">
            <w:pPr>
              <w:spacing w:line="256" w:lineRule="auto"/>
              <w:rPr>
                <w:rFonts w:ascii="Arial" w:hAnsi="Arial" w:cs="Arial"/>
                <w:color w:val="000000"/>
                <w:lang w:val="en-GB"/>
              </w:rPr>
            </w:pPr>
            <w:r w:rsidRPr="00A320D1">
              <w:rPr>
                <w:rFonts w:ascii="Arial" w:hAnsi="Arial" w:cs="Arial"/>
                <w:color w:val="000000"/>
                <w:lang w:val="en-GB"/>
              </w:rPr>
              <w:t>Other long-term liabilities</w:t>
            </w:r>
          </w:p>
        </w:tc>
        <w:tc>
          <w:tcPr>
            <w:tcW w:w="1368" w:type="dxa"/>
            <w:vAlign w:val="center"/>
          </w:tcPr>
          <w:p w14:paraId="19DA7930" w14:textId="15FABCE7"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3,431</w:t>
            </w:r>
          </w:p>
        </w:tc>
        <w:tc>
          <w:tcPr>
            <w:tcW w:w="1440" w:type="dxa"/>
            <w:noWrap/>
            <w:vAlign w:val="center"/>
            <w:hideMark/>
          </w:tcPr>
          <w:p w14:paraId="18E40B7B" w14:textId="68FB05D7"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4,783</w:t>
            </w:r>
          </w:p>
        </w:tc>
        <w:tc>
          <w:tcPr>
            <w:tcW w:w="1440" w:type="dxa"/>
            <w:noWrap/>
            <w:vAlign w:val="center"/>
          </w:tcPr>
          <w:p w14:paraId="306BF5A3" w14:textId="2FDA3F16" w:rsidR="005C6CF4" w:rsidRPr="00A320D1" w:rsidRDefault="005C6CF4" w:rsidP="00D97023">
            <w:pPr>
              <w:spacing w:line="256" w:lineRule="auto"/>
              <w:jc w:val="right"/>
              <w:rPr>
                <w:rFonts w:ascii="Arial" w:hAnsi="Arial" w:cs="Arial"/>
                <w:color w:val="000000"/>
                <w:lang w:val="en-GB"/>
              </w:rPr>
            </w:pPr>
            <w:r w:rsidRPr="005C6CF4">
              <w:rPr>
                <w:rFonts w:ascii="Arial" w:hAnsi="Arial" w:cs="Arial"/>
                <w:color w:val="000000"/>
                <w:lang w:val="en-GB"/>
              </w:rPr>
              <w:t>7,330</w:t>
            </w:r>
          </w:p>
        </w:tc>
      </w:tr>
      <w:tr w:rsidR="005C6CF4" w:rsidRPr="00DB070B" w14:paraId="2449EE64" w14:textId="77777777" w:rsidTr="005C6CF4">
        <w:trPr>
          <w:trHeight w:val="60"/>
          <w:jc w:val="center"/>
        </w:trPr>
        <w:tc>
          <w:tcPr>
            <w:tcW w:w="4297" w:type="dxa"/>
            <w:gridSpan w:val="2"/>
            <w:noWrap/>
            <w:vAlign w:val="center"/>
            <w:hideMark/>
          </w:tcPr>
          <w:p w14:paraId="021EA5E7" w14:textId="77777777" w:rsidR="005C6CF4" w:rsidRPr="00A320D1" w:rsidRDefault="005C6CF4" w:rsidP="00D97023">
            <w:pPr>
              <w:spacing w:line="256" w:lineRule="auto"/>
              <w:rPr>
                <w:rFonts w:ascii="Arial" w:hAnsi="Arial" w:cs="Arial"/>
                <w:color w:val="000000"/>
                <w:lang w:val="en-GB"/>
              </w:rPr>
            </w:pPr>
            <w:r w:rsidRPr="00A320D1">
              <w:rPr>
                <w:rFonts w:ascii="Arial" w:hAnsi="Arial" w:cs="Arial"/>
                <w:color w:val="000000"/>
                <w:lang w:val="en-GB"/>
              </w:rPr>
              <w:t>Total long-term liabilities</w:t>
            </w:r>
          </w:p>
        </w:tc>
        <w:tc>
          <w:tcPr>
            <w:tcW w:w="1368" w:type="dxa"/>
            <w:vAlign w:val="center"/>
          </w:tcPr>
          <w:p w14:paraId="44451600" w14:textId="05801D3D"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55,470</w:t>
            </w:r>
          </w:p>
        </w:tc>
        <w:tc>
          <w:tcPr>
            <w:tcW w:w="1440" w:type="dxa"/>
            <w:noWrap/>
            <w:vAlign w:val="center"/>
            <w:hideMark/>
          </w:tcPr>
          <w:p w14:paraId="4EFB5898" w14:textId="595DF3A0"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51,434</w:t>
            </w:r>
          </w:p>
        </w:tc>
        <w:tc>
          <w:tcPr>
            <w:tcW w:w="1440" w:type="dxa"/>
            <w:noWrap/>
            <w:vAlign w:val="center"/>
          </w:tcPr>
          <w:p w14:paraId="7CA6C113" w14:textId="6A368E6D"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37,855</w:t>
            </w:r>
          </w:p>
        </w:tc>
      </w:tr>
      <w:tr w:rsidR="005C6CF4" w:rsidRPr="00DB070B" w14:paraId="54251F8A" w14:textId="77777777" w:rsidTr="00D45A50">
        <w:trPr>
          <w:trHeight w:val="60"/>
          <w:jc w:val="center"/>
        </w:trPr>
        <w:tc>
          <w:tcPr>
            <w:tcW w:w="4297" w:type="dxa"/>
            <w:gridSpan w:val="2"/>
            <w:tcBorders>
              <w:bottom w:val="single" w:sz="4" w:space="0" w:color="auto"/>
            </w:tcBorders>
            <w:noWrap/>
            <w:vAlign w:val="center"/>
            <w:hideMark/>
          </w:tcPr>
          <w:p w14:paraId="434B28CD" w14:textId="36BB9ECC" w:rsidR="005C6CF4" w:rsidRPr="00A320D1" w:rsidRDefault="005C6CF4" w:rsidP="00D97023">
            <w:pPr>
              <w:spacing w:line="256" w:lineRule="auto"/>
              <w:rPr>
                <w:rFonts w:ascii="Arial" w:hAnsi="Arial" w:cs="Arial"/>
                <w:color w:val="000000"/>
                <w:lang w:val="en-GB"/>
              </w:rPr>
            </w:pPr>
            <w:r w:rsidRPr="00A320D1">
              <w:rPr>
                <w:rFonts w:ascii="Arial" w:hAnsi="Arial" w:cs="Arial"/>
                <w:color w:val="000000"/>
                <w:lang w:val="en-GB"/>
              </w:rPr>
              <w:t>Stockholders</w:t>
            </w:r>
            <w:r w:rsidRPr="00DB070B">
              <w:rPr>
                <w:rFonts w:ascii="Arial" w:hAnsi="Arial" w:cs="Arial"/>
                <w:color w:val="000000"/>
                <w:lang w:val="en-GB"/>
              </w:rPr>
              <w:t>’</w:t>
            </w:r>
            <w:r w:rsidRPr="00A320D1">
              <w:rPr>
                <w:rFonts w:ascii="Arial" w:hAnsi="Arial" w:cs="Arial"/>
                <w:color w:val="000000"/>
                <w:lang w:val="en-GB"/>
              </w:rPr>
              <w:t xml:space="preserve"> equity:</w:t>
            </w:r>
          </w:p>
        </w:tc>
        <w:tc>
          <w:tcPr>
            <w:tcW w:w="1368" w:type="dxa"/>
            <w:vAlign w:val="center"/>
          </w:tcPr>
          <w:p w14:paraId="5A343FAD" w14:textId="77777777" w:rsidR="005C6CF4" w:rsidRPr="00A320D1" w:rsidRDefault="005C6CF4" w:rsidP="00D97023">
            <w:pPr>
              <w:jc w:val="right"/>
              <w:rPr>
                <w:rFonts w:ascii="Arial" w:hAnsi="Arial" w:cs="Arial"/>
                <w:color w:val="000000"/>
                <w:lang w:val="en-GB"/>
              </w:rPr>
            </w:pPr>
          </w:p>
        </w:tc>
        <w:tc>
          <w:tcPr>
            <w:tcW w:w="1440" w:type="dxa"/>
            <w:noWrap/>
            <w:vAlign w:val="center"/>
            <w:hideMark/>
          </w:tcPr>
          <w:p w14:paraId="30E470BC" w14:textId="77777777" w:rsidR="005C6CF4" w:rsidRPr="00DB070B" w:rsidRDefault="005C6CF4" w:rsidP="00D97023">
            <w:pPr>
              <w:spacing w:line="256" w:lineRule="auto"/>
              <w:jc w:val="right"/>
              <w:rPr>
                <w:rFonts w:ascii="Arial" w:eastAsia="Calibri" w:hAnsi="Arial" w:cs="Arial"/>
                <w:lang w:val="en-GB" w:eastAsia="en-CA"/>
              </w:rPr>
            </w:pPr>
          </w:p>
        </w:tc>
        <w:tc>
          <w:tcPr>
            <w:tcW w:w="1440" w:type="dxa"/>
            <w:noWrap/>
            <w:vAlign w:val="center"/>
          </w:tcPr>
          <w:p w14:paraId="29AFB0FA" w14:textId="77777777" w:rsidR="005C6CF4" w:rsidRPr="00DB070B" w:rsidRDefault="005C6CF4" w:rsidP="00D97023">
            <w:pPr>
              <w:spacing w:line="256" w:lineRule="auto"/>
              <w:jc w:val="right"/>
              <w:rPr>
                <w:rFonts w:ascii="Arial" w:eastAsia="Calibri" w:hAnsi="Arial" w:cs="Arial"/>
                <w:lang w:val="en-GB" w:eastAsia="en-CA"/>
              </w:rPr>
            </w:pPr>
          </w:p>
        </w:tc>
      </w:tr>
      <w:tr w:rsidR="005C6CF4" w:rsidRPr="00DB070B" w14:paraId="296623F1" w14:textId="77777777" w:rsidTr="00D45A50">
        <w:trPr>
          <w:trHeight w:val="60"/>
          <w:jc w:val="center"/>
        </w:trPr>
        <w:tc>
          <w:tcPr>
            <w:tcW w:w="782" w:type="dxa"/>
            <w:tcBorders>
              <w:right w:val="nil"/>
            </w:tcBorders>
            <w:noWrap/>
            <w:vAlign w:val="center"/>
            <w:hideMark/>
          </w:tcPr>
          <w:p w14:paraId="2F37DE3B" w14:textId="77777777" w:rsidR="005C6CF4" w:rsidRPr="00DB070B" w:rsidRDefault="005C6CF4" w:rsidP="00D97023">
            <w:pPr>
              <w:spacing w:line="256" w:lineRule="auto"/>
              <w:rPr>
                <w:rFonts w:ascii="Arial" w:eastAsia="Calibri" w:hAnsi="Arial" w:cs="Arial"/>
                <w:lang w:val="en-GB" w:eastAsia="en-CA"/>
              </w:rPr>
            </w:pPr>
          </w:p>
        </w:tc>
        <w:tc>
          <w:tcPr>
            <w:tcW w:w="3515" w:type="dxa"/>
            <w:tcBorders>
              <w:left w:val="nil"/>
            </w:tcBorders>
            <w:noWrap/>
            <w:vAlign w:val="center"/>
            <w:hideMark/>
          </w:tcPr>
          <w:p w14:paraId="0D5542E5" w14:textId="77777777" w:rsidR="005C6CF4" w:rsidRPr="00A320D1" w:rsidRDefault="005C6CF4" w:rsidP="00D97023">
            <w:pPr>
              <w:spacing w:line="256" w:lineRule="auto"/>
              <w:rPr>
                <w:rFonts w:ascii="Arial" w:hAnsi="Arial" w:cs="Arial"/>
                <w:color w:val="000000"/>
                <w:lang w:val="en-GB"/>
              </w:rPr>
            </w:pPr>
            <w:r w:rsidRPr="00A320D1">
              <w:rPr>
                <w:rFonts w:ascii="Arial" w:hAnsi="Arial" w:cs="Arial"/>
                <w:color w:val="000000"/>
                <w:lang w:val="en-GB"/>
              </w:rPr>
              <w:t>Common stock</w:t>
            </w:r>
          </w:p>
        </w:tc>
        <w:tc>
          <w:tcPr>
            <w:tcW w:w="1368" w:type="dxa"/>
            <w:vAlign w:val="center"/>
          </w:tcPr>
          <w:p w14:paraId="221240A0" w14:textId="77777777" w:rsidR="005C6CF4" w:rsidRPr="00A320D1" w:rsidRDefault="005C6CF4" w:rsidP="00D97023">
            <w:pPr>
              <w:spacing w:line="256" w:lineRule="auto"/>
              <w:jc w:val="right"/>
              <w:rPr>
                <w:rFonts w:ascii="Arial" w:hAnsi="Arial" w:cs="Arial"/>
                <w:color w:val="000000"/>
                <w:lang w:val="en-GB"/>
              </w:rPr>
            </w:pPr>
          </w:p>
        </w:tc>
        <w:tc>
          <w:tcPr>
            <w:tcW w:w="1440" w:type="dxa"/>
            <w:noWrap/>
            <w:vAlign w:val="center"/>
            <w:hideMark/>
          </w:tcPr>
          <w:p w14:paraId="7AA368D0" w14:textId="04D31496"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69,601</w:t>
            </w:r>
          </w:p>
        </w:tc>
        <w:tc>
          <w:tcPr>
            <w:tcW w:w="1440" w:type="dxa"/>
            <w:noWrap/>
            <w:vAlign w:val="center"/>
          </w:tcPr>
          <w:p w14:paraId="0C621256" w14:textId="69C1DFF4" w:rsidR="005C6CF4" w:rsidRPr="00A320D1" w:rsidRDefault="005C6CF4" w:rsidP="00D97023">
            <w:pPr>
              <w:spacing w:line="256" w:lineRule="auto"/>
              <w:jc w:val="right"/>
              <w:rPr>
                <w:rFonts w:ascii="Arial" w:hAnsi="Arial" w:cs="Arial"/>
                <w:color w:val="000000"/>
                <w:lang w:val="en-GB"/>
              </w:rPr>
            </w:pPr>
            <w:r w:rsidRPr="00A320D1">
              <w:rPr>
                <w:rFonts w:ascii="Arial" w:hAnsi="Arial" w:cs="Arial"/>
                <w:color w:val="000000"/>
                <w:lang w:val="en-GB"/>
              </w:rPr>
              <w:t>69,601</w:t>
            </w:r>
          </w:p>
        </w:tc>
      </w:tr>
      <w:tr w:rsidR="005C6CF4" w:rsidRPr="00DB070B" w14:paraId="330BB032" w14:textId="77777777" w:rsidTr="005C6CF4">
        <w:trPr>
          <w:trHeight w:val="60"/>
          <w:jc w:val="center"/>
        </w:trPr>
        <w:tc>
          <w:tcPr>
            <w:tcW w:w="4297" w:type="dxa"/>
            <w:gridSpan w:val="2"/>
            <w:noWrap/>
            <w:vAlign w:val="center"/>
            <w:hideMark/>
          </w:tcPr>
          <w:p w14:paraId="4E7D9EF4"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Additional paid-in capital</w:t>
            </w:r>
          </w:p>
        </w:tc>
        <w:tc>
          <w:tcPr>
            <w:tcW w:w="1368" w:type="dxa"/>
            <w:vAlign w:val="center"/>
          </w:tcPr>
          <w:p w14:paraId="66E64E82" w14:textId="160957D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69,601</w:t>
            </w:r>
          </w:p>
        </w:tc>
        <w:tc>
          <w:tcPr>
            <w:tcW w:w="1440" w:type="dxa"/>
            <w:noWrap/>
            <w:vAlign w:val="center"/>
            <w:hideMark/>
          </w:tcPr>
          <w:p w14:paraId="53E339C8" w14:textId="44A793BE"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16,216</w:t>
            </w:r>
          </w:p>
        </w:tc>
        <w:tc>
          <w:tcPr>
            <w:tcW w:w="1440" w:type="dxa"/>
            <w:noWrap/>
            <w:vAlign w:val="center"/>
          </w:tcPr>
          <w:p w14:paraId="7D7600DA" w14:textId="2BDB15F8"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16,372</w:t>
            </w:r>
          </w:p>
        </w:tc>
      </w:tr>
      <w:tr w:rsidR="005C6CF4" w:rsidRPr="00DB070B" w14:paraId="6F160235" w14:textId="77777777" w:rsidTr="005C6CF4">
        <w:trPr>
          <w:trHeight w:val="60"/>
          <w:jc w:val="center"/>
        </w:trPr>
        <w:tc>
          <w:tcPr>
            <w:tcW w:w="4297" w:type="dxa"/>
            <w:gridSpan w:val="2"/>
            <w:noWrap/>
            <w:vAlign w:val="center"/>
            <w:hideMark/>
          </w:tcPr>
          <w:p w14:paraId="62733186"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Accumulated deficit</w:t>
            </w:r>
          </w:p>
        </w:tc>
        <w:tc>
          <w:tcPr>
            <w:tcW w:w="1368" w:type="dxa"/>
            <w:vAlign w:val="center"/>
          </w:tcPr>
          <w:p w14:paraId="46FDBB09" w14:textId="03022AC3" w:rsidR="005C6CF4" w:rsidRPr="00DB070B" w:rsidRDefault="005C6CF4" w:rsidP="005C6CF4">
            <w:pPr>
              <w:spacing w:line="256" w:lineRule="auto"/>
              <w:jc w:val="right"/>
              <w:rPr>
                <w:rFonts w:ascii="Arial" w:hAnsi="Arial" w:cs="Arial"/>
                <w:color w:val="000000"/>
                <w:lang w:val="en-GB"/>
              </w:rPr>
            </w:pPr>
            <w:r w:rsidRPr="00DB070B">
              <w:rPr>
                <w:rFonts w:ascii="Arial" w:hAnsi="Arial" w:cs="Arial"/>
                <w:color w:val="000000"/>
                <w:lang w:val="en-GB"/>
              </w:rPr>
              <w:t>−</w:t>
            </w:r>
            <w:r w:rsidRPr="00A320D1">
              <w:rPr>
                <w:rFonts w:ascii="Arial" w:hAnsi="Arial" w:cs="Arial"/>
                <w:color w:val="000000"/>
                <w:lang w:val="en-GB"/>
              </w:rPr>
              <w:t>84,287</w:t>
            </w:r>
          </w:p>
        </w:tc>
        <w:tc>
          <w:tcPr>
            <w:tcW w:w="1440" w:type="dxa"/>
            <w:noWrap/>
            <w:vAlign w:val="center"/>
            <w:hideMark/>
          </w:tcPr>
          <w:p w14:paraId="5A136EDD" w14:textId="69EEC330" w:rsidR="005C6CF4" w:rsidRPr="00A320D1" w:rsidRDefault="005C6CF4" w:rsidP="005C6CF4">
            <w:pPr>
              <w:spacing w:line="256" w:lineRule="auto"/>
              <w:jc w:val="right"/>
              <w:rPr>
                <w:rFonts w:ascii="Arial" w:hAnsi="Arial" w:cs="Arial"/>
                <w:color w:val="000000"/>
                <w:lang w:val="en-GB"/>
              </w:rPr>
            </w:pPr>
            <w:r w:rsidRPr="00DB070B">
              <w:rPr>
                <w:rFonts w:ascii="Arial" w:hAnsi="Arial" w:cs="Arial"/>
                <w:color w:val="000000"/>
                <w:lang w:val="en-GB"/>
              </w:rPr>
              <w:t>−</w:t>
            </w:r>
            <w:r w:rsidRPr="00A320D1">
              <w:rPr>
                <w:rFonts w:ascii="Arial" w:hAnsi="Arial" w:cs="Arial"/>
                <w:color w:val="000000"/>
                <w:lang w:val="en-GB"/>
              </w:rPr>
              <w:t>78,849</w:t>
            </w:r>
          </w:p>
        </w:tc>
        <w:tc>
          <w:tcPr>
            <w:tcW w:w="1440" w:type="dxa"/>
            <w:noWrap/>
            <w:vAlign w:val="center"/>
          </w:tcPr>
          <w:p w14:paraId="73145BE3" w14:textId="0EE6A2B0" w:rsidR="005C6CF4" w:rsidRPr="00A320D1" w:rsidRDefault="005C6CF4" w:rsidP="005C6CF4">
            <w:pPr>
              <w:spacing w:line="256" w:lineRule="auto"/>
              <w:jc w:val="right"/>
              <w:rPr>
                <w:rFonts w:ascii="Arial" w:hAnsi="Arial" w:cs="Arial"/>
                <w:color w:val="000000"/>
                <w:lang w:val="en-GB"/>
              </w:rPr>
            </w:pPr>
            <w:r w:rsidRPr="00DB070B">
              <w:rPr>
                <w:rFonts w:ascii="Arial" w:hAnsi="Arial" w:cs="Arial"/>
                <w:color w:val="000000"/>
                <w:lang w:val="en-GB"/>
              </w:rPr>
              <w:t>−</w:t>
            </w:r>
            <w:r w:rsidRPr="00A320D1">
              <w:rPr>
                <w:rFonts w:ascii="Arial" w:hAnsi="Arial" w:cs="Arial"/>
                <w:color w:val="000000"/>
                <w:lang w:val="en-GB"/>
              </w:rPr>
              <w:t>73,921</w:t>
            </w:r>
          </w:p>
        </w:tc>
      </w:tr>
      <w:tr w:rsidR="005C6CF4" w:rsidRPr="00DB070B" w14:paraId="216C5A93" w14:textId="77777777" w:rsidTr="005C6CF4">
        <w:trPr>
          <w:trHeight w:val="60"/>
          <w:jc w:val="center"/>
        </w:trPr>
        <w:tc>
          <w:tcPr>
            <w:tcW w:w="4297" w:type="dxa"/>
            <w:gridSpan w:val="2"/>
            <w:noWrap/>
            <w:vAlign w:val="center"/>
            <w:hideMark/>
          </w:tcPr>
          <w:p w14:paraId="3A5F9714"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Accumulated other comprehensive income</w:t>
            </w:r>
          </w:p>
        </w:tc>
        <w:tc>
          <w:tcPr>
            <w:tcW w:w="1368" w:type="dxa"/>
            <w:vAlign w:val="center"/>
          </w:tcPr>
          <w:p w14:paraId="22DB3DC6" w14:textId="052F3B6F"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1,402</w:t>
            </w:r>
          </w:p>
        </w:tc>
        <w:tc>
          <w:tcPr>
            <w:tcW w:w="1440" w:type="dxa"/>
            <w:noWrap/>
            <w:vAlign w:val="center"/>
            <w:hideMark/>
          </w:tcPr>
          <w:p w14:paraId="729F2F9F" w14:textId="0199370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736</w:t>
            </w:r>
          </w:p>
        </w:tc>
        <w:tc>
          <w:tcPr>
            <w:tcW w:w="1440" w:type="dxa"/>
            <w:noWrap/>
            <w:vAlign w:val="center"/>
          </w:tcPr>
          <w:p w14:paraId="047F4450" w14:textId="40FBFA60"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744</w:t>
            </w:r>
          </w:p>
        </w:tc>
      </w:tr>
      <w:tr w:rsidR="005C6CF4" w:rsidRPr="00DB070B" w14:paraId="6AB62BF3" w14:textId="77777777" w:rsidTr="005C6CF4">
        <w:trPr>
          <w:trHeight w:val="60"/>
          <w:jc w:val="center"/>
        </w:trPr>
        <w:tc>
          <w:tcPr>
            <w:tcW w:w="4297" w:type="dxa"/>
            <w:gridSpan w:val="2"/>
            <w:noWrap/>
            <w:vAlign w:val="center"/>
            <w:hideMark/>
          </w:tcPr>
          <w:p w14:paraId="54DB8501" w14:textId="31B6250D"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Total stockholders</w:t>
            </w:r>
            <w:r w:rsidRPr="00DB070B">
              <w:rPr>
                <w:rFonts w:ascii="Arial" w:hAnsi="Arial" w:cs="Arial"/>
                <w:color w:val="000000"/>
                <w:lang w:val="en-GB"/>
              </w:rPr>
              <w:t>’</w:t>
            </w:r>
            <w:r w:rsidRPr="00A320D1">
              <w:rPr>
                <w:rFonts w:ascii="Arial" w:hAnsi="Arial" w:cs="Arial"/>
                <w:color w:val="000000"/>
                <w:lang w:val="en-GB"/>
              </w:rPr>
              <w:t xml:space="preserve"> equity</w:t>
            </w:r>
          </w:p>
        </w:tc>
        <w:tc>
          <w:tcPr>
            <w:tcW w:w="1368" w:type="dxa"/>
            <w:vAlign w:val="center"/>
          </w:tcPr>
          <w:p w14:paraId="02C67870" w14:textId="0007B47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2,823</w:t>
            </w:r>
          </w:p>
        </w:tc>
        <w:tc>
          <w:tcPr>
            <w:tcW w:w="1440" w:type="dxa"/>
            <w:noWrap/>
            <w:vAlign w:val="center"/>
            <w:hideMark/>
          </w:tcPr>
          <w:p w14:paraId="5AF60549" w14:textId="1FF458C1"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7,704</w:t>
            </w:r>
          </w:p>
        </w:tc>
        <w:tc>
          <w:tcPr>
            <w:tcW w:w="1440" w:type="dxa"/>
            <w:noWrap/>
            <w:vAlign w:val="center"/>
          </w:tcPr>
          <w:p w14:paraId="4303252E" w14:textId="1DC116CF"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12,796</w:t>
            </w:r>
          </w:p>
        </w:tc>
      </w:tr>
      <w:tr w:rsidR="005C6CF4" w:rsidRPr="00DB070B" w14:paraId="0A6494B5" w14:textId="77777777" w:rsidTr="005C6CF4">
        <w:trPr>
          <w:trHeight w:val="60"/>
          <w:jc w:val="center"/>
        </w:trPr>
        <w:tc>
          <w:tcPr>
            <w:tcW w:w="4297" w:type="dxa"/>
            <w:gridSpan w:val="2"/>
            <w:noWrap/>
            <w:vAlign w:val="center"/>
            <w:hideMark/>
          </w:tcPr>
          <w:p w14:paraId="69C10C1A" w14:textId="33B84043"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Total liabilities and stockholders</w:t>
            </w:r>
            <w:r w:rsidRPr="00DB070B">
              <w:rPr>
                <w:rFonts w:ascii="Arial" w:hAnsi="Arial" w:cs="Arial"/>
                <w:color w:val="000000"/>
                <w:lang w:val="en-GB"/>
              </w:rPr>
              <w:t>’</w:t>
            </w:r>
            <w:r w:rsidRPr="00A320D1">
              <w:rPr>
                <w:rFonts w:ascii="Arial" w:hAnsi="Arial" w:cs="Arial"/>
                <w:color w:val="000000"/>
                <w:lang w:val="en-GB"/>
              </w:rPr>
              <w:t xml:space="preserve"> equity</w:t>
            </w:r>
          </w:p>
        </w:tc>
        <w:tc>
          <w:tcPr>
            <w:tcW w:w="1368" w:type="dxa"/>
            <w:vAlign w:val="center"/>
          </w:tcPr>
          <w:p w14:paraId="10D9E9BB" w14:textId="42A33155"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180,204</w:t>
            </w:r>
          </w:p>
        </w:tc>
        <w:tc>
          <w:tcPr>
            <w:tcW w:w="1440" w:type="dxa"/>
            <w:noWrap/>
            <w:vAlign w:val="center"/>
            <w:hideMark/>
          </w:tcPr>
          <w:p w14:paraId="3E2A7A1A" w14:textId="492FA331"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182,973</w:t>
            </w:r>
          </w:p>
        </w:tc>
        <w:tc>
          <w:tcPr>
            <w:tcW w:w="1440" w:type="dxa"/>
            <w:noWrap/>
            <w:vAlign w:val="center"/>
          </w:tcPr>
          <w:p w14:paraId="1AA01579" w14:textId="1394C630"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178,938</w:t>
            </w:r>
          </w:p>
        </w:tc>
      </w:tr>
    </w:tbl>
    <w:p w14:paraId="01542F6F" w14:textId="77777777" w:rsidR="005C6CF4" w:rsidRDefault="005C6CF4" w:rsidP="00244B64">
      <w:pPr>
        <w:jc w:val="center"/>
        <w:outlineLvl w:val="0"/>
        <w:rPr>
          <w:rFonts w:ascii="Arial" w:eastAsia="Calibri" w:hAnsi="Arial" w:cs="Arial"/>
          <w:b/>
          <w:lang w:val="en-GB"/>
        </w:rPr>
      </w:pPr>
    </w:p>
    <w:p w14:paraId="14179CCF" w14:textId="77777777" w:rsidR="005C6CF4" w:rsidRDefault="005C6CF4">
      <w:pPr>
        <w:spacing w:after="200" w:line="276" w:lineRule="auto"/>
        <w:rPr>
          <w:rFonts w:ascii="Arial" w:eastAsia="Calibri" w:hAnsi="Arial" w:cs="Arial"/>
          <w:b/>
          <w:lang w:val="en-GB"/>
        </w:rPr>
      </w:pPr>
      <w:r>
        <w:rPr>
          <w:rFonts w:ascii="Arial" w:eastAsia="Calibri" w:hAnsi="Arial" w:cs="Arial"/>
          <w:b/>
          <w:lang w:val="en-GB"/>
        </w:rPr>
        <w:br w:type="page"/>
      </w:r>
    </w:p>
    <w:p w14:paraId="391598DB" w14:textId="15AC752B" w:rsidR="00591786" w:rsidRPr="00A320D1" w:rsidRDefault="00591786" w:rsidP="00244B64">
      <w:pPr>
        <w:jc w:val="center"/>
        <w:outlineLvl w:val="0"/>
        <w:rPr>
          <w:rFonts w:ascii="Arial" w:eastAsia="Calibri" w:hAnsi="Arial" w:cs="Arial"/>
          <w:b/>
          <w:lang w:val="en-GB"/>
        </w:rPr>
      </w:pPr>
      <w:r w:rsidRPr="00A320D1">
        <w:rPr>
          <w:rFonts w:ascii="Arial" w:eastAsia="Calibri" w:hAnsi="Arial" w:cs="Arial"/>
          <w:b/>
          <w:lang w:val="en-GB"/>
        </w:rPr>
        <w:lastRenderedPageBreak/>
        <w:t>EXHIBIT 2: BIRKS GROUP INC. FINANCIAL STATEMENTS (CONTINUED)</w:t>
      </w:r>
    </w:p>
    <w:p w14:paraId="0C95D5B0" w14:textId="77777777" w:rsidR="00591786" w:rsidRPr="00A320D1" w:rsidRDefault="00591786" w:rsidP="00244B64">
      <w:pPr>
        <w:jc w:val="center"/>
        <w:outlineLvl w:val="0"/>
        <w:rPr>
          <w:rFonts w:ascii="Arial" w:eastAsia="Calibri" w:hAnsi="Arial" w:cs="Arial"/>
          <w:b/>
          <w:lang w:val="en-GB"/>
        </w:rPr>
      </w:pPr>
    </w:p>
    <w:p w14:paraId="6B338964" w14:textId="3E860A54" w:rsidR="00244B64" w:rsidRPr="00A320D1" w:rsidRDefault="00244B64" w:rsidP="00244B64">
      <w:pPr>
        <w:jc w:val="center"/>
        <w:outlineLvl w:val="0"/>
        <w:rPr>
          <w:rFonts w:ascii="Arial" w:eastAsia="Calibri" w:hAnsi="Arial" w:cs="Arial"/>
          <w:b/>
          <w:lang w:val="en-GB"/>
        </w:rPr>
      </w:pPr>
      <w:r w:rsidRPr="00A320D1">
        <w:rPr>
          <w:rFonts w:ascii="Arial" w:eastAsia="Calibri" w:hAnsi="Arial" w:cs="Arial"/>
          <w:b/>
          <w:lang w:val="en-GB"/>
        </w:rPr>
        <w:t xml:space="preserve">Condensed Consolidated Statements of Operations (in US$ thousands, except </w:t>
      </w:r>
      <w:r w:rsidR="008B2F7E" w:rsidRPr="00A320D1">
        <w:rPr>
          <w:rFonts w:ascii="Arial" w:eastAsia="Calibri" w:hAnsi="Arial" w:cs="Arial"/>
          <w:b/>
          <w:lang w:val="en-GB"/>
        </w:rPr>
        <w:t>per</w:t>
      </w:r>
      <w:r w:rsidR="008B2F7E" w:rsidRPr="00DB070B">
        <w:rPr>
          <w:rFonts w:ascii="Arial" w:eastAsia="Calibri" w:hAnsi="Arial" w:cs="Arial"/>
          <w:b/>
          <w:lang w:val="en-GB"/>
        </w:rPr>
        <w:t>-</w:t>
      </w:r>
      <w:r w:rsidRPr="00A320D1">
        <w:rPr>
          <w:rFonts w:ascii="Arial" w:eastAsia="Calibri" w:hAnsi="Arial" w:cs="Arial"/>
          <w:b/>
          <w:lang w:val="en-GB"/>
        </w:rPr>
        <w:t xml:space="preserve">share amounts) </w:t>
      </w:r>
    </w:p>
    <w:p w14:paraId="332AB3F8" w14:textId="77777777" w:rsidR="00244B64" w:rsidRPr="00A320D1" w:rsidRDefault="00244B64" w:rsidP="00244B64">
      <w:pPr>
        <w:rPr>
          <w:rFonts w:ascii="Arial" w:eastAsia="Calibri" w:hAnsi="Arial" w:cs="Arial"/>
          <w:lang w:val="en-GB"/>
        </w:rPr>
      </w:pPr>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0"/>
        <w:gridCol w:w="2930"/>
        <w:gridCol w:w="1479"/>
        <w:gridCol w:w="1576"/>
        <w:gridCol w:w="1620"/>
      </w:tblGrid>
      <w:tr w:rsidR="005C6CF4" w:rsidRPr="00DB070B" w14:paraId="4BF21B65" w14:textId="132984A8" w:rsidTr="00D45A50">
        <w:trPr>
          <w:trHeight w:val="377"/>
          <w:jc w:val="center"/>
        </w:trPr>
        <w:tc>
          <w:tcPr>
            <w:tcW w:w="760" w:type="dxa"/>
            <w:tcBorders>
              <w:right w:val="nil"/>
            </w:tcBorders>
            <w:noWrap/>
            <w:vAlign w:val="bottom"/>
            <w:hideMark/>
          </w:tcPr>
          <w:p w14:paraId="084707A4" w14:textId="77777777" w:rsidR="005C6CF4" w:rsidRPr="00A320D1" w:rsidRDefault="005C6CF4" w:rsidP="005C6CF4">
            <w:pPr>
              <w:rPr>
                <w:rFonts w:ascii="Arial" w:eastAsia="Calibri" w:hAnsi="Arial" w:cs="Arial"/>
                <w:lang w:val="en-GB"/>
              </w:rPr>
            </w:pPr>
          </w:p>
        </w:tc>
        <w:tc>
          <w:tcPr>
            <w:tcW w:w="2930" w:type="dxa"/>
            <w:tcBorders>
              <w:left w:val="nil"/>
            </w:tcBorders>
            <w:noWrap/>
            <w:vAlign w:val="bottom"/>
            <w:hideMark/>
          </w:tcPr>
          <w:p w14:paraId="27FCCA30" w14:textId="77777777" w:rsidR="005C6CF4" w:rsidRPr="00DB070B" w:rsidRDefault="005C6CF4" w:rsidP="005C6CF4">
            <w:pPr>
              <w:spacing w:after="160" w:line="256" w:lineRule="auto"/>
              <w:rPr>
                <w:rFonts w:ascii="Arial" w:eastAsia="Calibri" w:hAnsi="Arial" w:cs="Arial"/>
                <w:lang w:val="en-GB" w:eastAsia="en-CA"/>
              </w:rPr>
            </w:pPr>
          </w:p>
        </w:tc>
        <w:tc>
          <w:tcPr>
            <w:tcW w:w="1479" w:type="dxa"/>
            <w:vAlign w:val="bottom"/>
          </w:tcPr>
          <w:p w14:paraId="083E7B49" w14:textId="70D09F5C" w:rsidR="005C6CF4" w:rsidRPr="00A320D1" w:rsidRDefault="005C6CF4" w:rsidP="005C6CF4">
            <w:pPr>
              <w:rPr>
                <w:rFonts w:ascii="Arial" w:hAnsi="Arial" w:cs="Arial"/>
                <w:b/>
                <w:color w:val="000000"/>
                <w:lang w:val="en-GB"/>
              </w:rPr>
            </w:pPr>
            <w:r w:rsidRPr="00A320D1">
              <w:rPr>
                <w:rFonts w:ascii="Arial" w:hAnsi="Arial" w:cs="Arial"/>
                <w:b/>
                <w:bCs/>
                <w:color w:val="000000"/>
                <w:lang w:val="en-GB"/>
              </w:rPr>
              <w:t>Fiscal Year Ended March 28, 2015</w:t>
            </w:r>
          </w:p>
        </w:tc>
        <w:tc>
          <w:tcPr>
            <w:tcW w:w="1576" w:type="dxa"/>
            <w:vAlign w:val="bottom"/>
            <w:hideMark/>
          </w:tcPr>
          <w:p w14:paraId="11756096" w14:textId="77777777" w:rsidR="005C6CF4" w:rsidRPr="00A320D1" w:rsidRDefault="005C6CF4" w:rsidP="005C6CF4">
            <w:pPr>
              <w:spacing w:line="256" w:lineRule="auto"/>
              <w:jc w:val="center"/>
              <w:rPr>
                <w:rFonts w:ascii="Arial" w:hAnsi="Arial" w:cs="Arial"/>
                <w:b/>
                <w:bCs/>
                <w:color w:val="000000"/>
                <w:lang w:val="en-GB"/>
              </w:rPr>
            </w:pPr>
            <w:r w:rsidRPr="00A320D1">
              <w:rPr>
                <w:rFonts w:ascii="Arial" w:hAnsi="Arial" w:cs="Arial"/>
                <w:b/>
                <w:bCs/>
                <w:color w:val="000000"/>
                <w:lang w:val="en-GB"/>
              </w:rPr>
              <w:t>Fiscal Year Ended March 26, 2016</w:t>
            </w:r>
          </w:p>
        </w:tc>
        <w:tc>
          <w:tcPr>
            <w:tcW w:w="1620" w:type="dxa"/>
            <w:vAlign w:val="bottom"/>
          </w:tcPr>
          <w:p w14:paraId="3AD2D81B" w14:textId="5157EB0B" w:rsidR="005C6CF4" w:rsidRPr="00A320D1" w:rsidRDefault="005C6CF4" w:rsidP="005C6CF4">
            <w:pPr>
              <w:spacing w:line="256" w:lineRule="auto"/>
              <w:jc w:val="center"/>
              <w:rPr>
                <w:rFonts w:ascii="Arial" w:hAnsi="Arial" w:cs="Arial"/>
                <w:b/>
                <w:bCs/>
                <w:color w:val="000000"/>
                <w:lang w:val="en-GB"/>
              </w:rPr>
            </w:pPr>
            <w:r w:rsidRPr="00A320D1">
              <w:rPr>
                <w:rFonts w:ascii="Arial" w:hAnsi="Arial" w:cs="Arial"/>
                <w:b/>
                <w:bCs/>
                <w:color w:val="000000"/>
                <w:lang w:val="en-GB"/>
              </w:rPr>
              <w:t>Fiscal Year Ended March 25, 2017</w:t>
            </w:r>
          </w:p>
        </w:tc>
      </w:tr>
      <w:tr w:rsidR="005C6CF4" w:rsidRPr="00DB070B" w14:paraId="08DB6CDB" w14:textId="45B94AB1" w:rsidTr="005C6CF4">
        <w:trPr>
          <w:trHeight w:val="300"/>
          <w:jc w:val="center"/>
        </w:trPr>
        <w:tc>
          <w:tcPr>
            <w:tcW w:w="3690" w:type="dxa"/>
            <w:gridSpan w:val="2"/>
            <w:noWrap/>
            <w:vAlign w:val="bottom"/>
            <w:hideMark/>
          </w:tcPr>
          <w:p w14:paraId="2211CDA1"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Net sales </w:t>
            </w:r>
          </w:p>
        </w:tc>
        <w:tc>
          <w:tcPr>
            <w:tcW w:w="1479" w:type="dxa"/>
            <w:vAlign w:val="bottom"/>
          </w:tcPr>
          <w:p w14:paraId="57EE2FA3" w14:textId="6768446D" w:rsidR="005C6CF4" w:rsidRPr="00A320D1" w:rsidRDefault="005C6CF4" w:rsidP="005C6CF4">
            <w:pPr>
              <w:rPr>
                <w:rFonts w:ascii="Arial" w:hAnsi="Arial" w:cs="Arial"/>
                <w:color w:val="000000"/>
                <w:lang w:val="en-GB"/>
              </w:rPr>
            </w:pPr>
            <w:r w:rsidRPr="00A320D1">
              <w:rPr>
                <w:rFonts w:ascii="Arial" w:hAnsi="Arial" w:cs="Arial"/>
                <w:color w:val="000000"/>
                <w:lang w:val="en-GB"/>
              </w:rPr>
              <w:t>$301,637</w:t>
            </w:r>
          </w:p>
        </w:tc>
        <w:tc>
          <w:tcPr>
            <w:tcW w:w="1576" w:type="dxa"/>
            <w:noWrap/>
            <w:vAlign w:val="bottom"/>
            <w:hideMark/>
          </w:tcPr>
          <w:p w14:paraId="64F93AEF"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$285,826</w:t>
            </w:r>
          </w:p>
        </w:tc>
        <w:tc>
          <w:tcPr>
            <w:tcW w:w="1620" w:type="dxa"/>
            <w:vAlign w:val="bottom"/>
          </w:tcPr>
          <w:p w14:paraId="70733BB1" w14:textId="490D658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$286,921</w:t>
            </w:r>
          </w:p>
        </w:tc>
      </w:tr>
      <w:tr w:rsidR="005C6CF4" w:rsidRPr="00DB070B" w14:paraId="5F0B5CC9" w14:textId="395C7C8B" w:rsidTr="005C6CF4">
        <w:trPr>
          <w:trHeight w:val="300"/>
          <w:jc w:val="center"/>
        </w:trPr>
        <w:tc>
          <w:tcPr>
            <w:tcW w:w="3690" w:type="dxa"/>
            <w:gridSpan w:val="2"/>
            <w:noWrap/>
            <w:vAlign w:val="bottom"/>
            <w:hideMark/>
          </w:tcPr>
          <w:p w14:paraId="64EBC168"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Cost of sales </w:t>
            </w:r>
          </w:p>
        </w:tc>
        <w:tc>
          <w:tcPr>
            <w:tcW w:w="1479" w:type="dxa"/>
            <w:vAlign w:val="bottom"/>
          </w:tcPr>
          <w:p w14:paraId="75D665DD" w14:textId="2615E4FA" w:rsidR="005C6CF4" w:rsidRPr="00A320D1" w:rsidRDefault="005C6CF4" w:rsidP="005C6CF4">
            <w:pPr>
              <w:rPr>
                <w:rFonts w:ascii="Arial" w:hAnsi="Arial" w:cs="Arial"/>
                <w:color w:val="000000"/>
                <w:lang w:val="en-GB"/>
              </w:rPr>
            </w:pPr>
            <w:r w:rsidRPr="00A320D1">
              <w:rPr>
                <w:rFonts w:ascii="Arial" w:hAnsi="Arial" w:cs="Arial"/>
                <w:color w:val="000000"/>
                <w:lang w:val="en-GB"/>
              </w:rPr>
              <w:t>183,832</w:t>
            </w:r>
          </w:p>
        </w:tc>
        <w:tc>
          <w:tcPr>
            <w:tcW w:w="1576" w:type="dxa"/>
            <w:noWrap/>
            <w:vAlign w:val="bottom"/>
            <w:hideMark/>
          </w:tcPr>
          <w:p w14:paraId="147F99CB"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176,439</w:t>
            </w:r>
          </w:p>
        </w:tc>
        <w:tc>
          <w:tcPr>
            <w:tcW w:w="1620" w:type="dxa"/>
            <w:vAlign w:val="bottom"/>
          </w:tcPr>
          <w:p w14:paraId="2C22B4DE" w14:textId="21FD165B"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178,487</w:t>
            </w:r>
          </w:p>
        </w:tc>
      </w:tr>
      <w:tr w:rsidR="005C6CF4" w:rsidRPr="00DB070B" w14:paraId="6806792F" w14:textId="62C02661" w:rsidTr="005C6CF4">
        <w:trPr>
          <w:trHeight w:val="300"/>
          <w:jc w:val="center"/>
        </w:trPr>
        <w:tc>
          <w:tcPr>
            <w:tcW w:w="3690" w:type="dxa"/>
            <w:gridSpan w:val="2"/>
            <w:noWrap/>
            <w:vAlign w:val="bottom"/>
            <w:hideMark/>
          </w:tcPr>
          <w:p w14:paraId="51F37AF6" w14:textId="77777777" w:rsidR="005C6CF4" w:rsidRPr="00A320D1" w:rsidRDefault="005C6CF4" w:rsidP="005C6CF4">
            <w:pPr>
              <w:spacing w:line="256" w:lineRule="auto"/>
              <w:rPr>
                <w:rFonts w:ascii="Arial" w:hAnsi="Arial" w:cs="Arial"/>
                <w:b/>
                <w:bCs/>
                <w:color w:val="000000"/>
                <w:lang w:val="en-GB"/>
              </w:rPr>
            </w:pPr>
            <w:r w:rsidRPr="00A320D1">
              <w:rPr>
                <w:rFonts w:ascii="Arial" w:hAnsi="Arial" w:cs="Arial"/>
                <w:b/>
                <w:bCs/>
                <w:color w:val="000000"/>
                <w:lang w:val="en-GB"/>
              </w:rPr>
              <w:t xml:space="preserve">Gross profit </w:t>
            </w:r>
          </w:p>
        </w:tc>
        <w:tc>
          <w:tcPr>
            <w:tcW w:w="1479" w:type="dxa"/>
            <w:vAlign w:val="bottom"/>
          </w:tcPr>
          <w:p w14:paraId="7C1561E9" w14:textId="30FDFEAC" w:rsidR="005C6CF4" w:rsidRPr="00A320D1" w:rsidRDefault="005C6CF4" w:rsidP="005C6CF4">
            <w:pPr>
              <w:rPr>
                <w:rFonts w:ascii="Arial" w:hAnsi="Arial" w:cs="Arial"/>
                <w:b/>
                <w:color w:val="000000"/>
                <w:lang w:val="en-GB"/>
              </w:rPr>
            </w:pPr>
            <w:r w:rsidRPr="00A320D1">
              <w:rPr>
                <w:rFonts w:ascii="Arial" w:hAnsi="Arial" w:cs="Arial"/>
                <w:b/>
                <w:bCs/>
                <w:color w:val="000000"/>
                <w:lang w:val="en-GB"/>
              </w:rPr>
              <w:t>117,805</w:t>
            </w:r>
          </w:p>
        </w:tc>
        <w:tc>
          <w:tcPr>
            <w:tcW w:w="1576" w:type="dxa"/>
            <w:noWrap/>
            <w:vAlign w:val="bottom"/>
            <w:hideMark/>
          </w:tcPr>
          <w:p w14:paraId="54FE7FB6" w14:textId="77777777" w:rsidR="005C6CF4" w:rsidRPr="00A320D1" w:rsidRDefault="005C6CF4" w:rsidP="005C6CF4">
            <w:pPr>
              <w:spacing w:line="256" w:lineRule="auto"/>
              <w:jc w:val="right"/>
              <w:rPr>
                <w:rFonts w:ascii="Arial" w:hAnsi="Arial" w:cs="Arial"/>
                <w:b/>
                <w:bCs/>
                <w:color w:val="000000"/>
                <w:lang w:val="en-GB"/>
              </w:rPr>
            </w:pPr>
            <w:r w:rsidRPr="00A320D1">
              <w:rPr>
                <w:rFonts w:ascii="Arial" w:hAnsi="Arial" w:cs="Arial"/>
                <w:b/>
                <w:bCs/>
                <w:color w:val="000000"/>
                <w:lang w:val="en-GB"/>
              </w:rPr>
              <w:t>109,387</w:t>
            </w:r>
          </w:p>
        </w:tc>
        <w:tc>
          <w:tcPr>
            <w:tcW w:w="1620" w:type="dxa"/>
            <w:vAlign w:val="bottom"/>
          </w:tcPr>
          <w:p w14:paraId="008D307B" w14:textId="054F75E2" w:rsidR="005C6CF4" w:rsidRPr="00A320D1" w:rsidRDefault="005C6CF4" w:rsidP="005C6CF4">
            <w:pPr>
              <w:spacing w:line="256" w:lineRule="auto"/>
              <w:jc w:val="right"/>
              <w:rPr>
                <w:rFonts w:ascii="Arial" w:hAnsi="Arial" w:cs="Arial"/>
                <w:b/>
                <w:bCs/>
                <w:color w:val="000000"/>
                <w:lang w:val="en-GB"/>
              </w:rPr>
            </w:pPr>
            <w:r w:rsidRPr="00A320D1">
              <w:rPr>
                <w:rFonts w:ascii="Arial" w:hAnsi="Arial" w:cs="Arial"/>
                <w:b/>
                <w:bCs/>
                <w:color w:val="000000"/>
                <w:lang w:val="en-GB"/>
              </w:rPr>
              <w:t>108,434</w:t>
            </w:r>
          </w:p>
        </w:tc>
      </w:tr>
      <w:tr w:rsidR="005C6CF4" w:rsidRPr="00DB070B" w14:paraId="46BC5552" w14:textId="11A48A75" w:rsidTr="005C6CF4">
        <w:trPr>
          <w:trHeight w:val="300"/>
          <w:jc w:val="center"/>
        </w:trPr>
        <w:tc>
          <w:tcPr>
            <w:tcW w:w="3690" w:type="dxa"/>
            <w:gridSpan w:val="2"/>
            <w:noWrap/>
            <w:vAlign w:val="bottom"/>
            <w:hideMark/>
          </w:tcPr>
          <w:p w14:paraId="5B63EBF8" w14:textId="77777777" w:rsidR="005C6CF4" w:rsidRPr="00A320D1" w:rsidRDefault="005C6CF4" w:rsidP="005C6CF4">
            <w:pPr>
              <w:spacing w:line="256" w:lineRule="auto"/>
              <w:ind w:left="342" w:hanging="342"/>
              <w:rPr>
                <w:rFonts w:ascii="Arial" w:hAnsi="Arial" w:cs="Arial"/>
                <w:color w:val="000000"/>
                <w:lang w:val="en-GB"/>
              </w:rPr>
            </w:pPr>
            <w:r w:rsidRPr="00A320D1">
              <w:rPr>
                <w:rFonts w:ascii="Arial" w:hAnsi="Arial" w:cs="Arial"/>
                <w:color w:val="000000"/>
                <w:lang w:val="en-GB"/>
              </w:rPr>
              <w:t xml:space="preserve">Selling, general, and administrative expenses </w:t>
            </w:r>
          </w:p>
        </w:tc>
        <w:tc>
          <w:tcPr>
            <w:tcW w:w="1479" w:type="dxa"/>
            <w:vAlign w:val="bottom"/>
          </w:tcPr>
          <w:p w14:paraId="2B44B257" w14:textId="1B1FDAA3" w:rsidR="005C6CF4" w:rsidRPr="00A320D1" w:rsidRDefault="005C6CF4" w:rsidP="005C6CF4">
            <w:pPr>
              <w:rPr>
                <w:rFonts w:ascii="Arial" w:hAnsi="Arial" w:cs="Arial"/>
                <w:color w:val="000000"/>
                <w:lang w:val="en-GB"/>
              </w:rPr>
            </w:pPr>
            <w:r w:rsidRPr="00A320D1">
              <w:rPr>
                <w:rFonts w:ascii="Arial" w:hAnsi="Arial" w:cs="Arial"/>
                <w:color w:val="000000"/>
                <w:lang w:val="en-GB"/>
              </w:rPr>
              <w:t>103,735</w:t>
            </w:r>
          </w:p>
        </w:tc>
        <w:tc>
          <w:tcPr>
            <w:tcW w:w="1576" w:type="dxa"/>
            <w:noWrap/>
            <w:vAlign w:val="bottom"/>
            <w:hideMark/>
          </w:tcPr>
          <w:p w14:paraId="5014CE09"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91,125</w:t>
            </w:r>
          </w:p>
        </w:tc>
        <w:tc>
          <w:tcPr>
            <w:tcW w:w="1620" w:type="dxa"/>
            <w:vAlign w:val="bottom"/>
          </w:tcPr>
          <w:p w14:paraId="70605AD4" w14:textId="546A03E4"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94,226</w:t>
            </w:r>
          </w:p>
        </w:tc>
      </w:tr>
      <w:tr w:rsidR="005C6CF4" w:rsidRPr="00DB070B" w14:paraId="02ED5FBE" w14:textId="2498468B" w:rsidTr="005C6CF4">
        <w:trPr>
          <w:trHeight w:val="300"/>
          <w:jc w:val="center"/>
        </w:trPr>
        <w:tc>
          <w:tcPr>
            <w:tcW w:w="3690" w:type="dxa"/>
            <w:gridSpan w:val="2"/>
            <w:noWrap/>
            <w:vAlign w:val="bottom"/>
            <w:hideMark/>
          </w:tcPr>
          <w:p w14:paraId="42220E38"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Restructuring charges </w:t>
            </w:r>
          </w:p>
        </w:tc>
        <w:tc>
          <w:tcPr>
            <w:tcW w:w="1479" w:type="dxa"/>
            <w:vAlign w:val="bottom"/>
          </w:tcPr>
          <w:p w14:paraId="4504F477" w14:textId="30136400" w:rsidR="005C6CF4" w:rsidRPr="00A320D1" w:rsidRDefault="005C6CF4" w:rsidP="005C6CF4">
            <w:pPr>
              <w:rPr>
                <w:rFonts w:ascii="Arial" w:hAnsi="Arial" w:cs="Arial"/>
                <w:color w:val="000000"/>
                <w:lang w:val="en-GB"/>
              </w:rPr>
            </w:pPr>
            <w:r w:rsidRPr="00A320D1">
              <w:rPr>
                <w:rFonts w:ascii="Arial" w:hAnsi="Arial" w:cs="Arial"/>
                <w:color w:val="000000"/>
                <w:lang w:val="en-GB"/>
              </w:rPr>
              <w:t>2604</w:t>
            </w:r>
          </w:p>
        </w:tc>
        <w:tc>
          <w:tcPr>
            <w:tcW w:w="1576" w:type="dxa"/>
            <w:noWrap/>
            <w:vAlign w:val="bottom"/>
            <w:hideMark/>
          </w:tcPr>
          <w:p w14:paraId="375034B3"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754</w:t>
            </w:r>
          </w:p>
        </w:tc>
        <w:tc>
          <w:tcPr>
            <w:tcW w:w="1620" w:type="dxa"/>
            <w:vAlign w:val="bottom"/>
          </w:tcPr>
          <w:p w14:paraId="00D700FE" w14:textId="022422CA"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842</w:t>
            </w:r>
          </w:p>
        </w:tc>
      </w:tr>
      <w:tr w:rsidR="005C6CF4" w:rsidRPr="00DB070B" w14:paraId="7C3C3756" w14:textId="666A504E" w:rsidTr="005C6CF4">
        <w:trPr>
          <w:trHeight w:val="300"/>
          <w:jc w:val="center"/>
        </w:trPr>
        <w:tc>
          <w:tcPr>
            <w:tcW w:w="3690" w:type="dxa"/>
            <w:gridSpan w:val="2"/>
            <w:noWrap/>
            <w:vAlign w:val="bottom"/>
            <w:hideMark/>
          </w:tcPr>
          <w:p w14:paraId="677EB3C5"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Depreciation and amortization </w:t>
            </w:r>
          </w:p>
        </w:tc>
        <w:tc>
          <w:tcPr>
            <w:tcW w:w="1479" w:type="dxa"/>
            <w:vAlign w:val="bottom"/>
          </w:tcPr>
          <w:p w14:paraId="654E2CB4" w14:textId="72F02418" w:rsidR="005C6CF4" w:rsidRPr="00A320D1" w:rsidRDefault="005C6CF4" w:rsidP="005C6CF4">
            <w:pPr>
              <w:rPr>
                <w:rFonts w:ascii="Arial" w:hAnsi="Arial" w:cs="Arial"/>
                <w:color w:val="000000"/>
                <w:lang w:val="en-GB"/>
              </w:rPr>
            </w:pPr>
            <w:r w:rsidRPr="00A320D1">
              <w:rPr>
                <w:rFonts w:ascii="Arial" w:hAnsi="Arial" w:cs="Arial"/>
                <w:color w:val="000000"/>
                <w:lang w:val="en-GB"/>
              </w:rPr>
              <w:t>5,932</w:t>
            </w:r>
          </w:p>
        </w:tc>
        <w:tc>
          <w:tcPr>
            <w:tcW w:w="1576" w:type="dxa"/>
            <w:noWrap/>
            <w:vAlign w:val="bottom"/>
            <w:hideMark/>
          </w:tcPr>
          <w:p w14:paraId="3AB2FCF5"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5,229</w:t>
            </w:r>
          </w:p>
        </w:tc>
        <w:tc>
          <w:tcPr>
            <w:tcW w:w="1620" w:type="dxa"/>
            <w:vAlign w:val="bottom"/>
          </w:tcPr>
          <w:p w14:paraId="1797AABD" w14:textId="3F575482"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5,034</w:t>
            </w:r>
          </w:p>
        </w:tc>
      </w:tr>
      <w:tr w:rsidR="005C6CF4" w:rsidRPr="00DB070B" w14:paraId="32FF8A30" w14:textId="640C3D0A" w:rsidTr="005C6CF4">
        <w:trPr>
          <w:trHeight w:val="300"/>
          <w:jc w:val="center"/>
        </w:trPr>
        <w:tc>
          <w:tcPr>
            <w:tcW w:w="3690" w:type="dxa"/>
            <w:gridSpan w:val="2"/>
            <w:noWrap/>
            <w:vAlign w:val="bottom"/>
            <w:hideMark/>
          </w:tcPr>
          <w:p w14:paraId="2D23DDEC"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Gain on sale of assets </w:t>
            </w:r>
          </w:p>
        </w:tc>
        <w:tc>
          <w:tcPr>
            <w:tcW w:w="1479" w:type="dxa"/>
            <w:vAlign w:val="bottom"/>
          </w:tcPr>
          <w:p w14:paraId="7B64C66F" w14:textId="01A5B398" w:rsidR="005C6CF4" w:rsidRPr="00A320D1" w:rsidRDefault="005C6CF4" w:rsidP="005C6CF4">
            <w:pPr>
              <w:rPr>
                <w:rFonts w:ascii="Arial" w:hAnsi="Arial" w:cs="Arial"/>
                <w:color w:val="000000"/>
                <w:lang w:val="en-GB"/>
              </w:rPr>
            </w:pPr>
            <w:r w:rsidRPr="00A320D1">
              <w:rPr>
                <w:rFonts w:ascii="Arial" w:hAnsi="Arial" w:cs="Arial"/>
                <w:color w:val="000000"/>
                <w:lang w:val="en-GB"/>
              </w:rPr>
              <w:t>-</w:t>
            </w:r>
          </w:p>
        </w:tc>
        <w:tc>
          <w:tcPr>
            <w:tcW w:w="1576" w:type="dxa"/>
            <w:noWrap/>
            <w:vAlign w:val="bottom"/>
            <w:hideMark/>
          </w:tcPr>
          <w:p w14:paraId="56897268"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sz w:val="19"/>
                <w:szCs w:val="19"/>
                <w:lang w:val="en-GB"/>
              </w:rPr>
              <w:t>−</w:t>
            </w:r>
            <w:r w:rsidRPr="00A320D1">
              <w:rPr>
                <w:rFonts w:ascii="Arial" w:hAnsi="Arial" w:cs="Arial"/>
                <w:color w:val="000000"/>
                <w:lang w:val="en-GB"/>
              </w:rPr>
              <w:t>3,229</w:t>
            </w:r>
          </w:p>
        </w:tc>
        <w:tc>
          <w:tcPr>
            <w:tcW w:w="1620" w:type="dxa"/>
            <w:vAlign w:val="bottom"/>
          </w:tcPr>
          <w:p w14:paraId="448EA34A" w14:textId="1451D0C1"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 xml:space="preserve">- </w:t>
            </w:r>
          </w:p>
        </w:tc>
      </w:tr>
      <w:tr w:rsidR="005C6CF4" w:rsidRPr="00DB070B" w14:paraId="40DD6AD2" w14:textId="41CC7EFD" w:rsidTr="005C6CF4">
        <w:trPr>
          <w:trHeight w:val="74"/>
          <w:jc w:val="center"/>
        </w:trPr>
        <w:tc>
          <w:tcPr>
            <w:tcW w:w="3690" w:type="dxa"/>
            <w:gridSpan w:val="2"/>
            <w:noWrap/>
            <w:vAlign w:val="bottom"/>
            <w:hideMark/>
          </w:tcPr>
          <w:p w14:paraId="10653080"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Impairment of long-lived assets</w:t>
            </w:r>
          </w:p>
        </w:tc>
        <w:tc>
          <w:tcPr>
            <w:tcW w:w="1479" w:type="dxa"/>
            <w:vAlign w:val="bottom"/>
          </w:tcPr>
          <w:p w14:paraId="59D77AFA" w14:textId="4CE77FE5" w:rsidR="005C6CF4" w:rsidRPr="00A320D1" w:rsidRDefault="005C6CF4" w:rsidP="005C6CF4">
            <w:pPr>
              <w:rPr>
                <w:rFonts w:ascii="Arial" w:hAnsi="Arial" w:cs="Arial"/>
                <w:color w:val="000000"/>
                <w:lang w:val="en-GB"/>
              </w:rPr>
            </w:pPr>
            <w:r w:rsidRPr="00A320D1">
              <w:rPr>
                <w:rFonts w:ascii="Arial" w:hAnsi="Arial" w:cs="Arial"/>
                <w:color w:val="000000"/>
                <w:lang w:val="en-GB"/>
              </w:rPr>
              <w:t>238</w:t>
            </w:r>
          </w:p>
        </w:tc>
        <w:tc>
          <w:tcPr>
            <w:tcW w:w="1576" w:type="dxa"/>
            <w:noWrap/>
            <w:vAlign w:val="bottom"/>
            <w:hideMark/>
          </w:tcPr>
          <w:p w14:paraId="66DD0EB4"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w:t>
            </w:r>
          </w:p>
        </w:tc>
        <w:tc>
          <w:tcPr>
            <w:tcW w:w="1620" w:type="dxa"/>
            <w:vAlign w:val="bottom"/>
          </w:tcPr>
          <w:p w14:paraId="5D3088C6" w14:textId="21C23835"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w:t>
            </w:r>
          </w:p>
        </w:tc>
      </w:tr>
      <w:tr w:rsidR="005C6CF4" w:rsidRPr="00DB070B" w14:paraId="38169981" w14:textId="4350140C" w:rsidTr="005C6CF4">
        <w:trPr>
          <w:trHeight w:val="161"/>
          <w:jc w:val="center"/>
        </w:trPr>
        <w:tc>
          <w:tcPr>
            <w:tcW w:w="3690" w:type="dxa"/>
            <w:gridSpan w:val="2"/>
            <w:noWrap/>
            <w:vAlign w:val="bottom"/>
            <w:hideMark/>
          </w:tcPr>
          <w:p w14:paraId="0957D8ED" w14:textId="77777777" w:rsidR="005C6CF4" w:rsidRPr="00A320D1" w:rsidRDefault="005C6CF4" w:rsidP="005C6CF4">
            <w:pPr>
              <w:spacing w:line="256" w:lineRule="auto"/>
              <w:rPr>
                <w:rFonts w:ascii="Arial" w:hAnsi="Arial" w:cs="Arial"/>
                <w:b/>
                <w:bCs/>
                <w:color w:val="000000"/>
                <w:lang w:val="en-GB"/>
              </w:rPr>
            </w:pPr>
            <w:r w:rsidRPr="00A320D1">
              <w:rPr>
                <w:rFonts w:ascii="Arial" w:hAnsi="Arial" w:cs="Arial"/>
                <w:b/>
                <w:bCs/>
                <w:color w:val="000000"/>
                <w:lang w:val="en-GB"/>
              </w:rPr>
              <w:t xml:space="preserve">Total operating expenses </w:t>
            </w:r>
          </w:p>
        </w:tc>
        <w:tc>
          <w:tcPr>
            <w:tcW w:w="1479" w:type="dxa"/>
            <w:vAlign w:val="bottom"/>
          </w:tcPr>
          <w:p w14:paraId="1C53FF20" w14:textId="68225E70" w:rsidR="005C6CF4" w:rsidRPr="00A320D1" w:rsidRDefault="005C6CF4" w:rsidP="005C6CF4">
            <w:pPr>
              <w:rPr>
                <w:rFonts w:ascii="Arial" w:hAnsi="Arial" w:cs="Arial"/>
                <w:b/>
                <w:color w:val="000000"/>
                <w:lang w:val="en-GB"/>
              </w:rPr>
            </w:pPr>
            <w:r w:rsidRPr="00A320D1">
              <w:rPr>
                <w:rFonts w:ascii="Arial" w:hAnsi="Arial" w:cs="Arial"/>
                <w:b/>
                <w:bCs/>
                <w:color w:val="000000"/>
                <w:lang w:val="en-GB"/>
              </w:rPr>
              <w:t>112,509</w:t>
            </w:r>
          </w:p>
        </w:tc>
        <w:tc>
          <w:tcPr>
            <w:tcW w:w="1576" w:type="dxa"/>
            <w:noWrap/>
            <w:vAlign w:val="bottom"/>
            <w:hideMark/>
          </w:tcPr>
          <w:p w14:paraId="58E53538" w14:textId="77777777" w:rsidR="005C6CF4" w:rsidRPr="00A320D1" w:rsidRDefault="005C6CF4" w:rsidP="005C6CF4">
            <w:pPr>
              <w:spacing w:line="256" w:lineRule="auto"/>
              <w:jc w:val="right"/>
              <w:rPr>
                <w:rFonts w:ascii="Arial" w:hAnsi="Arial" w:cs="Arial"/>
                <w:b/>
                <w:bCs/>
                <w:color w:val="000000"/>
                <w:lang w:val="en-GB"/>
              </w:rPr>
            </w:pPr>
            <w:r w:rsidRPr="00A320D1">
              <w:rPr>
                <w:rFonts w:ascii="Arial" w:hAnsi="Arial" w:cs="Arial"/>
                <w:b/>
                <w:bCs/>
                <w:color w:val="000000"/>
                <w:lang w:val="en-GB"/>
              </w:rPr>
              <w:t>93,879</w:t>
            </w:r>
          </w:p>
        </w:tc>
        <w:tc>
          <w:tcPr>
            <w:tcW w:w="1620" w:type="dxa"/>
            <w:vAlign w:val="bottom"/>
          </w:tcPr>
          <w:p w14:paraId="721DD9B6" w14:textId="32F316A8" w:rsidR="005C6CF4" w:rsidRPr="00A320D1" w:rsidRDefault="005C6CF4" w:rsidP="005C6CF4">
            <w:pPr>
              <w:spacing w:line="256" w:lineRule="auto"/>
              <w:jc w:val="right"/>
              <w:rPr>
                <w:rFonts w:ascii="Arial" w:hAnsi="Arial" w:cs="Arial"/>
                <w:b/>
                <w:bCs/>
                <w:color w:val="000000"/>
                <w:lang w:val="en-GB"/>
              </w:rPr>
            </w:pPr>
            <w:r w:rsidRPr="00A320D1">
              <w:rPr>
                <w:rFonts w:ascii="Arial" w:hAnsi="Arial" w:cs="Arial"/>
                <w:b/>
                <w:bCs/>
                <w:color w:val="000000"/>
                <w:lang w:val="en-GB"/>
              </w:rPr>
              <w:t>100,102</w:t>
            </w:r>
          </w:p>
        </w:tc>
      </w:tr>
      <w:tr w:rsidR="005C6CF4" w:rsidRPr="00DB070B" w14:paraId="278AE2B2" w14:textId="7BC3161E" w:rsidTr="005C6CF4">
        <w:trPr>
          <w:trHeight w:val="80"/>
          <w:jc w:val="center"/>
        </w:trPr>
        <w:tc>
          <w:tcPr>
            <w:tcW w:w="3690" w:type="dxa"/>
            <w:gridSpan w:val="2"/>
            <w:noWrap/>
            <w:vAlign w:val="bottom"/>
            <w:hideMark/>
          </w:tcPr>
          <w:p w14:paraId="560BBDEF"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Operating income </w:t>
            </w:r>
          </w:p>
        </w:tc>
        <w:tc>
          <w:tcPr>
            <w:tcW w:w="1479" w:type="dxa"/>
            <w:vAlign w:val="bottom"/>
          </w:tcPr>
          <w:p w14:paraId="0E19D2FD" w14:textId="098DE9B9" w:rsidR="005C6CF4" w:rsidRPr="00A320D1" w:rsidRDefault="005C6CF4" w:rsidP="005C6CF4">
            <w:pPr>
              <w:rPr>
                <w:rFonts w:ascii="Arial" w:hAnsi="Arial" w:cs="Arial"/>
                <w:color w:val="000000"/>
                <w:lang w:val="en-GB"/>
              </w:rPr>
            </w:pPr>
            <w:r w:rsidRPr="00A320D1">
              <w:rPr>
                <w:rFonts w:ascii="Arial" w:hAnsi="Arial" w:cs="Arial"/>
                <w:color w:val="000000"/>
                <w:lang w:val="en-GB"/>
              </w:rPr>
              <w:t>5,296</w:t>
            </w:r>
          </w:p>
        </w:tc>
        <w:tc>
          <w:tcPr>
            <w:tcW w:w="1576" w:type="dxa"/>
            <w:noWrap/>
            <w:vAlign w:val="bottom"/>
            <w:hideMark/>
          </w:tcPr>
          <w:p w14:paraId="74B48E80"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15,508</w:t>
            </w:r>
          </w:p>
        </w:tc>
        <w:tc>
          <w:tcPr>
            <w:tcW w:w="1620" w:type="dxa"/>
            <w:vAlign w:val="bottom"/>
          </w:tcPr>
          <w:p w14:paraId="063479CF" w14:textId="32B8F6DC"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8,332</w:t>
            </w:r>
          </w:p>
        </w:tc>
      </w:tr>
      <w:tr w:rsidR="005C6CF4" w:rsidRPr="00DB070B" w14:paraId="608C91E2" w14:textId="59B5A4F8" w:rsidTr="005C6CF4">
        <w:trPr>
          <w:trHeight w:val="99"/>
          <w:jc w:val="center"/>
        </w:trPr>
        <w:tc>
          <w:tcPr>
            <w:tcW w:w="3690" w:type="dxa"/>
            <w:gridSpan w:val="2"/>
            <w:noWrap/>
            <w:vAlign w:val="bottom"/>
            <w:hideMark/>
          </w:tcPr>
          <w:p w14:paraId="16277E30"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Interest and other financing costs </w:t>
            </w:r>
          </w:p>
        </w:tc>
        <w:tc>
          <w:tcPr>
            <w:tcW w:w="1479" w:type="dxa"/>
            <w:vAlign w:val="bottom"/>
          </w:tcPr>
          <w:p w14:paraId="4FE0355A" w14:textId="244C1B6D" w:rsidR="005C6CF4" w:rsidRPr="00A320D1" w:rsidRDefault="005C6CF4" w:rsidP="005C6CF4">
            <w:pPr>
              <w:rPr>
                <w:rFonts w:ascii="Arial" w:hAnsi="Arial" w:cs="Arial"/>
                <w:color w:val="000000"/>
                <w:lang w:val="en-GB"/>
              </w:rPr>
            </w:pPr>
            <w:r w:rsidRPr="00A320D1">
              <w:rPr>
                <w:rFonts w:ascii="Arial" w:hAnsi="Arial" w:cs="Arial"/>
                <w:color w:val="000000"/>
                <w:lang w:val="en-GB"/>
              </w:rPr>
              <w:t>11,285</w:t>
            </w:r>
          </w:p>
        </w:tc>
        <w:tc>
          <w:tcPr>
            <w:tcW w:w="1576" w:type="dxa"/>
            <w:noWrap/>
            <w:vAlign w:val="bottom"/>
            <w:hideMark/>
          </w:tcPr>
          <w:p w14:paraId="2A23A941"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10,020</w:t>
            </w:r>
          </w:p>
        </w:tc>
        <w:tc>
          <w:tcPr>
            <w:tcW w:w="1620" w:type="dxa"/>
            <w:vAlign w:val="bottom"/>
          </w:tcPr>
          <w:p w14:paraId="28869E14" w14:textId="7CE328DD"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8,681</w:t>
            </w:r>
          </w:p>
        </w:tc>
      </w:tr>
      <w:tr w:rsidR="005C6CF4" w:rsidRPr="00DB070B" w14:paraId="2E91E53E" w14:textId="5E8C358F" w:rsidTr="005C6CF4">
        <w:trPr>
          <w:trHeight w:val="74"/>
          <w:jc w:val="center"/>
        </w:trPr>
        <w:tc>
          <w:tcPr>
            <w:tcW w:w="3690" w:type="dxa"/>
            <w:gridSpan w:val="2"/>
            <w:noWrap/>
            <w:vAlign w:val="bottom"/>
            <w:hideMark/>
          </w:tcPr>
          <w:p w14:paraId="0BC5689E"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Debt extinguishment charges </w:t>
            </w:r>
          </w:p>
        </w:tc>
        <w:tc>
          <w:tcPr>
            <w:tcW w:w="1479" w:type="dxa"/>
            <w:vAlign w:val="bottom"/>
          </w:tcPr>
          <w:p w14:paraId="27088447" w14:textId="16C4E770" w:rsidR="005C6CF4" w:rsidRPr="00A320D1" w:rsidRDefault="005C6CF4" w:rsidP="005C6CF4">
            <w:pPr>
              <w:rPr>
                <w:rFonts w:ascii="Arial" w:hAnsi="Arial" w:cs="Arial"/>
                <w:color w:val="000000"/>
                <w:lang w:val="en-GB"/>
              </w:rPr>
            </w:pPr>
            <w:r w:rsidRPr="00A320D1">
              <w:rPr>
                <w:rFonts w:ascii="Arial" w:hAnsi="Arial" w:cs="Arial"/>
                <w:color w:val="000000"/>
                <w:lang w:val="en-GB"/>
              </w:rPr>
              <w:t>2,643</w:t>
            </w:r>
          </w:p>
        </w:tc>
        <w:tc>
          <w:tcPr>
            <w:tcW w:w="1576" w:type="dxa"/>
            <w:noWrap/>
            <w:vAlign w:val="bottom"/>
            <w:hideMark/>
          </w:tcPr>
          <w:p w14:paraId="6822D63E"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 </w:t>
            </w:r>
          </w:p>
        </w:tc>
        <w:tc>
          <w:tcPr>
            <w:tcW w:w="1620" w:type="dxa"/>
            <w:vAlign w:val="bottom"/>
          </w:tcPr>
          <w:p w14:paraId="43EF9BE5" w14:textId="31A3A96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 xml:space="preserve">- </w:t>
            </w:r>
          </w:p>
        </w:tc>
      </w:tr>
      <w:tr w:rsidR="005C6CF4" w:rsidRPr="00DB070B" w14:paraId="2C106742" w14:textId="5DBD8F98" w:rsidTr="005C6CF4">
        <w:trPr>
          <w:trHeight w:val="64"/>
          <w:jc w:val="center"/>
        </w:trPr>
        <w:tc>
          <w:tcPr>
            <w:tcW w:w="3690" w:type="dxa"/>
            <w:gridSpan w:val="2"/>
            <w:noWrap/>
            <w:vAlign w:val="bottom"/>
            <w:hideMark/>
          </w:tcPr>
          <w:p w14:paraId="2E143D9D"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Income (loss) before income taxes </w:t>
            </w:r>
          </w:p>
        </w:tc>
        <w:tc>
          <w:tcPr>
            <w:tcW w:w="1479" w:type="dxa"/>
            <w:vAlign w:val="bottom"/>
          </w:tcPr>
          <w:p w14:paraId="57D8629F" w14:textId="1AEF6811" w:rsidR="005C6CF4" w:rsidRPr="00A320D1" w:rsidRDefault="005C6CF4" w:rsidP="005C6CF4">
            <w:pPr>
              <w:rPr>
                <w:rFonts w:ascii="Arial" w:hAnsi="Arial" w:cs="Arial"/>
                <w:color w:val="000000"/>
                <w:lang w:val="en-GB"/>
              </w:rPr>
            </w:pPr>
            <w:r w:rsidRPr="00DB070B">
              <w:rPr>
                <w:rFonts w:ascii="Arial" w:hAnsi="Arial" w:cs="Arial"/>
                <w:color w:val="000000"/>
                <w:lang w:val="en-GB"/>
              </w:rPr>
              <w:t>−</w:t>
            </w:r>
            <w:r w:rsidRPr="00A320D1">
              <w:rPr>
                <w:rFonts w:ascii="Arial" w:hAnsi="Arial" w:cs="Arial"/>
                <w:color w:val="000000"/>
                <w:lang w:val="en-GB"/>
              </w:rPr>
              <w:t>8,632</w:t>
            </w:r>
          </w:p>
        </w:tc>
        <w:tc>
          <w:tcPr>
            <w:tcW w:w="1576" w:type="dxa"/>
            <w:noWrap/>
            <w:vAlign w:val="bottom"/>
            <w:hideMark/>
          </w:tcPr>
          <w:p w14:paraId="416B3E24"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5,488</w:t>
            </w:r>
          </w:p>
        </w:tc>
        <w:tc>
          <w:tcPr>
            <w:tcW w:w="1620" w:type="dxa"/>
            <w:vAlign w:val="bottom"/>
          </w:tcPr>
          <w:p w14:paraId="4C3A9B40" w14:textId="6EA6F630" w:rsidR="005C6CF4" w:rsidRPr="00DB070B" w:rsidRDefault="005C6CF4" w:rsidP="005C6CF4">
            <w:pPr>
              <w:spacing w:line="256" w:lineRule="auto"/>
              <w:jc w:val="right"/>
              <w:rPr>
                <w:rFonts w:ascii="Arial" w:hAnsi="Arial" w:cs="Arial"/>
                <w:color w:val="000000"/>
                <w:lang w:val="en-GB"/>
              </w:rPr>
            </w:pPr>
            <w:r w:rsidRPr="00DB070B">
              <w:rPr>
                <w:rFonts w:ascii="Arial" w:hAnsi="Arial" w:cs="Arial"/>
                <w:color w:val="000000"/>
                <w:lang w:val="en-GB"/>
              </w:rPr>
              <w:t>−</w:t>
            </w:r>
            <w:r w:rsidRPr="00A320D1">
              <w:rPr>
                <w:rFonts w:ascii="Arial" w:hAnsi="Arial" w:cs="Arial"/>
                <w:color w:val="000000"/>
                <w:lang w:val="en-GB"/>
              </w:rPr>
              <w:t>349</w:t>
            </w:r>
          </w:p>
        </w:tc>
      </w:tr>
      <w:tr w:rsidR="005C6CF4" w:rsidRPr="00DB070B" w14:paraId="2E6EF6B4" w14:textId="0BBA9529" w:rsidTr="005C6CF4">
        <w:trPr>
          <w:trHeight w:val="74"/>
          <w:jc w:val="center"/>
        </w:trPr>
        <w:tc>
          <w:tcPr>
            <w:tcW w:w="3690" w:type="dxa"/>
            <w:gridSpan w:val="2"/>
            <w:noWrap/>
            <w:vAlign w:val="bottom"/>
            <w:hideMark/>
          </w:tcPr>
          <w:p w14:paraId="0C5610B1"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Income tax expense </w:t>
            </w:r>
          </w:p>
        </w:tc>
        <w:tc>
          <w:tcPr>
            <w:tcW w:w="1479" w:type="dxa"/>
            <w:vAlign w:val="bottom"/>
          </w:tcPr>
          <w:p w14:paraId="414C8624" w14:textId="6D780660" w:rsidR="005C6CF4" w:rsidRPr="00A320D1" w:rsidRDefault="005C6CF4" w:rsidP="005C6CF4">
            <w:pPr>
              <w:rPr>
                <w:rFonts w:ascii="Arial" w:hAnsi="Arial" w:cs="Arial"/>
                <w:color w:val="000000"/>
                <w:lang w:val="en-GB"/>
              </w:rPr>
            </w:pPr>
            <w:r w:rsidRPr="00A320D1">
              <w:rPr>
                <w:rFonts w:ascii="Arial" w:hAnsi="Arial" w:cs="Arial"/>
                <w:color w:val="000000"/>
                <w:lang w:val="en-GB"/>
              </w:rPr>
              <w:t>-</w:t>
            </w:r>
          </w:p>
        </w:tc>
        <w:tc>
          <w:tcPr>
            <w:tcW w:w="1576" w:type="dxa"/>
            <w:noWrap/>
            <w:vAlign w:val="bottom"/>
            <w:hideMark/>
          </w:tcPr>
          <w:p w14:paraId="2E056E65"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50</w:t>
            </w:r>
          </w:p>
        </w:tc>
        <w:tc>
          <w:tcPr>
            <w:tcW w:w="1620" w:type="dxa"/>
            <w:vAlign w:val="bottom"/>
          </w:tcPr>
          <w:p w14:paraId="0FF8EB70" w14:textId="163F6F80" w:rsidR="005C6CF4" w:rsidRPr="00A320D1" w:rsidRDefault="005C6CF4" w:rsidP="005C6CF4">
            <w:pPr>
              <w:spacing w:line="256" w:lineRule="auto"/>
              <w:jc w:val="right"/>
              <w:rPr>
                <w:rFonts w:ascii="Arial" w:hAnsi="Arial" w:cs="Arial"/>
                <w:color w:val="000000"/>
                <w:lang w:val="en-GB"/>
              </w:rPr>
            </w:pPr>
            <w:r w:rsidRPr="00DB070B">
              <w:rPr>
                <w:rFonts w:ascii="Arial" w:hAnsi="Arial" w:cs="Arial"/>
                <w:color w:val="000000"/>
                <w:lang w:val="en-GB"/>
              </w:rPr>
              <w:t>−</w:t>
            </w:r>
            <w:r w:rsidRPr="00A320D1">
              <w:rPr>
                <w:rFonts w:ascii="Arial" w:hAnsi="Arial" w:cs="Arial"/>
                <w:color w:val="000000"/>
                <w:lang w:val="en-GB"/>
              </w:rPr>
              <w:t>5,277</w:t>
            </w:r>
          </w:p>
        </w:tc>
      </w:tr>
      <w:tr w:rsidR="005C6CF4" w:rsidRPr="00DB070B" w14:paraId="391C2474" w14:textId="7A238BCC" w:rsidTr="005C6CF4">
        <w:trPr>
          <w:trHeight w:val="89"/>
          <w:jc w:val="center"/>
        </w:trPr>
        <w:tc>
          <w:tcPr>
            <w:tcW w:w="3690" w:type="dxa"/>
            <w:gridSpan w:val="2"/>
            <w:noWrap/>
            <w:vAlign w:val="bottom"/>
            <w:hideMark/>
          </w:tcPr>
          <w:p w14:paraId="71FB24B7" w14:textId="77777777" w:rsidR="005C6CF4" w:rsidRPr="00A320D1" w:rsidRDefault="005C6CF4" w:rsidP="005C6CF4">
            <w:pPr>
              <w:spacing w:line="256" w:lineRule="auto"/>
              <w:rPr>
                <w:rFonts w:ascii="Arial" w:hAnsi="Arial" w:cs="Arial"/>
                <w:b/>
                <w:bCs/>
                <w:color w:val="000000"/>
                <w:lang w:val="en-GB"/>
              </w:rPr>
            </w:pPr>
            <w:r w:rsidRPr="00A320D1">
              <w:rPr>
                <w:rFonts w:ascii="Arial" w:hAnsi="Arial" w:cs="Arial"/>
                <w:b/>
                <w:bCs/>
                <w:color w:val="000000"/>
                <w:lang w:val="en-GB"/>
              </w:rPr>
              <w:t xml:space="preserve">Net income </w:t>
            </w:r>
          </w:p>
        </w:tc>
        <w:tc>
          <w:tcPr>
            <w:tcW w:w="1479" w:type="dxa"/>
            <w:vAlign w:val="bottom"/>
          </w:tcPr>
          <w:p w14:paraId="65AE5208" w14:textId="3099858A" w:rsidR="005C6CF4" w:rsidRPr="00A320D1" w:rsidRDefault="005C6CF4" w:rsidP="005C6CF4">
            <w:pPr>
              <w:rPr>
                <w:rFonts w:ascii="Arial" w:hAnsi="Arial" w:cs="Arial"/>
                <w:b/>
                <w:color w:val="000000"/>
                <w:lang w:val="en-GB"/>
              </w:rPr>
            </w:pPr>
            <w:r w:rsidRPr="00DB070B">
              <w:rPr>
                <w:rFonts w:ascii="Arial" w:hAnsi="Arial" w:cs="Arial"/>
                <w:b/>
                <w:bCs/>
                <w:color w:val="000000"/>
                <w:lang w:val="en-GB"/>
              </w:rPr>
              <w:t>−</w:t>
            </w:r>
            <w:r w:rsidRPr="00A320D1">
              <w:rPr>
                <w:rFonts w:ascii="Arial" w:hAnsi="Arial" w:cs="Arial"/>
                <w:b/>
                <w:bCs/>
                <w:color w:val="000000"/>
                <w:lang w:val="en-GB"/>
              </w:rPr>
              <w:t>$8,632</w:t>
            </w:r>
          </w:p>
        </w:tc>
        <w:tc>
          <w:tcPr>
            <w:tcW w:w="1576" w:type="dxa"/>
            <w:noWrap/>
            <w:vAlign w:val="bottom"/>
            <w:hideMark/>
          </w:tcPr>
          <w:p w14:paraId="7F66D7C2" w14:textId="77777777" w:rsidR="005C6CF4" w:rsidRPr="00A320D1" w:rsidRDefault="005C6CF4" w:rsidP="005C6CF4">
            <w:pPr>
              <w:spacing w:line="256" w:lineRule="auto"/>
              <w:jc w:val="right"/>
              <w:rPr>
                <w:rFonts w:ascii="Arial" w:hAnsi="Arial" w:cs="Arial"/>
                <w:b/>
                <w:bCs/>
                <w:color w:val="000000"/>
                <w:lang w:val="en-GB"/>
              </w:rPr>
            </w:pPr>
            <w:r w:rsidRPr="00A320D1">
              <w:rPr>
                <w:rFonts w:ascii="Arial" w:hAnsi="Arial" w:cs="Arial"/>
                <w:b/>
                <w:bCs/>
                <w:color w:val="000000"/>
                <w:lang w:val="en-GB"/>
              </w:rPr>
              <w:t>$5,438</w:t>
            </w:r>
          </w:p>
        </w:tc>
        <w:tc>
          <w:tcPr>
            <w:tcW w:w="1620" w:type="dxa"/>
            <w:vAlign w:val="bottom"/>
          </w:tcPr>
          <w:p w14:paraId="40B70CBE" w14:textId="1AA52FE2" w:rsidR="005C6CF4" w:rsidRPr="00DB070B" w:rsidRDefault="005C6CF4" w:rsidP="005C6CF4">
            <w:pPr>
              <w:spacing w:line="256" w:lineRule="auto"/>
              <w:jc w:val="right"/>
              <w:rPr>
                <w:rFonts w:ascii="Arial" w:hAnsi="Arial" w:cs="Arial"/>
                <w:b/>
                <w:bCs/>
                <w:color w:val="000000"/>
                <w:lang w:val="en-GB"/>
              </w:rPr>
            </w:pPr>
            <w:r w:rsidRPr="00A320D1">
              <w:rPr>
                <w:rFonts w:ascii="Arial" w:hAnsi="Arial" w:cs="Arial"/>
                <w:b/>
                <w:bCs/>
                <w:color w:val="000000"/>
                <w:lang w:val="en-GB"/>
              </w:rPr>
              <w:t>$4,928</w:t>
            </w:r>
          </w:p>
        </w:tc>
      </w:tr>
      <w:tr w:rsidR="005C6CF4" w:rsidRPr="00DB070B" w14:paraId="401E0D75" w14:textId="0147B91A" w:rsidTr="00D45A50">
        <w:trPr>
          <w:trHeight w:val="44"/>
          <w:jc w:val="center"/>
        </w:trPr>
        <w:tc>
          <w:tcPr>
            <w:tcW w:w="3690" w:type="dxa"/>
            <w:gridSpan w:val="2"/>
            <w:tcBorders>
              <w:bottom w:val="single" w:sz="4" w:space="0" w:color="auto"/>
            </w:tcBorders>
            <w:noWrap/>
            <w:vAlign w:val="bottom"/>
            <w:hideMark/>
          </w:tcPr>
          <w:p w14:paraId="07AF4AE3"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Weighted average shares outstanding: </w:t>
            </w:r>
          </w:p>
        </w:tc>
        <w:tc>
          <w:tcPr>
            <w:tcW w:w="1479" w:type="dxa"/>
            <w:vAlign w:val="bottom"/>
          </w:tcPr>
          <w:p w14:paraId="3C9681FF" w14:textId="0CA4D1EF" w:rsidR="005C6CF4" w:rsidRPr="00A320D1" w:rsidRDefault="005C6CF4" w:rsidP="005C6CF4">
            <w:pPr>
              <w:rPr>
                <w:rFonts w:ascii="Arial" w:hAnsi="Arial" w:cs="Arial"/>
                <w:color w:val="000000"/>
                <w:lang w:val="en-GB"/>
              </w:rPr>
            </w:pPr>
            <w:r w:rsidRPr="00A320D1">
              <w:rPr>
                <w:rFonts w:ascii="Arial" w:hAnsi="Arial" w:cs="Arial"/>
                <w:color w:val="000000"/>
                <w:lang w:val="en-GB"/>
              </w:rPr>
              <w:t xml:space="preserve"> </w:t>
            </w:r>
          </w:p>
        </w:tc>
        <w:tc>
          <w:tcPr>
            <w:tcW w:w="1576" w:type="dxa"/>
            <w:noWrap/>
            <w:vAlign w:val="bottom"/>
            <w:hideMark/>
          </w:tcPr>
          <w:p w14:paraId="42B195CA"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 </w:t>
            </w:r>
          </w:p>
        </w:tc>
        <w:tc>
          <w:tcPr>
            <w:tcW w:w="1620" w:type="dxa"/>
            <w:vAlign w:val="bottom"/>
          </w:tcPr>
          <w:p w14:paraId="3794C993" w14:textId="4E2AB54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 xml:space="preserve"> </w:t>
            </w:r>
          </w:p>
        </w:tc>
      </w:tr>
      <w:tr w:rsidR="005C6CF4" w:rsidRPr="00DB070B" w14:paraId="7C08D264" w14:textId="18D184FB" w:rsidTr="00D45A50">
        <w:trPr>
          <w:trHeight w:val="300"/>
          <w:jc w:val="center"/>
        </w:trPr>
        <w:tc>
          <w:tcPr>
            <w:tcW w:w="760" w:type="dxa"/>
            <w:tcBorders>
              <w:right w:val="nil"/>
            </w:tcBorders>
            <w:noWrap/>
            <w:vAlign w:val="bottom"/>
            <w:hideMark/>
          </w:tcPr>
          <w:p w14:paraId="5BF71A98" w14:textId="77777777" w:rsidR="005C6CF4" w:rsidRPr="00A320D1" w:rsidRDefault="005C6CF4" w:rsidP="005C6CF4">
            <w:pPr>
              <w:rPr>
                <w:rFonts w:ascii="Arial" w:hAnsi="Arial" w:cs="Arial"/>
                <w:color w:val="000000"/>
                <w:lang w:val="en-GB"/>
              </w:rPr>
            </w:pPr>
          </w:p>
        </w:tc>
        <w:tc>
          <w:tcPr>
            <w:tcW w:w="2930" w:type="dxa"/>
            <w:tcBorders>
              <w:left w:val="nil"/>
            </w:tcBorders>
            <w:noWrap/>
            <w:vAlign w:val="bottom"/>
            <w:hideMark/>
          </w:tcPr>
          <w:p w14:paraId="31C411EF"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Basic </w:t>
            </w:r>
          </w:p>
        </w:tc>
        <w:tc>
          <w:tcPr>
            <w:tcW w:w="1479" w:type="dxa"/>
            <w:vAlign w:val="bottom"/>
          </w:tcPr>
          <w:p w14:paraId="6B993561" w14:textId="2E8DB545" w:rsidR="005C6CF4" w:rsidRPr="00A320D1" w:rsidRDefault="005C6CF4" w:rsidP="005C6CF4">
            <w:pPr>
              <w:rPr>
                <w:rFonts w:ascii="Arial" w:hAnsi="Arial" w:cs="Arial"/>
                <w:color w:val="000000"/>
                <w:lang w:val="en-GB"/>
              </w:rPr>
            </w:pPr>
            <w:r w:rsidRPr="00A320D1">
              <w:rPr>
                <w:rFonts w:ascii="Arial" w:hAnsi="Arial" w:cs="Arial"/>
                <w:color w:val="000000"/>
                <w:lang w:val="en-GB"/>
              </w:rPr>
              <w:t>17,937</w:t>
            </w:r>
          </w:p>
        </w:tc>
        <w:tc>
          <w:tcPr>
            <w:tcW w:w="1576" w:type="dxa"/>
            <w:noWrap/>
            <w:vAlign w:val="bottom"/>
            <w:hideMark/>
          </w:tcPr>
          <w:p w14:paraId="35C99FDA"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17,961</w:t>
            </w:r>
          </w:p>
        </w:tc>
        <w:tc>
          <w:tcPr>
            <w:tcW w:w="1620" w:type="dxa"/>
            <w:vAlign w:val="bottom"/>
          </w:tcPr>
          <w:p w14:paraId="38E741AA" w14:textId="660386A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17,961</w:t>
            </w:r>
          </w:p>
        </w:tc>
      </w:tr>
      <w:tr w:rsidR="005C6CF4" w:rsidRPr="00DB070B" w14:paraId="728A7B77" w14:textId="1ACEDE3E" w:rsidTr="00D45A50">
        <w:trPr>
          <w:trHeight w:val="300"/>
          <w:jc w:val="center"/>
        </w:trPr>
        <w:tc>
          <w:tcPr>
            <w:tcW w:w="760" w:type="dxa"/>
            <w:tcBorders>
              <w:right w:val="nil"/>
            </w:tcBorders>
            <w:noWrap/>
            <w:vAlign w:val="bottom"/>
            <w:hideMark/>
          </w:tcPr>
          <w:p w14:paraId="797C3CF0" w14:textId="77777777" w:rsidR="005C6CF4" w:rsidRPr="00A320D1" w:rsidRDefault="005C6CF4" w:rsidP="005C6CF4">
            <w:pPr>
              <w:rPr>
                <w:rFonts w:ascii="Arial" w:hAnsi="Arial" w:cs="Arial"/>
                <w:color w:val="000000"/>
                <w:lang w:val="en-GB"/>
              </w:rPr>
            </w:pPr>
          </w:p>
        </w:tc>
        <w:tc>
          <w:tcPr>
            <w:tcW w:w="2930" w:type="dxa"/>
            <w:tcBorders>
              <w:left w:val="nil"/>
            </w:tcBorders>
            <w:noWrap/>
            <w:vAlign w:val="bottom"/>
            <w:hideMark/>
          </w:tcPr>
          <w:p w14:paraId="2E3AB1B5"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Diluted </w:t>
            </w:r>
          </w:p>
        </w:tc>
        <w:tc>
          <w:tcPr>
            <w:tcW w:w="1479" w:type="dxa"/>
            <w:vAlign w:val="bottom"/>
          </w:tcPr>
          <w:p w14:paraId="2A92DD63" w14:textId="0D6FEF36" w:rsidR="005C6CF4" w:rsidRPr="00A320D1" w:rsidRDefault="005C6CF4" w:rsidP="005C6CF4">
            <w:pPr>
              <w:rPr>
                <w:rFonts w:ascii="Arial" w:hAnsi="Arial" w:cs="Arial"/>
                <w:color w:val="000000"/>
                <w:lang w:val="en-GB"/>
              </w:rPr>
            </w:pPr>
            <w:r w:rsidRPr="00A320D1">
              <w:rPr>
                <w:rFonts w:ascii="Arial" w:hAnsi="Arial" w:cs="Arial"/>
                <w:color w:val="000000"/>
                <w:lang w:val="en-GB"/>
              </w:rPr>
              <w:t>17,937</w:t>
            </w:r>
          </w:p>
        </w:tc>
        <w:tc>
          <w:tcPr>
            <w:tcW w:w="1576" w:type="dxa"/>
            <w:noWrap/>
            <w:vAlign w:val="bottom"/>
            <w:hideMark/>
          </w:tcPr>
          <w:p w14:paraId="4551A697"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17,961</w:t>
            </w:r>
          </w:p>
        </w:tc>
        <w:tc>
          <w:tcPr>
            <w:tcW w:w="1620" w:type="dxa"/>
            <w:vAlign w:val="bottom"/>
          </w:tcPr>
          <w:p w14:paraId="0D30AEF1" w14:textId="3051E799"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18,418</w:t>
            </w:r>
          </w:p>
        </w:tc>
      </w:tr>
      <w:tr w:rsidR="005C6CF4" w:rsidRPr="00DB070B" w14:paraId="31B2AD23" w14:textId="1FB412CB" w:rsidTr="00D45A50">
        <w:trPr>
          <w:trHeight w:val="144"/>
          <w:jc w:val="center"/>
        </w:trPr>
        <w:tc>
          <w:tcPr>
            <w:tcW w:w="3690" w:type="dxa"/>
            <w:gridSpan w:val="2"/>
            <w:tcBorders>
              <w:bottom w:val="single" w:sz="4" w:space="0" w:color="auto"/>
            </w:tcBorders>
            <w:noWrap/>
            <w:vAlign w:val="bottom"/>
            <w:hideMark/>
          </w:tcPr>
          <w:p w14:paraId="45AF66E9"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Net income (loss) per share: </w:t>
            </w:r>
          </w:p>
        </w:tc>
        <w:tc>
          <w:tcPr>
            <w:tcW w:w="1479" w:type="dxa"/>
          </w:tcPr>
          <w:p w14:paraId="56ADBFCA" w14:textId="77777777" w:rsidR="005C6CF4" w:rsidRPr="00A320D1" w:rsidRDefault="005C6CF4" w:rsidP="005C6CF4">
            <w:pPr>
              <w:rPr>
                <w:rFonts w:ascii="Arial" w:hAnsi="Arial" w:cs="Arial"/>
                <w:color w:val="000000"/>
                <w:lang w:val="en-GB"/>
              </w:rPr>
            </w:pPr>
          </w:p>
        </w:tc>
        <w:tc>
          <w:tcPr>
            <w:tcW w:w="1576" w:type="dxa"/>
            <w:noWrap/>
            <w:vAlign w:val="bottom"/>
            <w:hideMark/>
          </w:tcPr>
          <w:p w14:paraId="086183C6"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 </w:t>
            </w:r>
          </w:p>
        </w:tc>
        <w:tc>
          <w:tcPr>
            <w:tcW w:w="1620" w:type="dxa"/>
          </w:tcPr>
          <w:p w14:paraId="5A41B4E9" w14:textId="77777777" w:rsidR="005C6CF4" w:rsidRPr="00A320D1" w:rsidRDefault="005C6CF4" w:rsidP="005C6CF4">
            <w:pPr>
              <w:spacing w:line="256" w:lineRule="auto"/>
              <w:rPr>
                <w:rFonts w:ascii="Arial" w:hAnsi="Arial" w:cs="Arial"/>
                <w:color w:val="000000"/>
                <w:lang w:val="en-GB"/>
              </w:rPr>
            </w:pPr>
          </w:p>
        </w:tc>
      </w:tr>
      <w:tr w:rsidR="005C6CF4" w:rsidRPr="00DB070B" w14:paraId="4D8059E6" w14:textId="3EC10692" w:rsidTr="00D45A50">
        <w:trPr>
          <w:trHeight w:val="300"/>
          <w:jc w:val="center"/>
        </w:trPr>
        <w:tc>
          <w:tcPr>
            <w:tcW w:w="760" w:type="dxa"/>
            <w:tcBorders>
              <w:right w:val="nil"/>
            </w:tcBorders>
            <w:noWrap/>
            <w:vAlign w:val="bottom"/>
            <w:hideMark/>
          </w:tcPr>
          <w:p w14:paraId="2EA8E7F7" w14:textId="77777777" w:rsidR="005C6CF4" w:rsidRPr="00A320D1" w:rsidRDefault="005C6CF4" w:rsidP="005C6CF4">
            <w:pPr>
              <w:rPr>
                <w:rFonts w:ascii="Arial" w:hAnsi="Arial" w:cs="Arial"/>
                <w:color w:val="000000"/>
                <w:lang w:val="en-GB"/>
              </w:rPr>
            </w:pPr>
          </w:p>
        </w:tc>
        <w:tc>
          <w:tcPr>
            <w:tcW w:w="2930" w:type="dxa"/>
            <w:tcBorders>
              <w:left w:val="nil"/>
            </w:tcBorders>
            <w:noWrap/>
            <w:vAlign w:val="bottom"/>
            <w:hideMark/>
          </w:tcPr>
          <w:p w14:paraId="20D7B6D0"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Basic </w:t>
            </w:r>
          </w:p>
        </w:tc>
        <w:tc>
          <w:tcPr>
            <w:tcW w:w="1479" w:type="dxa"/>
            <w:vAlign w:val="bottom"/>
          </w:tcPr>
          <w:p w14:paraId="6747C6BC" w14:textId="0A82DFF8" w:rsidR="005C6CF4" w:rsidRPr="00A320D1" w:rsidRDefault="005C6CF4" w:rsidP="005C6CF4">
            <w:pPr>
              <w:rPr>
                <w:rFonts w:ascii="Arial" w:hAnsi="Arial" w:cs="Arial"/>
                <w:color w:val="000000"/>
                <w:lang w:val="en-GB"/>
              </w:rPr>
            </w:pPr>
            <w:r w:rsidRPr="00A320D1">
              <w:rPr>
                <w:rFonts w:ascii="Arial" w:hAnsi="Arial" w:cs="Arial"/>
                <w:sz w:val="19"/>
                <w:szCs w:val="19"/>
                <w:lang w:val="en-GB"/>
              </w:rPr>
              <w:t>−</w:t>
            </w:r>
            <w:r w:rsidRPr="00A320D1">
              <w:rPr>
                <w:rFonts w:ascii="Arial" w:hAnsi="Arial" w:cs="Arial"/>
                <w:color w:val="000000"/>
                <w:lang w:val="en-GB"/>
              </w:rPr>
              <w:t>0.48</w:t>
            </w:r>
          </w:p>
        </w:tc>
        <w:tc>
          <w:tcPr>
            <w:tcW w:w="1576" w:type="dxa"/>
            <w:noWrap/>
            <w:vAlign w:val="bottom"/>
            <w:hideMark/>
          </w:tcPr>
          <w:p w14:paraId="29C5F666"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0.3</w:t>
            </w:r>
          </w:p>
        </w:tc>
        <w:tc>
          <w:tcPr>
            <w:tcW w:w="1620" w:type="dxa"/>
            <w:vAlign w:val="bottom"/>
          </w:tcPr>
          <w:p w14:paraId="0E25F159" w14:textId="061B3AF2" w:rsidR="005C6CF4" w:rsidRPr="00A320D1" w:rsidRDefault="005C6CF4" w:rsidP="005C6CF4">
            <w:pPr>
              <w:spacing w:line="256" w:lineRule="auto"/>
              <w:jc w:val="right"/>
              <w:rPr>
                <w:rFonts w:ascii="Arial" w:hAnsi="Arial" w:cs="Arial"/>
                <w:sz w:val="19"/>
                <w:szCs w:val="19"/>
                <w:lang w:val="en-GB"/>
              </w:rPr>
            </w:pPr>
            <w:r w:rsidRPr="00A320D1">
              <w:rPr>
                <w:rFonts w:ascii="Arial" w:hAnsi="Arial" w:cs="Arial"/>
                <w:color w:val="000000"/>
                <w:lang w:val="en-GB"/>
              </w:rPr>
              <w:t>0.27</w:t>
            </w:r>
          </w:p>
        </w:tc>
      </w:tr>
      <w:tr w:rsidR="005C6CF4" w:rsidRPr="00DB070B" w14:paraId="0982C2F7" w14:textId="60A8A2CB" w:rsidTr="00D45A50">
        <w:trPr>
          <w:trHeight w:val="300"/>
          <w:jc w:val="center"/>
        </w:trPr>
        <w:tc>
          <w:tcPr>
            <w:tcW w:w="760" w:type="dxa"/>
            <w:tcBorders>
              <w:right w:val="nil"/>
            </w:tcBorders>
            <w:noWrap/>
            <w:vAlign w:val="bottom"/>
            <w:hideMark/>
          </w:tcPr>
          <w:p w14:paraId="5005989B" w14:textId="77777777" w:rsidR="005C6CF4" w:rsidRPr="00A320D1" w:rsidRDefault="005C6CF4" w:rsidP="005C6CF4">
            <w:pPr>
              <w:rPr>
                <w:rFonts w:ascii="Arial" w:hAnsi="Arial" w:cs="Arial"/>
                <w:color w:val="000000"/>
                <w:lang w:val="en-GB"/>
              </w:rPr>
            </w:pPr>
          </w:p>
        </w:tc>
        <w:tc>
          <w:tcPr>
            <w:tcW w:w="2930" w:type="dxa"/>
            <w:tcBorders>
              <w:left w:val="nil"/>
            </w:tcBorders>
            <w:noWrap/>
            <w:vAlign w:val="bottom"/>
            <w:hideMark/>
          </w:tcPr>
          <w:p w14:paraId="01BC5A2A" w14:textId="77777777" w:rsidR="005C6CF4" w:rsidRPr="00A320D1" w:rsidRDefault="005C6CF4" w:rsidP="005C6CF4">
            <w:pPr>
              <w:spacing w:line="256" w:lineRule="auto"/>
              <w:rPr>
                <w:rFonts w:ascii="Arial" w:hAnsi="Arial" w:cs="Arial"/>
                <w:color w:val="000000"/>
                <w:lang w:val="en-GB"/>
              </w:rPr>
            </w:pPr>
            <w:r w:rsidRPr="00A320D1">
              <w:rPr>
                <w:rFonts w:ascii="Arial" w:hAnsi="Arial" w:cs="Arial"/>
                <w:color w:val="000000"/>
                <w:lang w:val="en-GB"/>
              </w:rPr>
              <w:t xml:space="preserve">Diluted </w:t>
            </w:r>
          </w:p>
        </w:tc>
        <w:tc>
          <w:tcPr>
            <w:tcW w:w="1479" w:type="dxa"/>
            <w:vAlign w:val="bottom"/>
          </w:tcPr>
          <w:p w14:paraId="6430F1A7" w14:textId="59D6EDD5" w:rsidR="005C6CF4" w:rsidRPr="00A320D1" w:rsidRDefault="005C6CF4" w:rsidP="005C6CF4">
            <w:pPr>
              <w:rPr>
                <w:rFonts w:ascii="Arial" w:hAnsi="Arial" w:cs="Arial"/>
                <w:color w:val="000000"/>
                <w:lang w:val="en-GB"/>
              </w:rPr>
            </w:pPr>
            <w:r w:rsidRPr="00A320D1">
              <w:rPr>
                <w:rFonts w:ascii="Arial" w:hAnsi="Arial" w:cs="Arial"/>
                <w:sz w:val="19"/>
                <w:szCs w:val="19"/>
                <w:lang w:val="en-GB"/>
              </w:rPr>
              <w:t>−</w:t>
            </w:r>
            <w:r w:rsidRPr="00A320D1">
              <w:rPr>
                <w:rFonts w:ascii="Arial" w:hAnsi="Arial" w:cs="Arial"/>
                <w:color w:val="000000"/>
                <w:lang w:val="en-GB"/>
              </w:rPr>
              <w:t>0.48</w:t>
            </w:r>
          </w:p>
        </w:tc>
        <w:tc>
          <w:tcPr>
            <w:tcW w:w="1576" w:type="dxa"/>
            <w:noWrap/>
            <w:vAlign w:val="bottom"/>
            <w:hideMark/>
          </w:tcPr>
          <w:p w14:paraId="6E691543" w14:textId="77777777" w:rsidR="005C6CF4" w:rsidRPr="00A320D1" w:rsidRDefault="005C6CF4" w:rsidP="005C6CF4">
            <w:pPr>
              <w:spacing w:line="256" w:lineRule="auto"/>
              <w:jc w:val="right"/>
              <w:rPr>
                <w:rFonts w:ascii="Arial" w:hAnsi="Arial" w:cs="Arial"/>
                <w:color w:val="000000"/>
                <w:lang w:val="en-GB"/>
              </w:rPr>
            </w:pPr>
            <w:r w:rsidRPr="00A320D1">
              <w:rPr>
                <w:rFonts w:ascii="Arial" w:hAnsi="Arial" w:cs="Arial"/>
                <w:color w:val="000000"/>
                <w:lang w:val="en-GB"/>
              </w:rPr>
              <w:t>0.3</w:t>
            </w:r>
          </w:p>
        </w:tc>
        <w:tc>
          <w:tcPr>
            <w:tcW w:w="1620" w:type="dxa"/>
            <w:vAlign w:val="bottom"/>
          </w:tcPr>
          <w:p w14:paraId="407A402E" w14:textId="5DB1153A" w:rsidR="005C6CF4" w:rsidRPr="00A320D1" w:rsidRDefault="005C6CF4" w:rsidP="005C6CF4">
            <w:pPr>
              <w:spacing w:line="256" w:lineRule="auto"/>
              <w:jc w:val="right"/>
              <w:rPr>
                <w:rFonts w:ascii="Arial" w:hAnsi="Arial" w:cs="Arial"/>
                <w:sz w:val="19"/>
                <w:szCs w:val="19"/>
                <w:lang w:val="en-GB"/>
              </w:rPr>
            </w:pPr>
            <w:r w:rsidRPr="00A320D1">
              <w:rPr>
                <w:rFonts w:ascii="Arial" w:hAnsi="Arial" w:cs="Arial"/>
                <w:color w:val="000000"/>
                <w:lang w:val="en-GB"/>
              </w:rPr>
              <w:t>0.27</w:t>
            </w:r>
          </w:p>
        </w:tc>
      </w:tr>
    </w:tbl>
    <w:p w14:paraId="787E2750" w14:textId="77777777" w:rsidR="00244B64" w:rsidRPr="00A320D1" w:rsidRDefault="00244B64" w:rsidP="00244B64">
      <w:pPr>
        <w:jc w:val="both"/>
        <w:rPr>
          <w:rFonts w:ascii="Arial" w:eastAsia="Calibri" w:hAnsi="Arial" w:cs="Arial"/>
          <w:sz w:val="17"/>
          <w:szCs w:val="17"/>
          <w:lang w:val="en-GB"/>
        </w:rPr>
      </w:pPr>
    </w:p>
    <w:p w14:paraId="1AB72100" w14:textId="77777777" w:rsidR="00244B64" w:rsidRPr="00A320D1" w:rsidRDefault="00244B64" w:rsidP="00244B64">
      <w:pPr>
        <w:jc w:val="both"/>
        <w:rPr>
          <w:rFonts w:ascii="Arial" w:eastAsia="Calibri" w:hAnsi="Arial" w:cs="Arial"/>
          <w:sz w:val="17"/>
          <w:szCs w:val="17"/>
          <w:lang w:val="en-GB"/>
        </w:rPr>
      </w:pPr>
    </w:p>
    <w:p w14:paraId="7E79B711" w14:textId="77777777" w:rsidR="00244B64" w:rsidRPr="00A320D1" w:rsidRDefault="00244B64" w:rsidP="00244B64">
      <w:pPr>
        <w:jc w:val="center"/>
        <w:outlineLvl w:val="0"/>
        <w:rPr>
          <w:rFonts w:ascii="Arial" w:eastAsia="Calibri" w:hAnsi="Arial" w:cs="Arial"/>
          <w:b/>
          <w:lang w:val="en-GB"/>
        </w:rPr>
      </w:pPr>
      <w:r w:rsidRPr="00A320D1">
        <w:rPr>
          <w:rFonts w:ascii="Arial" w:eastAsia="Calibri" w:hAnsi="Arial" w:cs="Arial"/>
          <w:b/>
          <w:lang w:val="en-GB"/>
        </w:rPr>
        <w:t xml:space="preserve">Sales by Geographic Region (in US$ thousands) </w:t>
      </w:r>
    </w:p>
    <w:p w14:paraId="1E70FE9D" w14:textId="77777777" w:rsidR="00244B64" w:rsidRPr="00A320D1" w:rsidRDefault="00244B64" w:rsidP="00244B64">
      <w:pPr>
        <w:jc w:val="both"/>
        <w:rPr>
          <w:rFonts w:eastAsia="Calibri"/>
          <w:sz w:val="22"/>
          <w:szCs w:val="22"/>
          <w:lang w:val="en-GB"/>
        </w:rPr>
      </w:pPr>
    </w:p>
    <w:tbl>
      <w:tblPr>
        <w:tblStyle w:val="TableGrid11"/>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
        <w:gridCol w:w="400"/>
        <w:gridCol w:w="2320"/>
        <w:gridCol w:w="1885"/>
        <w:gridCol w:w="270"/>
        <w:gridCol w:w="1620"/>
        <w:gridCol w:w="270"/>
        <w:gridCol w:w="1615"/>
      </w:tblGrid>
      <w:tr w:rsidR="0074418E" w:rsidRPr="00DB070B" w14:paraId="67446B93" w14:textId="77777777" w:rsidTr="00D45A50">
        <w:trPr>
          <w:trHeight w:val="300"/>
          <w:jc w:val="center"/>
        </w:trPr>
        <w:tc>
          <w:tcPr>
            <w:tcW w:w="970" w:type="dxa"/>
            <w:noWrap/>
          </w:tcPr>
          <w:p w14:paraId="51F68792" w14:textId="77777777" w:rsidR="0074418E" w:rsidRPr="00A320D1" w:rsidRDefault="0074418E" w:rsidP="00244B64">
            <w:pPr>
              <w:rPr>
                <w:rFonts w:ascii="Arial" w:eastAsia="Calibri" w:hAnsi="Arial" w:cs="Arial"/>
                <w:lang w:val="en-GB"/>
              </w:rPr>
            </w:pPr>
          </w:p>
        </w:tc>
        <w:tc>
          <w:tcPr>
            <w:tcW w:w="400" w:type="dxa"/>
            <w:noWrap/>
          </w:tcPr>
          <w:p w14:paraId="79BBC1FB" w14:textId="77777777" w:rsidR="0074418E" w:rsidRPr="00DB070B" w:rsidRDefault="0074418E" w:rsidP="00244B64">
            <w:pPr>
              <w:rPr>
                <w:rFonts w:ascii="Arial" w:eastAsia="Calibri" w:hAnsi="Arial" w:cs="Arial"/>
                <w:lang w:val="en-GB" w:eastAsia="en-CA"/>
              </w:rPr>
            </w:pPr>
          </w:p>
        </w:tc>
        <w:tc>
          <w:tcPr>
            <w:tcW w:w="2320" w:type="dxa"/>
            <w:noWrap/>
          </w:tcPr>
          <w:p w14:paraId="330DA123" w14:textId="77777777" w:rsidR="0074418E" w:rsidRPr="00DB070B" w:rsidRDefault="0074418E" w:rsidP="00244B64">
            <w:pPr>
              <w:rPr>
                <w:rFonts w:ascii="Arial" w:eastAsia="Calibri" w:hAnsi="Arial" w:cs="Arial"/>
                <w:lang w:val="en-GB" w:eastAsia="en-CA"/>
              </w:rPr>
            </w:pPr>
          </w:p>
        </w:tc>
        <w:tc>
          <w:tcPr>
            <w:tcW w:w="5660" w:type="dxa"/>
            <w:gridSpan w:val="5"/>
          </w:tcPr>
          <w:p w14:paraId="57BF76FB" w14:textId="48C63B2D" w:rsidR="0074418E" w:rsidRPr="00A320D1" w:rsidRDefault="0074418E" w:rsidP="00244B64">
            <w:pPr>
              <w:jc w:val="center"/>
              <w:rPr>
                <w:rFonts w:ascii="Arial" w:eastAsia="Calibri" w:hAnsi="Arial" w:cs="Arial"/>
                <w:u w:val="single"/>
                <w:lang w:val="en-GB"/>
              </w:rPr>
            </w:pPr>
            <w:r>
              <w:rPr>
                <w:rFonts w:ascii="Arial" w:eastAsia="Calibri" w:hAnsi="Arial" w:cs="Arial"/>
                <w:lang w:val="en-GB"/>
              </w:rPr>
              <w:t>Fiscal Year Ended</w:t>
            </w:r>
          </w:p>
        </w:tc>
      </w:tr>
      <w:tr w:rsidR="0074418E" w:rsidRPr="00DB070B" w14:paraId="04055D6D" w14:textId="77777777" w:rsidTr="00D45A50">
        <w:trPr>
          <w:trHeight w:val="300"/>
          <w:jc w:val="center"/>
        </w:trPr>
        <w:tc>
          <w:tcPr>
            <w:tcW w:w="970" w:type="dxa"/>
            <w:noWrap/>
            <w:hideMark/>
          </w:tcPr>
          <w:p w14:paraId="7329E4DD" w14:textId="77777777" w:rsidR="0074418E" w:rsidRPr="00A320D1" w:rsidRDefault="0074418E" w:rsidP="00244B64">
            <w:pPr>
              <w:rPr>
                <w:rFonts w:ascii="Arial" w:eastAsia="Calibri" w:hAnsi="Arial" w:cs="Arial"/>
                <w:lang w:val="en-GB"/>
              </w:rPr>
            </w:pPr>
          </w:p>
        </w:tc>
        <w:tc>
          <w:tcPr>
            <w:tcW w:w="400" w:type="dxa"/>
            <w:noWrap/>
            <w:hideMark/>
          </w:tcPr>
          <w:p w14:paraId="293DDE69" w14:textId="77777777" w:rsidR="0074418E" w:rsidRPr="00DB070B" w:rsidRDefault="0074418E" w:rsidP="00244B64">
            <w:pPr>
              <w:rPr>
                <w:rFonts w:ascii="Arial" w:eastAsia="Calibri" w:hAnsi="Arial" w:cs="Arial"/>
                <w:lang w:val="en-GB" w:eastAsia="en-CA"/>
              </w:rPr>
            </w:pPr>
          </w:p>
        </w:tc>
        <w:tc>
          <w:tcPr>
            <w:tcW w:w="2320" w:type="dxa"/>
            <w:noWrap/>
            <w:hideMark/>
          </w:tcPr>
          <w:p w14:paraId="458A19D1" w14:textId="77777777" w:rsidR="0074418E" w:rsidRPr="00DB070B" w:rsidRDefault="0074418E" w:rsidP="00244B64">
            <w:pPr>
              <w:rPr>
                <w:rFonts w:ascii="Arial" w:eastAsia="Calibri" w:hAnsi="Arial" w:cs="Arial"/>
                <w:lang w:val="en-GB" w:eastAsia="en-CA"/>
              </w:rPr>
            </w:pPr>
          </w:p>
        </w:tc>
        <w:tc>
          <w:tcPr>
            <w:tcW w:w="1885" w:type="dxa"/>
          </w:tcPr>
          <w:p w14:paraId="1D224D5D" w14:textId="01BA40DF" w:rsidR="0074418E" w:rsidRPr="00A320D1" w:rsidRDefault="0074418E" w:rsidP="00244B64">
            <w:pPr>
              <w:jc w:val="center"/>
              <w:rPr>
                <w:rFonts w:ascii="Arial" w:eastAsia="Calibri" w:hAnsi="Arial" w:cs="Arial"/>
                <w:u w:val="single"/>
                <w:lang w:val="en-GB"/>
              </w:rPr>
            </w:pPr>
            <w:r w:rsidRPr="00A320D1">
              <w:rPr>
                <w:rFonts w:ascii="Arial" w:eastAsia="Calibri" w:hAnsi="Arial" w:cs="Arial"/>
                <w:u w:val="single"/>
                <w:lang w:val="en-GB"/>
              </w:rPr>
              <w:t>March 29, 2014</w:t>
            </w:r>
          </w:p>
        </w:tc>
        <w:tc>
          <w:tcPr>
            <w:tcW w:w="270" w:type="dxa"/>
          </w:tcPr>
          <w:p w14:paraId="766DCE93" w14:textId="77777777" w:rsidR="0074418E" w:rsidRPr="005C6CF4" w:rsidRDefault="0074418E" w:rsidP="00244B64">
            <w:pPr>
              <w:jc w:val="center"/>
              <w:rPr>
                <w:rFonts w:ascii="Arial" w:eastAsia="Calibri" w:hAnsi="Arial" w:cs="Arial"/>
                <w:u w:val="single"/>
                <w:lang w:val="en-GB"/>
              </w:rPr>
            </w:pPr>
          </w:p>
        </w:tc>
        <w:tc>
          <w:tcPr>
            <w:tcW w:w="1620" w:type="dxa"/>
          </w:tcPr>
          <w:p w14:paraId="5AD2A1F1" w14:textId="0D9A6051" w:rsidR="0074418E" w:rsidRPr="00A320D1" w:rsidRDefault="0074418E" w:rsidP="00244B64">
            <w:pPr>
              <w:jc w:val="center"/>
              <w:rPr>
                <w:rFonts w:ascii="Arial" w:eastAsia="Calibri" w:hAnsi="Arial" w:cs="Arial"/>
                <w:u w:val="single"/>
                <w:lang w:val="en-GB"/>
              </w:rPr>
            </w:pPr>
            <w:r w:rsidRPr="005C6CF4">
              <w:rPr>
                <w:rFonts w:ascii="Arial" w:eastAsia="Calibri" w:hAnsi="Arial" w:cs="Arial"/>
                <w:u w:val="single"/>
                <w:lang w:val="en-GB"/>
              </w:rPr>
              <w:t>March 28, 2015</w:t>
            </w:r>
          </w:p>
        </w:tc>
        <w:tc>
          <w:tcPr>
            <w:tcW w:w="270" w:type="dxa"/>
          </w:tcPr>
          <w:p w14:paraId="15C0CB97" w14:textId="77777777" w:rsidR="0074418E" w:rsidRPr="00A320D1" w:rsidRDefault="0074418E" w:rsidP="00244B64">
            <w:pPr>
              <w:jc w:val="center"/>
              <w:rPr>
                <w:rFonts w:ascii="Arial" w:eastAsia="Calibri" w:hAnsi="Arial" w:cs="Arial"/>
                <w:u w:val="single"/>
                <w:lang w:val="en-GB"/>
              </w:rPr>
            </w:pPr>
          </w:p>
        </w:tc>
        <w:tc>
          <w:tcPr>
            <w:tcW w:w="1615" w:type="dxa"/>
            <w:noWrap/>
            <w:hideMark/>
          </w:tcPr>
          <w:p w14:paraId="5E0D3F31" w14:textId="5C9686DE" w:rsidR="0074418E" w:rsidRPr="00A320D1" w:rsidRDefault="0074418E" w:rsidP="00244B64">
            <w:pPr>
              <w:jc w:val="center"/>
              <w:rPr>
                <w:rFonts w:ascii="Arial" w:eastAsia="Calibri" w:hAnsi="Arial" w:cs="Arial"/>
                <w:u w:val="single"/>
                <w:lang w:val="en-GB"/>
              </w:rPr>
            </w:pPr>
            <w:r w:rsidRPr="00A320D1">
              <w:rPr>
                <w:rFonts w:ascii="Arial" w:eastAsia="Calibri" w:hAnsi="Arial" w:cs="Arial"/>
                <w:u w:val="single"/>
                <w:lang w:val="en-GB"/>
              </w:rPr>
              <w:t>March 26, 2016</w:t>
            </w:r>
          </w:p>
        </w:tc>
      </w:tr>
      <w:tr w:rsidR="0074418E" w:rsidRPr="00DB070B" w14:paraId="319BC89D" w14:textId="77777777" w:rsidTr="00D45A50">
        <w:trPr>
          <w:trHeight w:val="300"/>
          <w:jc w:val="center"/>
        </w:trPr>
        <w:tc>
          <w:tcPr>
            <w:tcW w:w="3690" w:type="dxa"/>
            <w:gridSpan w:val="3"/>
            <w:noWrap/>
            <w:hideMark/>
          </w:tcPr>
          <w:p w14:paraId="5CDDD824" w14:textId="77777777" w:rsidR="0074418E" w:rsidRPr="00A320D1" w:rsidRDefault="0074418E" w:rsidP="00244B64">
            <w:pPr>
              <w:rPr>
                <w:rFonts w:ascii="Arial" w:eastAsia="Calibri" w:hAnsi="Arial" w:cs="Arial"/>
                <w:lang w:val="en-GB"/>
              </w:rPr>
            </w:pPr>
            <w:r w:rsidRPr="00A320D1">
              <w:rPr>
                <w:rFonts w:ascii="Arial" w:eastAsia="Calibri" w:hAnsi="Arial" w:cs="Arial"/>
                <w:lang w:val="en-GB"/>
              </w:rPr>
              <w:t>Net sales</w:t>
            </w:r>
          </w:p>
        </w:tc>
        <w:tc>
          <w:tcPr>
            <w:tcW w:w="1885" w:type="dxa"/>
          </w:tcPr>
          <w:p w14:paraId="0F8F3310" w14:textId="77777777" w:rsidR="0074418E" w:rsidRPr="00A320D1" w:rsidRDefault="0074418E" w:rsidP="00244B64">
            <w:pPr>
              <w:rPr>
                <w:rFonts w:ascii="Arial" w:eastAsia="Calibri" w:hAnsi="Arial" w:cs="Arial"/>
                <w:lang w:val="en-GB"/>
              </w:rPr>
            </w:pPr>
          </w:p>
        </w:tc>
        <w:tc>
          <w:tcPr>
            <w:tcW w:w="270" w:type="dxa"/>
          </w:tcPr>
          <w:p w14:paraId="6A4568D8" w14:textId="77777777" w:rsidR="0074418E" w:rsidRPr="00A320D1" w:rsidRDefault="0074418E" w:rsidP="00244B64">
            <w:pPr>
              <w:rPr>
                <w:rFonts w:ascii="Arial" w:eastAsia="Calibri" w:hAnsi="Arial" w:cs="Arial"/>
                <w:lang w:val="en-GB"/>
              </w:rPr>
            </w:pPr>
          </w:p>
        </w:tc>
        <w:tc>
          <w:tcPr>
            <w:tcW w:w="1620" w:type="dxa"/>
          </w:tcPr>
          <w:p w14:paraId="3151008B" w14:textId="6D9AE4B8" w:rsidR="0074418E" w:rsidRPr="00A320D1" w:rsidRDefault="0074418E" w:rsidP="00244B64">
            <w:pPr>
              <w:rPr>
                <w:rFonts w:ascii="Arial" w:eastAsia="Calibri" w:hAnsi="Arial" w:cs="Arial"/>
                <w:lang w:val="en-GB"/>
              </w:rPr>
            </w:pPr>
          </w:p>
        </w:tc>
        <w:tc>
          <w:tcPr>
            <w:tcW w:w="270" w:type="dxa"/>
          </w:tcPr>
          <w:p w14:paraId="18236D55" w14:textId="77777777" w:rsidR="0074418E" w:rsidRPr="00A320D1" w:rsidRDefault="0074418E" w:rsidP="00244B64">
            <w:pPr>
              <w:rPr>
                <w:rFonts w:ascii="Arial" w:eastAsia="Calibri" w:hAnsi="Arial" w:cs="Arial"/>
                <w:lang w:val="en-GB"/>
              </w:rPr>
            </w:pPr>
          </w:p>
        </w:tc>
        <w:tc>
          <w:tcPr>
            <w:tcW w:w="1615" w:type="dxa"/>
            <w:noWrap/>
            <w:hideMark/>
          </w:tcPr>
          <w:p w14:paraId="45B9CA19" w14:textId="204F2AA3" w:rsidR="0074418E" w:rsidRPr="00A320D1" w:rsidRDefault="0074418E" w:rsidP="00244B64">
            <w:pPr>
              <w:rPr>
                <w:rFonts w:ascii="Arial" w:eastAsia="Calibri" w:hAnsi="Arial" w:cs="Arial"/>
                <w:lang w:val="en-GB"/>
              </w:rPr>
            </w:pPr>
          </w:p>
        </w:tc>
      </w:tr>
      <w:tr w:rsidR="0074418E" w:rsidRPr="00DB070B" w14:paraId="499E9A50" w14:textId="77777777" w:rsidTr="00D45A50">
        <w:trPr>
          <w:trHeight w:val="60"/>
          <w:jc w:val="center"/>
        </w:trPr>
        <w:tc>
          <w:tcPr>
            <w:tcW w:w="970" w:type="dxa"/>
            <w:noWrap/>
            <w:hideMark/>
          </w:tcPr>
          <w:p w14:paraId="406BFCBC" w14:textId="77777777" w:rsidR="0074418E" w:rsidRPr="00DB070B" w:rsidRDefault="0074418E" w:rsidP="00244B64">
            <w:pPr>
              <w:rPr>
                <w:rFonts w:ascii="Arial" w:eastAsia="Calibri" w:hAnsi="Arial" w:cs="Arial"/>
                <w:lang w:val="en-GB" w:eastAsia="en-CA"/>
              </w:rPr>
            </w:pPr>
          </w:p>
        </w:tc>
        <w:tc>
          <w:tcPr>
            <w:tcW w:w="2720" w:type="dxa"/>
            <w:gridSpan w:val="2"/>
            <w:noWrap/>
            <w:hideMark/>
          </w:tcPr>
          <w:p w14:paraId="09CBA000" w14:textId="77777777" w:rsidR="0074418E" w:rsidRPr="00A320D1" w:rsidRDefault="0074418E" w:rsidP="00244B64">
            <w:pPr>
              <w:rPr>
                <w:rFonts w:ascii="Arial" w:eastAsia="Calibri" w:hAnsi="Arial" w:cs="Arial"/>
                <w:lang w:val="en-GB"/>
              </w:rPr>
            </w:pPr>
            <w:r w:rsidRPr="00A320D1">
              <w:rPr>
                <w:rFonts w:ascii="Arial" w:eastAsia="Calibri" w:hAnsi="Arial" w:cs="Arial"/>
                <w:lang w:val="en-GB"/>
              </w:rPr>
              <w:t>Canada</w:t>
            </w:r>
          </w:p>
        </w:tc>
        <w:tc>
          <w:tcPr>
            <w:tcW w:w="1885" w:type="dxa"/>
          </w:tcPr>
          <w:p w14:paraId="2DBE61C2" w14:textId="59D9C89F"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$146,277</w:t>
            </w:r>
          </w:p>
        </w:tc>
        <w:tc>
          <w:tcPr>
            <w:tcW w:w="270" w:type="dxa"/>
          </w:tcPr>
          <w:p w14:paraId="77F71E8A" w14:textId="77777777" w:rsidR="0074418E" w:rsidRPr="00A320D1" w:rsidRDefault="0074418E" w:rsidP="00244B64">
            <w:pPr>
              <w:jc w:val="right"/>
              <w:rPr>
                <w:rFonts w:ascii="Arial" w:eastAsia="Calibri" w:hAnsi="Arial" w:cs="Arial"/>
                <w:lang w:val="en-GB"/>
              </w:rPr>
            </w:pPr>
          </w:p>
        </w:tc>
        <w:tc>
          <w:tcPr>
            <w:tcW w:w="1620" w:type="dxa"/>
          </w:tcPr>
          <w:p w14:paraId="78CEECEC" w14:textId="03D40602"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$143,384</w:t>
            </w:r>
          </w:p>
        </w:tc>
        <w:tc>
          <w:tcPr>
            <w:tcW w:w="270" w:type="dxa"/>
          </w:tcPr>
          <w:p w14:paraId="2B977352" w14:textId="77777777" w:rsidR="0074418E" w:rsidRPr="00A320D1" w:rsidRDefault="0074418E" w:rsidP="00244B64">
            <w:pPr>
              <w:jc w:val="right"/>
              <w:rPr>
                <w:rFonts w:ascii="Arial" w:eastAsia="Calibri" w:hAnsi="Arial" w:cs="Arial"/>
                <w:lang w:val="en-GB"/>
              </w:rPr>
            </w:pPr>
          </w:p>
        </w:tc>
        <w:tc>
          <w:tcPr>
            <w:tcW w:w="1615" w:type="dxa"/>
            <w:noWrap/>
            <w:hideMark/>
          </w:tcPr>
          <w:p w14:paraId="63C5E276" w14:textId="22261F9C"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 xml:space="preserve">$128,651 </w:t>
            </w:r>
          </w:p>
        </w:tc>
      </w:tr>
      <w:tr w:rsidR="0074418E" w:rsidRPr="00DB070B" w14:paraId="4F44B77F" w14:textId="77777777" w:rsidTr="00D45A50">
        <w:trPr>
          <w:trHeight w:val="300"/>
          <w:jc w:val="center"/>
        </w:trPr>
        <w:tc>
          <w:tcPr>
            <w:tcW w:w="970" w:type="dxa"/>
            <w:noWrap/>
            <w:hideMark/>
          </w:tcPr>
          <w:p w14:paraId="6492CDFF" w14:textId="77777777" w:rsidR="0074418E" w:rsidRPr="00A320D1" w:rsidRDefault="0074418E" w:rsidP="00244B64">
            <w:pPr>
              <w:rPr>
                <w:rFonts w:ascii="Arial" w:eastAsia="Calibri" w:hAnsi="Arial" w:cs="Arial"/>
                <w:lang w:val="en-GB"/>
              </w:rPr>
            </w:pPr>
          </w:p>
        </w:tc>
        <w:tc>
          <w:tcPr>
            <w:tcW w:w="2720" w:type="dxa"/>
            <w:gridSpan w:val="2"/>
            <w:noWrap/>
            <w:hideMark/>
          </w:tcPr>
          <w:p w14:paraId="6EF58ECB" w14:textId="77777777" w:rsidR="0074418E" w:rsidRPr="00A320D1" w:rsidRDefault="0074418E" w:rsidP="00244B64">
            <w:pPr>
              <w:rPr>
                <w:rFonts w:ascii="Arial" w:eastAsia="Calibri" w:hAnsi="Arial" w:cs="Arial"/>
                <w:lang w:val="en-GB"/>
              </w:rPr>
            </w:pPr>
            <w:r w:rsidRPr="00A320D1">
              <w:rPr>
                <w:rFonts w:ascii="Arial" w:eastAsia="Calibri" w:hAnsi="Arial" w:cs="Arial"/>
                <w:lang w:val="en-GB"/>
              </w:rPr>
              <w:t>U.S.</w:t>
            </w:r>
          </w:p>
        </w:tc>
        <w:tc>
          <w:tcPr>
            <w:tcW w:w="1885" w:type="dxa"/>
            <w:tcBorders>
              <w:bottom w:val="single" w:sz="4" w:space="0" w:color="auto"/>
            </w:tcBorders>
          </w:tcPr>
          <w:p w14:paraId="081429E1" w14:textId="4A7A2F5A"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134,888</w:t>
            </w:r>
          </w:p>
        </w:tc>
        <w:tc>
          <w:tcPr>
            <w:tcW w:w="270" w:type="dxa"/>
          </w:tcPr>
          <w:p w14:paraId="7953C4A0" w14:textId="77777777" w:rsidR="0074418E" w:rsidRPr="00A320D1" w:rsidRDefault="0074418E" w:rsidP="00244B64">
            <w:pPr>
              <w:jc w:val="right"/>
              <w:rPr>
                <w:rFonts w:ascii="Arial" w:eastAsia="Calibri" w:hAnsi="Arial" w:cs="Arial"/>
                <w:lang w:val="en-GB"/>
              </w:rPr>
            </w:pPr>
          </w:p>
        </w:tc>
        <w:tc>
          <w:tcPr>
            <w:tcW w:w="1620" w:type="dxa"/>
            <w:tcBorders>
              <w:bottom w:val="single" w:sz="4" w:space="0" w:color="auto"/>
            </w:tcBorders>
          </w:tcPr>
          <w:p w14:paraId="5DA56E1A" w14:textId="5E5B8D97"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158,253</w:t>
            </w:r>
          </w:p>
        </w:tc>
        <w:tc>
          <w:tcPr>
            <w:tcW w:w="270" w:type="dxa"/>
          </w:tcPr>
          <w:p w14:paraId="05C48E9A" w14:textId="77777777" w:rsidR="0074418E" w:rsidRPr="00A320D1" w:rsidRDefault="0074418E" w:rsidP="00244B64">
            <w:pPr>
              <w:jc w:val="right"/>
              <w:rPr>
                <w:rFonts w:ascii="Arial" w:eastAsia="Calibri" w:hAnsi="Arial" w:cs="Arial"/>
                <w:lang w:val="en-GB"/>
              </w:rPr>
            </w:pPr>
          </w:p>
        </w:tc>
        <w:tc>
          <w:tcPr>
            <w:tcW w:w="1615" w:type="dxa"/>
            <w:tcBorders>
              <w:bottom w:val="single" w:sz="4" w:space="0" w:color="auto"/>
            </w:tcBorders>
            <w:noWrap/>
            <w:hideMark/>
          </w:tcPr>
          <w:p w14:paraId="5D73F5CF" w14:textId="6C2FEDD9"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 xml:space="preserve">157,175 </w:t>
            </w:r>
          </w:p>
        </w:tc>
      </w:tr>
      <w:tr w:rsidR="0074418E" w:rsidRPr="00DB070B" w14:paraId="025A571E" w14:textId="77777777" w:rsidTr="00D45A50">
        <w:trPr>
          <w:trHeight w:val="300"/>
          <w:jc w:val="center"/>
        </w:trPr>
        <w:tc>
          <w:tcPr>
            <w:tcW w:w="970" w:type="dxa"/>
            <w:noWrap/>
            <w:hideMark/>
          </w:tcPr>
          <w:p w14:paraId="1A4052DD" w14:textId="77777777" w:rsidR="0074418E" w:rsidRPr="00A320D1" w:rsidRDefault="0074418E" w:rsidP="00244B64">
            <w:pPr>
              <w:rPr>
                <w:rFonts w:ascii="Arial" w:eastAsia="Calibri" w:hAnsi="Arial" w:cs="Arial"/>
                <w:lang w:val="en-GB"/>
              </w:rPr>
            </w:pPr>
          </w:p>
        </w:tc>
        <w:tc>
          <w:tcPr>
            <w:tcW w:w="400" w:type="dxa"/>
            <w:noWrap/>
            <w:hideMark/>
          </w:tcPr>
          <w:p w14:paraId="30B7A5F4" w14:textId="77777777" w:rsidR="0074418E" w:rsidRPr="00DB070B" w:rsidRDefault="0074418E" w:rsidP="00244B64">
            <w:pPr>
              <w:rPr>
                <w:rFonts w:ascii="Arial" w:eastAsia="Calibri" w:hAnsi="Arial" w:cs="Arial"/>
                <w:lang w:val="en-GB" w:eastAsia="en-CA"/>
              </w:rPr>
            </w:pPr>
          </w:p>
        </w:tc>
        <w:tc>
          <w:tcPr>
            <w:tcW w:w="2320" w:type="dxa"/>
            <w:noWrap/>
            <w:hideMark/>
          </w:tcPr>
          <w:p w14:paraId="106647ED" w14:textId="77777777" w:rsidR="0074418E" w:rsidRPr="00A320D1" w:rsidRDefault="0074418E" w:rsidP="00244B64">
            <w:pPr>
              <w:rPr>
                <w:rFonts w:ascii="Arial" w:eastAsia="Calibri" w:hAnsi="Arial" w:cs="Arial"/>
                <w:lang w:val="en-GB"/>
              </w:rPr>
            </w:pPr>
            <w:r w:rsidRPr="00A320D1">
              <w:rPr>
                <w:rFonts w:ascii="Arial" w:eastAsia="Calibri" w:hAnsi="Arial" w:cs="Arial"/>
                <w:lang w:val="en-GB"/>
              </w:rPr>
              <w:t>Total revenues</w:t>
            </w:r>
          </w:p>
        </w:tc>
        <w:tc>
          <w:tcPr>
            <w:tcW w:w="1885" w:type="dxa"/>
            <w:tcBorders>
              <w:top w:val="single" w:sz="4" w:space="0" w:color="auto"/>
              <w:bottom w:val="double" w:sz="4" w:space="0" w:color="auto"/>
            </w:tcBorders>
          </w:tcPr>
          <w:p w14:paraId="30771972" w14:textId="7C4B7E20"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$281,165</w:t>
            </w:r>
          </w:p>
        </w:tc>
        <w:tc>
          <w:tcPr>
            <w:tcW w:w="270" w:type="dxa"/>
          </w:tcPr>
          <w:p w14:paraId="4A2E88EC" w14:textId="77777777" w:rsidR="0074418E" w:rsidRPr="00A320D1" w:rsidRDefault="0074418E" w:rsidP="00244B64">
            <w:pPr>
              <w:jc w:val="right"/>
              <w:rPr>
                <w:rFonts w:ascii="Arial" w:eastAsia="Calibri" w:hAnsi="Arial" w:cs="Arial"/>
                <w:lang w:val="en-GB"/>
              </w:rPr>
            </w:pPr>
          </w:p>
        </w:tc>
        <w:tc>
          <w:tcPr>
            <w:tcW w:w="1620" w:type="dxa"/>
            <w:tcBorders>
              <w:top w:val="single" w:sz="4" w:space="0" w:color="auto"/>
              <w:bottom w:val="double" w:sz="4" w:space="0" w:color="auto"/>
            </w:tcBorders>
          </w:tcPr>
          <w:p w14:paraId="286C9A03" w14:textId="1DAB281C"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$301,637</w:t>
            </w:r>
          </w:p>
        </w:tc>
        <w:tc>
          <w:tcPr>
            <w:tcW w:w="270" w:type="dxa"/>
          </w:tcPr>
          <w:p w14:paraId="5EF1F155" w14:textId="77777777" w:rsidR="0074418E" w:rsidRPr="00A320D1" w:rsidRDefault="0074418E" w:rsidP="00244B64">
            <w:pPr>
              <w:jc w:val="right"/>
              <w:rPr>
                <w:rFonts w:ascii="Arial" w:eastAsia="Calibri" w:hAnsi="Arial" w:cs="Arial"/>
                <w:lang w:val="en-GB"/>
              </w:rPr>
            </w:pPr>
          </w:p>
        </w:tc>
        <w:tc>
          <w:tcPr>
            <w:tcW w:w="1615" w:type="dxa"/>
            <w:tcBorders>
              <w:top w:val="single" w:sz="4" w:space="0" w:color="auto"/>
              <w:bottom w:val="double" w:sz="4" w:space="0" w:color="auto"/>
            </w:tcBorders>
            <w:noWrap/>
            <w:hideMark/>
          </w:tcPr>
          <w:p w14:paraId="3EE2111C" w14:textId="609F6BA8"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 xml:space="preserve">$285,826 </w:t>
            </w:r>
          </w:p>
        </w:tc>
      </w:tr>
      <w:tr w:rsidR="0074418E" w:rsidRPr="00DB070B" w14:paraId="349E3AEC" w14:textId="77777777" w:rsidTr="00D45A50">
        <w:trPr>
          <w:trHeight w:val="300"/>
          <w:jc w:val="center"/>
        </w:trPr>
        <w:tc>
          <w:tcPr>
            <w:tcW w:w="3690" w:type="dxa"/>
            <w:gridSpan w:val="3"/>
            <w:noWrap/>
            <w:hideMark/>
          </w:tcPr>
          <w:p w14:paraId="5ECCBCE3" w14:textId="77777777" w:rsidR="0074418E" w:rsidRPr="00A320D1" w:rsidRDefault="0074418E" w:rsidP="00244B64">
            <w:pPr>
              <w:rPr>
                <w:rFonts w:ascii="Arial" w:eastAsia="Calibri" w:hAnsi="Arial" w:cs="Arial"/>
                <w:lang w:val="en-GB"/>
              </w:rPr>
            </w:pPr>
            <w:r w:rsidRPr="00A320D1">
              <w:rPr>
                <w:rFonts w:ascii="Arial" w:eastAsia="Calibri" w:hAnsi="Arial" w:cs="Arial"/>
                <w:lang w:val="en-GB"/>
              </w:rPr>
              <w:t>Long-lived assets</w:t>
            </w:r>
          </w:p>
        </w:tc>
        <w:tc>
          <w:tcPr>
            <w:tcW w:w="1885" w:type="dxa"/>
          </w:tcPr>
          <w:p w14:paraId="0770CE69" w14:textId="77777777" w:rsidR="0074418E" w:rsidRPr="00A320D1" w:rsidRDefault="0074418E" w:rsidP="00244B64">
            <w:pPr>
              <w:rPr>
                <w:rFonts w:ascii="Arial" w:eastAsia="Calibri" w:hAnsi="Arial" w:cs="Arial"/>
                <w:lang w:val="en-GB"/>
              </w:rPr>
            </w:pPr>
          </w:p>
        </w:tc>
        <w:tc>
          <w:tcPr>
            <w:tcW w:w="270" w:type="dxa"/>
          </w:tcPr>
          <w:p w14:paraId="3434C26A" w14:textId="77777777" w:rsidR="0074418E" w:rsidRPr="00A320D1" w:rsidRDefault="0074418E" w:rsidP="00244B64">
            <w:pPr>
              <w:rPr>
                <w:rFonts w:ascii="Arial" w:eastAsia="Calibri" w:hAnsi="Arial" w:cs="Arial"/>
                <w:lang w:val="en-GB"/>
              </w:rPr>
            </w:pPr>
          </w:p>
        </w:tc>
        <w:tc>
          <w:tcPr>
            <w:tcW w:w="1620" w:type="dxa"/>
          </w:tcPr>
          <w:p w14:paraId="35980C6C" w14:textId="76479BE6" w:rsidR="0074418E" w:rsidRPr="00A320D1" w:rsidRDefault="0074418E" w:rsidP="00244B64">
            <w:pPr>
              <w:rPr>
                <w:rFonts w:ascii="Arial" w:eastAsia="Calibri" w:hAnsi="Arial" w:cs="Arial"/>
                <w:lang w:val="en-GB"/>
              </w:rPr>
            </w:pPr>
          </w:p>
        </w:tc>
        <w:tc>
          <w:tcPr>
            <w:tcW w:w="270" w:type="dxa"/>
          </w:tcPr>
          <w:p w14:paraId="3CEDF53C" w14:textId="77777777" w:rsidR="0074418E" w:rsidRPr="00A320D1" w:rsidRDefault="0074418E" w:rsidP="00244B64">
            <w:pPr>
              <w:rPr>
                <w:rFonts w:ascii="Arial" w:eastAsia="Calibri" w:hAnsi="Arial" w:cs="Arial"/>
                <w:lang w:val="en-GB"/>
              </w:rPr>
            </w:pPr>
          </w:p>
        </w:tc>
        <w:tc>
          <w:tcPr>
            <w:tcW w:w="1615" w:type="dxa"/>
            <w:noWrap/>
            <w:hideMark/>
          </w:tcPr>
          <w:p w14:paraId="6F774A00" w14:textId="02C439E7" w:rsidR="0074418E" w:rsidRPr="00A320D1" w:rsidRDefault="0074418E" w:rsidP="00244B64">
            <w:pPr>
              <w:rPr>
                <w:rFonts w:ascii="Arial" w:eastAsia="Calibri" w:hAnsi="Arial" w:cs="Arial"/>
                <w:lang w:val="en-GB"/>
              </w:rPr>
            </w:pPr>
          </w:p>
        </w:tc>
      </w:tr>
      <w:tr w:rsidR="0074418E" w:rsidRPr="00DB070B" w14:paraId="3D55F1CB" w14:textId="77777777" w:rsidTr="00D45A50">
        <w:trPr>
          <w:trHeight w:val="300"/>
          <w:jc w:val="center"/>
        </w:trPr>
        <w:tc>
          <w:tcPr>
            <w:tcW w:w="970" w:type="dxa"/>
            <w:noWrap/>
            <w:hideMark/>
          </w:tcPr>
          <w:p w14:paraId="3547477A" w14:textId="77777777" w:rsidR="0074418E" w:rsidRPr="00DB070B" w:rsidRDefault="0074418E" w:rsidP="0074418E">
            <w:pPr>
              <w:rPr>
                <w:rFonts w:ascii="Arial" w:eastAsia="Calibri" w:hAnsi="Arial" w:cs="Arial"/>
                <w:lang w:val="en-GB" w:eastAsia="en-CA"/>
              </w:rPr>
            </w:pPr>
          </w:p>
        </w:tc>
        <w:tc>
          <w:tcPr>
            <w:tcW w:w="2720" w:type="dxa"/>
            <w:gridSpan w:val="2"/>
            <w:noWrap/>
            <w:hideMark/>
          </w:tcPr>
          <w:p w14:paraId="0A8DE1B3" w14:textId="77777777" w:rsidR="0074418E" w:rsidRPr="00A320D1" w:rsidRDefault="0074418E" w:rsidP="0074418E">
            <w:pPr>
              <w:rPr>
                <w:rFonts w:ascii="Arial" w:eastAsia="Calibri" w:hAnsi="Arial" w:cs="Arial"/>
                <w:lang w:val="en-GB"/>
              </w:rPr>
            </w:pPr>
            <w:r w:rsidRPr="00A320D1">
              <w:rPr>
                <w:rFonts w:ascii="Arial" w:eastAsia="Calibri" w:hAnsi="Arial" w:cs="Arial"/>
                <w:lang w:val="en-GB"/>
              </w:rPr>
              <w:t>Canada</w:t>
            </w:r>
          </w:p>
        </w:tc>
        <w:tc>
          <w:tcPr>
            <w:tcW w:w="1885" w:type="dxa"/>
          </w:tcPr>
          <w:p w14:paraId="7FE8276E" w14:textId="39860668" w:rsidR="0074418E" w:rsidRPr="00A320D1" w:rsidRDefault="0074418E" w:rsidP="0074418E">
            <w:pPr>
              <w:jc w:val="right"/>
              <w:rPr>
                <w:rFonts w:ascii="Arial" w:eastAsia="Calibri" w:hAnsi="Arial" w:cs="Arial"/>
                <w:lang w:val="en-GB"/>
              </w:rPr>
            </w:pPr>
            <w:r w:rsidRPr="00A320D1">
              <w:rPr>
                <w:rFonts w:ascii="Arial" w:eastAsia="Calibri" w:hAnsi="Arial" w:cs="Arial"/>
                <w:lang w:val="en-GB"/>
              </w:rPr>
              <w:t>$19,484</w:t>
            </w:r>
          </w:p>
        </w:tc>
        <w:tc>
          <w:tcPr>
            <w:tcW w:w="270" w:type="dxa"/>
          </w:tcPr>
          <w:p w14:paraId="62CEB768" w14:textId="77777777" w:rsidR="0074418E" w:rsidRPr="00A320D1" w:rsidRDefault="0074418E" w:rsidP="0074418E">
            <w:pPr>
              <w:jc w:val="right"/>
              <w:rPr>
                <w:rFonts w:ascii="Arial" w:eastAsia="Calibri" w:hAnsi="Arial" w:cs="Arial"/>
                <w:lang w:val="en-GB"/>
              </w:rPr>
            </w:pPr>
          </w:p>
        </w:tc>
        <w:tc>
          <w:tcPr>
            <w:tcW w:w="1620" w:type="dxa"/>
          </w:tcPr>
          <w:p w14:paraId="0DD8F3F3" w14:textId="671319B9" w:rsidR="0074418E" w:rsidRPr="00A320D1" w:rsidRDefault="0074418E" w:rsidP="0074418E">
            <w:pPr>
              <w:jc w:val="right"/>
              <w:rPr>
                <w:rFonts w:ascii="Arial" w:eastAsia="Calibri" w:hAnsi="Arial" w:cs="Arial"/>
                <w:lang w:val="en-GB"/>
              </w:rPr>
            </w:pPr>
            <w:r w:rsidRPr="00A320D1">
              <w:rPr>
                <w:rFonts w:ascii="Arial" w:eastAsia="Calibri" w:hAnsi="Arial" w:cs="Arial"/>
                <w:lang w:val="en-GB"/>
              </w:rPr>
              <w:t xml:space="preserve">$17,898 </w:t>
            </w:r>
          </w:p>
        </w:tc>
        <w:tc>
          <w:tcPr>
            <w:tcW w:w="270" w:type="dxa"/>
          </w:tcPr>
          <w:p w14:paraId="00CE8138" w14:textId="77777777" w:rsidR="0074418E" w:rsidRPr="00A320D1" w:rsidRDefault="0074418E" w:rsidP="0074418E">
            <w:pPr>
              <w:jc w:val="right"/>
              <w:rPr>
                <w:rFonts w:ascii="Arial" w:eastAsia="Calibri" w:hAnsi="Arial" w:cs="Arial"/>
                <w:lang w:val="en-GB"/>
              </w:rPr>
            </w:pPr>
          </w:p>
        </w:tc>
        <w:tc>
          <w:tcPr>
            <w:tcW w:w="1615" w:type="dxa"/>
            <w:noWrap/>
            <w:hideMark/>
          </w:tcPr>
          <w:p w14:paraId="0018435C" w14:textId="0FE5DFFC" w:rsidR="0074418E" w:rsidRPr="00A320D1" w:rsidRDefault="0074418E" w:rsidP="0074418E">
            <w:pPr>
              <w:jc w:val="right"/>
              <w:rPr>
                <w:rFonts w:ascii="Arial" w:eastAsia="Calibri" w:hAnsi="Arial" w:cs="Arial"/>
                <w:lang w:val="en-GB"/>
              </w:rPr>
            </w:pPr>
            <w:r w:rsidRPr="00A320D1">
              <w:rPr>
                <w:rFonts w:ascii="Arial" w:eastAsia="Calibri" w:hAnsi="Arial" w:cs="Arial"/>
                <w:lang w:val="en-GB"/>
              </w:rPr>
              <w:t xml:space="preserve">$19,464 </w:t>
            </w:r>
          </w:p>
        </w:tc>
      </w:tr>
      <w:tr w:rsidR="0074418E" w:rsidRPr="00DB070B" w14:paraId="5DC346F1" w14:textId="77777777" w:rsidTr="00D45A50">
        <w:trPr>
          <w:trHeight w:val="300"/>
          <w:jc w:val="center"/>
        </w:trPr>
        <w:tc>
          <w:tcPr>
            <w:tcW w:w="970" w:type="dxa"/>
            <w:noWrap/>
            <w:hideMark/>
          </w:tcPr>
          <w:p w14:paraId="2529D44F" w14:textId="77777777" w:rsidR="0074418E" w:rsidRPr="00A320D1" w:rsidRDefault="0074418E" w:rsidP="0074418E">
            <w:pPr>
              <w:rPr>
                <w:rFonts w:ascii="Arial" w:eastAsia="Calibri" w:hAnsi="Arial" w:cs="Arial"/>
                <w:lang w:val="en-GB"/>
              </w:rPr>
            </w:pPr>
          </w:p>
        </w:tc>
        <w:tc>
          <w:tcPr>
            <w:tcW w:w="2720" w:type="dxa"/>
            <w:gridSpan w:val="2"/>
            <w:noWrap/>
            <w:hideMark/>
          </w:tcPr>
          <w:p w14:paraId="50C2B330" w14:textId="77777777" w:rsidR="0074418E" w:rsidRPr="00A320D1" w:rsidRDefault="0074418E" w:rsidP="0074418E">
            <w:pPr>
              <w:rPr>
                <w:rFonts w:ascii="Arial" w:eastAsia="Calibri" w:hAnsi="Arial" w:cs="Arial"/>
                <w:lang w:val="en-GB"/>
              </w:rPr>
            </w:pPr>
            <w:r w:rsidRPr="00A320D1">
              <w:rPr>
                <w:rFonts w:ascii="Arial" w:eastAsia="Calibri" w:hAnsi="Arial" w:cs="Arial"/>
                <w:lang w:val="en-GB"/>
              </w:rPr>
              <w:t>U.S.</w:t>
            </w:r>
          </w:p>
        </w:tc>
        <w:tc>
          <w:tcPr>
            <w:tcW w:w="1885" w:type="dxa"/>
            <w:tcBorders>
              <w:bottom w:val="single" w:sz="4" w:space="0" w:color="auto"/>
            </w:tcBorders>
          </w:tcPr>
          <w:p w14:paraId="3D8B274D" w14:textId="65B0A4F6" w:rsidR="0074418E" w:rsidRPr="00A320D1" w:rsidRDefault="0074418E" w:rsidP="0074418E">
            <w:pPr>
              <w:jc w:val="right"/>
              <w:rPr>
                <w:rFonts w:ascii="Arial" w:eastAsia="Calibri" w:hAnsi="Arial" w:cs="Arial"/>
                <w:lang w:val="en-GB"/>
              </w:rPr>
            </w:pPr>
            <w:r w:rsidRPr="00A320D1">
              <w:rPr>
                <w:rFonts w:ascii="Arial" w:eastAsia="Calibri" w:hAnsi="Arial" w:cs="Arial"/>
                <w:lang w:val="en-GB"/>
              </w:rPr>
              <w:t>13,281</w:t>
            </w:r>
          </w:p>
        </w:tc>
        <w:tc>
          <w:tcPr>
            <w:tcW w:w="270" w:type="dxa"/>
          </w:tcPr>
          <w:p w14:paraId="677E25E1" w14:textId="77777777" w:rsidR="0074418E" w:rsidRPr="00A320D1" w:rsidRDefault="0074418E" w:rsidP="0074418E">
            <w:pPr>
              <w:jc w:val="right"/>
              <w:rPr>
                <w:rFonts w:ascii="Arial" w:eastAsia="Calibri" w:hAnsi="Arial" w:cs="Arial"/>
                <w:lang w:val="en-GB"/>
              </w:rPr>
            </w:pPr>
          </w:p>
        </w:tc>
        <w:tc>
          <w:tcPr>
            <w:tcW w:w="1620" w:type="dxa"/>
            <w:tcBorders>
              <w:bottom w:val="single" w:sz="4" w:space="0" w:color="auto"/>
            </w:tcBorders>
          </w:tcPr>
          <w:p w14:paraId="1C0A88F0" w14:textId="2F5EEB85" w:rsidR="0074418E" w:rsidRPr="00A320D1" w:rsidRDefault="0074418E" w:rsidP="0074418E">
            <w:pPr>
              <w:jc w:val="right"/>
              <w:rPr>
                <w:rFonts w:ascii="Arial" w:eastAsia="Calibri" w:hAnsi="Arial" w:cs="Arial"/>
                <w:lang w:val="en-GB"/>
              </w:rPr>
            </w:pPr>
            <w:r w:rsidRPr="00A320D1">
              <w:rPr>
                <w:rFonts w:ascii="Arial" w:eastAsia="Calibri" w:hAnsi="Arial" w:cs="Arial"/>
                <w:lang w:val="en-GB"/>
              </w:rPr>
              <w:t xml:space="preserve">13,366 </w:t>
            </w:r>
          </w:p>
        </w:tc>
        <w:tc>
          <w:tcPr>
            <w:tcW w:w="270" w:type="dxa"/>
          </w:tcPr>
          <w:p w14:paraId="6AEA7F16" w14:textId="77777777" w:rsidR="0074418E" w:rsidRPr="00A320D1" w:rsidRDefault="0074418E" w:rsidP="0074418E">
            <w:pPr>
              <w:jc w:val="right"/>
              <w:rPr>
                <w:rFonts w:ascii="Arial" w:eastAsia="Calibri" w:hAnsi="Arial" w:cs="Arial"/>
                <w:lang w:val="en-GB"/>
              </w:rPr>
            </w:pPr>
          </w:p>
        </w:tc>
        <w:tc>
          <w:tcPr>
            <w:tcW w:w="1615" w:type="dxa"/>
            <w:tcBorders>
              <w:bottom w:val="single" w:sz="4" w:space="0" w:color="auto"/>
            </w:tcBorders>
            <w:noWrap/>
            <w:hideMark/>
          </w:tcPr>
          <w:p w14:paraId="58612622" w14:textId="0D3FFD71" w:rsidR="0074418E" w:rsidRPr="00A320D1" w:rsidRDefault="0074418E" w:rsidP="0074418E">
            <w:pPr>
              <w:jc w:val="right"/>
              <w:rPr>
                <w:rFonts w:ascii="Arial" w:eastAsia="Calibri" w:hAnsi="Arial" w:cs="Arial"/>
                <w:lang w:val="en-GB"/>
              </w:rPr>
            </w:pPr>
            <w:r w:rsidRPr="00A320D1">
              <w:rPr>
                <w:rFonts w:ascii="Arial" w:eastAsia="Calibri" w:hAnsi="Arial" w:cs="Arial"/>
                <w:lang w:val="en-GB"/>
              </w:rPr>
              <w:t xml:space="preserve">12,115 </w:t>
            </w:r>
          </w:p>
        </w:tc>
      </w:tr>
      <w:tr w:rsidR="0074418E" w:rsidRPr="00DB070B" w14:paraId="1F62DF79" w14:textId="77777777" w:rsidTr="00D45A50">
        <w:trPr>
          <w:trHeight w:val="300"/>
          <w:jc w:val="center"/>
        </w:trPr>
        <w:tc>
          <w:tcPr>
            <w:tcW w:w="970" w:type="dxa"/>
            <w:noWrap/>
            <w:hideMark/>
          </w:tcPr>
          <w:p w14:paraId="27856A1D" w14:textId="77777777" w:rsidR="0074418E" w:rsidRPr="00A320D1" w:rsidRDefault="0074418E" w:rsidP="00244B64">
            <w:pPr>
              <w:rPr>
                <w:rFonts w:ascii="Arial" w:eastAsia="Calibri" w:hAnsi="Arial" w:cs="Arial"/>
                <w:lang w:val="en-GB"/>
              </w:rPr>
            </w:pPr>
          </w:p>
        </w:tc>
        <w:tc>
          <w:tcPr>
            <w:tcW w:w="400" w:type="dxa"/>
            <w:noWrap/>
            <w:hideMark/>
          </w:tcPr>
          <w:p w14:paraId="444496DA" w14:textId="77777777" w:rsidR="0074418E" w:rsidRPr="00DB070B" w:rsidRDefault="0074418E" w:rsidP="00244B64">
            <w:pPr>
              <w:rPr>
                <w:rFonts w:ascii="Arial" w:eastAsia="Calibri" w:hAnsi="Arial" w:cs="Arial"/>
                <w:lang w:val="en-GB" w:eastAsia="en-CA"/>
              </w:rPr>
            </w:pPr>
          </w:p>
        </w:tc>
        <w:tc>
          <w:tcPr>
            <w:tcW w:w="2320" w:type="dxa"/>
            <w:noWrap/>
            <w:hideMark/>
          </w:tcPr>
          <w:p w14:paraId="165C0B81" w14:textId="77777777" w:rsidR="0074418E" w:rsidRPr="00A320D1" w:rsidRDefault="0074418E" w:rsidP="00244B64">
            <w:pPr>
              <w:rPr>
                <w:rFonts w:ascii="Arial" w:eastAsia="Calibri" w:hAnsi="Arial" w:cs="Arial"/>
                <w:lang w:val="en-GB"/>
              </w:rPr>
            </w:pPr>
            <w:r w:rsidRPr="00A320D1">
              <w:rPr>
                <w:rFonts w:ascii="Arial" w:eastAsia="Calibri" w:hAnsi="Arial" w:cs="Arial"/>
                <w:lang w:val="en-GB"/>
              </w:rPr>
              <w:t>Total long-lived assets</w:t>
            </w:r>
          </w:p>
        </w:tc>
        <w:tc>
          <w:tcPr>
            <w:tcW w:w="1885" w:type="dxa"/>
            <w:tcBorders>
              <w:top w:val="single" w:sz="4" w:space="0" w:color="auto"/>
              <w:bottom w:val="double" w:sz="4" w:space="0" w:color="auto"/>
            </w:tcBorders>
          </w:tcPr>
          <w:p w14:paraId="39BAE83E" w14:textId="6AE1D91A"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$32,765</w:t>
            </w:r>
          </w:p>
        </w:tc>
        <w:tc>
          <w:tcPr>
            <w:tcW w:w="270" w:type="dxa"/>
          </w:tcPr>
          <w:p w14:paraId="66F4CB23" w14:textId="77777777" w:rsidR="0074418E" w:rsidRPr="0074418E" w:rsidRDefault="0074418E" w:rsidP="00244B64">
            <w:pPr>
              <w:jc w:val="right"/>
              <w:rPr>
                <w:rFonts w:ascii="Arial" w:eastAsia="Calibri" w:hAnsi="Arial" w:cs="Arial"/>
                <w:lang w:val="en-GB"/>
              </w:rPr>
            </w:pPr>
          </w:p>
        </w:tc>
        <w:tc>
          <w:tcPr>
            <w:tcW w:w="1620" w:type="dxa"/>
            <w:tcBorders>
              <w:top w:val="single" w:sz="4" w:space="0" w:color="auto"/>
              <w:bottom w:val="double" w:sz="4" w:space="0" w:color="auto"/>
            </w:tcBorders>
          </w:tcPr>
          <w:p w14:paraId="78FBE712" w14:textId="6D801D66" w:rsidR="0074418E" w:rsidRPr="00A320D1" w:rsidRDefault="0074418E" w:rsidP="00244B64">
            <w:pPr>
              <w:jc w:val="right"/>
              <w:rPr>
                <w:rFonts w:ascii="Arial" w:eastAsia="Calibri" w:hAnsi="Arial" w:cs="Arial"/>
                <w:lang w:val="en-GB"/>
              </w:rPr>
            </w:pPr>
            <w:r w:rsidRPr="0074418E">
              <w:rPr>
                <w:rFonts w:ascii="Arial" w:eastAsia="Calibri" w:hAnsi="Arial" w:cs="Arial"/>
                <w:lang w:val="en-GB"/>
              </w:rPr>
              <w:t>$31,264</w:t>
            </w:r>
          </w:p>
        </w:tc>
        <w:tc>
          <w:tcPr>
            <w:tcW w:w="270" w:type="dxa"/>
          </w:tcPr>
          <w:p w14:paraId="2DC85735" w14:textId="77777777" w:rsidR="0074418E" w:rsidRPr="00A320D1" w:rsidRDefault="0074418E" w:rsidP="00244B64">
            <w:pPr>
              <w:jc w:val="right"/>
              <w:rPr>
                <w:rFonts w:ascii="Arial" w:eastAsia="Calibri" w:hAnsi="Arial" w:cs="Arial"/>
                <w:lang w:val="en-GB"/>
              </w:rPr>
            </w:pPr>
          </w:p>
        </w:tc>
        <w:tc>
          <w:tcPr>
            <w:tcW w:w="1615" w:type="dxa"/>
            <w:tcBorders>
              <w:top w:val="single" w:sz="4" w:space="0" w:color="auto"/>
              <w:bottom w:val="double" w:sz="4" w:space="0" w:color="auto"/>
            </w:tcBorders>
            <w:noWrap/>
            <w:hideMark/>
          </w:tcPr>
          <w:p w14:paraId="64321353" w14:textId="411A6CAF" w:rsidR="0074418E" w:rsidRPr="00A320D1" w:rsidRDefault="0074418E" w:rsidP="00244B64">
            <w:pPr>
              <w:jc w:val="right"/>
              <w:rPr>
                <w:rFonts w:ascii="Arial" w:eastAsia="Calibri" w:hAnsi="Arial" w:cs="Arial"/>
                <w:lang w:val="en-GB"/>
              </w:rPr>
            </w:pPr>
            <w:r w:rsidRPr="00A320D1">
              <w:rPr>
                <w:rFonts w:ascii="Arial" w:eastAsia="Calibri" w:hAnsi="Arial" w:cs="Arial"/>
                <w:lang w:val="en-GB"/>
              </w:rPr>
              <w:t xml:space="preserve">$31,579 </w:t>
            </w:r>
          </w:p>
        </w:tc>
      </w:tr>
    </w:tbl>
    <w:p w14:paraId="2F23D8BC" w14:textId="77777777" w:rsidR="00244B64" w:rsidRPr="00A320D1" w:rsidRDefault="00244B64" w:rsidP="00244B64">
      <w:pPr>
        <w:jc w:val="both"/>
        <w:rPr>
          <w:rFonts w:ascii="Arial" w:eastAsia="Calibri" w:hAnsi="Arial" w:cs="Arial"/>
          <w:sz w:val="17"/>
          <w:szCs w:val="17"/>
          <w:lang w:val="en-GB"/>
        </w:rPr>
      </w:pPr>
    </w:p>
    <w:p w14:paraId="0D3E6B7B" w14:textId="77777777" w:rsidR="00244B64" w:rsidRPr="00A320D1" w:rsidRDefault="00244B64" w:rsidP="00244B64">
      <w:pPr>
        <w:jc w:val="both"/>
        <w:outlineLvl w:val="0"/>
        <w:rPr>
          <w:rFonts w:ascii="Arial" w:eastAsia="Calibri" w:hAnsi="Arial" w:cs="Arial"/>
          <w:sz w:val="17"/>
          <w:szCs w:val="17"/>
          <w:lang w:val="en-GB"/>
        </w:rPr>
      </w:pPr>
      <w:r w:rsidRPr="00A320D1">
        <w:rPr>
          <w:rFonts w:ascii="Arial" w:eastAsia="Calibri" w:hAnsi="Arial" w:cs="Arial"/>
          <w:sz w:val="17"/>
          <w:szCs w:val="17"/>
          <w:lang w:val="en-GB"/>
        </w:rPr>
        <w:t>Source: Company documents.</w:t>
      </w:r>
    </w:p>
    <w:p w14:paraId="2EAE1697" w14:textId="77777777" w:rsidR="00244B64" w:rsidRPr="00A320D1" w:rsidRDefault="00244B64" w:rsidP="00244B64">
      <w:pPr>
        <w:jc w:val="both"/>
        <w:rPr>
          <w:rFonts w:ascii="Arial" w:eastAsia="Calibri" w:hAnsi="Arial" w:cs="Arial"/>
          <w:sz w:val="17"/>
          <w:szCs w:val="17"/>
          <w:lang w:val="en-GB"/>
        </w:rPr>
      </w:pPr>
    </w:p>
    <w:p w14:paraId="67A56E94" w14:textId="77777777" w:rsidR="00244B64" w:rsidRPr="00A320D1" w:rsidRDefault="00244B64" w:rsidP="00244B64">
      <w:pPr>
        <w:jc w:val="center"/>
        <w:outlineLvl w:val="0"/>
        <w:rPr>
          <w:rFonts w:ascii="Arial" w:eastAsia="Calibri" w:hAnsi="Arial" w:cs="Arial"/>
          <w:b/>
          <w:caps/>
          <w:lang w:val="en-GB"/>
        </w:rPr>
      </w:pPr>
      <w:r w:rsidRPr="00A320D1">
        <w:rPr>
          <w:rFonts w:ascii="Arial" w:eastAsia="Calibri" w:hAnsi="Arial" w:cs="Arial"/>
          <w:b/>
          <w:caps/>
          <w:lang w:val="en-GB"/>
        </w:rPr>
        <w:lastRenderedPageBreak/>
        <w:t xml:space="preserve">Exhibit 3: Increase in Comparable Store Sales (%) </w:t>
      </w:r>
    </w:p>
    <w:p w14:paraId="509007CB" w14:textId="77777777" w:rsidR="00244B64" w:rsidRPr="00A320D1" w:rsidRDefault="00244B64" w:rsidP="00244B64">
      <w:pPr>
        <w:jc w:val="both"/>
        <w:rPr>
          <w:rFonts w:eastAsia="Calibri"/>
          <w:sz w:val="22"/>
          <w:szCs w:val="22"/>
          <w:lang w:val="en-GB"/>
        </w:rPr>
      </w:pPr>
    </w:p>
    <w:tbl>
      <w:tblPr>
        <w:tblStyle w:val="TableGrid1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90"/>
        <w:gridCol w:w="2160"/>
        <w:gridCol w:w="2160"/>
      </w:tblGrid>
      <w:tr w:rsidR="0074418E" w:rsidRPr="00DB070B" w14:paraId="61951CDA" w14:textId="546C908F" w:rsidTr="0074418E">
        <w:trPr>
          <w:jc w:val="center"/>
        </w:trPr>
        <w:tc>
          <w:tcPr>
            <w:tcW w:w="990" w:type="dxa"/>
            <w:tcBorders>
              <w:top w:val="single" w:sz="4" w:space="0" w:color="auto"/>
              <w:left w:val="nil"/>
              <w:bottom w:val="single" w:sz="4" w:space="0" w:color="auto"/>
              <w:right w:val="nil"/>
            </w:tcBorders>
            <w:vAlign w:val="center"/>
          </w:tcPr>
          <w:p w14:paraId="4087E364" w14:textId="77777777" w:rsidR="0074418E" w:rsidRPr="00A320D1" w:rsidRDefault="0074418E" w:rsidP="0074418E">
            <w:pPr>
              <w:rPr>
                <w:rFonts w:ascii="Arial" w:eastAsia="Calibri" w:hAnsi="Arial" w:cs="Arial"/>
                <w:b/>
                <w:lang w:val="en-GB"/>
              </w:rPr>
            </w:pPr>
          </w:p>
        </w:tc>
        <w:tc>
          <w:tcPr>
            <w:tcW w:w="2160" w:type="dxa"/>
            <w:tcBorders>
              <w:top w:val="single" w:sz="4" w:space="0" w:color="auto"/>
              <w:left w:val="nil"/>
              <w:bottom w:val="single" w:sz="4" w:space="0" w:color="auto"/>
              <w:right w:val="nil"/>
            </w:tcBorders>
            <w:vAlign w:val="center"/>
            <w:hideMark/>
          </w:tcPr>
          <w:p w14:paraId="633E216C" w14:textId="77777777" w:rsidR="0074418E" w:rsidRPr="00A320D1" w:rsidRDefault="0074418E" w:rsidP="0074418E">
            <w:pPr>
              <w:jc w:val="center"/>
              <w:rPr>
                <w:rFonts w:ascii="Arial" w:eastAsia="Calibri" w:hAnsi="Arial" w:cs="Arial"/>
                <w:b/>
                <w:bCs/>
                <w:lang w:val="en-GB"/>
              </w:rPr>
            </w:pPr>
            <w:r w:rsidRPr="00A320D1">
              <w:rPr>
                <w:rFonts w:ascii="Arial" w:eastAsia="Calibri" w:hAnsi="Arial" w:cs="Arial"/>
                <w:b/>
                <w:bCs/>
                <w:lang w:val="en-GB"/>
              </w:rPr>
              <w:t>March 2014 (YE)</w:t>
            </w:r>
          </w:p>
        </w:tc>
        <w:tc>
          <w:tcPr>
            <w:tcW w:w="2160" w:type="dxa"/>
            <w:tcBorders>
              <w:top w:val="single" w:sz="4" w:space="0" w:color="auto"/>
              <w:left w:val="nil"/>
              <w:bottom w:val="single" w:sz="4" w:space="0" w:color="auto"/>
              <w:right w:val="nil"/>
            </w:tcBorders>
            <w:vAlign w:val="center"/>
          </w:tcPr>
          <w:p w14:paraId="63F2A041" w14:textId="7E4D11FD" w:rsidR="0074418E" w:rsidRPr="00A320D1" w:rsidRDefault="0074418E" w:rsidP="0074418E">
            <w:pPr>
              <w:jc w:val="center"/>
              <w:rPr>
                <w:rFonts w:ascii="Arial" w:eastAsia="Calibri" w:hAnsi="Arial" w:cs="Arial"/>
                <w:b/>
                <w:bCs/>
                <w:lang w:val="en-GB"/>
              </w:rPr>
            </w:pPr>
            <w:r w:rsidRPr="00A320D1">
              <w:rPr>
                <w:rFonts w:ascii="Arial" w:eastAsia="Calibri" w:hAnsi="Arial" w:cs="Arial"/>
                <w:b/>
                <w:bCs/>
                <w:lang w:val="en-GB"/>
              </w:rPr>
              <w:t>March 2016 (YE)</w:t>
            </w:r>
          </w:p>
        </w:tc>
      </w:tr>
      <w:tr w:rsidR="0074418E" w:rsidRPr="00DB070B" w14:paraId="1221FC3B" w14:textId="6DFAC370" w:rsidTr="0074418E">
        <w:trPr>
          <w:jc w:val="center"/>
        </w:trPr>
        <w:tc>
          <w:tcPr>
            <w:tcW w:w="990" w:type="dxa"/>
            <w:tcBorders>
              <w:top w:val="single" w:sz="4" w:space="0" w:color="auto"/>
              <w:left w:val="nil"/>
              <w:bottom w:val="single" w:sz="4" w:space="0" w:color="auto"/>
              <w:right w:val="nil"/>
            </w:tcBorders>
            <w:vAlign w:val="center"/>
            <w:hideMark/>
          </w:tcPr>
          <w:p w14:paraId="3080B143" w14:textId="77777777" w:rsidR="0074418E" w:rsidRPr="00A320D1" w:rsidRDefault="0074418E" w:rsidP="0074418E">
            <w:pPr>
              <w:rPr>
                <w:rFonts w:ascii="Arial" w:eastAsia="Calibri" w:hAnsi="Arial" w:cs="Arial"/>
                <w:b/>
                <w:bCs/>
                <w:lang w:val="en-GB"/>
              </w:rPr>
            </w:pPr>
            <w:r w:rsidRPr="00A320D1">
              <w:rPr>
                <w:rFonts w:ascii="Arial" w:eastAsia="Calibri" w:hAnsi="Arial" w:cs="Arial"/>
                <w:b/>
                <w:bCs/>
                <w:lang w:val="en-GB"/>
              </w:rPr>
              <w:t>Canada</w:t>
            </w:r>
          </w:p>
        </w:tc>
        <w:tc>
          <w:tcPr>
            <w:tcW w:w="2160" w:type="dxa"/>
            <w:tcBorders>
              <w:top w:val="single" w:sz="4" w:space="0" w:color="auto"/>
              <w:left w:val="nil"/>
              <w:bottom w:val="single" w:sz="4" w:space="0" w:color="auto"/>
              <w:right w:val="nil"/>
            </w:tcBorders>
            <w:vAlign w:val="center"/>
            <w:hideMark/>
          </w:tcPr>
          <w:p w14:paraId="334FA963" w14:textId="77777777" w:rsidR="0074418E" w:rsidRPr="00A320D1" w:rsidRDefault="0074418E" w:rsidP="0074418E">
            <w:pPr>
              <w:jc w:val="center"/>
              <w:rPr>
                <w:rFonts w:ascii="Arial" w:eastAsia="Calibri" w:hAnsi="Arial" w:cs="Arial"/>
                <w:lang w:val="en-GB"/>
              </w:rPr>
            </w:pPr>
            <w:r w:rsidRPr="00A320D1">
              <w:rPr>
                <w:rFonts w:ascii="Arial" w:eastAsia="Calibri" w:hAnsi="Arial" w:cs="Arial"/>
                <w:lang w:val="en-GB"/>
              </w:rPr>
              <w:t>2</w:t>
            </w:r>
          </w:p>
        </w:tc>
        <w:tc>
          <w:tcPr>
            <w:tcW w:w="2160" w:type="dxa"/>
            <w:tcBorders>
              <w:top w:val="single" w:sz="4" w:space="0" w:color="auto"/>
              <w:left w:val="nil"/>
              <w:bottom w:val="single" w:sz="4" w:space="0" w:color="auto"/>
              <w:right w:val="nil"/>
            </w:tcBorders>
            <w:vAlign w:val="center"/>
          </w:tcPr>
          <w:p w14:paraId="48289A1F" w14:textId="6DB81ED4" w:rsidR="0074418E" w:rsidRPr="00A320D1" w:rsidRDefault="0074418E" w:rsidP="0074418E">
            <w:pPr>
              <w:jc w:val="center"/>
              <w:rPr>
                <w:rFonts w:ascii="Arial" w:eastAsia="Calibri" w:hAnsi="Arial" w:cs="Arial"/>
                <w:lang w:val="en-GB"/>
              </w:rPr>
            </w:pPr>
            <w:r w:rsidRPr="00A320D1">
              <w:rPr>
                <w:rFonts w:ascii="Arial" w:eastAsia="Calibri" w:hAnsi="Arial" w:cs="Arial"/>
                <w:lang w:val="en-GB"/>
              </w:rPr>
              <w:t>6</w:t>
            </w:r>
          </w:p>
        </w:tc>
      </w:tr>
      <w:tr w:rsidR="0074418E" w:rsidRPr="00DB070B" w14:paraId="5D2EC667" w14:textId="58AD699B" w:rsidTr="0074418E">
        <w:trPr>
          <w:jc w:val="center"/>
        </w:trPr>
        <w:tc>
          <w:tcPr>
            <w:tcW w:w="990" w:type="dxa"/>
            <w:tcBorders>
              <w:top w:val="single" w:sz="4" w:space="0" w:color="auto"/>
              <w:left w:val="nil"/>
              <w:bottom w:val="single" w:sz="4" w:space="0" w:color="auto"/>
              <w:right w:val="nil"/>
            </w:tcBorders>
            <w:vAlign w:val="center"/>
            <w:hideMark/>
          </w:tcPr>
          <w:p w14:paraId="3CD61EED" w14:textId="77777777" w:rsidR="0074418E" w:rsidRPr="00A320D1" w:rsidRDefault="0074418E" w:rsidP="0074418E">
            <w:pPr>
              <w:rPr>
                <w:rFonts w:ascii="Arial" w:eastAsia="Calibri" w:hAnsi="Arial" w:cs="Arial"/>
                <w:b/>
                <w:bCs/>
                <w:lang w:val="en-GB"/>
              </w:rPr>
            </w:pPr>
            <w:r w:rsidRPr="00A320D1">
              <w:rPr>
                <w:rFonts w:ascii="Arial" w:eastAsia="Calibri" w:hAnsi="Arial" w:cs="Arial"/>
                <w:b/>
                <w:bCs/>
                <w:lang w:val="en-GB"/>
              </w:rPr>
              <w:t>U.S.</w:t>
            </w:r>
          </w:p>
        </w:tc>
        <w:tc>
          <w:tcPr>
            <w:tcW w:w="2160" w:type="dxa"/>
            <w:tcBorders>
              <w:top w:val="single" w:sz="4" w:space="0" w:color="auto"/>
              <w:left w:val="nil"/>
              <w:bottom w:val="single" w:sz="4" w:space="0" w:color="auto"/>
              <w:right w:val="nil"/>
            </w:tcBorders>
            <w:vAlign w:val="center"/>
            <w:hideMark/>
          </w:tcPr>
          <w:p w14:paraId="77323BD8" w14:textId="77777777" w:rsidR="0074418E" w:rsidRPr="00A320D1" w:rsidRDefault="0074418E" w:rsidP="0074418E">
            <w:pPr>
              <w:jc w:val="center"/>
              <w:rPr>
                <w:rFonts w:ascii="Arial" w:eastAsia="Calibri" w:hAnsi="Arial" w:cs="Arial"/>
                <w:lang w:val="en-GB"/>
              </w:rPr>
            </w:pPr>
            <w:r w:rsidRPr="00A320D1">
              <w:rPr>
                <w:rFonts w:ascii="Arial" w:eastAsia="Calibri" w:hAnsi="Arial" w:cs="Arial"/>
                <w:lang w:val="en-GB"/>
              </w:rPr>
              <w:t>6</w:t>
            </w:r>
          </w:p>
        </w:tc>
        <w:tc>
          <w:tcPr>
            <w:tcW w:w="2160" w:type="dxa"/>
            <w:tcBorders>
              <w:top w:val="single" w:sz="4" w:space="0" w:color="auto"/>
              <w:left w:val="nil"/>
              <w:bottom w:val="single" w:sz="4" w:space="0" w:color="auto"/>
              <w:right w:val="nil"/>
            </w:tcBorders>
            <w:vAlign w:val="center"/>
          </w:tcPr>
          <w:p w14:paraId="0FB9510E" w14:textId="4B839809" w:rsidR="0074418E" w:rsidRPr="00A320D1" w:rsidRDefault="0074418E" w:rsidP="0074418E">
            <w:pPr>
              <w:jc w:val="center"/>
              <w:rPr>
                <w:rFonts w:ascii="Arial" w:eastAsia="Calibri" w:hAnsi="Arial" w:cs="Arial"/>
                <w:lang w:val="en-GB"/>
              </w:rPr>
            </w:pPr>
            <w:r w:rsidRPr="00A320D1">
              <w:rPr>
                <w:rFonts w:ascii="Arial" w:eastAsia="Calibri" w:hAnsi="Arial" w:cs="Arial"/>
                <w:lang w:val="en-GB"/>
              </w:rPr>
              <w:t>1</w:t>
            </w:r>
          </w:p>
        </w:tc>
      </w:tr>
      <w:tr w:rsidR="0074418E" w:rsidRPr="00DB070B" w14:paraId="1625020E" w14:textId="53672F39" w:rsidTr="0074418E">
        <w:trPr>
          <w:jc w:val="center"/>
        </w:trPr>
        <w:tc>
          <w:tcPr>
            <w:tcW w:w="990" w:type="dxa"/>
            <w:tcBorders>
              <w:top w:val="single" w:sz="4" w:space="0" w:color="auto"/>
              <w:left w:val="nil"/>
              <w:bottom w:val="single" w:sz="4" w:space="0" w:color="auto"/>
              <w:right w:val="nil"/>
            </w:tcBorders>
            <w:vAlign w:val="center"/>
            <w:hideMark/>
          </w:tcPr>
          <w:p w14:paraId="667E3DD9" w14:textId="77777777" w:rsidR="0074418E" w:rsidRPr="00A320D1" w:rsidRDefault="0074418E" w:rsidP="0074418E">
            <w:pPr>
              <w:rPr>
                <w:rFonts w:ascii="Arial" w:eastAsia="Calibri" w:hAnsi="Arial" w:cs="Arial"/>
                <w:b/>
                <w:bCs/>
                <w:lang w:val="en-GB"/>
              </w:rPr>
            </w:pPr>
            <w:r w:rsidRPr="00A320D1">
              <w:rPr>
                <w:rFonts w:ascii="Arial" w:eastAsia="Calibri" w:hAnsi="Arial" w:cs="Arial"/>
                <w:b/>
                <w:bCs/>
                <w:lang w:val="en-GB"/>
              </w:rPr>
              <w:t>Total</w:t>
            </w:r>
          </w:p>
        </w:tc>
        <w:tc>
          <w:tcPr>
            <w:tcW w:w="2160" w:type="dxa"/>
            <w:tcBorders>
              <w:top w:val="single" w:sz="4" w:space="0" w:color="auto"/>
              <w:left w:val="nil"/>
              <w:bottom w:val="single" w:sz="4" w:space="0" w:color="auto"/>
              <w:right w:val="nil"/>
            </w:tcBorders>
            <w:vAlign w:val="center"/>
            <w:hideMark/>
          </w:tcPr>
          <w:p w14:paraId="377171BC" w14:textId="77777777" w:rsidR="0074418E" w:rsidRPr="00A320D1" w:rsidRDefault="0074418E" w:rsidP="0074418E">
            <w:pPr>
              <w:jc w:val="center"/>
              <w:rPr>
                <w:rFonts w:ascii="Arial" w:eastAsia="Calibri" w:hAnsi="Arial" w:cs="Arial"/>
                <w:lang w:val="en-GB"/>
              </w:rPr>
            </w:pPr>
            <w:r w:rsidRPr="00A320D1">
              <w:rPr>
                <w:rFonts w:ascii="Arial" w:eastAsia="Calibri" w:hAnsi="Arial" w:cs="Arial"/>
                <w:lang w:val="en-GB"/>
              </w:rPr>
              <w:t>4</w:t>
            </w:r>
          </w:p>
        </w:tc>
        <w:tc>
          <w:tcPr>
            <w:tcW w:w="2160" w:type="dxa"/>
            <w:tcBorders>
              <w:top w:val="single" w:sz="4" w:space="0" w:color="auto"/>
              <w:left w:val="nil"/>
              <w:bottom w:val="single" w:sz="4" w:space="0" w:color="auto"/>
              <w:right w:val="nil"/>
            </w:tcBorders>
            <w:vAlign w:val="center"/>
          </w:tcPr>
          <w:p w14:paraId="388B6CD5" w14:textId="126C7633" w:rsidR="0074418E" w:rsidRPr="00A320D1" w:rsidRDefault="0074418E" w:rsidP="0074418E">
            <w:pPr>
              <w:jc w:val="center"/>
              <w:rPr>
                <w:rFonts w:ascii="Arial" w:eastAsia="Calibri" w:hAnsi="Arial" w:cs="Arial"/>
                <w:lang w:val="en-GB"/>
              </w:rPr>
            </w:pPr>
            <w:r w:rsidRPr="00A320D1">
              <w:rPr>
                <w:rFonts w:ascii="Arial" w:eastAsia="Calibri" w:hAnsi="Arial" w:cs="Arial"/>
                <w:lang w:val="en-GB"/>
              </w:rPr>
              <w:t>3</w:t>
            </w:r>
          </w:p>
        </w:tc>
      </w:tr>
    </w:tbl>
    <w:p w14:paraId="24CC94E0" w14:textId="77777777" w:rsidR="00244B64" w:rsidRPr="00A320D1" w:rsidRDefault="00244B64" w:rsidP="00244B64">
      <w:pPr>
        <w:jc w:val="both"/>
        <w:rPr>
          <w:rFonts w:ascii="Arial" w:eastAsia="Calibri" w:hAnsi="Arial" w:cs="Arial"/>
          <w:sz w:val="17"/>
          <w:szCs w:val="17"/>
          <w:lang w:val="en-GB"/>
        </w:rPr>
      </w:pPr>
    </w:p>
    <w:p w14:paraId="57781B48" w14:textId="77777777" w:rsidR="00244B64" w:rsidRPr="00A320D1" w:rsidRDefault="00244B64" w:rsidP="00244B64">
      <w:pPr>
        <w:jc w:val="both"/>
        <w:outlineLvl w:val="0"/>
        <w:rPr>
          <w:rFonts w:ascii="Arial" w:eastAsia="Calibri" w:hAnsi="Arial" w:cs="Arial"/>
          <w:sz w:val="17"/>
          <w:szCs w:val="17"/>
          <w:lang w:val="en-GB"/>
        </w:rPr>
      </w:pPr>
      <w:r w:rsidRPr="00A320D1">
        <w:rPr>
          <w:rFonts w:ascii="Arial" w:eastAsia="Calibri" w:hAnsi="Arial" w:cs="Arial"/>
          <w:sz w:val="17"/>
          <w:szCs w:val="17"/>
          <w:lang w:val="en-GB"/>
        </w:rPr>
        <w:t>Note: YE = year end.</w:t>
      </w:r>
    </w:p>
    <w:p w14:paraId="35BB850E" w14:textId="77777777" w:rsidR="00244B64" w:rsidRPr="00A320D1" w:rsidRDefault="00244B64" w:rsidP="00244B64">
      <w:pPr>
        <w:jc w:val="both"/>
        <w:outlineLvl w:val="0"/>
        <w:rPr>
          <w:rFonts w:ascii="Arial" w:eastAsia="Calibri" w:hAnsi="Arial" w:cs="Arial"/>
          <w:sz w:val="17"/>
          <w:szCs w:val="17"/>
          <w:lang w:val="en-GB"/>
        </w:rPr>
      </w:pPr>
      <w:r w:rsidRPr="00A320D1">
        <w:rPr>
          <w:rFonts w:ascii="Arial" w:eastAsia="Calibri" w:hAnsi="Arial" w:cs="Arial"/>
          <w:sz w:val="17"/>
          <w:szCs w:val="17"/>
          <w:lang w:val="en-GB"/>
        </w:rPr>
        <w:t>Source: Company documents.</w:t>
      </w:r>
    </w:p>
    <w:p w14:paraId="75EC3323" w14:textId="77777777" w:rsidR="00244B64" w:rsidRPr="00A320D1" w:rsidRDefault="00244B64" w:rsidP="00244B64">
      <w:pPr>
        <w:jc w:val="both"/>
        <w:rPr>
          <w:rFonts w:ascii="Arial" w:eastAsia="Calibri" w:hAnsi="Arial" w:cs="Arial"/>
          <w:sz w:val="17"/>
          <w:szCs w:val="17"/>
          <w:lang w:val="en-GB"/>
        </w:rPr>
      </w:pPr>
    </w:p>
    <w:p w14:paraId="0172C9BE" w14:textId="77777777" w:rsidR="00244B64" w:rsidRPr="00A320D1" w:rsidRDefault="00244B64" w:rsidP="00244B64">
      <w:pPr>
        <w:jc w:val="both"/>
        <w:rPr>
          <w:rFonts w:ascii="Arial" w:eastAsia="Calibri" w:hAnsi="Arial" w:cs="Arial"/>
          <w:sz w:val="17"/>
          <w:szCs w:val="17"/>
          <w:lang w:val="en-GB"/>
        </w:rPr>
      </w:pPr>
    </w:p>
    <w:p w14:paraId="2BB23399" w14:textId="77777777" w:rsidR="00244B64" w:rsidRPr="00A320D1" w:rsidRDefault="00244B64" w:rsidP="00244B64">
      <w:pPr>
        <w:jc w:val="center"/>
        <w:outlineLvl w:val="0"/>
        <w:rPr>
          <w:rFonts w:ascii="Arial" w:eastAsia="Calibri" w:hAnsi="Arial" w:cs="Arial"/>
          <w:b/>
          <w:caps/>
          <w:lang w:val="en-GB"/>
        </w:rPr>
      </w:pPr>
      <w:r w:rsidRPr="00A320D1">
        <w:rPr>
          <w:rFonts w:ascii="Arial" w:eastAsia="Calibri" w:hAnsi="Arial" w:cs="Arial"/>
          <w:b/>
          <w:caps/>
          <w:lang w:val="en-GB"/>
        </w:rPr>
        <w:t xml:space="preserve">Exhibit 4: Birks Collections </w:t>
      </w:r>
    </w:p>
    <w:p w14:paraId="6E72498D" w14:textId="77777777" w:rsidR="00244B64" w:rsidRPr="00A320D1" w:rsidRDefault="00244B64" w:rsidP="00244B64">
      <w:pPr>
        <w:jc w:val="both"/>
        <w:rPr>
          <w:rFonts w:eastAsia="Calibri"/>
          <w:sz w:val="22"/>
          <w:szCs w:val="22"/>
          <w:lang w:val="en-GB"/>
        </w:rPr>
      </w:pPr>
    </w:p>
    <w:tbl>
      <w:tblPr>
        <w:tblStyle w:val="TableGrid11"/>
        <w:tblW w:w="0" w:type="auto"/>
        <w:jc w:val="center"/>
        <w:tblLook w:val="04A0" w:firstRow="1" w:lastRow="0" w:firstColumn="1" w:lastColumn="0" w:noHBand="0" w:noVBand="1"/>
      </w:tblPr>
      <w:tblGrid>
        <w:gridCol w:w="3091"/>
        <w:gridCol w:w="3091"/>
        <w:gridCol w:w="3168"/>
      </w:tblGrid>
      <w:tr w:rsidR="00244B64" w:rsidRPr="00DB070B" w14:paraId="55CE07F2" w14:textId="77777777" w:rsidTr="00244B64">
        <w:trPr>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17C8AD1"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Birks Muse</w:t>
            </w:r>
          </w:p>
          <w:p w14:paraId="11E6350B" w14:textId="77777777" w:rsidR="00244B64" w:rsidRPr="00A320D1" w:rsidRDefault="00244B64" w:rsidP="00244B64">
            <w:pPr>
              <w:rPr>
                <w:rFonts w:ascii="Arial" w:eastAsia="Calibri" w:hAnsi="Arial" w:cs="Arial"/>
                <w:lang w:val="en-GB"/>
              </w:rPr>
            </w:pPr>
            <w:r w:rsidRPr="00DB070B">
              <w:rPr>
                <w:rFonts w:ascii="Arial" w:eastAsia="Calibri" w:hAnsi="Arial" w:cs="Arial"/>
                <w:noProof/>
                <w:lang w:val="en-CA" w:eastAsia="en-CA"/>
              </w:rPr>
              <w:drawing>
                <wp:inline distT="0" distB="0" distL="0" distR="0" wp14:anchorId="2AEBA7D1" wp14:editId="2D91B978">
                  <wp:extent cx="1682115" cy="1682115"/>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682115" cy="1682115"/>
                          </a:xfrm>
                          <a:prstGeom prst="rect">
                            <a:avLst/>
                          </a:prstGeom>
                          <a:noFill/>
                          <a:ln>
                            <a:noFill/>
                          </a:ln>
                        </pic:spPr>
                      </pic:pic>
                    </a:graphicData>
                  </a:graphic>
                </wp:inline>
              </w:drawing>
            </w:r>
          </w:p>
        </w:tc>
        <w:tc>
          <w:tcPr>
            <w:tcW w:w="3192" w:type="dxa"/>
            <w:tcBorders>
              <w:top w:val="single" w:sz="4" w:space="0" w:color="auto"/>
              <w:left w:val="single" w:sz="4" w:space="0" w:color="auto"/>
              <w:bottom w:val="single" w:sz="4" w:space="0" w:color="auto"/>
              <w:right w:val="single" w:sz="4" w:space="0" w:color="auto"/>
            </w:tcBorders>
            <w:vAlign w:val="center"/>
            <w:hideMark/>
          </w:tcPr>
          <w:p w14:paraId="478D948D"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Birks Bee Chic</w:t>
            </w:r>
          </w:p>
          <w:p w14:paraId="1D88CFD9" w14:textId="77777777" w:rsidR="00244B64" w:rsidRPr="00A320D1" w:rsidRDefault="00244B64" w:rsidP="00244B64">
            <w:pPr>
              <w:rPr>
                <w:rFonts w:ascii="Arial" w:eastAsia="Calibri" w:hAnsi="Arial" w:cs="Arial"/>
                <w:lang w:val="en-GB"/>
              </w:rPr>
            </w:pPr>
            <w:r w:rsidRPr="00DB070B">
              <w:rPr>
                <w:rFonts w:ascii="Arial" w:eastAsia="Calibri" w:hAnsi="Arial" w:cs="Arial"/>
                <w:noProof/>
                <w:lang w:val="en-CA" w:eastAsia="en-CA"/>
              </w:rPr>
              <w:drawing>
                <wp:inline distT="0" distB="0" distL="0" distR="0" wp14:anchorId="4A850171" wp14:editId="6B952583">
                  <wp:extent cx="1664970" cy="166497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inline>
              </w:drawing>
            </w:r>
          </w:p>
        </w:tc>
        <w:tc>
          <w:tcPr>
            <w:tcW w:w="3192" w:type="dxa"/>
            <w:tcBorders>
              <w:top w:val="single" w:sz="4" w:space="0" w:color="auto"/>
              <w:left w:val="single" w:sz="4" w:space="0" w:color="auto"/>
              <w:bottom w:val="single" w:sz="4" w:space="0" w:color="auto"/>
              <w:right w:val="single" w:sz="4" w:space="0" w:color="auto"/>
            </w:tcBorders>
            <w:vAlign w:val="center"/>
            <w:hideMark/>
          </w:tcPr>
          <w:p w14:paraId="249A7D84"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Birks Rock &amp; Pearl</w:t>
            </w:r>
            <w:r w:rsidRPr="00A320D1">
              <w:rPr>
                <w:rFonts w:ascii="Arial" w:eastAsia="Calibri" w:hAnsi="Arial" w:cs="Arial"/>
                <w:i/>
                <w:iCs/>
                <w:lang w:val="en-GB"/>
              </w:rPr>
              <w:t xml:space="preserve"> </w:t>
            </w:r>
            <w:r w:rsidRPr="00DB070B">
              <w:rPr>
                <w:rFonts w:ascii="Arial" w:eastAsia="Calibri" w:hAnsi="Arial" w:cs="Arial"/>
                <w:i/>
                <w:noProof/>
                <w:lang w:val="en-CA" w:eastAsia="en-CA"/>
              </w:rPr>
              <w:drawing>
                <wp:inline distT="0" distB="0" distL="0" distR="0" wp14:anchorId="53CD0E25" wp14:editId="7CA48F82">
                  <wp:extent cx="1845945" cy="1699260"/>
                  <wp:effectExtent l="0" t="0" r="1905" b="0"/>
                  <wp:docPr id="14" name="Picture 15" descr="../../../../../../../Desktop/Birks_Rock-Pearl-Collection-Image_Option-B-800x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Birks_Rock-Pearl-Collection-Image_Option-B-800x735.jpg"/>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1845945" cy="1699260"/>
                          </a:xfrm>
                          <a:prstGeom prst="rect">
                            <a:avLst/>
                          </a:prstGeom>
                          <a:noFill/>
                          <a:ln>
                            <a:noFill/>
                          </a:ln>
                        </pic:spPr>
                      </pic:pic>
                    </a:graphicData>
                  </a:graphic>
                </wp:inline>
              </w:drawing>
            </w:r>
          </w:p>
        </w:tc>
      </w:tr>
      <w:tr w:rsidR="00244B64" w:rsidRPr="00DB070B" w14:paraId="43F0AA63" w14:textId="77777777" w:rsidTr="00244B64">
        <w:trPr>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5C13A455"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Birks Snowflake</w:t>
            </w:r>
          </w:p>
          <w:p w14:paraId="78942D6A" w14:textId="77777777" w:rsidR="00244B64" w:rsidRPr="00A320D1" w:rsidRDefault="00244B64" w:rsidP="00244B64">
            <w:pPr>
              <w:rPr>
                <w:rFonts w:ascii="Arial" w:eastAsia="Calibri" w:hAnsi="Arial" w:cs="Arial"/>
                <w:b/>
                <w:sz w:val="24"/>
                <w:szCs w:val="24"/>
                <w:lang w:val="en-GB"/>
              </w:rPr>
            </w:pPr>
            <w:r w:rsidRPr="00DB070B">
              <w:rPr>
                <w:rFonts w:ascii="Arial" w:eastAsia="Calibri" w:hAnsi="Arial" w:cs="Arial"/>
                <w:b/>
                <w:noProof/>
                <w:sz w:val="24"/>
                <w:szCs w:val="24"/>
                <w:lang w:val="en-CA" w:eastAsia="en-CA"/>
              </w:rPr>
              <w:drawing>
                <wp:inline distT="0" distB="0" distL="0" distR="0" wp14:anchorId="502267E9" wp14:editId="52F92EE2">
                  <wp:extent cx="1716405" cy="171640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tc>
        <w:tc>
          <w:tcPr>
            <w:tcW w:w="3192" w:type="dxa"/>
            <w:tcBorders>
              <w:top w:val="single" w:sz="4" w:space="0" w:color="auto"/>
              <w:left w:val="single" w:sz="4" w:space="0" w:color="auto"/>
              <w:bottom w:val="single" w:sz="4" w:space="0" w:color="auto"/>
              <w:right w:val="single" w:sz="4" w:space="0" w:color="auto"/>
            </w:tcBorders>
            <w:vAlign w:val="center"/>
            <w:hideMark/>
          </w:tcPr>
          <w:p w14:paraId="679F21DC" w14:textId="77777777" w:rsidR="00244B64" w:rsidRPr="00A320D1" w:rsidRDefault="00244B64" w:rsidP="00244B64">
            <w:pPr>
              <w:jc w:val="center"/>
              <w:rPr>
                <w:sz w:val="24"/>
                <w:szCs w:val="24"/>
                <w:lang w:val="en-GB"/>
              </w:rPr>
            </w:pPr>
            <w:proofErr w:type="spellStart"/>
            <w:r w:rsidRPr="00A320D1">
              <w:rPr>
                <w:rFonts w:ascii="Calibri" w:hAnsi="Calibri"/>
                <w:color w:val="000000"/>
                <w:sz w:val="23"/>
                <w:szCs w:val="23"/>
                <w:lang w:val="en-GB"/>
              </w:rPr>
              <w:t>Plaisirs</w:t>
            </w:r>
            <w:proofErr w:type="spellEnd"/>
            <w:r w:rsidRPr="00A320D1">
              <w:rPr>
                <w:rFonts w:ascii="Calibri" w:hAnsi="Calibri"/>
                <w:color w:val="000000"/>
                <w:sz w:val="23"/>
                <w:szCs w:val="23"/>
                <w:lang w:val="en-GB"/>
              </w:rPr>
              <w:t xml:space="preserve"> de Birks Collection</w:t>
            </w:r>
          </w:p>
          <w:p w14:paraId="5EE2D38E" w14:textId="77777777" w:rsidR="00244B64" w:rsidRPr="00A320D1" w:rsidRDefault="00244B64" w:rsidP="00244B64">
            <w:pPr>
              <w:rPr>
                <w:rFonts w:ascii="Arial" w:eastAsia="Calibri" w:hAnsi="Arial" w:cs="Arial"/>
                <w:b/>
                <w:sz w:val="24"/>
                <w:szCs w:val="24"/>
                <w:lang w:val="en-GB"/>
              </w:rPr>
            </w:pPr>
            <w:r w:rsidRPr="00A320D1">
              <w:rPr>
                <w:rFonts w:ascii="Arial" w:eastAsia="Calibri" w:hAnsi="Arial" w:cs="Arial"/>
                <w:b/>
                <w:sz w:val="24"/>
                <w:szCs w:val="24"/>
                <w:lang w:val="en-GB"/>
              </w:rPr>
              <w:t xml:space="preserve"> </w:t>
            </w:r>
            <w:r w:rsidRPr="00DB070B">
              <w:rPr>
                <w:rFonts w:ascii="Arial" w:eastAsia="Calibri" w:hAnsi="Arial" w:cs="Arial"/>
                <w:b/>
                <w:noProof/>
                <w:sz w:val="24"/>
                <w:szCs w:val="24"/>
                <w:lang w:val="en-CA" w:eastAsia="en-CA"/>
              </w:rPr>
              <w:drawing>
                <wp:inline distT="0" distB="0" distL="0" distR="0" wp14:anchorId="3C887AC1" wp14:editId="5ADA121B">
                  <wp:extent cx="1716405" cy="1708150"/>
                  <wp:effectExtent l="0" t="0" r="0" b="6350"/>
                  <wp:docPr id="16" name="Picture 20" descr="../../../../Desktop/Screen%20Shot%202017-04-30%20at%208.27.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4-30%20at%208.27.52%20AM.pn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1716405" cy="1708150"/>
                          </a:xfrm>
                          <a:prstGeom prst="rect">
                            <a:avLst/>
                          </a:prstGeom>
                          <a:noFill/>
                          <a:ln>
                            <a:noFill/>
                          </a:ln>
                        </pic:spPr>
                      </pic:pic>
                    </a:graphicData>
                  </a:graphic>
                </wp:inline>
              </w:drawing>
            </w:r>
          </w:p>
        </w:tc>
        <w:tc>
          <w:tcPr>
            <w:tcW w:w="3192" w:type="dxa"/>
            <w:tcBorders>
              <w:top w:val="single" w:sz="4" w:space="0" w:color="auto"/>
              <w:left w:val="single" w:sz="4" w:space="0" w:color="auto"/>
              <w:bottom w:val="single" w:sz="4" w:space="0" w:color="auto"/>
              <w:right w:val="single" w:sz="4" w:space="0" w:color="auto"/>
            </w:tcBorders>
            <w:vAlign w:val="center"/>
            <w:hideMark/>
          </w:tcPr>
          <w:p w14:paraId="3EDAD83C" w14:textId="77777777" w:rsidR="00244B64" w:rsidRPr="00A320D1" w:rsidRDefault="00244B64" w:rsidP="00244B64">
            <w:pPr>
              <w:jc w:val="center"/>
              <w:rPr>
                <w:rFonts w:ascii="Arial" w:hAnsi="Arial" w:cs="Arial"/>
                <w:lang w:val="en-GB"/>
              </w:rPr>
            </w:pPr>
            <w:r w:rsidRPr="00A320D1">
              <w:rPr>
                <w:rFonts w:ascii="Arial" w:hAnsi="Arial" w:cs="Arial"/>
                <w:lang w:val="en-GB"/>
              </w:rPr>
              <w:t>Birks Gold &amp; Pearl</w:t>
            </w:r>
          </w:p>
          <w:p w14:paraId="6CA653FB" w14:textId="77777777" w:rsidR="00244B64" w:rsidRPr="00A320D1" w:rsidRDefault="00244B64" w:rsidP="00244B64">
            <w:pPr>
              <w:rPr>
                <w:rFonts w:ascii="Arial" w:eastAsia="Calibri" w:hAnsi="Arial" w:cs="Arial"/>
                <w:b/>
                <w:sz w:val="24"/>
                <w:szCs w:val="24"/>
                <w:lang w:val="en-GB"/>
              </w:rPr>
            </w:pPr>
            <w:r w:rsidRPr="00DB070B">
              <w:rPr>
                <w:rFonts w:ascii="Arial" w:eastAsia="Calibri" w:hAnsi="Arial" w:cs="Arial"/>
                <w:b/>
                <w:noProof/>
                <w:sz w:val="24"/>
                <w:szCs w:val="24"/>
                <w:lang w:val="en-CA" w:eastAsia="en-CA"/>
              </w:rPr>
              <w:drawing>
                <wp:inline distT="0" distB="0" distL="0" distR="0" wp14:anchorId="7AF58766" wp14:editId="38583BFB">
                  <wp:extent cx="1708150" cy="1699260"/>
                  <wp:effectExtent l="0" t="0" r="6350" b="0"/>
                  <wp:docPr id="17" name="Picture 21" descr="../../../../Desktop/Screen%20Shot%202017-04-30%20at%2012.31.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4-30%20at%2012.31.43%20PM.pn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1708150" cy="1699260"/>
                          </a:xfrm>
                          <a:prstGeom prst="rect">
                            <a:avLst/>
                          </a:prstGeom>
                          <a:noFill/>
                          <a:ln>
                            <a:noFill/>
                          </a:ln>
                        </pic:spPr>
                      </pic:pic>
                    </a:graphicData>
                  </a:graphic>
                </wp:inline>
              </w:drawing>
            </w:r>
          </w:p>
        </w:tc>
      </w:tr>
    </w:tbl>
    <w:p w14:paraId="02C56884" w14:textId="77777777" w:rsidR="00244B64" w:rsidRPr="00A320D1" w:rsidRDefault="00244B64" w:rsidP="00244B64">
      <w:pPr>
        <w:jc w:val="both"/>
        <w:rPr>
          <w:rFonts w:ascii="Arial" w:eastAsia="Calibri" w:hAnsi="Arial" w:cs="Arial"/>
          <w:sz w:val="17"/>
          <w:szCs w:val="17"/>
          <w:lang w:val="en-GB"/>
        </w:rPr>
      </w:pPr>
    </w:p>
    <w:p w14:paraId="6A474D8B" w14:textId="77777777" w:rsidR="00244B64" w:rsidRPr="00A320D1" w:rsidRDefault="00244B64" w:rsidP="00244B64">
      <w:pPr>
        <w:jc w:val="both"/>
        <w:rPr>
          <w:rFonts w:ascii="Arial" w:eastAsia="Calibri" w:hAnsi="Arial" w:cs="Arial"/>
          <w:sz w:val="17"/>
          <w:szCs w:val="17"/>
          <w:lang w:val="en-GB"/>
        </w:rPr>
      </w:pPr>
      <w:r w:rsidRPr="00A320D1">
        <w:rPr>
          <w:rFonts w:ascii="Arial" w:eastAsia="Calibri" w:hAnsi="Arial" w:cs="Arial"/>
          <w:sz w:val="17"/>
          <w:szCs w:val="17"/>
          <w:lang w:val="en-GB"/>
        </w:rPr>
        <w:t>Source: Company documents.</w:t>
      </w:r>
    </w:p>
    <w:p w14:paraId="4C76B32D" w14:textId="77777777" w:rsidR="00244B64" w:rsidRPr="00A320D1" w:rsidRDefault="00244B64" w:rsidP="00244B64">
      <w:pPr>
        <w:spacing w:after="200" w:line="276" w:lineRule="auto"/>
        <w:rPr>
          <w:rFonts w:ascii="Arial" w:eastAsia="Calibri" w:hAnsi="Arial" w:cs="Arial"/>
          <w:sz w:val="17"/>
          <w:szCs w:val="17"/>
          <w:lang w:val="en-GB"/>
        </w:rPr>
      </w:pPr>
      <w:r w:rsidRPr="00A320D1">
        <w:rPr>
          <w:rFonts w:eastAsia="Calibri"/>
          <w:lang w:val="en-GB"/>
        </w:rPr>
        <w:br w:type="page"/>
      </w:r>
    </w:p>
    <w:p w14:paraId="00C4A27D" w14:textId="77777777" w:rsidR="00244B64" w:rsidRPr="00A320D1" w:rsidRDefault="00244B64" w:rsidP="00244B64">
      <w:pPr>
        <w:jc w:val="center"/>
        <w:outlineLvl w:val="0"/>
        <w:rPr>
          <w:rFonts w:ascii="Arial" w:eastAsia="Calibri" w:hAnsi="Arial" w:cs="Arial"/>
          <w:b/>
          <w:caps/>
          <w:lang w:val="en-GB"/>
        </w:rPr>
      </w:pPr>
      <w:r w:rsidRPr="00A320D1">
        <w:rPr>
          <w:rFonts w:ascii="Arial" w:eastAsia="Calibri" w:hAnsi="Arial" w:cs="Arial"/>
          <w:b/>
          <w:caps/>
          <w:lang w:val="en-GB"/>
        </w:rPr>
        <w:lastRenderedPageBreak/>
        <w:t>Exhibit 5: Birks Communications Campaigns</w:t>
      </w:r>
    </w:p>
    <w:p w14:paraId="129A406C" w14:textId="77777777" w:rsidR="00244B64" w:rsidRPr="00A320D1" w:rsidRDefault="00244B64" w:rsidP="00244B64">
      <w:pPr>
        <w:rPr>
          <w:rFonts w:ascii="Arial" w:eastAsia="Calibri" w:hAnsi="Arial" w:cs="Arial"/>
          <w:b/>
          <w:sz w:val="24"/>
          <w:szCs w:val="24"/>
          <w:lang w:val="en-GB"/>
        </w:rPr>
      </w:pPr>
    </w:p>
    <w:tbl>
      <w:tblPr>
        <w:tblStyle w:val="TableGrid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2"/>
      </w:tblGrid>
      <w:tr w:rsidR="00244B64" w:rsidRPr="00DB070B" w14:paraId="1F033CA7" w14:textId="77777777" w:rsidTr="00244B64">
        <w:trPr>
          <w:trHeight w:val="3960"/>
          <w:jc w:val="center"/>
        </w:trPr>
        <w:tc>
          <w:tcPr>
            <w:tcW w:w="3794" w:type="dxa"/>
            <w:vAlign w:val="center"/>
            <w:hideMark/>
          </w:tcPr>
          <w:p w14:paraId="42A62CC0" w14:textId="77777777" w:rsidR="00244B64" w:rsidRPr="00A320D1" w:rsidRDefault="00244B64" w:rsidP="00244B64">
            <w:pPr>
              <w:jc w:val="center"/>
              <w:rPr>
                <w:rFonts w:ascii="Arial" w:eastAsia="Calibri" w:hAnsi="Arial" w:cs="Arial"/>
                <w:szCs w:val="18"/>
                <w:lang w:val="en-GB"/>
              </w:rPr>
            </w:pPr>
            <w:r w:rsidRPr="00DB070B">
              <w:rPr>
                <w:rFonts w:ascii="Arial" w:eastAsia="Calibri" w:hAnsi="Arial" w:cs="Arial"/>
                <w:noProof/>
                <w:szCs w:val="18"/>
                <w:lang w:val="en-CA" w:eastAsia="en-CA"/>
              </w:rPr>
              <w:drawing>
                <wp:inline distT="0" distB="0" distL="0" distR="0" wp14:anchorId="2C01E3A0" wp14:editId="5F8649FD">
                  <wp:extent cx="1941195" cy="2389505"/>
                  <wp:effectExtent l="0" t="0" r="1905" b="0"/>
                  <wp:docPr id="18" name="Picture 4" descr="/Users/robertmackalski/Desktop/Screen Shot 2017-04-30 at 8.2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obertmackalski/Desktop/Screen Shot 2017-04-30 at 8.26.29 AM.png"/>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1941195" cy="2389505"/>
                          </a:xfrm>
                          <a:prstGeom prst="rect">
                            <a:avLst/>
                          </a:prstGeom>
                          <a:noFill/>
                          <a:ln>
                            <a:noFill/>
                          </a:ln>
                        </pic:spPr>
                      </pic:pic>
                    </a:graphicData>
                  </a:graphic>
                </wp:inline>
              </w:drawing>
            </w:r>
          </w:p>
          <w:p w14:paraId="7C0FABF5"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2017 spring campaign</w:t>
            </w:r>
          </w:p>
        </w:tc>
        <w:tc>
          <w:tcPr>
            <w:tcW w:w="4252" w:type="dxa"/>
            <w:vAlign w:val="center"/>
            <w:hideMark/>
          </w:tcPr>
          <w:p w14:paraId="0044D53D" w14:textId="77777777" w:rsidR="00244B64" w:rsidRPr="00A320D1" w:rsidRDefault="00244B64" w:rsidP="00244B64">
            <w:pPr>
              <w:jc w:val="center"/>
              <w:rPr>
                <w:rFonts w:ascii="Arial" w:eastAsia="Calibri" w:hAnsi="Arial" w:cs="Arial"/>
                <w:lang w:val="en-GB"/>
              </w:rPr>
            </w:pPr>
            <w:r w:rsidRPr="00DB070B">
              <w:rPr>
                <w:rFonts w:ascii="Arial" w:eastAsia="Calibri" w:hAnsi="Arial" w:cs="Arial"/>
                <w:noProof/>
                <w:lang w:val="en-CA" w:eastAsia="en-CA"/>
              </w:rPr>
              <w:drawing>
                <wp:inline distT="0" distB="0" distL="0" distR="0" wp14:anchorId="3DD15916" wp14:editId="2353633B">
                  <wp:extent cx="1837690" cy="2381673"/>
                  <wp:effectExtent l="0" t="0" r="0" b="6350"/>
                  <wp:docPr id="19" name="Picture 5" descr="/Users/robertmackalski/Desktop/Screen Shot 2017-04-30 at 8.38.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obertmackalski/Desktop/Screen Shot 2017-04-30 at 8.38.55 AM.png"/>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1840401" cy="2385187"/>
                          </a:xfrm>
                          <a:prstGeom prst="rect">
                            <a:avLst/>
                          </a:prstGeom>
                          <a:noFill/>
                          <a:ln>
                            <a:noFill/>
                          </a:ln>
                        </pic:spPr>
                      </pic:pic>
                    </a:graphicData>
                  </a:graphic>
                </wp:inline>
              </w:drawing>
            </w:r>
          </w:p>
          <w:p w14:paraId="6BB522C1"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2016 campaign</w:t>
            </w:r>
          </w:p>
        </w:tc>
      </w:tr>
    </w:tbl>
    <w:p w14:paraId="5A3AA22A" w14:textId="77777777" w:rsidR="00244B64" w:rsidRPr="00A320D1" w:rsidRDefault="00244B64" w:rsidP="00244B64">
      <w:pPr>
        <w:rPr>
          <w:rFonts w:ascii="Arial" w:eastAsia="Calibri" w:hAnsi="Arial" w:cs="Arial"/>
          <w:lang w:val="en-GB"/>
        </w:rPr>
      </w:pPr>
    </w:p>
    <w:tbl>
      <w:tblPr>
        <w:tblStyle w:val="TableGrid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3996"/>
      </w:tblGrid>
      <w:tr w:rsidR="00244B64" w:rsidRPr="00DB070B" w14:paraId="0614CB80" w14:textId="77777777" w:rsidTr="00244B64">
        <w:trPr>
          <w:trHeight w:val="3960"/>
          <w:jc w:val="center"/>
        </w:trPr>
        <w:tc>
          <w:tcPr>
            <w:tcW w:w="4050" w:type="dxa"/>
            <w:hideMark/>
          </w:tcPr>
          <w:p w14:paraId="166C1AC0" w14:textId="77777777" w:rsidR="00244B64" w:rsidRPr="00A320D1" w:rsidRDefault="00244B64" w:rsidP="00244B64">
            <w:pPr>
              <w:jc w:val="center"/>
              <w:rPr>
                <w:rFonts w:ascii="Arial" w:eastAsia="Calibri" w:hAnsi="Arial" w:cs="Arial"/>
                <w:szCs w:val="18"/>
                <w:lang w:val="en-GB"/>
              </w:rPr>
            </w:pPr>
            <w:r w:rsidRPr="00DB070B">
              <w:rPr>
                <w:rFonts w:ascii="Arial" w:eastAsia="Calibri" w:hAnsi="Arial" w:cs="Arial"/>
                <w:noProof/>
                <w:szCs w:val="18"/>
                <w:lang w:val="en-CA" w:eastAsia="en-CA"/>
              </w:rPr>
              <w:drawing>
                <wp:inline distT="0" distB="0" distL="0" distR="0" wp14:anchorId="511297CA" wp14:editId="5155F38D">
                  <wp:extent cx="2001520" cy="1949450"/>
                  <wp:effectExtent l="0" t="0" r="0" b="0"/>
                  <wp:docPr id="20" name="Picture 18" descr="../../../../Desktop/Screen%20Shot%202017-04-30%20at%208.2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30%20at%208.27.27%20AM.png"/>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a:off x="0" y="0"/>
                            <a:ext cx="2001520" cy="1949450"/>
                          </a:xfrm>
                          <a:prstGeom prst="rect">
                            <a:avLst/>
                          </a:prstGeom>
                          <a:noFill/>
                          <a:ln>
                            <a:noFill/>
                          </a:ln>
                        </pic:spPr>
                      </pic:pic>
                    </a:graphicData>
                  </a:graphic>
                </wp:inline>
              </w:drawing>
            </w:r>
          </w:p>
          <w:p w14:paraId="4C4AE408"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2017 influencer (Instagram) campaign</w:t>
            </w:r>
          </w:p>
        </w:tc>
        <w:tc>
          <w:tcPr>
            <w:tcW w:w="3996" w:type="dxa"/>
          </w:tcPr>
          <w:p w14:paraId="701AEE28" w14:textId="77777777" w:rsidR="00244B64" w:rsidRPr="00A320D1" w:rsidRDefault="00244B64" w:rsidP="00244B64">
            <w:pPr>
              <w:jc w:val="center"/>
              <w:rPr>
                <w:rFonts w:ascii="Arial" w:eastAsia="Calibri" w:hAnsi="Arial" w:cs="Arial"/>
                <w:lang w:val="en-GB"/>
              </w:rPr>
            </w:pPr>
          </w:p>
          <w:p w14:paraId="542F59E9" w14:textId="77777777" w:rsidR="00244B64" w:rsidRPr="00A320D1" w:rsidRDefault="00244B64" w:rsidP="00244B64">
            <w:pPr>
              <w:jc w:val="center"/>
              <w:rPr>
                <w:rFonts w:ascii="Arial" w:eastAsia="Calibri" w:hAnsi="Arial" w:cs="Arial"/>
                <w:szCs w:val="18"/>
                <w:lang w:val="en-GB"/>
              </w:rPr>
            </w:pPr>
            <w:r w:rsidRPr="00DB070B">
              <w:rPr>
                <w:rFonts w:ascii="Arial" w:eastAsia="Calibri" w:hAnsi="Arial" w:cs="Arial"/>
                <w:noProof/>
                <w:szCs w:val="18"/>
                <w:lang w:val="en-CA" w:eastAsia="en-CA"/>
              </w:rPr>
              <w:drawing>
                <wp:inline distT="0" distB="0" distL="0" distR="0" wp14:anchorId="696D59E3" wp14:editId="231E485C">
                  <wp:extent cx="1880870" cy="1768475"/>
                  <wp:effectExtent l="0" t="0" r="5080" b="3175"/>
                  <wp:docPr id="21" name="Picture 19" descr="../../../../Desktop/Screen%20Shot%202017-04-30%20at%208.27.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30%20at%208.27.39%20AM.png"/>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1880870" cy="1768475"/>
                          </a:xfrm>
                          <a:prstGeom prst="rect">
                            <a:avLst/>
                          </a:prstGeom>
                          <a:noFill/>
                          <a:ln>
                            <a:noFill/>
                          </a:ln>
                        </pic:spPr>
                      </pic:pic>
                    </a:graphicData>
                  </a:graphic>
                </wp:inline>
              </w:drawing>
            </w:r>
          </w:p>
          <w:p w14:paraId="37991058"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2017 influencer (Instagram) campaign</w:t>
            </w:r>
          </w:p>
        </w:tc>
      </w:tr>
    </w:tbl>
    <w:p w14:paraId="66CFA492" w14:textId="77777777" w:rsidR="00244B64" w:rsidRPr="00A320D1" w:rsidRDefault="00244B64" w:rsidP="00244B64">
      <w:pPr>
        <w:jc w:val="both"/>
        <w:rPr>
          <w:rFonts w:ascii="Arial" w:eastAsia="Calibri" w:hAnsi="Arial" w:cs="Arial"/>
          <w:sz w:val="17"/>
          <w:szCs w:val="17"/>
          <w:lang w:val="en-GB"/>
        </w:rPr>
      </w:pPr>
      <w:r w:rsidRPr="00A320D1">
        <w:rPr>
          <w:rFonts w:ascii="Arial" w:eastAsia="Calibri" w:hAnsi="Arial" w:cs="Arial"/>
          <w:sz w:val="17"/>
          <w:szCs w:val="17"/>
          <w:lang w:val="en-GB"/>
        </w:rPr>
        <w:t>Source: Company documents.</w:t>
      </w:r>
    </w:p>
    <w:p w14:paraId="46E96249" w14:textId="77777777" w:rsidR="00244B64" w:rsidRPr="00A320D1" w:rsidRDefault="00244B64" w:rsidP="00244B64">
      <w:pPr>
        <w:rPr>
          <w:rFonts w:ascii="Arial" w:eastAsia="Calibri" w:hAnsi="Arial" w:cs="Arial"/>
          <w:b/>
          <w:lang w:val="en-GB"/>
        </w:rPr>
      </w:pPr>
      <w:r w:rsidRPr="00A320D1">
        <w:rPr>
          <w:rFonts w:ascii="Arial" w:eastAsia="Calibri" w:hAnsi="Arial" w:cs="Arial"/>
          <w:b/>
          <w:lang w:val="en-GB"/>
        </w:rPr>
        <w:br w:type="page"/>
      </w:r>
    </w:p>
    <w:p w14:paraId="026C5DEB" w14:textId="77777777" w:rsidR="00244B64" w:rsidRPr="00A320D1" w:rsidRDefault="00244B64" w:rsidP="00244B64">
      <w:pPr>
        <w:jc w:val="center"/>
        <w:outlineLvl w:val="0"/>
        <w:rPr>
          <w:rFonts w:ascii="Arial" w:eastAsia="Calibri" w:hAnsi="Arial" w:cs="Arial"/>
          <w:b/>
          <w:caps/>
          <w:lang w:val="en-GB"/>
        </w:rPr>
      </w:pPr>
      <w:r w:rsidRPr="00A320D1">
        <w:rPr>
          <w:rFonts w:ascii="Arial" w:eastAsia="Calibri" w:hAnsi="Arial" w:cs="Arial"/>
          <w:b/>
          <w:caps/>
          <w:lang w:val="en-GB"/>
        </w:rPr>
        <w:lastRenderedPageBreak/>
        <w:t>Exhibit 6: Birks Group Inc. Store Locations</w:t>
      </w:r>
    </w:p>
    <w:p w14:paraId="125BBA38" w14:textId="77777777" w:rsidR="00244B64" w:rsidRPr="00A320D1" w:rsidRDefault="00244B64" w:rsidP="00244B64">
      <w:pPr>
        <w:jc w:val="center"/>
        <w:rPr>
          <w:rFonts w:ascii="Arial" w:eastAsia="Calibri" w:hAnsi="Arial" w:cs="Arial"/>
          <w:b/>
          <w:caps/>
          <w:lang w:val="en-GB"/>
        </w:rPr>
      </w:pPr>
    </w:p>
    <w:tbl>
      <w:tblPr>
        <w:tblStyle w:val="TableGrid11"/>
        <w:tblW w:w="91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5"/>
        <w:gridCol w:w="2337"/>
        <w:gridCol w:w="3473"/>
      </w:tblGrid>
      <w:tr w:rsidR="00244B64" w:rsidRPr="00DB070B" w14:paraId="3406F0A8" w14:textId="77777777" w:rsidTr="00244B64">
        <w:trPr>
          <w:jc w:val="center"/>
        </w:trPr>
        <w:tc>
          <w:tcPr>
            <w:tcW w:w="3335" w:type="dxa"/>
            <w:vAlign w:val="center"/>
            <w:hideMark/>
          </w:tcPr>
          <w:p w14:paraId="6403B283" w14:textId="77777777" w:rsidR="00244B64" w:rsidRPr="00A320D1" w:rsidRDefault="00244B64" w:rsidP="00244B64">
            <w:pPr>
              <w:rPr>
                <w:rFonts w:ascii="Arial" w:eastAsia="Calibri" w:hAnsi="Arial" w:cs="Arial"/>
                <w:b/>
                <w:bCs/>
                <w:lang w:val="en-GB"/>
              </w:rPr>
            </w:pPr>
            <w:r w:rsidRPr="00A320D1">
              <w:rPr>
                <w:rFonts w:ascii="Arial" w:eastAsia="Calibri" w:hAnsi="Arial" w:cs="Arial"/>
                <w:b/>
                <w:bCs/>
                <w:lang w:val="en-GB"/>
              </w:rPr>
              <w:t xml:space="preserve">Operating Stores </w:t>
            </w:r>
          </w:p>
        </w:tc>
        <w:tc>
          <w:tcPr>
            <w:tcW w:w="2337" w:type="dxa"/>
            <w:vAlign w:val="center"/>
            <w:hideMark/>
          </w:tcPr>
          <w:p w14:paraId="7CE436F5" w14:textId="77777777" w:rsidR="00244B64" w:rsidRPr="00A320D1" w:rsidRDefault="00244B64" w:rsidP="00244B64">
            <w:pPr>
              <w:rPr>
                <w:rFonts w:ascii="Arial" w:eastAsia="Calibri" w:hAnsi="Arial" w:cs="Arial"/>
                <w:b/>
                <w:bCs/>
                <w:lang w:val="en-GB"/>
              </w:rPr>
            </w:pPr>
            <w:r w:rsidRPr="00A320D1">
              <w:rPr>
                <w:rFonts w:ascii="Arial" w:eastAsia="Calibri" w:hAnsi="Arial" w:cs="Arial"/>
                <w:b/>
                <w:bCs/>
                <w:lang w:val="en-GB"/>
              </w:rPr>
              <w:t xml:space="preserve">Size (square feet) </w:t>
            </w:r>
          </w:p>
        </w:tc>
        <w:tc>
          <w:tcPr>
            <w:tcW w:w="3473" w:type="dxa"/>
            <w:vAlign w:val="center"/>
            <w:hideMark/>
          </w:tcPr>
          <w:p w14:paraId="5A1D605F" w14:textId="77777777" w:rsidR="00244B64" w:rsidRPr="00A320D1" w:rsidRDefault="00244B64" w:rsidP="00244B64">
            <w:pPr>
              <w:rPr>
                <w:rFonts w:ascii="Arial" w:eastAsia="Calibri" w:hAnsi="Arial" w:cs="Arial"/>
                <w:b/>
                <w:bCs/>
                <w:lang w:val="en-GB"/>
              </w:rPr>
            </w:pPr>
            <w:r w:rsidRPr="00A320D1">
              <w:rPr>
                <w:rFonts w:ascii="Arial" w:eastAsia="Calibri" w:hAnsi="Arial" w:cs="Arial"/>
                <w:b/>
                <w:bCs/>
                <w:lang w:val="en-GB"/>
              </w:rPr>
              <w:t xml:space="preserve">Location </w:t>
            </w:r>
          </w:p>
        </w:tc>
      </w:tr>
      <w:tr w:rsidR="00244B64" w:rsidRPr="00DB070B" w14:paraId="57A1B421" w14:textId="77777777" w:rsidTr="00244B64">
        <w:trPr>
          <w:jc w:val="center"/>
        </w:trPr>
        <w:tc>
          <w:tcPr>
            <w:tcW w:w="3335" w:type="dxa"/>
            <w:vAlign w:val="center"/>
            <w:hideMark/>
          </w:tcPr>
          <w:p w14:paraId="094B3633" w14:textId="77777777" w:rsidR="00244B64" w:rsidRPr="00A320D1" w:rsidRDefault="00244B64" w:rsidP="00244B64">
            <w:pPr>
              <w:rPr>
                <w:rFonts w:ascii="Arial" w:eastAsia="Calibri" w:hAnsi="Arial" w:cs="Arial"/>
                <w:b/>
                <w:bCs/>
                <w:i/>
                <w:iCs/>
                <w:u w:val="single"/>
                <w:lang w:val="en-GB"/>
              </w:rPr>
            </w:pPr>
            <w:r w:rsidRPr="00A320D1">
              <w:rPr>
                <w:rFonts w:ascii="Arial" w:eastAsia="Calibri" w:hAnsi="Arial" w:cs="Arial"/>
                <w:b/>
                <w:bCs/>
                <w:i/>
                <w:iCs/>
                <w:u w:val="single"/>
                <w:lang w:val="en-GB"/>
              </w:rPr>
              <w:t>Canada</w:t>
            </w:r>
          </w:p>
        </w:tc>
        <w:tc>
          <w:tcPr>
            <w:tcW w:w="2337" w:type="dxa"/>
            <w:vAlign w:val="center"/>
          </w:tcPr>
          <w:p w14:paraId="256AFBD9" w14:textId="77777777" w:rsidR="00244B64" w:rsidRPr="00A320D1" w:rsidRDefault="00244B64" w:rsidP="00244B64">
            <w:pPr>
              <w:rPr>
                <w:rFonts w:ascii="Arial" w:eastAsia="Calibri" w:hAnsi="Arial" w:cs="Arial"/>
                <w:lang w:val="en-GB"/>
              </w:rPr>
            </w:pPr>
          </w:p>
        </w:tc>
        <w:tc>
          <w:tcPr>
            <w:tcW w:w="3473" w:type="dxa"/>
            <w:vAlign w:val="center"/>
          </w:tcPr>
          <w:p w14:paraId="144C8BF3" w14:textId="77777777" w:rsidR="00244B64" w:rsidRPr="00A320D1" w:rsidRDefault="00244B64" w:rsidP="00244B64">
            <w:pPr>
              <w:rPr>
                <w:rFonts w:ascii="Arial" w:eastAsia="Calibri" w:hAnsi="Arial" w:cs="Arial"/>
                <w:lang w:val="en-GB"/>
              </w:rPr>
            </w:pPr>
          </w:p>
        </w:tc>
      </w:tr>
      <w:tr w:rsidR="00244B64" w:rsidRPr="00DB070B" w14:paraId="56004A43" w14:textId="77777777" w:rsidTr="00244B64">
        <w:trPr>
          <w:jc w:val="center"/>
        </w:trPr>
        <w:tc>
          <w:tcPr>
            <w:tcW w:w="3335" w:type="dxa"/>
            <w:vAlign w:val="center"/>
            <w:hideMark/>
          </w:tcPr>
          <w:p w14:paraId="7188416F" w14:textId="77777777" w:rsidR="00244B64" w:rsidRPr="00A320D1" w:rsidRDefault="00244B64" w:rsidP="00244B64">
            <w:pPr>
              <w:rPr>
                <w:rFonts w:ascii="Arial" w:eastAsia="Calibri" w:hAnsi="Arial" w:cs="Arial"/>
                <w:lang w:val="en-GB"/>
              </w:rPr>
            </w:pPr>
            <w:proofErr w:type="spellStart"/>
            <w:r w:rsidRPr="00A320D1">
              <w:rPr>
                <w:rFonts w:ascii="Arial" w:eastAsia="Calibri" w:hAnsi="Arial" w:cs="Arial"/>
                <w:lang w:val="en-GB"/>
              </w:rPr>
              <w:t>Bayshore</w:t>
            </w:r>
            <w:proofErr w:type="spellEnd"/>
            <w:r w:rsidRPr="00A320D1">
              <w:rPr>
                <w:rFonts w:ascii="Arial" w:eastAsia="Calibri" w:hAnsi="Arial" w:cs="Arial"/>
                <w:lang w:val="en-GB"/>
              </w:rPr>
              <w:t xml:space="preserve"> Centre </w:t>
            </w:r>
          </w:p>
        </w:tc>
        <w:tc>
          <w:tcPr>
            <w:tcW w:w="2337" w:type="dxa"/>
            <w:vAlign w:val="center"/>
            <w:hideMark/>
          </w:tcPr>
          <w:p w14:paraId="13432B4D"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2,544</w:t>
            </w:r>
          </w:p>
        </w:tc>
        <w:tc>
          <w:tcPr>
            <w:tcW w:w="3473" w:type="dxa"/>
            <w:vAlign w:val="center"/>
            <w:hideMark/>
          </w:tcPr>
          <w:p w14:paraId="12E0D2B6"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Ottawa, ON </w:t>
            </w:r>
          </w:p>
        </w:tc>
      </w:tr>
      <w:tr w:rsidR="00244B64" w:rsidRPr="00DB070B" w14:paraId="3EA885A2" w14:textId="77777777" w:rsidTr="00244B64">
        <w:trPr>
          <w:jc w:val="center"/>
        </w:trPr>
        <w:tc>
          <w:tcPr>
            <w:tcW w:w="3335" w:type="dxa"/>
            <w:vAlign w:val="center"/>
            <w:hideMark/>
          </w:tcPr>
          <w:p w14:paraId="642DC461"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Bloor</w:t>
            </w:r>
          </w:p>
        </w:tc>
        <w:tc>
          <w:tcPr>
            <w:tcW w:w="2337" w:type="dxa"/>
            <w:vAlign w:val="center"/>
            <w:hideMark/>
          </w:tcPr>
          <w:p w14:paraId="4AD3A77C"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15,620</w:t>
            </w:r>
          </w:p>
        </w:tc>
        <w:tc>
          <w:tcPr>
            <w:tcW w:w="3473" w:type="dxa"/>
            <w:vAlign w:val="center"/>
            <w:hideMark/>
          </w:tcPr>
          <w:p w14:paraId="34CD2F9E"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Toronto, ON </w:t>
            </w:r>
          </w:p>
        </w:tc>
      </w:tr>
      <w:tr w:rsidR="00244B64" w:rsidRPr="00DB070B" w14:paraId="1D616B07" w14:textId="77777777" w:rsidTr="00244B64">
        <w:trPr>
          <w:jc w:val="center"/>
        </w:trPr>
        <w:tc>
          <w:tcPr>
            <w:tcW w:w="3335" w:type="dxa"/>
            <w:vAlign w:val="center"/>
            <w:hideMark/>
          </w:tcPr>
          <w:p w14:paraId="621B6B65" w14:textId="77777777" w:rsidR="00244B64" w:rsidRPr="00A320D1" w:rsidRDefault="00244B64" w:rsidP="00244B64">
            <w:pPr>
              <w:rPr>
                <w:rFonts w:ascii="Arial" w:eastAsia="Calibri" w:hAnsi="Arial" w:cs="Arial"/>
                <w:lang w:val="en-GB"/>
              </w:rPr>
            </w:pPr>
            <w:proofErr w:type="spellStart"/>
            <w:r w:rsidRPr="00A320D1">
              <w:rPr>
                <w:rFonts w:ascii="Arial" w:eastAsia="Calibri" w:hAnsi="Arial" w:cs="Arial"/>
                <w:lang w:val="en-GB"/>
              </w:rPr>
              <w:t>Brinkhaus</w:t>
            </w:r>
            <w:proofErr w:type="spellEnd"/>
          </w:p>
        </w:tc>
        <w:tc>
          <w:tcPr>
            <w:tcW w:w="2337" w:type="dxa"/>
            <w:vAlign w:val="center"/>
            <w:hideMark/>
          </w:tcPr>
          <w:p w14:paraId="50F3EFD6"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1,046</w:t>
            </w:r>
          </w:p>
        </w:tc>
        <w:tc>
          <w:tcPr>
            <w:tcW w:w="3473" w:type="dxa"/>
            <w:vAlign w:val="center"/>
            <w:hideMark/>
          </w:tcPr>
          <w:p w14:paraId="3944BF0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Calgary, AB </w:t>
            </w:r>
          </w:p>
        </w:tc>
      </w:tr>
      <w:tr w:rsidR="00244B64" w:rsidRPr="00DB070B" w14:paraId="6EA16262" w14:textId="77777777" w:rsidTr="00244B64">
        <w:trPr>
          <w:jc w:val="center"/>
        </w:trPr>
        <w:tc>
          <w:tcPr>
            <w:tcW w:w="3335" w:type="dxa"/>
            <w:vAlign w:val="center"/>
            <w:hideMark/>
          </w:tcPr>
          <w:p w14:paraId="3D53AC35" w14:textId="77777777" w:rsidR="00244B64" w:rsidRPr="00A320D1" w:rsidRDefault="00244B64" w:rsidP="00244B64">
            <w:pPr>
              <w:rPr>
                <w:rFonts w:ascii="Arial" w:eastAsia="Calibri" w:hAnsi="Arial" w:cs="Arial"/>
                <w:lang w:val="en-GB"/>
              </w:rPr>
            </w:pPr>
            <w:proofErr w:type="spellStart"/>
            <w:r w:rsidRPr="00A320D1">
              <w:rPr>
                <w:rFonts w:ascii="Arial" w:eastAsia="Calibri" w:hAnsi="Arial" w:cs="Arial"/>
                <w:lang w:val="en-GB"/>
              </w:rPr>
              <w:t>Brinkhaus</w:t>
            </w:r>
            <w:proofErr w:type="spellEnd"/>
          </w:p>
        </w:tc>
        <w:tc>
          <w:tcPr>
            <w:tcW w:w="2337" w:type="dxa"/>
            <w:vAlign w:val="center"/>
            <w:hideMark/>
          </w:tcPr>
          <w:p w14:paraId="4E023DBA"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750</w:t>
            </w:r>
          </w:p>
        </w:tc>
        <w:tc>
          <w:tcPr>
            <w:tcW w:w="3473" w:type="dxa"/>
            <w:vAlign w:val="center"/>
            <w:hideMark/>
          </w:tcPr>
          <w:p w14:paraId="4706E58E"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Vancouver, BC </w:t>
            </w:r>
          </w:p>
        </w:tc>
      </w:tr>
      <w:tr w:rsidR="00244B64" w:rsidRPr="00DB070B" w14:paraId="086C102D" w14:textId="77777777" w:rsidTr="00244B64">
        <w:trPr>
          <w:jc w:val="center"/>
        </w:trPr>
        <w:tc>
          <w:tcPr>
            <w:tcW w:w="3335" w:type="dxa"/>
            <w:vAlign w:val="center"/>
            <w:hideMark/>
          </w:tcPr>
          <w:p w14:paraId="404835B9"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Carrefour Laval </w:t>
            </w:r>
          </w:p>
        </w:tc>
        <w:tc>
          <w:tcPr>
            <w:tcW w:w="2337" w:type="dxa"/>
            <w:vAlign w:val="center"/>
            <w:hideMark/>
          </w:tcPr>
          <w:p w14:paraId="2D41D83E"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2,617</w:t>
            </w:r>
          </w:p>
        </w:tc>
        <w:tc>
          <w:tcPr>
            <w:tcW w:w="3473" w:type="dxa"/>
            <w:vAlign w:val="center"/>
            <w:hideMark/>
          </w:tcPr>
          <w:p w14:paraId="52119ACA"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Laval, QC</w:t>
            </w:r>
          </w:p>
        </w:tc>
      </w:tr>
      <w:tr w:rsidR="00244B64" w:rsidRPr="00DB070B" w14:paraId="3A508611" w14:textId="77777777" w:rsidTr="00244B64">
        <w:trPr>
          <w:jc w:val="center"/>
        </w:trPr>
        <w:tc>
          <w:tcPr>
            <w:tcW w:w="3335" w:type="dxa"/>
            <w:vAlign w:val="center"/>
            <w:hideMark/>
          </w:tcPr>
          <w:p w14:paraId="34B54B31"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Chinook Shopping Centre </w:t>
            </w:r>
          </w:p>
        </w:tc>
        <w:tc>
          <w:tcPr>
            <w:tcW w:w="2337" w:type="dxa"/>
            <w:vAlign w:val="center"/>
            <w:hideMark/>
          </w:tcPr>
          <w:p w14:paraId="2A125D29"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3,661</w:t>
            </w:r>
          </w:p>
        </w:tc>
        <w:tc>
          <w:tcPr>
            <w:tcW w:w="3473" w:type="dxa"/>
            <w:vAlign w:val="center"/>
            <w:hideMark/>
          </w:tcPr>
          <w:p w14:paraId="1D8CB6E1"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Calgary, AB </w:t>
            </w:r>
          </w:p>
        </w:tc>
      </w:tr>
      <w:tr w:rsidR="00244B64" w:rsidRPr="00DB070B" w14:paraId="77462040" w14:textId="77777777" w:rsidTr="00244B64">
        <w:trPr>
          <w:jc w:val="center"/>
        </w:trPr>
        <w:tc>
          <w:tcPr>
            <w:tcW w:w="3335" w:type="dxa"/>
            <w:vAlign w:val="center"/>
            <w:hideMark/>
          </w:tcPr>
          <w:p w14:paraId="3E341A16"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Cornwall Centre</w:t>
            </w:r>
          </w:p>
        </w:tc>
        <w:tc>
          <w:tcPr>
            <w:tcW w:w="2337" w:type="dxa"/>
            <w:vAlign w:val="center"/>
            <w:hideMark/>
          </w:tcPr>
          <w:p w14:paraId="6FD984A6"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2,349</w:t>
            </w:r>
          </w:p>
        </w:tc>
        <w:tc>
          <w:tcPr>
            <w:tcW w:w="3473" w:type="dxa"/>
            <w:vAlign w:val="center"/>
            <w:hideMark/>
          </w:tcPr>
          <w:p w14:paraId="06C2B929"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Regina, SK </w:t>
            </w:r>
          </w:p>
        </w:tc>
      </w:tr>
      <w:tr w:rsidR="00244B64" w:rsidRPr="00DB070B" w14:paraId="56274706" w14:textId="77777777" w:rsidTr="00244B64">
        <w:trPr>
          <w:jc w:val="center"/>
        </w:trPr>
        <w:tc>
          <w:tcPr>
            <w:tcW w:w="3335" w:type="dxa"/>
            <w:vAlign w:val="center"/>
            <w:hideMark/>
          </w:tcPr>
          <w:p w14:paraId="5850269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Dix-30 Mall</w:t>
            </w:r>
          </w:p>
        </w:tc>
        <w:tc>
          <w:tcPr>
            <w:tcW w:w="2337" w:type="dxa"/>
            <w:vAlign w:val="center"/>
            <w:hideMark/>
          </w:tcPr>
          <w:p w14:paraId="15E56C10"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1,691</w:t>
            </w:r>
          </w:p>
        </w:tc>
        <w:tc>
          <w:tcPr>
            <w:tcW w:w="3473" w:type="dxa"/>
            <w:vAlign w:val="center"/>
            <w:hideMark/>
          </w:tcPr>
          <w:p w14:paraId="1D6F694C"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Brossard, QC</w:t>
            </w:r>
          </w:p>
        </w:tc>
      </w:tr>
      <w:tr w:rsidR="00244B64" w:rsidRPr="00DB070B" w14:paraId="25040A89" w14:textId="77777777" w:rsidTr="00244B64">
        <w:trPr>
          <w:jc w:val="center"/>
        </w:trPr>
        <w:tc>
          <w:tcPr>
            <w:tcW w:w="3335" w:type="dxa"/>
            <w:vAlign w:val="center"/>
            <w:hideMark/>
          </w:tcPr>
          <w:p w14:paraId="3BDC96C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Fairview Pointe-Claire</w:t>
            </w:r>
          </w:p>
        </w:tc>
        <w:tc>
          <w:tcPr>
            <w:tcW w:w="2337" w:type="dxa"/>
            <w:vAlign w:val="center"/>
            <w:hideMark/>
          </w:tcPr>
          <w:p w14:paraId="18915C30"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4,210</w:t>
            </w:r>
          </w:p>
        </w:tc>
        <w:tc>
          <w:tcPr>
            <w:tcW w:w="3473" w:type="dxa"/>
            <w:vAlign w:val="center"/>
            <w:hideMark/>
          </w:tcPr>
          <w:p w14:paraId="1B8A55A3"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Pointe-Claire, QC </w:t>
            </w:r>
          </w:p>
        </w:tc>
      </w:tr>
      <w:tr w:rsidR="00244B64" w:rsidRPr="00DB070B" w14:paraId="2A0B2CBF" w14:textId="77777777" w:rsidTr="00244B64">
        <w:trPr>
          <w:jc w:val="center"/>
        </w:trPr>
        <w:tc>
          <w:tcPr>
            <w:tcW w:w="3335" w:type="dxa"/>
            <w:vAlign w:val="center"/>
            <w:hideMark/>
          </w:tcPr>
          <w:p w14:paraId="2714E5B7"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First Canadian Place</w:t>
            </w:r>
          </w:p>
        </w:tc>
        <w:tc>
          <w:tcPr>
            <w:tcW w:w="2337" w:type="dxa"/>
            <w:vAlign w:val="center"/>
            <w:hideMark/>
          </w:tcPr>
          <w:p w14:paraId="67BD5CF1"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2,243</w:t>
            </w:r>
          </w:p>
        </w:tc>
        <w:tc>
          <w:tcPr>
            <w:tcW w:w="3473" w:type="dxa"/>
            <w:vAlign w:val="center"/>
            <w:hideMark/>
          </w:tcPr>
          <w:p w14:paraId="66A383FB"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Toronto, ON </w:t>
            </w:r>
          </w:p>
        </w:tc>
      </w:tr>
      <w:tr w:rsidR="00244B64" w:rsidRPr="00DB070B" w14:paraId="575818E2" w14:textId="77777777" w:rsidTr="00244B64">
        <w:trPr>
          <w:jc w:val="center"/>
        </w:trPr>
        <w:tc>
          <w:tcPr>
            <w:tcW w:w="3335" w:type="dxa"/>
            <w:vAlign w:val="center"/>
            <w:hideMark/>
          </w:tcPr>
          <w:p w14:paraId="09C058D5"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Edmonton Manulife Centre</w:t>
            </w:r>
          </w:p>
        </w:tc>
        <w:tc>
          <w:tcPr>
            <w:tcW w:w="2337" w:type="dxa"/>
            <w:vAlign w:val="center"/>
            <w:hideMark/>
          </w:tcPr>
          <w:p w14:paraId="331C94C2"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4,196</w:t>
            </w:r>
          </w:p>
        </w:tc>
        <w:tc>
          <w:tcPr>
            <w:tcW w:w="3473" w:type="dxa"/>
            <w:vAlign w:val="center"/>
            <w:hideMark/>
          </w:tcPr>
          <w:p w14:paraId="6A83A4D9"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Edmonton, AB </w:t>
            </w:r>
          </w:p>
        </w:tc>
      </w:tr>
      <w:tr w:rsidR="00244B64" w:rsidRPr="00DB070B" w14:paraId="51B1AF75" w14:textId="77777777" w:rsidTr="00244B64">
        <w:trPr>
          <w:jc w:val="center"/>
        </w:trPr>
        <w:tc>
          <w:tcPr>
            <w:tcW w:w="3335" w:type="dxa"/>
            <w:vAlign w:val="center"/>
            <w:hideMark/>
          </w:tcPr>
          <w:p w14:paraId="69BF8033" w14:textId="77777777" w:rsidR="00244B64" w:rsidRPr="00A320D1" w:rsidRDefault="00244B64" w:rsidP="00244B64">
            <w:pPr>
              <w:rPr>
                <w:rFonts w:ascii="Arial" w:eastAsia="Calibri" w:hAnsi="Arial" w:cs="Arial"/>
                <w:lang w:val="en-GB"/>
              </w:rPr>
            </w:pPr>
            <w:proofErr w:type="spellStart"/>
            <w:r w:rsidRPr="00A320D1">
              <w:rPr>
                <w:rFonts w:ascii="Arial" w:eastAsia="Calibri" w:hAnsi="Arial" w:cs="Arial"/>
                <w:lang w:val="en-GB"/>
              </w:rPr>
              <w:t>Mapleview</w:t>
            </w:r>
            <w:proofErr w:type="spellEnd"/>
            <w:r w:rsidRPr="00A320D1">
              <w:rPr>
                <w:rFonts w:ascii="Arial" w:eastAsia="Calibri" w:hAnsi="Arial" w:cs="Arial"/>
                <w:lang w:val="en-GB"/>
              </w:rPr>
              <w:t xml:space="preserve"> Centre</w:t>
            </w:r>
          </w:p>
        </w:tc>
        <w:tc>
          <w:tcPr>
            <w:tcW w:w="2337" w:type="dxa"/>
            <w:vAlign w:val="center"/>
            <w:hideMark/>
          </w:tcPr>
          <w:p w14:paraId="72A60628"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1,384</w:t>
            </w:r>
          </w:p>
        </w:tc>
        <w:tc>
          <w:tcPr>
            <w:tcW w:w="3473" w:type="dxa"/>
            <w:vAlign w:val="center"/>
            <w:hideMark/>
          </w:tcPr>
          <w:p w14:paraId="6647205E"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Burlington, ON </w:t>
            </w:r>
          </w:p>
        </w:tc>
      </w:tr>
      <w:tr w:rsidR="00244B64" w:rsidRPr="00DB070B" w14:paraId="593AFE3A" w14:textId="77777777" w:rsidTr="00244B64">
        <w:trPr>
          <w:jc w:val="center"/>
        </w:trPr>
        <w:tc>
          <w:tcPr>
            <w:tcW w:w="3335" w:type="dxa"/>
            <w:vAlign w:val="center"/>
            <w:hideMark/>
          </w:tcPr>
          <w:p w14:paraId="28A4F844"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Montreal Flagship Store </w:t>
            </w:r>
          </w:p>
        </w:tc>
        <w:tc>
          <w:tcPr>
            <w:tcW w:w="2337" w:type="dxa"/>
            <w:vAlign w:val="center"/>
            <w:hideMark/>
          </w:tcPr>
          <w:p w14:paraId="5BD51D98"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19,785</w:t>
            </w:r>
          </w:p>
        </w:tc>
        <w:tc>
          <w:tcPr>
            <w:tcW w:w="3473" w:type="dxa"/>
            <w:vAlign w:val="center"/>
            <w:hideMark/>
          </w:tcPr>
          <w:p w14:paraId="19DD48B5"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Montreal, QC </w:t>
            </w:r>
          </w:p>
        </w:tc>
      </w:tr>
      <w:tr w:rsidR="00244B64" w:rsidRPr="00DB070B" w14:paraId="4A91CDA0" w14:textId="77777777" w:rsidTr="00244B64">
        <w:trPr>
          <w:jc w:val="center"/>
        </w:trPr>
        <w:tc>
          <w:tcPr>
            <w:tcW w:w="3335" w:type="dxa"/>
            <w:vAlign w:val="center"/>
            <w:hideMark/>
          </w:tcPr>
          <w:p w14:paraId="4737D2EF"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Oakridge Shopping Centre</w:t>
            </w:r>
          </w:p>
        </w:tc>
        <w:tc>
          <w:tcPr>
            <w:tcW w:w="2337" w:type="dxa"/>
            <w:vAlign w:val="center"/>
            <w:hideMark/>
          </w:tcPr>
          <w:p w14:paraId="43A3E8D3"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2,244</w:t>
            </w:r>
          </w:p>
        </w:tc>
        <w:tc>
          <w:tcPr>
            <w:tcW w:w="3473" w:type="dxa"/>
            <w:vAlign w:val="center"/>
            <w:hideMark/>
          </w:tcPr>
          <w:p w14:paraId="0227C3DE"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Vancouver, BC</w:t>
            </w:r>
          </w:p>
        </w:tc>
      </w:tr>
      <w:tr w:rsidR="00244B64" w:rsidRPr="00DB070B" w14:paraId="599470E0" w14:textId="77777777" w:rsidTr="00244B64">
        <w:trPr>
          <w:jc w:val="center"/>
        </w:trPr>
        <w:tc>
          <w:tcPr>
            <w:tcW w:w="3335" w:type="dxa"/>
            <w:vAlign w:val="center"/>
            <w:hideMark/>
          </w:tcPr>
          <w:p w14:paraId="568A52E2"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Park Royal</w:t>
            </w:r>
          </w:p>
        </w:tc>
        <w:tc>
          <w:tcPr>
            <w:tcW w:w="2337" w:type="dxa"/>
            <w:vAlign w:val="center"/>
            <w:hideMark/>
          </w:tcPr>
          <w:p w14:paraId="139A9E31"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1,797</w:t>
            </w:r>
          </w:p>
        </w:tc>
        <w:tc>
          <w:tcPr>
            <w:tcW w:w="3473" w:type="dxa"/>
            <w:vAlign w:val="center"/>
            <w:hideMark/>
          </w:tcPr>
          <w:p w14:paraId="2DB37B7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West Vancouver, BC </w:t>
            </w:r>
          </w:p>
        </w:tc>
      </w:tr>
      <w:tr w:rsidR="00244B64" w:rsidRPr="00DB070B" w14:paraId="6F418302" w14:textId="77777777" w:rsidTr="00244B64">
        <w:trPr>
          <w:jc w:val="center"/>
        </w:trPr>
        <w:tc>
          <w:tcPr>
            <w:tcW w:w="3335" w:type="dxa"/>
            <w:vAlign w:val="center"/>
            <w:hideMark/>
          </w:tcPr>
          <w:p w14:paraId="2EBB29C0"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Place Ste-Foy</w:t>
            </w:r>
          </w:p>
        </w:tc>
        <w:tc>
          <w:tcPr>
            <w:tcW w:w="2337" w:type="dxa"/>
            <w:vAlign w:val="center"/>
            <w:hideMark/>
          </w:tcPr>
          <w:p w14:paraId="5D3D8590"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2,366</w:t>
            </w:r>
          </w:p>
        </w:tc>
        <w:tc>
          <w:tcPr>
            <w:tcW w:w="3473" w:type="dxa"/>
            <w:vAlign w:val="center"/>
            <w:hideMark/>
          </w:tcPr>
          <w:p w14:paraId="1C39C4D9"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Sainte-Foy, QC</w:t>
            </w:r>
          </w:p>
        </w:tc>
      </w:tr>
      <w:tr w:rsidR="00244B64" w:rsidRPr="00DB070B" w14:paraId="2756D6E4" w14:textId="77777777" w:rsidTr="00244B64">
        <w:trPr>
          <w:jc w:val="center"/>
        </w:trPr>
        <w:tc>
          <w:tcPr>
            <w:tcW w:w="3335" w:type="dxa"/>
            <w:vAlign w:val="center"/>
            <w:hideMark/>
          </w:tcPr>
          <w:p w14:paraId="3F4BDD30"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Rideau Centre</w:t>
            </w:r>
          </w:p>
        </w:tc>
        <w:tc>
          <w:tcPr>
            <w:tcW w:w="2337" w:type="dxa"/>
            <w:vAlign w:val="center"/>
            <w:hideMark/>
          </w:tcPr>
          <w:p w14:paraId="5C713ED8"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2,745</w:t>
            </w:r>
          </w:p>
        </w:tc>
        <w:tc>
          <w:tcPr>
            <w:tcW w:w="3473" w:type="dxa"/>
            <w:vAlign w:val="center"/>
            <w:hideMark/>
          </w:tcPr>
          <w:p w14:paraId="7F84DE73"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Ottawa, ON </w:t>
            </w:r>
          </w:p>
        </w:tc>
      </w:tr>
      <w:tr w:rsidR="00244B64" w:rsidRPr="00DB070B" w14:paraId="265E9736" w14:textId="77777777" w:rsidTr="00244B64">
        <w:trPr>
          <w:jc w:val="center"/>
        </w:trPr>
        <w:tc>
          <w:tcPr>
            <w:tcW w:w="3335" w:type="dxa"/>
            <w:vAlign w:val="center"/>
            <w:hideMark/>
          </w:tcPr>
          <w:p w14:paraId="497EBF12"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Saskatoon </w:t>
            </w:r>
          </w:p>
        </w:tc>
        <w:tc>
          <w:tcPr>
            <w:tcW w:w="2337" w:type="dxa"/>
            <w:vAlign w:val="center"/>
            <w:hideMark/>
          </w:tcPr>
          <w:p w14:paraId="1E74F201"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3,486</w:t>
            </w:r>
          </w:p>
        </w:tc>
        <w:tc>
          <w:tcPr>
            <w:tcW w:w="3473" w:type="dxa"/>
            <w:vAlign w:val="center"/>
            <w:hideMark/>
          </w:tcPr>
          <w:p w14:paraId="0774C963"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Saskatoon, SK </w:t>
            </w:r>
          </w:p>
        </w:tc>
      </w:tr>
      <w:tr w:rsidR="00244B64" w:rsidRPr="00DB070B" w14:paraId="24F87E20" w14:textId="77777777" w:rsidTr="00244B64">
        <w:trPr>
          <w:jc w:val="center"/>
        </w:trPr>
        <w:tc>
          <w:tcPr>
            <w:tcW w:w="3335" w:type="dxa"/>
            <w:vAlign w:val="center"/>
            <w:hideMark/>
          </w:tcPr>
          <w:p w14:paraId="15DBA798" w14:textId="77777777" w:rsidR="00244B64" w:rsidRPr="00A320D1" w:rsidRDefault="00244B64" w:rsidP="00244B64">
            <w:pPr>
              <w:rPr>
                <w:rFonts w:ascii="Arial" w:eastAsia="Calibri" w:hAnsi="Arial" w:cs="Arial"/>
                <w:lang w:val="en-GB"/>
              </w:rPr>
            </w:pPr>
            <w:proofErr w:type="spellStart"/>
            <w:r w:rsidRPr="00A320D1">
              <w:rPr>
                <w:rFonts w:ascii="Arial" w:eastAsia="Calibri" w:hAnsi="Arial" w:cs="Arial"/>
                <w:lang w:val="en-GB"/>
              </w:rPr>
              <w:t>Sherway</w:t>
            </w:r>
            <w:proofErr w:type="spellEnd"/>
            <w:r w:rsidRPr="00A320D1">
              <w:rPr>
                <w:rFonts w:ascii="Arial" w:eastAsia="Calibri" w:hAnsi="Arial" w:cs="Arial"/>
                <w:lang w:val="en-GB"/>
              </w:rPr>
              <w:t xml:space="preserve"> Gardens </w:t>
            </w:r>
          </w:p>
        </w:tc>
        <w:tc>
          <w:tcPr>
            <w:tcW w:w="2337" w:type="dxa"/>
            <w:vAlign w:val="center"/>
            <w:hideMark/>
          </w:tcPr>
          <w:p w14:paraId="26B935CE"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2,726</w:t>
            </w:r>
          </w:p>
        </w:tc>
        <w:tc>
          <w:tcPr>
            <w:tcW w:w="3473" w:type="dxa"/>
            <w:vAlign w:val="center"/>
            <w:hideMark/>
          </w:tcPr>
          <w:p w14:paraId="2A51F388" w14:textId="77777777" w:rsidR="00244B64" w:rsidRPr="00A320D1" w:rsidRDefault="00244B64" w:rsidP="00244B64">
            <w:pPr>
              <w:rPr>
                <w:rFonts w:ascii="Arial" w:eastAsia="Calibri" w:hAnsi="Arial" w:cs="Arial"/>
                <w:lang w:val="en-GB"/>
              </w:rPr>
            </w:pPr>
            <w:proofErr w:type="spellStart"/>
            <w:r w:rsidRPr="00A320D1">
              <w:rPr>
                <w:rFonts w:ascii="Arial" w:eastAsia="Calibri" w:hAnsi="Arial" w:cs="Arial"/>
                <w:lang w:val="en-GB"/>
              </w:rPr>
              <w:t>Etobicoke</w:t>
            </w:r>
            <w:proofErr w:type="spellEnd"/>
            <w:r w:rsidRPr="00A320D1">
              <w:rPr>
                <w:rFonts w:ascii="Arial" w:eastAsia="Calibri" w:hAnsi="Arial" w:cs="Arial"/>
                <w:lang w:val="en-GB"/>
              </w:rPr>
              <w:t xml:space="preserve">, ON </w:t>
            </w:r>
          </w:p>
        </w:tc>
      </w:tr>
      <w:tr w:rsidR="00244B64" w:rsidRPr="00DB070B" w14:paraId="2E757794" w14:textId="77777777" w:rsidTr="00244B64">
        <w:trPr>
          <w:jc w:val="center"/>
        </w:trPr>
        <w:tc>
          <w:tcPr>
            <w:tcW w:w="3335" w:type="dxa"/>
            <w:vAlign w:val="center"/>
            <w:hideMark/>
          </w:tcPr>
          <w:p w14:paraId="6C0B63AB"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Southgate Shopping Centre</w:t>
            </w:r>
          </w:p>
        </w:tc>
        <w:tc>
          <w:tcPr>
            <w:tcW w:w="2337" w:type="dxa"/>
            <w:vAlign w:val="center"/>
            <w:hideMark/>
          </w:tcPr>
          <w:p w14:paraId="0BFB935B"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2,915</w:t>
            </w:r>
          </w:p>
        </w:tc>
        <w:tc>
          <w:tcPr>
            <w:tcW w:w="3473" w:type="dxa"/>
            <w:vAlign w:val="center"/>
            <w:hideMark/>
          </w:tcPr>
          <w:p w14:paraId="4D50C3D4"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Edmonton, AB </w:t>
            </w:r>
          </w:p>
        </w:tc>
      </w:tr>
      <w:tr w:rsidR="00244B64" w:rsidRPr="00DB070B" w14:paraId="19F7FCFB" w14:textId="77777777" w:rsidTr="00244B64">
        <w:trPr>
          <w:trHeight w:val="97"/>
          <w:jc w:val="center"/>
        </w:trPr>
        <w:tc>
          <w:tcPr>
            <w:tcW w:w="3335" w:type="dxa"/>
            <w:vAlign w:val="center"/>
            <w:hideMark/>
          </w:tcPr>
          <w:p w14:paraId="6B794141"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Square One </w:t>
            </w:r>
          </w:p>
        </w:tc>
        <w:tc>
          <w:tcPr>
            <w:tcW w:w="2337" w:type="dxa"/>
            <w:vAlign w:val="center"/>
            <w:hideMark/>
          </w:tcPr>
          <w:p w14:paraId="25C9484F"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1,825</w:t>
            </w:r>
          </w:p>
        </w:tc>
        <w:tc>
          <w:tcPr>
            <w:tcW w:w="3473" w:type="dxa"/>
            <w:vAlign w:val="center"/>
            <w:hideMark/>
          </w:tcPr>
          <w:p w14:paraId="35E7D58B"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Mississauga, ON </w:t>
            </w:r>
          </w:p>
        </w:tc>
      </w:tr>
      <w:tr w:rsidR="00244B64" w:rsidRPr="00DB070B" w14:paraId="6FD65094" w14:textId="77777777" w:rsidTr="00244B64">
        <w:trPr>
          <w:jc w:val="center"/>
        </w:trPr>
        <w:tc>
          <w:tcPr>
            <w:tcW w:w="3335" w:type="dxa"/>
            <w:vAlign w:val="center"/>
            <w:hideMark/>
          </w:tcPr>
          <w:p w14:paraId="59B0E799"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Toronto Dominion Square</w:t>
            </w:r>
          </w:p>
        </w:tc>
        <w:tc>
          <w:tcPr>
            <w:tcW w:w="2337" w:type="dxa"/>
            <w:vAlign w:val="center"/>
            <w:hideMark/>
          </w:tcPr>
          <w:p w14:paraId="72B1BE2F"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5,568</w:t>
            </w:r>
          </w:p>
        </w:tc>
        <w:tc>
          <w:tcPr>
            <w:tcW w:w="3473" w:type="dxa"/>
            <w:vAlign w:val="center"/>
            <w:hideMark/>
          </w:tcPr>
          <w:p w14:paraId="27D9F69B"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Calgary, AB</w:t>
            </w:r>
          </w:p>
        </w:tc>
      </w:tr>
      <w:tr w:rsidR="00244B64" w:rsidRPr="00DB070B" w14:paraId="6128B831" w14:textId="77777777" w:rsidTr="00244B64">
        <w:trPr>
          <w:jc w:val="center"/>
        </w:trPr>
        <w:tc>
          <w:tcPr>
            <w:tcW w:w="3335" w:type="dxa"/>
            <w:vAlign w:val="center"/>
            <w:hideMark/>
          </w:tcPr>
          <w:p w14:paraId="0BDE276B"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Toronto Eaton Centre </w:t>
            </w:r>
          </w:p>
        </w:tc>
        <w:tc>
          <w:tcPr>
            <w:tcW w:w="2337" w:type="dxa"/>
            <w:vAlign w:val="center"/>
            <w:hideMark/>
          </w:tcPr>
          <w:p w14:paraId="649AEBD7"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1,042</w:t>
            </w:r>
          </w:p>
        </w:tc>
        <w:tc>
          <w:tcPr>
            <w:tcW w:w="3473" w:type="dxa"/>
            <w:vAlign w:val="center"/>
            <w:hideMark/>
          </w:tcPr>
          <w:p w14:paraId="26568B3F"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Toronto, ON </w:t>
            </w:r>
          </w:p>
        </w:tc>
      </w:tr>
      <w:tr w:rsidR="00244B64" w:rsidRPr="00DB070B" w14:paraId="5108D913" w14:textId="77777777" w:rsidTr="00244B64">
        <w:trPr>
          <w:jc w:val="center"/>
        </w:trPr>
        <w:tc>
          <w:tcPr>
            <w:tcW w:w="3335" w:type="dxa"/>
            <w:vAlign w:val="center"/>
            <w:hideMark/>
          </w:tcPr>
          <w:p w14:paraId="722F1480"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Vancouver</w:t>
            </w:r>
          </w:p>
        </w:tc>
        <w:tc>
          <w:tcPr>
            <w:tcW w:w="2337" w:type="dxa"/>
            <w:vAlign w:val="center"/>
            <w:hideMark/>
          </w:tcPr>
          <w:p w14:paraId="13327780"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20,221</w:t>
            </w:r>
          </w:p>
        </w:tc>
        <w:tc>
          <w:tcPr>
            <w:tcW w:w="3473" w:type="dxa"/>
            <w:vAlign w:val="center"/>
            <w:hideMark/>
          </w:tcPr>
          <w:p w14:paraId="121F2CDD"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Vancouver, BC</w:t>
            </w:r>
          </w:p>
        </w:tc>
      </w:tr>
      <w:tr w:rsidR="00244B64" w:rsidRPr="00DB070B" w14:paraId="1E0CC89E" w14:textId="77777777" w:rsidTr="00244B64">
        <w:trPr>
          <w:jc w:val="center"/>
        </w:trPr>
        <w:tc>
          <w:tcPr>
            <w:tcW w:w="3335" w:type="dxa"/>
            <w:vAlign w:val="center"/>
            <w:hideMark/>
          </w:tcPr>
          <w:p w14:paraId="5B7C8FFB"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Victoria</w:t>
            </w:r>
          </w:p>
        </w:tc>
        <w:tc>
          <w:tcPr>
            <w:tcW w:w="2337" w:type="dxa"/>
            <w:vAlign w:val="center"/>
            <w:hideMark/>
          </w:tcPr>
          <w:p w14:paraId="54AC8778"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1,561</w:t>
            </w:r>
          </w:p>
        </w:tc>
        <w:tc>
          <w:tcPr>
            <w:tcW w:w="3473" w:type="dxa"/>
            <w:vAlign w:val="center"/>
            <w:hideMark/>
          </w:tcPr>
          <w:p w14:paraId="79D5E706"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Victoria, BC</w:t>
            </w:r>
          </w:p>
        </w:tc>
      </w:tr>
      <w:tr w:rsidR="00244B64" w:rsidRPr="00DB070B" w14:paraId="5D659FAE" w14:textId="77777777" w:rsidTr="00244B64">
        <w:trPr>
          <w:jc w:val="center"/>
        </w:trPr>
        <w:tc>
          <w:tcPr>
            <w:tcW w:w="3335" w:type="dxa"/>
            <w:vAlign w:val="center"/>
            <w:hideMark/>
          </w:tcPr>
          <w:p w14:paraId="6B791D8D"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West Edmonton Mall</w:t>
            </w:r>
          </w:p>
        </w:tc>
        <w:tc>
          <w:tcPr>
            <w:tcW w:w="2337" w:type="dxa"/>
            <w:vAlign w:val="center"/>
            <w:hideMark/>
          </w:tcPr>
          <w:p w14:paraId="206FA75B"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2,244</w:t>
            </w:r>
          </w:p>
        </w:tc>
        <w:tc>
          <w:tcPr>
            <w:tcW w:w="3473" w:type="dxa"/>
            <w:vAlign w:val="center"/>
            <w:hideMark/>
          </w:tcPr>
          <w:p w14:paraId="76740EB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Edmonton, AB </w:t>
            </w:r>
          </w:p>
        </w:tc>
      </w:tr>
      <w:tr w:rsidR="00244B64" w:rsidRPr="00DB070B" w14:paraId="58E69CC6" w14:textId="77777777" w:rsidTr="00244B64">
        <w:trPr>
          <w:jc w:val="center"/>
        </w:trPr>
        <w:tc>
          <w:tcPr>
            <w:tcW w:w="3335" w:type="dxa"/>
            <w:vAlign w:val="center"/>
            <w:hideMark/>
          </w:tcPr>
          <w:p w14:paraId="1EABB359" w14:textId="77777777" w:rsidR="00244B64" w:rsidRPr="00A320D1" w:rsidRDefault="00244B64" w:rsidP="00244B64">
            <w:pPr>
              <w:rPr>
                <w:rFonts w:ascii="Arial" w:eastAsia="Calibri" w:hAnsi="Arial" w:cs="Arial"/>
                <w:lang w:val="en-GB"/>
              </w:rPr>
            </w:pPr>
            <w:proofErr w:type="spellStart"/>
            <w:r w:rsidRPr="00A320D1">
              <w:rPr>
                <w:rFonts w:ascii="Arial" w:eastAsia="Calibri" w:hAnsi="Arial" w:cs="Arial"/>
                <w:lang w:val="en-GB"/>
              </w:rPr>
              <w:t>Willowdale</w:t>
            </w:r>
            <w:proofErr w:type="spellEnd"/>
            <w:r w:rsidRPr="00A320D1">
              <w:rPr>
                <w:rFonts w:ascii="Arial" w:eastAsia="Calibri" w:hAnsi="Arial" w:cs="Arial"/>
                <w:lang w:val="en-GB"/>
              </w:rPr>
              <w:t xml:space="preserve"> Fairview Mall</w:t>
            </w:r>
          </w:p>
        </w:tc>
        <w:tc>
          <w:tcPr>
            <w:tcW w:w="2337" w:type="dxa"/>
            <w:vAlign w:val="center"/>
            <w:hideMark/>
          </w:tcPr>
          <w:p w14:paraId="3C0C2EB4"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2,353</w:t>
            </w:r>
          </w:p>
        </w:tc>
        <w:tc>
          <w:tcPr>
            <w:tcW w:w="3473" w:type="dxa"/>
            <w:vAlign w:val="center"/>
            <w:hideMark/>
          </w:tcPr>
          <w:p w14:paraId="3A689345"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North York, ON </w:t>
            </w:r>
          </w:p>
        </w:tc>
      </w:tr>
      <w:tr w:rsidR="00244B64" w:rsidRPr="00DB070B" w14:paraId="5B8B5A16" w14:textId="77777777" w:rsidTr="00244B64">
        <w:trPr>
          <w:jc w:val="center"/>
        </w:trPr>
        <w:tc>
          <w:tcPr>
            <w:tcW w:w="3335" w:type="dxa"/>
            <w:vAlign w:val="center"/>
            <w:hideMark/>
          </w:tcPr>
          <w:p w14:paraId="2219488D"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Winnipeg</w:t>
            </w:r>
          </w:p>
        </w:tc>
        <w:tc>
          <w:tcPr>
            <w:tcW w:w="2337" w:type="dxa"/>
            <w:vAlign w:val="center"/>
            <w:hideMark/>
          </w:tcPr>
          <w:p w14:paraId="3F00FCEC"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3,187</w:t>
            </w:r>
          </w:p>
        </w:tc>
        <w:tc>
          <w:tcPr>
            <w:tcW w:w="3473" w:type="dxa"/>
            <w:vAlign w:val="center"/>
            <w:hideMark/>
          </w:tcPr>
          <w:p w14:paraId="23F3D050"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Winnipeg, MB </w:t>
            </w:r>
          </w:p>
        </w:tc>
      </w:tr>
      <w:tr w:rsidR="00244B64" w:rsidRPr="00DB070B" w14:paraId="7E7A6630" w14:textId="77777777" w:rsidTr="00244B64">
        <w:trPr>
          <w:jc w:val="center"/>
        </w:trPr>
        <w:tc>
          <w:tcPr>
            <w:tcW w:w="3335" w:type="dxa"/>
            <w:vAlign w:val="center"/>
            <w:hideMark/>
          </w:tcPr>
          <w:p w14:paraId="0C0BF3B5" w14:textId="77777777" w:rsidR="00244B64" w:rsidRPr="00A320D1" w:rsidRDefault="00244B64" w:rsidP="00244B64">
            <w:pPr>
              <w:rPr>
                <w:rFonts w:ascii="Arial" w:eastAsia="Calibri" w:hAnsi="Arial" w:cs="Arial"/>
                <w:lang w:val="en-GB"/>
              </w:rPr>
            </w:pPr>
            <w:proofErr w:type="spellStart"/>
            <w:r w:rsidRPr="00A320D1">
              <w:rPr>
                <w:rFonts w:ascii="Arial" w:eastAsia="Calibri" w:hAnsi="Arial" w:cs="Arial"/>
                <w:lang w:val="en-GB"/>
              </w:rPr>
              <w:t>Yorkdale</w:t>
            </w:r>
            <w:proofErr w:type="spellEnd"/>
          </w:p>
        </w:tc>
        <w:tc>
          <w:tcPr>
            <w:tcW w:w="2337" w:type="dxa"/>
            <w:vAlign w:val="center"/>
            <w:hideMark/>
          </w:tcPr>
          <w:p w14:paraId="419127F1"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2,930</w:t>
            </w:r>
          </w:p>
        </w:tc>
        <w:tc>
          <w:tcPr>
            <w:tcW w:w="3473" w:type="dxa"/>
            <w:vAlign w:val="center"/>
            <w:hideMark/>
          </w:tcPr>
          <w:p w14:paraId="78B62370"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Toronto, ON </w:t>
            </w:r>
          </w:p>
        </w:tc>
      </w:tr>
      <w:tr w:rsidR="00244B64" w:rsidRPr="00DB070B" w14:paraId="07114E2B" w14:textId="77777777" w:rsidTr="00244B64">
        <w:trPr>
          <w:jc w:val="center"/>
        </w:trPr>
        <w:tc>
          <w:tcPr>
            <w:tcW w:w="3335" w:type="dxa"/>
            <w:vAlign w:val="center"/>
            <w:hideMark/>
          </w:tcPr>
          <w:p w14:paraId="38AF2BDC" w14:textId="77777777" w:rsidR="00244B64" w:rsidRPr="00A320D1" w:rsidRDefault="00244B64" w:rsidP="00244B64">
            <w:pPr>
              <w:rPr>
                <w:rFonts w:ascii="Arial" w:eastAsia="Calibri" w:hAnsi="Arial" w:cs="Arial"/>
                <w:b/>
                <w:bCs/>
                <w:i/>
                <w:iCs/>
                <w:u w:val="single"/>
                <w:lang w:val="en-GB"/>
              </w:rPr>
            </w:pPr>
            <w:r w:rsidRPr="00A320D1">
              <w:rPr>
                <w:rFonts w:ascii="Arial" w:eastAsia="Calibri" w:hAnsi="Arial" w:cs="Arial"/>
                <w:b/>
                <w:bCs/>
                <w:i/>
                <w:iCs/>
                <w:u w:val="single"/>
                <w:lang w:val="en-GB"/>
              </w:rPr>
              <w:t>United States</w:t>
            </w:r>
          </w:p>
        </w:tc>
        <w:tc>
          <w:tcPr>
            <w:tcW w:w="2337" w:type="dxa"/>
            <w:vAlign w:val="center"/>
          </w:tcPr>
          <w:p w14:paraId="33326A78" w14:textId="77777777" w:rsidR="00244B64" w:rsidRPr="00A320D1" w:rsidRDefault="00244B64" w:rsidP="00A320D1">
            <w:pPr>
              <w:ind w:right="524"/>
              <w:jc w:val="right"/>
              <w:rPr>
                <w:rFonts w:ascii="Arial" w:eastAsia="Calibri" w:hAnsi="Arial" w:cs="Arial"/>
                <w:lang w:val="en-GB"/>
              </w:rPr>
            </w:pPr>
          </w:p>
        </w:tc>
        <w:tc>
          <w:tcPr>
            <w:tcW w:w="3473" w:type="dxa"/>
            <w:vAlign w:val="center"/>
          </w:tcPr>
          <w:p w14:paraId="302B4560" w14:textId="77777777" w:rsidR="00244B64" w:rsidRPr="00A320D1" w:rsidRDefault="00244B64" w:rsidP="00244B64">
            <w:pPr>
              <w:rPr>
                <w:rFonts w:ascii="Arial" w:eastAsia="Calibri" w:hAnsi="Arial" w:cs="Arial"/>
                <w:lang w:val="en-GB"/>
              </w:rPr>
            </w:pPr>
          </w:p>
        </w:tc>
      </w:tr>
      <w:tr w:rsidR="00244B64" w:rsidRPr="00DB070B" w14:paraId="3DDE6E51" w14:textId="77777777" w:rsidTr="00244B64">
        <w:trPr>
          <w:jc w:val="center"/>
        </w:trPr>
        <w:tc>
          <w:tcPr>
            <w:tcW w:w="3335" w:type="dxa"/>
            <w:vAlign w:val="center"/>
            <w:hideMark/>
          </w:tcPr>
          <w:p w14:paraId="3DF07660"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Aventura Mall</w:t>
            </w:r>
          </w:p>
        </w:tc>
        <w:tc>
          <w:tcPr>
            <w:tcW w:w="2337" w:type="dxa"/>
            <w:vAlign w:val="center"/>
            <w:hideMark/>
          </w:tcPr>
          <w:p w14:paraId="4CFA27E7"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3,447</w:t>
            </w:r>
          </w:p>
        </w:tc>
        <w:tc>
          <w:tcPr>
            <w:tcW w:w="3473" w:type="dxa"/>
            <w:vAlign w:val="center"/>
            <w:hideMark/>
          </w:tcPr>
          <w:p w14:paraId="33D99964"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North Miami Beach, FL </w:t>
            </w:r>
          </w:p>
        </w:tc>
      </w:tr>
      <w:tr w:rsidR="00244B64" w:rsidRPr="00DB070B" w14:paraId="394B6F4E" w14:textId="77777777" w:rsidTr="00244B64">
        <w:trPr>
          <w:jc w:val="center"/>
        </w:trPr>
        <w:tc>
          <w:tcPr>
            <w:tcW w:w="3335" w:type="dxa"/>
            <w:vAlign w:val="center"/>
            <w:hideMark/>
          </w:tcPr>
          <w:p w14:paraId="193ADCDD"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Town </w:t>
            </w:r>
            <w:proofErr w:type="spellStart"/>
            <w:r w:rsidRPr="00A320D1">
              <w:rPr>
                <w:rFonts w:ascii="Arial" w:eastAsia="Calibri" w:hAnsi="Arial" w:cs="Arial"/>
                <w:lang w:val="en-GB"/>
              </w:rPr>
              <w:t>Center</w:t>
            </w:r>
            <w:proofErr w:type="spellEnd"/>
            <w:r w:rsidRPr="00A320D1">
              <w:rPr>
                <w:rFonts w:ascii="Arial" w:eastAsia="Calibri" w:hAnsi="Arial" w:cs="Arial"/>
                <w:lang w:val="en-GB"/>
              </w:rPr>
              <w:t xml:space="preserve"> at Boca Raton</w:t>
            </w:r>
          </w:p>
        </w:tc>
        <w:tc>
          <w:tcPr>
            <w:tcW w:w="2337" w:type="dxa"/>
            <w:vAlign w:val="center"/>
            <w:hideMark/>
          </w:tcPr>
          <w:p w14:paraId="0237D00C"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5,878</w:t>
            </w:r>
          </w:p>
        </w:tc>
        <w:tc>
          <w:tcPr>
            <w:tcW w:w="3473" w:type="dxa"/>
            <w:vAlign w:val="center"/>
            <w:hideMark/>
          </w:tcPr>
          <w:p w14:paraId="323513F5"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Boca Raton, FL</w:t>
            </w:r>
          </w:p>
        </w:tc>
      </w:tr>
      <w:tr w:rsidR="00244B64" w:rsidRPr="00DB070B" w14:paraId="6C0D5439" w14:textId="77777777" w:rsidTr="00244B64">
        <w:trPr>
          <w:jc w:val="center"/>
        </w:trPr>
        <w:tc>
          <w:tcPr>
            <w:tcW w:w="3335" w:type="dxa"/>
            <w:vAlign w:val="center"/>
            <w:hideMark/>
          </w:tcPr>
          <w:p w14:paraId="1DF9D0E4" w14:textId="77777777" w:rsidR="00244B64" w:rsidRPr="00A320D1" w:rsidRDefault="00244B64" w:rsidP="00244B64">
            <w:pPr>
              <w:rPr>
                <w:rFonts w:ascii="Arial" w:eastAsia="Calibri" w:hAnsi="Arial" w:cs="Arial"/>
                <w:lang w:val="en-GB"/>
              </w:rPr>
            </w:pPr>
            <w:proofErr w:type="spellStart"/>
            <w:r w:rsidRPr="00A320D1">
              <w:rPr>
                <w:rFonts w:ascii="Arial" w:eastAsia="Calibri" w:hAnsi="Arial" w:cs="Arial"/>
                <w:lang w:val="en-GB"/>
              </w:rPr>
              <w:t>Dadeland</w:t>
            </w:r>
            <w:proofErr w:type="spellEnd"/>
            <w:r w:rsidRPr="00A320D1">
              <w:rPr>
                <w:rFonts w:ascii="Arial" w:eastAsia="Calibri" w:hAnsi="Arial" w:cs="Arial"/>
                <w:lang w:val="en-GB"/>
              </w:rPr>
              <w:t xml:space="preserve"> Mall</w:t>
            </w:r>
          </w:p>
        </w:tc>
        <w:tc>
          <w:tcPr>
            <w:tcW w:w="2337" w:type="dxa"/>
            <w:vAlign w:val="center"/>
            <w:hideMark/>
          </w:tcPr>
          <w:p w14:paraId="13CF6E3B"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5,700</w:t>
            </w:r>
          </w:p>
        </w:tc>
        <w:tc>
          <w:tcPr>
            <w:tcW w:w="3473" w:type="dxa"/>
            <w:vAlign w:val="center"/>
            <w:hideMark/>
          </w:tcPr>
          <w:p w14:paraId="17C49824"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Miami, FL </w:t>
            </w:r>
          </w:p>
        </w:tc>
      </w:tr>
      <w:tr w:rsidR="00244B64" w:rsidRPr="00DB070B" w14:paraId="0E6BD7C1" w14:textId="77777777" w:rsidTr="00244B64">
        <w:trPr>
          <w:jc w:val="center"/>
        </w:trPr>
        <w:tc>
          <w:tcPr>
            <w:tcW w:w="3335" w:type="dxa"/>
            <w:vAlign w:val="center"/>
            <w:hideMark/>
          </w:tcPr>
          <w:p w14:paraId="566502EB"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Florida Mall</w:t>
            </w:r>
          </w:p>
        </w:tc>
        <w:tc>
          <w:tcPr>
            <w:tcW w:w="2337" w:type="dxa"/>
            <w:vAlign w:val="center"/>
            <w:hideMark/>
          </w:tcPr>
          <w:p w14:paraId="7C2DE715"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5,070</w:t>
            </w:r>
          </w:p>
        </w:tc>
        <w:tc>
          <w:tcPr>
            <w:tcW w:w="3473" w:type="dxa"/>
            <w:vAlign w:val="center"/>
            <w:hideMark/>
          </w:tcPr>
          <w:p w14:paraId="0806F82F"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Orlando, FL </w:t>
            </w:r>
          </w:p>
        </w:tc>
      </w:tr>
      <w:tr w:rsidR="00244B64" w:rsidRPr="00DB070B" w14:paraId="03DEA8B8" w14:textId="77777777" w:rsidTr="00244B64">
        <w:trPr>
          <w:jc w:val="center"/>
        </w:trPr>
        <w:tc>
          <w:tcPr>
            <w:tcW w:w="3335" w:type="dxa"/>
            <w:vAlign w:val="center"/>
            <w:hideMark/>
          </w:tcPr>
          <w:p w14:paraId="5A40AED3"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The Galleria at Fort Lauderdale </w:t>
            </w:r>
          </w:p>
        </w:tc>
        <w:tc>
          <w:tcPr>
            <w:tcW w:w="2337" w:type="dxa"/>
            <w:vAlign w:val="center"/>
            <w:hideMark/>
          </w:tcPr>
          <w:p w14:paraId="7E7FB8D4"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2,467</w:t>
            </w:r>
          </w:p>
        </w:tc>
        <w:tc>
          <w:tcPr>
            <w:tcW w:w="3473" w:type="dxa"/>
            <w:vAlign w:val="center"/>
            <w:hideMark/>
          </w:tcPr>
          <w:p w14:paraId="04E2979A"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Fort Lauderdale, FL </w:t>
            </w:r>
          </w:p>
        </w:tc>
      </w:tr>
      <w:tr w:rsidR="00244B64" w:rsidRPr="00DB070B" w14:paraId="2CB707DE" w14:textId="77777777" w:rsidTr="00244B64">
        <w:trPr>
          <w:jc w:val="center"/>
        </w:trPr>
        <w:tc>
          <w:tcPr>
            <w:tcW w:w="3335" w:type="dxa"/>
            <w:vAlign w:val="center"/>
            <w:hideMark/>
          </w:tcPr>
          <w:p w14:paraId="0FFB500C"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The Gardens Mall</w:t>
            </w:r>
          </w:p>
        </w:tc>
        <w:tc>
          <w:tcPr>
            <w:tcW w:w="2337" w:type="dxa"/>
            <w:vAlign w:val="center"/>
            <w:hideMark/>
          </w:tcPr>
          <w:p w14:paraId="373A8E7D"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5,099</w:t>
            </w:r>
          </w:p>
        </w:tc>
        <w:tc>
          <w:tcPr>
            <w:tcW w:w="3473" w:type="dxa"/>
            <w:vAlign w:val="center"/>
            <w:hideMark/>
          </w:tcPr>
          <w:p w14:paraId="5C7918BE"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Palm Beach Gardens, FL </w:t>
            </w:r>
          </w:p>
        </w:tc>
      </w:tr>
      <w:tr w:rsidR="00244B64" w:rsidRPr="00DB070B" w14:paraId="4021715D" w14:textId="77777777" w:rsidTr="00244B64">
        <w:trPr>
          <w:jc w:val="center"/>
        </w:trPr>
        <w:tc>
          <w:tcPr>
            <w:tcW w:w="3335" w:type="dxa"/>
            <w:vAlign w:val="center"/>
            <w:hideMark/>
          </w:tcPr>
          <w:p w14:paraId="04B59722"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International Plaza </w:t>
            </w:r>
          </w:p>
        </w:tc>
        <w:tc>
          <w:tcPr>
            <w:tcW w:w="2337" w:type="dxa"/>
            <w:vAlign w:val="center"/>
            <w:hideMark/>
          </w:tcPr>
          <w:p w14:paraId="4573B1C4"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5,583</w:t>
            </w:r>
          </w:p>
        </w:tc>
        <w:tc>
          <w:tcPr>
            <w:tcW w:w="3473" w:type="dxa"/>
            <w:vAlign w:val="center"/>
            <w:hideMark/>
          </w:tcPr>
          <w:p w14:paraId="027791CF"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Tampa, FL </w:t>
            </w:r>
          </w:p>
        </w:tc>
      </w:tr>
      <w:tr w:rsidR="00244B64" w:rsidRPr="00DB070B" w14:paraId="781525EE" w14:textId="77777777" w:rsidTr="00244B64">
        <w:trPr>
          <w:jc w:val="center"/>
        </w:trPr>
        <w:tc>
          <w:tcPr>
            <w:tcW w:w="3335" w:type="dxa"/>
            <w:vAlign w:val="center"/>
            <w:hideMark/>
          </w:tcPr>
          <w:p w14:paraId="5E06DB5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Lenox Square Mall</w:t>
            </w:r>
          </w:p>
        </w:tc>
        <w:tc>
          <w:tcPr>
            <w:tcW w:w="2337" w:type="dxa"/>
            <w:vAlign w:val="center"/>
            <w:hideMark/>
          </w:tcPr>
          <w:p w14:paraId="4819B8A7"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2,991</w:t>
            </w:r>
          </w:p>
        </w:tc>
        <w:tc>
          <w:tcPr>
            <w:tcW w:w="3473" w:type="dxa"/>
            <w:vAlign w:val="center"/>
            <w:hideMark/>
          </w:tcPr>
          <w:p w14:paraId="1DCDB7E9"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Atlanta, GA </w:t>
            </w:r>
          </w:p>
        </w:tc>
      </w:tr>
      <w:tr w:rsidR="00244B64" w:rsidRPr="00DB070B" w14:paraId="1DBF8FFF" w14:textId="77777777" w:rsidTr="00244B64">
        <w:trPr>
          <w:jc w:val="center"/>
        </w:trPr>
        <w:tc>
          <w:tcPr>
            <w:tcW w:w="3335" w:type="dxa"/>
            <w:vAlign w:val="center"/>
            <w:hideMark/>
          </w:tcPr>
          <w:p w14:paraId="5E5D15D1"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Lincoln Road</w:t>
            </w:r>
          </w:p>
        </w:tc>
        <w:tc>
          <w:tcPr>
            <w:tcW w:w="2337" w:type="dxa"/>
            <w:vAlign w:val="center"/>
            <w:hideMark/>
          </w:tcPr>
          <w:p w14:paraId="341AE498"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4,250</w:t>
            </w:r>
          </w:p>
        </w:tc>
        <w:tc>
          <w:tcPr>
            <w:tcW w:w="3473" w:type="dxa"/>
            <w:vAlign w:val="center"/>
            <w:hideMark/>
          </w:tcPr>
          <w:p w14:paraId="06C063C1"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Miami Beach, FL </w:t>
            </w:r>
          </w:p>
        </w:tc>
      </w:tr>
      <w:tr w:rsidR="00244B64" w:rsidRPr="00DB070B" w14:paraId="7E6AF880" w14:textId="77777777" w:rsidTr="00244B64">
        <w:trPr>
          <w:jc w:val="center"/>
        </w:trPr>
        <w:tc>
          <w:tcPr>
            <w:tcW w:w="3335" w:type="dxa"/>
            <w:vAlign w:val="center"/>
            <w:hideMark/>
          </w:tcPr>
          <w:p w14:paraId="5903FBE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Mall at </w:t>
            </w:r>
            <w:proofErr w:type="spellStart"/>
            <w:r w:rsidRPr="00A320D1">
              <w:rPr>
                <w:rFonts w:ascii="Arial" w:eastAsia="Calibri" w:hAnsi="Arial" w:cs="Arial"/>
                <w:lang w:val="en-GB"/>
              </w:rPr>
              <w:t>Millenia</w:t>
            </w:r>
            <w:proofErr w:type="spellEnd"/>
            <w:r w:rsidRPr="00A320D1">
              <w:rPr>
                <w:rFonts w:ascii="Arial" w:eastAsia="Calibri" w:hAnsi="Arial" w:cs="Arial"/>
                <w:lang w:val="en-GB"/>
              </w:rPr>
              <w:t xml:space="preserve"> </w:t>
            </w:r>
          </w:p>
        </w:tc>
        <w:tc>
          <w:tcPr>
            <w:tcW w:w="2337" w:type="dxa"/>
            <w:vAlign w:val="center"/>
            <w:hideMark/>
          </w:tcPr>
          <w:p w14:paraId="08E3DE0F"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2,088</w:t>
            </w:r>
          </w:p>
        </w:tc>
        <w:tc>
          <w:tcPr>
            <w:tcW w:w="3473" w:type="dxa"/>
            <w:vAlign w:val="center"/>
            <w:hideMark/>
          </w:tcPr>
          <w:p w14:paraId="28CA92B5"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Orlando, FL </w:t>
            </w:r>
          </w:p>
        </w:tc>
      </w:tr>
      <w:tr w:rsidR="00244B64" w:rsidRPr="00DB070B" w14:paraId="6AB4B71C" w14:textId="77777777" w:rsidTr="00244B64">
        <w:trPr>
          <w:jc w:val="center"/>
        </w:trPr>
        <w:tc>
          <w:tcPr>
            <w:tcW w:w="3335" w:type="dxa"/>
            <w:vAlign w:val="center"/>
            <w:hideMark/>
          </w:tcPr>
          <w:p w14:paraId="68CC4307"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Miami International Mall</w:t>
            </w:r>
          </w:p>
        </w:tc>
        <w:tc>
          <w:tcPr>
            <w:tcW w:w="2337" w:type="dxa"/>
            <w:vAlign w:val="center"/>
            <w:hideMark/>
          </w:tcPr>
          <w:p w14:paraId="7F345F8C"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3,246</w:t>
            </w:r>
          </w:p>
        </w:tc>
        <w:tc>
          <w:tcPr>
            <w:tcW w:w="3473" w:type="dxa"/>
            <w:vAlign w:val="center"/>
            <w:hideMark/>
          </w:tcPr>
          <w:p w14:paraId="17426F4E"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Miami, FL </w:t>
            </w:r>
          </w:p>
        </w:tc>
      </w:tr>
      <w:tr w:rsidR="00244B64" w:rsidRPr="00DB070B" w14:paraId="4FEE9BFC" w14:textId="77777777" w:rsidTr="00244B64">
        <w:trPr>
          <w:jc w:val="center"/>
        </w:trPr>
        <w:tc>
          <w:tcPr>
            <w:tcW w:w="3335" w:type="dxa"/>
            <w:vAlign w:val="center"/>
            <w:hideMark/>
          </w:tcPr>
          <w:p w14:paraId="31E19AB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North Point Mall</w:t>
            </w:r>
          </w:p>
        </w:tc>
        <w:tc>
          <w:tcPr>
            <w:tcW w:w="2337" w:type="dxa"/>
            <w:vAlign w:val="center"/>
            <w:hideMark/>
          </w:tcPr>
          <w:p w14:paraId="36F94DC0"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1,145</w:t>
            </w:r>
          </w:p>
        </w:tc>
        <w:tc>
          <w:tcPr>
            <w:tcW w:w="3473" w:type="dxa"/>
            <w:vAlign w:val="center"/>
            <w:hideMark/>
          </w:tcPr>
          <w:p w14:paraId="15288E7A"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Alpharetta, GA </w:t>
            </w:r>
          </w:p>
        </w:tc>
      </w:tr>
      <w:tr w:rsidR="00244B64" w:rsidRPr="00DB070B" w14:paraId="23B4D46E" w14:textId="77777777" w:rsidTr="00244B64">
        <w:trPr>
          <w:jc w:val="center"/>
        </w:trPr>
        <w:tc>
          <w:tcPr>
            <w:tcW w:w="3335" w:type="dxa"/>
            <w:vAlign w:val="center"/>
            <w:hideMark/>
          </w:tcPr>
          <w:p w14:paraId="0FE2FF32"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Rolex Store in Mall at </w:t>
            </w:r>
            <w:proofErr w:type="spellStart"/>
            <w:r w:rsidRPr="00A320D1">
              <w:rPr>
                <w:rFonts w:ascii="Arial" w:eastAsia="Calibri" w:hAnsi="Arial" w:cs="Arial"/>
                <w:lang w:val="en-GB"/>
              </w:rPr>
              <w:t>Millenia</w:t>
            </w:r>
            <w:proofErr w:type="spellEnd"/>
            <w:r w:rsidRPr="00A320D1">
              <w:rPr>
                <w:rFonts w:ascii="Arial" w:eastAsia="Calibri" w:hAnsi="Arial" w:cs="Arial"/>
                <w:lang w:val="en-GB"/>
              </w:rPr>
              <w:t xml:space="preserve"> </w:t>
            </w:r>
          </w:p>
        </w:tc>
        <w:tc>
          <w:tcPr>
            <w:tcW w:w="2337" w:type="dxa"/>
            <w:vAlign w:val="center"/>
            <w:hideMark/>
          </w:tcPr>
          <w:p w14:paraId="1264E32E"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1,171</w:t>
            </w:r>
          </w:p>
        </w:tc>
        <w:tc>
          <w:tcPr>
            <w:tcW w:w="3473" w:type="dxa"/>
            <w:vAlign w:val="center"/>
            <w:hideMark/>
          </w:tcPr>
          <w:p w14:paraId="436C1029"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Orlando, FL</w:t>
            </w:r>
          </w:p>
        </w:tc>
      </w:tr>
      <w:tr w:rsidR="00244B64" w:rsidRPr="00DB070B" w14:paraId="53618A19" w14:textId="77777777" w:rsidTr="00244B64">
        <w:trPr>
          <w:jc w:val="center"/>
        </w:trPr>
        <w:tc>
          <w:tcPr>
            <w:tcW w:w="3335" w:type="dxa"/>
            <w:vAlign w:val="center"/>
            <w:hideMark/>
          </w:tcPr>
          <w:p w14:paraId="6B464A23"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Phipps Plaza</w:t>
            </w:r>
          </w:p>
        </w:tc>
        <w:tc>
          <w:tcPr>
            <w:tcW w:w="2337" w:type="dxa"/>
            <w:vAlign w:val="center"/>
            <w:hideMark/>
          </w:tcPr>
          <w:p w14:paraId="02971A2D"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2,182</w:t>
            </w:r>
          </w:p>
        </w:tc>
        <w:tc>
          <w:tcPr>
            <w:tcW w:w="3473" w:type="dxa"/>
            <w:vAlign w:val="center"/>
            <w:hideMark/>
          </w:tcPr>
          <w:p w14:paraId="79D3F4C1"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Atlanta, GA</w:t>
            </w:r>
          </w:p>
        </w:tc>
      </w:tr>
      <w:tr w:rsidR="00244B64" w:rsidRPr="00DB070B" w14:paraId="105662A8" w14:textId="77777777" w:rsidTr="00244B64">
        <w:trPr>
          <w:jc w:val="center"/>
        </w:trPr>
        <w:tc>
          <w:tcPr>
            <w:tcW w:w="3335" w:type="dxa"/>
            <w:vAlign w:val="center"/>
            <w:hideMark/>
          </w:tcPr>
          <w:p w14:paraId="5FFBC6E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Village of Merrick Park </w:t>
            </w:r>
          </w:p>
        </w:tc>
        <w:tc>
          <w:tcPr>
            <w:tcW w:w="2337" w:type="dxa"/>
            <w:vAlign w:val="center"/>
            <w:hideMark/>
          </w:tcPr>
          <w:p w14:paraId="590AACB6"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4,894</w:t>
            </w:r>
          </w:p>
        </w:tc>
        <w:tc>
          <w:tcPr>
            <w:tcW w:w="3473" w:type="dxa"/>
            <w:vAlign w:val="center"/>
            <w:hideMark/>
          </w:tcPr>
          <w:p w14:paraId="0990BAAE"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Coral Gables, FL </w:t>
            </w:r>
          </w:p>
        </w:tc>
      </w:tr>
      <w:tr w:rsidR="00244B64" w:rsidRPr="00DB070B" w14:paraId="14116A77" w14:textId="77777777" w:rsidTr="00244B64">
        <w:trPr>
          <w:jc w:val="center"/>
        </w:trPr>
        <w:tc>
          <w:tcPr>
            <w:tcW w:w="3335" w:type="dxa"/>
            <w:vAlign w:val="center"/>
            <w:hideMark/>
          </w:tcPr>
          <w:p w14:paraId="5D13786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Weston Commons </w:t>
            </w:r>
          </w:p>
        </w:tc>
        <w:tc>
          <w:tcPr>
            <w:tcW w:w="2337" w:type="dxa"/>
            <w:vAlign w:val="center"/>
            <w:hideMark/>
          </w:tcPr>
          <w:p w14:paraId="4EFF2285"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4,000</w:t>
            </w:r>
          </w:p>
        </w:tc>
        <w:tc>
          <w:tcPr>
            <w:tcW w:w="3473" w:type="dxa"/>
            <w:vAlign w:val="center"/>
            <w:hideMark/>
          </w:tcPr>
          <w:p w14:paraId="2CDC2202"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Weston, FL </w:t>
            </w:r>
          </w:p>
        </w:tc>
      </w:tr>
      <w:tr w:rsidR="00244B64" w:rsidRPr="00DB070B" w14:paraId="5CA62DF7" w14:textId="77777777" w:rsidTr="00244B64">
        <w:trPr>
          <w:jc w:val="center"/>
        </w:trPr>
        <w:tc>
          <w:tcPr>
            <w:tcW w:w="3335" w:type="dxa"/>
            <w:vAlign w:val="center"/>
            <w:hideMark/>
          </w:tcPr>
          <w:p w14:paraId="7B2E127F"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St John’s Town </w:t>
            </w:r>
            <w:proofErr w:type="spellStart"/>
            <w:r w:rsidRPr="00A320D1">
              <w:rPr>
                <w:rFonts w:ascii="Arial" w:eastAsia="Calibri" w:hAnsi="Arial" w:cs="Arial"/>
                <w:lang w:val="en-GB"/>
              </w:rPr>
              <w:t>Center</w:t>
            </w:r>
            <w:proofErr w:type="spellEnd"/>
            <w:r w:rsidRPr="00A320D1">
              <w:rPr>
                <w:rFonts w:ascii="Arial" w:eastAsia="Calibri" w:hAnsi="Arial" w:cs="Arial"/>
                <w:lang w:val="en-GB"/>
              </w:rPr>
              <w:t xml:space="preserve"> </w:t>
            </w:r>
          </w:p>
        </w:tc>
        <w:tc>
          <w:tcPr>
            <w:tcW w:w="2337" w:type="dxa"/>
            <w:vAlign w:val="center"/>
            <w:hideMark/>
          </w:tcPr>
          <w:p w14:paraId="318885FA"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3,458</w:t>
            </w:r>
          </w:p>
        </w:tc>
        <w:tc>
          <w:tcPr>
            <w:tcW w:w="3473" w:type="dxa"/>
            <w:vAlign w:val="center"/>
            <w:hideMark/>
          </w:tcPr>
          <w:p w14:paraId="5D889AC4"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Jacksonville, FL </w:t>
            </w:r>
          </w:p>
        </w:tc>
      </w:tr>
      <w:tr w:rsidR="00244B64" w:rsidRPr="00DB070B" w14:paraId="10AFAF13" w14:textId="77777777" w:rsidTr="00244B64">
        <w:trPr>
          <w:jc w:val="center"/>
        </w:trPr>
        <w:tc>
          <w:tcPr>
            <w:tcW w:w="3335" w:type="dxa"/>
            <w:vAlign w:val="center"/>
            <w:hideMark/>
          </w:tcPr>
          <w:p w14:paraId="6E3E319F"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University Town </w:t>
            </w:r>
            <w:proofErr w:type="spellStart"/>
            <w:r w:rsidRPr="00A320D1">
              <w:rPr>
                <w:rFonts w:ascii="Arial" w:eastAsia="Calibri" w:hAnsi="Arial" w:cs="Arial"/>
                <w:lang w:val="en-GB"/>
              </w:rPr>
              <w:t>Center</w:t>
            </w:r>
            <w:proofErr w:type="spellEnd"/>
            <w:r w:rsidRPr="00A320D1">
              <w:rPr>
                <w:rFonts w:ascii="Arial" w:eastAsia="Calibri" w:hAnsi="Arial" w:cs="Arial"/>
                <w:lang w:val="en-GB"/>
              </w:rPr>
              <w:t xml:space="preserve"> </w:t>
            </w:r>
          </w:p>
        </w:tc>
        <w:tc>
          <w:tcPr>
            <w:tcW w:w="2337" w:type="dxa"/>
            <w:vAlign w:val="center"/>
            <w:hideMark/>
          </w:tcPr>
          <w:p w14:paraId="6302993F" w14:textId="77777777" w:rsidR="00244B64" w:rsidRPr="00A320D1" w:rsidRDefault="00244B64" w:rsidP="00A320D1">
            <w:pPr>
              <w:ind w:right="524"/>
              <w:jc w:val="right"/>
              <w:rPr>
                <w:rFonts w:ascii="Arial" w:eastAsia="Calibri" w:hAnsi="Arial" w:cs="Arial"/>
                <w:lang w:val="en-GB"/>
              </w:rPr>
            </w:pPr>
            <w:r w:rsidRPr="00A320D1">
              <w:rPr>
                <w:rFonts w:ascii="Arial" w:eastAsia="Calibri" w:hAnsi="Arial" w:cs="Arial"/>
                <w:lang w:val="en-GB"/>
              </w:rPr>
              <w:t>1,734</w:t>
            </w:r>
          </w:p>
        </w:tc>
        <w:tc>
          <w:tcPr>
            <w:tcW w:w="3473" w:type="dxa"/>
            <w:vAlign w:val="center"/>
            <w:hideMark/>
          </w:tcPr>
          <w:p w14:paraId="75BDE2B8" w14:textId="77777777" w:rsidR="00244B64" w:rsidRPr="00A320D1" w:rsidRDefault="00244B64" w:rsidP="00244B64">
            <w:pPr>
              <w:rPr>
                <w:rFonts w:ascii="Arial" w:eastAsia="Calibri" w:hAnsi="Arial" w:cs="Arial"/>
                <w:lang w:val="en-GB"/>
              </w:rPr>
            </w:pPr>
            <w:r w:rsidRPr="00A320D1">
              <w:rPr>
                <w:rFonts w:ascii="Arial" w:eastAsia="Calibri" w:hAnsi="Arial" w:cs="Arial"/>
                <w:lang w:val="en-GB"/>
              </w:rPr>
              <w:t xml:space="preserve">Sarasota, FL </w:t>
            </w:r>
          </w:p>
        </w:tc>
      </w:tr>
    </w:tbl>
    <w:p w14:paraId="3EDC13B1" w14:textId="77777777" w:rsidR="00244B64" w:rsidRPr="00A320D1" w:rsidRDefault="00244B64" w:rsidP="00244B64">
      <w:pPr>
        <w:jc w:val="both"/>
        <w:rPr>
          <w:rFonts w:eastAsia="Calibri"/>
          <w:sz w:val="22"/>
          <w:szCs w:val="22"/>
          <w:lang w:val="en-GB"/>
        </w:rPr>
      </w:pPr>
    </w:p>
    <w:p w14:paraId="1BEC3216" w14:textId="77777777" w:rsidR="00244B64" w:rsidRPr="00A320D1" w:rsidRDefault="00244B64" w:rsidP="00244B64">
      <w:pPr>
        <w:jc w:val="both"/>
        <w:rPr>
          <w:rFonts w:ascii="Arial" w:eastAsia="Calibri" w:hAnsi="Arial" w:cs="Arial"/>
          <w:sz w:val="17"/>
          <w:szCs w:val="17"/>
          <w:lang w:val="en-GB"/>
        </w:rPr>
      </w:pPr>
      <w:r w:rsidRPr="00A320D1">
        <w:rPr>
          <w:rFonts w:ascii="Arial" w:eastAsia="Calibri" w:hAnsi="Arial" w:cs="Arial"/>
          <w:sz w:val="17"/>
          <w:szCs w:val="17"/>
          <w:lang w:val="en-GB"/>
        </w:rPr>
        <w:t>Source: Company documents.</w:t>
      </w:r>
    </w:p>
    <w:p w14:paraId="4F4A4617" w14:textId="0012F47A" w:rsidR="00244B64" w:rsidRPr="00A320D1" w:rsidRDefault="00244B64" w:rsidP="00244B64">
      <w:pPr>
        <w:jc w:val="center"/>
        <w:outlineLvl w:val="0"/>
        <w:rPr>
          <w:rFonts w:ascii="Arial" w:eastAsia="Calibri" w:hAnsi="Arial" w:cs="Arial"/>
          <w:b/>
          <w:caps/>
          <w:lang w:val="en-GB"/>
        </w:rPr>
      </w:pPr>
      <w:r w:rsidRPr="00A320D1">
        <w:rPr>
          <w:rFonts w:ascii="Arial" w:eastAsia="Calibri" w:hAnsi="Arial" w:cs="Arial"/>
          <w:b/>
          <w:caps/>
          <w:lang w:val="en-GB"/>
        </w:rPr>
        <w:lastRenderedPageBreak/>
        <w:t xml:space="preserve">Exhibit 7: Sales of Luxury </w:t>
      </w:r>
      <w:r w:rsidR="005E5C92">
        <w:rPr>
          <w:rFonts w:ascii="Arial" w:eastAsia="Calibri" w:hAnsi="Arial" w:cs="Arial"/>
          <w:b/>
          <w:caps/>
          <w:lang w:val="en-GB"/>
        </w:rPr>
        <w:t>JEWELLeRY</w:t>
      </w:r>
      <w:r w:rsidR="00B6505F" w:rsidRPr="00A320D1">
        <w:rPr>
          <w:rFonts w:ascii="Arial" w:eastAsia="Calibri" w:hAnsi="Arial" w:cs="Arial"/>
          <w:b/>
          <w:caps/>
          <w:lang w:val="en-GB"/>
        </w:rPr>
        <w:t xml:space="preserve"> </w:t>
      </w:r>
      <w:r w:rsidRPr="00A320D1">
        <w:rPr>
          <w:rFonts w:ascii="Arial" w:eastAsia="Calibri" w:hAnsi="Arial" w:cs="Arial"/>
          <w:b/>
          <w:caps/>
          <w:lang w:val="en-GB"/>
        </w:rPr>
        <w:t>by Geographic Region, 2014–2016</w:t>
      </w:r>
    </w:p>
    <w:p w14:paraId="6F6FC0DC" w14:textId="77777777" w:rsidR="00244B64" w:rsidRPr="00A320D1" w:rsidRDefault="00244B64" w:rsidP="00244B64">
      <w:pPr>
        <w:jc w:val="both"/>
        <w:rPr>
          <w:rFonts w:eastAsia="Calibri"/>
          <w:sz w:val="22"/>
          <w:szCs w:val="22"/>
          <w:lang w:val="en-GB"/>
        </w:rPr>
      </w:pPr>
    </w:p>
    <w:p w14:paraId="2D46B654" w14:textId="77777777" w:rsidR="00244B64" w:rsidRPr="00A320D1" w:rsidRDefault="00244B64" w:rsidP="00244B64">
      <w:pPr>
        <w:rPr>
          <w:rFonts w:ascii="Arial" w:eastAsia="Calibri" w:hAnsi="Arial" w:cs="Arial"/>
          <w:sz w:val="24"/>
          <w:szCs w:val="24"/>
          <w:lang w:val="en-GB"/>
        </w:rPr>
      </w:pPr>
      <w:r w:rsidRPr="00DB070B">
        <w:rPr>
          <w:rFonts w:eastAsia="Calibri"/>
          <w:noProof/>
          <w:sz w:val="24"/>
          <w:szCs w:val="24"/>
          <w:lang w:val="en-CA" w:eastAsia="en-CA"/>
        </w:rPr>
        <mc:AlternateContent>
          <mc:Choice Requires="wps">
            <w:drawing>
              <wp:anchor distT="0" distB="0" distL="114300" distR="114300" simplePos="0" relativeHeight="251659264" behindDoc="0" locked="0" layoutInCell="1" allowOverlap="1" wp14:anchorId="5BCAC4AA" wp14:editId="0CE7A665">
                <wp:simplePos x="0" y="0"/>
                <wp:positionH relativeFrom="column">
                  <wp:posOffset>-62865</wp:posOffset>
                </wp:positionH>
                <wp:positionV relativeFrom="paragraph">
                  <wp:posOffset>451485</wp:posOffset>
                </wp:positionV>
                <wp:extent cx="343535" cy="1371600"/>
                <wp:effectExtent l="0" t="0" r="0" b="0"/>
                <wp:wrapSquare wrapText="bothSides"/>
                <wp:docPr id="24" name="Text Box 2"/>
                <wp:cNvGraphicFramePr/>
                <a:graphic xmlns:a="http://schemas.openxmlformats.org/drawingml/2006/main">
                  <a:graphicData uri="http://schemas.microsoft.com/office/word/2010/wordprocessingShape">
                    <wps:wsp>
                      <wps:cNvSpPr txBox="1"/>
                      <wps:spPr>
                        <a:xfrm rot="10800000">
                          <a:off x="0" y="0"/>
                          <a:ext cx="343535" cy="1371600"/>
                        </a:xfrm>
                        <a:prstGeom prst="rect">
                          <a:avLst/>
                        </a:prstGeom>
                        <a:noFill/>
                        <a:ln>
                          <a:noFill/>
                        </a:ln>
                        <a:effectLst/>
                      </wps:spPr>
                      <wps:txbx>
                        <w:txbxContent>
                          <w:p w14:paraId="0FC84ECD" w14:textId="77777777" w:rsidR="00E72287" w:rsidRPr="0028461D" w:rsidRDefault="00E72287" w:rsidP="00244B64">
                            <w:pPr>
                              <w:rPr>
                                <w:rFonts w:ascii="Arial" w:hAnsi="Arial" w:cs="Arial"/>
                                <w:lang w:val="en-CA"/>
                              </w:rPr>
                            </w:pPr>
                            <w:r w:rsidRPr="0028461D">
                              <w:rPr>
                                <w:rFonts w:ascii="Arial" w:hAnsi="Arial" w:cs="Arial"/>
                                <w:lang w:val="en-CA"/>
                              </w:rPr>
                              <w:t>Sales in US</w:t>
                            </w:r>
                            <w:r>
                              <w:rPr>
                                <w:rFonts w:ascii="Arial" w:hAnsi="Arial" w:cs="Arial"/>
                                <w:lang w:val="en-CA"/>
                              </w:rPr>
                              <w:t>$</w:t>
                            </w:r>
                            <w:r w:rsidRPr="0028461D">
                              <w:rPr>
                                <w:rFonts w:ascii="Arial" w:hAnsi="Arial" w:cs="Arial"/>
                                <w:lang w:val="en-CA"/>
                              </w:rPr>
                              <w:t xml:space="preserve"> Million</w:t>
                            </w:r>
                            <w:r>
                              <w:rPr>
                                <w:rFonts w:ascii="Arial" w:hAnsi="Arial" w:cs="Arial"/>
                                <w:lang w:val="en-CA"/>
                              </w:rPr>
                              <w:t>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BCAC4AA" id="_x0000_s1027" type="#_x0000_t202" style="position:absolute;margin-left:-4.95pt;margin-top:35.55pt;width:27.05pt;height:108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sBNwIAAGgEAAAOAAAAZHJzL2Uyb0RvYy54bWysVE1v2zAMvQ/YfxB0X2zno+2MOEXWIsOA&#10;oC2QbD0rshQbsERNUmJnv36U7GRZt9MwH2SKfH4i+SjP7zvVkKOwrgZd0GyUUiI0h7LW+4J+3a4+&#10;3FHiPNMla0CLgp6Eo/eL9+/mrcnFGCpoSmEJkmiXt6aglfcmTxLHK6GYG4ERGoMSrGIet3aflJa1&#10;yK6aZJymN0kLtjQWuHAOvY99kC4iv5SC+2cpnfCkKSjm5uNq47oLa7KYs3xvmalqPqTB/iELxWqN&#10;h16oHpln5GDrP6hUzS04kH7EQSUgZc1FrAGrydI31WwqZkSsBZvjzKVN7v/R8qfjiyV1WdDxlBLN&#10;FGq0FZ0nn6Aj49Ce1rgcURuDON+hG2U++x06Q9WdtIpYwO5m6V0antgMLI8gHPt+uvQ6cHN0TqaT&#10;2WRGCcdQNrnNbvAbPC3pyQKpsc5/FqBIMApqUcvIyo5r53voGRLgGlZ100Q9G/2bAzl7j4gDMXwd&#10;6urzD5bvdt1Q7A7KE9Yay8HUneGrGjNYM+dfmMXpQCdOvH/GRTbQFhQGi5IK7I+/+QO+oIJ9wzcl&#10;Lc5bQd33A7OCkuaLRkE/ZtNpGNC4mc5ux7ix15HddUQf1APgSGcxv2gGvG/OprSgXvFqLMO5GGKa&#10;Y24FxdN788H3twCvFhfLZQThSBrm13pjeKA+i7DtXpk1gwweBXyC82Sy/I0aPbZv//LgQdZRqtDi&#10;vq8ocdjgOEexh6sX7sv1PqJ+/SAWPwEAAP//AwBQSwMEFAAGAAgAAAAhAItldZTgAAAACAEAAA8A&#10;AABkcnMvZG93bnJldi54bWxMj1FLwzAUhd8F/0O4gm9b2jDc1vV2FGEoIjI7Ya9ZkzXF5qY26Vb/&#10;vfFJHw/ncM538u1kO3bRg28dIaTzBJim2qmWGoSPw262AuaDJCU7RxrhW3vYFrc3ucyUu9K7vlSh&#10;YbGEfCYRTAh9xrmvjbbSz12vKXpnN1gZohwargZ5jeW24yJJHriVLcUFI3v9aHT9WY0WYf92/DKl&#10;2I1PnXh5TZ7rsjoc94j3d1O5ARb0FP7C8Isf0aGITCc3kvKsQ5it1zGJsExTYNFfLASwE4JYLVPg&#10;Rc7/Hyh+AAAA//8DAFBLAQItABQABgAIAAAAIQC2gziS/gAAAOEBAAATAAAAAAAAAAAAAAAAAAAA&#10;AABbQ29udGVudF9UeXBlc10ueG1sUEsBAi0AFAAGAAgAAAAhADj9If/WAAAAlAEAAAsAAAAAAAAA&#10;AAAAAAAALwEAAF9yZWxzLy5yZWxzUEsBAi0AFAAGAAgAAAAhAGQWiwE3AgAAaAQAAA4AAAAAAAAA&#10;AAAAAAAALgIAAGRycy9lMm9Eb2MueG1sUEsBAi0AFAAGAAgAAAAhAItldZTgAAAACAEAAA8AAAAA&#10;AAAAAAAAAAAAkQQAAGRycy9kb3ducmV2LnhtbFBLBQYAAAAABAAEAPMAAACeBQAAAAA=&#10;" filled="f" stroked="f">
                <v:textbox style="layout-flow:vertical-ideographic">
                  <w:txbxContent>
                    <w:p w14:paraId="0FC84ECD" w14:textId="77777777" w:rsidR="00E72287" w:rsidRPr="0028461D" w:rsidRDefault="00E72287" w:rsidP="00244B64">
                      <w:pPr>
                        <w:rPr>
                          <w:rFonts w:ascii="Arial" w:hAnsi="Arial" w:cs="Arial"/>
                          <w:lang w:val="en-CA"/>
                        </w:rPr>
                      </w:pPr>
                      <w:r w:rsidRPr="0028461D">
                        <w:rPr>
                          <w:rFonts w:ascii="Arial" w:hAnsi="Arial" w:cs="Arial"/>
                          <w:lang w:val="en-CA"/>
                        </w:rPr>
                        <w:t>Sales in US</w:t>
                      </w:r>
                      <w:r>
                        <w:rPr>
                          <w:rFonts w:ascii="Arial" w:hAnsi="Arial" w:cs="Arial"/>
                          <w:lang w:val="en-CA"/>
                        </w:rPr>
                        <w:t>$</w:t>
                      </w:r>
                      <w:r w:rsidRPr="0028461D">
                        <w:rPr>
                          <w:rFonts w:ascii="Arial" w:hAnsi="Arial" w:cs="Arial"/>
                          <w:lang w:val="en-CA"/>
                        </w:rPr>
                        <w:t xml:space="preserve"> Million</w:t>
                      </w:r>
                      <w:r>
                        <w:rPr>
                          <w:rFonts w:ascii="Arial" w:hAnsi="Arial" w:cs="Arial"/>
                          <w:lang w:val="en-CA"/>
                        </w:rPr>
                        <w:t>s</w:t>
                      </w:r>
                    </w:p>
                  </w:txbxContent>
                </v:textbox>
                <w10:wrap type="square"/>
              </v:shape>
            </w:pict>
          </mc:Fallback>
        </mc:AlternateContent>
      </w:r>
      <w:r w:rsidRPr="00DB070B">
        <w:rPr>
          <w:rFonts w:eastAsia="Calibri"/>
          <w:noProof/>
          <w:sz w:val="24"/>
          <w:szCs w:val="24"/>
          <w:lang w:val="en-CA" w:eastAsia="en-CA"/>
        </w:rPr>
        <w:drawing>
          <wp:inline distT="0" distB="0" distL="0" distR="0" wp14:anchorId="2DE7351A" wp14:editId="046E64A9">
            <wp:extent cx="5480685" cy="3095625"/>
            <wp:effectExtent l="0" t="0" r="5715" b="952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CCD787B" w14:textId="77777777" w:rsidR="00244B64" w:rsidRPr="00A320D1" w:rsidRDefault="00244B64" w:rsidP="00244B64">
      <w:pPr>
        <w:jc w:val="both"/>
        <w:rPr>
          <w:rFonts w:ascii="Arial" w:eastAsia="Calibri" w:hAnsi="Arial" w:cs="Arial"/>
          <w:sz w:val="17"/>
          <w:szCs w:val="17"/>
          <w:lang w:val="en-GB"/>
        </w:rPr>
      </w:pPr>
    </w:p>
    <w:p w14:paraId="4193B07E" w14:textId="5ABA38B0" w:rsidR="00244B64" w:rsidRPr="00A320D1" w:rsidRDefault="00244B64" w:rsidP="00244B64">
      <w:pPr>
        <w:jc w:val="both"/>
        <w:rPr>
          <w:rFonts w:ascii="Arial" w:eastAsia="Calibri" w:hAnsi="Arial" w:cs="Arial"/>
          <w:sz w:val="17"/>
          <w:szCs w:val="17"/>
          <w:lang w:val="en-GB"/>
        </w:rPr>
      </w:pPr>
      <w:r w:rsidRPr="00A320D1">
        <w:rPr>
          <w:rFonts w:ascii="Arial" w:eastAsia="Calibri" w:hAnsi="Arial" w:cs="Arial"/>
          <w:sz w:val="17"/>
          <w:szCs w:val="17"/>
          <w:lang w:val="en-GB"/>
        </w:rPr>
        <w:t xml:space="preserve">Source: </w:t>
      </w:r>
      <w:proofErr w:type="spellStart"/>
      <w:r w:rsidRPr="00A320D1">
        <w:rPr>
          <w:rFonts w:ascii="Arial" w:eastAsia="Calibri" w:hAnsi="Arial" w:cs="Arial"/>
          <w:sz w:val="17"/>
          <w:szCs w:val="17"/>
          <w:lang w:val="en-GB"/>
        </w:rPr>
        <w:t>Euromonitor</w:t>
      </w:r>
      <w:proofErr w:type="spellEnd"/>
      <w:r w:rsidRPr="00A320D1">
        <w:rPr>
          <w:rFonts w:ascii="Arial" w:eastAsia="Calibri" w:hAnsi="Arial" w:cs="Arial"/>
          <w:sz w:val="17"/>
          <w:szCs w:val="17"/>
          <w:lang w:val="en-GB"/>
        </w:rPr>
        <w:t xml:space="preserve"> International Database, </w:t>
      </w:r>
      <w:r w:rsidR="00001C4C">
        <w:rPr>
          <w:rFonts w:ascii="Arial" w:eastAsia="Calibri" w:hAnsi="Arial" w:cs="Arial"/>
          <w:sz w:val="17"/>
          <w:szCs w:val="17"/>
          <w:lang w:val="en-GB"/>
        </w:rPr>
        <w:t>“Luxury Jewell</w:t>
      </w:r>
      <w:r w:rsidR="008934BA">
        <w:rPr>
          <w:rFonts w:ascii="Arial" w:eastAsia="Calibri" w:hAnsi="Arial" w:cs="Arial"/>
          <w:sz w:val="17"/>
          <w:szCs w:val="17"/>
          <w:lang w:val="en-GB"/>
        </w:rPr>
        <w:t>e</w:t>
      </w:r>
      <w:r w:rsidR="00001C4C">
        <w:rPr>
          <w:rFonts w:ascii="Arial" w:eastAsia="Calibri" w:hAnsi="Arial" w:cs="Arial"/>
          <w:sz w:val="17"/>
          <w:szCs w:val="17"/>
          <w:lang w:val="en-GB"/>
        </w:rPr>
        <w:t xml:space="preserve">ry Market Size,” </w:t>
      </w:r>
      <w:r w:rsidRPr="00A320D1">
        <w:rPr>
          <w:rFonts w:ascii="Arial" w:eastAsia="Calibri" w:hAnsi="Arial" w:cs="Arial"/>
          <w:sz w:val="17"/>
          <w:szCs w:val="17"/>
          <w:lang w:val="en-GB"/>
        </w:rPr>
        <w:t xml:space="preserve">accessed </w:t>
      </w:r>
      <w:r w:rsidR="005E5C92">
        <w:rPr>
          <w:rFonts w:ascii="Arial" w:eastAsia="Calibri" w:hAnsi="Arial" w:cs="Arial"/>
          <w:sz w:val="17"/>
          <w:szCs w:val="17"/>
          <w:lang w:val="en-GB"/>
        </w:rPr>
        <w:t>February 6, 2018</w:t>
      </w:r>
      <w:r w:rsidRPr="00A320D1">
        <w:rPr>
          <w:rFonts w:ascii="Arial" w:eastAsia="Calibri" w:hAnsi="Arial" w:cs="Arial"/>
          <w:sz w:val="17"/>
          <w:szCs w:val="17"/>
          <w:lang w:val="en-GB"/>
        </w:rPr>
        <w:t>.</w:t>
      </w:r>
    </w:p>
    <w:p w14:paraId="59E6B940" w14:textId="77777777" w:rsidR="00244B64" w:rsidRPr="00A320D1" w:rsidRDefault="00244B64" w:rsidP="00244B64">
      <w:pPr>
        <w:jc w:val="both"/>
        <w:rPr>
          <w:rFonts w:eastAsia="Calibri"/>
          <w:sz w:val="22"/>
          <w:szCs w:val="22"/>
          <w:lang w:val="en-GB"/>
        </w:rPr>
      </w:pPr>
    </w:p>
    <w:p w14:paraId="035DA02C" w14:textId="77777777" w:rsidR="00244B64" w:rsidRPr="00A320D1" w:rsidRDefault="00244B64" w:rsidP="00244B64">
      <w:pPr>
        <w:jc w:val="both"/>
        <w:rPr>
          <w:rFonts w:eastAsia="Calibri"/>
          <w:sz w:val="22"/>
          <w:szCs w:val="22"/>
          <w:lang w:val="en-GB"/>
        </w:rPr>
      </w:pPr>
    </w:p>
    <w:p w14:paraId="39D67C3F" w14:textId="54E6BD2C" w:rsidR="00244B64" w:rsidRPr="00A320D1" w:rsidRDefault="00244B64" w:rsidP="00244B64">
      <w:pPr>
        <w:jc w:val="center"/>
        <w:outlineLvl w:val="0"/>
        <w:rPr>
          <w:rFonts w:ascii="Arial" w:eastAsia="Calibri" w:hAnsi="Arial" w:cs="Arial"/>
          <w:b/>
          <w:caps/>
          <w:lang w:val="en-GB"/>
        </w:rPr>
      </w:pPr>
      <w:r w:rsidRPr="00A320D1">
        <w:rPr>
          <w:rFonts w:ascii="Arial" w:eastAsia="Calibri" w:hAnsi="Arial" w:cs="Arial"/>
          <w:b/>
          <w:caps/>
          <w:lang w:val="en-GB"/>
        </w:rPr>
        <w:t xml:space="preserve">Exhibit 8: Forecast Sales of Luxury </w:t>
      </w:r>
      <w:r w:rsidR="00B6505F" w:rsidRPr="00A320D1">
        <w:rPr>
          <w:rFonts w:ascii="Arial" w:eastAsia="Calibri" w:hAnsi="Arial" w:cs="Arial"/>
          <w:b/>
          <w:caps/>
          <w:lang w:val="en-GB"/>
        </w:rPr>
        <w:t xml:space="preserve">Jewellery </w:t>
      </w:r>
      <w:r w:rsidRPr="00A320D1">
        <w:rPr>
          <w:rFonts w:ascii="Arial" w:eastAsia="Calibri" w:hAnsi="Arial" w:cs="Arial"/>
          <w:b/>
          <w:caps/>
          <w:lang w:val="en-GB"/>
        </w:rPr>
        <w:t>IN THE United States (in US$ millionS)</w:t>
      </w:r>
    </w:p>
    <w:p w14:paraId="74694291" w14:textId="77777777" w:rsidR="00244B64" w:rsidRPr="00A320D1" w:rsidRDefault="00244B64" w:rsidP="00244B64">
      <w:pPr>
        <w:jc w:val="both"/>
        <w:rPr>
          <w:rFonts w:eastAsia="Calibri"/>
          <w:sz w:val="22"/>
          <w:szCs w:val="22"/>
          <w:lang w:val="en-GB"/>
        </w:rPr>
      </w:pPr>
      <w:bookmarkStart w:id="0" w:name="_GoBack"/>
      <w:bookmarkEnd w:id="0"/>
    </w:p>
    <w:tbl>
      <w:tblPr>
        <w:tblStyle w:val="TableGrid1"/>
        <w:tblW w:w="0" w:type="auto"/>
        <w:jc w:val="center"/>
        <w:tblLook w:val="04A0" w:firstRow="1" w:lastRow="0" w:firstColumn="1" w:lastColumn="0" w:noHBand="0" w:noVBand="1"/>
      </w:tblPr>
      <w:tblGrid>
        <w:gridCol w:w="1170"/>
        <w:gridCol w:w="1350"/>
        <w:gridCol w:w="1440"/>
        <w:gridCol w:w="1367"/>
        <w:gridCol w:w="883"/>
      </w:tblGrid>
      <w:tr w:rsidR="00244B64" w:rsidRPr="00DB070B" w14:paraId="19088E3B" w14:textId="77777777" w:rsidTr="00244B64">
        <w:trPr>
          <w:trHeight w:val="377"/>
          <w:jc w:val="center"/>
        </w:trPr>
        <w:tc>
          <w:tcPr>
            <w:tcW w:w="1170" w:type="dxa"/>
            <w:vAlign w:val="center"/>
            <w:hideMark/>
          </w:tcPr>
          <w:p w14:paraId="052BB209"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2017</w:t>
            </w:r>
          </w:p>
        </w:tc>
        <w:tc>
          <w:tcPr>
            <w:tcW w:w="1350" w:type="dxa"/>
            <w:vAlign w:val="center"/>
            <w:hideMark/>
          </w:tcPr>
          <w:p w14:paraId="7859B265"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2018</w:t>
            </w:r>
          </w:p>
        </w:tc>
        <w:tc>
          <w:tcPr>
            <w:tcW w:w="1440" w:type="dxa"/>
            <w:vAlign w:val="center"/>
            <w:hideMark/>
          </w:tcPr>
          <w:p w14:paraId="241DD690"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2019</w:t>
            </w:r>
          </w:p>
        </w:tc>
        <w:tc>
          <w:tcPr>
            <w:tcW w:w="1367" w:type="dxa"/>
            <w:vAlign w:val="center"/>
            <w:hideMark/>
          </w:tcPr>
          <w:p w14:paraId="27BD0E2F"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2020</w:t>
            </w:r>
          </w:p>
        </w:tc>
        <w:tc>
          <w:tcPr>
            <w:tcW w:w="883" w:type="dxa"/>
            <w:vAlign w:val="center"/>
            <w:hideMark/>
          </w:tcPr>
          <w:p w14:paraId="1AD5D993" w14:textId="77777777" w:rsidR="00244B64" w:rsidRPr="00A320D1" w:rsidRDefault="00244B64" w:rsidP="00244B64">
            <w:pPr>
              <w:jc w:val="center"/>
              <w:rPr>
                <w:rFonts w:ascii="Arial" w:eastAsia="Calibri" w:hAnsi="Arial" w:cs="Arial"/>
                <w:b/>
                <w:bCs/>
                <w:lang w:val="en-GB"/>
              </w:rPr>
            </w:pPr>
            <w:r w:rsidRPr="00A320D1">
              <w:rPr>
                <w:rFonts w:ascii="Arial" w:eastAsia="Calibri" w:hAnsi="Arial" w:cs="Arial"/>
                <w:b/>
                <w:bCs/>
                <w:lang w:val="en-GB"/>
              </w:rPr>
              <w:t>2021</w:t>
            </w:r>
          </w:p>
        </w:tc>
      </w:tr>
      <w:tr w:rsidR="00244B64" w:rsidRPr="00DB070B" w14:paraId="0DF8B21A" w14:textId="77777777" w:rsidTr="00244B64">
        <w:trPr>
          <w:trHeight w:val="404"/>
          <w:jc w:val="center"/>
        </w:trPr>
        <w:tc>
          <w:tcPr>
            <w:tcW w:w="1170" w:type="dxa"/>
            <w:vAlign w:val="center"/>
            <w:hideMark/>
          </w:tcPr>
          <w:p w14:paraId="78453F41"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11,406</w:t>
            </w:r>
          </w:p>
        </w:tc>
        <w:tc>
          <w:tcPr>
            <w:tcW w:w="1350" w:type="dxa"/>
            <w:vAlign w:val="center"/>
            <w:hideMark/>
          </w:tcPr>
          <w:p w14:paraId="139887F1"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11,561</w:t>
            </w:r>
          </w:p>
        </w:tc>
        <w:tc>
          <w:tcPr>
            <w:tcW w:w="1440" w:type="dxa"/>
            <w:vAlign w:val="center"/>
            <w:hideMark/>
          </w:tcPr>
          <w:p w14:paraId="5DA3EE9B"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11,705</w:t>
            </w:r>
          </w:p>
        </w:tc>
        <w:tc>
          <w:tcPr>
            <w:tcW w:w="1367" w:type="dxa"/>
            <w:vAlign w:val="center"/>
            <w:hideMark/>
          </w:tcPr>
          <w:p w14:paraId="7505AA24"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11,839</w:t>
            </w:r>
          </w:p>
        </w:tc>
        <w:tc>
          <w:tcPr>
            <w:tcW w:w="883" w:type="dxa"/>
            <w:vAlign w:val="center"/>
            <w:hideMark/>
          </w:tcPr>
          <w:p w14:paraId="755D0E40" w14:textId="77777777" w:rsidR="00244B64" w:rsidRPr="00A320D1" w:rsidRDefault="00244B64" w:rsidP="00244B64">
            <w:pPr>
              <w:jc w:val="center"/>
              <w:rPr>
                <w:rFonts w:ascii="Arial" w:eastAsia="Calibri" w:hAnsi="Arial" w:cs="Arial"/>
                <w:lang w:val="en-GB"/>
              </w:rPr>
            </w:pPr>
            <w:r w:rsidRPr="00A320D1">
              <w:rPr>
                <w:rFonts w:ascii="Arial" w:eastAsia="Calibri" w:hAnsi="Arial" w:cs="Arial"/>
                <w:lang w:val="en-GB"/>
              </w:rPr>
              <w:t>11,950</w:t>
            </w:r>
          </w:p>
        </w:tc>
      </w:tr>
    </w:tbl>
    <w:p w14:paraId="18D544DF" w14:textId="77777777" w:rsidR="00244B64" w:rsidRPr="00A320D1" w:rsidRDefault="00244B64" w:rsidP="00244B64">
      <w:pPr>
        <w:jc w:val="both"/>
        <w:rPr>
          <w:rFonts w:eastAsia="Calibri"/>
          <w:sz w:val="22"/>
          <w:szCs w:val="22"/>
          <w:lang w:val="en-GB"/>
        </w:rPr>
      </w:pPr>
    </w:p>
    <w:p w14:paraId="48BFE60B" w14:textId="3A94399E" w:rsidR="003605B8" w:rsidRPr="00A320D1" w:rsidRDefault="00244B64" w:rsidP="00244B64">
      <w:pPr>
        <w:jc w:val="both"/>
        <w:rPr>
          <w:rFonts w:ascii="Arial" w:eastAsia="Calibri" w:hAnsi="Arial" w:cs="Arial"/>
          <w:sz w:val="17"/>
          <w:szCs w:val="17"/>
          <w:lang w:val="en-GB"/>
        </w:rPr>
      </w:pPr>
      <w:r w:rsidRPr="00A320D1">
        <w:rPr>
          <w:rFonts w:ascii="Arial" w:eastAsia="Calibri" w:hAnsi="Arial" w:cs="Arial"/>
          <w:sz w:val="17"/>
          <w:szCs w:val="17"/>
          <w:lang w:val="en-GB"/>
        </w:rPr>
        <w:t xml:space="preserve">Source: </w:t>
      </w:r>
      <w:proofErr w:type="spellStart"/>
      <w:r w:rsidR="00A73289" w:rsidRPr="00DB070B">
        <w:rPr>
          <w:rFonts w:ascii="Arial" w:eastAsia="Calibri" w:hAnsi="Arial" w:cs="Arial"/>
          <w:sz w:val="17"/>
          <w:szCs w:val="17"/>
          <w:lang w:val="en-GB"/>
        </w:rPr>
        <w:t>Euromonitor</w:t>
      </w:r>
      <w:proofErr w:type="spellEnd"/>
      <w:r w:rsidR="00A73289" w:rsidRPr="00DB070B">
        <w:rPr>
          <w:rFonts w:ascii="Arial" w:eastAsia="Calibri" w:hAnsi="Arial" w:cs="Arial"/>
          <w:sz w:val="17"/>
          <w:szCs w:val="17"/>
          <w:lang w:val="en-GB"/>
        </w:rPr>
        <w:t xml:space="preserve"> International Database, </w:t>
      </w:r>
      <w:r w:rsidRPr="00A320D1">
        <w:rPr>
          <w:rFonts w:ascii="Arial" w:eastAsia="Calibri" w:hAnsi="Arial" w:cs="Arial"/>
          <w:sz w:val="17"/>
          <w:szCs w:val="17"/>
          <w:lang w:val="en-GB"/>
        </w:rPr>
        <w:t>“Luxury Jewellery in the US</w:t>
      </w:r>
      <w:r w:rsidR="00A73289" w:rsidRPr="00DB070B">
        <w:rPr>
          <w:rFonts w:ascii="Arial" w:eastAsia="Calibri" w:hAnsi="Arial" w:cs="Arial"/>
          <w:sz w:val="17"/>
          <w:szCs w:val="17"/>
          <w:lang w:val="en-GB"/>
        </w:rPr>
        <w:t>,</w:t>
      </w:r>
      <w:r w:rsidRPr="00A320D1">
        <w:rPr>
          <w:rFonts w:ascii="Arial" w:eastAsia="Calibri" w:hAnsi="Arial" w:cs="Arial"/>
          <w:sz w:val="17"/>
          <w:szCs w:val="17"/>
          <w:lang w:val="en-GB"/>
        </w:rPr>
        <w:t>” November 2016, accessed April 26, 2017.</w:t>
      </w:r>
    </w:p>
    <w:p w14:paraId="04E91555" w14:textId="77777777" w:rsidR="00244B64" w:rsidRPr="00A320D1" w:rsidRDefault="003605B8" w:rsidP="003605B8">
      <w:pPr>
        <w:pStyle w:val="Casehead1"/>
        <w:rPr>
          <w:rFonts w:eastAsia="Calibri"/>
          <w:lang w:val="en-GB"/>
        </w:rPr>
      </w:pPr>
      <w:r w:rsidRPr="00A320D1">
        <w:rPr>
          <w:rFonts w:eastAsia="Calibri"/>
          <w:lang w:val="en-GB"/>
        </w:rPr>
        <w:br w:type="page"/>
      </w:r>
      <w:r w:rsidRPr="00A320D1">
        <w:rPr>
          <w:rFonts w:eastAsia="Calibri"/>
          <w:lang w:val="en-GB"/>
        </w:rPr>
        <w:lastRenderedPageBreak/>
        <w:t>Endnotes</w:t>
      </w:r>
    </w:p>
    <w:sectPr w:rsidR="00244B64" w:rsidRPr="00A320D1" w:rsidSect="00751E0B">
      <w:headerReference w:type="default" r:id="rId20"/>
      <w:endnotePr>
        <w:numFmt w:val="decimal"/>
      </w:endnotePr>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59468" w16cid:durableId="1E3965AF"/>
  <w16cid:commentId w16cid:paraId="39CA9CE9" w16cid:durableId="1E3965B0"/>
  <w16cid:commentId w16cid:paraId="6618D20E" w16cid:durableId="1E39662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685CA" w14:textId="77777777" w:rsidR="00E72287" w:rsidRDefault="00E72287" w:rsidP="00D75295">
      <w:r>
        <w:separator/>
      </w:r>
    </w:p>
  </w:endnote>
  <w:endnote w:type="continuationSeparator" w:id="0">
    <w:p w14:paraId="7C591287" w14:textId="77777777" w:rsidR="00E72287" w:rsidRDefault="00E72287" w:rsidP="00D75295">
      <w:r>
        <w:continuationSeparator/>
      </w:r>
    </w:p>
  </w:endnote>
  <w:endnote w:id="1">
    <w:p w14:paraId="614EE3A9" w14:textId="77777777"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“Global Gems and </w:t>
      </w:r>
      <w:proofErr w:type="spellStart"/>
      <w:r w:rsidRPr="006347C2">
        <w:rPr>
          <w:spacing w:val="-2"/>
        </w:rPr>
        <w:t>Jewellery</w:t>
      </w:r>
      <w:proofErr w:type="spellEnd"/>
      <w:r w:rsidRPr="006347C2">
        <w:rPr>
          <w:spacing w:val="-2"/>
        </w:rPr>
        <w:t xml:space="preserve"> Market Forecast and Opportunities, 2018,” PRNewswire, July 30, 2013, accessed April 4, 2017, www.prnewswire.co.uk/news-releases/global-gems-and-jewellery-market-forecast-and-opportunities-2018-217582761.html.</w:t>
      </w:r>
    </w:p>
  </w:endnote>
  <w:endnote w:id="2">
    <w:p w14:paraId="0852F960" w14:textId="3A2BA08C"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Deloitte, </w:t>
      </w:r>
      <w:r w:rsidRPr="006347C2">
        <w:rPr>
          <w:i/>
          <w:iCs/>
          <w:spacing w:val="-2"/>
        </w:rPr>
        <w:t>Global Powers of Luxury Goods 2016: Disciplined Innovation</w:t>
      </w:r>
      <w:r w:rsidRPr="006347C2">
        <w:rPr>
          <w:spacing w:val="-2"/>
        </w:rPr>
        <w:t xml:space="preserve">, 2016, 45, accessed April 4, 2017, www2.deloitte.com/content /dam/Deloitte/global/Documents/Consumer-Business/gx-cip-gplg-2016.pdf; Philip </w:t>
      </w:r>
      <w:proofErr w:type="spellStart"/>
      <w:r w:rsidRPr="006347C2">
        <w:rPr>
          <w:spacing w:val="-2"/>
        </w:rPr>
        <w:t>Mak</w:t>
      </w:r>
      <w:proofErr w:type="spellEnd"/>
      <w:r w:rsidRPr="006347C2">
        <w:rPr>
          <w:spacing w:val="-2"/>
        </w:rPr>
        <w:t xml:space="preserve">, “Millennial Shopping Habits Are Changing Fashion—Here’s How,” </w:t>
      </w:r>
      <w:r w:rsidRPr="006347C2">
        <w:rPr>
          <w:i/>
          <w:iCs/>
          <w:spacing w:val="-2"/>
        </w:rPr>
        <w:t>Huffington Post Canada</w:t>
      </w:r>
      <w:r w:rsidRPr="006347C2">
        <w:rPr>
          <w:spacing w:val="-2"/>
        </w:rPr>
        <w:t xml:space="preserve">, January 14, 2016, accessed April 4, 2017, www.huffingtonpost.ca/2016/01/14 /millennial-shopping-habits_n_8980380.html; The Pulse, “How Millennials Are Changing the Luxury Market,” Bloomberg, September 26, 2016, accessed April 4, 2017, www.bloomberg.com/news/videos/2016-09-26/how-millennials-are-changing-the-luxury-market; Linda Nguyen, “High-End Retailers Try to Unravel Millennials’ Idea of Luxury,” </w:t>
      </w:r>
      <w:r w:rsidRPr="006347C2">
        <w:rPr>
          <w:i/>
          <w:spacing w:val="-2"/>
        </w:rPr>
        <w:t>Toronto Star</w:t>
      </w:r>
      <w:r w:rsidRPr="006347C2">
        <w:rPr>
          <w:spacing w:val="-2"/>
        </w:rPr>
        <w:t>, March 11, 2016, www.thestar.com/business /personal_finance/spending_saving/2016/03/11/high-end-retailers-try-to-unravel-millennials-idea-of-luxury.html.</w:t>
      </w:r>
    </w:p>
  </w:endnote>
  <w:endnote w:id="3">
    <w:p w14:paraId="72359A7C" w14:textId="06353B4F"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Christine Barton, Jeff Fromm, and Chris Egan, </w:t>
      </w:r>
      <w:r w:rsidRPr="006347C2">
        <w:rPr>
          <w:i/>
          <w:spacing w:val="-2"/>
        </w:rPr>
        <w:t>The Millennial Consumer: Debunking Stereotypes</w:t>
      </w:r>
      <w:r w:rsidRPr="006347C2">
        <w:rPr>
          <w:spacing w:val="-2"/>
        </w:rPr>
        <w:t xml:space="preserve">, Boston Consulting Group, April 2012, 7, accessed April 4, 2017, www.bcg.com/documents/file103894.pdf; Eden Ames, “Millennial Demand for Corporate Social Responsibility Drives Change in Brand Strategies,” American Marketing Association, 2017, accessed April 4, 2017, www.ama.org/publications/marketingnews/pages/millennial-demand-for-social-responsibility-changes-brand-strategies.aspx; Danielle Sabrina, “Rising Trend: Social Responsibility is High on Millennials’ List,” </w:t>
      </w:r>
      <w:proofErr w:type="spellStart"/>
      <w:r w:rsidRPr="006347C2">
        <w:rPr>
          <w:spacing w:val="-2"/>
        </w:rPr>
        <w:t>Huffpost</w:t>
      </w:r>
      <w:proofErr w:type="spellEnd"/>
      <w:r w:rsidRPr="006347C2">
        <w:rPr>
          <w:spacing w:val="-2"/>
        </w:rPr>
        <w:t>: The Blog</w:t>
      </w:r>
      <w:r w:rsidRPr="006347C2" w:rsidDel="00C93A8B">
        <w:rPr>
          <w:i/>
          <w:spacing w:val="-2"/>
        </w:rPr>
        <w:t xml:space="preserve"> </w:t>
      </w:r>
      <w:r w:rsidRPr="006347C2">
        <w:rPr>
          <w:spacing w:val="-2"/>
        </w:rPr>
        <w:t>, February 3, 2017, accessed April 4, 2017, www.huffingtonpost.com/danielle-sabrina/rising-trend-social-respo_b_14578380.html.</w:t>
      </w:r>
    </w:p>
  </w:endnote>
  <w:endnote w:id="4">
    <w:p w14:paraId="0D74733F" w14:textId="77777777"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Christopher Donnelly and Renato </w:t>
      </w:r>
      <w:proofErr w:type="spellStart"/>
      <w:r w:rsidRPr="006347C2">
        <w:rPr>
          <w:spacing w:val="-2"/>
        </w:rPr>
        <w:t>Scaff</w:t>
      </w:r>
      <w:proofErr w:type="spellEnd"/>
      <w:r w:rsidRPr="006347C2">
        <w:rPr>
          <w:spacing w:val="-2"/>
        </w:rPr>
        <w:t xml:space="preserve">, “Who Are the Millennial Shoppers? And What Do They </w:t>
      </w:r>
      <w:r w:rsidRPr="006347C2">
        <w:rPr>
          <w:i/>
          <w:spacing w:val="-2"/>
        </w:rPr>
        <w:t>Really</w:t>
      </w:r>
      <w:r w:rsidRPr="006347C2">
        <w:rPr>
          <w:spacing w:val="-2"/>
        </w:rPr>
        <w:t xml:space="preserve"> Want?” Accenture, 2017, accessed April 4, 2017, www.accenture.com/ca-en/insight-outlook-who-are-millennial-shoppers-what-do-they-really-want-retail.</w:t>
      </w:r>
    </w:p>
  </w:endnote>
  <w:endnote w:id="5">
    <w:p w14:paraId="4775F674" w14:textId="13226042"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A.J. Agrawal, “Jewelry at Your Fingertips: Why E-Commerce Is the Future of Fine Jewelry,” Inc., May 18, 2016, accessed April 4, 2017, www.inc.com/aj-agrawal/jewelry-at-your-fingertips-why-e-commerce-is-the-future-of-fine-jewelry.html; Deborah </w:t>
      </w:r>
      <w:proofErr w:type="spellStart"/>
      <w:r w:rsidRPr="006347C2">
        <w:rPr>
          <w:spacing w:val="-2"/>
        </w:rPr>
        <w:t>Weinswig</w:t>
      </w:r>
      <w:proofErr w:type="spellEnd"/>
      <w:r w:rsidRPr="006347C2">
        <w:rPr>
          <w:spacing w:val="-2"/>
        </w:rPr>
        <w:t xml:space="preserve">, “As Fine Jewelry Moves Online, the Market Sparkles,” </w:t>
      </w:r>
      <w:r w:rsidRPr="006347C2">
        <w:rPr>
          <w:i/>
          <w:iCs/>
          <w:spacing w:val="-2"/>
        </w:rPr>
        <w:t>Forbes</w:t>
      </w:r>
      <w:r w:rsidRPr="006347C2">
        <w:rPr>
          <w:spacing w:val="-2"/>
        </w:rPr>
        <w:t xml:space="preserve">, April 14, 2016, accessed April 4, 2017, https://www.forbes.com/sites/deborahweinswig/2016/04/14/as-fine-jewelry-moves-online-the-market-sparkles/#4aeb370674ae; Allan Smith, “How the Fine Jewelry Industry Is Shaping up in 2016,” </w:t>
      </w:r>
      <w:proofErr w:type="spellStart"/>
      <w:r w:rsidRPr="006347C2">
        <w:rPr>
          <w:spacing w:val="-2"/>
        </w:rPr>
        <w:t>Huffpost</w:t>
      </w:r>
      <w:proofErr w:type="spellEnd"/>
      <w:r w:rsidRPr="006347C2">
        <w:rPr>
          <w:spacing w:val="-2"/>
        </w:rPr>
        <w:t>: The Blog, April 7, 2016, accessed April 4, 2017, www.huffingtonpost.com/allan-smith/how-the-fine-jewelry-industry_b_9626810.html.</w:t>
      </w:r>
    </w:p>
  </w:endnote>
  <w:endnote w:id="6">
    <w:p w14:paraId="137C8D52" w14:textId="77777777"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w:t>
      </w:r>
      <w:proofErr w:type="spellStart"/>
      <w:r w:rsidRPr="006347C2">
        <w:rPr>
          <w:spacing w:val="-2"/>
        </w:rPr>
        <w:t>Divia</w:t>
      </w:r>
      <w:proofErr w:type="spellEnd"/>
      <w:r w:rsidRPr="006347C2">
        <w:rPr>
          <w:spacing w:val="-2"/>
        </w:rPr>
        <w:t xml:space="preserve"> </w:t>
      </w:r>
      <w:proofErr w:type="spellStart"/>
      <w:r w:rsidRPr="006347C2">
        <w:rPr>
          <w:spacing w:val="-2"/>
        </w:rPr>
        <w:t>Thani</w:t>
      </w:r>
      <w:proofErr w:type="spellEnd"/>
      <w:r w:rsidRPr="006347C2">
        <w:rPr>
          <w:spacing w:val="-2"/>
        </w:rPr>
        <w:t xml:space="preserve">, “How Luxury Travel Is Changing the Fashion Industry,” </w:t>
      </w:r>
      <w:proofErr w:type="spellStart"/>
      <w:r w:rsidRPr="006347C2">
        <w:rPr>
          <w:spacing w:val="-2"/>
        </w:rPr>
        <w:t>Skift</w:t>
      </w:r>
      <w:proofErr w:type="spellEnd"/>
      <w:r w:rsidRPr="006347C2">
        <w:rPr>
          <w:spacing w:val="-2"/>
        </w:rPr>
        <w:t>, April 11, 2016, accessed April 25, 2016, https://skift.com/2016/04/11/how-luxury-travel-is-changing-the-fashion-industry/.</w:t>
      </w:r>
    </w:p>
  </w:endnote>
  <w:endnote w:id="7">
    <w:p w14:paraId="2C4639B7" w14:textId="77777777" w:rsidR="00E72287" w:rsidRPr="006347C2" w:rsidRDefault="00E72287" w:rsidP="003605B8">
      <w:pPr>
        <w:pStyle w:val="Footnote"/>
        <w:rPr>
          <w:spacing w:val="-2"/>
          <w:lang w:val="en-CA"/>
        </w:rPr>
      </w:pPr>
      <w:r w:rsidRPr="006347C2">
        <w:rPr>
          <w:rStyle w:val="FootnoteChar"/>
          <w:rFonts w:eastAsia="Calibri"/>
          <w:spacing w:val="-2"/>
          <w:vertAlign w:val="superscript"/>
        </w:rPr>
        <w:endnoteRef/>
      </w:r>
      <w:r w:rsidRPr="006347C2">
        <w:rPr>
          <w:rStyle w:val="FootnoteChar"/>
          <w:rFonts w:eastAsia="Calibri"/>
          <w:spacing w:val="-2"/>
          <w:vertAlign w:val="superscript"/>
        </w:rPr>
        <w:t xml:space="preserve"> </w:t>
      </w:r>
      <w:r w:rsidRPr="006347C2">
        <w:rPr>
          <w:rStyle w:val="FootnoteChar"/>
          <w:rFonts w:eastAsia="Calibri"/>
          <w:spacing w:val="-2"/>
        </w:rPr>
        <w:t>In May 2017,</w:t>
      </w:r>
      <w:r w:rsidRPr="006347C2">
        <w:rPr>
          <w:spacing w:val="-2"/>
        </w:rPr>
        <w:t xml:space="preserve"> </w:t>
      </w:r>
      <w:r w:rsidRPr="006347C2">
        <w:rPr>
          <w:rStyle w:val="FootnoteChar"/>
          <w:rFonts w:eastAsia="Times"/>
          <w:spacing w:val="-2"/>
        </w:rPr>
        <w:t>Birks moved its headquarters to a modern space five blocks away from its flagship location.</w:t>
      </w:r>
    </w:p>
  </w:endnote>
  <w:endnote w:id="8">
    <w:p w14:paraId="1D20DA6E" w14:textId="77777777" w:rsidR="00E72287" w:rsidRPr="006347C2" w:rsidRDefault="00E72287" w:rsidP="003605B8">
      <w:pPr>
        <w:pStyle w:val="Footnote"/>
        <w:rPr>
          <w:spacing w:val="-2"/>
          <w:lang w:val="en-CA"/>
        </w:rPr>
      </w:pPr>
      <w:r w:rsidRPr="006347C2">
        <w:rPr>
          <w:rStyle w:val="FootnoteChar"/>
          <w:rFonts w:eastAsia="Calibri"/>
          <w:spacing w:val="-2"/>
          <w:vertAlign w:val="superscript"/>
        </w:rPr>
        <w:endnoteRef/>
      </w:r>
      <w:r w:rsidRPr="006347C2">
        <w:rPr>
          <w:spacing w:val="-2"/>
        </w:rPr>
        <w:t xml:space="preserve"> </w:t>
      </w:r>
      <w:r w:rsidRPr="006347C2">
        <w:rPr>
          <w:rStyle w:val="FootnoteChar"/>
          <w:rFonts w:eastAsia="Calibri"/>
          <w:spacing w:val="-2"/>
        </w:rPr>
        <w:t>A</w:t>
      </w:r>
      <w:r w:rsidRPr="006347C2">
        <w:rPr>
          <w:rStyle w:val="FootnoteChar"/>
          <w:rFonts w:eastAsiaTheme="minorEastAsia"/>
          <w:spacing w:val="-2"/>
        </w:rPr>
        <w:t>ll currency amounts are in US$ unless otherwise specified; US$1.00 = CA$1.24 on January 6, 2018.</w:t>
      </w:r>
    </w:p>
  </w:endnote>
  <w:endnote w:id="9">
    <w:p w14:paraId="1068633D" w14:textId="77777777"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Marina Strauss, “Birks Wants to Go Public,” </w:t>
      </w:r>
      <w:r w:rsidRPr="006347C2">
        <w:rPr>
          <w:i/>
          <w:iCs/>
          <w:spacing w:val="-2"/>
        </w:rPr>
        <w:t>Globe and Mail</w:t>
      </w:r>
      <w:r w:rsidRPr="006347C2">
        <w:rPr>
          <w:spacing w:val="-2"/>
        </w:rPr>
        <w:t>, September 23, 2004, accessed April 4, 2017, www.theglobeandmail.com/report-on-business/birks-wants-to-go-public/article20435633/.</w:t>
      </w:r>
    </w:p>
  </w:endnote>
  <w:endnote w:id="10">
    <w:p w14:paraId="0FB3D442" w14:textId="08ADE6DA"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Hollie Shaw, “Birks Turns a Profit after Restructuring, Sees Shine in Luxury Market,” </w:t>
      </w:r>
      <w:r w:rsidRPr="006347C2">
        <w:rPr>
          <w:i/>
          <w:spacing w:val="-2"/>
        </w:rPr>
        <w:t>Financial Post</w:t>
      </w:r>
      <w:r>
        <w:rPr>
          <w:spacing w:val="-2"/>
        </w:rPr>
        <w:t>, July 5, 2016</w:t>
      </w:r>
      <w:r w:rsidRPr="006347C2">
        <w:rPr>
          <w:spacing w:val="-2"/>
        </w:rPr>
        <w:t>, http://business.financialpost.com/executive/c-suite/birks-turns-a-profit-after-restructuring-sees-shine-in-luxury-market.</w:t>
      </w:r>
    </w:p>
  </w:endnote>
  <w:endnote w:id="11">
    <w:p w14:paraId="09D41BFF" w14:textId="127DF90A"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Rapaport News, “Birks Holiday Sales Defy U.S. Jewelry Dip,” diamonds.net, January 15, 2017, accessed April 26, 2017, www.diamonds.net/News/NewsItem.aspx?ArticleID=58464&amp;ArticleTitle=Birks+Holiday+Sales+Defy+U.S.+Jewelry+Dip; “Birks Group Reports Revenue Growth to $97.6 Million,” </w:t>
      </w:r>
      <w:r w:rsidRPr="006347C2">
        <w:rPr>
          <w:i/>
          <w:iCs/>
          <w:spacing w:val="-2"/>
        </w:rPr>
        <w:t xml:space="preserve">Canadian </w:t>
      </w:r>
      <w:proofErr w:type="spellStart"/>
      <w:r w:rsidRPr="006347C2">
        <w:rPr>
          <w:i/>
          <w:iCs/>
          <w:spacing w:val="-2"/>
        </w:rPr>
        <w:t>Jeweller</w:t>
      </w:r>
      <w:proofErr w:type="spellEnd"/>
      <w:r w:rsidRPr="006347C2">
        <w:rPr>
          <w:i/>
          <w:iCs/>
          <w:spacing w:val="-2"/>
        </w:rPr>
        <w:t xml:space="preserve"> Magazine</w:t>
      </w:r>
      <w:r w:rsidRPr="006347C2">
        <w:rPr>
          <w:spacing w:val="-2"/>
        </w:rPr>
        <w:t>, January 27, 2015, accessed April 26, 2017, www.canadianjeweller.com/birks-group-reports-revenue-growth-to-97-6-million/;</w:t>
      </w:r>
      <w:r w:rsidRPr="006347C2">
        <w:rPr>
          <w:rStyle w:val="Hyperlink"/>
          <w:spacing w:val="-2"/>
          <w:u w:val="none"/>
        </w:rPr>
        <w:t xml:space="preserve"> </w:t>
      </w:r>
      <w:r w:rsidRPr="006347C2">
        <w:rPr>
          <w:spacing w:val="-2"/>
        </w:rPr>
        <w:t xml:space="preserve">Shaw, op. cit.; Birks Group Inc., “Birks Group Reports 11% Increase in Holiday Season Comparable Store Sales,” news release, Newswire.ca, January 12, 2017, accessed April 26, 2017, www.newswire.ca/news-releases/birks-group-reports-11-increase-in-holiday-season-comparable-store-sales-610530845.html; Hollie Shaw, “Birks Courts Millennials with New Concept Store in Toronto’s </w:t>
      </w:r>
      <w:proofErr w:type="spellStart"/>
      <w:r w:rsidRPr="006347C2">
        <w:rPr>
          <w:spacing w:val="-2"/>
        </w:rPr>
        <w:t>Yorkdale</w:t>
      </w:r>
      <w:proofErr w:type="spellEnd"/>
      <w:r w:rsidRPr="006347C2">
        <w:rPr>
          <w:spacing w:val="-2"/>
        </w:rPr>
        <w:t xml:space="preserve"> Mall,” </w:t>
      </w:r>
      <w:r w:rsidRPr="006347C2">
        <w:rPr>
          <w:i/>
          <w:spacing w:val="-2"/>
        </w:rPr>
        <w:t>Financial Post</w:t>
      </w:r>
      <w:r w:rsidRPr="006347C2">
        <w:rPr>
          <w:spacing w:val="-2"/>
        </w:rPr>
        <w:t>, December 22, 2016,</w:t>
      </w:r>
      <w:r>
        <w:rPr>
          <w:spacing w:val="-2"/>
        </w:rPr>
        <w:t xml:space="preserve"> accessed April 26, 2017,</w:t>
      </w:r>
      <w:r w:rsidRPr="006347C2">
        <w:rPr>
          <w:spacing w:val="-2"/>
        </w:rPr>
        <w:t xml:space="preserve"> http://business.financialpost.com/news/retail-marketing/birks-courts-millennials-with-new-concept-store-in-torontos-yorkdale-mall.</w:t>
      </w:r>
    </w:p>
  </w:endnote>
  <w:endnote w:id="12">
    <w:p w14:paraId="39426FF7" w14:textId="4E2E35E6"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w:t>
      </w:r>
      <w:r w:rsidRPr="006347C2">
        <w:rPr>
          <w:spacing w:val="-2"/>
          <w:shd w:val="clear" w:color="auto" w:fill="FFFFFF"/>
        </w:rPr>
        <w:t>In 1924, Cartier launched a unique and moveable ring featuring three interlaced bands of 18-karat white, yellow, and pink gold representing friendship, fidelity, and true love, respectively.</w:t>
      </w:r>
    </w:p>
  </w:endnote>
  <w:endnote w:id="13">
    <w:p w14:paraId="44CE2E23" w14:textId="5DD6A1D4"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Heather </w:t>
      </w:r>
      <w:proofErr w:type="spellStart"/>
      <w:r w:rsidRPr="006347C2">
        <w:rPr>
          <w:spacing w:val="-2"/>
        </w:rPr>
        <w:t>Mallick</w:t>
      </w:r>
      <w:proofErr w:type="spellEnd"/>
      <w:r w:rsidRPr="006347C2">
        <w:rPr>
          <w:spacing w:val="-2"/>
        </w:rPr>
        <w:t xml:space="preserve">, “Sophie </w:t>
      </w:r>
      <w:proofErr w:type="spellStart"/>
      <w:r w:rsidRPr="006347C2">
        <w:rPr>
          <w:spacing w:val="-2"/>
        </w:rPr>
        <w:t>Grégoire</w:t>
      </w:r>
      <w:proofErr w:type="spellEnd"/>
      <w:r w:rsidRPr="006347C2">
        <w:rPr>
          <w:spacing w:val="-2"/>
        </w:rPr>
        <w:t xml:space="preserve">-Trudeau Can Even Rock that Brooch: </w:t>
      </w:r>
      <w:proofErr w:type="spellStart"/>
      <w:r w:rsidRPr="006347C2">
        <w:rPr>
          <w:spacing w:val="-2"/>
        </w:rPr>
        <w:t>Mallick</w:t>
      </w:r>
      <w:proofErr w:type="spellEnd"/>
      <w:r w:rsidRPr="006347C2">
        <w:rPr>
          <w:spacing w:val="-2"/>
        </w:rPr>
        <w:t xml:space="preserve">,” </w:t>
      </w:r>
      <w:r w:rsidRPr="006347C2">
        <w:rPr>
          <w:i/>
          <w:spacing w:val="-2"/>
        </w:rPr>
        <w:t>Toronto Star</w:t>
      </w:r>
      <w:r w:rsidRPr="006347C2">
        <w:rPr>
          <w:spacing w:val="-2"/>
        </w:rPr>
        <w:t>, November 27, 2015, accessed April 26, 2017, www.thestar.com/news/canada/2015/11/27/sophie-grgoire-trudeau-can-even-rock-that-brooch-mallick.html.</w:t>
      </w:r>
    </w:p>
  </w:endnote>
  <w:endnote w:id="14">
    <w:p w14:paraId="34CCC497" w14:textId="0F9C26CC"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A.J. Agrawal, “How Tiffany &amp; Co. Built a Marketing Empire,” </w:t>
      </w:r>
      <w:r w:rsidRPr="006347C2">
        <w:rPr>
          <w:i/>
          <w:iCs/>
          <w:spacing w:val="-2"/>
        </w:rPr>
        <w:t>Forbes</w:t>
      </w:r>
      <w:r w:rsidRPr="006347C2">
        <w:rPr>
          <w:spacing w:val="-2"/>
        </w:rPr>
        <w:t>, January 4, 2016, accessed April 28, 2017, www.forbes.com/sites/ajagrawal/2016/01/04/how-tiffany-and-co-built-a-marketing-empire/2/#7305ecb42a4b.</w:t>
      </w:r>
    </w:p>
  </w:endnote>
  <w:endnote w:id="15">
    <w:p w14:paraId="2E9EA076" w14:textId="0B48D6CC"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Tiffany &amp; Co., </w:t>
      </w:r>
      <w:r w:rsidRPr="006347C2">
        <w:rPr>
          <w:i/>
          <w:iCs/>
          <w:spacing w:val="-2"/>
        </w:rPr>
        <w:t>Annual Report on Form 10-K for the Year Ended January 31, 2017</w:t>
      </w:r>
      <w:r w:rsidRPr="006347C2">
        <w:rPr>
          <w:spacing w:val="-2"/>
        </w:rPr>
        <w:t>, April 7, 20</w:t>
      </w:r>
      <w:r>
        <w:rPr>
          <w:spacing w:val="-2"/>
        </w:rPr>
        <w:t>17, K-4</w:t>
      </w:r>
      <w:r w:rsidRPr="006347C2">
        <w:rPr>
          <w:spacing w:val="-2"/>
        </w:rPr>
        <w:t>, http://files.shareholder.com/downloads/TIF/4326320733x0x936623/F7474AAB-E333-4A69-90DA3C16AE14E309/2016AR</w:t>
      </w:r>
      <w:r>
        <w:rPr>
          <w:spacing w:val="-2"/>
        </w:rPr>
        <w:t xml:space="preserve"> </w:t>
      </w:r>
      <w:r w:rsidRPr="006347C2">
        <w:rPr>
          <w:spacing w:val="-2"/>
        </w:rPr>
        <w:t>_TIFFANY_285904_017_web_bmk.pdf</w:t>
      </w:r>
      <w:r w:rsidRPr="006347C2">
        <w:rPr>
          <w:rStyle w:val="Hyperlink"/>
          <w:spacing w:val="-2"/>
          <w:u w:val="none"/>
        </w:rPr>
        <w:t>.</w:t>
      </w:r>
    </w:p>
  </w:endnote>
  <w:endnote w:id="16">
    <w:p w14:paraId="167E8CE9" w14:textId="385FF84C"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w:t>
      </w:r>
      <w:proofErr w:type="spellStart"/>
      <w:r w:rsidRPr="006347C2">
        <w:rPr>
          <w:spacing w:val="-2"/>
        </w:rPr>
        <w:t>Thani</w:t>
      </w:r>
      <w:proofErr w:type="spellEnd"/>
      <w:r w:rsidRPr="006347C2">
        <w:rPr>
          <w:spacing w:val="-2"/>
        </w:rPr>
        <w:t xml:space="preserve">, op. cit. </w:t>
      </w:r>
    </w:p>
  </w:endnote>
  <w:endnote w:id="17">
    <w:p w14:paraId="0FF08969" w14:textId="54C551ED"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Claudia </w:t>
      </w:r>
      <w:proofErr w:type="spellStart"/>
      <w:r w:rsidRPr="006347C2">
        <w:rPr>
          <w:spacing w:val="-2"/>
        </w:rPr>
        <w:t>D’Arpizio</w:t>
      </w:r>
      <w:proofErr w:type="spellEnd"/>
      <w:r w:rsidRPr="006347C2">
        <w:rPr>
          <w:spacing w:val="-2"/>
        </w:rPr>
        <w:t xml:space="preserve">, Federica </w:t>
      </w:r>
      <w:proofErr w:type="spellStart"/>
      <w:r w:rsidRPr="006347C2">
        <w:rPr>
          <w:spacing w:val="-2"/>
        </w:rPr>
        <w:t>Levato</w:t>
      </w:r>
      <w:proofErr w:type="spellEnd"/>
      <w:r w:rsidRPr="006347C2">
        <w:rPr>
          <w:spacing w:val="-2"/>
        </w:rPr>
        <w:t xml:space="preserve">, Daniele </w:t>
      </w:r>
      <w:proofErr w:type="spellStart"/>
      <w:r w:rsidRPr="006347C2">
        <w:rPr>
          <w:spacing w:val="-2"/>
        </w:rPr>
        <w:t>Zito</w:t>
      </w:r>
      <w:proofErr w:type="spellEnd"/>
      <w:r w:rsidRPr="006347C2">
        <w:rPr>
          <w:spacing w:val="-2"/>
        </w:rPr>
        <w:t xml:space="preserve">, and </w:t>
      </w:r>
      <w:proofErr w:type="spellStart"/>
      <w:r w:rsidRPr="006347C2">
        <w:rPr>
          <w:spacing w:val="-2"/>
        </w:rPr>
        <w:t>Joëlle</w:t>
      </w:r>
      <w:proofErr w:type="spellEnd"/>
      <w:r w:rsidRPr="006347C2">
        <w:rPr>
          <w:spacing w:val="-2"/>
        </w:rPr>
        <w:t xml:space="preserve"> de Montgolﬁer, </w:t>
      </w:r>
      <w:r w:rsidRPr="006347C2">
        <w:rPr>
          <w:i/>
          <w:iCs/>
          <w:spacing w:val="-2"/>
        </w:rPr>
        <w:t xml:space="preserve">Luxury Goods Worldwide: Market Study: Fall–Winter 2015: A Time to Act: How Luxury Brands Can Rebuild to </w:t>
      </w:r>
      <w:r w:rsidRPr="006347C2">
        <w:rPr>
          <w:spacing w:val="-2"/>
        </w:rPr>
        <w:t>Win, 1, Bain &amp; Company, 2015, accessed April 25, 2017, www.bain.com/Images/BAIN_REPORT_Global_Luxury_2015.pdf.</w:t>
      </w:r>
    </w:p>
  </w:endnote>
  <w:endnote w:id="18">
    <w:p w14:paraId="19D42E8E" w14:textId="55BA1A4E"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Report Linker, </w:t>
      </w:r>
      <w:r w:rsidRPr="006347C2">
        <w:rPr>
          <w:i/>
          <w:iCs/>
          <w:spacing w:val="-2"/>
        </w:rPr>
        <w:t>Europe: Jewelry &amp; Watches Industry Report</w:t>
      </w:r>
      <w:r w:rsidRPr="006347C2">
        <w:rPr>
          <w:spacing w:val="-2"/>
        </w:rPr>
        <w:t>, March 2015, accessed April 25, 2017.</w:t>
      </w:r>
    </w:p>
  </w:endnote>
  <w:endnote w:id="19">
    <w:p w14:paraId="41A4BF92" w14:textId="3BACE5E6"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Blue Nile, Inc., </w:t>
      </w:r>
      <w:r w:rsidRPr="006347C2">
        <w:rPr>
          <w:i/>
          <w:iCs/>
          <w:spacing w:val="-2"/>
        </w:rPr>
        <w:t>2015 Annual Report</w:t>
      </w:r>
      <w:r w:rsidRPr="006347C2">
        <w:rPr>
          <w:spacing w:val="-2"/>
        </w:rPr>
        <w:t>, 1, 24, 29, 38, accessed April 20, 2017, www.annualreports.com/HostedData /</w:t>
      </w:r>
      <w:proofErr w:type="spellStart"/>
      <w:r w:rsidRPr="006347C2">
        <w:rPr>
          <w:spacing w:val="-2"/>
        </w:rPr>
        <w:t>AnnualReports</w:t>
      </w:r>
      <w:proofErr w:type="spellEnd"/>
      <w:r w:rsidRPr="006347C2">
        <w:rPr>
          <w:spacing w:val="-2"/>
        </w:rPr>
        <w:t>/PDF/NASDAQ_NILE_2015.pdf.</w:t>
      </w:r>
    </w:p>
  </w:endnote>
  <w:endnote w:id="20">
    <w:p w14:paraId="68561A48" w14:textId="77777777"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“Our Story,” Spencediamonds.com, 2017, accessed April 25, 2017, http://us.spencediamonds.com/about-us.</w:t>
      </w:r>
    </w:p>
  </w:endnote>
  <w:endnote w:id="21">
    <w:p w14:paraId="4A3B189E" w14:textId="308A28B8"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w:t>
      </w:r>
      <w:proofErr w:type="spellStart"/>
      <w:r w:rsidRPr="006347C2">
        <w:rPr>
          <w:spacing w:val="-2"/>
        </w:rPr>
        <w:t>Weinswig</w:t>
      </w:r>
      <w:proofErr w:type="spellEnd"/>
      <w:r w:rsidRPr="006347C2">
        <w:rPr>
          <w:spacing w:val="-2"/>
        </w:rPr>
        <w:t xml:space="preserve">, op. cit. </w:t>
      </w:r>
    </w:p>
  </w:endnote>
  <w:endnote w:id="22">
    <w:p w14:paraId="582C44C8" w14:textId="3FFA5F5D" w:rsidR="00E72287" w:rsidRPr="006347C2" w:rsidRDefault="00E72287" w:rsidP="003605B8">
      <w:pPr>
        <w:pStyle w:val="Footnote"/>
        <w:rPr>
          <w:spacing w:val="-2"/>
        </w:rPr>
      </w:pPr>
      <w:r w:rsidRPr="006347C2">
        <w:rPr>
          <w:rStyle w:val="EndnoteReference"/>
          <w:spacing w:val="-2"/>
        </w:rPr>
        <w:endnoteRef/>
      </w:r>
      <w:r w:rsidRPr="006347C2">
        <w:rPr>
          <w:spacing w:val="-2"/>
        </w:rPr>
        <w:t xml:space="preserve"> Tiffany &amp; Co., op. cit. </w:t>
      </w:r>
    </w:p>
  </w:endnote>
  <w:endnote w:id="23">
    <w:p w14:paraId="35578F43" w14:textId="55E29035" w:rsidR="00E72287" w:rsidRPr="0028461D" w:rsidRDefault="00E72287" w:rsidP="003605B8">
      <w:pPr>
        <w:pStyle w:val="Footnote"/>
      </w:pPr>
      <w:r w:rsidRPr="006347C2">
        <w:rPr>
          <w:rStyle w:val="EndnoteReference"/>
          <w:spacing w:val="-2"/>
        </w:rPr>
        <w:endnoteRef/>
      </w:r>
      <w:r w:rsidRPr="006347C2">
        <w:rPr>
          <w:spacing w:val="-2"/>
        </w:rPr>
        <w:t xml:space="preserve"> Agrawal, “Jewelry at Your Fingertips,” op. cit.</w:t>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81BF5" w14:textId="77777777" w:rsidR="00E72287" w:rsidRDefault="00E72287" w:rsidP="00D75295">
      <w:r>
        <w:separator/>
      </w:r>
    </w:p>
  </w:footnote>
  <w:footnote w:type="continuationSeparator" w:id="0">
    <w:p w14:paraId="396901F1" w14:textId="77777777" w:rsidR="00E72287" w:rsidRDefault="00E72287" w:rsidP="00D75295">
      <w:r>
        <w:continuationSeparator/>
      </w:r>
    </w:p>
  </w:footnote>
  <w:footnote w:id="1">
    <w:p w14:paraId="4FE02AA4" w14:textId="6B985014" w:rsidR="00E72287" w:rsidRDefault="00E72287" w:rsidP="00001C4C">
      <w:pPr>
        <w:pStyle w:val="Footnote"/>
      </w:pPr>
      <w:r w:rsidRPr="00001C4C">
        <w:rPr>
          <w:rStyle w:val="FootnoteReference"/>
        </w:rPr>
        <w:footnoteRef/>
      </w:r>
      <w:r w:rsidRPr="00001C4C">
        <w:t xml:space="preserve"> Birks Group, </w:t>
      </w:r>
      <w:r w:rsidRPr="00001C4C">
        <w:rPr>
          <w:rFonts w:eastAsia="Times"/>
        </w:rPr>
        <w:t xml:space="preserve">Birks Annual Report 2016, 17, 2016, accessed February 21, 2018, </w:t>
      </w:r>
      <w:r w:rsidRPr="00B86833">
        <w:t>www.maisonbirks.com/</w:t>
      </w:r>
      <w:r w:rsidRPr="00001C4C">
        <w:t>media/documents/</w:t>
      </w:r>
    </w:p>
    <w:p w14:paraId="5CCE0053" w14:textId="65D0AF31" w:rsidR="00E72287" w:rsidRPr="00001C4C" w:rsidRDefault="00E72287" w:rsidP="00001C4C">
      <w:pPr>
        <w:pStyle w:val="Footnote"/>
      </w:pPr>
      <w:r w:rsidRPr="00001C4C">
        <w:t>1470668953-2016_annual_report.pdf</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039E6" w14:textId="4E85B446" w:rsidR="00E72287" w:rsidRPr="00C92CC4" w:rsidRDefault="00E7228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842C00">
      <w:rPr>
        <w:rFonts w:ascii="Arial" w:hAnsi="Arial"/>
        <w:b/>
        <w:noProof/>
      </w:rPr>
      <w:t>15</w:t>
    </w:r>
    <w:r>
      <w:rPr>
        <w:rFonts w:ascii="Arial" w:hAnsi="Arial"/>
        <w:b/>
      </w:rPr>
      <w:fldChar w:fldCharType="end"/>
    </w:r>
    <w:r>
      <w:rPr>
        <w:rFonts w:ascii="Arial" w:hAnsi="Arial"/>
        <w:b/>
      </w:rPr>
      <w:tab/>
    </w:r>
    <w:r w:rsidR="0081211B">
      <w:rPr>
        <w:rFonts w:ascii="Arial" w:hAnsi="Arial"/>
        <w:b/>
      </w:rPr>
      <w:t>9B18A014</w:t>
    </w:r>
  </w:p>
  <w:p w14:paraId="355A379F" w14:textId="77777777" w:rsidR="00E72287" w:rsidRDefault="00E72287" w:rsidP="00D13667">
    <w:pPr>
      <w:pStyle w:val="Header"/>
      <w:tabs>
        <w:tab w:val="clear" w:pos="4680"/>
      </w:tabs>
      <w:rPr>
        <w:sz w:val="18"/>
        <w:szCs w:val="18"/>
      </w:rPr>
    </w:pPr>
  </w:p>
  <w:p w14:paraId="6114AD65" w14:textId="77777777" w:rsidR="00E72287" w:rsidRPr="00C92CC4" w:rsidRDefault="00E72287"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9"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1"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3"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8"/>
  </w:num>
  <w:num w:numId="13">
    <w:abstractNumId w:val="12"/>
  </w:num>
  <w:num w:numId="14">
    <w:abstractNumId w:val="19"/>
  </w:num>
  <w:num w:numId="15">
    <w:abstractNumId w:val="20"/>
  </w:num>
  <w:num w:numId="16">
    <w:abstractNumId w:val="21"/>
  </w:num>
  <w:num w:numId="17">
    <w:abstractNumId w:val="15"/>
  </w:num>
  <w:num w:numId="18">
    <w:abstractNumId w:val="22"/>
  </w:num>
  <w:num w:numId="19">
    <w:abstractNumId w:val="11"/>
  </w:num>
  <w:num w:numId="20">
    <w:abstractNumId w:val="10"/>
  </w:num>
  <w:num w:numId="21">
    <w:abstractNumId w:val="23"/>
  </w:num>
  <w:num w:numId="22">
    <w:abstractNumId w:val="17"/>
  </w:num>
  <w:num w:numId="23">
    <w:abstractNumId w:val="24"/>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4"/>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4"/>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1C4C"/>
    <w:rsid w:val="00013360"/>
    <w:rsid w:val="00016759"/>
    <w:rsid w:val="000216CE"/>
    <w:rsid w:val="00024ED4"/>
    <w:rsid w:val="00025DC7"/>
    <w:rsid w:val="00035F09"/>
    <w:rsid w:val="00043FF1"/>
    <w:rsid w:val="00044ECC"/>
    <w:rsid w:val="000531D3"/>
    <w:rsid w:val="0005646B"/>
    <w:rsid w:val="0008102D"/>
    <w:rsid w:val="00094C0E"/>
    <w:rsid w:val="000B2B28"/>
    <w:rsid w:val="000B7E96"/>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15F3"/>
    <w:rsid w:val="001E364F"/>
    <w:rsid w:val="001F4222"/>
    <w:rsid w:val="00203AA1"/>
    <w:rsid w:val="00213E98"/>
    <w:rsid w:val="0023081A"/>
    <w:rsid w:val="00244B64"/>
    <w:rsid w:val="00283316"/>
    <w:rsid w:val="002F460C"/>
    <w:rsid w:val="002F48D6"/>
    <w:rsid w:val="00301D30"/>
    <w:rsid w:val="00317391"/>
    <w:rsid w:val="00326216"/>
    <w:rsid w:val="00336580"/>
    <w:rsid w:val="00354899"/>
    <w:rsid w:val="00355FD6"/>
    <w:rsid w:val="003605B8"/>
    <w:rsid w:val="00364A5C"/>
    <w:rsid w:val="00373FB1"/>
    <w:rsid w:val="00396C76"/>
    <w:rsid w:val="003B30D8"/>
    <w:rsid w:val="003B7EF2"/>
    <w:rsid w:val="003C3FA4"/>
    <w:rsid w:val="003F2B0C"/>
    <w:rsid w:val="00406854"/>
    <w:rsid w:val="004105B2"/>
    <w:rsid w:val="004221E4"/>
    <w:rsid w:val="004273F8"/>
    <w:rsid w:val="004355A3"/>
    <w:rsid w:val="00446546"/>
    <w:rsid w:val="00452769"/>
    <w:rsid w:val="00465348"/>
    <w:rsid w:val="00480222"/>
    <w:rsid w:val="00496B96"/>
    <w:rsid w:val="004A7974"/>
    <w:rsid w:val="004B1CCB"/>
    <w:rsid w:val="004B632F"/>
    <w:rsid w:val="004D3FB1"/>
    <w:rsid w:val="004D6F21"/>
    <w:rsid w:val="004D73A5"/>
    <w:rsid w:val="0051360A"/>
    <w:rsid w:val="005160F1"/>
    <w:rsid w:val="00524F2F"/>
    <w:rsid w:val="00527E5C"/>
    <w:rsid w:val="00530D99"/>
    <w:rsid w:val="00532CF5"/>
    <w:rsid w:val="00547ACC"/>
    <w:rsid w:val="00547E19"/>
    <w:rsid w:val="005528CB"/>
    <w:rsid w:val="00566771"/>
    <w:rsid w:val="00576670"/>
    <w:rsid w:val="00581E2E"/>
    <w:rsid w:val="00584F15"/>
    <w:rsid w:val="00591786"/>
    <w:rsid w:val="0059514B"/>
    <w:rsid w:val="005A1B0F"/>
    <w:rsid w:val="005A37B4"/>
    <w:rsid w:val="005C6CF4"/>
    <w:rsid w:val="005D7511"/>
    <w:rsid w:val="005E5C92"/>
    <w:rsid w:val="006163F7"/>
    <w:rsid w:val="00627C63"/>
    <w:rsid w:val="0063350B"/>
    <w:rsid w:val="006347C2"/>
    <w:rsid w:val="00643F91"/>
    <w:rsid w:val="00652606"/>
    <w:rsid w:val="006946EE"/>
    <w:rsid w:val="006A58A9"/>
    <w:rsid w:val="006A606D"/>
    <w:rsid w:val="006C0371"/>
    <w:rsid w:val="006C08B6"/>
    <w:rsid w:val="006C0B1A"/>
    <w:rsid w:val="006C6065"/>
    <w:rsid w:val="006C7F9F"/>
    <w:rsid w:val="006E2F6D"/>
    <w:rsid w:val="006E58F6"/>
    <w:rsid w:val="006E6681"/>
    <w:rsid w:val="006E77E1"/>
    <w:rsid w:val="006F131D"/>
    <w:rsid w:val="00711642"/>
    <w:rsid w:val="00713A21"/>
    <w:rsid w:val="007202DC"/>
    <w:rsid w:val="007343BB"/>
    <w:rsid w:val="0074418E"/>
    <w:rsid w:val="007507C6"/>
    <w:rsid w:val="00751E0B"/>
    <w:rsid w:val="00752BCD"/>
    <w:rsid w:val="0076125D"/>
    <w:rsid w:val="00766DA1"/>
    <w:rsid w:val="00780D94"/>
    <w:rsid w:val="00784259"/>
    <w:rsid w:val="007866A6"/>
    <w:rsid w:val="007A130D"/>
    <w:rsid w:val="007D1A2D"/>
    <w:rsid w:val="007D4102"/>
    <w:rsid w:val="007F43B7"/>
    <w:rsid w:val="0081211B"/>
    <w:rsid w:val="00821FFC"/>
    <w:rsid w:val="008271CA"/>
    <w:rsid w:val="00833981"/>
    <w:rsid w:val="00842C00"/>
    <w:rsid w:val="008467D5"/>
    <w:rsid w:val="00881755"/>
    <w:rsid w:val="008934BA"/>
    <w:rsid w:val="008A4DC4"/>
    <w:rsid w:val="008B2F7E"/>
    <w:rsid w:val="008B438C"/>
    <w:rsid w:val="008B71B7"/>
    <w:rsid w:val="008D06CA"/>
    <w:rsid w:val="008D3A46"/>
    <w:rsid w:val="008D538F"/>
    <w:rsid w:val="009067A4"/>
    <w:rsid w:val="00933D68"/>
    <w:rsid w:val="009340DB"/>
    <w:rsid w:val="0094618C"/>
    <w:rsid w:val="0095684B"/>
    <w:rsid w:val="00972498"/>
    <w:rsid w:val="0097481F"/>
    <w:rsid w:val="00974CC6"/>
    <w:rsid w:val="00976AD4"/>
    <w:rsid w:val="00995547"/>
    <w:rsid w:val="009A312F"/>
    <w:rsid w:val="009A5348"/>
    <w:rsid w:val="009B0AB7"/>
    <w:rsid w:val="009B3C47"/>
    <w:rsid w:val="009C76D5"/>
    <w:rsid w:val="009F7AA4"/>
    <w:rsid w:val="00A10AD7"/>
    <w:rsid w:val="00A320D1"/>
    <w:rsid w:val="00A37DDC"/>
    <w:rsid w:val="00A559DB"/>
    <w:rsid w:val="00A569EA"/>
    <w:rsid w:val="00A73289"/>
    <w:rsid w:val="00AF31AE"/>
    <w:rsid w:val="00AF35FC"/>
    <w:rsid w:val="00AF5556"/>
    <w:rsid w:val="00B03639"/>
    <w:rsid w:val="00B0363E"/>
    <w:rsid w:val="00B0652A"/>
    <w:rsid w:val="00B40937"/>
    <w:rsid w:val="00B423EF"/>
    <w:rsid w:val="00B453DE"/>
    <w:rsid w:val="00B6505F"/>
    <w:rsid w:val="00B72597"/>
    <w:rsid w:val="00B86833"/>
    <w:rsid w:val="00B901F9"/>
    <w:rsid w:val="00BD60C7"/>
    <w:rsid w:val="00BD6EFB"/>
    <w:rsid w:val="00C1584D"/>
    <w:rsid w:val="00C15BE2"/>
    <w:rsid w:val="00C3447F"/>
    <w:rsid w:val="00C67102"/>
    <w:rsid w:val="00C81491"/>
    <w:rsid w:val="00C81676"/>
    <w:rsid w:val="00C85C5D"/>
    <w:rsid w:val="00C92CC4"/>
    <w:rsid w:val="00C93A8B"/>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45A50"/>
    <w:rsid w:val="00D63150"/>
    <w:rsid w:val="00D636BA"/>
    <w:rsid w:val="00D64A32"/>
    <w:rsid w:val="00D64EFC"/>
    <w:rsid w:val="00D73E6E"/>
    <w:rsid w:val="00D75295"/>
    <w:rsid w:val="00D76CE9"/>
    <w:rsid w:val="00D97023"/>
    <w:rsid w:val="00D97F12"/>
    <w:rsid w:val="00DA6095"/>
    <w:rsid w:val="00DB070B"/>
    <w:rsid w:val="00DB42E7"/>
    <w:rsid w:val="00DC6F48"/>
    <w:rsid w:val="00DD269F"/>
    <w:rsid w:val="00DE01A6"/>
    <w:rsid w:val="00DE7A98"/>
    <w:rsid w:val="00DF32C2"/>
    <w:rsid w:val="00E179B4"/>
    <w:rsid w:val="00E471A7"/>
    <w:rsid w:val="00E635CF"/>
    <w:rsid w:val="00E72287"/>
    <w:rsid w:val="00EA5693"/>
    <w:rsid w:val="00EC6E0A"/>
    <w:rsid w:val="00ED4E18"/>
    <w:rsid w:val="00EE1F37"/>
    <w:rsid w:val="00F0159C"/>
    <w:rsid w:val="00F105B7"/>
    <w:rsid w:val="00F13220"/>
    <w:rsid w:val="00F17A21"/>
    <w:rsid w:val="00F321FB"/>
    <w:rsid w:val="00F37B27"/>
    <w:rsid w:val="00F46556"/>
    <w:rsid w:val="00F50E91"/>
    <w:rsid w:val="00F57D29"/>
    <w:rsid w:val="00F84DD1"/>
    <w:rsid w:val="00F94C30"/>
    <w:rsid w:val="00F96201"/>
    <w:rsid w:val="00FD0B18"/>
    <w:rsid w:val="00FD2FAD"/>
    <w:rsid w:val="00FD5DBA"/>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B9C6C79"/>
  <w15:docId w15:val="{B332D785-A780-4C6D-A38E-8967D0C7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99"/>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3">
    <w:name w:val="Mention3"/>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 w:type="table" w:customStyle="1" w:styleId="TableGrid1">
    <w:name w:val="Table Grid1"/>
    <w:basedOn w:val="TableNormal"/>
    <w:next w:val="TableGrid"/>
    <w:uiPriority w:val="99"/>
    <w:rsid w:val="00244B64"/>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244B6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244B64"/>
  </w:style>
  <w:style w:type="character" w:customStyle="1" w:styleId="UnresolvedMention1">
    <w:name w:val="Unresolved Mention1"/>
    <w:basedOn w:val="DefaultParagraphFont"/>
    <w:uiPriority w:val="99"/>
    <w:semiHidden/>
    <w:unhideWhenUsed/>
    <w:rsid w:val="00BD60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482010">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Sheet1!$C$3</c:f>
              <c:strCache>
                <c:ptCount val="1"/>
                <c:pt idx="0">
                  <c:v>2014</c:v>
                </c:pt>
              </c:strCache>
            </c:strRef>
          </c:tx>
          <c:spPr>
            <a:solidFill>
              <a:schemeClr val="dk1">
                <a:tint val="88500"/>
              </a:schemeClr>
            </a:solidFill>
            <a:ln>
              <a:noFill/>
            </a:ln>
            <a:effectLst/>
          </c:spPr>
          <c:invertIfNegative val="0"/>
          <c:cat>
            <c:strRef>
              <c:f>Sheet1!$B$4:$B$11</c:f>
              <c:strCache>
                <c:ptCount val="8"/>
                <c:pt idx="0">
                  <c:v>Canada</c:v>
                </c:pt>
                <c:pt idx="1">
                  <c:v>China </c:v>
                </c:pt>
                <c:pt idx="2">
                  <c:v>Japan </c:v>
                </c:pt>
                <c:pt idx="3">
                  <c:v>USA</c:v>
                </c:pt>
                <c:pt idx="4">
                  <c:v>West. Europe</c:v>
                </c:pt>
                <c:pt idx="5">
                  <c:v>East. Europe</c:v>
                </c:pt>
                <c:pt idx="6">
                  <c:v>Middle East </c:v>
                </c:pt>
                <c:pt idx="7">
                  <c:v>Brazil </c:v>
                </c:pt>
              </c:strCache>
            </c:strRef>
          </c:cat>
          <c:val>
            <c:numRef>
              <c:f>Sheet1!$C$4:$C$11</c:f>
              <c:numCache>
                <c:formatCode>#,##0.00</c:formatCode>
                <c:ptCount val="8"/>
                <c:pt idx="0">
                  <c:v>1298.2</c:v>
                </c:pt>
                <c:pt idx="1">
                  <c:v>1976.6</c:v>
                </c:pt>
                <c:pt idx="2">
                  <c:v>3207.5</c:v>
                </c:pt>
                <c:pt idx="3">
                  <c:v>11712.2</c:v>
                </c:pt>
                <c:pt idx="4">
                  <c:v>11200.4</c:v>
                </c:pt>
                <c:pt idx="5">
                  <c:v>1175.5</c:v>
                </c:pt>
                <c:pt idx="6">
                  <c:v>2399.5</c:v>
                </c:pt>
                <c:pt idx="7" formatCode="General">
                  <c:v>185.3</c:v>
                </c:pt>
              </c:numCache>
            </c:numRef>
          </c:val>
          <c:extLst>
            <c:ext xmlns:c16="http://schemas.microsoft.com/office/drawing/2014/chart" uri="{C3380CC4-5D6E-409C-BE32-E72D297353CC}">
              <c16:uniqueId val="{00000000-A26B-401C-A724-4E19C0434E66}"/>
            </c:ext>
          </c:extLst>
        </c:ser>
        <c:ser>
          <c:idx val="1"/>
          <c:order val="1"/>
          <c:tx>
            <c:strRef>
              <c:f>Sheet1!$D$3</c:f>
              <c:strCache>
                <c:ptCount val="1"/>
                <c:pt idx="0">
                  <c:v>2015</c:v>
                </c:pt>
              </c:strCache>
            </c:strRef>
          </c:tx>
          <c:spPr>
            <a:solidFill>
              <a:schemeClr val="dk1">
                <a:tint val="55000"/>
              </a:schemeClr>
            </a:solidFill>
            <a:ln>
              <a:noFill/>
            </a:ln>
            <a:effectLst/>
          </c:spPr>
          <c:invertIfNegative val="0"/>
          <c:cat>
            <c:strRef>
              <c:f>Sheet1!$B$4:$B$11</c:f>
              <c:strCache>
                <c:ptCount val="8"/>
                <c:pt idx="0">
                  <c:v>Canada</c:v>
                </c:pt>
                <c:pt idx="1">
                  <c:v>China </c:v>
                </c:pt>
                <c:pt idx="2">
                  <c:v>Japan </c:v>
                </c:pt>
                <c:pt idx="3">
                  <c:v>USA</c:v>
                </c:pt>
                <c:pt idx="4">
                  <c:v>West. Europe</c:v>
                </c:pt>
                <c:pt idx="5">
                  <c:v>East. Europe</c:v>
                </c:pt>
                <c:pt idx="6">
                  <c:v>Middle East </c:v>
                </c:pt>
                <c:pt idx="7">
                  <c:v>Brazil </c:v>
                </c:pt>
              </c:strCache>
            </c:strRef>
          </c:cat>
          <c:val>
            <c:numRef>
              <c:f>Sheet1!$D$4:$D$11</c:f>
              <c:numCache>
                <c:formatCode>#,##0.00</c:formatCode>
                <c:ptCount val="8"/>
                <c:pt idx="0">
                  <c:v>1434.5</c:v>
                </c:pt>
                <c:pt idx="1">
                  <c:v>2051.9</c:v>
                </c:pt>
                <c:pt idx="2">
                  <c:v>3318.1</c:v>
                </c:pt>
                <c:pt idx="3">
                  <c:v>11444.9</c:v>
                </c:pt>
                <c:pt idx="4">
                  <c:v>11451.2</c:v>
                </c:pt>
                <c:pt idx="5" formatCode="General">
                  <c:v>989.6</c:v>
                </c:pt>
                <c:pt idx="6">
                  <c:v>2513.6</c:v>
                </c:pt>
                <c:pt idx="7" formatCode="General">
                  <c:v>177.6</c:v>
                </c:pt>
              </c:numCache>
            </c:numRef>
          </c:val>
          <c:extLst>
            <c:ext xmlns:c16="http://schemas.microsoft.com/office/drawing/2014/chart" uri="{C3380CC4-5D6E-409C-BE32-E72D297353CC}">
              <c16:uniqueId val="{00000001-A26B-401C-A724-4E19C0434E66}"/>
            </c:ext>
          </c:extLst>
        </c:ser>
        <c:ser>
          <c:idx val="2"/>
          <c:order val="2"/>
          <c:tx>
            <c:strRef>
              <c:f>Sheet1!$E$3</c:f>
              <c:strCache>
                <c:ptCount val="1"/>
                <c:pt idx="0">
                  <c:v>2016</c:v>
                </c:pt>
              </c:strCache>
            </c:strRef>
          </c:tx>
          <c:spPr>
            <a:solidFill>
              <a:schemeClr val="dk1">
                <a:tint val="75000"/>
              </a:schemeClr>
            </a:solidFill>
            <a:ln>
              <a:noFill/>
            </a:ln>
            <a:effectLst/>
          </c:spPr>
          <c:invertIfNegative val="0"/>
          <c:cat>
            <c:strRef>
              <c:f>Sheet1!$B$4:$B$11</c:f>
              <c:strCache>
                <c:ptCount val="8"/>
                <c:pt idx="0">
                  <c:v>Canada</c:v>
                </c:pt>
                <c:pt idx="1">
                  <c:v>China </c:v>
                </c:pt>
                <c:pt idx="2">
                  <c:v>Japan </c:v>
                </c:pt>
                <c:pt idx="3">
                  <c:v>USA</c:v>
                </c:pt>
                <c:pt idx="4">
                  <c:v>West. Europe</c:v>
                </c:pt>
                <c:pt idx="5">
                  <c:v>East. Europe</c:v>
                </c:pt>
                <c:pt idx="6">
                  <c:v>Middle East </c:v>
                </c:pt>
                <c:pt idx="7">
                  <c:v>Brazil </c:v>
                </c:pt>
              </c:strCache>
            </c:strRef>
          </c:cat>
          <c:val>
            <c:numRef>
              <c:f>Sheet1!$E$4:$E$11</c:f>
              <c:numCache>
                <c:formatCode>#,##0.00</c:formatCode>
                <c:ptCount val="8"/>
                <c:pt idx="0">
                  <c:v>1567.6</c:v>
                </c:pt>
                <c:pt idx="1">
                  <c:v>2021.4</c:v>
                </c:pt>
                <c:pt idx="2">
                  <c:v>3420.7</c:v>
                </c:pt>
                <c:pt idx="3">
                  <c:v>11239.2</c:v>
                </c:pt>
                <c:pt idx="4">
                  <c:v>11565.2</c:v>
                </c:pt>
                <c:pt idx="5" formatCode="General">
                  <c:v>968.1</c:v>
                </c:pt>
                <c:pt idx="6">
                  <c:v>2582.9</c:v>
                </c:pt>
                <c:pt idx="7" formatCode="General">
                  <c:v>167</c:v>
                </c:pt>
              </c:numCache>
            </c:numRef>
          </c:val>
          <c:extLst>
            <c:ext xmlns:c16="http://schemas.microsoft.com/office/drawing/2014/chart" uri="{C3380CC4-5D6E-409C-BE32-E72D297353CC}">
              <c16:uniqueId val="{00000002-A26B-401C-A724-4E19C0434E66}"/>
            </c:ext>
          </c:extLst>
        </c:ser>
        <c:dLbls>
          <c:showLegendKey val="0"/>
          <c:showVal val="0"/>
          <c:showCatName val="0"/>
          <c:showSerName val="0"/>
          <c:showPercent val="0"/>
          <c:showBubbleSize val="0"/>
        </c:dLbls>
        <c:gapWidth val="219"/>
        <c:overlap val="-27"/>
        <c:axId val="175702776"/>
        <c:axId val="175705208"/>
      </c:barChart>
      <c:catAx>
        <c:axId val="175702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705208"/>
        <c:crosses val="autoZero"/>
        <c:auto val="1"/>
        <c:lblAlgn val="ctr"/>
        <c:lblOffset val="100"/>
        <c:noMultiLvlLbl val="0"/>
      </c:catAx>
      <c:valAx>
        <c:axId val="1757052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7027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0"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790F78C-C0B6-4D95-90FB-F7782109C483}">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BC55E30-CB67-47B0-9F5B-807783225EA3}">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65D81-42F1-4962-899A-43FF9E3F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5446</Words>
  <Characters>31046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McCutcheon, Amber</cp:lastModifiedBy>
  <cp:revision>4</cp:revision>
  <cp:lastPrinted>2018-02-22T21:53:00Z</cp:lastPrinted>
  <dcterms:created xsi:type="dcterms:W3CDTF">2020-01-27T16:10:00Z</dcterms:created>
  <dcterms:modified xsi:type="dcterms:W3CDTF">2020-01-27T16:12:00Z</dcterms:modified>
</cp:coreProperties>
</file>