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5D680D" w14:textId="7274BD60" w:rsidR="00856D9F" w:rsidRPr="00C50AF2" w:rsidRDefault="00C50AF2" w:rsidP="00C50AF2">
      <w:pPr>
        <w:pStyle w:val="IveyQuotes"/>
        <w:ind w:left="0"/>
      </w:pPr>
      <w:r w:rsidRPr="000E27F1">
        <w:rPr>
          <w:rFonts w:ascii="Arial" w:hAnsi="Arial"/>
          <w:b/>
          <w:noProof/>
          <w:sz w:val="24"/>
          <w:lang w:val="en-US"/>
        </w:rPr>
        <w:drawing>
          <wp:inline distT="0" distB="0" distL="0" distR="0" wp14:anchorId="25621210" wp14:editId="3E5BB0DA">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76D9F80" w14:textId="77777777" w:rsidR="00856D9F" w:rsidRPr="00C50AF2" w:rsidRDefault="00856D9F" w:rsidP="008467D5">
      <w:pPr>
        <w:pBdr>
          <w:bottom w:val="single" w:sz="18" w:space="1" w:color="auto"/>
        </w:pBdr>
        <w:tabs>
          <w:tab w:val="left" w:pos="-1440"/>
          <w:tab w:val="left" w:pos="-720"/>
          <w:tab w:val="left" w:pos="1"/>
        </w:tabs>
        <w:jc w:val="both"/>
        <w:rPr>
          <w:rFonts w:ascii="Arial" w:hAnsi="Arial"/>
          <w:b/>
          <w:sz w:val="2"/>
        </w:rPr>
      </w:pPr>
    </w:p>
    <w:p w14:paraId="238CD71B" w14:textId="4E17CC02" w:rsidR="00D75295" w:rsidRPr="00CB6B09" w:rsidRDefault="00927D08" w:rsidP="00143B26">
      <w:pPr>
        <w:pStyle w:val="ProductNumber"/>
        <w:outlineLvl w:val="0"/>
      </w:pPr>
      <w:r>
        <w:t>9B18A026</w:t>
      </w:r>
    </w:p>
    <w:p w14:paraId="6D24E5F9" w14:textId="77777777" w:rsidR="00D75295" w:rsidRDefault="00D75295" w:rsidP="00D75295">
      <w:pPr>
        <w:jc w:val="right"/>
        <w:rPr>
          <w:rFonts w:ascii="Arial" w:hAnsi="Arial"/>
          <w:b/>
          <w:sz w:val="28"/>
          <w:szCs w:val="28"/>
        </w:rPr>
      </w:pPr>
    </w:p>
    <w:p w14:paraId="3B976004" w14:textId="77777777" w:rsidR="003A3E7C" w:rsidRPr="00CB6B09" w:rsidRDefault="003A3E7C" w:rsidP="00D75295">
      <w:pPr>
        <w:jc w:val="right"/>
        <w:rPr>
          <w:rFonts w:ascii="Arial" w:hAnsi="Arial"/>
          <w:b/>
          <w:sz w:val="28"/>
          <w:szCs w:val="28"/>
        </w:rPr>
      </w:pPr>
    </w:p>
    <w:p w14:paraId="20FAC27A" w14:textId="77777777" w:rsidR="007B4503" w:rsidRDefault="003A3E7C" w:rsidP="00013360">
      <w:pPr>
        <w:pStyle w:val="CaseTitle"/>
        <w:spacing w:after="0" w:line="240" w:lineRule="auto"/>
      </w:pPr>
      <w:r>
        <w:t xml:space="preserve">la protectora: Engaging in social media for </w:t>
      </w:r>
    </w:p>
    <w:p w14:paraId="394B5C49" w14:textId="4F037F3D" w:rsidR="00013360" w:rsidRPr="00CB6B09" w:rsidRDefault="003A3E7C" w:rsidP="00013360">
      <w:pPr>
        <w:pStyle w:val="CaseTitle"/>
        <w:spacing w:after="0" w:line="240" w:lineRule="auto"/>
      </w:pPr>
      <w:r>
        <w:t>a social cause</w:t>
      </w:r>
    </w:p>
    <w:p w14:paraId="1B202667" w14:textId="77777777" w:rsidR="00013360" w:rsidRPr="00CB6B09" w:rsidRDefault="00013360" w:rsidP="00013360">
      <w:pPr>
        <w:pStyle w:val="CaseTitle"/>
        <w:spacing w:after="0" w:line="240" w:lineRule="auto"/>
        <w:rPr>
          <w:sz w:val="20"/>
          <w:szCs w:val="20"/>
        </w:rPr>
      </w:pPr>
    </w:p>
    <w:p w14:paraId="044F0C67" w14:textId="77777777" w:rsidR="00013360" w:rsidRPr="00CB6B09" w:rsidRDefault="00013360" w:rsidP="00013360">
      <w:pPr>
        <w:pStyle w:val="CaseTitle"/>
        <w:spacing w:after="0" w:line="240" w:lineRule="auto"/>
        <w:rPr>
          <w:sz w:val="20"/>
          <w:szCs w:val="20"/>
        </w:rPr>
      </w:pPr>
    </w:p>
    <w:p w14:paraId="679B7035" w14:textId="0222EAE9" w:rsidR="00013360" w:rsidRPr="00CB6B09" w:rsidRDefault="003A3E7C" w:rsidP="00104567">
      <w:pPr>
        <w:pStyle w:val="StyleCopyrightStatementAfter0ptBottomSinglesolidline1"/>
      </w:pPr>
      <w:proofErr w:type="spellStart"/>
      <w:r>
        <w:t>D</w:t>
      </w:r>
      <w:r w:rsidR="00D72B2D">
        <w:t>a</w:t>
      </w:r>
      <w:r>
        <w:t>iane</w:t>
      </w:r>
      <w:proofErr w:type="spellEnd"/>
      <w:r>
        <w:t xml:space="preserve"> </w:t>
      </w:r>
      <w:proofErr w:type="spellStart"/>
      <w:r>
        <w:t>Scaraboto</w:t>
      </w:r>
      <w:proofErr w:type="spellEnd"/>
      <w:r w:rsidR="007E5921" w:rsidRPr="00CB6B09">
        <w:t xml:space="preserve"> wrote this case sol</w:t>
      </w:r>
      <w:r w:rsidR="00D75295" w:rsidRPr="00CB6B09">
        <w:t>ely to provide material f</w:t>
      </w:r>
      <w:r w:rsidR="001A04F0">
        <w:t>or class discussion. The author</w:t>
      </w:r>
      <w:r w:rsidR="00D75295" w:rsidRPr="00CB6B09">
        <w:t xml:space="preserve"> do</w:t>
      </w:r>
      <w:r w:rsidR="001A04F0">
        <w:t>es</w:t>
      </w:r>
      <w:r w:rsidR="00D75295" w:rsidRPr="00CB6B09">
        <w:t xml:space="preserve"> not intend to illustrate either effective or ineffective handling of a managerial situation. The author may have disguised certain names and other identifying information to protect confidentiality.</w:t>
      </w:r>
    </w:p>
    <w:p w14:paraId="512C8236" w14:textId="77777777" w:rsidR="00013360" w:rsidRPr="00CB6B09" w:rsidRDefault="00013360" w:rsidP="00104567">
      <w:pPr>
        <w:pStyle w:val="StyleCopyrightStatementAfter0ptBottomSinglesolidline1"/>
      </w:pPr>
    </w:p>
    <w:p w14:paraId="25BCE3E7" w14:textId="0B3F10E5" w:rsidR="00C50AF2" w:rsidRPr="000E27F1" w:rsidRDefault="00C50AF2" w:rsidP="0050100D">
      <w:pPr>
        <w:jc w:val="both"/>
        <w:rPr>
          <w:rFonts w:ascii="Arial" w:hAnsi="Arial" w:cs="Arial"/>
          <w:i/>
          <w:iCs/>
          <w:sz w:val="16"/>
          <w:szCs w:val="16"/>
        </w:rPr>
      </w:pPr>
      <w:r w:rsidRPr="000E27F1">
        <w:rPr>
          <w:rFonts w:ascii="Arial" w:hAnsi="Arial" w:cs="Arial"/>
          <w:i/>
          <w:iCs/>
          <w:sz w:val="16"/>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0E27F1">
          <w:rPr>
            <w:rFonts w:ascii="Arial" w:hAnsi="Arial" w:cs="Arial"/>
            <w:i/>
            <w:iCs/>
            <w:sz w:val="16"/>
            <w:szCs w:val="16"/>
          </w:rPr>
          <w:t>cases@ivey.ca</w:t>
        </w:r>
      </w:hyperlink>
      <w:r w:rsidRPr="000E27F1">
        <w:rPr>
          <w:rFonts w:ascii="Arial" w:hAnsi="Arial" w:cs="Arial"/>
          <w:i/>
          <w:iCs/>
          <w:sz w:val="16"/>
          <w:szCs w:val="16"/>
        </w:rPr>
        <w:t xml:space="preserve">; </w:t>
      </w:r>
      <w:hyperlink r:id="rId10" w:history="1">
        <w:r w:rsidRPr="000E27F1">
          <w:rPr>
            <w:rFonts w:ascii="Arial" w:hAnsi="Arial" w:cs="Arial"/>
            <w:i/>
            <w:iCs/>
            <w:sz w:val="16"/>
            <w:szCs w:val="16"/>
          </w:rPr>
          <w:t>www.iveycases.com</w:t>
        </w:r>
      </w:hyperlink>
      <w:r w:rsidRPr="000E27F1">
        <w:rPr>
          <w:rFonts w:ascii="Arial" w:hAnsi="Arial" w:cs="Arial"/>
          <w:i/>
          <w:iCs/>
          <w:sz w:val="16"/>
          <w:szCs w:val="16"/>
        </w:rPr>
        <w:t>.</w:t>
      </w:r>
    </w:p>
    <w:p w14:paraId="5A7FC997" w14:textId="77777777" w:rsidR="00C50AF2" w:rsidRPr="000E27F1" w:rsidRDefault="00C50AF2" w:rsidP="0050100D">
      <w:pPr>
        <w:pStyle w:val="StyleCopyrightStatementAfter0ptBottomSinglesolidline1"/>
        <w:pBdr>
          <w:top w:val="none" w:sz="0" w:space="0" w:color="auto"/>
        </w:pBdr>
      </w:pPr>
    </w:p>
    <w:p w14:paraId="7D5F9C13" w14:textId="1FCF85F0" w:rsidR="003B7EF2" w:rsidRPr="00CB6B09" w:rsidRDefault="00C50AF2" w:rsidP="00C50AF2">
      <w:pPr>
        <w:pStyle w:val="StyleStyleCopyrightStatementAfter0ptBottomSinglesolid"/>
      </w:pPr>
      <w:r>
        <w:t>Copyright © 2018</w:t>
      </w:r>
      <w:r w:rsidR="00114279">
        <w:t>,</w:t>
      </w:r>
      <w:r>
        <w:t xml:space="preserve"> Ivey Business School Foundation</w:t>
      </w:r>
      <w:r w:rsidR="003B7EF2" w:rsidRPr="00CB6B09">
        <w:tab/>
        <w:t xml:space="preserve">Version: </w:t>
      </w:r>
      <w:r w:rsidR="00361C8E" w:rsidRPr="00CB6B09">
        <w:t>201</w:t>
      </w:r>
      <w:r w:rsidR="000C35B3">
        <w:t>8</w:t>
      </w:r>
      <w:r w:rsidR="00361C8E" w:rsidRPr="00CB6B09">
        <w:t>-</w:t>
      </w:r>
      <w:r w:rsidR="00D72B2D">
        <w:t>0</w:t>
      </w:r>
      <w:r w:rsidR="00E030B8">
        <w:t>5</w:t>
      </w:r>
      <w:r w:rsidR="00361C8E" w:rsidRPr="00CB6B09">
        <w:t>-</w:t>
      </w:r>
      <w:r w:rsidR="00E030B8">
        <w:t>03</w:t>
      </w:r>
    </w:p>
    <w:p w14:paraId="57F38DB8" w14:textId="77777777" w:rsidR="003B7EF2" w:rsidRPr="00CB6B09" w:rsidRDefault="003B7EF2" w:rsidP="00104567">
      <w:pPr>
        <w:pStyle w:val="StyleCopyrightStatementAfter0ptBottomSinglesolidline1"/>
        <w:rPr>
          <w:rFonts w:ascii="Times New Roman" w:hAnsi="Times New Roman"/>
          <w:sz w:val="20"/>
        </w:rPr>
      </w:pPr>
    </w:p>
    <w:p w14:paraId="3590BFC2" w14:textId="77777777" w:rsidR="003B7EF2" w:rsidRDefault="003B7EF2" w:rsidP="006F1D9E">
      <w:pPr>
        <w:pStyle w:val="Footnote"/>
      </w:pPr>
    </w:p>
    <w:p w14:paraId="0D194F3E" w14:textId="48F46B67" w:rsidR="00F628B9" w:rsidRDefault="003A3E7C" w:rsidP="003A3E7C">
      <w:pPr>
        <w:pStyle w:val="BodyTextMain"/>
      </w:pPr>
      <w:r w:rsidRPr="00905BC9">
        <w:t xml:space="preserve">Reflecting on his past six months as a marketing manager at La </w:t>
      </w:r>
      <w:proofErr w:type="spellStart"/>
      <w:r w:rsidRPr="00905BC9">
        <w:t>Protectora</w:t>
      </w:r>
      <w:proofErr w:type="spellEnd"/>
      <w:r w:rsidRPr="00905BC9">
        <w:t xml:space="preserve"> de la </w:t>
      </w:r>
      <w:proofErr w:type="spellStart"/>
      <w:r w:rsidRPr="00905BC9">
        <w:t>Infancia</w:t>
      </w:r>
      <w:proofErr w:type="spellEnd"/>
      <w:r w:rsidRPr="00905BC9">
        <w:t xml:space="preserve"> (La </w:t>
      </w:r>
      <w:proofErr w:type="spellStart"/>
      <w:r w:rsidRPr="00905BC9">
        <w:t>Protectora</w:t>
      </w:r>
      <w:proofErr w:type="spellEnd"/>
      <w:r w:rsidRPr="00905BC9">
        <w:t xml:space="preserve">), Thomas Valéry glanced through the report on the results of the latest fundraising campaign conducted by the non-profit. It was late March 2016, and Valéry was walking </w:t>
      </w:r>
      <w:r>
        <w:t>toward</w:t>
      </w:r>
      <w:r w:rsidRPr="00905BC9">
        <w:t xml:space="preserve"> the main building of </w:t>
      </w:r>
      <w:r>
        <w:t xml:space="preserve">La </w:t>
      </w:r>
      <w:proofErr w:type="spellStart"/>
      <w:r>
        <w:t>Protectora</w:t>
      </w:r>
      <w:proofErr w:type="spellEnd"/>
      <w:r w:rsidRPr="00905BC9">
        <w:t xml:space="preserve"> in Santiago de Chile to meet with general ma</w:t>
      </w:r>
      <w:r w:rsidR="00E252B9">
        <w:t>nager</w:t>
      </w:r>
      <w:r w:rsidR="00FD63A1">
        <w:t>,</w:t>
      </w:r>
      <w:r w:rsidR="00E252B9">
        <w:t xml:space="preserve"> Sergio </w:t>
      </w:r>
      <w:proofErr w:type="spellStart"/>
      <w:r w:rsidR="00E252B9">
        <w:t>Olivera</w:t>
      </w:r>
      <w:proofErr w:type="spellEnd"/>
      <w:r w:rsidR="00E252B9">
        <w:t>.</w:t>
      </w:r>
    </w:p>
    <w:p w14:paraId="1F01C83B" w14:textId="77777777" w:rsidR="00F628B9" w:rsidRDefault="00F628B9" w:rsidP="003A3E7C">
      <w:pPr>
        <w:pStyle w:val="BodyTextMain"/>
      </w:pPr>
    </w:p>
    <w:p w14:paraId="226B3695" w14:textId="361E2095" w:rsidR="003A3E7C" w:rsidRDefault="003A3E7C" w:rsidP="003A3E7C">
      <w:pPr>
        <w:pStyle w:val="BodyTextMain"/>
      </w:pPr>
      <w:r w:rsidRPr="00905BC9">
        <w:t xml:space="preserve">A non-profit organization, La </w:t>
      </w:r>
      <w:proofErr w:type="spellStart"/>
      <w:r w:rsidRPr="00905BC9">
        <w:t>Protectora</w:t>
      </w:r>
      <w:proofErr w:type="spellEnd"/>
      <w:r w:rsidRPr="00905BC9">
        <w:t xml:space="preserve"> had been operating in Chile for 120 years, providing care and education to more than 10,000 vulnerable children. For the past </w:t>
      </w:r>
      <w:r>
        <w:t>decade</w:t>
      </w:r>
      <w:r w:rsidRPr="00905BC9">
        <w:t>, the institution had been profes</w:t>
      </w:r>
      <w:r w:rsidR="00F628B9">
        <w:t>s</w:t>
      </w:r>
      <w:r w:rsidRPr="00905BC9">
        <w:t>ionalizing its management. Valéry</w:t>
      </w:r>
      <w:r>
        <w:t xml:space="preserve">’s marketing challenges </w:t>
      </w:r>
      <w:r w:rsidRPr="00905BC9">
        <w:t>w</w:t>
      </w:r>
      <w:r>
        <w:t>ere</w:t>
      </w:r>
      <w:r w:rsidRPr="00905BC9">
        <w:t xml:space="preserve"> to raise funds</w:t>
      </w:r>
      <w:r>
        <w:t>,</w:t>
      </w:r>
      <w:r w:rsidRPr="00905BC9">
        <w:t xml:space="preserve"> increase loyalty among donors, </w:t>
      </w:r>
      <w:r>
        <w:t>and</w:t>
      </w:r>
      <w:r w:rsidRPr="00905BC9">
        <w:t xml:space="preserve"> extend the number of people committed to protecting the country’s most disadvantaged </w:t>
      </w:r>
      <w:proofErr w:type="gramStart"/>
      <w:r w:rsidRPr="00905BC9">
        <w:t>children</w:t>
      </w:r>
      <w:proofErr w:type="gramEnd"/>
      <w:r w:rsidRPr="00905BC9">
        <w:t xml:space="preserve">. The annual fundraising campaign was one of </w:t>
      </w:r>
      <w:r>
        <w:t xml:space="preserve">La </w:t>
      </w:r>
      <w:proofErr w:type="spellStart"/>
      <w:r>
        <w:t>Protectora</w:t>
      </w:r>
      <w:r w:rsidRPr="00905BC9">
        <w:t>’s</w:t>
      </w:r>
      <w:proofErr w:type="spellEnd"/>
      <w:r w:rsidRPr="00905BC9">
        <w:t xml:space="preserve"> most visible projects, </w:t>
      </w:r>
      <w:r>
        <w:t>taking</w:t>
      </w:r>
      <w:r w:rsidRPr="00905BC9">
        <w:t xml:space="preserve"> thousands of volunteers to the streets asking for donations. Valéry believed he could use the fundraising campaign as an opportunity to engage volunteers and donors on social media, </w:t>
      </w:r>
      <w:r>
        <w:t>generating</w:t>
      </w:r>
      <w:r w:rsidRPr="00905BC9">
        <w:t xml:space="preserve"> a stronger and </w:t>
      </w:r>
      <w:r>
        <w:t xml:space="preserve">more </w:t>
      </w:r>
      <w:r w:rsidRPr="00905BC9">
        <w:t>positive image for the institution.</w:t>
      </w:r>
    </w:p>
    <w:p w14:paraId="0619BFFC" w14:textId="77777777" w:rsidR="003A3E7C" w:rsidRDefault="003A3E7C" w:rsidP="003A3E7C">
      <w:pPr>
        <w:pStyle w:val="BodyTextMain"/>
      </w:pPr>
    </w:p>
    <w:p w14:paraId="24E6CF76" w14:textId="406ADA78" w:rsidR="00F628B9" w:rsidRPr="007721DD" w:rsidRDefault="003A3E7C" w:rsidP="003A3E7C">
      <w:pPr>
        <w:pStyle w:val="BodyTextMain"/>
        <w:rPr>
          <w:kern w:val="22"/>
        </w:rPr>
      </w:pPr>
      <w:r w:rsidRPr="007721DD">
        <w:rPr>
          <w:kern w:val="22"/>
        </w:rPr>
        <w:t xml:space="preserve">As he walked toward </w:t>
      </w:r>
      <w:proofErr w:type="spellStart"/>
      <w:r w:rsidRPr="007721DD">
        <w:rPr>
          <w:kern w:val="22"/>
        </w:rPr>
        <w:t>Olivera’s</w:t>
      </w:r>
      <w:proofErr w:type="spellEnd"/>
      <w:r w:rsidRPr="007721DD">
        <w:rPr>
          <w:kern w:val="22"/>
        </w:rPr>
        <w:t xml:space="preserve"> office, Valéry </w:t>
      </w:r>
      <w:r w:rsidR="00CC36F4" w:rsidRPr="007721DD">
        <w:rPr>
          <w:kern w:val="22"/>
        </w:rPr>
        <w:t xml:space="preserve">recalled </w:t>
      </w:r>
      <w:r w:rsidRPr="007721DD">
        <w:rPr>
          <w:kern w:val="22"/>
        </w:rPr>
        <w:t>September 2015,</w:t>
      </w:r>
      <w:r w:rsidR="00CC36F4" w:rsidRPr="007721DD">
        <w:rPr>
          <w:kern w:val="22"/>
        </w:rPr>
        <w:t xml:space="preserve"> when</w:t>
      </w:r>
      <w:r w:rsidRPr="007721DD">
        <w:rPr>
          <w:kern w:val="22"/>
        </w:rPr>
        <w:t xml:space="preserve"> La </w:t>
      </w:r>
      <w:proofErr w:type="spellStart"/>
      <w:r w:rsidRPr="007721DD">
        <w:rPr>
          <w:kern w:val="22"/>
        </w:rPr>
        <w:t>Protectora</w:t>
      </w:r>
      <w:proofErr w:type="spellEnd"/>
      <w:r w:rsidRPr="007721DD">
        <w:rPr>
          <w:kern w:val="22"/>
        </w:rPr>
        <w:t xml:space="preserve"> partnered with Chilean celebrities who used social media to advertise its annual fundraising campaign. </w:t>
      </w:r>
      <w:r w:rsidR="004421C5" w:rsidRPr="007721DD">
        <w:rPr>
          <w:kern w:val="22"/>
        </w:rPr>
        <w:t>Until that</w:t>
      </w:r>
      <w:r w:rsidRPr="007721DD">
        <w:rPr>
          <w:kern w:val="22"/>
        </w:rPr>
        <w:t xml:space="preserve"> time, 1,500 volunteers collected money donations </w:t>
      </w:r>
      <w:r w:rsidR="00F628B9" w:rsidRPr="007721DD">
        <w:rPr>
          <w:kern w:val="22"/>
        </w:rPr>
        <w:t xml:space="preserve">at </w:t>
      </w:r>
      <w:r w:rsidRPr="007721DD">
        <w:rPr>
          <w:kern w:val="22"/>
        </w:rPr>
        <w:t xml:space="preserve">stop signs across the country. This was the first time the non-profit had used social media, and even though money donations went up, </w:t>
      </w:r>
      <w:r w:rsidR="00461A0E" w:rsidRPr="007721DD">
        <w:rPr>
          <w:kern w:val="22"/>
        </w:rPr>
        <w:t>the overall</w:t>
      </w:r>
      <w:r w:rsidRPr="007721DD">
        <w:rPr>
          <w:kern w:val="22"/>
        </w:rPr>
        <w:t xml:space="preserve"> results had been less than impressive. </w:t>
      </w:r>
    </w:p>
    <w:p w14:paraId="45B19C16" w14:textId="77777777" w:rsidR="00F628B9" w:rsidRDefault="00F628B9" w:rsidP="003A3E7C">
      <w:pPr>
        <w:pStyle w:val="BodyTextMain"/>
      </w:pPr>
    </w:p>
    <w:p w14:paraId="49BDD700" w14:textId="4E9B6DA1" w:rsidR="00FB61EE" w:rsidRDefault="003A3E7C" w:rsidP="003A3E7C">
      <w:pPr>
        <w:pStyle w:val="BodyTextMain"/>
      </w:pPr>
      <w:r w:rsidRPr="00905BC9">
        <w:t xml:space="preserve">Before entering </w:t>
      </w:r>
      <w:proofErr w:type="spellStart"/>
      <w:r w:rsidRPr="00905BC9">
        <w:t>Olivera’s</w:t>
      </w:r>
      <w:proofErr w:type="spellEnd"/>
      <w:r w:rsidRPr="00905BC9">
        <w:t xml:space="preserve"> office, Valéry quickly went through his arguments for continuing to make social media a key tool in this year’s fundraising campaign. Valéry felt good about numbers indicating that the latest campaign resulted in more donations than the </w:t>
      </w:r>
      <w:r w:rsidR="00F628B9" w:rsidRPr="00905BC9">
        <w:t xml:space="preserve">one </w:t>
      </w:r>
      <w:r w:rsidRPr="00905BC9">
        <w:t xml:space="preserve">prior, but he knew more opportunities lay ahead. Since that campaign also represented La </w:t>
      </w:r>
      <w:proofErr w:type="spellStart"/>
      <w:r w:rsidRPr="00905BC9">
        <w:t>Protectora</w:t>
      </w:r>
      <w:r w:rsidR="00114279">
        <w:t>’s</w:t>
      </w:r>
      <w:proofErr w:type="spellEnd"/>
      <w:r w:rsidRPr="00905BC9">
        <w:t xml:space="preserve"> first efforts on social media, Valéry was hoping to convince the general manager and other senior members of the organization that further effort and investment on social media could </w:t>
      </w:r>
      <w:r w:rsidR="00BB6A38">
        <w:t>result in increased donations</w:t>
      </w:r>
      <w:r w:rsidRPr="00905BC9">
        <w:t xml:space="preserve"> and </w:t>
      </w:r>
      <w:r w:rsidR="000F0B86">
        <w:t>awareness</w:t>
      </w:r>
      <w:r w:rsidRPr="00905BC9">
        <w:t xml:space="preserve"> for La </w:t>
      </w:r>
      <w:proofErr w:type="spellStart"/>
      <w:r w:rsidRPr="00905BC9">
        <w:t>Protectora</w:t>
      </w:r>
      <w:proofErr w:type="spellEnd"/>
      <w:r w:rsidRPr="00905BC9">
        <w:t xml:space="preserve">. </w:t>
      </w:r>
    </w:p>
    <w:p w14:paraId="12EE0121" w14:textId="77777777" w:rsidR="00FB61EE" w:rsidRDefault="00FB61EE" w:rsidP="003A3E7C">
      <w:pPr>
        <w:pStyle w:val="BodyTextMain"/>
      </w:pPr>
    </w:p>
    <w:p w14:paraId="4FAE1891" w14:textId="4E0BCA27" w:rsidR="00FB61EE" w:rsidRDefault="003A3E7C" w:rsidP="003A3E7C">
      <w:pPr>
        <w:pStyle w:val="BodyTextMain"/>
      </w:pPr>
      <w:r w:rsidRPr="00905BC9">
        <w:t xml:space="preserve">But even with additional investments, Valéry and his </w:t>
      </w:r>
      <w:r w:rsidR="00FB61EE">
        <w:t>m</w:t>
      </w:r>
      <w:r w:rsidRPr="00905BC9">
        <w:t xml:space="preserve">arketing </w:t>
      </w:r>
      <w:r w:rsidR="00FB61EE">
        <w:t>c</w:t>
      </w:r>
      <w:r w:rsidRPr="00905BC9">
        <w:t xml:space="preserve">oordinator, </w:t>
      </w:r>
      <w:proofErr w:type="spellStart"/>
      <w:r w:rsidRPr="00905BC9">
        <w:t>Sofía</w:t>
      </w:r>
      <w:proofErr w:type="spellEnd"/>
      <w:r w:rsidRPr="00905BC9">
        <w:t xml:space="preserve"> Montero, had a limited amount of knowledge on how to create, plan, and coordinate a social media marketing. </w:t>
      </w:r>
      <w:r w:rsidR="00FB61EE">
        <w:t>Valéry’s</w:t>
      </w:r>
      <w:r w:rsidR="00FB61EE" w:rsidRPr="00905BC9">
        <w:t xml:space="preserve"> </w:t>
      </w:r>
      <w:r w:rsidRPr="00905BC9">
        <w:t xml:space="preserve">first meetings with TV producers </w:t>
      </w:r>
      <w:r w:rsidR="002F1600">
        <w:t xml:space="preserve">to discuss the campaign </w:t>
      </w:r>
      <w:r w:rsidRPr="00905BC9">
        <w:t xml:space="preserve">were in a week, and </w:t>
      </w:r>
      <w:r w:rsidR="00FB61EE">
        <w:t>he</w:t>
      </w:r>
      <w:r w:rsidR="00FB61EE" w:rsidRPr="00905BC9">
        <w:t xml:space="preserve"> </w:t>
      </w:r>
      <w:r w:rsidRPr="00905BC9">
        <w:t xml:space="preserve">had not yet decided whether to keep last year’s hashtag or create a new one for this year’s campaign. He was also not sure about how to </w:t>
      </w:r>
      <w:r w:rsidRPr="00905BC9">
        <w:lastRenderedPageBreak/>
        <w:t>establish a con</w:t>
      </w:r>
      <w:r w:rsidR="008D4DA4">
        <w:t xml:space="preserve">nection between the fundraising </w:t>
      </w:r>
      <w:r w:rsidRPr="00905BC9">
        <w:t xml:space="preserve">campaign that happened on the streets and the institution’s social media presence. </w:t>
      </w:r>
    </w:p>
    <w:p w14:paraId="64F15AC0" w14:textId="77777777" w:rsidR="00FB61EE" w:rsidRDefault="00FB61EE" w:rsidP="003A3E7C">
      <w:pPr>
        <w:pStyle w:val="BodyTextMain"/>
      </w:pPr>
    </w:p>
    <w:p w14:paraId="1A335D0E" w14:textId="77777777" w:rsidR="003A3E7C" w:rsidRDefault="003A3E7C" w:rsidP="003A3E7C">
      <w:pPr>
        <w:pStyle w:val="BodyTextMain"/>
      </w:pPr>
      <w:r w:rsidRPr="00905BC9">
        <w:t xml:space="preserve">Valéry was eager to get La </w:t>
      </w:r>
      <w:proofErr w:type="spellStart"/>
      <w:r w:rsidRPr="00905BC9">
        <w:t>Protectora’s</w:t>
      </w:r>
      <w:proofErr w:type="spellEnd"/>
      <w:r w:rsidRPr="00905BC9">
        <w:t xml:space="preserve"> general manager on board with his intention to embrace social media fully, so he could more confidently pursue this path and start making these important decisions. </w:t>
      </w:r>
    </w:p>
    <w:p w14:paraId="3F85ABBE" w14:textId="77777777" w:rsidR="003A3E7C" w:rsidRPr="00905BC9" w:rsidRDefault="003A3E7C" w:rsidP="003A3E7C">
      <w:pPr>
        <w:pStyle w:val="BodyTextMain"/>
      </w:pPr>
    </w:p>
    <w:p w14:paraId="061A60B5" w14:textId="77777777" w:rsidR="003A3E7C" w:rsidRPr="00905BC9" w:rsidRDefault="003A3E7C" w:rsidP="00D72B2D">
      <w:pPr>
        <w:pStyle w:val="BodyTextMain"/>
      </w:pPr>
    </w:p>
    <w:p w14:paraId="3CFCBA93" w14:textId="77777777" w:rsidR="003A3E7C" w:rsidRPr="00905BC9" w:rsidRDefault="003A3E7C" w:rsidP="00143B26">
      <w:pPr>
        <w:pStyle w:val="Casehead1"/>
        <w:outlineLvl w:val="0"/>
      </w:pPr>
      <w:r w:rsidRPr="00905BC9">
        <w:t>Organization Background</w:t>
      </w:r>
    </w:p>
    <w:p w14:paraId="468E636E" w14:textId="77777777" w:rsidR="003A3E7C" w:rsidRPr="00905BC9" w:rsidRDefault="003A3E7C" w:rsidP="00D72B2D">
      <w:pPr>
        <w:pStyle w:val="BodyTextMain"/>
      </w:pPr>
    </w:p>
    <w:p w14:paraId="5F895E7B" w14:textId="4D08C92D" w:rsidR="003A3E7C" w:rsidRDefault="003A3E7C" w:rsidP="003A3E7C">
      <w:pPr>
        <w:pStyle w:val="BodyTextMain"/>
      </w:pPr>
      <w:r w:rsidRPr="00905BC9">
        <w:t xml:space="preserve">La </w:t>
      </w:r>
      <w:proofErr w:type="spellStart"/>
      <w:r w:rsidRPr="00905BC9">
        <w:t>Protectora</w:t>
      </w:r>
      <w:proofErr w:type="spellEnd"/>
      <w:r w:rsidRPr="00905BC9">
        <w:t xml:space="preserve"> was launched in 1894 with the goal of helping vulnerable children by giving them shelter, food, and basic care. It was founded by eight Chilean women, guided by their Catholicism and motivation to improve </w:t>
      </w:r>
      <w:r w:rsidR="0050727D">
        <w:t>the lives of</w:t>
      </w:r>
      <w:r w:rsidR="001C340F">
        <w:t xml:space="preserve"> less fortunate Chilean children</w:t>
      </w:r>
      <w:r w:rsidRPr="00905BC9">
        <w:t xml:space="preserve">. Led by </w:t>
      </w:r>
      <w:proofErr w:type="spellStart"/>
      <w:r w:rsidRPr="00905BC9">
        <w:t>Emiliana</w:t>
      </w:r>
      <w:proofErr w:type="spellEnd"/>
      <w:r w:rsidRPr="00905BC9">
        <w:t xml:space="preserve"> </w:t>
      </w:r>
      <w:proofErr w:type="spellStart"/>
      <w:r w:rsidRPr="00905BC9">
        <w:t>Subercaseaux</w:t>
      </w:r>
      <w:proofErr w:type="spellEnd"/>
      <w:r w:rsidRPr="00905BC9">
        <w:t xml:space="preserve"> and Josefina </w:t>
      </w:r>
      <w:proofErr w:type="spellStart"/>
      <w:r w:rsidRPr="00905BC9">
        <w:t>Gana</w:t>
      </w:r>
      <w:proofErr w:type="spellEnd"/>
      <w:r w:rsidRPr="00905BC9">
        <w:t>, the foundation evolved through the following decades to provide children with high</w:t>
      </w:r>
      <w:r w:rsidR="00114279">
        <w:t>-</w:t>
      </w:r>
      <w:r w:rsidRPr="00905BC9">
        <w:t xml:space="preserve"> quality education, in addition to food and shelter. When the founders passed away, their daughters and granddaughters continued to run the institution, </w:t>
      </w:r>
      <w:r w:rsidR="00795231">
        <w:t>while</w:t>
      </w:r>
      <w:r w:rsidRPr="00905BC9">
        <w:t xml:space="preserve"> occasional</w:t>
      </w:r>
      <w:r w:rsidR="00795231">
        <w:t>ly collaborating with</w:t>
      </w:r>
      <w:r w:rsidRPr="00905BC9">
        <w:t xml:space="preserve"> some Catholic organizations, so La </w:t>
      </w:r>
      <w:proofErr w:type="spellStart"/>
      <w:r w:rsidRPr="00905BC9">
        <w:t>Protectora</w:t>
      </w:r>
      <w:proofErr w:type="spellEnd"/>
      <w:r w:rsidRPr="00905BC9">
        <w:t xml:space="preserve"> </w:t>
      </w:r>
      <w:r>
        <w:t>wa</w:t>
      </w:r>
      <w:r w:rsidRPr="00905BC9">
        <w:t xml:space="preserve">s </w:t>
      </w:r>
      <w:r w:rsidR="006320FF">
        <w:t>similar to</w:t>
      </w:r>
      <w:r w:rsidRPr="00905BC9">
        <w:t xml:space="preserve"> a family business in several aspects. </w:t>
      </w:r>
    </w:p>
    <w:p w14:paraId="33FA87A0" w14:textId="77777777" w:rsidR="003A3E7C" w:rsidRDefault="003A3E7C" w:rsidP="003A3E7C">
      <w:pPr>
        <w:pStyle w:val="BodyTextMain"/>
      </w:pPr>
    </w:p>
    <w:p w14:paraId="2D31D107" w14:textId="0E2FE87C" w:rsidR="003A3E7C" w:rsidRDefault="003A3E7C" w:rsidP="003A3E7C">
      <w:pPr>
        <w:pStyle w:val="BodyTextMain"/>
      </w:pPr>
      <w:r>
        <w:t xml:space="preserve">La </w:t>
      </w:r>
      <w:proofErr w:type="spellStart"/>
      <w:r>
        <w:t>Protectora</w:t>
      </w:r>
      <w:proofErr w:type="spellEnd"/>
      <w:r>
        <w:t xml:space="preserve"> operated</w:t>
      </w:r>
      <w:r w:rsidRPr="00905BC9">
        <w:t xml:space="preserve"> across the country</w:t>
      </w:r>
      <w:r w:rsidR="00713476">
        <w:t xml:space="preserve">, </w:t>
      </w:r>
      <w:r w:rsidRPr="00905BC9">
        <w:t>employ</w:t>
      </w:r>
      <w:r w:rsidR="00713476">
        <w:t xml:space="preserve">ing </w:t>
      </w:r>
      <w:r>
        <w:t>around</w:t>
      </w:r>
      <w:r w:rsidRPr="00905BC9">
        <w:t xml:space="preserve"> 1</w:t>
      </w:r>
      <w:r w:rsidR="00114279">
        <w:t>,</w:t>
      </w:r>
      <w:r w:rsidRPr="00905BC9">
        <w:t>200 people</w:t>
      </w:r>
      <w:r>
        <w:t xml:space="preserve"> and</w:t>
      </w:r>
      <w:r w:rsidRPr="00905BC9">
        <w:t xml:space="preserve"> engag</w:t>
      </w:r>
      <w:r w:rsidR="00713476">
        <w:t>ing</w:t>
      </w:r>
      <w:r w:rsidRPr="00905BC9">
        <w:t xml:space="preserve"> more than 250 regular volunteers. The organization </w:t>
      </w:r>
      <w:r>
        <w:t>wa</w:t>
      </w:r>
      <w:r w:rsidRPr="00905BC9">
        <w:t>s divided in</w:t>
      </w:r>
      <w:r w:rsidR="001C5D0E">
        <w:t>to</w:t>
      </w:r>
      <w:r w:rsidRPr="00905BC9">
        <w:t xml:space="preserve"> three main branches: an educational foundation, </w:t>
      </w:r>
      <w:r w:rsidR="001C5D0E">
        <w:t>k</w:t>
      </w:r>
      <w:r w:rsidRPr="00905BC9">
        <w:t>indergartens</w:t>
      </w:r>
      <w:r w:rsidR="001C5D0E">
        <w:t>,</w:t>
      </w:r>
      <w:r w:rsidRPr="00905BC9">
        <w:t xml:space="preserve"> and </w:t>
      </w:r>
      <w:r w:rsidR="00256790">
        <w:t xml:space="preserve">a </w:t>
      </w:r>
      <w:r w:rsidRPr="00905BC9">
        <w:t>social area. Under the educational fo</w:t>
      </w:r>
      <w:r>
        <w:t xml:space="preserve">undation, La </w:t>
      </w:r>
      <w:proofErr w:type="spellStart"/>
      <w:r>
        <w:t>Protectora</w:t>
      </w:r>
      <w:proofErr w:type="spellEnd"/>
      <w:r>
        <w:t xml:space="preserve"> operated</w:t>
      </w:r>
      <w:r w:rsidRPr="00905BC9">
        <w:t xml:space="preserve"> one </w:t>
      </w:r>
      <w:r w:rsidR="001C5D0E">
        <w:t>p</w:t>
      </w:r>
      <w:r w:rsidRPr="00905BC9">
        <w:t xml:space="preserve">reschool, three elementary schools, and </w:t>
      </w:r>
      <w:r w:rsidR="001C5D0E">
        <w:t>two</w:t>
      </w:r>
      <w:r w:rsidR="001C5D0E" w:rsidRPr="00905BC9">
        <w:t xml:space="preserve"> </w:t>
      </w:r>
      <w:r w:rsidRPr="00905BC9">
        <w:t>technical institutes</w:t>
      </w:r>
      <w:r w:rsidR="001C5D0E">
        <w:t>,</w:t>
      </w:r>
      <w:r w:rsidRPr="00905BC9">
        <w:t xml:space="preserve"> which comprise</w:t>
      </w:r>
      <w:r>
        <w:t>d</w:t>
      </w:r>
      <w:r w:rsidRPr="00905BC9">
        <w:t xml:space="preserve"> almost 4,000 students, </w:t>
      </w:r>
      <w:r w:rsidR="00256790">
        <w:t xml:space="preserve">in addition to </w:t>
      </w:r>
      <w:r w:rsidR="00B34E87">
        <w:t>eight</w:t>
      </w:r>
      <w:r w:rsidR="00114279">
        <w:t> </w:t>
      </w:r>
      <w:r w:rsidRPr="00905BC9">
        <w:t>kindergarten</w:t>
      </w:r>
      <w:r w:rsidR="001C5D0E">
        <w:t>s</w:t>
      </w:r>
      <w:r w:rsidRPr="00905BC9">
        <w:t xml:space="preserve"> established in a neighbo</w:t>
      </w:r>
      <w:r w:rsidR="001C5D0E">
        <w:t>u</w:t>
      </w:r>
      <w:r w:rsidRPr="00905BC9">
        <w:t xml:space="preserve">rhood called La </w:t>
      </w:r>
      <w:proofErr w:type="spellStart"/>
      <w:r w:rsidRPr="00905BC9">
        <w:t>Protectora</w:t>
      </w:r>
      <w:proofErr w:type="spellEnd"/>
      <w:r w:rsidRPr="00905BC9">
        <w:t>, which reach</w:t>
      </w:r>
      <w:r>
        <w:t>ed</w:t>
      </w:r>
      <w:r w:rsidRPr="00905BC9">
        <w:t xml:space="preserve"> more than 1</w:t>
      </w:r>
      <w:r w:rsidR="001C5D0E">
        <w:t>,</w:t>
      </w:r>
      <w:r w:rsidRPr="00905BC9">
        <w:t xml:space="preserve">200 children. Under the social branch of the organization, more than </w:t>
      </w:r>
      <w:r w:rsidR="001C5D0E">
        <w:t>30</w:t>
      </w:r>
      <w:r w:rsidR="001C5D0E" w:rsidRPr="00905BC9">
        <w:t xml:space="preserve"> </w:t>
      </w:r>
      <w:r w:rsidRPr="00905BC9">
        <w:t>different social programs assist</w:t>
      </w:r>
      <w:r>
        <w:t>ed</w:t>
      </w:r>
      <w:r w:rsidRPr="00905BC9">
        <w:t xml:space="preserve"> more than 4,500 children and their families. In these three branches, the institution ha</w:t>
      </w:r>
      <w:r>
        <w:t>d</w:t>
      </w:r>
      <w:r w:rsidRPr="00905BC9">
        <w:t xml:space="preserve"> been working to </w:t>
      </w:r>
      <w:r w:rsidR="00BC37E8">
        <w:t>improve</w:t>
      </w:r>
      <w:r w:rsidR="00BC37E8" w:rsidRPr="00905BC9">
        <w:t xml:space="preserve"> </w:t>
      </w:r>
      <w:r w:rsidRPr="00905BC9">
        <w:t xml:space="preserve">child and youth care, constantly looking for the best practices that could be implemented </w:t>
      </w:r>
      <w:r w:rsidR="00BC37E8">
        <w:t>i</w:t>
      </w:r>
      <w:r w:rsidRPr="00905BC9">
        <w:t xml:space="preserve">n the institution to extend the social impact of its organizational activities. </w:t>
      </w:r>
    </w:p>
    <w:p w14:paraId="6B2CD374" w14:textId="77777777" w:rsidR="003A3E7C" w:rsidRDefault="003A3E7C" w:rsidP="003A3E7C">
      <w:pPr>
        <w:pStyle w:val="BodyTextMain"/>
      </w:pPr>
    </w:p>
    <w:p w14:paraId="31B90825" w14:textId="7F6553B6" w:rsidR="003A3E7C" w:rsidRDefault="003A3E7C" w:rsidP="003A3E7C">
      <w:pPr>
        <w:pStyle w:val="BodyTextMain"/>
      </w:pPr>
      <w:r>
        <w:t>The Chilean government funded</w:t>
      </w:r>
      <w:r w:rsidRPr="00905BC9">
        <w:t xml:space="preserve"> most of La </w:t>
      </w:r>
      <w:proofErr w:type="spellStart"/>
      <w:r w:rsidRPr="00905BC9">
        <w:t>Protectora’s</w:t>
      </w:r>
      <w:proofErr w:type="spellEnd"/>
      <w:r w:rsidRPr="00905BC9">
        <w:t xml:space="preserve"> budget</w:t>
      </w:r>
      <w:r>
        <w:t>. Additional</w:t>
      </w:r>
      <w:r w:rsidRPr="00905BC9">
        <w:t xml:space="preserve"> funds c</w:t>
      </w:r>
      <w:r>
        <w:t>a</w:t>
      </w:r>
      <w:r w:rsidRPr="00905BC9">
        <w:t xml:space="preserve">me from private donations made by companies and individuals, in a distribution similar to that of most Chilean non-profit and charity organizations’ budgets. The total budget for the organization in 2014 was approximately </w:t>
      </w:r>
      <w:r w:rsidR="00BC37E8">
        <w:t>US$</w:t>
      </w:r>
      <w:r w:rsidRPr="00905BC9">
        <w:t>15</w:t>
      </w:r>
      <w:r w:rsidR="00BC37E8">
        <w:t> </w:t>
      </w:r>
      <w:r w:rsidRPr="00905BC9">
        <w:t>million.</w:t>
      </w:r>
      <w:r w:rsidR="00BC37E8">
        <w:rPr>
          <w:rStyle w:val="FootnoteReference"/>
        </w:rPr>
        <w:footnoteReference w:id="1"/>
      </w:r>
      <w:r w:rsidRPr="00905BC9">
        <w:t xml:space="preserve"> Conversely, the number of children in need</w:t>
      </w:r>
      <w:r w:rsidR="00BC37E8">
        <w:t>—</w:t>
      </w:r>
      <w:r w:rsidRPr="00905BC9">
        <w:t>a</w:t>
      </w:r>
      <w:r>
        <w:t xml:space="preserve">nd the extent of </w:t>
      </w:r>
      <w:r w:rsidR="00BC37E8">
        <w:t xml:space="preserve">their </w:t>
      </w:r>
      <w:r>
        <w:t>needs</w:t>
      </w:r>
      <w:r w:rsidR="00BC37E8">
        <w:t>—</w:t>
      </w:r>
      <w:r w:rsidR="00C62075">
        <w:t>was increasingly growing</w:t>
      </w:r>
      <w:r w:rsidRPr="00905BC9">
        <w:t>, constantly requiring more resources to address them. From the total expenditures of 2014, 89</w:t>
      </w:r>
      <w:r w:rsidR="00BC37E8">
        <w:t xml:space="preserve"> per cent</w:t>
      </w:r>
      <w:r w:rsidRPr="00905BC9">
        <w:t xml:space="preserve"> went directly to education and social programs, and the remaining covered administration and fundraising costs.</w:t>
      </w:r>
    </w:p>
    <w:p w14:paraId="227A48C9" w14:textId="77777777" w:rsidR="003A3E7C" w:rsidRDefault="003A3E7C" w:rsidP="003A3E7C">
      <w:pPr>
        <w:pStyle w:val="BodyTextMain"/>
      </w:pPr>
    </w:p>
    <w:p w14:paraId="48471C96" w14:textId="2F536654" w:rsidR="003A3E7C" w:rsidRPr="00905BC9" w:rsidRDefault="003A3E7C" w:rsidP="003A3E7C">
      <w:pPr>
        <w:pStyle w:val="BodyTextMain"/>
      </w:pPr>
      <w:r w:rsidRPr="00905BC9">
        <w:t xml:space="preserve">La </w:t>
      </w:r>
      <w:proofErr w:type="spellStart"/>
      <w:r w:rsidRPr="00905BC9">
        <w:t>Protectora’s</w:t>
      </w:r>
      <w:proofErr w:type="spellEnd"/>
      <w:r w:rsidRPr="00905BC9">
        <w:t xml:space="preserve"> </w:t>
      </w:r>
      <w:r w:rsidR="00BC37E8">
        <w:t>p</w:t>
      </w:r>
      <w:r w:rsidRPr="00905BC9">
        <w:t xml:space="preserve">resident, Alicia </w:t>
      </w:r>
      <w:proofErr w:type="spellStart"/>
      <w:r w:rsidRPr="00905BC9">
        <w:t>Amunátegui</w:t>
      </w:r>
      <w:proofErr w:type="spellEnd"/>
      <w:r w:rsidRPr="00905BC9">
        <w:t xml:space="preserve">, </w:t>
      </w:r>
      <w:r>
        <w:t>wa</w:t>
      </w:r>
      <w:r w:rsidRPr="00905BC9">
        <w:t xml:space="preserve">s a renowned personality in Chile, having run the organization for more than 40 years. In 2016, </w:t>
      </w:r>
      <w:proofErr w:type="spellStart"/>
      <w:r w:rsidRPr="00905BC9">
        <w:t>Amunátegui</w:t>
      </w:r>
      <w:proofErr w:type="spellEnd"/>
      <w:r w:rsidRPr="00905BC9">
        <w:t xml:space="preserve"> was elected “Woman of the Year” in a</w:t>
      </w:r>
      <w:r w:rsidR="00BC37E8">
        <w:t>n annual</w:t>
      </w:r>
      <w:r w:rsidRPr="00905BC9">
        <w:t xml:space="preserve"> award promoted by a Chilean chain of shopping malls in partnership with the non-profit </w:t>
      </w:r>
      <w:r>
        <w:t xml:space="preserve">initiative </w:t>
      </w:r>
      <w:proofErr w:type="spellStart"/>
      <w:r>
        <w:t>Comunidad</w:t>
      </w:r>
      <w:proofErr w:type="spellEnd"/>
      <w:r>
        <w:t xml:space="preserve"> </w:t>
      </w:r>
      <w:proofErr w:type="spellStart"/>
      <w:r>
        <w:t>Mujer</w:t>
      </w:r>
      <w:proofErr w:type="spellEnd"/>
      <w:r w:rsidR="00FB3C8E">
        <w:t>. The non-profit</w:t>
      </w:r>
      <w:r>
        <w:t xml:space="preserve"> promoted</w:t>
      </w:r>
      <w:r w:rsidRPr="00905BC9">
        <w:t xml:space="preserve"> women’s rights and actively contribute</w:t>
      </w:r>
      <w:r>
        <w:t>d</w:t>
      </w:r>
      <w:r w:rsidRPr="00905BC9">
        <w:t xml:space="preserve"> to the generation of public policies for greater equality and equity in education, labo</w:t>
      </w:r>
      <w:r w:rsidR="00BC37E8">
        <w:t>u</w:t>
      </w:r>
      <w:r w:rsidRPr="00905BC9">
        <w:t xml:space="preserve">r, and politics. </w:t>
      </w:r>
    </w:p>
    <w:p w14:paraId="6B2090F7" w14:textId="77777777" w:rsidR="003A3E7C" w:rsidRDefault="003A3E7C" w:rsidP="003A3E7C">
      <w:pPr>
        <w:pStyle w:val="BodyTextMain"/>
      </w:pPr>
    </w:p>
    <w:p w14:paraId="5B6631D7" w14:textId="77777777" w:rsidR="003A3E7C" w:rsidRPr="00905BC9" w:rsidRDefault="003A3E7C" w:rsidP="003A3E7C">
      <w:pPr>
        <w:pStyle w:val="BodyTextMain"/>
      </w:pPr>
    </w:p>
    <w:p w14:paraId="7A92E456" w14:textId="77777777" w:rsidR="003A3E7C" w:rsidRPr="00905BC9" w:rsidRDefault="003A3E7C" w:rsidP="00D72B2D">
      <w:pPr>
        <w:pStyle w:val="Casehead1"/>
        <w:keepNext/>
        <w:outlineLvl w:val="0"/>
      </w:pPr>
      <w:r w:rsidRPr="00905BC9">
        <w:t>Non-Profit Organizations in Chile</w:t>
      </w:r>
    </w:p>
    <w:p w14:paraId="704EB246" w14:textId="77777777" w:rsidR="003A3E7C" w:rsidRPr="00905BC9" w:rsidRDefault="003A3E7C" w:rsidP="00D72B2D">
      <w:pPr>
        <w:pStyle w:val="BodyTextMain"/>
        <w:keepNext/>
      </w:pPr>
    </w:p>
    <w:p w14:paraId="161A0B2A" w14:textId="4335A4E9" w:rsidR="003A3E7C" w:rsidRPr="00905BC9" w:rsidRDefault="003A3E7C" w:rsidP="003A3E7C">
      <w:pPr>
        <w:pStyle w:val="BodyTextMain"/>
      </w:pPr>
      <w:r w:rsidRPr="00905BC9">
        <w:t>Chile’s economy ha</w:t>
      </w:r>
      <w:r>
        <w:t>d</w:t>
      </w:r>
      <w:r w:rsidRPr="00905BC9">
        <w:t xml:space="preserve"> experienced consistent growth, </w:t>
      </w:r>
      <w:r w:rsidR="00BE5417">
        <w:t xml:space="preserve">as was </w:t>
      </w:r>
      <w:r w:rsidRPr="00905BC9">
        <w:t>reflected in the supportive behavio</w:t>
      </w:r>
      <w:r w:rsidR="00FB3C8E">
        <w:t>u</w:t>
      </w:r>
      <w:r w:rsidRPr="00905BC9">
        <w:t xml:space="preserve">r of Chilean people toward social causes and non-profit organizations. The country </w:t>
      </w:r>
      <w:r>
        <w:t>had been</w:t>
      </w:r>
      <w:r w:rsidRPr="00905BC9">
        <w:t xml:space="preserve"> frequently assailed by natural disasters such as earthquakes and tsunamis</w:t>
      </w:r>
      <w:r w:rsidR="00FB3C8E">
        <w:t>;</w:t>
      </w:r>
      <w:r w:rsidRPr="00905BC9">
        <w:t xml:space="preserve"> hence</w:t>
      </w:r>
      <w:r w:rsidR="00FB3C8E">
        <w:t>,</w:t>
      </w:r>
      <w:r w:rsidRPr="00905BC9">
        <w:t xml:space="preserve"> the general themes of community building and infrastructure development </w:t>
      </w:r>
      <w:r>
        <w:t>we</w:t>
      </w:r>
      <w:r w:rsidRPr="00905BC9">
        <w:t xml:space="preserve">re important among Chile’s charities. Nevertheless, a large part of </w:t>
      </w:r>
      <w:r w:rsidRPr="00905BC9">
        <w:lastRenderedPageBreak/>
        <w:t>Chile’s charitable sector aim</w:t>
      </w:r>
      <w:r>
        <w:t>ed</w:t>
      </w:r>
      <w:r w:rsidRPr="00905BC9">
        <w:t xml:space="preserve"> to provide educational opportunities to marginalized communities and vulnerable children</w:t>
      </w:r>
      <w:r>
        <w:t>. Research indicate</w:t>
      </w:r>
      <w:r w:rsidR="00B03A34">
        <w:t>d</w:t>
      </w:r>
      <w:r>
        <w:t xml:space="preserve"> that more than 106,</w:t>
      </w:r>
      <w:r w:rsidRPr="00905BC9">
        <w:t xml:space="preserve">000 non-profit organizations </w:t>
      </w:r>
      <w:r>
        <w:t xml:space="preserve">were </w:t>
      </w:r>
      <w:r w:rsidRPr="00905BC9">
        <w:t>registered in Chile, generating m</w:t>
      </w:r>
      <w:r>
        <w:t>ore than 160,000 jobs</w:t>
      </w:r>
      <w:r w:rsidR="00B03A34">
        <w:t>.</w:t>
      </w:r>
      <w:r>
        <w:rPr>
          <w:rStyle w:val="FootnoteReference"/>
        </w:rPr>
        <w:footnoteReference w:id="2"/>
      </w:r>
      <w:r w:rsidRPr="00905BC9">
        <w:t xml:space="preserve"> </w:t>
      </w:r>
    </w:p>
    <w:p w14:paraId="002AF4BF" w14:textId="77777777" w:rsidR="003A3E7C" w:rsidRPr="00905BC9" w:rsidRDefault="003A3E7C" w:rsidP="003A3E7C">
      <w:pPr>
        <w:pStyle w:val="BodyTextMain"/>
      </w:pPr>
    </w:p>
    <w:p w14:paraId="0AFBF67E" w14:textId="38AF5D33" w:rsidR="003A3E7C" w:rsidRPr="00905BC9" w:rsidRDefault="00B03A34" w:rsidP="003A3E7C">
      <w:pPr>
        <w:pStyle w:val="BodyTextMain"/>
      </w:pPr>
      <w:r>
        <w:t>M</w:t>
      </w:r>
      <w:r w:rsidR="003A3E7C" w:rsidRPr="00905BC9">
        <w:t xml:space="preserve">ost of the Chilean population </w:t>
      </w:r>
      <w:r w:rsidR="003A3E7C">
        <w:t>wa</w:t>
      </w:r>
      <w:r w:rsidR="003A3E7C" w:rsidRPr="00905BC9">
        <w:t xml:space="preserve">s only aware of those organizations that </w:t>
      </w:r>
      <w:r w:rsidR="003A3E7C">
        <w:t>we</w:t>
      </w:r>
      <w:r w:rsidR="003A3E7C" w:rsidRPr="00905BC9">
        <w:t>re actively present in media</w:t>
      </w:r>
      <w:r>
        <w:t>.</w:t>
      </w:r>
      <w:r w:rsidR="003A3E7C">
        <w:rPr>
          <w:rStyle w:val="FootnoteReference"/>
        </w:rPr>
        <w:footnoteReference w:id="3"/>
      </w:r>
      <w:r w:rsidR="003A3E7C" w:rsidRPr="00905BC9">
        <w:t xml:space="preserve"> One such organization </w:t>
      </w:r>
      <w:r w:rsidR="003A3E7C">
        <w:t>was</w:t>
      </w:r>
      <w:r w:rsidR="003A3E7C" w:rsidRPr="00905BC9">
        <w:t xml:space="preserve"> </w:t>
      </w:r>
      <w:proofErr w:type="spellStart"/>
      <w:r w:rsidR="003A3E7C" w:rsidRPr="00905BC9">
        <w:t>Fundación</w:t>
      </w:r>
      <w:proofErr w:type="spellEnd"/>
      <w:r w:rsidR="003A3E7C" w:rsidRPr="00905BC9">
        <w:t xml:space="preserve"> </w:t>
      </w:r>
      <w:proofErr w:type="spellStart"/>
      <w:r w:rsidR="003A3E7C" w:rsidRPr="00905BC9">
        <w:t>Teletón</w:t>
      </w:r>
      <w:proofErr w:type="spellEnd"/>
      <w:r w:rsidR="003A3E7C" w:rsidRPr="00905BC9">
        <w:t xml:space="preserve">, launched in 1978 by television personality Mario </w:t>
      </w:r>
      <w:proofErr w:type="spellStart"/>
      <w:r w:rsidR="003A3E7C" w:rsidRPr="00905BC9">
        <w:t>Kreutzberger</w:t>
      </w:r>
      <w:proofErr w:type="spellEnd"/>
      <w:r w:rsidR="003A3E7C" w:rsidRPr="00905BC9">
        <w:t>, commonly known by his stage name</w:t>
      </w:r>
      <w:r w:rsidR="00E550B0">
        <w:t>,</w:t>
      </w:r>
      <w:r w:rsidR="003A3E7C" w:rsidRPr="00905BC9">
        <w:t xml:space="preserve"> Don Francisco. The annual television event for that organization</w:t>
      </w:r>
      <w:r w:rsidR="003A3E7C">
        <w:t xml:space="preserve"> (in the </w:t>
      </w:r>
      <w:r>
        <w:t>t</w:t>
      </w:r>
      <w:r w:rsidR="003A3E7C">
        <w:t>elethon format) was</w:t>
      </w:r>
      <w:r w:rsidR="003A3E7C" w:rsidRPr="00905BC9">
        <w:t xml:space="preserve"> held in </w:t>
      </w:r>
      <w:r w:rsidR="003A3E7C">
        <w:t xml:space="preserve">November or </w:t>
      </w:r>
      <w:r w:rsidR="003A3E7C" w:rsidRPr="00905BC9">
        <w:t>December and ha</w:t>
      </w:r>
      <w:r w:rsidR="003A3E7C">
        <w:t>d</w:t>
      </w:r>
      <w:r w:rsidR="003A3E7C" w:rsidRPr="00905BC9">
        <w:t xml:space="preserve"> been raising money for people living with disabilities for over three decades. All of the country’s major television networks len</w:t>
      </w:r>
      <w:r w:rsidR="003A3E7C">
        <w:t>t</w:t>
      </w:r>
      <w:r w:rsidR="003A3E7C" w:rsidRPr="00905BC9">
        <w:t xml:space="preserve"> their support to the event</w:t>
      </w:r>
      <w:r>
        <w:t>,</w:t>
      </w:r>
      <w:r w:rsidR="003A3E7C" w:rsidRPr="00905BC9">
        <w:t xml:space="preserve"> which </w:t>
      </w:r>
      <w:r w:rsidR="003A3E7C">
        <w:t>wa</w:t>
      </w:r>
      <w:r w:rsidR="003A3E7C" w:rsidRPr="00905BC9">
        <w:t xml:space="preserve">s also supported by an enthusiastic team of local volunteers. In 2015, </w:t>
      </w:r>
      <w:proofErr w:type="spellStart"/>
      <w:r w:rsidR="003A3E7C" w:rsidRPr="00905BC9">
        <w:t>Fundación</w:t>
      </w:r>
      <w:proofErr w:type="spellEnd"/>
      <w:r w:rsidR="003A3E7C" w:rsidRPr="00905BC9">
        <w:t xml:space="preserve"> </w:t>
      </w:r>
      <w:proofErr w:type="spellStart"/>
      <w:r w:rsidR="003A3E7C" w:rsidRPr="00905BC9">
        <w:t>Teletón</w:t>
      </w:r>
      <w:proofErr w:type="spellEnd"/>
      <w:r w:rsidR="003A3E7C" w:rsidRPr="00905BC9">
        <w:t xml:space="preserve"> raised more than $52 million for its causes.</w:t>
      </w:r>
    </w:p>
    <w:p w14:paraId="7F2BEE9A" w14:textId="77777777" w:rsidR="003A3E7C" w:rsidRPr="00905BC9" w:rsidRDefault="003A3E7C" w:rsidP="003A3E7C">
      <w:pPr>
        <w:pStyle w:val="BodyTextMain"/>
      </w:pPr>
    </w:p>
    <w:p w14:paraId="536D8651" w14:textId="23F0AD5C" w:rsidR="00523B05" w:rsidRDefault="003A3E7C" w:rsidP="003A3E7C">
      <w:pPr>
        <w:pStyle w:val="BodyTextMain"/>
      </w:pPr>
      <w:r w:rsidRPr="003A3E7C">
        <w:t>Every non-profit or charitable organization formally registered in Chile had the right to conduct one yearly national fundraising campaign. Most organizations took volunteers to the streets of all cities in wh</w:t>
      </w:r>
      <w:r w:rsidR="00EC0C8D">
        <w:t xml:space="preserve">ich it </w:t>
      </w:r>
      <w:r w:rsidRPr="003A3E7C">
        <w:t>operate</w:t>
      </w:r>
      <w:r w:rsidR="00B03A34">
        <w:t>d</w:t>
      </w:r>
      <w:r w:rsidRPr="003A3E7C">
        <w:t xml:space="preserve">. Volunteers were identified with a vest and positioned themselves </w:t>
      </w:r>
      <w:r w:rsidR="00B03A34">
        <w:t>at</w:t>
      </w:r>
      <w:r w:rsidR="00B03A34" w:rsidRPr="003A3E7C">
        <w:t xml:space="preserve"> </w:t>
      </w:r>
      <w:r w:rsidRPr="003A3E7C">
        <w:t xml:space="preserve">stop signs or street corners holding a bag or jar, asking drivers and </w:t>
      </w:r>
      <w:proofErr w:type="spellStart"/>
      <w:r w:rsidRPr="003A3E7C">
        <w:t>passersby</w:t>
      </w:r>
      <w:proofErr w:type="spellEnd"/>
      <w:r w:rsidRPr="003A3E7C">
        <w:t xml:space="preserve"> to contribute with a small donation or pocket change. </w:t>
      </w:r>
    </w:p>
    <w:p w14:paraId="2BC6B036" w14:textId="77777777" w:rsidR="00523B05" w:rsidRDefault="00523B05" w:rsidP="003A3E7C">
      <w:pPr>
        <w:pStyle w:val="BodyTextMain"/>
      </w:pPr>
    </w:p>
    <w:p w14:paraId="19946151" w14:textId="66B4A7C5" w:rsidR="00523B05" w:rsidRDefault="003A3E7C" w:rsidP="003A3E7C">
      <w:pPr>
        <w:pStyle w:val="BodyTextMain"/>
      </w:pPr>
      <w:r w:rsidRPr="003A3E7C">
        <w:t xml:space="preserve">Another common practice during fundraising campaigns was to hand out a sticker to each person who </w:t>
      </w:r>
      <w:r w:rsidR="00B03A34">
        <w:t>made</w:t>
      </w:r>
      <w:r w:rsidRPr="003A3E7C">
        <w:t xml:space="preserve"> a donation. Stickers were frequently placed on </w:t>
      </w:r>
      <w:r w:rsidR="00B14168">
        <w:t>a person’s</w:t>
      </w:r>
      <w:r w:rsidR="004852F8">
        <w:t xml:space="preserve"> clothing</w:t>
      </w:r>
      <w:r w:rsidRPr="003A3E7C">
        <w:t xml:space="preserve"> and served as a social signal that the person had contributed to a charitable cause. La </w:t>
      </w:r>
      <w:proofErr w:type="spellStart"/>
      <w:r w:rsidRPr="003A3E7C">
        <w:t>Protectora</w:t>
      </w:r>
      <w:proofErr w:type="spellEnd"/>
      <w:r w:rsidRPr="003A3E7C">
        <w:t xml:space="preserve"> did just that for the several years </w:t>
      </w:r>
      <w:r w:rsidR="00523B05">
        <w:t>pre</w:t>
      </w:r>
      <w:r w:rsidRPr="003A3E7C">
        <w:t>ceding Valéry</w:t>
      </w:r>
      <w:r w:rsidR="00523B05">
        <w:t>’s</w:t>
      </w:r>
      <w:r w:rsidRPr="003A3E7C">
        <w:t xml:space="preserve"> arrival at the organization. Yet, as noted by Valéry, “No one sees these stickers, no one cares. They aggregate cost but add no value.” </w:t>
      </w:r>
    </w:p>
    <w:p w14:paraId="6C6611F3" w14:textId="77777777" w:rsidR="00523B05" w:rsidRDefault="00523B05" w:rsidP="003A3E7C">
      <w:pPr>
        <w:pStyle w:val="BodyTextMain"/>
      </w:pPr>
    </w:p>
    <w:p w14:paraId="22CB99F4" w14:textId="7DBDADBF" w:rsidR="003A3E7C" w:rsidRPr="003A3E7C" w:rsidRDefault="003A3E7C" w:rsidP="003A3E7C">
      <w:pPr>
        <w:pStyle w:val="BodyTextMain"/>
      </w:pPr>
      <w:r w:rsidRPr="003A3E7C">
        <w:t xml:space="preserve">Consistently, the amount of donations for La </w:t>
      </w:r>
      <w:proofErr w:type="spellStart"/>
      <w:r w:rsidRPr="003A3E7C">
        <w:t>Protectora</w:t>
      </w:r>
      <w:proofErr w:type="spellEnd"/>
      <w:r w:rsidRPr="003A3E7C">
        <w:t xml:space="preserve"> during the fundraising campaign had been steadily falling, and volunteers were lacking in motivation to participate in the yearly event. Reflecting on the potential consequences of lack of motivation among volunteer</w:t>
      </w:r>
      <w:r w:rsidR="00523B05">
        <w:t>s</w:t>
      </w:r>
      <w:r w:rsidRPr="003A3E7C">
        <w:t xml:space="preserve">, </w:t>
      </w:r>
      <w:proofErr w:type="spellStart"/>
      <w:r w:rsidRPr="003A3E7C">
        <w:t>Olivera</w:t>
      </w:r>
      <w:proofErr w:type="spellEnd"/>
      <w:r w:rsidRPr="003A3E7C">
        <w:t xml:space="preserve"> affirmed</w:t>
      </w:r>
      <w:r w:rsidR="00523B05">
        <w:t>,</w:t>
      </w:r>
      <w:r w:rsidRPr="003A3E7C">
        <w:t xml:space="preserve"> “On fundraising days I usually worry, because I see our volunteers on the street corners with their vests and bags, and it is not easy for them</w:t>
      </w:r>
      <w:r w:rsidR="00523B05">
        <w:t>;</w:t>
      </w:r>
      <w:r w:rsidRPr="003A3E7C">
        <w:t xml:space="preserve"> they are clearly doing something they don’t find that attractive. To me, this signals a challenge. These volunteers are ambassadors of La </w:t>
      </w:r>
      <w:proofErr w:type="spellStart"/>
      <w:r w:rsidRPr="003A3E7C">
        <w:t>Protectora</w:t>
      </w:r>
      <w:proofErr w:type="spellEnd"/>
      <w:r w:rsidRPr="003A3E7C">
        <w:t>, and it should not be like this.”</w:t>
      </w:r>
    </w:p>
    <w:p w14:paraId="77DDF716" w14:textId="77777777" w:rsidR="003A3E7C" w:rsidRPr="003A3E7C" w:rsidRDefault="003A3E7C" w:rsidP="003A3E7C">
      <w:pPr>
        <w:pStyle w:val="BodyTextMain"/>
      </w:pPr>
    </w:p>
    <w:p w14:paraId="195CF1D8" w14:textId="7CFAC52B" w:rsidR="003A3E7C" w:rsidRDefault="003A3E7C" w:rsidP="003A3E7C">
      <w:pPr>
        <w:pStyle w:val="BodyTextMain"/>
      </w:pPr>
      <w:r w:rsidRPr="003A3E7C">
        <w:t xml:space="preserve">When Valéry </w:t>
      </w:r>
      <w:proofErr w:type="spellStart"/>
      <w:r w:rsidRPr="003A3E7C">
        <w:t>analyzed</w:t>
      </w:r>
      <w:proofErr w:type="spellEnd"/>
      <w:r w:rsidRPr="003A3E7C">
        <w:t xml:space="preserve"> La </w:t>
      </w:r>
      <w:proofErr w:type="spellStart"/>
      <w:r w:rsidRPr="003A3E7C">
        <w:t>Protectora’s</w:t>
      </w:r>
      <w:proofErr w:type="spellEnd"/>
      <w:r w:rsidRPr="003A3E7C">
        <w:t xml:space="preserve"> social media presence</w:t>
      </w:r>
      <w:r w:rsidR="00523B05">
        <w:t>,</w:t>
      </w:r>
      <w:r w:rsidRPr="003A3E7C">
        <w:t xml:space="preserve"> he found that it was very incipient. The organization had a website, a Facebook page counting approximately 3,000 likes, and a Twitter account with around 1,200 followers. Since their inception, these accounts had been casually managed by one of the organization’s employees, without a clear strategy or policy and </w:t>
      </w:r>
      <w:r w:rsidR="00523B05">
        <w:t xml:space="preserve">with </w:t>
      </w:r>
      <w:r w:rsidRPr="003A3E7C">
        <w:t xml:space="preserve">no focus on content development. There was little interaction between the organization and its followers or among followers. Moreover, aside from occasional interviews on the radio or TV and free ads offered by newspapers, La </w:t>
      </w:r>
      <w:proofErr w:type="spellStart"/>
      <w:r w:rsidRPr="003A3E7C">
        <w:t>Protectora</w:t>
      </w:r>
      <w:proofErr w:type="spellEnd"/>
      <w:r w:rsidRPr="003A3E7C">
        <w:t xml:space="preserve"> did not consistently appear on traditional media either. The organization had a partnership with Metro de Santiago, the city transit system, for displaying billboards and collecting Christmas gifts for children inside subway stations. However, after bomb attacks were perpetrated inside subway stations in 2014, the collection of gifts had to be cancelled. Hence, the fundraising campaign was the best opportunity La </w:t>
      </w:r>
      <w:proofErr w:type="spellStart"/>
      <w:r w:rsidRPr="003A3E7C">
        <w:t>Protectora</w:t>
      </w:r>
      <w:proofErr w:type="spellEnd"/>
      <w:r w:rsidRPr="003A3E7C">
        <w:t xml:space="preserve"> had to reach a large audience. </w:t>
      </w:r>
    </w:p>
    <w:p w14:paraId="1DB69FD9" w14:textId="77777777" w:rsidR="003A3E7C" w:rsidRPr="003A3E7C" w:rsidRDefault="003A3E7C" w:rsidP="003A3E7C">
      <w:pPr>
        <w:pStyle w:val="BodyTextMain"/>
      </w:pPr>
    </w:p>
    <w:p w14:paraId="021EFA0A" w14:textId="27C6D0DF" w:rsidR="00927AEB" w:rsidRDefault="003A3E7C" w:rsidP="003A3E7C">
      <w:pPr>
        <w:pStyle w:val="BodyTextMain"/>
      </w:pPr>
      <w:r w:rsidRPr="003A3E7C">
        <w:t xml:space="preserve">Inquiring about this lack of a strategic approach to marketing communications, Valéry found that his predecessor had left the organization two years ago. Since then, the organization had been operating without </w:t>
      </w:r>
      <w:r w:rsidRPr="003A3E7C">
        <w:lastRenderedPageBreak/>
        <w:t xml:space="preserve">a marketing manager. </w:t>
      </w:r>
      <w:r w:rsidR="00302FEF">
        <w:t>T</w:t>
      </w:r>
      <w:r w:rsidRPr="003A3E7C">
        <w:t xml:space="preserve">he board of directors had concerns about adopting marketing as a tool, as reflected in concerns manifested by </w:t>
      </w:r>
      <w:proofErr w:type="spellStart"/>
      <w:r w:rsidRPr="003A3E7C">
        <w:t>Olivera</w:t>
      </w:r>
      <w:proofErr w:type="spellEnd"/>
      <w:r w:rsidRPr="003A3E7C">
        <w:t xml:space="preserve"> during one his first meetings with Valéry:</w:t>
      </w:r>
    </w:p>
    <w:p w14:paraId="796AF991" w14:textId="77777777" w:rsidR="00927AEB" w:rsidRDefault="00927AEB" w:rsidP="003A3E7C">
      <w:pPr>
        <w:pStyle w:val="BodyTextMain"/>
      </w:pPr>
    </w:p>
    <w:p w14:paraId="17F528C4" w14:textId="3EAE6FF5" w:rsidR="003A3E7C" w:rsidRPr="003A3E7C" w:rsidRDefault="003A3E7C" w:rsidP="00D72B2D">
      <w:pPr>
        <w:pStyle w:val="BodyTextMain"/>
        <w:ind w:left="720"/>
      </w:pPr>
      <w:r w:rsidRPr="003A3E7C">
        <w:t xml:space="preserve">We have always had a more serious image, of an institution with a traditional identity. If we go to the media with this identity, won’t we lose control? What if someone starts saying things about La </w:t>
      </w:r>
      <w:proofErr w:type="spellStart"/>
      <w:r w:rsidRPr="003A3E7C">
        <w:t>Protectora</w:t>
      </w:r>
      <w:proofErr w:type="spellEnd"/>
      <w:r w:rsidRPr="003A3E7C">
        <w:t xml:space="preserve"> like </w:t>
      </w:r>
      <w:r w:rsidR="00927AEB">
        <w:t>“</w:t>
      </w:r>
      <w:r w:rsidRPr="003A3E7C">
        <w:t>we’ve got to help poor children because they are so unhappy</w:t>
      </w:r>
      <w:r w:rsidR="00927AEB">
        <w:t>”</w:t>
      </w:r>
      <w:r w:rsidRPr="003A3E7C">
        <w:t>? We have never thought of our goal as paternalistic</w:t>
      </w:r>
      <w:r w:rsidR="00927AEB">
        <w:t>;</w:t>
      </w:r>
      <w:r w:rsidRPr="003A3E7C">
        <w:t xml:space="preserve"> we want to get to know these children and support the development of their potential. So I am a bit afraid that the media will use these appellative headlines to capture attention that do</w:t>
      </w:r>
      <w:r w:rsidR="00927AEB">
        <w:t>es</w:t>
      </w:r>
      <w:r w:rsidRPr="003A3E7C">
        <w:t xml:space="preserve">n’t necessarily represent the meaningful job we do here. </w:t>
      </w:r>
    </w:p>
    <w:p w14:paraId="33299FC6" w14:textId="77777777" w:rsidR="003A3E7C" w:rsidRPr="003A3E7C" w:rsidRDefault="003A3E7C" w:rsidP="003A3E7C">
      <w:pPr>
        <w:pStyle w:val="BodyTextMain"/>
      </w:pPr>
    </w:p>
    <w:p w14:paraId="5EE34E16" w14:textId="2933EED1" w:rsidR="00927AEB" w:rsidRDefault="003A3E7C" w:rsidP="003A3E7C">
      <w:pPr>
        <w:pStyle w:val="BodyTextMain"/>
      </w:pPr>
      <w:r w:rsidRPr="003A3E7C">
        <w:t xml:space="preserve">Considering that scenario, Valéry knew that change was in order if La </w:t>
      </w:r>
      <w:proofErr w:type="spellStart"/>
      <w:r w:rsidRPr="003A3E7C">
        <w:t>Protectora</w:t>
      </w:r>
      <w:proofErr w:type="spellEnd"/>
      <w:r w:rsidRPr="003A3E7C">
        <w:t xml:space="preserve"> wanted to create a positive image for itself in Chilean society and connect to potential donors in meaningful and value-creating ways. Valéry though</w:t>
      </w:r>
      <w:r w:rsidR="00927AEB">
        <w:t>t</w:t>
      </w:r>
      <w:r w:rsidRPr="003A3E7C">
        <w:t xml:space="preserve"> that trying something different for the fundraising campaign could be a good lever for change, given that concerns with the lack of donations and decrease in employees’ and volunteers’ motivation for fundraising were shared among board members. Montero, the marketing coordinator at La </w:t>
      </w:r>
      <w:proofErr w:type="spellStart"/>
      <w:r w:rsidRPr="003A3E7C">
        <w:t>Protectora</w:t>
      </w:r>
      <w:proofErr w:type="spellEnd"/>
      <w:r w:rsidRPr="003A3E7C">
        <w:t xml:space="preserve">, </w:t>
      </w:r>
      <w:r w:rsidR="00927AEB" w:rsidRPr="003A3E7C">
        <w:t>noted</w:t>
      </w:r>
      <w:r w:rsidR="00927AEB">
        <w:t>,</w:t>
      </w:r>
      <w:r w:rsidR="00927AEB" w:rsidRPr="003A3E7C">
        <w:t xml:space="preserve"> </w:t>
      </w:r>
      <w:r w:rsidRPr="003A3E7C">
        <w:t xml:space="preserve">“There are other institutions in which their employees are their best volunteers in fundraising. Here, we have not developed this culture, so people are reluctant to go out and ask for money. It takes a lot of effort to cross these internal barriers.” </w:t>
      </w:r>
    </w:p>
    <w:p w14:paraId="5137960E" w14:textId="77777777" w:rsidR="00927AEB" w:rsidRDefault="00927AEB" w:rsidP="003A3E7C">
      <w:pPr>
        <w:pStyle w:val="BodyTextMain"/>
      </w:pPr>
    </w:p>
    <w:p w14:paraId="5C847EC9" w14:textId="3952E877" w:rsidR="003A3E7C" w:rsidRPr="003A3E7C" w:rsidRDefault="003A3E7C" w:rsidP="003A3E7C">
      <w:pPr>
        <w:pStyle w:val="BodyTextMain"/>
      </w:pPr>
      <w:r w:rsidRPr="003A3E7C">
        <w:t xml:space="preserve">Those concerns generated </w:t>
      </w:r>
      <w:r w:rsidR="00927AEB">
        <w:t>dis</w:t>
      </w:r>
      <w:r w:rsidRPr="003A3E7C">
        <w:t>quietude among members of the board of directors and highlighted the need for change</w:t>
      </w:r>
      <w:r w:rsidR="00927AEB">
        <w:t>.</w:t>
      </w:r>
      <w:r w:rsidRPr="003A3E7C">
        <w:t xml:space="preserve"> </w:t>
      </w:r>
      <w:proofErr w:type="spellStart"/>
      <w:r w:rsidRPr="003A3E7C">
        <w:t>Olivera</w:t>
      </w:r>
      <w:proofErr w:type="spellEnd"/>
      <w:r w:rsidR="00927AEB">
        <w:t xml:space="preserve"> said,</w:t>
      </w:r>
      <w:r w:rsidRPr="003A3E7C">
        <w:t xml:space="preserve"> “We know that the annual fundraising campaign is not our main source of funds. It is important, but the money raised represents less than 1</w:t>
      </w:r>
      <w:r w:rsidR="00927AEB">
        <w:t xml:space="preserve"> per cent</w:t>
      </w:r>
      <w:r w:rsidRPr="003A3E7C">
        <w:t xml:space="preserve"> of La </w:t>
      </w:r>
      <w:proofErr w:type="spellStart"/>
      <w:r w:rsidRPr="003A3E7C">
        <w:t>Protectora’s</w:t>
      </w:r>
      <w:proofErr w:type="spellEnd"/>
      <w:r w:rsidRPr="003A3E7C">
        <w:t xml:space="preserve"> income. So it has to support us in other ways.”</w:t>
      </w:r>
    </w:p>
    <w:p w14:paraId="6200CDD8" w14:textId="77777777" w:rsidR="003A3E7C" w:rsidRDefault="003A3E7C" w:rsidP="003A3E7C">
      <w:pPr>
        <w:pStyle w:val="BodyTextMain"/>
      </w:pPr>
    </w:p>
    <w:p w14:paraId="53E5B5BA" w14:textId="77777777" w:rsidR="003A3E7C" w:rsidRPr="00905BC9" w:rsidRDefault="003A3E7C" w:rsidP="003A3E7C">
      <w:pPr>
        <w:pStyle w:val="BodyTextMain"/>
      </w:pPr>
    </w:p>
    <w:p w14:paraId="2E798DBE" w14:textId="19E14FE9" w:rsidR="003A3E7C" w:rsidRPr="00905BC9" w:rsidRDefault="003A3E7C" w:rsidP="00143B26">
      <w:pPr>
        <w:pStyle w:val="Casehead1"/>
        <w:outlineLvl w:val="0"/>
      </w:pPr>
      <w:r w:rsidRPr="00905BC9">
        <w:t>Social Media Use in Chile</w:t>
      </w:r>
    </w:p>
    <w:p w14:paraId="083F7E74" w14:textId="77777777" w:rsidR="003A3E7C" w:rsidRPr="00905BC9" w:rsidRDefault="003A3E7C" w:rsidP="00D72B2D">
      <w:pPr>
        <w:pStyle w:val="BodyTextMain"/>
      </w:pPr>
    </w:p>
    <w:p w14:paraId="06E2E61C" w14:textId="0583358E" w:rsidR="003A3E7C" w:rsidRPr="00905BC9" w:rsidRDefault="003A3E7C" w:rsidP="003A3E7C">
      <w:pPr>
        <w:pStyle w:val="BodyTextMain"/>
      </w:pPr>
      <w:r>
        <w:t>Analyses</w:t>
      </w:r>
      <w:r w:rsidRPr="00905BC9">
        <w:t xml:space="preserve"> of social media use in Chile note</w:t>
      </w:r>
      <w:r>
        <w:t>d</w:t>
      </w:r>
      <w:r w:rsidRPr="00905BC9">
        <w:t xml:space="preserve"> that the country </w:t>
      </w:r>
      <w:r>
        <w:t>wa</w:t>
      </w:r>
      <w:r w:rsidRPr="00905BC9">
        <w:t>s “one of the most engaged social media markets worldwide, averaging 9.5 hours per day per visitor to social media sites</w:t>
      </w:r>
      <w:r w:rsidR="00F8417D">
        <w:t>.</w:t>
      </w:r>
      <w:r w:rsidRPr="00905BC9">
        <w:t>”</w:t>
      </w:r>
      <w:r>
        <w:rPr>
          <w:rStyle w:val="FootnoteReference"/>
        </w:rPr>
        <w:footnoteReference w:id="4"/>
      </w:r>
      <w:r>
        <w:t xml:space="preserve"> Chile wa</w:t>
      </w:r>
      <w:r w:rsidRPr="00905BC9">
        <w:t>s</w:t>
      </w:r>
      <w:r>
        <w:t xml:space="preserve"> the</w:t>
      </w:r>
      <w:r w:rsidRPr="00905BC9">
        <w:t xml:space="preserve"> third most highly penetrated market for Facebook in the world </w:t>
      </w:r>
      <w:r>
        <w:t xml:space="preserve">and </w:t>
      </w:r>
      <w:r w:rsidRPr="00905BC9">
        <w:t>ha</w:t>
      </w:r>
      <w:r>
        <w:t>d</w:t>
      </w:r>
      <w:r w:rsidRPr="00905BC9">
        <w:t xml:space="preserve"> the highest rate of broadband connection in Latin America. Chileans love</w:t>
      </w:r>
      <w:r>
        <w:t>d</w:t>
      </w:r>
      <w:r w:rsidRPr="00905BC9">
        <w:t xml:space="preserve"> to take selfies, especially in groups, and while travelling</w:t>
      </w:r>
      <w:r w:rsidR="00F8417D">
        <w:t>,</w:t>
      </w:r>
      <w:r w:rsidRPr="00905BC9">
        <w:t xml:space="preserve"> and </w:t>
      </w:r>
      <w:r w:rsidR="00F8417D">
        <w:t xml:space="preserve">they </w:t>
      </w:r>
      <w:r w:rsidRPr="00905BC9">
        <w:t>share</w:t>
      </w:r>
      <w:r>
        <w:t>d</w:t>
      </w:r>
      <w:r w:rsidRPr="00905BC9">
        <w:t xml:space="preserve"> those photos on social media, particularly on Facebook, </w:t>
      </w:r>
      <w:r w:rsidR="00E70065" w:rsidRPr="00905BC9">
        <w:t>WhatsApp</w:t>
      </w:r>
      <w:r w:rsidRPr="00905BC9">
        <w:t xml:space="preserve">, and Instagram. Their key motivations </w:t>
      </w:r>
      <w:r>
        <w:t>were</w:t>
      </w:r>
      <w:r w:rsidRPr="00905BC9">
        <w:t xml:space="preserve"> to remember a certain moment and share with o</w:t>
      </w:r>
      <w:r>
        <w:t>thers something they were doing</w:t>
      </w:r>
      <w:r w:rsidR="00F8417D">
        <w:t>.</w:t>
      </w:r>
      <w:r>
        <w:rPr>
          <w:rStyle w:val="FootnoteReference"/>
        </w:rPr>
        <w:footnoteReference w:id="5"/>
      </w:r>
      <w:r w:rsidRPr="00905BC9">
        <w:t xml:space="preserve"> </w:t>
      </w:r>
    </w:p>
    <w:p w14:paraId="49A27BF7" w14:textId="77777777" w:rsidR="003A3E7C" w:rsidRDefault="003A3E7C" w:rsidP="003A3E7C">
      <w:pPr>
        <w:pStyle w:val="BodyTextMain"/>
      </w:pPr>
    </w:p>
    <w:p w14:paraId="797A8A9E" w14:textId="071B9F43" w:rsidR="003A3E7C" w:rsidRPr="00905BC9" w:rsidRDefault="003A3E7C" w:rsidP="003A3E7C">
      <w:pPr>
        <w:pStyle w:val="BodyTextMain"/>
      </w:pPr>
      <w:r w:rsidRPr="00905BC9">
        <w:t>On the business side, a survey of 800 Chilean executives found that 90</w:t>
      </w:r>
      <w:r w:rsidR="00BB1AFE">
        <w:t xml:space="preserve"> per cent</w:t>
      </w:r>
      <w:r w:rsidRPr="00905BC9">
        <w:t xml:space="preserve"> o</w:t>
      </w:r>
      <w:r>
        <w:t>f the respondents’ companies had</w:t>
      </w:r>
      <w:r w:rsidRPr="00905BC9">
        <w:t xml:space="preserve"> a strategy for digital and social media marketing</w:t>
      </w:r>
      <w:r w:rsidR="00114279">
        <w:t>,</w:t>
      </w:r>
      <w:r w:rsidRPr="00905BC9">
        <w:t xml:space="preserve"> and attr</w:t>
      </w:r>
      <w:r>
        <w:t>ibuted high importance to social media</w:t>
      </w:r>
      <w:r w:rsidR="00F837DD">
        <w:t>.</w:t>
      </w:r>
      <w:r>
        <w:rPr>
          <w:rStyle w:val="FootnoteReference"/>
        </w:rPr>
        <w:footnoteReference w:id="6"/>
      </w:r>
      <w:r w:rsidRPr="00905BC9">
        <w:t xml:space="preserve"> Moreover, 65</w:t>
      </w:r>
      <w:r w:rsidR="00F837DD">
        <w:t xml:space="preserve"> per cent</w:t>
      </w:r>
      <w:r w:rsidRPr="00905BC9">
        <w:t xml:space="preserve"> of the </w:t>
      </w:r>
      <w:r w:rsidR="00F837DD">
        <w:t xml:space="preserve">surveyed </w:t>
      </w:r>
      <w:r w:rsidRPr="00905BC9">
        <w:t xml:space="preserve">executives planned on increasing investment in social media marketing the following year. Additionally, research conducted </w:t>
      </w:r>
      <w:r>
        <w:t>at</w:t>
      </w:r>
      <w:r w:rsidRPr="00905BC9">
        <w:t xml:space="preserve"> </w:t>
      </w:r>
      <w:r>
        <w:t>a Chilean university</w:t>
      </w:r>
      <w:r w:rsidRPr="00905BC9">
        <w:t xml:space="preserve"> found that 61</w:t>
      </w:r>
      <w:r w:rsidR="00F837DD">
        <w:t xml:space="preserve"> per cent</w:t>
      </w:r>
      <w:r w:rsidRPr="00905BC9">
        <w:t xml:space="preserve"> of Chilean people consider</w:t>
      </w:r>
      <w:r>
        <w:t>ed</w:t>
      </w:r>
      <w:r w:rsidRPr="00905BC9">
        <w:t xml:space="preserve"> social media very influential in </w:t>
      </w:r>
      <w:r>
        <w:t>shaping their opinion</w:t>
      </w:r>
      <w:r w:rsidRPr="00905BC9">
        <w:t xml:space="preserve"> about politicians</w:t>
      </w:r>
      <w:r w:rsidR="0098653A">
        <w:t>;</w:t>
      </w:r>
      <w:r w:rsidRPr="00905BC9">
        <w:t xml:space="preserve"> 58</w:t>
      </w:r>
      <w:r w:rsidR="0098653A">
        <w:t xml:space="preserve"> per cent considered social media influential i</w:t>
      </w:r>
      <w:r w:rsidRPr="00905BC9">
        <w:t xml:space="preserve">n </w:t>
      </w:r>
      <w:r>
        <w:t>determining</w:t>
      </w:r>
      <w:r w:rsidRPr="00905BC9">
        <w:t xml:space="preserve"> news</w:t>
      </w:r>
      <w:r>
        <w:t>worthy</w:t>
      </w:r>
      <w:r w:rsidRPr="00905BC9">
        <w:t xml:space="preserve"> topics</w:t>
      </w:r>
      <w:r w:rsidR="0098653A">
        <w:t>;</w:t>
      </w:r>
      <w:r w:rsidRPr="00905BC9">
        <w:t xml:space="preserve"> and 48</w:t>
      </w:r>
      <w:r w:rsidR="0098653A">
        <w:t xml:space="preserve"> per cent</w:t>
      </w:r>
      <w:r w:rsidRPr="00905BC9">
        <w:t xml:space="preserve"> agree</w:t>
      </w:r>
      <w:r>
        <w:t>d that social media wa</w:t>
      </w:r>
      <w:r w:rsidRPr="00905BC9">
        <w:t xml:space="preserve">s important to determine the image </w:t>
      </w:r>
      <w:r>
        <w:t>of companies and organizations</w:t>
      </w:r>
      <w:r w:rsidR="0098653A">
        <w:t>.</w:t>
      </w:r>
      <w:r>
        <w:rPr>
          <w:rStyle w:val="FootnoteReference"/>
        </w:rPr>
        <w:footnoteReference w:id="7"/>
      </w:r>
      <w:r w:rsidRPr="00905BC9">
        <w:t xml:space="preserve"> Clearly, social media ha</w:t>
      </w:r>
      <w:r>
        <w:t>d</w:t>
      </w:r>
      <w:r w:rsidRPr="00905BC9">
        <w:t xml:space="preserve"> become ubiquitous in Chile, and most organizations consider</w:t>
      </w:r>
      <w:r>
        <w:t>ed</w:t>
      </w:r>
      <w:r w:rsidRPr="00905BC9">
        <w:t xml:space="preserve"> it a fundamental tool in commu</w:t>
      </w:r>
      <w:r w:rsidR="00DC4519">
        <w:t>nicating with its stakeholders.</w:t>
      </w:r>
    </w:p>
    <w:p w14:paraId="389BF45A" w14:textId="08D04CAC" w:rsidR="003A3E7C" w:rsidRDefault="003A3E7C" w:rsidP="003A3E7C">
      <w:pPr>
        <w:pStyle w:val="BodyTextMain"/>
      </w:pPr>
      <w:bookmarkStart w:id="0" w:name="_GoBack"/>
      <w:bookmarkEnd w:id="0"/>
      <w:r w:rsidRPr="00905BC9">
        <w:lastRenderedPageBreak/>
        <w:t>One of the key challenges for non-profit organizat</w:t>
      </w:r>
      <w:r>
        <w:t>ions in employing social media wa</w:t>
      </w:r>
      <w:r w:rsidRPr="00905BC9">
        <w:t>s the trend known as “slacktivism</w:t>
      </w:r>
      <w:r w:rsidR="0098653A">
        <w:t>,</w:t>
      </w:r>
      <w:r w:rsidRPr="00905BC9">
        <w:t>” whereby people engage</w:t>
      </w:r>
      <w:r>
        <w:t>d</w:t>
      </w:r>
      <w:r w:rsidRPr="00905BC9">
        <w:t xml:space="preserve"> in social media actions that require</w:t>
      </w:r>
      <w:r>
        <w:t>d</w:t>
      </w:r>
      <w:r w:rsidRPr="00905BC9">
        <w:t xml:space="preserve"> little involvement with social causes (such as clicking “like” on Faceb</w:t>
      </w:r>
      <w:r>
        <w:t xml:space="preserve">ook or sharing a post), </w:t>
      </w:r>
      <w:r w:rsidR="00681692">
        <w:t>and</w:t>
      </w:r>
      <w:r>
        <w:t xml:space="preserve"> fe</w:t>
      </w:r>
      <w:r w:rsidRPr="00905BC9">
        <w:t>l</w:t>
      </w:r>
      <w:r>
        <w:t>t</w:t>
      </w:r>
      <w:r w:rsidRPr="00905BC9">
        <w:t xml:space="preserve"> as if they had contributed and made a difference to the cause. This </w:t>
      </w:r>
      <w:r w:rsidR="0098653A">
        <w:t xml:space="preserve">behaviour </w:t>
      </w:r>
      <w:r>
        <w:t>wa</w:t>
      </w:r>
      <w:r w:rsidRPr="00905BC9">
        <w:t>s related to narcissism, a personality trait that led individuals to crave the admiration of others, and which researchers ha</w:t>
      </w:r>
      <w:r>
        <w:t>d</w:t>
      </w:r>
      <w:r w:rsidRPr="00905BC9">
        <w:t xml:space="preserve"> found increase</w:t>
      </w:r>
      <w:r w:rsidR="0098653A">
        <w:t>d</w:t>
      </w:r>
      <w:r w:rsidRPr="00905BC9">
        <w:t xml:space="preserve"> with the p</w:t>
      </w:r>
      <w:r>
        <w:t>ractice of taking selfies</w:t>
      </w:r>
      <w:r w:rsidR="00AD719F">
        <w:t>.</w:t>
      </w:r>
      <w:r>
        <w:rPr>
          <w:rStyle w:val="FootnoteReference"/>
        </w:rPr>
        <w:footnoteReference w:id="8"/>
      </w:r>
      <w:r>
        <w:t xml:space="preserve"> </w:t>
      </w:r>
      <w:r w:rsidRPr="00905BC9">
        <w:t>Critics sa</w:t>
      </w:r>
      <w:r w:rsidR="00AD719F">
        <w:t>id</w:t>
      </w:r>
      <w:r w:rsidRPr="00905BC9">
        <w:t xml:space="preserve"> that slacktivism only truly </w:t>
      </w:r>
      <w:r w:rsidR="00AD719F">
        <w:t>benefitted</w:t>
      </w:r>
      <w:r w:rsidR="00AD719F" w:rsidRPr="00905BC9">
        <w:t xml:space="preserve"> </w:t>
      </w:r>
      <w:r w:rsidRPr="00905BC9">
        <w:t>the egos of people participating in it, while offline activities or actions that really matter</w:t>
      </w:r>
      <w:r w:rsidR="00AD719F">
        <w:t>ed</w:t>
      </w:r>
      <w:r w:rsidRPr="00905BC9">
        <w:t xml:space="preserve"> </w:t>
      </w:r>
      <w:r w:rsidR="00AD719F">
        <w:t>we</w:t>
      </w:r>
      <w:r w:rsidRPr="00905BC9">
        <w:t xml:space="preserve">re neglected. Conversely, academic research </w:t>
      </w:r>
      <w:r>
        <w:t>showed</w:t>
      </w:r>
      <w:r w:rsidRPr="00905BC9">
        <w:t xml:space="preserve"> that slacktivism c</w:t>
      </w:r>
      <w:r w:rsidR="00AD719F">
        <w:t>ould</w:t>
      </w:r>
      <w:r w:rsidRPr="00905BC9">
        <w:t xml:space="preserve"> make a difference, and that its power </w:t>
      </w:r>
      <w:r w:rsidR="00AD719F">
        <w:t>lay</w:t>
      </w:r>
      <w:r w:rsidR="00AD719F" w:rsidRPr="00905BC9">
        <w:t xml:space="preserve"> </w:t>
      </w:r>
      <w:r w:rsidRPr="00905BC9">
        <w:t>in “the network effect created by this engagement</w:t>
      </w:r>
      <w:r w:rsidR="00AD719F">
        <w:t>,</w:t>
      </w:r>
      <w:r w:rsidRPr="00905BC9">
        <w:t>” which ma</w:t>
      </w:r>
      <w:r w:rsidR="00571BE3">
        <w:t>d</w:t>
      </w:r>
      <w:r w:rsidRPr="00905BC9">
        <w:t>e the actions of just a few activists or protesters visible to millions of people, all aroun</w:t>
      </w:r>
      <w:r>
        <w:t>d the world</w:t>
      </w:r>
      <w:r w:rsidR="00571BE3">
        <w:t>.</w:t>
      </w:r>
      <w:r>
        <w:rPr>
          <w:rStyle w:val="FootnoteReference"/>
        </w:rPr>
        <w:footnoteReference w:id="9"/>
      </w:r>
    </w:p>
    <w:p w14:paraId="51F9E541" w14:textId="77777777" w:rsidR="003A3E7C" w:rsidRPr="00905BC9" w:rsidRDefault="003A3E7C" w:rsidP="003A3E7C">
      <w:pPr>
        <w:pStyle w:val="BodyTextMain"/>
      </w:pPr>
    </w:p>
    <w:p w14:paraId="7ADCD02B" w14:textId="77777777" w:rsidR="003A3E7C" w:rsidRPr="00905BC9" w:rsidRDefault="003A3E7C" w:rsidP="003A3E7C">
      <w:pPr>
        <w:pStyle w:val="BodyTextMain"/>
      </w:pPr>
    </w:p>
    <w:p w14:paraId="042AEE7F" w14:textId="00EBB108" w:rsidR="003A3E7C" w:rsidRDefault="003A3E7C" w:rsidP="003A3E7C">
      <w:pPr>
        <w:pStyle w:val="Casehead1"/>
      </w:pPr>
      <w:r w:rsidRPr="00905BC9">
        <w:t>#Let</w:t>
      </w:r>
      <w:r w:rsidRPr="00D72B2D">
        <w:rPr>
          <w:spacing w:val="20"/>
        </w:rPr>
        <w:t>s</w:t>
      </w:r>
      <w:r w:rsidRPr="00905BC9">
        <w:t>Smil</w:t>
      </w:r>
      <w:r w:rsidRPr="00D72B2D">
        <w:rPr>
          <w:spacing w:val="20"/>
        </w:rPr>
        <w:t>e</w:t>
      </w:r>
      <w:r w:rsidRPr="00905BC9">
        <w:t>Together</w:t>
      </w:r>
      <w:r w:rsidR="00986341">
        <w:t>—</w:t>
      </w:r>
      <w:r w:rsidRPr="00905BC9">
        <w:t>The 2015 fundraising campaign</w:t>
      </w:r>
    </w:p>
    <w:p w14:paraId="7E0C2EC3" w14:textId="77777777" w:rsidR="003A3E7C" w:rsidRPr="00905BC9" w:rsidRDefault="003A3E7C" w:rsidP="00D72B2D">
      <w:pPr>
        <w:pStyle w:val="BodyTextMain"/>
      </w:pPr>
    </w:p>
    <w:p w14:paraId="69EE76A0" w14:textId="6C8F7806" w:rsidR="00733F13" w:rsidRDefault="003A3E7C" w:rsidP="003A3E7C">
      <w:pPr>
        <w:pStyle w:val="BodyTextMain"/>
      </w:pPr>
      <w:r w:rsidRPr="00905BC9">
        <w:t xml:space="preserve">After brainstorming with his team and conducting extensive research on other initiatives by non-profit organizations around the world, Valéry proposed replacing </w:t>
      </w:r>
      <w:r>
        <w:t xml:space="preserve">the </w:t>
      </w:r>
      <w:r w:rsidRPr="00905BC9">
        <w:t>stickers given to people who contribute</w:t>
      </w:r>
      <w:r>
        <w:t>d</w:t>
      </w:r>
      <w:r w:rsidRPr="00905BC9">
        <w:t xml:space="preserve"> </w:t>
      </w:r>
      <w:r w:rsidR="00733F13">
        <w:t>to</w:t>
      </w:r>
      <w:r w:rsidR="00733F13" w:rsidRPr="00905BC9">
        <w:t xml:space="preserve"> </w:t>
      </w:r>
      <w:r w:rsidRPr="00905BC9">
        <w:t xml:space="preserve">the fundraising campaign </w:t>
      </w:r>
      <w:r w:rsidR="00733F13">
        <w:t>with</w:t>
      </w:r>
      <w:r w:rsidR="00733F13" w:rsidRPr="00905BC9">
        <w:t xml:space="preserve"> </w:t>
      </w:r>
      <w:r w:rsidRPr="00905BC9">
        <w:t xml:space="preserve">a red plastic clown-like nose. The plan was to take </w:t>
      </w:r>
      <w:r w:rsidR="00733F13">
        <w:t>to</w:t>
      </w:r>
      <w:r w:rsidR="00733F13" w:rsidRPr="00905BC9">
        <w:t xml:space="preserve"> </w:t>
      </w:r>
      <w:r w:rsidRPr="00905BC9">
        <w:t xml:space="preserve">the streets during the fundraising campaign with volunteers wearing </w:t>
      </w:r>
      <w:r w:rsidR="00CF39CD">
        <w:t xml:space="preserve">the </w:t>
      </w:r>
      <w:r w:rsidRPr="00905BC9">
        <w:t>red plastic noses and distribut</w:t>
      </w:r>
      <w:r w:rsidR="00CF39CD">
        <w:t>ing</w:t>
      </w:r>
      <w:r w:rsidRPr="00905BC9">
        <w:t xml:space="preserve"> 230,000 of these to people, asking donors to photograph themselves </w:t>
      </w:r>
      <w:r>
        <w:t>wearing</w:t>
      </w:r>
      <w:r w:rsidRPr="00905BC9">
        <w:t xml:space="preserve"> the red noses and upload the photos on social media pages using </w:t>
      </w:r>
      <w:r w:rsidR="00CF39CD">
        <w:t>the hashtag #</w:t>
      </w:r>
      <w:proofErr w:type="spellStart"/>
      <w:r w:rsidR="00CF39CD">
        <w:t>LetsSmileTogether</w:t>
      </w:r>
      <w:proofErr w:type="spellEnd"/>
      <w:r w:rsidR="00CF39CD">
        <w:t>.</w:t>
      </w:r>
    </w:p>
    <w:p w14:paraId="35DD98A2" w14:textId="77777777" w:rsidR="00733F13" w:rsidRDefault="00733F13" w:rsidP="003A3E7C">
      <w:pPr>
        <w:pStyle w:val="BodyTextMain"/>
      </w:pPr>
    </w:p>
    <w:p w14:paraId="346AEA9F" w14:textId="7326F504" w:rsidR="003A3E7C" w:rsidRDefault="003A3E7C" w:rsidP="003A3E7C">
      <w:pPr>
        <w:pStyle w:val="BodyTextMain"/>
      </w:pPr>
      <w:r w:rsidRPr="00905BC9">
        <w:t xml:space="preserve">With the support of La </w:t>
      </w:r>
      <w:proofErr w:type="spellStart"/>
      <w:r w:rsidRPr="00905BC9">
        <w:t>Protectora’s</w:t>
      </w:r>
      <w:proofErr w:type="spellEnd"/>
      <w:r w:rsidRPr="00905BC9">
        <w:t xml:space="preserve"> president, who agreed to take a photo with a red plastic nose and share it </w:t>
      </w:r>
      <w:r>
        <w:t>with employees and volunteers</w:t>
      </w:r>
      <w:r w:rsidRPr="00905BC9">
        <w:t>, Valéry and his team started to motivate employees to participate in the campaign. They had onl</w:t>
      </w:r>
      <w:r w:rsidR="00920959">
        <w:t>y a month before the fundraiser began</w:t>
      </w:r>
      <w:r w:rsidRPr="00905BC9">
        <w:t xml:space="preserve"> and needed everyone’s support. The marketing team distributed the campaign materials internally</w:t>
      </w:r>
      <w:r w:rsidR="00114279">
        <w:t>,</w:t>
      </w:r>
      <w:r w:rsidRPr="00905BC9">
        <w:t xml:space="preserve"> and the hesitancy with which many received the news of a change in the fundraising practice soon gave way to e</w:t>
      </w:r>
      <w:r w:rsidR="00F725A8">
        <w:t>xcitement.</w:t>
      </w:r>
    </w:p>
    <w:p w14:paraId="04B7B24D" w14:textId="77777777" w:rsidR="003A3E7C" w:rsidRPr="00905BC9" w:rsidRDefault="003A3E7C" w:rsidP="003A3E7C">
      <w:pPr>
        <w:pStyle w:val="BodyTextMain"/>
      </w:pPr>
    </w:p>
    <w:p w14:paraId="3C9C4C5F" w14:textId="5227C3DE" w:rsidR="00A1796B" w:rsidRDefault="003A3E7C" w:rsidP="003A3E7C">
      <w:pPr>
        <w:pStyle w:val="BodyTextMain"/>
      </w:pPr>
      <w:r>
        <w:t>Simultaneously, t</w:t>
      </w:r>
      <w:r w:rsidRPr="00905BC9">
        <w:t xml:space="preserve">o create buzz and </w:t>
      </w:r>
      <w:r w:rsidR="00733F13">
        <w:t>encourage</w:t>
      </w:r>
      <w:r w:rsidR="00733F13" w:rsidRPr="00905BC9">
        <w:t xml:space="preserve"> </w:t>
      </w:r>
      <w:r w:rsidRPr="00905BC9">
        <w:t xml:space="preserve">participation, the marketing team at La </w:t>
      </w:r>
      <w:proofErr w:type="spellStart"/>
      <w:r w:rsidRPr="00905BC9">
        <w:t>Protectora</w:t>
      </w:r>
      <w:proofErr w:type="spellEnd"/>
      <w:r w:rsidRPr="00905BC9">
        <w:t xml:space="preserve"> wrote personal messages to about 30 Chilean </w:t>
      </w:r>
      <w:r w:rsidR="00733F13">
        <w:t>television</w:t>
      </w:r>
      <w:r w:rsidR="00733F13" w:rsidRPr="00905BC9">
        <w:t xml:space="preserve"> </w:t>
      </w:r>
      <w:r w:rsidRPr="00905BC9">
        <w:t xml:space="preserve">personalities and social media influencers, inviting them to participate in the campaign. The organization did not follow a particular method for selecting these potential partners. </w:t>
      </w:r>
      <w:r w:rsidR="00114279">
        <w:t>I</w:t>
      </w:r>
      <w:r w:rsidRPr="00905BC9">
        <w:t xml:space="preserve">t started from the personal networks of members of the organization to reach </w:t>
      </w:r>
      <w:r w:rsidR="00733F13">
        <w:t>television</w:t>
      </w:r>
      <w:r w:rsidR="00733F13" w:rsidRPr="00905BC9">
        <w:t xml:space="preserve"> </w:t>
      </w:r>
      <w:r w:rsidRPr="00905BC9">
        <w:t xml:space="preserve">personalities, but it did not aim at top Chilean celebrities. </w:t>
      </w:r>
      <w:proofErr w:type="spellStart"/>
      <w:r w:rsidRPr="00905BC9">
        <w:t>Tomás</w:t>
      </w:r>
      <w:proofErr w:type="spellEnd"/>
      <w:r w:rsidRPr="00905BC9">
        <w:t xml:space="preserve"> Silva, the account manager who worked closely with Valéry at the development of the campaign, recount</w:t>
      </w:r>
      <w:r w:rsidR="00A1796B">
        <w:t>ed</w:t>
      </w:r>
      <w:r w:rsidRPr="00905BC9">
        <w:t xml:space="preserve">: </w:t>
      </w:r>
    </w:p>
    <w:p w14:paraId="2A0B8138" w14:textId="77777777" w:rsidR="00A1796B" w:rsidRDefault="00A1796B" w:rsidP="003A3E7C">
      <w:pPr>
        <w:pStyle w:val="BodyTextMain"/>
      </w:pPr>
    </w:p>
    <w:p w14:paraId="3EA8B73A" w14:textId="7DDEC782" w:rsidR="00A1796B" w:rsidRDefault="003A3E7C" w:rsidP="00D72B2D">
      <w:pPr>
        <w:pStyle w:val="BodyTextMain"/>
        <w:ind w:left="720"/>
      </w:pPr>
      <w:r w:rsidRPr="00905BC9">
        <w:t xml:space="preserve">They are not </w:t>
      </w:r>
      <w:proofErr w:type="spellStart"/>
      <w:r w:rsidRPr="00905BC9">
        <w:t>uber</w:t>
      </w:r>
      <w:proofErr w:type="spellEnd"/>
      <w:r w:rsidRPr="00905BC9">
        <w:t xml:space="preserve"> celebrities, I mean, not the anchor of the morning show, but the commenter. We did have one actor and one actress that are frequently the lead in Chilean soap operas and movies, but they are not the ones that have the most followers on social media. We also picked some influencers from social media that are simply known for their opinion on a topic such as fashion, or sports. These are more micro-celebrities, I guess. They have a more modest number of followers but an audience that really listens to what they say.</w:t>
      </w:r>
    </w:p>
    <w:p w14:paraId="6C2BEEAE" w14:textId="77777777" w:rsidR="00A1796B" w:rsidRDefault="00A1796B" w:rsidP="00A1796B">
      <w:pPr>
        <w:pStyle w:val="BodyTextMain"/>
      </w:pPr>
    </w:p>
    <w:p w14:paraId="163FF3F7" w14:textId="60C7DC24" w:rsidR="003A3E7C" w:rsidRPr="00694EFE" w:rsidRDefault="003A3E7C" w:rsidP="00A1796B">
      <w:pPr>
        <w:pStyle w:val="BodyTextMain"/>
        <w:rPr>
          <w:spacing w:val="-2"/>
          <w:kern w:val="22"/>
        </w:rPr>
      </w:pPr>
      <w:r w:rsidRPr="00694EFE">
        <w:rPr>
          <w:spacing w:val="-2"/>
          <w:kern w:val="22"/>
        </w:rPr>
        <w:t xml:space="preserve">Most of the celebrities contacted by La </w:t>
      </w:r>
      <w:proofErr w:type="spellStart"/>
      <w:r w:rsidRPr="00694EFE">
        <w:rPr>
          <w:spacing w:val="-2"/>
          <w:kern w:val="22"/>
        </w:rPr>
        <w:t>Protectora</w:t>
      </w:r>
      <w:proofErr w:type="spellEnd"/>
      <w:r w:rsidRPr="00694EFE">
        <w:rPr>
          <w:spacing w:val="-2"/>
          <w:kern w:val="22"/>
        </w:rPr>
        <w:t xml:space="preserve"> also responded positively, and a box with several red plastic noses and a thank you letter</w:t>
      </w:r>
      <w:r w:rsidR="007A117B" w:rsidRPr="00694EFE">
        <w:rPr>
          <w:spacing w:val="-2"/>
          <w:kern w:val="22"/>
        </w:rPr>
        <w:t xml:space="preserve"> was sent to them</w:t>
      </w:r>
      <w:r w:rsidRPr="00694EFE">
        <w:rPr>
          <w:spacing w:val="-2"/>
          <w:kern w:val="22"/>
        </w:rPr>
        <w:t xml:space="preserve">. Several of these </w:t>
      </w:r>
      <w:proofErr w:type="gramStart"/>
      <w:r w:rsidRPr="00694EFE">
        <w:rPr>
          <w:spacing w:val="-2"/>
          <w:kern w:val="22"/>
        </w:rPr>
        <w:t>personalities</w:t>
      </w:r>
      <w:proofErr w:type="gramEnd"/>
      <w:r w:rsidRPr="00694EFE">
        <w:rPr>
          <w:spacing w:val="-2"/>
          <w:kern w:val="22"/>
        </w:rPr>
        <w:t xml:space="preserve"> uploaded photos of themselves wearing the red nose on the days preceding the fundraising campaign</w:t>
      </w:r>
      <w:r w:rsidR="00A1796B" w:rsidRPr="00694EFE">
        <w:rPr>
          <w:spacing w:val="-2"/>
          <w:kern w:val="22"/>
        </w:rPr>
        <w:t xml:space="preserve"> (see Exhibit 1)</w:t>
      </w:r>
      <w:r w:rsidRPr="00694EFE">
        <w:rPr>
          <w:spacing w:val="-2"/>
          <w:kern w:val="22"/>
        </w:rPr>
        <w:t xml:space="preserve">. At the same time, La </w:t>
      </w:r>
      <w:proofErr w:type="spellStart"/>
      <w:r w:rsidRPr="00694EFE">
        <w:rPr>
          <w:spacing w:val="-2"/>
          <w:kern w:val="22"/>
        </w:rPr>
        <w:t>Protectora’s</w:t>
      </w:r>
      <w:proofErr w:type="spellEnd"/>
      <w:r w:rsidRPr="00694EFE">
        <w:rPr>
          <w:spacing w:val="-2"/>
          <w:kern w:val="22"/>
        </w:rPr>
        <w:t xml:space="preserve"> own social media accounts were publicizing the </w:t>
      </w:r>
      <w:r w:rsidR="00026852" w:rsidRPr="00694EFE">
        <w:rPr>
          <w:spacing w:val="-2"/>
          <w:kern w:val="22"/>
        </w:rPr>
        <w:t>campaign</w:t>
      </w:r>
      <w:r w:rsidRPr="00694EFE">
        <w:rPr>
          <w:spacing w:val="-2"/>
          <w:kern w:val="22"/>
        </w:rPr>
        <w:t xml:space="preserve"> with the same hashtag.</w:t>
      </w:r>
    </w:p>
    <w:p w14:paraId="764BDCF4" w14:textId="3F71F4E3" w:rsidR="00A1796B" w:rsidRDefault="003A3E7C" w:rsidP="003A3E7C">
      <w:pPr>
        <w:pStyle w:val="BodyTextMain"/>
      </w:pPr>
      <w:r w:rsidRPr="00905BC9">
        <w:lastRenderedPageBreak/>
        <w:t xml:space="preserve">The attitude among volunteers, employees, and donors during the fundraising campaign in 2015 was markedly different from that of prior years. </w:t>
      </w:r>
      <w:r w:rsidR="00A1796B">
        <w:t>A</w:t>
      </w:r>
      <w:r w:rsidRPr="00905BC9">
        <w:t>n employee who collaborated as a fundraiser</w:t>
      </w:r>
      <w:r w:rsidR="00A1796B">
        <w:t xml:space="preserve"> noted</w:t>
      </w:r>
      <w:r w:rsidRPr="00905BC9">
        <w:t>:</w:t>
      </w:r>
    </w:p>
    <w:p w14:paraId="5EBDF9E3" w14:textId="77777777" w:rsidR="00A1796B" w:rsidRDefault="00A1796B" w:rsidP="003A3E7C">
      <w:pPr>
        <w:pStyle w:val="BodyTextMain"/>
      </w:pPr>
    </w:p>
    <w:p w14:paraId="599D40E8" w14:textId="5FCAE489" w:rsidR="003A3E7C" w:rsidRDefault="003A3E7C" w:rsidP="00D72B2D">
      <w:pPr>
        <w:pStyle w:val="BodyTextMain"/>
        <w:ind w:left="720"/>
      </w:pPr>
      <w:r w:rsidRPr="00905BC9">
        <w:t>The red nose thing</w:t>
      </w:r>
      <w:r w:rsidR="00A1796B">
        <w:t xml:space="preserve"> . . . </w:t>
      </w:r>
      <w:r w:rsidRPr="00905BC9">
        <w:t>it was a really interesting dynamic. People would ask us</w:t>
      </w:r>
      <w:r w:rsidR="00A1796B">
        <w:t>,</w:t>
      </w:r>
      <w:r w:rsidRPr="00905BC9">
        <w:t xml:space="preserve"> why the red nose? And we told them to take a photo with the nose on and share it on social media</w:t>
      </w:r>
      <w:r w:rsidR="00A1796B">
        <w:t>. . . .</w:t>
      </w:r>
      <w:r w:rsidRPr="00905BC9">
        <w:t xml:space="preserve"> A lot of people would indeed take a photo and share it online. Others would give me their phone number so I could send them the photos I took with my phone via </w:t>
      </w:r>
      <w:r w:rsidR="002D23DD" w:rsidRPr="00905BC9">
        <w:t>WhatsApp</w:t>
      </w:r>
      <w:r w:rsidRPr="00905BC9">
        <w:t>.</w:t>
      </w:r>
    </w:p>
    <w:p w14:paraId="00CFEAB6" w14:textId="77777777" w:rsidR="003A3E7C" w:rsidRPr="00905BC9" w:rsidRDefault="003A3E7C" w:rsidP="003A3E7C">
      <w:pPr>
        <w:pStyle w:val="BodyTextMain"/>
      </w:pPr>
    </w:p>
    <w:p w14:paraId="436C0735" w14:textId="363EE684" w:rsidR="003A3E7C" w:rsidRPr="00905BC9" w:rsidRDefault="003A3E7C" w:rsidP="003A3E7C">
      <w:pPr>
        <w:pStyle w:val="BodyTextMain"/>
      </w:pPr>
      <w:r w:rsidRPr="00905BC9">
        <w:t xml:space="preserve">Soon after the campaign, Valéry and his team prepared a presentation </w:t>
      </w:r>
      <w:r w:rsidR="00986341">
        <w:t xml:space="preserve">of the results </w:t>
      </w:r>
      <w:r w:rsidRPr="00905BC9">
        <w:t>for the board of directors. Positive results included an increase of more than 100</w:t>
      </w:r>
      <w:r w:rsidR="00986341">
        <w:t xml:space="preserve"> per cent</w:t>
      </w:r>
      <w:r w:rsidRPr="00905BC9">
        <w:t xml:space="preserve"> in the amount of funds raised, and more than 21,000 impressions on Twitter during the campaign. The numbers of followers for La </w:t>
      </w:r>
      <w:proofErr w:type="spellStart"/>
      <w:r w:rsidRPr="00905BC9">
        <w:t>Protectora’s</w:t>
      </w:r>
      <w:proofErr w:type="spellEnd"/>
      <w:r w:rsidRPr="00905BC9">
        <w:t xml:space="preserve"> Facebook page, Twitter, and (newly created) Instagram accounts also increased (</w:t>
      </w:r>
      <w:r w:rsidR="00986341">
        <w:t xml:space="preserve">see </w:t>
      </w:r>
      <w:r>
        <w:t>Exhibit</w:t>
      </w:r>
      <w:r w:rsidR="00986341">
        <w:t> </w:t>
      </w:r>
      <w:r>
        <w:t>2</w:t>
      </w:r>
      <w:r w:rsidRPr="00905BC9">
        <w:t>).</w:t>
      </w:r>
    </w:p>
    <w:p w14:paraId="225D53D9" w14:textId="77777777" w:rsidR="003A3E7C" w:rsidRDefault="003A3E7C" w:rsidP="003A3E7C">
      <w:pPr>
        <w:pStyle w:val="BodyTextMain"/>
        <w:rPr>
          <w:b/>
        </w:rPr>
      </w:pPr>
    </w:p>
    <w:p w14:paraId="716677BB" w14:textId="77777777" w:rsidR="003A3E7C" w:rsidRPr="003A3E7C" w:rsidRDefault="003A3E7C" w:rsidP="00D72B2D">
      <w:pPr>
        <w:pStyle w:val="BodyTextMain"/>
      </w:pPr>
    </w:p>
    <w:p w14:paraId="030C4137" w14:textId="261E368A" w:rsidR="003A3E7C" w:rsidRDefault="003A3E7C" w:rsidP="00143B26">
      <w:pPr>
        <w:pStyle w:val="Casehead1"/>
        <w:outlineLvl w:val="0"/>
      </w:pPr>
      <w:r w:rsidRPr="003A3E7C">
        <w:t>Upcoming campaign</w:t>
      </w:r>
      <w:r w:rsidR="00986341">
        <w:t>—</w:t>
      </w:r>
      <w:r w:rsidRPr="003A3E7C">
        <w:t xml:space="preserve">Opportunities and Challenges </w:t>
      </w:r>
    </w:p>
    <w:p w14:paraId="082E8D43" w14:textId="77777777" w:rsidR="003A3E7C" w:rsidRPr="003A3E7C" w:rsidRDefault="003A3E7C" w:rsidP="003A3E7C">
      <w:pPr>
        <w:pStyle w:val="BodyTextMain"/>
      </w:pPr>
    </w:p>
    <w:p w14:paraId="04B7216B" w14:textId="1FA29796" w:rsidR="00986341" w:rsidRPr="00D729A9" w:rsidRDefault="003A3E7C" w:rsidP="003A3E7C">
      <w:pPr>
        <w:pStyle w:val="BodyTextMain"/>
        <w:rPr>
          <w:spacing w:val="-2"/>
          <w:kern w:val="22"/>
        </w:rPr>
      </w:pPr>
      <w:proofErr w:type="spellStart"/>
      <w:r w:rsidRPr="00D729A9">
        <w:rPr>
          <w:spacing w:val="-2"/>
          <w:kern w:val="22"/>
        </w:rPr>
        <w:t>Olivera</w:t>
      </w:r>
      <w:proofErr w:type="spellEnd"/>
      <w:r w:rsidRPr="00D729A9">
        <w:rPr>
          <w:spacing w:val="-2"/>
          <w:kern w:val="22"/>
        </w:rPr>
        <w:t xml:space="preserve"> opened the door to his office and warmly greeted Valéry, introducing him to Gabriela Lima, a pro-bono consultant who volunteered to share her expertise in social media marketing with La </w:t>
      </w:r>
      <w:proofErr w:type="spellStart"/>
      <w:r w:rsidRPr="00D729A9">
        <w:rPr>
          <w:spacing w:val="-2"/>
          <w:kern w:val="22"/>
        </w:rPr>
        <w:t>Protectora</w:t>
      </w:r>
      <w:proofErr w:type="spellEnd"/>
      <w:r w:rsidRPr="00D729A9">
        <w:rPr>
          <w:spacing w:val="-2"/>
          <w:kern w:val="22"/>
        </w:rPr>
        <w:t>. The three of them sat next to each other facing a table where several documents were displayed: a Gantt chart starting from March 2016 and ending with the planned date for the upcoming fundraising campaign in September 2016; prototypes of visual communication materials for the campaign (</w:t>
      </w:r>
      <w:r w:rsidR="00986341" w:rsidRPr="00D729A9">
        <w:rPr>
          <w:spacing w:val="-2"/>
          <w:kern w:val="22"/>
        </w:rPr>
        <w:t xml:space="preserve">see </w:t>
      </w:r>
      <w:r w:rsidRPr="00D729A9">
        <w:rPr>
          <w:spacing w:val="-2"/>
          <w:kern w:val="22"/>
        </w:rPr>
        <w:t>Exhibit 3)</w:t>
      </w:r>
      <w:r w:rsidR="00986341" w:rsidRPr="00D729A9">
        <w:rPr>
          <w:spacing w:val="-2"/>
          <w:kern w:val="22"/>
        </w:rPr>
        <w:t>;</w:t>
      </w:r>
      <w:r w:rsidRPr="00D729A9">
        <w:rPr>
          <w:spacing w:val="-2"/>
          <w:kern w:val="22"/>
        </w:rPr>
        <w:t xml:space="preserve"> a social media plan for the event</w:t>
      </w:r>
      <w:r w:rsidR="00986341" w:rsidRPr="00D729A9">
        <w:rPr>
          <w:spacing w:val="-2"/>
          <w:kern w:val="22"/>
        </w:rPr>
        <w:t>;</w:t>
      </w:r>
      <w:r w:rsidRPr="00D729A9">
        <w:rPr>
          <w:spacing w:val="-2"/>
          <w:kern w:val="22"/>
        </w:rPr>
        <w:t xml:space="preserve"> and a research report on the campaigns and fundraising activities of other institutions. </w:t>
      </w:r>
    </w:p>
    <w:p w14:paraId="3DAF877B" w14:textId="77777777" w:rsidR="00986341" w:rsidRDefault="00986341" w:rsidP="003A3E7C">
      <w:pPr>
        <w:pStyle w:val="BodyTextMain"/>
      </w:pPr>
    </w:p>
    <w:p w14:paraId="7CEDF23E" w14:textId="778BCAD2" w:rsidR="003A3E7C" w:rsidRDefault="003A3E7C" w:rsidP="00B018F3">
      <w:pPr>
        <w:pStyle w:val="BodyTextMain"/>
        <w:tabs>
          <w:tab w:val="left" w:pos="6750"/>
        </w:tabs>
      </w:pPr>
      <w:r w:rsidRPr="00905BC9">
        <w:t xml:space="preserve">Montero had been working on preparing these materials and supporting the marketing team in dealing with one of their main pending challenges: </w:t>
      </w:r>
      <w:r w:rsidR="00986341">
        <w:t>h</w:t>
      </w:r>
      <w:r w:rsidRPr="00905BC9">
        <w:t>ow to strengthen the association between the red clown nose</w:t>
      </w:r>
      <w:r>
        <w:t>, social media engagement,</w:t>
      </w:r>
      <w:r w:rsidRPr="00905BC9">
        <w:t xml:space="preserve"> and La </w:t>
      </w:r>
      <w:proofErr w:type="spellStart"/>
      <w:r w:rsidRPr="00905BC9">
        <w:t>Protectora</w:t>
      </w:r>
      <w:proofErr w:type="spellEnd"/>
      <w:r w:rsidRPr="00905BC9">
        <w:t>. In the first fundraising</w:t>
      </w:r>
      <w:r w:rsidR="00D729A9">
        <w:t xml:space="preserve"> campaign</w:t>
      </w:r>
      <w:r w:rsidR="00986341">
        <w:t>,</w:t>
      </w:r>
      <w:r w:rsidRPr="00905BC9">
        <w:t xml:space="preserve"> when the red plastic noses were distributed, many people uploaded photos of themselves wearing the playful object without establishing a connection between that token and the image of the institution. Valéry recalled a comment Montero made earlier that day: </w:t>
      </w:r>
    </w:p>
    <w:p w14:paraId="4F73407B" w14:textId="77777777" w:rsidR="003A3E7C" w:rsidRPr="00905BC9" w:rsidRDefault="003A3E7C" w:rsidP="003A3E7C">
      <w:pPr>
        <w:pStyle w:val="BodyTextMain"/>
      </w:pPr>
    </w:p>
    <w:p w14:paraId="137D8514" w14:textId="02E485B6" w:rsidR="003A3E7C" w:rsidRDefault="003A3E7C" w:rsidP="003A3E7C">
      <w:pPr>
        <w:pStyle w:val="BodyTextMain"/>
        <w:ind w:left="720"/>
      </w:pPr>
      <w:r w:rsidRPr="00905BC9">
        <w:t xml:space="preserve">Last year’s campaign was super powerful </w:t>
      </w:r>
      <w:r>
        <w:t xml:space="preserve">because the red clown nose was </w:t>
      </w:r>
      <w:r w:rsidRPr="00905BC9">
        <w:t xml:space="preserve">entertaining and fun. But we made a mistake: we did not associate the red nose to La </w:t>
      </w:r>
      <w:proofErr w:type="spellStart"/>
      <w:r w:rsidRPr="00905BC9">
        <w:t>Protectora</w:t>
      </w:r>
      <w:proofErr w:type="spellEnd"/>
      <w:r w:rsidRPr="00905BC9">
        <w:t xml:space="preserve">. We explained it to donors </w:t>
      </w:r>
      <w:r w:rsidR="00986341">
        <w:t>i</w:t>
      </w:r>
      <w:r w:rsidRPr="00905BC9">
        <w:t xml:space="preserve">n conversations </w:t>
      </w:r>
      <w:r>
        <w:t>on the street, as we were</w:t>
      </w:r>
      <w:r w:rsidRPr="00905BC9">
        <w:t xml:space="preserve"> fundraising, but that was not enough. There was no </w:t>
      </w:r>
      <w:r>
        <w:t xml:space="preserve">clear connection between that element </w:t>
      </w:r>
      <w:r w:rsidRPr="00905BC9">
        <w:t>and our brand. We’ve been trying hard to figure it out</w:t>
      </w:r>
      <w:r w:rsidR="00986341">
        <w:t>;</w:t>
      </w:r>
      <w:r w:rsidRPr="00905BC9">
        <w:t xml:space="preserve"> we have searched for alternatives but we don’t have anything concrete yet.</w:t>
      </w:r>
    </w:p>
    <w:p w14:paraId="5167144D" w14:textId="77777777" w:rsidR="003A3E7C" w:rsidRPr="00905BC9" w:rsidRDefault="003A3E7C" w:rsidP="003A3E7C">
      <w:pPr>
        <w:pStyle w:val="BodyTextMain"/>
        <w:ind w:left="720"/>
      </w:pPr>
    </w:p>
    <w:p w14:paraId="7A82A51C" w14:textId="041205A6" w:rsidR="003A3E7C" w:rsidRDefault="003A3E7C" w:rsidP="003A3E7C">
      <w:pPr>
        <w:pStyle w:val="BodyTextMain"/>
      </w:pPr>
      <w:r w:rsidRPr="00905BC9">
        <w:t xml:space="preserve">The marketing team had considered printing the hashtag for the campaign or </w:t>
      </w:r>
      <w:r w:rsidR="00986341">
        <w:t xml:space="preserve">the </w:t>
      </w:r>
      <w:r w:rsidRPr="00905BC9">
        <w:t xml:space="preserve">La </w:t>
      </w:r>
      <w:proofErr w:type="spellStart"/>
      <w:r w:rsidRPr="00905BC9">
        <w:t>Protectora</w:t>
      </w:r>
      <w:proofErr w:type="spellEnd"/>
      <w:r w:rsidRPr="00905BC9">
        <w:t xml:space="preserve"> logo on the red plastic noses</w:t>
      </w:r>
      <w:r>
        <w:t>. They also thought of</w:t>
      </w:r>
      <w:r w:rsidRPr="00905BC9">
        <w:t xml:space="preserve"> inserting the red plastic noses on a plastic bag that contained more information about the campaign, and even </w:t>
      </w:r>
      <w:r>
        <w:t xml:space="preserve">considered </w:t>
      </w:r>
      <w:r w:rsidRPr="00905BC9">
        <w:t xml:space="preserve">switching from a red nose to a </w:t>
      </w:r>
      <w:r w:rsidR="00E70065" w:rsidRPr="00905BC9">
        <w:t>multi-col</w:t>
      </w:r>
      <w:r w:rsidR="00E70065">
        <w:t>o</w:t>
      </w:r>
      <w:r w:rsidR="00E70065" w:rsidRPr="00905BC9">
        <w:t>ured</w:t>
      </w:r>
      <w:r w:rsidRPr="00905BC9">
        <w:t xml:space="preserve"> version that related to the visual identity of the organization. Yet, pursuing any of those options implied additional costs and </w:t>
      </w:r>
      <w:r w:rsidR="00AF73E7">
        <w:t xml:space="preserve">the need to </w:t>
      </w:r>
      <w:r w:rsidRPr="00905BC9">
        <w:t>work with large</w:t>
      </w:r>
      <w:r>
        <w:t xml:space="preserve"> manufacturing companies</w:t>
      </w:r>
      <w:r w:rsidRPr="00905BC9">
        <w:t xml:space="preserve"> outside Chile. </w:t>
      </w:r>
    </w:p>
    <w:p w14:paraId="01052CE5" w14:textId="77777777" w:rsidR="003A3E7C" w:rsidRPr="00905BC9" w:rsidRDefault="003A3E7C" w:rsidP="003A3E7C">
      <w:pPr>
        <w:pStyle w:val="BodyTextMain"/>
      </w:pPr>
    </w:p>
    <w:p w14:paraId="61FC4DCD" w14:textId="01C6EF8A" w:rsidR="00AF73E7" w:rsidRDefault="003A3E7C" w:rsidP="003A3E7C">
      <w:pPr>
        <w:pStyle w:val="BodyTextMain"/>
      </w:pPr>
      <w:r>
        <w:t xml:space="preserve">As </w:t>
      </w:r>
      <w:proofErr w:type="spellStart"/>
      <w:r w:rsidRPr="00905BC9">
        <w:t>Olivera</w:t>
      </w:r>
      <w:proofErr w:type="spellEnd"/>
      <w:r w:rsidRPr="00905BC9">
        <w:t xml:space="preserve"> started the conversation</w:t>
      </w:r>
      <w:r>
        <w:t>, he</w:t>
      </w:r>
      <w:r w:rsidRPr="00905BC9">
        <w:t xml:space="preserve"> </w:t>
      </w:r>
      <w:r w:rsidR="00AF73E7">
        <w:t xml:space="preserve">expressed </w:t>
      </w:r>
      <w:r>
        <w:t>concerns about the</w:t>
      </w:r>
      <w:r w:rsidRPr="00905BC9">
        <w:t xml:space="preserve"> challenge</w:t>
      </w:r>
      <w:r>
        <w:t xml:space="preserve"> ahead</w:t>
      </w:r>
      <w:r w:rsidRPr="00905BC9">
        <w:t>: “So the goal for this year is to strengthen the connection between the fundraising campaign and our brand. Have you got any other ideas on how to do this?”</w:t>
      </w:r>
      <w:r>
        <w:t xml:space="preserve"> </w:t>
      </w:r>
      <w:r w:rsidRPr="00905BC9">
        <w:t>Valéry hesitated for a few seconds before admitting</w:t>
      </w:r>
      <w:r w:rsidR="00AF73E7">
        <w:t>,</w:t>
      </w:r>
      <w:r w:rsidRPr="00905BC9">
        <w:t xml:space="preserve"> </w:t>
      </w:r>
    </w:p>
    <w:p w14:paraId="18EEE936" w14:textId="77777777" w:rsidR="00AF73E7" w:rsidRDefault="00AF73E7" w:rsidP="003A3E7C">
      <w:pPr>
        <w:pStyle w:val="BodyTextMain"/>
      </w:pPr>
    </w:p>
    <w:p w14:paraId="3E97FB46" w14:textId="23DFDBC2" w:rsidR="003A3E7C" w:rsidRDefault="003A3E7C" w:rsidP="00D72B2D">
      <w:pPr>
        <w:pStyle w:val="BodyTextMain"/>
        <w:ind w:left="720"/>
      </w:pPr>
      <w:r w:rsidRPr="00905BC9">
        <w:t xml:space="preserve">All we’ve got is here on this table. We identified that we need to support our fundraising campaign with other forms of communication on traditional and social media throughout the year to develop a long-term relationship with our volunteers, celebrity supporters, and audiences. In this way, we </w:t>
      </w:r>
      <w:r w:rsidRPr="00905BC9">
        <w:lastRenderedPageBreak/>
        <w:t xml:space="preserve">aim to establish a connection that can be easily activated during the fundraising campaign. We have been doing that already, and our numbers of followers have been slowly increasing. In other words, we think that the association between the red nose and La </w:t>
      </w:r>
      <w:proofErr w:type="spellStart"/>
      <w:r w:rsidRPr="00905BC9">
        <w:t>Protectora</w:t>
      </w:r>
      <w:proofErr w:type="spellEnd"/>
      <w:r w:rsidRPr="00905BC9">
        <w:t xml:space="preserve"> has to be developed </w:t>
      </w:r>
      <w:r w:rsidR="00AF73E7">
        <w:t>o</w:t>
      </w:r>
      <w:r w:rsidRPr="00905BC9">
        <w:t xml:space="preserve">n a long-term, ongoing basis. </w:t>
      </w:r>
    </w:p>
    <w:p w14:paraId="678F7B1A" w14:textId="77777777" w:rsidR="003A3E7C" w:rsidRPr="00905BC9" w:rsidRDefault="003A3E7C" w:rsidP="003A3E7C">
      <w:pPr>
        <w:pStyle w:val="BodyTextMain"/>
      </w:pPr>
    </w:p>
    <w:p w14:paraId="6080C404" w14:textId="5DFE5FF7" w:rsidR="00AF73E7" w:rsidRDefault="003A3E7C" w:rsidP="003A3E7C">
      <w:pPr>
        <w:pStyle w:val="BodyTextMain"/>
      </w:pPr>
      <w:r w:rsidRPr="00905BC9">
        <w:t>Flipping through the pages of the social media plan and glancing at the visual materials that la</w:t>
      </w:r>
      <w:r w:rsidR="00AF73E7">
        <w:t>y</w:t>
      </w:r>
      <w:r w:rsidRPr="00905BC9">
        <w:t xml:space="preserve"> on the table, </w:t>
      </w:r>
      <w:r>
        <w:t>Lima</w:t>
      </w:r>
      <w:r w:rsidRPr="00905BC9">
        <w:t xml:space="preserve"> eagerly jumped in:</w:t>
      </w:r>
    </w:p>
    <w:p w14:paraId="02BA98D1" w14:textId="77777777" w:rsidR="00AF73E7" w:rsidRDefault="00AF73E7" w:rsidP="003A3E7C">
      <w:pPr>
        <w:pStyle w:val="BodyTextMain"/>
      </w:pPr>
    </w:p>
    <w:p w14:paraId="0672957A" w14:textId="7B254914" w:rsidR="003A3E7C" w:rsidRDefault="003A3E7C" w:rsidP="00D72B2D">
      <w:pPr>
        <w:pStyle w:val="BodyTextMain"/>
        <w:ind w:left="720"/>
      </w:pPr>
      <w:r w:rsidRPr="00905BC9">
        <w:t xml:space="preserve">That is a good idea, but these materials and action plans are not going to make that happen. You don’t need traditional media. Social media offers all the channels you need to engage with your audience. And the materials you have here are too conservative, too uptight, </w:t>
      </w:r>
      <w:r w:rsidR="00E70065" w:rsidRPr="00905BC9">
        <w:t>and too</w:t>
      </w:r>
      <w:r w:rsidRPr="00905BC9">
        <w:t xml:space="preserve"> cautious. The red plastic nose is ludic, humorous. If you want people to associate La </w:t>
      </w:r>
      <w:proofErr w:type="spellStart"/>
      <w:r w:rsidRPr="00905BC9">
        <w:t>Protectora</w:t>
      </w:r>
      <w:proofErr w:type="spellEnd"/>
      <w:r w:rsidRPr="00905BC9">
        <w:t xml:space="preserve"> with that</w:t>
      </w:r>
      <w:r>
        <w:t xml:space="preserve"> element</w:t>
      </w:r>
      <w:r w:rsidRPr="00905BC9">
        <w:t xml:space="preserve">, </w:t>
      </w:r>
      <w:r w:rsidRPr="00905BC9">
        <w:rPr>
          <w:i/>
        </w:rPr>
        <w:t>everything</w:t>
      </w:r>
      <w:r w:rsidRPr="00905BC9">
        <w:t xml:space="preserve"> you do on social and traditional media has to be ludic and humorous. If the goal is to use a hashtag such as #</w:t>
      </w:r>
      <w:proofErr w:type="spellStart"/>
      <w:r w:rsidRPr="00905BC9">
        <w:t>LetsSmileTogether</w:t>
      </w:r>
      <w:proofErr w:type="spellEnd"/>
      <w:r w:rsidRPr="00905BC9">
        <w:t>, you’ve got to give people content that will make them smile every day, so when time comes to ask them to put on a red nose and be a clown to make children smile, they will know exactly what you are talking about and they will do that for you because you’ve given them so much already. Better than that, you have to let people create content for you</w:t>
      </w:r>
      <w:r w:rsidR="00AF73E7">
        <w:t>—</w:t>
      </w:r>
      <w:r w:rsidRPr="00905BC9">
        <w:t>the hashtag has to be theirs to play with.</w:t>
      </w:r>
    </w:p>
    <w:p w14:paraId="74DD148D" w14:textId="77777777" w:rsidR="003A3E7C" w:rsidRPr="00905BC9" w:rsidRDefault="003A3E7C" w:rsidP="003A3E7C">
      <w:pPr>
        <w:pStyle w:val="BodyTextMain"/>
      </w:pPr>
    </w:p>
    <w:p w14:paraId="6204729E" w14:textId="77777777" w:rsidR="00AF73E7" w:rsidRDefault="003A3E7C" w:rsidP="003A3E7C">
      <w:pPr>
        <w:pStyle w:val="BodyTextMain"/>
      </w:pPr>
      <w:proofErr w:type="spellStart"/>
      <w:r w:rsidRPr="00905BC9">
        <w:t>Olivera</w:t>
      </w:r>
      <w:proofErr w:type="spellEnd"/>
      <w:r w:rsidRPr="00905BC9">
        <w:t xml:space="preserve"> shifted uncomfortably in his chair, and Valéry knew that what the consultant was proposing </w:t>
      </w:r>
      <w:r>
        <w:t>challenged</w:t>
      </w:r>
      <w:r w:rsidRPr="00905BC9">
        <w:t xml:space="preserve"> the organizational culture at La </w:t>
      </w:r>
      <w:proofErr w:type="spellStart"/>
      <w:r w:rsidRPr="00905BC9">
        <w:t>Protectora</w:t>
      </w:r>
      <w:proofErr w:type="spellEnd"/>
      <w:r w:rsidRPr="00905BC9">
        <w:t xml:space="preserve">. Moreover, he had seen many social media campaigns go awry worldwide and knew that a hashtag that became too popular could be appropriated for uses other than the ones intended by its creator. </w:t>
      </w:r>
    </w:p>
    <w:p w14:paraId="322B9EE1" w14:textId="77777777" w:rsidR="00AF73E7" w:rsidRDefault="00AF73E7" w:rsidP="003A3E7C">
      <w:pPr>
        <w:pStyle w:val="BodyTextMain"/>
      </w:pPr>
    </w:p>
    <w:p w14:paraId="606A5E01" w14:textId="35055605" w:rsidR="003A3E7C" w:rsidRDefault="003A3E7C" w:rsidP="003A3E7C">
      <w:pPr>
        <w:pStyle w:val="BodyTextMain"/>
      </w:pPr>
      <w:r w:rsidRPr="00905BC9">
        <w:t>Upon leaving the meeting, Valéry called Silva and Montero, recounted the conversation to them</w:t>
      </w:r>
      <w:r>
        <w:t xml:space="preserve"> and asked</w:t>
      </w:r>
      <w:r w:rsidR="00AF73E7">
        <w:t>,</w:t>
      </w:r>
      <w:r>
        <w:t xml:space="preserve"> </w:t>
      </w:r>
      <w:r w:rsidRPr="00905BC9">
        <w:t xml:space="preserve">“I am at a loss here. What do you think? Should we follow our initial plan and use the materials we have or take the plunge and engage in social media full force with a bolder approach as </w:t>
      </w:r>
      <w:r>
        <w:t>Lima</w:t>
      </w:r>
      <w:r w:rsidRPr="00905BC9">
        <w:t xml:space="preserve"> is suggesting?” </w:t>
      </w:r>
    </w:p>
    <w:p w14:paraId="28C1CBD2" w14:textId="0042B053" w:rsidR="00616BD3" w:rsidRDefault="00616BD3" w:rsidP="003A3E7C">
      <w:pPr>
        <w:pStyle w:val="BodyTextMain"/>
      </w:pPr>
    </w:p>
    <w:p w14:paraId="1972FF40" w14:textId="0D044CED" w:rsidR="00616BD3" w:rsidRDefault="00616BD3" w:rsidP="003A3E7C">
      <w:pPr>
        <w:pStyle w:val="BodyTextMain"/>
      </w:pPr>
    </w:p>
    <w:p w14:paraId="6BA54512" w14:textId="7907D645" w:rsidR="003A3E7C" w:rsidRDefault="00616BD3">
      <w:pPr>
        <w:spacing w:after="200" w:line="276" w:lineRule="auto"/>
        <w:rPr>
          <w:sz w:val="22"/>
          <w:szCs w:val="22"/>
        </w:rPr>
      </w:pPr>
      <w:r>
        <w:rPr>
          <w:noProof/>
          <w:lang w:val="en-US"/>
        </w:rPr>
        <mc:AlternateContent>
          <mc:Choice Requires="wps">
            <w:drawing>
              <wp:anchor distT="45720" distB="45720" distL="114300" distR="114300" simplePos="0" relativeHeight="251659264" behindDoc="0" locked="0" layoutInCell="1" allowOverlap="1" wp14:anchorId="30E8D098" wp14:editId="003F65A4">
                <wp:simplePos x="0" y="0"/>
                <wp:positionH relativeFrom="margin">
                  <wp:align>center</wp:align>
                </wp:positionH>
                <wp:positionV relativeFrom="paragraph">
                  <wp:posOffset>3777</wp:posOffset>
                </wp:positionV>
                <wp:extent cx="4262755" cy="1404620"/>
                <wp:effectExtent l="0" t="0" r="23495"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2755" cy="1404620"/>
                        </a:xfrm>
                        <a:prstGeom prst="rect">
                          <a:avLst/>
                        </a:prstGeom>
                        <a:solidFill>
                          <a:srgbClr val="FFFFFF"/>
                        </a:solidFill>
                        <a:ln w="9525">
                          <a:solidFill>
                            <a:srgbClr val="000000"/>
                          </a:solidFill>
                          <a:miter lim="800000"/>
                          <a:headEnd/>
                          <a:tailEnd/>
                        </a:ln>
                      </wps:spPr>
                      <wps:txbx>
                        <w:txbxContent>
                          <w:p w14:paraId="4B5A1ECA" w14:textId="316CD352" w:rsidR="00616BD3" w:rsidRDefault="00616BD3" w:rsidP="00616BD3">
                            <w:pPr>
                              <w:pStyle w:val="Footnote"/>
                            </w:pPr>
                            <w:r>
                              <w:t xml:space="preserve">The author would like to thank Maria Catalina Torres </w:t>
                            </w:r>
                            <w:proofErr w:type="spellStart"/>
                            <w:r>
                              <w:t>Giglio</w:t>
                            </w:r>
                            <w:proofErr w:type="spellEnd"/>
                            <w:r>
                              <w:t xml:space="preserve">, Hans </w:t>
                            </w:r>
                            <w:proofErr w:type="spellStart"/>
                            <w:r>
                              <w:t>Rosenkranz</w:t>
                            </w:r>
                            <w:proofErr w:type="spellEnd"/>
                            <w:r>
                              <w:t xml:space="preserve">, and Domingo </w:t>
                            </w:r>
                            <w:proofErr w:type="spellStart"/>
                            <w:r>
                              <w:t>Errazuriz</w:t>
                            </w:r>
                            <w:proofErr w:type="spellEnd"/>
                            <w:r>
                              <w:t xml:space="preserve">, all of whom assisted her in the research conducted for this case.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w16se="http://schemas.microsoft.com/office/word/2015/wordml/symex">
            <w:pict>
              <v:shapetype w14:anchorId="30E8D098" id="_x0000_t202" coordsize="21600,21600" o:spt="202" path="m,l,21600r21600,l21600,xe">
                <v:stroke joinstyle="miter"/>
                <v:path gradientshapeok="t" o:connecttype="rect"/>
              </v:shapetype>
              <v:shape id="Text Box 2" o:spid="_x0000_s1026" type="#_x0000_t202" style="position:absolute;margin-left:0;margin-top:.3pt;width:335.6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">
                <v:textbox style="mso-fit-shape-to-text:t">
                  <w:txbxContent>
                    <w:p w14:paraId="4B5A1ECA" w14:textId="316CD352" w:rsidR="00616BD3" w:rsidRDefault="00616BD3" w:rsidP="00616BD3">
                      <w:pPr>
                        <w:pStyle w:val="Footnote"/>
                      </w:pPr>
                      <w:r>
                        <w:t xml:space="preserve">The author would like to thank Maria Catalina Torres </w:t>
                      </w:r>
                      <w:proofErr w:type="spellStart"/>
                      <w:r>
                        <w:t>Giglio</w:t>
                      </w:r>
                      <w:proofErr w:type="spellEnd"/>
                      <w:r>
                        <w:t xml:space="preserve">, Hans </w:t>
                      </w:r>
                      <w:proofErr w:type="spellStart"/>
                      <w:r>
                        <w:t>Rosenkranz</w:t>
                      </w:r>
                      <w:proofErr w:type="spellEnd"/>
                      <w:r>
                        <w:t xml:space="preserve">, and Domingo </w:t>
                      </w:r>
                      <w:proofErr w:type="spellStart"/>
                      <w:r>
                        <w:t>Errazuriz</w:t>
                      </w:r>
                      <w:proofErr w:type="spellEnd"/>
                      <w:r>
                        <w:t xml:space="preserve">, all of whom assisted her in the research conducted for this case. </w:t>
                      </w:r>
                    </w:p>
                  </w:txbxContent>
                </v:textbox>
                <w10:wrap type="square" anchorx="margin"/>
              </v:shape>
            </w:pict>
          </mc:Fallback>
        </mc:AlternateContent>
      </w:r>
      <w:r w:rsidR="003A3E7C">
        <w:br w:type="page"/>
      </w:r>
    </w:p>
    <w:p w14:paraId="3E57B548" w14:textId="43B0D920" w:rsidR="003A3E7C" w:rsidRDefault="003A3E7C" w:rsidP="00143B26">
      <w:pPr>
        <w:pStyle w:val="ExhibitHeading"/>
        <w:outlineLvl w:val="0"/>
      </w:pPr>
      <w:r>
        <w:lastRenderedPageBreak/>
        <w:t xml:space="preserve">Exhibit 1: </w:t>
      </w:r>
      <w:r w:rsidR="007168A1">
        <w:t>CAMPAIGN TWEETS</w:t>
      </w:r>
    </w:p>
    <w:p w14:paraId="45D25ACE" w14:textId="77777777" w:rsidR="003A3E7C" w:rsidRDefault="003A3E7C" w:rsidP="00D72B2D">
      <w:pPr>
        <w:pStyle w:val="ExhibitText"/>
      </w:pPr>
    </w:p>
    <w:p w14:paraId="31F26DE6" w14:textId="77777777" w:rsidR="003A3E7C" w:rsidRDefault="003A3E7C" w:rsidP="00D72B2D">
      <w:pPr>
        <w:pStyle w:val="ExhibitText"/>
        <w:jc w:val="center"/>
      </w:pPr>
      <w:r w:rsidRPr="00905BC9">
        <w:rPr>
          <w:noProof/>
          <w:lang w:val="en-US"/>
        </w:rPr>
        <w:drawing>
          <wp:inline distT="0" distB="0" distL="0" distR="0" wp14:anchorId="389F6F0E" wp14:editId="577430F2">
            <wp:extent cx="5612130" cy="3561080"/>
            <wp:effectExtent l="0" t="0" r="7620" b="1270"/>
            <wp:docPr id="6149" name="Picture 7" descr="C:\Users\La Protectora\Desktop\Destacados 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 name="Picture 7" descr="C:\Users\La Protectora\Desktop\Destacados 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561080"/>
                    </a:xfrm>
                    <a:prstGeom prst="rect">
                      <a:avLst/>
                    </a:prstGeom>
                    <a:noFill/>
                    <a:ln>
                      <a:noFill/>
                    </a:ln>
                    <a:extLst/>
                  </pic:spPr>
                </pic:pic>
              </a:graphicData>
            </a:graphic>
          </wp:inline>
        </w:drawing>
      </w:r>
    </w:p>
    <w:p w14:paraId="3C6EDAF6" w14:textId="77777777" w:rsidR="003A3E7C" w:rsidRDefault="003A3E7C" w:rsidP="00D72B2D">
      <w:pPr>
        <w:pStyle w:val="ExhibitText"/>
      </w:pPr>
    </w:p>
    <w:p w14:paraId="03D2D102" w14:textId="77777777" w:rsidR="003A3E7C" w:rsidRDefault="003A3E7C" w:rsidP="00143B26">
      <w:pPr>
        <w:pStyle w:val="Footnote"/>
        <w:outlineLvl w:val="0"/>
      </w:pPr>
      <w:r>
        <w:t xml:space="preserve">Source: Company documents. </w:t>
      </w:r>
    </w:p>
    <w:p w14:paraId="49A8F1B3" w14:textId="77777777" w:rsidR="003A3E7C" w:rsidRDefault="003A3E7C" w:rsidP="00D72B2D">
      <w:pPr>
        <w:pStyle w:val="ExhibitText"/>
      </w:pPr>
    </w:p>
    <w:p w14:paraId="714D2DCD" w14:textId="77777777" w:rsidR="003A3E7C" w:rsidRDefault="003A3E7C" w:rsidP="00D72B2D">
      <w:pPr>
        <w:pStyle w:val="ExhibitText"/>
      </w:pPr>
    </w:p>
    <w:p w14:paraId="38E30024" w14:textId="77777777" w:rsidR="003A3E7C" w:rsidRDefault="003A3E7C" w:rsidP="00143B26">
      <w:pPr>
        <w:pStyle w:val="ExhibitHeading"/>
        <w:outlineLvl w:val="0"/>
      </w:pPr>
      <w:r>
        <w:t>Exhibit 2: social Media Results</w:t>
      </w:r>
    </w:p>
    <w:p w14:paraId="778949DB" w14:textId="77777777" w:rsidR="003A3E7C" w:rsidRDefault="003A3E7C" w:rsidP="00D72B2D">
      <w:pPr>
        <w:pStyle w:val="ExhibitText"/>
      </w:pPr>
    </w:p>
    <w:tbl>
      <w:tblPr>
        <w:tblStyle w:val="TableGrid"/>
        <w:tblW w:w="5000" w:type="pct"/>
        <w:jc w:val="center"/>
        <w:tblLook w:val="04A0" w:firstRow="1" w:lastRow="0" w:firstColumn="1" w:lastColumn="0" w:noHBand="0" w:noVBand="1"/>
      </w:tblPr>
      <w:tblGrid>
        <w:gridCol w:w="2875"/>
        <w:gridCol w:w="2158"/>
        <w:gridCol w:w="2158"/>
        <w:gridCol w:w="2159"/>
      </w:tblGrid>
      <w:tr w:rsidR="003A3E7C" w14:paraId="0AB1B0A6" w14:textId="77777777" w:rsidTr="004D1D10">
        <w:trPr>
          <w:trHeight w:val="288"/>
          <w:jc w:val="center"/>
        </w:trPr>
        <w:tc>
          <w:tcPr>
            <w:tcW w:w="2875" w:type="dxa"/>
            <w:vAlign w:val="center"/>
          </w:tcPr>
          <w:p w14:paraId="68E33C29" w14:textId="77777777" w:rsidR="003A3E7C" w:rsidRPr="00E05D17" w:rsidRDefault="003A3E7C" w:rsidP="004D1D10">
            <w:pPr>
              <w:pStyle w:val="ExhibitText"/>
              <w:jc w:val="left"/>
            </w:pPr>
          </w:p>
        </w:tc>
        <w:tc>
          <w:tcPr>
            <w:tcW w:w="2158" w:type="dxa"/>
            <w:vAlign w:val="center"/>
          </w:tcPr>
          <w:p w14:paraId="7087D66B" w14:textId="77777777" w:rsidR="003A3E7C" w:rsidRPr="00D72B2D" w:rsidRDefault="003A3E7C" w:rsidP="004D1D10">
            <w:pPr>
              <w:pStyle w:val="ExhibitText"/>
              <w:jc w:val="center"/>
              <w:rPr>
                <w:b/>
              </w:rPr>
            </w:pPr>
            <w:r w:rsidRPr="00D72B2D">
              <w:rPr>
                <w:b/>
              </w:rPr>
              <w:t>Twitter</w:t>
            </w:r>
          </w:p>
        </w:tc>
        <w:tc>
          <w:tcPr>
            <w:tcW w:w="2158" w:type="dxa"/>
            <w:vAlign w:val="center"/>
          </w:tcPr>
          <w:p w14:paraId="2639CBCC" w14:textId="77777777" w:rsidR="003A3E7C" w:rsidRPr="00D72B2D" w:rsidRDefault="003A3E7C" w:rsidP="004D1D10">
            <w:pPr>
              <w:pStyle w:val="ExhibitText"/>
              <w:jc w:val="center"/>
              <w:rPr>
                <w:b/>
              </w:rPr>
            </w:pPr>
            <w:r w:rsidRPr="00D72B2D">
              <w:rPr>
                <w:b/>
              </w:rPr>
              <w:t>Facebook</w:t>
            </w:r>
          </w:p>
        </w:tc>
        <w:tc>
          <w:tcPr>
            <w:tcW w:w="2159" w:type="dxa"/>
            <w:vAlign w:val="center"/>
          </w:tcPr>
          <w:p w14:paraId="124C0D94" w14:textId="77777777" w:rsidR="003A3E7C" w:rsidRPr="00D72B2D" w:rsidRDefault="003A3E7C" w:rsidP="004D1D10">
            <w:pPr>
              <w:pStyle w:val="ExhibitText"/>
              <w:jc w:val="center"/>
              <w:rPr>
                <w:b/>
              </w:rPr>
            </w:pPr>
            <w:r w:rsidRPr="00D72B2D">
              <w:rPr>
                <w:b/>
              </w:rPr>
              <w:t>Instagram</w:t>
            </w:r>
          </w:p>
        </w:tc>
      </w:tr>
      <w:tr w:rsidR="003A3E7C" w14:paraId="3E365060" w14:textId="77777777" w:rsidTr="004D1D10">
        <w:trPr>
          <w:trHeight w:val="288"/>
          <w:jc w:val="center"/>
        </w:trPr>
        <w:tc>
          <w:tcPr>
            <w:tcW w:w="2875" w:type="dxa"/>
            <w:vAlign w:val="center"/>
          </w:tcPr>
          <w:p w14:paraId="70A61ADC" w14:textId="6A7DE5E4" w:rsidR="003A3E7C" w:rsidRDefault="003A3E7C" w:rsidP="004D1D10">
            <w:pPr>
              <w:pStyle w:val="ExhibitText"/>
              <w:jc w:val="left"/>
            </w:pPr>
            <w:r>
              <w:t>Prior to fundraising</w:t>
            </w:r>
            <w:r w:rsidR="004D1D10">
              <w:t xml:space="preserve"> </w:t>
            </w:r>
            <w:r>
              <w:t>campaign</w:t>
            </w:r>
          </w:p>
        </w:tc>
        <w:tc>
          <w:tcPr>
            <w:tcW w:w="2158" w:type="dxa"/>
            <w:vAlign w:val="center"/>
          </w:tcPr>
          <w:p w14:paraId="2F615B71" w14:textId="75539CAC" w:rsidR="003A3E7C" w:rsidRDefault="003A3E7C" w:rsidP="004D1D10">
            <w:pPr>
              <w:pStyle w:val="ExhibitText"/>
              <w:jc w:val="center"/>
            </w:pPr>
            <w:r>
              <w:t>1</w:t>
            </w:r>
            <w:r w:rsidR="005917AD">
              <w:t>,</w:t>
            </w:r>
            <w:r>
              <w:t>355 followers</w:t>
            </w:r>
          </w:p>
        </w:tc>
        <w:tc>
          <w:tcPr>
            <w:tcW w:w="2158" w:type="dxa"/>
            <w:vAlign w:val="center"/>
          </w:tcPr>
          <w:p w14:paraId="44FDB8B8" w14:textId="73A6034C" w:rsidR="003A3E7C" w:rsidRDefault="003A3E7C" w:rsidP="004D1D10">
            <w:pPr>
              <w:pStyle w:val="ExhibitText"/>
              <w:jc w:val="center"/>
            </w:pPr>
            <w:r>
              <w:t>3</w:t>
            </w:r>
            <w:r w:rsidR="005917AD">
              <w:t>,</w:t>
            </w:r>
            <w:r>
              <w:t>142 likes</w:t>
            </w:r>
          </w:p>
        </w:tc>
        <w:tc>
          <w:tcPr>
            <w:tcW w:w="2159" w:type="dxa"/>
            <w:vAlign w:val="center"/>
          </w:tcPr>
          <w:p w14:paraId="54A44D4C" w14:textId="77777777" w:rsidR="003A3E7C" w:rsidRPr="00E05D17" w:rsidRDefault="003A3E7C" w:rsidP="004D1D10">
            <w:pPr>
              <w:pStyle w:val="ExhibitText"/>
              <w:jc w:val="center"/>
            </w:pPr>
            <w:r>
              <w:t>(no account)</w:t>
            </w:r>
          </w:p>
        </w:tc>
      </w:tr>
      <w:tr w:rsidR="003A3E7C" w14:paraId="54E93F19" w14:textId="77777777" w:rsidTr="004D1D10">
        <w:trPr>
          <w:trHeight w:val="288"/>
          <w:jc w:val="center"/>
        </w:trPr>
        <w:tc>
          <w:tcPr>
            <w:tcW w:w="2875" w:type="dxa"/>
            <w:vAlign w:val="center"/>
          </w:tcPr>
          <w:p w14:paraId="44B63EB4" w14:textId="77777777" w:rsidR="003A3E7C" w:rsidRDefault="003A3E7C" w:rsidP="004D1D10">
            <w:pPr>
              <w:pStyle w:val="ExhibitText"/>
              <w:jc w:val="left"/>
            </w:pPr>
            <w:r>
              <w:t>After fundraising campaign</w:t>
            </w:r>
          </w:p>
        </w:tc>
        <w:tc>
          <w:tcPr>
            <w:tcW w:w="2158" w:type="dxa"/>
            <w:vAlign w:val="center"/>
          </w:tcPr>
          <w:p w14:paraId="1E905257" w14:textId="7D6F1C42" w:rsidR="003A3E7C" w:rsidRDefault="003A3E7C" w:rsidP="004D1D10">
            <w:pPr>
              <w:pStyle w:val="ExhibitText"/>
              <w:jc w:val="center"/>
            </w:pPr>
            <w:r>
              <w:t>1</w:t>
            </w:r>
            <w:r w:rsidR="005917AD">
              <w:t>,</w:t>
            </w:r>
            <w:r>
              <w:t>480 followers</w:t>
            </w:r>
          </w:p>
        </w:tc>
        <w:tc>
          <w:tcPr>
            <w:tcW w:w="2158" w:type="dxa"/>
            <w:vAlign w:val="center"/>
          </w:tcPr>
          <w:p w14:paraId="21B38A01" w14:textId="074D1092" w:rsidR="003A3E7C" w:rsidRDefault="003A3E7C" w:rsidP="004D1D10">
            <w:pPr>
              <w:pStyle w:val="ExhibitText"/>
              <w:jc w:val="center"/>
            </w:pPr>
            <w:r>
              <w:t>3</w:t>
            </w:r>
            <w:r w:rsidR="005917AD">
              <w:t>,</w:t>
            </w:r>
            <w:r>
              <w:t>652 likes</w:t>
            </w:r>
          </w:p>
        </w:tc>
        <w:tc>
          <w:tcPr>
            <w:tcW w:w="2159" w:type="dxa"/>
            <w:vAlign w:val="center"/>
          </w:tcPr>
          <w:p w14:paraId="7FC21D41" w14:textId="77777777" w:rsidR="003A3E7C" w:rsidRDefault="003A3E7C" w:rsidP="004D1D10">
            <w:pPr>
              <w:pStyle w:val="ExhibitText"/>
              <w:jc w:val="center"/>
            </w:pPr>
            <w:r>
              <w:t>94 followers</w:t>
            </w:r>
          </w:p>
        </w:tc>
      </w:tr>
    </w:tbl>
    <w:p w14:paraId="13267EEC" w14:textId="77777777" w:rsidR="003A3E7C" w:rsidRDefault="003A3E7C" w:rsidP="00D72B2D">
      <w:pPr>
        <w:pStyle w:val="ExhibitText"/>
      </w:pPr>
    </w:p>
    <w:p w14:paraId="46DFD93C" w14:textId="78019825" w:rsidR="003A3E7C" w:rsidRDefault="003A3E7C" w:rsidP="00143B26">
      <w:pPr>
        <w:pStyle w:val="Footnote"/>
        <w:outlineLvl w:val="0"/>
      </w:pPr>
      <w:r>
        <w:t xml:space="preserve">Source: </w:t>
      </w:r>
      <w:r w:rsidR="004D1D10">
        <w:t>C</w:t>
      </w:r>
      <w:r>
        <w:t>ompany documents</w:t>
      </w:r>
      <w:r w:rsidR="004D1D10">
        <w:t>.</w:t>
      </w:r>
    </w:p>
    <w:p w14:paraId="149DA0CD" w14:textId="77777777" w:rsidR="003A3E7C" w:rsidRDefault="003A3E7C" w:rsidP="00D72B2D">
      <w:pPr>
        <w:pStyle w:val="ExhibitText"/>
      </w:pPr>
    </w:p>
    <w:p w14:paraId="7E2E8F51" w14:textId="77777777" w:rsidR="003A3E7C" w:rsidRDefault="003A3E7C">
      <w:pPr>
        <w:spacing w:after="200" w:line="276" w:lineRule="auto"/>
        <w:rPr>
          <w:rFonts w:ascii="Arial" w:hAnsi="Arial" w:cs="Arial"/>
          <w:sz w:val="17"/>
          <w:szCs w:val="17"/>
        </w:rPr>
      </w:pPr>
      <w:r>
        <w:br w:type="page"/>
      </w:r>
    </w:p>
    <w:p w14:paraId="5B3D1521" w14:textId="77777777" w:rsidR="003A3E7C" w:rsidRDefault="003A3E7C" w:rsidP="00143B26">
      <w:pPr>
        <w:pStyle w:val="ExhibitHeading"/>
        <w:outlineLvl w:val="0"/>
      </w:pPr>
      <w:r>
        <w:lastRenderedPageBreak/>
        <w:t>Exhibit 3: visual communication materials for fundraising in 2016</w:t>
      </w:r>
    </w:p>
    <w:p w14:paraId="516072D2" w14:textId="77777777" w:rsidR="003A3E7C" w:rsidRDefault="003A3E7C" w:rsidP="00D72B2D">
      <w:pPr>
        <w:pStyle w:val="ExhibitText"/>
      </w:pPr>
    </w:p>
    <w:p w14:paraId="7C21C857" w14:textId="77777777" w:rsidR="003A3E7C" w:rsidRDefault="003A3E7C" w:rsidP="00D72B2D">
      <w:pPr>
        <w:pStyle w:val="ExhibitText"/>
        <w:jc w:val="center"/>
      </w:pPr>
      <w:r w:rsidRPr="00905BC9">
        <w:rPr>
          <w:noProof/>
          <w:lang w:val="en-US"/>
        </w:rPr>
        <w:drawing>
          <wp:inline distT="0" distB="0" distL="0" distR="0" wp14:anchorId="0C773D03" wp14:editId="556C5901">
            <wp:extent cx="5612130" cy="5612130"/>
            <wp:effectExtent l="0" t="0" r="7620" b="7620"/>
            <wp:docPr id="3" name="Imagen 3" descr="C:\Users\dscaraboto\Dropbox\Caso Protectora de la Infancia\Información visual\protector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scaraboto\Dropbox\Caso Protectora de la Infancia\Información visual\protectora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5612130"/>
                    </a:xfrm>
                    <a:prstGeom prst="rect">
                      <a:avLst/>
                    </a:prstGeom>
                    <a:noFill/>
                    <a:ln>
                      <a:noFill/>
                    </a:ln>
                  </pic:spPr>
                </pic:pic>
              </a:graphicData>
            </a:graphic>
          </wp:inline>
        </w:drawing>
      </w:r>
    </w:p>
    <w:p w14:paraId="370F9A95" w14:textId="77777777" w:rsidR="003A3E7C" w:rsidRDefault="003A3E7C" w:rsidP="00D72B2D">
      <w:pPr>
        <w:pStyle w:val="ExhibitText"/>
      </w:pPr>
    </w:p>
    <w:p w14:paraId="6CAA0C09" w14:textId="7036AE70" w:rsidR="003A3E7C" w:rsidRDefault="003A3E7C" w:rsidP="003A3E7C">
      <w:pPr>
        <w:pStyle w:val="Footnote"/>
      </w:pPr>
      <w:r>
        <w:t xml:space="preserve">Source: </w:t>
      </w:r>
      <w:r w:rsidR="004D1D10">
        <w:t>C</w:t>
      </w:r>
      <w:r>
        <w:t>ompany documents</w:t>
      </w:r>
      <w:r w:rsidR="004D1D10">
        <w:t>.</w:t>
      </w:r>
    </w:p>
    <w:sectPr w:rsidR="003A3E7C" w:rsidSect="00EB5410">
      <w:headerReference w:type="default" r:id="rId13"/>
      <w:endnotePr>
        <w:numFmt w:val="decimal"/>
      </w:endnotePr>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868AFC" w16cid:durableId="1E367A86"/>
  <w16cid:commentId w16cid:paraId="0F12B521" w16cid:durableId="1E36842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2AB4E5" w14:textId="77777777" w:rsidR="004A4A5D" w:rsidRDefault="004A4A5D" w:rsidP="00D75295">
      <w:r>
        <w:separator/>
      </w:r>
    </w:p>
  </w:endnote>
  <w:endnote w:type="continuationSeparator" w:id="0">
    <w:p w14:paraId="65AA6FD1" w14:textId="77777777" w:rsidR="004A4A5D" w:rsidRDefault="004A4A5D"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8DEA76" w14:textId="77777777" w:rsidR="004A4A5D" w:rsidRDefault="004A4A5D" w:rsidP="00D75295">
      <w:r>
        <w:separator/>
      </w:r>
    </w:p>
  </w:footnote>
  <w:footnote w:type="continuationSeparator" w:id="0">
    <w:p w14:paraId="43BB54AA" w14:textId="77777777" w:rsidR="004A4A5D" w:rsidRDefault="004A4A5D" w:rsidP="00D75295">
      <w:r>
        <w:continuationSeparator/>
      </w:r>
    </w:p>
  </w:footnote>
  <w:footnote w:id="1">
    <w:p w14:paraId="4BC05B18" w14:textId="77777777" w:rsidR="00244255" w:rsidRDefault="00244255" w:rsidP="00D72B2D">
      <w:pPr>
        <w:pStyle w:val="Footnote"/>
      </w:pPr>
      <w:r>
        <w:rPr>
          <w:rStyle w:val="FootnoteReference"/>
        </w:rPr>
        <w:footnoteRef/>
      </w:r>
      <w:r>
        <w:t xml:space="preserve"> All currency is in US dollars unless otherwise stated.</w:t>
      </w:r>
    </w:p>
  </w:footnote>
  <w:footnote w:id="2">
    <w:p w14:paraId="2D738C33" w14:textId="5E81CBE6" w:rsidR="00244255" w:rsidRPr="00F50CC6" w:rsidRDefault="00244255" w:rsidP="003A3E7C">
      <w:pPr>
        <w:pStyle w:val="Footnote"/>
      </w:pPr>
      <w:r>
        <w:rPr>
          <w:rStyle w:val="FootnoteReference"/>
        </w:rPr>
        <w:footnoteRef/>
      </w:r>
      <w:r w:rsidRPr="00F50CC6">
        <w:t xml:space="preserve"> </w:t>
      </w:r>
      <w:r>
        <w:t xml:space="preserve">I. </w:t>
      </w:r>
      <w:proofErr w:type="spellStart"/>
      <w:r w:rsidRPr="001B2EAF">
        <w:t>Irarrázaval</w:t>
      </w:r>
      <w:proofErr w:type="spellEnd"/>
      <w:r w:rsidRPr="001B2EAF">
        <w:t xml:space="preserve">, </w:t>
      </w:r>
      <w:r>
        <w:t>E.</w:t>
      </w:r>
      <w:r w:rsidRPr="001B2EAF">
        <w:t xml:space="preserve"> </w:t>
      </w:r>
      <w:proofErr w:type="spellStart"/>
      <w:r w:rsidRPr="001B2EAF">
        <w:t>Hairel</w:t>
      </w:r>
      <w:proofErr w:type="spellEnd"/>
      <w:r w:rsidRPr="001B2EAF">
        <w:t xml:space="preserve">, </w:t>
      </w:r>
      <w:r>
        <w:t>S.</w:t>
      </w:r>
      <w:r w:rsidRPr="001B2EAF">
        <w:t xml:space="preserve"> </w:t>
      </w:r>
      <w:proofErr w:type="spellStart"/>
      <w:r w:rsidRPr="001B2EAF">
        <w:t>Wojciech</w:t>
      </w:r>
      <w:proofErr w:type="spellEnd"/>
      <w:r w:rsidRPr="001B2EAF">
        <w:t xml:space="preserve"> </w:t>
      </w:r>
      <w:proofErr w:type="spellStart"/>
      <w:r w:rsidRPr="001B2EAF">
        <w:t>Sokolowski</w:t>
      </w:r>
      <w:proofErr w:type="spellEnd"/>
      <w:r>
        <w:t xml:space="preserve">, and L. </w:t>
      </w:r>
      <w:proofErr w:type="spellStart"/>
      <w:r>
        <w:t>Salamon</w:t>
      </w:r>
      <w:proofErr w:type="spellEnd"/>
      <w:r>
        <w:t xml:space="preserve">, </w:t>
      </w:r>
      <w:proofErr w:type="spellStart"/>
      <w:r w:rsidRPr="00BD0FF9">
        <w:rPr>
          <w:i/>
        </w:rPr>
        <w:t>Estudio</w:t>
      </w:r>
      <w:proofErr w:type="spellEnd"/>
      <w:r w:rsidRPr="00BD0FF9">
        <w:rPr>
          <w:i/>
        </w:rPr>
        <w:t xml:space="preserve"> </w:t>
      </w:r>
      <w:proofErr w:type="spellStart"/>
      <w:r w:rsidRPr="00BD0FF9">
        <w:rPr>
          <w:i/>
        </w:rPr>
        <w:t>Comparativo</w:t>
      </w:r>
      <w:proofErr w:type="spellEnd"/>
      <w:r w:rsidRPr="00BD0FF9">
        <w:rPr>
          <w:i/>
        </w:rPr>
        <w:t xml:space="preserve"> </w:t>
      </w:r>
      <w:proofErr w:type="gramStart"/>
      <w:r w:rsidRPr="00BD0FF9">
        <w:rPr>
          <w:i/>
        </w:rPr>
        <w:t>del</w:t>
      </w:r>
      <w:proofErr w:type="gramEnd"/>
      <w:r w:rsidRPr="00BD0FF9">
        <w:rPr>
          <w:i/>
        </w:rPr>
        <w:t xml:space="preserve"> Sector Sin Fines de </w:t>
      </w:r>
      <w:proofErr w:type="spellStart"/>
      <w:r w:rsidRPr="00BD0FF9">
        <w:rPr>
          <w:i/>
        </w:rPr>
        <w:t>Lucro</w:t>
      </w:r>
      <w:proofErr w:type="spellEnd"/>
      <w:r>
        <w:rPr>
          <w:i/>
        </w:rPr>
        <w:t>—</w:t>
      </w:r>
      <w:r w:rsidRPr="00BD0FF9">
        <w:rPr>
          <w:i/>
        </w:rPr>
        <w:t>CHILE</w:t>
      </w:r>
      <w:r w:rsidRPr="00BD0FF9">
        <w:t xml:space="preserve"> </w:t>
      </w:r>
      <w:r>
        <w:t>(</w:t>
      </w:r>
      <w:r w:rsidR="00BA0850">
        <w:t xml:space="preserve">Baltimore, MD: </w:t>
      </w:r>
      <w:r w:rsidRPr="00BD0FF9">
        <w:t>John Hopkins University</w:t>
      </w:r>
      <w:r>
        <w:t>—United Nations Development Program,</w:t>
      </w:r>
      <w:r w:rsidRPr="00BD0FF9">
        <w:t xml:space="preserve"> </w:t>
      </w:r>
      <w:r>
        <w:t>2006)</w:t>
      </w:r>
      <w:r w:rsidRPr="00BD0FF9">
        <w:t xml:space="preserve">. </w:t>
      </w:r>
    </w:p>
  </w:footnote>
  <w:footnote w:id="3">
    <w:p w14:paraId="6BEB959F" w14:textId="68744780" w:rsidR="00244255" w:rsidRPr="00C50AF2" w:rsidRDefault="00244255" w:rsidP="003A3E7C">
      <w:pPr>
        <w:pStyle w:val="Footnote"/>
        <w:rPr>
          <w:lang w:val="es-MX"/>
        </w:rPr>
      </w:pPr>
      <w:r>
        <w:rPr>
          <w:rStyle w:val="FootnoteReference"/>
        </w:rPr>
        <w:footnoteRef/>
      </w:r>
      <w:r w:rsidRPr="003A3E7C">
        <w:rPr>
          <w:lang w:val="it-IT"/>
        </w:rPr>
        <w:t xml:space="preserve"> </w:t>
      </w:r>
      <w:r w:rsidRPr="003A3E7C">
        <w:rPr>
          <w:lang w:val="it-IT"/>
        </w:rPr>
        <w:t>Patricio C.</w:t>
      </w:r>
      <w:r>
        <w:rPr>
          <w:lang w:val="it-IT"/>
        </w:rPr>
        <w:t xml:space="preserve"> </w:t>
      </w:r>
      <w:r w:rsidRPr="003A3E7C">
        <w:rPr>
          <w:lang w:val="it-IT"/>
        </w:rPr>
        <w:t xml:space="preserve">Cruz and Graciela Z. Zapata, </w:t>
      </w:r>
      <w:r>
        <w:rPr>
          <w:lang w:val="it-IT"/>
        </w:rPr>
        <w:t>“</w:t>
      </w:r>
      <w:r w:rsidRPr="00C50AF2">
        <w:rPr>
          <w:lang w:val="es-MX"/>
        </w:rPr>
        <w:t>Diagnóstico del uso de redes sociales a través de un análisis mixto, basado en las recomendaciones de expertos y las experiencias de organizaciones sin fines de lucro” (</w:t>
      </w:r>
      <w:proofErr w:type="spellStart"/>
      <w:r w:rsidRPr="00C50AF2">
        <w:rPr>
          <w:lang w:val="es-MX"/>
        </w:rPr>
        <w:t>undergraduate</w:t>
      </w:r>
      <w:proofErr w:type="spellEnd"/>
      <w:r w:rsidRPr="00C50AF2">
        <w:rPr>
          <w:lang w:val="es-MX"/>
        </w:rPr>
        <w:t xml:space="preserve"> </w:t>
      </w:r>
      <w:proofErr w:type="spellStart"/>
      <w:r w:rsidRPr="00C50AF2">
        <w:rPr>
          <w:lang w:val="es-MX"/>
        </w:rPr>
        <w:t>thesis</w:t>
      </w:r>
      <w:proofErr w:type="spellEnd"/>
      <w:r w:rsidRPr="00C50AF2">
        <w:rPr>
          <w:lang w:val="es-MX"/>
        </w:rPr>
        <w:t xml:space="preserve">, Pontificia Universidad Católica de Valparaíso, </w:t>
      </w:r>
      <w:r>
        <w:rPr>
          <w:lang w:val="it-IT"/>
        </w:rPr>
        <w:t>2015),</w:t>
      </w:r>
      <w:r w:rsidRPr="003A3E7C">
        <w:rPr>
          <w:lang w:val="it-IT"/>
        </w:rPr>
        <w:t xml:space="preserve"> </w:t>
      </w:r>
      <w:proofErr w:type="spellStart"/>
      <w:r w:rsidRPr="00C50AF2">
        <w:rPr>
          <w:lang w:val="es-MX"/>
        </w:rPr>
        <w:t>accessed</w:t>
      </w:r>
      <w:proofErr w:type="spellEnd"/>
      <w:r w:rsidRPr="00C50AF2">
        <w:rPr>
          <w:lang w:val="es-MX"/>
        </w:rPr>
        <w:t xml:space="preserve"> </w:t>
      </w:r>
      <w:proofErr w:type="spellStart"/>
      <w:r w:rsidRPr="00C50AF2">
        <w:rPr>
          <w:lang w:val="es-MX"/>
        </w:rPr>
        <w:t>July</w:t>
      </w:r>
      <w:proofErr w:type="spellEnd"/>
      <w:r w:rsidRPr="00C50AF2">
        <w:rPr>
          <w:lang w:val="es-MX"/>
        </w:rPr>
        <w:t xml:space="preserve"> 5, 2017, www.ingcomercial.ucv.cl/sitio/assets/tesis/tesis-2015/memoria2015calderonzuiga.pdf. </w:t>
      </w:r>
    </w:p>
  </w:footnote>
  <w:footnote w:id="4">
    <w:p w14:paraId="47D7F830" w14:textId="1975F89D" w:rsidR="00244255" w:rsidRPr="003A3E7C" w:rsidRDefault="00244255" w:rsidP="0065755C">
      <w:pPr>
        <w:pStyle w:val="Footnote"/>
      </w:pPr>
      <w:r w:rsidRPr="00F50CC6">
        <w:rPr>
          <w:rStyle w:val="FootnoteReference"/>
          <w:sz w:val="20"/>
          <w:szCs w:val="20"/>
        </w:rPr>
        <w:footnoteRef/>
      </w:r>
      <w:r w:rsidRPr="000A34A8">
        <w:t xml:space="preserve"> Nell </w:t>
      </w:r>
      <w:r w:rsidRPr="00D72B2D">
        <w:t>Haynes</w:t>
      </w:r>
      <w:r w:rsidRPr="000A34A8">
        <w:t xml:space="preserve">, </w:t>
      </w:r>
      <w:r w:rsidRPr="00F50CC6">
        <w:rPr>
          <w:i/>
        </w:rPr>
        <w:t xml:space="preserve">Social </w:t>
      </w:r>
      <w:r>
        <w:rPr>
          <w:i/>
        </w:rPr>
        <w:t>M</w:t>
      </w:r>
      <w:r w:rsidRPr="00F50CC6">
        <w:rPr>
          <w:i/>
        </w:rPr>
        <w:t xml:space="preserve">edia in </w:t>
      </w:r>
      <w:r>
        <w:rPr>
          <w:i/>
        </w:rPr>
        <w:t>N</w:t>
      </w:r>
      <w:r w:rsidRPr="00F50CC6">
        <w:rPr>
          <w:i/>
        </w:rPr>
        <w:t>orthern Chile</w:t>
      </w:r>
      <w:r w:rsidRPr="00F50CC6">
        <w:t xml:space="preserve"> </w:t>
      </w:r>
      <w:r>
        <w:t xml:space="preserve">(London, UK: </w:t>
      </w:r>
      <w:r w:rsidRPr="00F50CC6">
        <w:t>UCL Press</w:t>
      </w:r>
      <w:r>
        <w:t xml:space="preserve">, </w:t>
      </w:r>
      <w:r w:rsidRPr="000A34A8">
        <w:t>2016)</w:t>
      </w:r>
      <w:r w:rsidRPr="00F50CC6">
        <w:t>.</w:t>
      </w:r>
    </w:p>
  </w:footnote>
  <w:footnote w:id="5">
    <w:p w14:paraId="435913FE" w14:textId="46322417" w:rsidR="00244255" w:rsidRPr="003A3E7C" w:rsidRDefault="00244255" w:rsidP="00B45725">
      <w:pPr>
        <w:pStyle w:val="Footnote"/>
      </w:pPr>
      <w:r w:rsidRPr="00F50CC6">
        <w:rPr>
          <w:rStyle w:val="FootnoteReference"/>
          <w:sz w:val="20"/>
          <w:szCs w:val="20"/>
        </w:rPr>
        <w:footnoteRef/>
      </w:r>
      <w:r w:rsidRPr="00F50CC6">
        <w:t xml:space="preserve"> </w:t>
      </w:r>
      <w:r w:rsidRPr="007F0FBF">
        <w:t>Daniel</w:t>
      </w:r>
      <w:r w:rsidRPr="00F50CC6">
        <w:t xml:space="preserve"> Halpern, </w:t>
      </w:r>
      <w:proofErr w:type="spellStart"/>
      <w:r w:rsidRPr="00F50CC6">
        <w:t>Sebastián</w:t>
      </w:r>
      <w:proofErr w:type="spellEnd"/>
      <w:r w:rsidRPr="00F50CC6">
        <w:t xml:space="preserve"> Valenzuela, and James E. Katz</w:t>
      </w:r>
      <w:r>
        <w:t>,</w:t>
      </w:r>
      <w:r w:rsidRPr="00F50CC6">
        <w:t xml:space="preserve"> “</w:t>
      </w:r>
      <w:r>
        <w:t>’</w:t>
      </w:r>
      <w:r w:rsidRPr="00F50CC6">
        <w:t>Selfie-</w:t>
      </w:r>
      <w:proofErr w:type="spellStart"/>
      <w:r w:rsidRPr="00F50CC6">
        <w:t>ists</w:t>
      </w:r>
      <w:r>
        <w:t>’</w:t>
      </w:r>
      <w:proofErr w:type="spellEnd"/>
      <w:r w:rsidRPr="00F50CC6">
        <w:t xml:space="preserve"> or </w:t>
      </w:r>
      <w:r>
        <w:t>‘</w:t>
      </w:r>
      <w:proofErr w:type="spellStart"/>
      <w:r w:rsidRPr="00F50CC6">
        <w:t>Narci-</w:t>
      </w:r>
      <w:proofErr w:type="gramStart"/>
      <w:r w:rsidRPr="00F50CC6">
        <w:t>selfiers</w:t>
      </w:r>
      <w:proofErr w:type="spellEnd"/>
      <w:r>
        <w:t>’</w:t>
      </w:r>
      <w:r w:rsidRPr="00F50CC6">
        <w:t>?:</w:t>
      </w:r>
      <w:proofErr w:type="gramEnd"/>
      <w:r w:rsidRPr="00F50CC6">
        <w:t xml:space="preserve"> A </w:t>
      </w:r>
      <w:r>
        <w:t>C</w:t>
      </w:r>
      <w:r w:rsidRPr="00F50CC6">
        <w:t>ross-</w:t>
      </w:r>
      <w:r>
        <w:t>L</w:t>
      </w:r>
      <w:r w:rsidRPr="00F50CC6">
        <w:t xml:space="preserve">agged </w:t>
      </w:r>
      <w:r>
        <w:t>P</w:t>
      </w:r>
      <w:r w:rsidRPr="00F50CC6">
        <w:t xml:space="preserve">anel </w:t>
      </w:r>
      <w:r>
        <w:t>A</w:t>
      </w:r>
      <w:r w:rsidRPr="00F50CC6">
        <w:t xml:space="preserve">nalysis of </w:t>
      </w:r>
      <w:r>
        <w:t>S</w:t>
      </w:r>
      <w:r w:rsidRPr="00F50CC6">
        <w:t xml:space="preserve">elfie </w:t>
      </w:r>
      <w:r>
        <w:t>T</w:t>
      </w:r>
      <w:r w:rsidRPr="00F50CC6">
        <w:t xml:space="preserve">aking and </w:t>
      </w:r>
      <w:r>
        <w:t>N</w:t>
      </w:r>
      <w:r w:rsidRPr="00F50CC6">
        <w:t>arcissism</w:t>
      </w:r>
      <w:r>
        <w:t>,</w:t>
      </w:r>
      <w:r w:rsidRPr="00F50CC6">
        <w:t xml:space="preserve">” </w:t>
      </w:r>
      <w:r w:rsidRPr="000A34A8">
        <w:rPr>
          <w:i/>
        </w:rPr>
        <w:t xml:space="preserve">Personality and Individual Differences </w:t>
      </w:r>
      <w:r w:rsidRPr="00D72B2D">
        <w:t>97</w:t>
      </w:r>
      <w:r>
        <w:t xml:space="preserve"> (2016):</w:t>
      </w:r>
      <w:r w:rsidRPr="00F50CC6">
        <w:t xml:space="preserve"> </w:t>
      </w:r>
      <w:r w:rsidRPr="000A34A8">
        <w:t>98</w:t>
      </w:r>
      <w:r>
        <w:t>–</w:t>
      </w:r>
      <w:r w:rsidRPr="000A34A8">
        <w:t>101.</w:t>
      </w:r>
    </w:p>
  </w:footnote>
  <w:footnote w:id="6">
    <w:p w14:paraId="4B60C6D9" w14:textId="41154C93" w:rsidR="00244255" w:rsidRPr="00C50AF2" w:rsidRDefault="00244255" w:rsidP="00244255">
      <w:pPr>
        <w:pStyle w:val="Footnote"/>
        <w:rPr>
          <w:lang w:val="es-MX"/>
        </w:rPr>
      </w:pPr>
      <w:r w:rsidRPr="00F50CC6">
        <w:rPr>
          <w:rStyle w:val="FootnoteReference"/>
          <w:sz w:val="20"/>
          <w:szCs w:val="20"/>
        </w:rPr>
        <w:footnoteRef/>
      </w:r>
      <w:r w:rsidRPr="00C50AF2">
        <w:rPr>
          <w:lang w:val="es-MX"/>
        </w:rPr>
        <w:t xml:space="preserve"> </w:t>
      </w:r>
      <w:proofErr w:type="spellStart"/>
      <w:r w:rsidRPr="00C50AF2">
        <w:rPr>
          <w:lang w:val="es-MX"/>
        </w:rPr>
        <w:t>Jelly-Cadem</w:t>
      </w:r>
      <w:proofErr w:type="spellEnd"/>
      <w:r w:rsidRPr="00C50AF2">
        <w:rPr>
          <w:lang w:val="es-MX"/>
        </w:rPr>
        <w:t xml:space="preserve">, </w:t>
      </w:r>
      <w:r w:rsidRPr="00C50AF2">
        <w:rPr>
          <w:i/>
          <w:lang w:val="es-MX"/>
        </w:rPr>
        <w:t>#Inmersión: Diagnóstico de Redes Sociales y Empresas</w:t>
      </w:r>
      <w:r w:rsidRPr="00C50AF2">
        <w:rPr>
          <w:lang w:val="es-MX"/>
        </w:rPr>
        <w:t xml:space="preserve"> (2016), </w:t>
      </w:r>
      <w:proofErr w:type="spellStart"/>
      <w:r w:rsidRPr="00C50AF2">
        <w:rPr>
          <w:lang w:val="es-MX"/>
        </w:rPr>
        <w:t>accessed</w:t>
      </w:r>
      <w:proofErr w:type="spellEnd"/>
      <w:r w:rsidRPr="00C50AF2">
        <w:rPr>
          <w:lang w:val="es-MX"/>
        </w:rPr>
        <w:t xml:space="preserve"> </w:t>
      </w:r>
      <w:proofErr w:type="spellStart"/>
      <w:r w:rsidRPr="00C50AF2">
        <w:rPr>
          <w:lang w:val="es-MX"/>
        </w:rPr>
        <w:t>July</w:t>
      </w:r>
      <w:proofErr w:type="spellEnd"/>
      <w:r w:rsidRPr="00C50AF2">
        <w:rPr>
          <w:lang w:val="es-MX"/>
        </w:rPr>
        <w:t xml:space="preserve"> 5, 2017, http://jelly.cl/inmersion. </w:t>
      </w:r>
    </w:p>
  </w:footnote>
  <w:footnote w:id="7">
    <w:p w14:paraId="5AB948EC" w14:textId="70C95FBF" w:rsidR="00244255" w:rsidRPr="003A3E7C" w:rsidRDefault="00244255" w:rsidP="00B45725">
      <w:pPr>
        <w:pStyle w:val="Footnote"/>
      </w:pPr>
      <w:r w:rsidRPr="00F50CC6">
        <w:rPr>
          <w:rStyle w:val="FootnoteReference"/>
          <w:sz w:val="20"/>
          <w:szCs w:val="20"/>
        </w:rPr>
        <w:footnoteRef/>
      </w:r>
      <w:r w:rsidRPr="00F50CC6">
        <w:t xml:space="preserve"> </w:t>
      </w:r>
      <w:proofErr w:type="spellStart"/>
      <w:r w:rsidRPr="00F50CC6">
        <w:t>Sebastián</w:t>
      </w:r>
      <w:proofErr w:type="spellEnd"/>
      <w:r w:rsidRPr="00F837DD">
        <w:t xml:space="preserve"> </w:t>
      </w:r>
      <w:r w:rsidRPr="00D72B2D">
        <w:t>Valenzuela</w:t>
      </w:r>
      <w:r w:rsidRPr="00F50CC6">
        <w:t xml:space="preserve">, </w:t>
      </w:r>
      <w:r w:rsidR="00B45725">
        <w:t>“</w:t>
      </w:r>
      <w:r w:rsidRPr="00F50CC6">
        <w:t xml:space="preserve">Unpacking the Use of </w:t>
      </w:r>
      <w:r w:rsidRPr="00B45725">
        <w:t>Social</w:t>
      </w:r>
      <w:r w:rsidRPr="00F50CC6">
        <w:t xml:space="preserve"> Media for Protest </w:t>
      </w:r>
      <w:proofErr w:type="spellStart"/>
      <w:r w:rsidRPr="00F50CC6">
        <w:t>Behavior</w:t>
      </w:r>
      <w:proofErr w:type="spellEnd"/>
      <w:r w:rsidRPr="00F50CC6">
        <w:t>: The Roles of Information, Opinion Expression, and Activism</w:t>
      </w:r>
      <w:r w:rsidR="00B45725">
        <w:t>,”</w:t>
      </w:r>
      <w:r w:rsidRPr="00F50CC6">
        <w:t xml:space="preserve"> </w:t>
      </w:r>
      <w:r w:rsidRPr="00F50CC6">
        <w:rPr>
          <w:i/>
        </w:rPr>
        <w:t xml:space="preserve">American </w:t>
      </w:r>
      <w:proofErr w:type="spellStart"/>
      <w:r w:rsidRPr="00F50CC6">
        <w:rPr>
          <w:i/>
        </w:rPr>
        <w:t>Behavioral</w:t>
      </w:r>
      <w:proofErr w:type="spellEnd"/>
      <w:r w:rsidRPr="00F50CC6">
        <w:rPr>
          <w:i/>
        </w:rPr>
        <w:t xml:space="preserve"> Scientist</w:t>
      </w:r>
      <w:r w:rsidRPr="00D72B2D">
        <w:t xml:space="preserve"> 57</w:t>
      </w:r>
      <w:r w:rsidR="00B45725">
        <w:t>, no 7</w:t>
      </w:r>
      <w:r w:rsidRPr="00B45725">
        <w:t xml:space="preserve"> </w:t>
      </w:r>
      <w:r w:rsidRPr="00F50CC6">
        <w:t>(</w:t>
      </w:r>
      <w:r w:rsidR="00B45725">
        <w:t>2013</w:t>
      </w:r>
      <w:r w:rsidRPr="00F50CC6">
        <w:t>)</w:t>
      </w:r>
      <w:r w:rsidR="00B45725">
        <w:t>:</w:t>
      </w:r>
      <w:r w:rsidRPr="00F50CC6">
        <w:t xml:space="preserve"> 920</w:t>
      </w:r>
      <w:r w:rsidR="00B45725">
        <w:t>–</w:t>
      </w:r>
      <w:r w:rsidRPr="00F50CC6">
        <w:t>942.</w:t>
      </w:r>
    </w:p>
  </w:footnote>
  <w:footnote w:id="8">
    <w:p w14:paraId="112F7AA0" w14:textId="5D33A69A" w:rsidR="00244255" w:rsidRPr="003A3E7C" w:rsidRDefault="00244255" w:rsidP="00B45725">
      <w:pPr>
        <w:pStyle w:val="Footnote"/>
      </w:pPr>
      <w:r>
        <w:rPr>
          <w:rStyle w:val="FootnoteReference"/>
        </w:rPr>
        <w:footnoteRef/>
      </w:r>
      <w:r w:rsidRPr="00E245F8">
        <w:t xml:space="preserve"> </w:t>
      </w:r>
      <w:r w:rsidRPr="00F50CC6">
        <w:t xml:space="preserve">Halpern, </w:t>
      </w:r>
      <w:r w:rsidRPr="00D72B2D">
        <w:t>Valenzuela</w:t>
      </w:r>
      <w:r w:rsidRPr="00E245F8">
        <w:t>, and Katz</w:t>
      </w:r>
      <w:r w:rsidR="00B45725">
        <w:t>, op. cit</w:t>
      </w:r>
      <w:r w:rsidRPr="00E245F8">
        <w:t>.</w:t>
      </w:r>
    </w:p>
  </w:footnote>
  <w:footnote w:id="9">
    <w:p w14:paraId="65800D63" w14:textId="218B57BC" w:rsidR="00244255" w:rsidRPr="003A3E7C" w:rsidRDefault="00244255" w:rsidP="00B45725">
      <w:pPr>
        <w:pStyle w:val="Footnote"/>
      </w:pPr>
      <w:r w:rsidRPr="00E245F8">
        <w:rPr>
          <w:rStyle w:val="FootnoteReference"/>
          <w:sz w:val="20"/>
          <w:szCs w:val="20"/>
        </w:rPr>
        <w:footnoteRef/>
      </w:r>
      <w:r w:rsidRPr="00E245F8">
        <w:t xml:space="preserve"> </w:t>
      </w:r>
      <w:r w:rsidR="00B45725" w:rsidRPr="00E245F8">
        <w:t xml:space="preserve">Kate </w:t>
      </w:r>
      <w:proofErr w:type="spellStart"/>
      <w:r w:rsidRPr="00E245F8">
        <w:t>Groetzinger</w:t>
      </w:r>
      <w:proofErr w:type="spellEnd"/>
      <w:r w:rsidRPr="00E245F8">
        <w:t xml:space="preserve">, “Slacktivism </w:t>
      </w:r>
      <w:r w:rsidR="00114279">
        <w:t>I</w:t>
      </w:r>
      <w:r w:rsidRPr="00E245F8">
        <w:t xml:space="preserve">s </w:t>
      </w:r>
      <w:r w:rsidR="00B45725">
        <w:t>H</w:t>
      </w:r>
      <w:r w:rsidRPr="00E245F8">
        <w:t xml:space="preserve">aving a </w:t>
      </w:r>
      <w:r w:rsidR="00B45725">
        <w:t>P</w:t>
      </w:r>
      <w:r w:rsidRPr="00E245F8">
        <w:t xml:space="preserve">owerful </w:t>
      </w:r>
      <w:r w:rsidR="00B45725">
        <w:t>R</w:t>
      </w:r>
      <w:r w:rsidRPr="00E245F8">
        <w:t>eal-</w:t>
      </w:r>
      <w:r w:rsidR="00B45725">
        <w:t>W</w:t>
      </w:r>
      <w:r w:rsidRPr="00E245F8">
        <w:t xml:space="preserve">orld </w:t>
      </w:r>
      <w:r w:rsidR="00B45725">
        <w:t>I</w:t>
      </w:r>
      <w:r w:rsidRPr="00E245F8">
        <w:t xml:space="preserve">mpact, </w:t>
      </w:r>
      <w:r w:rsidR="00B45725">
        <w:t>N</w:t>
      </w:r>
      <w:r w:rsidRPr="00E245F8">
        <w:t xml:space="preserve">ew </w:t>
      </w:r>
      <w:r w:rsidR="00B45725">
        <w:t>R</w:t>
      </w:r>
      <w:r w:rsidRPr="00E245F8">
        <w:t xml:space="preserve">esearch </w:t>
      </w:r>
      <w:r w:rsidR="00B45725">
        <w:t>S</w:t>
      </w:r>
      <w:r w:rsidRPr="00E245F8">
        <w:t>hows</w:t>
      </w:r>
      <w:r w:rsidR="00B45725">
        <w:t>,</w:t>
      </w:r>
      <w:r w:rsidRPr="00E245F8">
        <w:t xml:space="preserve">” </w:t>
      </w:r>
      <w:r w:rsidRPr="00D72B2D">
        <w:t>Quartz</w:t>
      </w:r>
      <w:r w:rsidRPr="00E245F8">
        <w:t>, December 10, 2015</w:t>
      </w:r>
      <w:r w:rsidR="00B45725">
        <w:t>, a</w:t>
      </w:r>
      <w:r>
        <w:t>ccessed July 5, 2017,</w:t>
      </w:r>
      <w:r w:rsidRPr="00E245F8">
        <w:t xml:space="preserve"> </w:t>
      </w:r>
      <w:r w:rsidRPr="003A3E7C">
        <w:t>https://qz.com/570009/slacktivism-is-having-a-powerful-real-world-impact-new-research-shows</w:t>
      </w:r>
      <w:r w:rsidR="00B45725">
        <w:t>.</w:t>
      </w:r>
      <w:r w:rsidRPr="00E245F8">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5A4AA9" w14:textId="6EDAF470" w:rsidR="00244255" w:rsidRDefault="00244255"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D4DA4">
      <w:rPr>
        <w:rFonts w:ascii="Arial" w:hAnsi="Arial"/>
        <w:b/>
        <w:noProof/>
      </w:rPr>
      <w:t>9</w:t>
    </w:r>
    <w:r>
      <w:rPr>
        <w:rFonts w:ascii="Arial" w:hAnsi="Arial"/>
        <w:b/>
      </w:rPr>
      <w:fldChar w:fldCharType="end"/>
    </w:r>
    <w:r>
      <w:rPr>
        <w:rFonts w:ascii="Arial" w:hAnsi="Arial"/>
        <w:b/>
      </w:rPr>
      <w:tab/>
    </w:r>
    <w:r w:rsidR="00927D08">
      <w:rPr>
        <w:rFonts w:ascii="Arial" w:hAnsi="Arial"/>
        <w:b/>
      </w:rPr>
      <w:t>9B18A026</w:t>
    </w:r>
  </w:p>
  <w:p w14:paraId="21EEF2B0" w14:textId="77777777" w:rsidR="00244255" w:rsidRPr="00C92CC4" w:rsidRDefault="00244255">
    <w:pPr>
      <w:pStyle w:val="Header"/>
      <w:rPr>
        <w:sz w:val="18"/>
        <w:szCs w:val="18"/>
      </w:rPr>
    </w:pPr>
  </w:p>
  <w:p w14:paraId="66E113BD" w14:textId="77777777" w:rsidR="00244255" w:rsidRPr="00C92CC4" w:rsidRDefault="00244255">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55801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DD48D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BE0F2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1419C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7FAE3F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59C0A6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9C890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B66B9E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B8A55F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2E08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6DA366DE"/>
    <w:multiLevelType w:val="hybridMultilevel"/>
    <w:tmpl w:val="F9A6DD56"/>
    <w:lvl w:ilvl="0" w:tplc="57FA7FDE">
      <w:start w:val="3142"/>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4"/>
  </w:num>
  <w:num w:numId="22">
    <w:abstractNumId w:val="17"/>
  </w:num>
  <w:num w:numId="23">
    <w:abstractNumId w:val="2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s-MX" w:vendorID="64" w:dllVersion="131078" w:nlCheck="1" w:checkStyle="0"/>
  <w:activeWritingStyle w:appName="MSWord" w:lang="en-GB"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5DC7"/>
    <w:rsid w:val="00026486"/>
    <w:rsid w:val="00026852"/>
    <w:rsid w:val="00032D2E"/>
    <w:rsid w:val="00044ECC"/>
    <w:rsid w:val="000517FE"/>
    <w:rsid w:val="000531D3"/>
    <w:rsid w:val="0005646B"/>
    <w:rsid w:val="0008102D"/>
    <w:rsid w:val="00094C0E"/>
    <w:rsid w:val="000C35B3"/>
    <w:rsid w:val="000F0B86"/>
    <w:rsid w:val="000F0C22"/>
    <w:rsid w:val="000F116A"/>
    <w:rsid w:val="000F6B09"/>
    <w:rsid w:val="000F6FDC"/>
    <w:rsid w:val="00104567"/>
    <w:rsid w:val="00114279"/>
    <w:rsid w:val="0012732D"/>
    <w:rsid w:val="00143B26"/>
    <w:rsid w:val="00147843"/>
    <w:rsid w:val="00154FC9"/>
    <w:rsid w:val="00185402"/>
    <w:rsid w:val="0019241A"/>
    <w:rsid w:val="001A03AE"/>
    <w:rsid w:val="001A04F0"/>
    <w:rsid w:val="001A5335"/>
    <w:rsid w:val="001A752D"/>
    <w:rsid w:val="001B4231"/>
    <w:rsid w:val="001C340F"/>
    <w:rsid w:val="001C5D0E"/>
    <w:rsid w:val="001E3873"/>
    <w:rsid w:val="001F3B02"/>
    <w:rsid w:val="001F4C1C"/>
    <w:rsid w:val="00203AA1"/>
    <w:rsid w:val="00213E98"/>
    <w:rsid w:val="00220377"/>
    <w:rsid w:val="002330D4"/>
    <w:rsid w:val="00244255"/>
    <w:rsid w:val="002526AE"/>
    <w:rsid w:val="00256790"/>
    <w:rsid w:val="002D23DD"/>
    <w:rsid w:val="002D32A3"/>
    <w:rsid w:val="002E32F0"/>
    <w:rsid w:val="002E3DFA"/>
    <w:rsid w:val="002F1600"/>
    <w:rsid w:val="002F460C"/>
    <w:rsid w:val="002F48D6"/>
    <w:rsid w:val="00302FEF"/>
    <w:rsid w:val="00314F11"/>
    <w:rsid w:val="00334308"/>
    <w:rsid w:val="00346987"/>
    <w:rsid w:val="00354899"/>
    <w:rsid w:val="00355FD6"/>
    <w:rsid w:val="00361C8E"/>
    <w:rsid w:val="00364A5C"/>
    <w:rsid w:val="00373FB1"/>
    <w:rsid w:val="00384A81"/>
    <w:rsid w:val="003A3E7C"/>
    <w:rsid w:val="003B30D8"/>
    <w:rsid w:val="003B3D71"/>
    <w:rsid w:val="003B7EF2"/>
    <w:rsid w:val="003C3FA4"/>
    <w:rsid w:val="003F2B0C"/>
    <w:rsid w:val="004221E4"/>
    <w:rsid w:val="004332E9"/>
    <w:rsid w:val="004421C5"/>
    <w:rsid w:val="00461A0E"/>
    <w:rsid w:val="00471088"/>
    <w:rsid w:val="00483AF9"/>
    <w:rsid w:val="004852F8"/>
    <w:rsid w:val="00496E69"/>
    <w:rsid w:val="004A4A5D"/>
    <w:rsid w:val="004A4B80"/>
    <w:rsid w:val="004B1CCB"/>
    <w:rsid w:val="004B4608"/>
    <w:rsid w:val="004D1D10"/>
    <w:rsid w:val="004D73A5"/>
    <w:rsid w:val="0050727D"/>
    <w:rsid w:val="00523B05"/>
    <w:rsid w:val="00532CF5"/>
    <w:rsid w:val="005528CB"/>
    <w:rsid w:val="00566771"/>
    <w:rsid w:val="00571BE3"/>
    <w:rsid w:val="00581E2E"/>
    <w:rsid w:val="00584F15"/>
    <w:rsid w:val="005917AD"/>
    <w:rsid w:val="006163F7"/>
    <w:rsid w:val="00616BD3"/>
    <w:rsid w:val="006320FF"/>
    <w:rsid w:val="006378C6"/>
    <w:rsid w:val="00652606"/>
    <w:rsid w:val="0065755C"/>
    <w:rsid w:val="00681692"/>
    <w:rsid w:val="00682754"/>
    <w:rsid w:val="00694EFE"/>
    <w:rsid w:val="006A58A9"/>
    <w:rsid w:val="006A606D"/>
    <w:rsid w:val="006B7F7A"/>
    <w:rsid w:val="006C0371"/>
    <w:rsid w:val="006C08B6"/>
    <w:rsid w:val="006C0B1A"/>
    <w:rsid w:val="006C4384"/>
    <w:rsid w:val="006C4C0D"/>
    <w:rsid w:val="006C6065"/>
    <w:rsid w:val="006C7F9F"/>
    <w:rsid w:val="006E2F6D"/>
    <w:rsid w:val="006E58F6"/>
    <w:rsid w:val="006E77E1"/>
    <w:rsid w:val="006F131D"/>
    <w:rsid w:val="006F1D9E"/>
    <w:rsid w:val="00713476"/>
    <w:rsid w:val="007168A1"/>
    <w:rsid w:val="00733F13"/>
    <w:rsid w:val="00752BCD"/>
    <w:rsid w:val="00766DA1"/>
    <w:rsid w:val="007721DD"/>
    <w:rsid w:val="007866A6"/>
    <w:rsid w:val="00794F1C"/>
    <w:rsid w:val="00795231"/>
    <w:rsid w:val="007A117B"/>
    <w:rsid w:val="007A130D"/>
    <w:rsid w:val="007B4503"/>
    <w:rsid w:val="007B7E9C"/>
    <w:rsid w:val="007D4102"/>
    <w:rsid w:val="007E229B"/>
    <w:rsid w:val="007E5921"/>
    <w:rsid w:val="00821FFC"/>
    <w:rsid w:val="008271CA"/>
    <w:rsid w:val="008467D5"/>
    <w:rsid w:val="00847318"/>
    <w:rsid w:val="00856D9F"/>
    <w:rsid w:val="00857D31"/>
    <w:rsid w:val="00866F6D"/>
    <w:rsid w:val="008A4DC4"/>
    <w:rsid w:val="008D1674"/>
    <w:rsid w:val="008D4DA4"/>
    <w:rsid w:val="00901253"/>
    <w:rsid w:val="009067A4"/>
    <w:rsid w:val="0090722E"/>
    <w:rsid w:val="00920959"/>
    <w:rsid w:val="00922BF3"/>
    <w:rsid w:val="00926088"/>
    <w:rsid w:val="00927AEB"/>
    <w:rsid w:val="00927D08"/>
    <w:rsid w:val="00933165"/>
    <w:rsid w:val="009340DB"/>
    <w:rsid w:val="00940660"/>
    <w:rsid w:val="00945F9E"/>
    <w:rsid w:val="00962B00"/>
    <w:rsid w:val="00972498"/>
    <w:rsid w:val="00974CC6"/>
    <w:rsid w:val="00976AD4"/>
    <w:rsid w:val="00986341"/>
    <w:rsid w:val="0098653A"/>
    <w:rsid w:val="00991174"/>
    <w:rsid w:val="009A0D98"/>
    <w:rsid w:val="009A312F"/>
    <w:rsid w:val="009A5348"/>
    <w:rsid w:val="009A67BB"/>
    <w:rsid w:val="009C4900"/>
    <w:rsid w:val="009C76D5"/>
    <w:rsid w:val="009D42DA"/>
    <w:rsid w:val="009F7AA4"/>
    <w:rsid w:val="00A1796B"/>
    <w:rsid w:val="00A559DB"/>
    <w:rsid w:val="00AA33EB"/>
    <w:rsid w:val="00AD568C"/>
    <w:rsid w:val="00AD719F"/>
    <w:rsid w:val="00AF35FC"/>
    <w:rsid w:val="00AF73E7"/>
    <w:rsid w:val="00B018F3"/>
    <w:rsid w:val="00B03639"/>
    <w:rsid w:val="00B03A34"/>
    <w:rsid w:val="00B0652A"/>
    <w:rsid w:val="00B07EB5"/>
    <w:rsid w:val="00B14168"/>
    <w:rsid w:val="00B34E87"/>
    <w:rsid w:val="00B3757D"/>
    <w:rsid w:val="00B40937"/>
    <w:rsid w:val="00B423EF"/>
    <w:rsid w:val="00B42BC8"/>
    <w:rsid w:val="00B453DE"/>
    <w:rsid w:val="00B45725"/>
    <w:rsid w:val="00B4742F"/>
    <w:rsid w:val="00B726E5"/>
    <w:rsid w:val="00B8382A"/>
    <w:rsid w:val="00B901F9"/>
    <w:rsid w:val="00BA0850"/>
    <w:rsid w:val="00BB1AFE"/>
    <w:rsid w:val="00BB6A38"/>
    <w:rsid w:val="00BC37E8"/>
    <w:rsid w:val="00BD6EFB"/>
    <w:rsid w:val="00BD7020"/>
    <w:rsid w:val="00BE5417"/>
    <w:rsid w:val="00C15BE2"/>
    <w:rsid w:val="00C20117"/>
    <w:rsid w:val="00C22219"/>
    <w:rsid w:val="00C248D5"/>
    <w:rsid w:val="00C3447F"/>
    <w:rsid w:val="00C50AF2"/>
    <w:rsid w:val="00C62075"/>
    <w:rsid w:val="00C63FA1"/>
    <w:rsid w:val="00C64180"/>
    <w:rsid w:val="00C81491"/>
    <w:rsid w:val="00C81676"/>
    <w:rsid w:val="00C92CC4"/>
    <w:rsid w:val="00CA0AFB"/>
    <w:rsid w:val="00CA2CE1"/>
    <w:rsid w:val="00CA3976"/>
    <w:rsid w:val="00CA757B"/>
    <w:rsid w:val="00CB6B09"/>
    <w:rsid w:val="00CC1787"/>
    <w:rsid w:val="00CC182C"/>
    <w:rsid w:val="00CC36F4"/>
    <w:rsid w:val="00CD0824"/>
    <w:rsid w:val="00CD2908"/>
    <w:rsid w:val="00CF27DD"/>
    <w:rsid w:val="00CF39CD"/>
    <w:rsid w:val="00D03A82"/>
    <w:rsid w:val="00D07D73"/>
    <w:rsid w:val="00D15344"/>
    <w:rsid w:val="00D31BEC"/>
    <w:rsid w:val="00D32E24"/>
    <w:rsid w:val="00D36BA8"/>
    <w:rsid w:val="00D63150"/>
    <w:rsid w:val="00D64A32"/>
    <w:rsid w:val="00D64EFC"/>
    <w:rsid w:val="00D7175A"/>
    <w:rsid w:val="00D729A9"/>
    <w:rsid w:val="00D72B2D"/>
    <w:rsid w:val="00D75295"/>
    <w:rsid w:val="00D76CE9"/>
    <w:rsid w:val="00D8363D"/>
    <w:rsid w:val="00D97F12"/>
    <w:rsid w:val="00DB42E7"/>
    <w:rsid w:val="00DC4519"/>
    <w:rsid w:val="00DF1A81"/>
    <w:rsid w:val="00DF32C2"/>
    <w:rsid w:val="00E02FAE"/>
    <w:rsid w:val="00E030B8"/>
    <w:rsid w:val="00E07B90"/>
    <w:rsid w:val="00E252B9"/>
    <w:rsid w:val="00E471A7"/>
    <w:rsid w:val="00E550B0"/>
    <w:rsid w:val="00E635CF"/>
    <w:rsid w:val="00E70065"/>
    <w:rsid w:val="00E71A60"/>
    <w:rsid w:val="00EB5410"/>
    <w:rsid w:val="00EC0C8D"/>
    <w:rsid w:val="00EC6E0A"/>
    <w:rsid w:val="00ED4E18"/>
    <w:rsid w:val="00ED6050"/>
    <w:rsid w:val="00EE1F37"/>
    <w:rsid w:val="00EE7687"/>
    <w:rsid w:val="00F0159C"/>
    <w:rsid w:val="00F105B7"/>
    <w:rsid w:val="00F17A21"/>
    <w:rsid w:val="00F47F3B"/>
    <w:rsid w:val="00F50E91"/>
    <w:rsid w:val="00F57D29"/>
    <w:rsid w:val="00F628B9"/>
    <w:rsid w:val="00F725A8"/>
    <w:rsid w:val="00F837DD"/>
    <w:rsid w:val="00F8417D"/>
    <w:rsid w:val="00F92A99"/>
    <w:rsid w:val="00F9401C"/>
    <w:rsid w:val="00F96201"/>
    <w:rsid w:val="00FB0783"/>
    <w:rsid w:val="00FB3C8E"/>
    <w:rsid w:val="00FB61EE"/>
    <w:rsid w:val="00FC30E9"/>
    <w:rsid w:val="00FD0B18"/>
    <w:rsid w:val="00FD0F82"/>
    <w:rsid w:val="00FD532F"/>
    <w:rsid w:val="00FD63A1"/>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08B2577"/>
  <w15:docId w15:val="{0B4D221B-424F-4528-BDD2-E2AA5EAF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43B26"/>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6C0B1A"/>
    <w:rPr>
      <w:vertAlign w:val="superscript"/>
    </w:rPr>
  </w:style>
  <w:style w:type="paragraph" w:customStyle="1" w:styleId="Footnote">
    <w:name w:val="Footnote"/>
    <w:basedOn w:val="FootnoteText"/>
    <w:link w:val="FootnoteChar"/>
    <w:qFormat/>
    <w:rsid w:val="002D32A3"/>
    <w:pPr>
      <w:jc w:val="both"/>
    </w:pPr>
    <w:rPr>
      <w:rFonts w:ascii="Arial" w:hAnsi="Arial" w:cs="Arial"/>
      <w:sz w:val="17"/>
      <w:szCs w:val="17"/>
    </w:rPr>
  </w:style>
  <w:style w:type="character" w:customStyle="1" w:styleId="FootnoteChar">
    <w:name w:val="Footnote Char"/>
    <w:basedOn w:val="FootnoteTextChar"/>
    <w:link w:val="Footnote"/>
    <w:rsid w:val="002D32A3"/>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3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customStyle="1" w:styleId="IveyQuotes">
    <w:name w:val="Ivey Quotes"/>
    <w:basedOn w:val="Normal"/>
    <w:link w:val="IveyQuotesChar"/>
    <w:rsid w:val="004A4B80"/>
    <w:pPr>
      <w:tabs>
        <w:tab w:val="left" w:pos="-1440"/>
        <w:tab w:val="left" w:pos="-720"/>
        <w:tab w:val="left" w:pos="1"/>
        <w:tab w:val="right" w:pos="9360"/>
      </w:tabs>
      <w:ind w:left="284"/>
      <w:contextualSpacing/>
      <w:jc w:val="both"/>
    </w:pPr>
    <w:rPr>
      <w:sz w:val="22"/>
    </w:rPr>
  </w:style>
  <w:style w:type="character" w:customStyle="1" w:styleId="IveyQuotesChar">
    <w:name w:val="Ivey Quotes Char"/>
    <w:basedOn w:val="DefaultParagraphFont"/>
    <w:link w:val="IveyQuotes"/>
    <w:rsid w:val="004A4B80"/>
    <w:rPr>
      <w:rFonts w:ascii="Times New Roman" w:eastAsia="Times New Roman" w:hAnsi="Times New Roman" w:cs="Times New Roman"/>
      <w:szCs w:val="20"/>
      <w:lang w:val="en-GB"/>
    </w:rPr>
  </w:style>
  <w:style w:type="paragraph" w:styleId="HTMLPreformatted">
    <w:name w:val="HTML Preformatted"/>
    <w:basedOn w:val="Normal"/>
    <w:link w:val="HTMLPreformattedChar"/>
    <w:uiPriority w:val="99"/>
    <w:unhideWhenUsed/>
    <w:rsid w:val="003A3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s-CL" w:eastAsia="es-CL"/>
    </w:rPr>
  </w:style>
  <w:style w:type="character" w:customStyle="1" w:styleId="HTMLPreformattedChar">
    <w:name w:val="HTML Preformatted Char"/>
    <w:basedOn w:val="DefaultParagraphFont"/>
    <w:link w:val="HTMLPreformatted"/>
    <w:uiPriority w:val="99"/>
    <w:rsid w:val="003A3E7C"/>
    <w:rPr>
      <w:rFonts w:ascii="Courier New" w:eastAsia="Times New Roman" w:hAnsi="Courier New" w:cs="Courier New"/>
      <w:sz w:val="20"/>
      <w:szCs w:val="20"/>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36EF7-54E5-456C-B817-A9E0EE4A9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9</Pages>
  <Words>3604</Words>
  <Characters>20545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24101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Gow, Jasmin</cp:lastModifiedBy>
  <cp:revision>134</cp:revision>
  <cp:lastPrinted>2018-04-30T15:56:00Z</cp:lastPrinted>
  <dcterms:created xsi:type="dcterms:W3CDTF">2018-04-30T18:46:00Z</dcterms:created>
  <dcterms:modified xsi:type="dcterms:W3CDTF">2018-05-03T14:39:00Z</dcterms:modified>
</cp:coreProperties>
</file>