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72009" w14:textId="21246BFC" w:rsidR="005D787A" w:rsidRPr="007602AB" w:rsidRDefault="007602AB" w:rsidP="004B11FE">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rPr>
        <w:drawing>
          <wp:inline distT="0" distB="0" distL="0" distR="0" wp14:anchorId="62D18598" wp14:editId="3F3C2DF6">
            <wp:extent cx="261556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7A44F965" w14:textId="7BF24B3B" w:rsidR="005D787A" w:rsidRDefault="002367B7" w:rsidP="004B11FE">
      <w:pPr>
        <w:pStyle w:val="ProductNumber"/>
      </w:pPr>
      <w:r>
        <w:t>9B18A046</w:t>
      </w:r>
    </w:p>
    <w:p w14:paraId="630487F1" w14:textId="77777777" w:rsidR="004A70B0" w:rsidRPr="00B37F87" w:rsidRDefault="004A70B0" w:rsidP="004B11FE">
      <w:pPr>
        <w:jc w:val="right"/>
        <w:rPr>
          <w:rFonts w:ascii="Arial" w:hAnsi="Arial"/>
          <w:b/>
          <w:sz w:val="28"/>
          <w:szCs w:val="28"/>
          <w:lang w:val="en-GB"/>
        </w:rPr>
      </w:pPr>
    </w:p>
    <w:p w14:paraId="3FE01FB0" w14:textId="77777777" w:rsidR="004A70B0" w:rsidRPr="00B37F87" w:rsidRDefault="004A70B0" w:rsidP="004B11FE">
      <w:pPr>
        <w:jc w:val="right"/>
        <w:rPr>
          <w:rFonts w:ascii="Arial" w:hAnsi="Arial"/>
          <w:b/>
          <w:sz w:val="28"/>
          <w:szCs w:val="28"/>
          <w:lang w:val="en-GB"/>
        </w:rPr>
      </w:pPr>
    </w:p>
    <w:p w14:paraId="142C7570" w14:textId="065702B2" w:rsidR="00D10C7F" w:rsidRPr="00B37F87" w:rsidRDefault="004A70B0" w:rsidP="004B11FE">
      <w:pPr>
        <w:pStyle w:val="CaseTitle"/>
        <w:spacing w:after="0" w:line="240" w:lineRule="auto"/>
        <w:rPr>
          <w:color w:val="auto"/>
          <w:lang w:val="en-GB"/>
        </w:rPr>
      </w:pPr>
      <w:r w:rsidRPr="00B37F87">
        <w:rPr>
          <w:color w:val="auto"/>
          <w:shd w:val="clear" w:color="auto" w:fill="FFFFFF"/>
          <w:lang w:val="en-GB"/>
        </w:rPr>
        <w:t>BRAND W: Strategizing for Omni-channel Retail</w:t>
      </w:r>
      <w:r w:rsidR="00D10C7F" w:rsidRPr="00B37F87">
        <w:rPr>
          <w:color w:val="auto"/>
          <w:vertAlign w:val="superscript"/>
          <w:lang w:val="en-GB"/>
        </w:rPr>
        <w:endnoteReference w:id="1"/>
      </w:r>
    </w:p>
    <w:p w14:paraId="08A1FCA4" w14:textId="77777777" w:rsidR="00D10C7F" w:rsidRPr="00B37F87" w:rsidRDefault="00D10C7F" w:rsidP="004B11FE">
      <w:pPr>
        <w:pStyle w:val="CaseTitle"/>
        <w:spacing w:after="0" w:line="240" w:lineRule="auto"/>
        <w:rPr>
          <w:color w:val="auto"/>
          <w:sz w:val="20"/>
          <w:szCs w:val="20"/>
          <w:lang w:val="en-GB"/>
        </w:rPr>
      </w:pPr>
    </w:p>
    <w:p w14:paraId="4965E6D6" w14:textId="77777777" w:rsidR="00D10C7F" w:rsidRPr="00B37F87" w:rsidRDefault="00D10C7F" w:rsidP="004B11FE">
      <w:pPr>
        <w:pStyle w:val="CaseTitle"/>
        <w:spacing w:after="0" w:line="240" w:lineRule="auto"/>
        <w:rPr>
          <w:color w:val="auto"/>
          <w:sz w:val="20"/>
          <w:szCs w:val="20"/>
          <w:lang w:val="en-GB"/>
        </w:rPr>
      </w:pPr>
    </w:p>
    <w:p w14:paraId="65556F9D" w14:textId="77777777" w:rsidR="00D10C7F" w:rsidRPr="00B37F87" w:rsidRDefault="00D10C7F" w:rsidP="004B11FE">
      <w:pPr>
        <w:pStyle w:val="StyleCopyrightStatementAfter0ptBottomSinglesolidline1"/>
        <w:rPr>
          <w:color w:val="auto"/>
          <w:lang w:val="en-GB"/>
        </w:rPr>
      </w:pPr>
      <w:r w:rsidRPr="00B37F87">
        <w:rPr>
          <w:color w:val="auto"/>
          <w:lang w:val="en-GB"/>
        </w:rPr>
        <w:t>Jones Mathew, Banasree Dey, and Sandeep Puri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9A7CC01" w14:textId="77777777" w:rsidR="00D10C7F" w:rsidRPr="00B37F87" w:rsidRDefault="00D10C7F" w:rsidP="004B11FE">
      <w:pPr>
        <w:pStyle w:val="StyleCopyrightStatementAfter0ptBottomSinglesolidline1"/>
        <w:rPr>
          <w:color w:val="auto"/>
          <w:lang w:val="en-GB"/>
        </w:rPr>
      </w:pPr>
    </w:p>
    <w:p w14:paraId="3C87E60F" w14:textId="77777777" w:rsidR="00E2164B" w:rsidRPr="00E2164B" w:rsidRDefault="00E2164B" w:rsidP="004B11FE">
      <w:pPr>
        <w:pStyle w:val="StyleStyleCopyrightStatementAfter0ptBottomSinglesolid"/>
        <w:outlineLvl w:val="0"/>
        <w:rPr>
          <w:color w:val="auto"/>
          <w:lang w:val="en-GB"/>
        </w:rPr>
      </w:pPr>
      <w:r w:rsidRPr="00E2164B">
        <w:rPr>
          <w:color w:val="auto"/>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491B4A0" w14:textId="77777777" w:rsidR="00E2164B" w:rsidRPr="00E2164B" w:rsidRDefault="00E2164B" w:rsidP="004B11FE">
      <w:pPr>
        <w:pStyle w:val="StyleStyleCopyrightStatementAfter0ptBottomSinglesolid"/>
        <w:outlineLvl w:val="0"/>
        <w:rPr>
          <w:color w:val="auto"/>
          <w:lang w:val="en-GB"/>
        </w:rPr>
      </w:pPr>
    </w:p>
    <w:p w14:paraId="32D34ADB" w14:textId="3A58B6AF" w:rsidR="00D10C7F" w:rsidRPr="00B37F87" w:rsidRDefault="00E2164B" w:rsidP="004B11FE">
      <w:pPr>
        <w:pStyle w:val="StyleStyleCopyrightStatementAfter0ptBottomSinglesolid"/>
        <w:outlineLvl w:val="0"/>
        <w:rPr>
          <w:color w:val="auto"/>
          <w:lang w:val="en-GB"/>
        </w:rPr>
      </w:pPr>
      <w:r>
        <w:rPr>
          <w:color w:val="auto"/>
          <w:lang w:val="en-GB"/>
        </w:rPr>
        <w:t>Copyright © 2018</w:t>
      </w:r>
      <w:r w:rsidRPr="00E2164B">
        <w:rPr>
          <w:color w:val="auto"/>
          <w:lang w:val="en-GB"/>
        </w:rPr>
        <w:t>, Ivey Business School Foundation</w:t>
      </w:r>
      <w:r w:rsidR="00D10C7F" w:rsidRPr="00B37F87">
        <w:rPr>
          <w:color w:val="auto"/>
          <w:lang w:val="en-GB"/>
        </w:rPr>
        <w:tab/>
      </w:r>
      <w:r w:rsidR="0092047F">
        <w:rPr>
          <w:color w:val="auto"/>
          <w:lang w:val="en-GB"/>
        </w:rPr>
        <w:t>Version: 2018-07</w:t>
      </w:r>
      <w:r w:rsidR="005D787A">
        <w:rPr>
          <w:color w:val="auto"/>
          <w:lang w:val="en-GB"/>
        </w:rPr>
        <w:t>-</w:t>
      </w:r>
      <w:r w:rsidR="007602AB">
        <w:rPr>
          <w:color w:val="auto"/>
          <w:lang w:val="en-GB"/>
        </w:rPr>
        <w:t>16</w:t>
      </w:r>
    </w:p>
    <w:p w14:paraId="6EEB9018" w14:textId="77777777" w:rsidR="00D10C7F" w:rsidRPr="00B37F87" w:rsidRDefault="00D10C7F" w:rsidP="004B11FE">
      <w:pPr>
        <w:pStyle w:val="StyleCopyrightStatementAfter0ptBottomSinglesolidline1"/>
        <w:rPr>
          <w:rFonts w:ascii="Times New Roman" w:hAnsi="Times New Roman"/>
          <w:color w:val="auto"/>
          <w:sz w:val="20"/>
          <w:lang w:val="en-GB"/>
        </w:rPr>
      </w:pPr>
    </w:p>
    <w:p w14:paraId="5F805D4A" w14:textId="2E9ED919" w:rsidR="002638FF" w:rsidRDefault="00D10C7F" w:rsidP="004B11FE">
      <w:pPr>
        <w:pStyle w:val="BodyTextMain"/>
        <w:rPr>
          <w:lang w:val="en-GB"/>
        </w:rPr>
      </w:pPr>
      <w:r w:rsidRPr="00B37F87">
        <w:rPr>
          <w:lang w:val="en-GB"/>
        </w:rPr>
        <w:t>In March 2018, the India Fashion Forum recognized the brand W</w:t>
      </w:r>
      <w:r w:rsidR="004529E1">
        <w:rPr>
          <w:lang w:val="en-GB"/>
        </w:rPr>
        <w:t xml:space="preserve"> </w:t>
      </w:r>
      <w:r w:rsidRPr="00B37F87">
        <w:rPr>
          <w:lang w:val="en-GB"/>
        </w:rPr>
        <w:t>as the most admired fashion brand of the year.</w:t>
      </w:r>
      <w:r w:rsidRPr="00B37F87">
        <w:rPr>
          <w:rStyle w:val="EndnoteReference"/>
          <w:lang w:val="en-GB"/>
        </w:rPr>
        <w:endnoteReference w:id="2"/>
      </w:r>
      <w:r w:rsidRPr="00B37F87">
        <w:rPr>
          <w:lang w:val="en-GB"/>
        </w:rPr>
        <w:t xml:space="preserve"> The W brand was owned by New Delhi–based TCNS Clothing Company Limited (TCNS). In 2017, TCNS became the first home-grown Indian apparel company to earn </w:t>
      </w:r>
      <w:r w:rsidRPr="005D787A">
        <w:rPr>
          <w:rFonts w:ascii="Arial" w:hAnsi="Arial" w:cs="Arial"/>
          <w:bCs/>
          <w:sz w:val="20"/>
          <w:szCs w:val="20"/>
          <w:lang w:val="en-GB"/>
        </w:rPr>
        <w:t>₹</w:t>
      </w:r>
      <w:r w:rsidR="003B5058" w:rsidRPr="00B37F87">
        <w:rPr>
          <w:rStyle w:val="EndnoteReference"/>
          <w:lang w:val="en-GB"/>
        </w:rPr>
        <w:endnoteReference w:id="3"/>
      </w:r>
      <w:r w:rsidRPr="00B37F87">
        <w:rPr>
          <w:lang w:val="en-GB"/>
        </w:rPr>
        <w:t>11.5 billion.</w:t>
      </w:r>
      <w:r w:rsidRPr="00B37F87">
        <w:rPr>
          <w:rStyle w:val="EndnoteReference"/>
          <w:lang w:val="en-GB"/>
        </w:rPr>
        <w:endnoteReference w:id="4"/>
      </w:r>
      <w:r w:rsidR="005D787A" w:rsidRPr="00B37F87">
        <w:rPr>
          <w:lang w:val="en-GB"/>
        </w:rPr>
        <w:t xml:space="preserve"> </w:t>
      </w:r>
      <w:r w:rsidR="00866EA2">
        <w:rPr>
          <w:lang w:val="en-GB"/>
        </w:rPr>
        <w:t xml:space="preserve">The </w:t>
      </w:r>
      <w:r w:rsidR="00D756B2">
        <w:rPr>
          <w:lang w:val="en-GB"/>
        </w:rPr>
        <w:t xml:space="preserve">company achieved </w:t>
      </w:r>
      <w:r w:rsidR="00866EA2">
        <w:rPr>
          <w:lang w:val="en-GB"/>
        </w:rPr>
        <w:t xml:space="preserve">this </w:t>
      </w:r>
      <w:r w:rsidR="00D756B2">
        <w:rPr>
          <w:lang w:val="en-GB"/>
        </w:rPr>
        <w:t>with its four</w:t>
      </w:r>
      <w:r w:rsidRPr="00B37F87">
        <w:rPr>
          <w:lang w:val="en-GB"/>
        </w:rPr>
        <w:t xml:space="preserve"> brands: </w:t>
      </w:r>
      <w:r w:rsidR="00346DFC">
        <w:rPr>
          <w:lang w:val="en-GB"/>
        </w:rPr>
        <w:t xml:space="preserve">Weve, </w:t>
      </w:r>
      <w:r w:rsidRPr="00B37F87">
        <w:rPr>
          <w:lang w:val="en-GB"/>
        </w:rPr>
        <w:t xml:space="preserve">W, Wishful, and Aurelia. This achievement was driven to a large extent by the phenomenal growth of TCNS’s main brand, W, in a fashion apparel retail market worth </w:t>
      </w:r>
      <w:r w:rsidRPr="00B37F87">
        <w:rPr>
          <w:rFonts w:ascii="Arial" w:hAnsi="Arial" w:cs="Arial"/>
          <w:bCs/>
          <w:sz w:val="20"/>
          <w:szCs w:val="20"/>
          <w:lang w:val="en-GB"/>
        </w:rPr>
        <w:t>₹</w:t>
      </w:r>
      <w:r w:rsidRPr="00B37F87">
        <w:rPr>
          <w:lang w:val="en-GB"/>
        </w:rPr>
        <w:t>2,970 billion.</w:t>
      </w:r>
      <w:r w:rsidRPr="00B37F87">
        <w:rPr>
          <w:rStyle w:val="EndnoteReference"/>
          <w:lang w:val="en-GB"/>
        </w:rPr>
        <w:endnoteReference w:id="5"/>
      </w:r>
      <w:r w:rsidRPr="00B37F87">
        <w:rPr>
          <w:lang w:val="en-GB"/>
        </w:rPr>
        <w:t xml:space="preserve"> Inspired by this success, W had been expanding its retail presence in the country, and had ambitions of opening 100 stores </w:t>
      </w:r>
      <w:r w:rsidR="002638FF">
        <w:rPr>
          <w:lang w:val="en-GB"/>
        </w:rPr>
        <w:t>every year across India</w:t>
      </w:r>
      <w:r w:rsidRPr="00B37F87">
        <w:rPr>
          <w:lang w:val="en-GB"/>
        </w:rPr>
        <w:t>. The company had been building its online presence through a company website and online marketplaces.</w:t>
      </w:r>
      <w:r w:rsidR="002638FF">
        <w:rPr>
          <w:rStyle w:val="EndnoteReference"/>
          <w:lang w:val="en-GB"/>
        </w:rPr>
        <w:endnoteReference w:id="6"/>
      </w:r>
      <w:r w:rsidRPr="00B37F87">
        <w:rPr>
          <w:lang w:val="en-GB"/>
        </w:rPr>
        <w:t xml:space="preserve"> Targeting modern Indian women with a need for contemporary designs that combined Western and Indian styles, the brand had clearly captured the </w:t>
      </w:r>
      <w:r w:rsidR="00615EBC">
        <w:rPr>
          <w:lang w:val="en-GB"/>
        </w:rPr>
        <w:t>interest</w:t>
      </w:r>
      <w:r w:rsidRPr="00B37F87">
        <w:rPr>
          <w:lang w:val="en-GB"/>
        </w:rPr>
        <w:t xml:space="preserve"> of many. </w:t>
      </w:r>
    </w:p>
    <w:p w14:paraId="27033C51" w14:textId="77777777" w:rsidR="002638FF" w:rsidRPr="00B37F87" w:rsidRDefault="002638FF" w:rsidP="004B11FE">
      <w:pPr>
        <w:pStyle w:val="BodyTextMain"/>
        <w:rPr>
          <w:lang w:val="en-GB"/>
        </w:rPr>
      </w:pPr>
    </w:p>
    <w:p w14:paraId="5111B5A2" w14:textId="40960CFF" w:rsidR="00D10C7F" w:rsidRPr="00B37F87" w:rsidRDefault="00D10C7F" w:rsidP="004B11FE">
      <w:pPr>
        <w:pStyle w:val="BodyTextMain"/>
        <w:rPr>
          <w:lang w:val="en-GB"/>
        </w:rPr>
      </w:pPr>
      <w:r w:rsidRPr="00B37F87">
        <w:rPr>
          <w:lang w:val="en-GB"/>
        </w:rPr>
        <w:t>However, W operated in a changing retail environment, where both retail giants and online brands had been struggling with their returns. The company realized that it would not suffice to simply add channels, and it recognized omni-channel retailing as the way forward.</w:t>
      </w:r>
      <w:r w:rsidRPr="00B37F87">
        <w:rPr>
          <w:rStyle w:val="EndnoteReference"/>
          <w:lang w:val="en-GB"/>
        </w:rPr>
        <w:endnoteReference w:id="7"/>
      </w:r>
      <w:r w:rsidRPr="00B37F87">
        <w:rPr>
          <w:lang w:val="en-GB"/>
        </w:rPr>
        <w:t xml:space="preserve"> Omni-channel retail was a business strategy that enhanced customer experience, business performance, retail sales, and loyalty. It aimed to integrate all channels of a business to make it possible for both customers and salespeople to enjoy an optimally functional range of sales capabilities.</w:t>
      </w:r>
      <w:r w:rsidRPr="00B37F87">
        <w:rPr>
          <w:rStyle w:val="EndnoteReference"/>
          <w:lang w:val="en-GB"/>
        </w:rPr>
        <w:endnoteReference w:id="8"/>
      </w:r>
      <w:r w:rsidRPr="00B37F87">
        <w:rPr>
          <w:lang w:val="en-GB"/>
        </w:rPr>
        <w:t xml:space="preserve"> However, Anant Daga, chief executive officer (CEO) of TCNS, was aware that adopting an omni-channel approach came with its share of challenges</w:t>
      </w:r>
      <w:r w:rsidR="006209DA">
        <w:rPr>
          <w:lang w:val="en-GB"/>
        </w:rPr>
        <w:t xml:space="preserve"> like price discounts</w:t>
      </w:r>
      <w:r w:rsidRPr="00B37F87">
        <w:rPr>
          <w:lang w:val="en-GB"/>
        </w:rPr>
        <w:t>.</w:t>
      </w:r>
      <w:r w:rsidR="006209DA">
        <w:rPr>
          <w:rStyle w:val="EndnoteReference"/>
          <w:lang w:val="en-GB"/>
        </w:rPr>
        <w:endnoteReference w:id="9"/>
      </w:r>
      <w:r w:rsidRPr="00B37F87">
        <w:rPr>
          <w:lang w:val="en-GB"/>
        </w:rPr>
        <w:t xml:space="preserve"> He needed to find a way to seamlessly manage customer interactions across multiple touchpoints, manage a complex supply chain, and achieve product and messaging consistency across channels. Further, he had to determine how an offline-dominant brand such as W should traverse the journey from traditional to multi-channel to omni-channel retailing. In the competitive branded women’s apparel market, could W sustain its foothold? Would an omni-channel strategy help W build a strong base of loyal customers? </w:t>
      </w:r>
    </w:p>
    <w:p w14:paraId="2F71E60A" w14:textId="77777777" w:rsidR="00D10C7F" w:rsidRPr="00B37F87" w:rsidRDefault="00D10C7F" w:rsidP="004B11FE">
      <w:pPr>
        <w:pStyle w:val="BodyTextMain"/>
        <w:rPr>
          <w:lang w:val="en-GB"/>
        </w:rPr>
      </w:pPr>
    </w:p>
    <w:p w14:paraId="3F92CD79" w14:textId="77777777" w:rsidR="00D10C7F" w:rsidRPr="00B37F87" w:rsidRDefault="00D10C7F" w:rsidP="004B11FE">
      <w:pPr>
        <w:pStyle w:val="BodyTextMain"/>
        <w:rPr>
          <w:lang w:val="en-GB"/>
        </w:rPr>
      </w:pPr>
    </w:p>
    <w:p w14:paraId="7DE16B80" w14:textId="77777777" w:rsidR="00D10C7F" w:rsidRPr="00B37F87" w:rsidRDefault="00D10C7F" w:rsidP="004B11FE">
      <w:pPr>
        <w:jc w:val="both"/>
        <w:rPr>
          <w:rFonts w:ascii="Arial" w:hAnsi="Arial" w:cs="Arial"/>
          <w:b/>
          <w:lang w:val="en-GB"/>
        </w:rPr>
      </w:pPr>
      <w:r w:rsidRPr="00B37F87">
        <w:rPr>
          <w:rFonts w:ascii="Arial" w:hAnsi="Arial" w:cs="Arial"/>
          <w:b/>
          <w:lang w:val="en-GB"/>
        </w:rPr>
        <w:t>COMPANY BACKGROUND</w:t>
      </w:r>
    </w:p>
    <w:p w14:paraId="4BE617D1" w14:textId="77777777" w:rsidR="00D10C7F" w:rsidRPr="00B37F87" w:rsidRDefault="00D10C7F" w:rsidP="004B11FE">
      <w:pPr>
        <w:pStyle w:val="BodyTextMain"/>
        <w:rPr>
          <w:lang w:val="en-GB"/>
        </w:rPr>
      </w:pPr>
    </w:p>
    <w:p w14:paraId="552C92C1" w14:textId="683CF29C" w:rsidR="00D10C7F" w:rsidRPr="00B37F87" w:rsidRDefault="00D10C7F" w:rsidP="004B11FE">
      <w:pPr>
        <w:pStyle w:val="BodyTextMain"/>
        <w:rPr>
          <w:lang w:val="en-GB"/>
        </w:rPr>
      </w:pPr>
      <w:r w:rsidRPr="002367B7">
        <w:rPr>
          <w:spacing w:val="-2"/>
          <w:kern w:val="2"/>
          <w:lang w:val="en-GB"/>
        </w:rPr>
        <w:t>In 2002, the Pasricha brothers Arvinder Singh and Onkar Singh, experts in exports, saw an opportunity in the domestic Indian apparel market. “Two developments got us to think inwards,” said Onkar. “First, India opened up its economy, and second, we started facing export trade blocks. That’s why we took a strategic decision to enter the domestic market.”</w:t>
      </w:r>
      <w:r w:rsidRPr="002367B7">
        <w:rPr>
          <w:rStyle w:val="EndnoteReference"/>
          <w:spacing w:val="-2"/>
          <w:kern w:val="2"/>
          <w:lang w:val="en-GB"/>
        </w:rPr>
        <w:endnoteReference w:id="10"/>
      </w:r>
      <w:r w:rsidRPr="002367B7">
        <w:rPr>
          <w:spacing w:val="-2"/>
          <w:kern w:val="2"/>
          <w:lang w:val="en-GB"/>
        </w:rPr>
        <w:t xml:space="preserve"> TCNS, which was named after the brothers’ grandfather, Trilok Chand, and father, Narender Singh, launched the W brand in a middle-class market in Delhi with an impressive 278-square-metre (3,000-square-foot) store that exclusively showcased Indian ethnic wear.</w:t>
      </w:r>
      <w:r w:rsidRPr="002367B7">
        <w:rPr>
          <w:rStyle w:val="EndnoteReference"/>
          <w:spacing w:val="-2"/>
          <w:kern w:val="2"/>
          <w:lang w:val="en-GB"/>
        </w:rPr>
        <w:endnoteReference w:id="11"/>
      </w:r>
      <w:r w:rsidRPr="002367B7">
        <w:rPr>
          <w:spacing w:val="-2"/>
          <w:kern w:val="2"/>
          <w:lang w:val="en-GB"/>
        </w:rPr>
        <w:t xml:space="preserve"> They closed it down after a few months and noted that the store had intimidated Indian women shoppers, who felt that such a big </w:t>
      </w:r>
      <w:r w:rsidRPr="002367B7">
        <w:rPr>
          <w:spacing w:val="-2"/>
          <w:kern w:val="2"/>
          <w:lang w:val="en-GB"/>
        </w:rPr>
        <w:lastRenderedPageBreak/>
        <w:t>store in the heart of a middle-class market must be offering high-priced products. “Women would look at the store from outside, conclude that it was pricey, and walk away without coming in,” Onkar noted.</w:t>
      </w:r>
      <w:r w:rsidRPr="002367B7">
        <w:rPr>
          <w:rStyle w:val="EndnoteReference"/>
          <w:spacing w:val="-2"/>
          <w:kern w:val="2"/>
          <w:lang w:val="en-GB"/>
        </w:rPr>
        <w:endnoteReference w:id="12"/>
      </w:r>
      <w:r w:rsidRPr="002367B7">
        <w:rPr>
          <w:spacing w:val="-2"/>
          <w:kern w:val="2"/>
          <w:lang w:val="en-GB"/>
        </w:rPr>
        <w:t xml:space="preserve"> The Pasricha brothers were fast learners, and they took a quick decision: they shut the large store and opened a smaller one in the same market, and business took off. They had just mastered an important facet of the Indian shopper’s psychology. Starting with just 30 stores in 2008,</w:t>
      </w:r>
      <w:r w:rsidR="00267C7E" w:rsidRPr="002367B7">
        <w:rPr>
          <w:rStyle w:val="EndnoteReference"/>
          <w:spacing w:val="-2"/>
          <w:kern w:val="2"/>
          <w:lang w:val="en-GB"/>
        </w:rPr>
        <w:endnoteReference w:id="13"/>
      </w:r>
      <w:r w:rsidR="00EF1E1E" w:rsidRPr="002367B7">
        <w:rPr>
          <w:spacing w:val="-2"/>
          <w:kern w:val="2"/>
          <w:lang w:val="en-GB"/>
        </w:rPr>
        <w:t xml:space="preserve"> </w:t>
      </w:r>
      <w:r w:rsidRPr="002367B7">
        <w:rPr>
          <w:spacing w:val="-2"/>
          <w:kern w:val="2"/>
          <w:lang w:val="en-GB"/>
        </w:rPr>
        <w:t>W had a retail presence of 250 stores by 2017,</w:t>
      </w:r>
      <w:r w:rsidRPr="002367B7">
        <w:rPr>
          <w:rStyle w:val="EndnoteReference"/>
          <w:spacing w:val="-2"/>
          <w:kern w:val="2"/>
          <w:lang w:val="en-GB"/>
        </w:rPr>
        <w:endnoteReference w:id="14"/>
      </w:r>
      <w:r w:rsidRPr="002367B7">
        <w:rPr>
          <w:spacing w:val="-2"/>
          <w:kern w:val="2"/>
          <w:lang w:val="en-GB"/>
        </w:rPr>
        <w:t xml:space="preserve"> and sales for W and Aurelia combined rose from </w:t>
      </w:r>
      <w:r w:rsidRPr="002367B7">
        <w:rPr>
          <w:rFonts w:ascii="Arial" w:hAnsi="Arial" w:cs="Arial"/>
          <w:bCs/>
          <w:spacing w:val="-2"/>
          <w:kern w:val="2"/>
          <w:sz w:val="20"/>
          <w:szCs w:val="20"/>
          <w:lang w:val="en-GB"/>
        </w:rPr>
        <w:t>₹</w:t>
      </w:r>
      <w:r w:rsidRPr="002367B7">
        <w:rPr>
          <w:spacing w:val="-2"/>
          <w:kern w:val="2"/>
          <w:lang w:val="en-GB"/>
        </w:rPr>
        <w:t>3,590 million</w:t>
      </w:r>
      <w:r w:rsidRPr="002367B7">
        <w:rPr>
          <w:rStyle w:val="EndnoteReference"/>
          <w:spacing w:val="-2"/>
          <w:kern w:val="2"/>
          <w:lang w:val="en-GB"/>
        </w:rPr>
        <w:endnoteReference w:id="15"/>
      </w:r>
      <w:r w:rsidRPr="002367B7">
        <w:rPr>
          <w:spacing w:val="-2"/>
          <w:kern w:val="2"/>
          <w:lang w:val="en-GB"/>
        </w:rPr>
        <w:t xml:space="preserve"> in 2014 to a projected </w:t>
      </w:r>
      <w:r w:rsidRPr="002367B7">
        <w:rPr>
          <w:rFonts w:ascii="Arial" w:hAnsi="Arial" w:cs="Arial"/>
          <w:bCs/>
          <w:spacing w:val="-2"/>
          <w:kern w:val="2"/>
          <w:sz w:val="20"/>
          <w:szCs w:val="20"/>
          <w:lang w:val="en-GB"/>
        </w:rPr>
        <w:t>₹</w:t>
      </w:r>
      <w:r w:rsidRPr="002367B7">
        <w:rPr>
          <w:spacing w:val="-2"/>
          <w:kern w:val="2"/>
          <w:lang w:val="en-GB"/>
        </w:rPr>
        <w:t>10,000 million in 2017.</w:t>
      </w:r>
      <w:r w:rsidRPr="002367B7">
        <w:rPr>
          <w:rStyle w:val="EndnoteReference"/>
          <w:spacing w:val="-2"/>
          <w:kern w:val="2"/>
          <w:lang w:val="en-GB"/>
        </w:rPr>
        <w:endnoteReference w:id="16"/>
      </w:r>
      <w:r w:rsidRPr="002367B7">
        <w:rPr>
          <w:spacing w:val="-2"/>
          <w:kern w:val="2"/>
          <w:lang w:val="en-GB"/>
        </w:rPr>
        <w:t xml:space="preserve"> In 2017, the company had four brands in its portfolio (see Exhibit 1</w:t>
      </w:r>
      <w:r w:rsidRPr="00B37F87">
        <w:rPr>
          <w:lang w:val="en-GB"/>
        </w:rPr>
        <w:t xml:space="preserve">). </w:t>
      </w:r>
    </w:p>
    <w:p w14:paraId="2A06CA2F" w14:textId="77777777" w:rsidR="00D10C7F" w:rsidRPr="00B37F87" w:rsidRDefault="00D10C7F" w:rsidP="004B11FE">
      <w:pPr>
        <w:pStyle w:val="BodyTextMain"/>
        <w:rPr>
          <w:lang w:val="en-GB"/>
        </w:rPr>
      </w:pPr>
    </w:p>
    <w:p w14:paraId="61873F45" w14:textId="29694203" w:rsidR="00D10C7F" w:rsidRPr="00B37F87" w:rsidRDefault="00D10C7F" w:rsidP="004B11FE">
      <w:pPr>
        <w:pStyle w:val="BodyTextMain"/>
        <w:rPr>
          <w:lang w:val="en-GB"/>
        </w:rPr>
      </w:pPr>
      <w:r w:rsidRPr="00B5701E">
        <w:rPr>
          <w:spacing w:val="-2"/>
          <w:kern w:val="22"/>
          <w:lang w:val="en-GB"/>
        </w:rPr>
        <w:t>According to retail consultant Harminder Sahni, TCNS owed its success “to the design, fit, and affordability of its outfits. . . . It created a new contemporary ethnic-wear category. . . . Th</w:t>
      </w:r>
      <w:r w:rsidR="001A18F3" w:rsidRPr="00B5701E">
        <w:rPr>
          <w:spacing w:val="-2"/>
          <w:kern w:val="22"/>
          <w:lang w:val="en-GB"/>
        </w:rPr>
        <w:t>e initial struggle it faced was due to it being a new concept, b</w:t>
      </w:r>
      <w:r w:rsidRPr="00B5701E">
        <w:rPr>
          <w:spacing w:val="-2"/>
          <w:kern w:val="22"/>
          <w:lang w:val="en-GB"/>
        </w:rPr>
        <w:t>ut once this category took off, the company was one of the first to gain from it</w:t>
      </w:r>
      <w:r w:rsidRPr="00B37F87">
        <w:rPr>
          <w:lang w:val="en-GB"/>
        </w:rPr>
        <w:t>.”</w:t>
      </w:r>
      <w:r w:rsidRPr="00B37F87">
        <w:rPr>
          <w:rStyle w:val="EndnoteReference"/>
          <w:lang w:val="en-GB"/>
        </w:rPr>
        <w:endnoteReference w:id="17"/>
      </w:r>
    </w:p>
    <w:p w14:paraId="1C931DE0" w14:textId="77777777" w:rsidR="00D10C7F" w:rsidRPr="007602AB" w:rsidRDefault="00D10C7F" w:rsidP="004B11FE">
      <w:pPr>
        <w:jc w:val="both"/>
        <w:rPr>
          <w:sz w:val="22"/>
          <w:lang w:val="en-GB"/>
        </w:rPr>
      </w:pPr>
    </w:p>
    <w:p w14:paraId="52EDCBC0" w14:textId="77777777" w:rsidR="00D10C7F" w:rsidRPr="007602AB" w:rsidRDefault="00D10C7F" w:rsidP="004B11FE">
      <w:pPr>
        <w:jc w:val="both"/>
        <w:rPr>
          <w:sz w:val="22"/>
          <w:lang w:val="en-GB"/>
        </w:rPr>
      </w:pPr>
    </w:p>
    <w:p w14:paraId="07AE797E" w14:textId="77777777" w:rsidR="00D10C7F" w:rsidRPr="00B37F87" w:rsidRDefault="00D10C7F" w:rsidP="004B11FE">
      <w:pPr>
        <w:pStyle w:val="Casehead2"/>
        <w:rPr>
          <w:lang w:val="en-GB"/>
        </w:rPr>
      </w:pPr>
      <w:r w:rsidRPr="00B37F87">
        <w:rPr>
          <w:lang w:val="en-GB"/>
        </w:rPr>
        <w:t>Early Success</w:t>
      </w:r>
    </w:p>
    <w:p w14:paraId="4B778A19" w14:textId="77777777" w:rsidR="00D10C7F" w:rsidRPr="00B37F87" w:rsidRDefault="00D10C7F" w:rsidP="004B11FE">
      <w:pPr>
        <w:jc w:val="both"/>
        <w:rPr>
          <w:sz w:val="22"/>
          <w:szCs w:val="22"/>
          <w:lang w:val="en-GB"/>
        </w:rPr>
      </w:pPr>
    </w:p>
    <w:p w14:paraId="43F9CB2E" w14:textId="228E60DA" w:rsidR="00D10C7F" w:rsidRPr="00B37F87" w:rsidRDefault="00D10C7F" w:rsidP="004B11FE">
      <w:pPr>
        <w:pStyle w:val="BodyTextMain"/>
        <w:rPr>
          <w:lang w:val="en-GB"/>
        </w:rPr>
      </w:pPr>
      <w:r w:rsidRPr="00B37F87">
        <w:rPr>
          <w:lang w:val="en-GB"/>
        </w:rPr>
        <w:t>W had been able to carve out a place for itself since its founding in 2002 based on two main factors. Firstly, it focused on profitability rather than vanity. The owners learned very early on, as they went about building the brand into one that was familiar among India’s women consumers, that large and glamorous retail touchpoints created a misplaced perception of a brand that was “</w:t>
      </w:r>
      <w:r w:rsidR="00243BCD">
        <w:rPr>
          <w:lang w:val="en-GB"/>
        </w:rPr>
        <w:t>intimidating</w:t>
      </w:r>
      <w:r w:rsidRPr="00B37F87">
        <w:rPr>
          <w:lang w:val="en-GB"/>
        </w:rPr>
        <w:t>” or “too</w:t>
      </w:r>
      <w:r w:rsidR="00243BCD">
        <w:rPr>
          <w:lang w:val="en-GB"/>
        </w:rPr>
        <w:t xml:space="preserve"> pricey</w:t>
      </w:r>
      <w:r w:rsidRPr="00B37F87">
        <w:rPr>
          <w:lang w:val="en-GB"/>
        </w:rPr>
        <w:t>.” This was their experience when they launched a large retail store in New Delhi’s Lajpat Nagar, where bargain-hunting middle-income Delhi women shopped.</w:t>
      </w:r>
      <w:r w:rsidR="00243BCD">
        <w:rPr>
          <w:rStyle w:val="EndnoteReference"/>
          <w:lang w:val="en-GB"/>
        </w:rPr>
        <w:endnoteReference w:id="18"/>
      </w:r>
      <w:r w:rsidRPr="00B37F87">
        <w:rPr>
          <w:lang w:val="en-GB"/>
        </w:rPr>
        <w:t xml:space="preserve"> To their credit, they quickly retraced their steps, closing this store and opening stores in more familiar sizes of 55–93 square metres (600–1,000 square feet).</w:t>
      </w:r>
      <w:r w:rsidR="00D71B9E">
        <w:rPr>
          <w:rStyle w:val="EndnoteReference"/>
          <w:lang w:val="en-GB"/>
        </w:rPr>
        <w:endnoteReference w:id="19"/>
      </w:r>
    </w:p>
    <w:p w14:paraId="60F48557" w14:textId="77777777" w:rsidR="00D10C7F" w:rsidRPr="00B37F87" w:rsidRDefault="00D10C7F" w:rsidP="004B11FE">
      <w:pPr>
        <w:pStyle w:val="BodyTextMain"/>
        <w:rPr>
          <w:lang w:val="en-GB"/>
        </w:rPr>
      </w:pPr>
    </w:p>
    <w:p w14:paraId="1FAC4E72" w14:textId="0389680E" w:rsidR="00D10C7F" w:rsidRPr="00B37F87" w:rsidRDefault="00D10C7F" w:rsidP="004B11FE">
      <w:pPr>
        <w:pStyle w:val="BodyTextMain"/>
        <w:rPr>
          <w:lang w:val="en-GB"/>
        </w:rPr>
      </w:pPr>
      <w:r w:rsidRPr="00B37F87">
        <w:rPr>
          <w:lang w:val="en-GB"/>
        </w:rPr>
        <w:t>Secondly, innovative styling was a key characteristic of the brand. Indian women were increasingly venturing into formal workspaces. By 2012, 33 per cent of Indian working-age women were working outside their homes,</w:t>
      </w:r>
      <w:r w:rsidRPr="00B37F87">
        <w:rPr>
          <w:rStyle w:val="EndnoteReference"/>
          <w:lang w:val="en-GB"/>
        </w:rPr>
        <w:endnoteReference w:id="20"/>
      </w:r>
      <w:r w:rsidRPr="00B37F87">
        <w:rPr>
          <w:lang w:val="en-GB"/>
        </w:rPr>
        <w:t xml:space="preserve"> and women comprised 16.2 per cent of all urban workers in 2015–16.</w:t>
      </w:r>
      <w:r w:rsidRPr="00B37F87">
        <w:rPr>
          <w:rStyle w:val="EndnoteReference"/>
          <w:lang w:val="en-GB"/>
        </w:rPr>
        <w:endnoteReference w:id="21"/>
      </w:r>
      <w:r w:rsidRPr="00B37F87">
        <w:rPr>
          <w:lang w:val="en-GB"/>
        </w:rPr>
        <w:t xml:space="preserve"> For W, this was a large enough market. No other major brand offered competitive products that combined pricing, approach, and targeted clientele.</w:t>
      </w:r>
      <w:r w:rsidRPr="00B37F87">
        <w:rPr>
          <w:rStyle w:val="EndnoteReference"/>
          <w:lang w:val="en-GB"/>
        </w:rPr>
        <w:endnoteReference w:id="22"/>
      </w:r>
      <w:r w:rsidRPr="00B37F87">
        <w:rPr>
          <w:lang w:val="en-GB"/>
        </w:rPr>
        <w:t xml:space="preserve"> This growing segment of working urban and semi-urban women who sought to wear a fusion of fashionable and traditional Indian clothing formed a lucrative market.</w:t>
      </w:r>
      <w:r w:rsidR="00503166">
        <w:rPr>
          <w:rStyle w:val="EndnoteReference"/>
          <w:lang w:val="en-GB"/>
        </w:rPr>
        <w:endnoteReference w:id="23"/>
      </w:r>
    </w:p>
    <w:p w14:paraId="304A3E36" w14:textId="77777777" w:rsidR="00D10C7F" w:rsidRPr="00B37F87" w:rsidRDefault="00D10C7F" w:rsidP="004B11FE">
      <w:pPr>
        <w:jc w:val="both"/>
        <w:rPr>
          <w:b/>
          <w:sz w:val="22"/>
          <w:szCs w:val="22"/>
          <w:lang w:val="en-GB"/>
        </w:rPr>
      </w:pPr>
    </w:p>
    <w:p w14:paraId="2B416C71" w14:textId="77777777" w:rsidR="00D10C7F" w:rsidRPr="00B37F87" w:rsidRDefault="00D10C7F" w:rsidP="004B11FE">
      <w:pPr>
        <w:jc w:val="both"/>
        <w:rPr>
          <w:b/>
          <w:sz w:val="22"/>
          <w:szCs w:val="22"/>
          <w:lang w:val="en-GB"/>
        </w:rPr>
      </w:pPr>
    </w:p>
    <w:p w14:paraId="07EA0831" w14:textId="77777777" w:rsidR="00D10C7F" w:rsidRPr="00B37F87" w:rsidRDefault="00D10C7F" w:rsidP="004B11FE">
      <w:pPr>
        <w:pStyle w:val="Casehead2"/>
        <w:rPr>
          <w:lang w:val="en-GB"/>
        </w:rPr>
      </w:pPr>
      <w:r w:rsidRPr="00B37F87">
        <w:rPr>
          <w:lang w:val="en-GB"/>
        </w:rPr>
        <w:t>Repositioning</w:t>
      </w:r>
    </w:p>
    <w:p w14:paraId="3848EACF" w14:textId="77777777" w:rsidR="00D10C7F" w:rsidRPr="00B37F87" w:rsidRDefault="00D10C7F" w:rsidP="004B11FE">
      <w:pPr>
        <w:jc w:val="both"/>
        <w:rPr>
          <w:sz w:val="22"/>
          <w:szCs w:val="22"/>
          <w:lang w:val="en-GB"/>
        </w:rPr>
      </w:pPr>
    </w:p>
    <w:p w14:paraId="6064EB14" w14:textId="7876C135" w:rsidR="00D10C7F" w:rsidRPr="00B37F87" w:rsidRDefault="00D10C7F" w:rsidP="004B11FE">
      <w:pPr>
        <w:jc w:val="both"/>
        <w:rPr>
          <w:sz w:val="22"/>
          <w:szCs w:val="22"/>
          <w:lang w:val="en-GB"/>
        </w:rPr>
      </w:pPr>
      <w:r w:rsidRPr="00B37F87">
        <w:rPr>
          <w:sz w:val="22"/>
          <w:szCs w:val="22"/>
          <w:lang w:val="en-GB"/>
        </w:rPr>
        <w:t>In keeping with changing fashion trends, W changed its brand positioning to emphasize fashion-oriented fusion wear for the contemporary Indian woman. In 2007, roughly five years after it launched, W understood that its target audience of contemporary Indian women needed more than the ethnic wear they were being presented with. In response to changing consumer preferences, W came up with a contemporary product mix.</w:t>
      </w:r>
      <w:r w:rsidR="00416F21">
        <w:rPr>
          <w:rStyle w:val="EndnoteReference"/>
          <w:sz w:val="22"/>
          <w:szCs w:val="22"/>
          <w:lang w:val="en-GB"/>
        </w:rPr>
        <w:endnoteReference w:id="24"/>
      </w:r>
      <w:r w:rsidRPr="00B37F87">
        <w:rPr>
          <w:sz w:val="22"/>
          <w:szCs w:val="22"/>
          <w:lang w:val="en-GB"/>
        </w:rPr>
        <w:t xml:space="preserve"> At that point, in 2007, W stopped being an ethnic brand and was reborn as a fusion</w:t>
      </w:r>
      <w:r>
        <w:rPr>
          <w:sz w:val="22"/>
          <w:szCs w:val="22"/>
          <w:lang w:val="en-GB"/>
        </w:rPr>
        <w:t>-</w:t>
      </w:r>
      <w:r w:rsidRPr="00B37F87">
        <w:rPr>
          <w:sz w:val="22"/>
          <w:szCs w:val="22"/>
          <w:lang w:val="en-GB"/>
        </w:rPr>
        <w:t>wear brand. As Daga stated,</w:t>
      </w:r>
    </w:p>
    <w:p w14:paraId="1A9B3CFA" w14:textId="77777777" w:rsidR="00D10C7F" w:rsidRPr="00B37F87" w:rsidRDefault="00D10C7F" w:rsidP="004B11FE">
      <w:pPr>
        <w:jc w:val="both"/>
        <w:rPr>
          <w:sz w:val="22"/>
          <w:szCs w:val="22"/>
          <w:lang w:val="en-GB"/>
        </w:rPr>
      </w:pPr>
    </w:p>
    <w:p w14:paraId="507F0D13" w14:textId="5E462081" w:rsidR="00D10C7F" w:rsidRPr="00B37F87" w:rsidRDefault="00D10C7F" w:rsidP="004B11FE">
      <w:pPr>
        <w:ind w:left="720"/>
        <w:jc w:val="both"/>
        <w:rPr>
          <w:sz w:val="22"/>
          <w:szCs w:val="22"/>
          <w:lang w:val="en-GB"/>
        </w:rPr>
      </w:pPr>
      <w:r w:rsidRPr="00B37F87">
        <w:rPr>
          <w:sz w:val="22"/>
          <w:szCs w:val="22"/>
          <w:lang w:val="en-GB"/>
        </w:rPr>
        <w:t>Over the years, we have realized that the traditional definition of ethnic wear is undergoing a sea-change. And this compartmentalization of fashion—on the basis of ethnic or western wear—is only limited to the brand’s point of view. Consumers have stopped looking at them under two different lens.</w:t>
      </w:r>
      <w:r w:rsidRPr="00B37F87">
        <w:rPr>
          <w:rStyle w:val="EndnoteReference"/>
          <w:sz w:val="22"/>
          <w:szCs w:val="22"/>
          <w:lang w:val="en-GB"/>
        </w:rPr>
        <w:endnoteReference w:id="25"/>
      </w:r>
      <w:r w:rsidRPr="00B37F87">
        <w:rPr>
          <w:sz w:val="22"/>
          <w:szCs w:val="22"/>
          <w:lang w:val="en-GB"/>
        </w:rPr>
        <w:t xml:space="preserve"> </w:t>
      </w:r>
    </w:p>
    <w:p w14:paraId="35256BF8" w14:textId="77777777" w:rsidR="00D10C7F" w:rsidRPr="00B37F87" w:rsidRDefault="00D10C7F" w:rsidP="004B11FE">
      <w:pPr>
        <w:jc w:val="both"/>
        <w:rPr>
          <w:sz w:val="22"/>
          <w:szCs w:val="22"/>
          <w:lang w:val="en-GB"/>
        </w:rPr>
      </w:pPr>
    </w:p>
    <w:p w14:paraId="77ABC94E" w14:textId="3EBD6B89" w:rsidR="00D10C7F" w:rsidRPr="00B37F87" w:rsidRDefault="00827FE3" w:rsidP="004B11FE">
      <w:pPr>
        <w:jc w:val="both"/>
        <w:rPr>
          <w:sz w:val="22"/>
          <w:szCs w:val="22"/>
          <w:lang w:val="en-GB"/>
        </w:rPr>
      </w:pPr>
      <w:r>
        <w:rPr>
          <w:sz w:val="22"/>
          <w:szCs w:val="22"/>
          <w:lang w:val="en-GB"/>
        </w:rPr>
        <w:t>By 2017,</w:t>
      </w:r>
      <w:r w:rsidR="00D10C7F" w:rsidRPr="00B37F87">
        <w:rPr>
          <w:sz w:val="22"/>
          <w:szCs w:val="22"/>
          <w:lang w:val="en-GB"/>
        </w:rPr>
        <w:t xml:space="preserve"> W was clearly focused on transitioning and occupying a predominant lifestyle positioning by adding multiple categories as part of this long-term goal</w:t>
      </w:r>
      <w:r>
        <w:rPr>
          <w:rStyle w:val="EndnoteReference"/>
          <w:sz w:val="22"/>
          <w:szCs w:val="22"/>
          <w:lang w:val="en-GB"/>
        </w:rPr>
        <w:endnoteReference w:id="26"/>
      </w:r>
      <w:r w:rsidR="00D10C7F" w:rsidRPr="00B37F87">
        <w:rPr>
          <w:sz w:val="22"/>
          <w:szCs w:val="22"/>
          <w:lang w:val="en-GB"/>
        </w:rPr>
        <w:t>. Daga said,</w:t>
      </w:r>
    </w:p>
    <w:p w14:paraId="1456A8BA" w14:textId="77777777" w:rsidR="00D10C7F" w:rsidRPr="00B37F87" w:rsidRDefault="00D10C7F" w:rsidP="004B11FE">
      <w:pPr>
        <w:jc w:val="both"/>
        <w:rPr>
          <w:sz w:val="22"/>
          <w:szCs w:val="22"/>
          <w:lang w:val="en-GB"/>
        </w:rPr>
      </w:pPr>
    </w:p>
    <w:p w14:paraId="5B93B6EB" w14:textId="0B91CA05" w:rsidR="00D10C7F" w:rsidRPr="00B37F87" w:rsidRDefault="00D10C7F" w:rsidP="004B11FE">
      <w:pPr>
        <w:ind w:left="720"/>
        <w:jc w:val="both"/>
        <w:rPr>
          <w:sz w:val="22"/>
          <w:szCs w:val="22"/>
          <w:lang w:val="en-GB"/>
        </w:rPr>
      </w:pPr>
      <w:r w:rsidRPr="00B37F87">
        <w:rPr>
          <w:sz w:val="22"/>
          <w:szCs w:val="22"/>
          <w:lang w:val="en-GB"/>
        </w:rPr>
        <w:t>In the past, we have successfully added jewel</w:t>
      </w:r>
      <w:r>
        <w:rPr>
          <w:sz w:val="22"/>
          <w:szCs w:val="22"/>
          <w:lang w:val="en-GB"/>
        </w:rPr>
        <w:t>le</w:t>
      </w:r>
      <w:r w:rsidRPr="00B37F87">
        <w:rPr>
          <w:sz w:val="22"/>
          <w:szCs w:val="22"/>
          <w:lang w:val="en-GB"/>
        </w:rPr>
        <w:t xml:space="preserve">ry as a category under the W brand. We are now adding bags and we might very soon come up with footwear. Looking at the pace at which the </w:t>
      </w:r>
      <w:r w:rsidRPr="00B37F87">
        <w:rPr>
          <w:sz w:val="22"/>
          <w:szCs w:val="22"/>
          <w:lang w:val="en-GB"/>
        </w:rPr>
        <w:lastRenderedPageBreak/>
        <w:t xml:space="preserve">brand is growing—both geographically and </w:t>
      </w:r>
      <w:r>
        <w:rPr>
          <w:sz w:val="22"/>
          <w:szCs w:val="22"/>
          <w:lang w:val="en-GB"/>
        </w:rPr>
        <w:t>monetarily</w:t>
      </w:r>
      <w:r w:rsidRPr="00B37F87">
        <w:rPr>
          <w:sz w:val="22"/>
          <w:szCs w:val="22"/>
          <w:lang w:val="en-GB"/>
        </w:rPr>
        <w:t>—it won’t be long before it turns into a complete lifestyle brand, of course keeping our core competencies intact.</w:t>
      </w:r>
      <w:r w:rsidRPr="00B37F87">
        <w:rPr>
          <w:rStyle w:val="EndnoteReference"/>
          <w:sz w:val="22"/>
          <w:szCs w:val="22"/>
          <w:lang w:val="en-GB"/>
        </w:rPr>
        <w:endnoteReference w:id="27"/>
      </w:r>
      <w:r w:rsidRPr="00B37F87">
        <w:rPr>
          <w:sz w:val="22"/>
          <w:szCs w:val="22"/>
          <w:lang w:val="en-GB"/>
        </w:rPr>
        <w:t xml:space="preserve"> </w:t>
      </w:r>
    </w:p>
    <w:p w14:paraId="4CDD3CEC" w14:textId="77777777" w:rsidR="00D10C7F" w:rsidRPr="00B37F87" w:rsidRDefault="00D10C7F" w:rsidP="004B11FE">
      <w:pPr>
        <w:jc w:val="both"/>
        <w:rPr>
          <w:sz w:val="22"/>
          <w:szCs w:val="22"/>
          <w:lang w:val="en-GB"/>
        </w:rPr>
      </w:pPr>
    </w:p>
    <w:p w14:paraId="5E77049F" w14:textId="72FFCCAC" w:rsidR="00D10C7F" w:rsidRPr="00B37F87" w:rsidRDefault="00D10C7F" w:rsidP="004B11FE">
      <w:pPr>
        <w:jc w:val="both"/>
        <w:rPr>
          <w:sz w:val="22"/>
          <w:szCs w:val="22"/>
          <w:lang w:val="en-GB"/>
        </w:rPr>
      </w:pPr>
      <w:r w:rsidRPr="00B37F87">
        <w:rPr>
          <w:sz w:val="22"/>
          <w:szCs w:val="22"/>
          <w:lang w:val="en-GB"/>
        </w:rPr>
        <w:t>The repositioning of W from a fusion-wear brand into a lifestyle brand appeared to be the next logical step.</w:t>
      </w:r>
    </w:p>
    <w:p w14:paraId="16F92E44" w14:textId="77777777" w:rsidR="00D10C7F" w:rsidRPr="00B37F87" w:rsidRDefault="00D10C7F" w:rsidP="004B11FE">
      <w:pPr>
        <w:jc w:val="both"/>
        <w:rPr>
          <w:b/>
          <w:sz w:val="22"/>
          <w:szCs w:val="22"/>
          <w:lang w:val="en-GB"/>
        </w:rPr>
      </w:pPr>
    </w:p>
    <w:p w14:paraId="66939F2D" w14:textId="77777777" w:rsidR="00D10C7F" w:rsidRPr="00B37F87" w:rsidRDefault="00D10C7F" w:rsidP="004B11FE">
      <w:pPr>
        <w:jc w:val="both"/>
        <w:rPr>
          <w:b/>
          <w:sz w:val="22"/>
          <w:szCs w:val="22"/>
          <w:lang w:val="en-GB"/>
        </w:rPr>
      </w:pPr>
    </w:p>
    <w:p w14:paraId="7070ACC2" w14:textId="77777777" w:rsidR="00D10C7F" w:rsidRPr="00B37F87" w:rsidRDefault="00D10C7F" w:rsidP="004B11FE">
      <w:pPr>
        <w:pStyle w:val="Casehead2"/>
        <w:rPr>
          <w:lang w:val="en-GB"/>
        </w:rPr>
      </w:pPr>
      <w:r w:rsidRPr="00B37F87">
        <w:rPr>
          <w:lang w:val="en-GB"/>
        </w:rPr>
        <w:t>W Brand Ethos</w:t>
      </w:r>
    </w:p>
    <w:p w14:paraId="2DA08850" w14:textId="77777777" w:rsidR="00D10C7F" w:rsidRPr="00B37F87" w:rsidRDefault="00D10C7F" w:rsidP="004B11FE">
      <w:pPr>
        <w:jc w:val="both"/>
        <w:rPr>
          <w:sz w:val="22"/>
          <w:szCs w:val="22"/>
          <w:lang w:val="en-GB"/>
        </w:rPr>
      </w:pPr>
    </w:p>
    <w:p w14:paraId="029A2608" w14:textId="760C3F37" w:rsidR="00D10C7F" w:rsidRPr="00B37F87" w:rsidRDefault="00D10C7F" w:rsidP="004B11FE">
      <w:pPr>
        <w:pStyle w:val="BodyTextMain"/>
        <w:rPr>
          <w:lang w:val="en-GB"/>
        </w:rPr>
      </w:pPr>
      <w:r w:rsidRPr="00B37F87">
        <w:rPr>
          <w:lang w:val="en-GB"/>
        </w:rPr>
        <w:t>The brand identity of W reflected the image of a modern Indian woman. In keeping with the changed aspirations of this new-age woman, brand W focused on constant innovation. It offered a complete wardrobe solution, which catered to the different moods of the target consumer. In order to fulfil</w:t>
      </w:r>
      <w:r>
        <w:rPr>
          <w:lang w:val="en-GB"/>
        </w:rPr>
        <w:t>l</w:t>
      </w:r>
      <w:r w:rsidRPr="00B37F87">
        <w:rPr>
          <w:lang w:val="en-GB"/>
        </w:rPr>
        <w:t xml:space="preserve"> the promise of being an exciting fusion-wear brand, it introduced five fresh collections every year. This filled a significant void in the mix-and-match/</w:t>
      </w:r>
      <w:r w:rsidRPr="004B11FE">
        <w:rPr>
          <w:lang w:val="en-GB"/>
        </w:rPr>
        <w:t>fusion-wear segment, and W carved out a unique identity. The brand focused on fashionable and contemporary silhouettes and broke the standard mould. It also borrowed heavily; it was inspired not only by Indian ethnic designs but also by Turkish and Nordic design palettes.</w:t>
      </w:r>
      <w:r w:rsidRPr="004B11FE">
        <w:rPr>
          <w:rStyle w:val="EndnoteReference"/>
          <w:lang w:val="en-GB"/>
        </w:rPr>
        <w:endnoteReference w:id="28"/>
      </w:r>
      <w:r w:rsidRPr="004B11FE">
        <w:rPr>
          <w:lang w:val="en-GB"/>
        </w:rPr>
        <w:t xml:space="preserve"> The former CEO of W, Vijay Mis</w:t>
      </w:r>
      <w:r w:rsidR="00E676DF">
        <w:rPr>
          <w:lang w:val="en-GB"/>
        </w:rPr>
        <w:t>h</w:t>
      </w:r>
      <w:r w:rsidRPr="004B11FE">
        <w:rPr>
          <w:lang w:val="en-GB"/>
        </w:rPr>
        <w:t>ra, pointed out that the collection combined both Indian</w:t>
      </w:r>
      <w:r w:rsidRPr="00B37F87">
        <w:rPr>
          <w:lang w:val="en-GB"/>
        </w:rPr>
        <w:t xml:space="preserve"> and Western designs to create a unique look for the contemporary Indian woman. Through a signature design language, W had achieved fashion leadership in the segment. These innovative ready-to-wear products offered the twin benefits of fashion and functionality.</w:t>
      </w:r>
      <w:r w:rsidR="00E676DF">
        <w:rPr>
          <w:rStyle w:val="EndnoteReference"/>
          <w:lang w:val="en-GB"/>
        </w:rPr>
        <w:endnoteReference w:id="29"/>
      </w:r>
      <w:r w:rsidRPr="00B37F87">
        <w:rPr>
          <w:lang w:val="en-GB"/>
        </w:rPr>
        <w:t xml:space="preserve"> In this first attempt to reinvent Indian</w:t>
      </w:r>
      <w:r w:rsidRPr="00B37F87">
        <w:rPr>
          <w:shd w:val="clear" w:color="auto" w:fill="FFFFFF"/>
          <w:lang w:val="en-GB"/>
        </w:rPr>
        <w:t xml:space="preserve"> </w:t>
      </w:r>
      <w:r w:rsidRPr="00B37F87">
        <w:rPr>
          <w:lang w:val="en-GB"/>
        </w:rPr>
        <w:t xml:space="preserve">fashion, the traditional </w:t>
      </w:r>
      <w:r w:rsidRPr="005F47C3">
        <w:rPr>
          <w:i/>
          <w:lang w:val="en-GB"/>
        </w:rPr>
        <w:t>salwar-kameez</w:t>
      </w:r>
      <w:r w:rsidRPr="00B37F87">
        <w:rPr>
          <w:lang w:val="en-GB"/>
        </w:rPr>
        <w:t xml:space="preserve"> was transformed into a chic, urbane, and comfortable product.</w:t>
      </w:r>
      <w:r w:rsidR="00BF7854">
        <w:rPr>
          <w:rStyle w:val="EndnoteReference"/>
          <w:lang w:val="en-GB"/>
        </w:rPr>
        <w:endnoteReference w:id="30"/>
      </w:r>
      <w:r w:rsidRPr="00B37F87">
        <w:rPr>
          <w:lang w:val="en-GB"/>
        </w:rPr>
        <w:t xml:space="preserve"> </w:t>
      </w:r>
    </w:p>
    <w:p w14:paraId="6EB1A086" w14:textId="77777777" w:rsidR="00D10C7F" w:rsidRPr="00B37F87" w:rsidRDefault="00D10C7F" w:rsidP="004B11FE">
      <w:pPr>
        <w:pStyle w:val="BodyTextMain"/>
        <w:rPr>
          <w:lang w:val="en-GB"/>
        </w:rPr>
      </w:pPr>
    </w:p>
    <w:p w14:paraId="2F68278C" w14:textId="3A0FE64A" w:rsidR="00D10C7F" w:rsidRPr="00B37F87" w:rsidRDefault="00D10C7F" w:rsidP="004B11FE">
      <w:pPr>
        <w:pStyle w:val="BodyTextMain"/>
        <w:rPr>
          <w:lang w:val="en-GB"/>
        </w:rPr>
      </w:pPr>
      <w:r w:rsidRPr="004B11FE">
        <w:rPr>
          <w:lang w:val="en-GB"/>
        </w:rPr>
        <w:t>The brand was strategically targeted to Indian women who adopted fusion wear in a big way, but W realized that women increasingly experimented with fusion wear, and the correct fit and size had been a problem. To address this issue, the brand added a seventh size to the existing six-point sizing scale, for a better and smarter fit. The company measured 4,000 women across India and arrived at seven sizes, which fit 96 per cent of W’s customers. With an advanced technique and better understanding of the relation between body shape and size, the fits at W became better.</w:t>
      </w:r>
      <w:r w:rsidRPr="004B11FE">
        <w:rPr>
          <w:rStyle w:val="EndnoteReference"/>
          <w:lang w:val="en-GB"/>
        </w:rPr>
        <w:endnoteReference w:id="31"/>
      </w:r>
      <w:r w:rsidRPr="004B11FE">
        <w:rPr>
          <w:lang w:val="en-GB"/>
        </w:rPr>
        <w:t xml:space="preserve"> </w:t>
      </w:r>
      <w:r w:rsidR="00270117" w:rsidRPr="004B11FE">
        <w:rPr>
          <w:lang w:val="en-GB"/>
        </w:rPr>
        <w:t>As Arvinder Pasricha</w:t>
      </w:r>
      <w:r w:rsidR="00270117">
        <w:rPr>
          <w:shd w:val="clear" w:color="auto" w:fill="FFFFFF"/>
          <w:lang w:val="en-GB"/>
        </w:rPr>
        <w:t xml:space="preserve"> </w:t>
      </w:r>
      <w:r w:rsidRPr="00B37F87">
        <w:rPr>
          <w:lang w:val="en-GB"/>
        </w:rPr>
        <w:t>said</w:t>
      </w:r>
      <w:r w:rsidR="00270117">
        <w:rPr>
          <w:lang w:val="en-GB"/>
        </w:rPr>
        <w:t>,</w:t>
      </w:r>
      <w:r w:rsidRPr="00B37F87">
        <w:rPr>
          <w:lang w:val="en-GB"/>
        </w:rPr>
        <w:t xml:space="preserve"> “Our fit is our strength.”</w:t>
      </w:r>
      <w:r w:rsidR="00270117">
        <w:rPr>
          <w:rStyle w:val="EndnoteReference"/>
          <w:lang w:val="en-GB"/>
        </w:rPr>
        <w:endnoteReference w:id="32"/>
      </w:r>
      <w:r w:rsidRPr="00B37F87">
        <w:rPr>
          <w:lang w:val="en-GB"/>
        </w:rPr>
        <w:t xml:space="preserve"> Earlier, most women’s apparel brands had only three sizes—small, medium, and large—but W introduced an extra small, a size between medium and large, and also a bigger size. According to Daga, W was </w:t>
      </w:r>
      <w:r>
        <w:rPr>
          <w:lang w:val="en-GB"/>
        </w:rPr>
        <w:t>“</w:t>
      </w:r>
      <w:r w:rsidRPr="00B37F87">
        <w:rPr>
          <w:lang w:val="en-GB"/>
        </w:rPr>
        <w:t>one of the few brands world</w:t>
      </w:r>
      <w:r>
        <w:rPr>
          <w:lang w:val="en-GB"/>
        </w:rPr>
        <w:t>wide</w:t>
      </w:r>
      <w:r w:rsidRPr="00B37F87">
        <w:rPr>
          <w:lang w:val="en-GB"/>
        </w:rPr>
        <w:t xml:space="preserve"> to have conducted an anthropometric study to </w:t>
      </w:r>
      <w:r>
        <w:rPr>
          <w:lang w:val="en-GB"/>
        </w:rPr>
        <w:t>arrive at</w:t>
      </w:r>
      <w:r w:rsidRPr="00B37F87">
        <w:rPr>
          <w:lang w:val="en-GB"/>
        </w:rPr>
        <w:t xml:space="preserve"> the perfect fit for the Indian wom</w:t>
      </w:r>
      <w:r>
        <w:rPr>
          <w:lang w:val="en-GB"/>
        </w:rPr>
        <w:t>e</w:t>
      </w:r>
      <w:r w:rsidRPr="00B37F87">
        <w:rPr>
          <w:lang w:val="en-GB"/>
        </w:rPr>
        <w:t>n body type.</w:t>
      </w:r>
      <w:r>
        <w:rPr>
          <w:lang w:val="en-GB"/>
        </w:rPr>
        <w:t>”</w:t>
      </w:r>
      <w:r w:rsidRPr="00B37F87">
        <w:rPr>
          <w:rStyle w:val="EndnoteReference"/>
          <w:lang w:val="en-GB"/>
        </w:rPr>
        <w:endnoteReference w:id="33"/>
      </w:r>
      <w:r w:rsidRPr="00B37F87">
        <w:rPr>
          <w:lang w:val="en-GB"/>
        </w:rPr>
        <w:t xml:space="preserve"> With the brand’s focus on unmet customer needs, it also added a maternity line to its range in 2013.</w:t>
      </w:r>
      <w:r w:rsidRPr="00B37F87">
        <w:rPr>
          <w:rStyle w:val="EndnoteReference"/>
          <w:lang w:val="en-GB"/>
        </w:rPr>
        <w:endnoteReference w:id="34"/>
      </w:r>
    </w:p>
    <w:p w14:paraId="49C201CC" w14:textId="77777777" w:rsidR="00D10C7F" w:rsidRPr="00B37F87" w:rsidRDefault="00D10C7F" w:rsidP="004B11FE">
      <w:pPr>
        <w:jc w:val="both"/>
        <w:rPr>
          <w:b/>
          <w:sz w:val="22"/>
          <w:szCs w:val="22"/>
          <w:lang w:val="en-GB"/>
        </w:rPr>
      </w:pPr>
    </w:p>
    <w:p w14:paraId="32CBC414" w14:textId="77777777" w:rsidR="00D10C7F" w:rsidRPr="00B37F87" w:rsidRDefault="00D10C7F" w:rsidP="004B11FE">
      <w:pPr>
        <w:jc w:val="both"/>
        <w:rPr>
          <w:b/>
          <w:sz w:val="22"/>
          <w:szCs w:val="22"/>
          <w:lang w:val="en-GB"/>
        </w:rPr>
      </w:pPr>
    </w:p>
    <w:p w14:paraId="4E2E0C5B" w14:textId="77777777" w:rsidR="00D10C7F" w:rsidRPr="00B37F87" w:rsidRDefault="00D10C7F" w:rsidP="004B11FE">
      <w:pPr>
        <w:pStyle w:val="Casehead2"/>
        <w:rPr>
          <w:rStyle w:val="news-details-txt"/>
          <w:b w:val="0"/>
          <w:sz w:val="22"/>
          <w:szCs w:val="22"/>
          <w:lang w:val="en-GB"/>
        </w:rPr>
      </w:pPr>
      <w:r w:rsidRPr="00B37F87">
        <w:rPr>
          <w:lang w:val="en-GB"/>
        </w:rPr>
        <w:t xml:space="preserve">W </w:t>
      </w:r>
      <w:r w:rsidRPr="00B37F87">
        <w:rPr>
          <w:rStyle w:val="news-details-txt"/>
          <w:sz w:val="22"/>
          <w:szCs w:val="22"/>
          <w:lang w:val="en-GB"/>
        </w:rPr>
        <w:t>Consumer Persona</w:t>
      </w:r>
    </w:p>
    <w:p w14:paraId="579CD7C6" w14:textId="77777777" w:rsidR="00D10C7F" w:rsidRPr="00B37F87" w:rsidRDefault="00D10C7F" w:rsidP="004B11FE">
      <w:pPr>
        <w:jc w:val="both"/>
        <w:rPr>
          <w:rStyle w:val="news-details-txt"/>
          <w:sz w:val="22"/>
          <w:szCs w:val="22"/>
          <w:lang w:val="en-GB"/>
        </w:rPr>
      </w:pPr>
    </w:p>
    <w:p w14:paraId="370EA32B" w14:textId="1C8B33B4" w:rsidR="00D10C7F" w:rsidRPr="00B37F87" w:rsidRDefault="00D10C7F" w:rsidP="004B11FE">
      <w:pPr>
        <w:pStyle w:val="BodyTextMain"/>
        <w:rPr>
          <w:shd w:val="clear" w:color="auto" w:fill="FFFFFF"/>
          <w:lang w:val="en-GB"/>
        </w:rPr>
      </w:pPr>
      <w:r w:rsidRPr="00B37F87">
        <w:rPr>
          <w:rStyle w:val="news-details-txt"/>
          <w:lang w:val="en-GB"/>
        </w:rPr>
        <w:t>W was targeted to the new-age woman and the values of modernity, individuality, and fashion awareness that she represented. The brand was designed to serve women looking for innovatively styled, ready-to-wear, functional, and affordable clothes. The W woman was visualized to be spirited, confident, innovative and contemporary—someone who exuded inner beauty in her personality and action.</w:t>
      </w:r>
      <w:r w:rsidRPr="00B37F87">
        <w:rPr>
          <w:rStyle w:val="EndnoteReference"/>
          <w:lang w:val="en-GB"/>
        </w:rPr>
        <w:endnoteReference w:id="35"/>
      </w:r>
      <w:r w:rsidRPr="00B37F87">
        <w:rPr>
          <w:rStyle w:val="news-details-txt"/>
          <w:lang w:val="en-GB"/>
        </w:rPr>
        <w:t xml:space="preserve"> By 2016, the age profile of a W woman had changed from 27–35 to 25–40, as younger women started working and an increasing number of older women became conscious of how their attire expressed their personality. The W consumer did not believe in strictly compartmentalizing ethnic wear and Western wear. She had been seeking out </w:t>
      </w:r>
      <w:r w:rsidRPr="00B37F87">
        <w:rPr>
          <w:shd w:val="clear" w:color="auto" w:fill="FFFFFF"/>
          <w:lang w:val="en-GB"/>
        </w:rPr>
        <w:t>contemporary Indian wear that cut across all product segments.</w:t>
      </w:r>
      <w:r w:rsidRPr="00B37F87">
        <w:rPr>
          <w:rStyle w:val="EndnoteReference"/>
          <w:shd w:val="clear" w:color="auto" w:fill="FFFFFF"/>
          <w:lang w:val="en-GB"/>
        </w:rPr>
        <w:endnoteReference w:id="36"/>
      </w:r>
      <w:r w:rsidRPr="00B37F87">
        <w:rPr>
          <w:rStyle w:val="news-details-txt"/>
          <w:lang w:val="en-GB"/>
        </w:rPr>
        <w:t xml:space="preserve"> W, along with a clutch of other apparel companies,</w:t>
      </w:r>
      <w:r w:rsidRPr="00B37F87">
        <w:rPr>
          <w:shd w:val="clear" w:color="auto" w:fill="FFFFFF"/>
          <w:lang w:val="en-GB"/>
        </w:rPr>
        <w:t xml:space="preserve"> was catering to changing trends by investing in product innovation and distribution reach. Indian wear started gaining acceptance among younger consumers as W rightly identified itself as fusion clothing—a crossover style between traditional and modern wear—instead of pure ethnic wear, which was usually reserved for special events or festive occasions. The W woman was </w:t>
      </w:r>
      <w:r>
        <w:rPr>
          <w:shd w:val="clear" w:color="auto" w:fill="FFFFFF"/>
          <w:lang w:val="en-GB"/>
        </w:rPr>
        <w:t>“</w:t>
      </w:r>
      <w:r w:rsidRPr="00B37F87">
        <w:rPr>
          <w:shd w:val="clear" w:color="auto" w:fill="FFFFFF"/>
          <w:lang w:val="en-GB"/>
        </w:rPr>
        <w:t xml:space="preserve">rooted </w:t>
      </w:r>
      <w:r>
        <w:rPr>
          <w:shd w:val="clear" w:color="auto" w:fill="FFFFFF"/>
          <w:lang w:val="en-GB"/>
        </w:rPr>
        <w:lastRenderedPageBreak/>
        <w:t>at</w:t>
      </w:r>
      <w:r w:rsidRPr="00B37F87">
        <w:rPr>
          <w:shd w:val="clear" w:color="auto" w:fill="FFFFFF"/>
          <w:lang w:val="en-GB"/>
        </w:rPr>
        <w:t xml:space="preserve"> home</w:t>
      </w:r>
      <w:r>
        <w:rPr>
          <w:shd w:val="clear" w:color="auto" w:fill="FFFFFF"/>
          <w:lang w:val="en-GB"/>
        </w:rPr>
        <w:t xml:space="preserve"> and</w:t>
      </w:r>
      <w:r w:rsidRPr="00B37F87">
        <w:rPr>
          <w:shd w:val="clear" w:color="auto" w:fill="FFFFFF"/>
          <w:lang w:val="en-GB"/>
        </w:rPr>
        <w:t xml:space="preserve"> taking on the world with panache, playing </w:t>
      </w:r>
      <w:r>
        <w:rPr>
          <w:shd w:val="clear" w:color="auto" w:fill="FFFFFF"/>
          <w:lang w:val="en-GB"/>
        </w:rPr>
        <w:t>myriad</w:t>
      </w:r>
      <w:r w:rsidRPr="00B37F87">
        <w:rPr>
          <w:shd w:val="clear" w:color="auto" w:fill="FFFFFF"/>
          <w:lang w:val="en-GB"/>
        </w:rPr>
        <w:t xml:space="preserve"> roles</w:t>
      </w:r>
      <w:r>
        <w:rPr>
          <w:shd w:val="clear" w:color="auto" w:fill="FFFFFF"/>
          <w:lang w:val="en-GB"/>
        </w:rPr>
        <w:t>”</w:t>
      </w:r>
      <w:r w:rsidRPr="00B37F87">
        <w:rPr>
          <w:shd w:val="clear" w:color="auto" w:fill="FFFFFF"/>
          <w:lang w:val="en-GB"/>
        </w:rPr>
        <w:t xml:space="preserve"> effortlessly.</w:t>
      </w:r>
      <w:r w:rsidRPr="00FE3CA7">
        <w:rPr>
          <w:shd w:val="clear" w:color="auto" w:fill="FFFFFF"/>
          <w:lang w:val="en-GB"/>
        </w:rPr>
        <w:t xml:space="preserve"> </w:t>
      </w:r>
      <w:r w:rsidRPr="00B37F87">
        <w:rPr>
          <w:shd w:val="clear" w:color="auto" w:fill="FFFFFF"/>
          <w:lang w:val="en-GB"/>
        </w:rPr>
        <w:t>W stepped in to fulfill the needs of this woman.</w:t>
      </w:r>
      <w:r w:rsidR="001A18F3" w:rsidRPr="001A18F3">
        <w:rPr>
          <w:rStyle w:val="EndnoteReference"/>
          <w:shd w:val="clear" w:color="auto" w:fill="FFFFFF"/>
          <w:lang w:val="en-GB"/>
        </w:rPr>
        <w:t xml:space="preserve"> </w:t>
      </w:r>
      <w:r w:rsidR="001A18F3" w:rsidRPr="00B37F87">
        <w:rPr>
          <w:rStyle w:val="EndnoteReference"/>
          <w:shd w:val="clear" w:color="auto" w:fill="FFFFFF"/>
          <w:lang w:val="en-GB"/>
        </w:rPr>
        <w:endnoteReference w:id="37"/>
      </w:r>
    </w:p>
    <w:p w14:paraId="4796731A" w14:textId="77777777" w:rsidR="00D10C7F" w:rsidRPr="00B37F87" w:rsidRDefault="00D10C7F" w:rsidP="004B11FE">
      <w:pPr>
        <w:pStyle w:val="BodyTextMain"/>
        <w:rPr>
          <w:lang w:val="en-GB"/>
        </w:rPr>
      </w:pPr>
    </w:p>
    <w:p w14:paraId="6AF9CE8F" w14:textId="77777777" w:rsidR="00D10C7F" w:rsidRPr="00B37F87" w:rsidRDefault="00D10C7F" w:rsidP="004B11FE">
      <w:pPr>
        <w:pStyle w:val="BodyTextMain"/>
        <w:rPr>
          <w:lang w:val="en-GB"/>
        </w:rPr>
      </w:pPr>
    </w:p>
    <w:p w14:paraId="71CA750C" w14:textId="77777777" w:rsidR="00D10C7F" w:rsidRPr="00B37F87" w:rsidRDefault="00D10C7F" w:rsidP="004B11FE">
      <w:pPr>
        <w:pStyle w:val="body"/>
        <w:spacing w:before="0" w:beforeAutospacing="0" w:after="0" w:afterAutospacing="0"/>
        <w:rPr>
          <w:rFonts w:ascii="Arial" w:hAnsi="Arial" w:cs="Arial"/>
          <w:b/>
          <w:sz w:val="20"/>
          <w:szCs w:val="20"/>
          <w:lang w:val="en-GB"/>
        </w:rPr>
      </w:pPr>
      <w:r w:rsidRPr="00B37F87">
        <w:rPr>
          <w:rFonts w:ascii="Arial" w:hAnsi="Arial" w:cs="Arial"/>
          <w:b/>
          <w:sz w:val="20"/>
          <w:szCs w:val="20"/>
          <w:lang w:val="en-GB"/>
        </w:rPr>
        <w:t>STRATEGIES FOR GROWTH</w:t>
      </w:r>
    </w:p>
    <w:p w14:paraId="0C7645CE" w14:textId="77777777" w:rsidR="00D10C7F" w:rsidRPr="00B37F87" w:rsidRDefault="00D10C7F" w:rsidP="004B11FE">
      <w:pPr>
        <w:pStyle w:val="body"/>
        <w:spacing w:before="0" w:beforeAutospacing="0" w:after="0" w:afterAutospacing="0"/>
        <w:rPr>
          <w:b/>
          <w:sz w:val="22"/>
          <w:szCs w:val="22"/>
          <w:lang w:val="en-GB"/>
        </w:rPr>
      </w:pPr>
    </w:p>
    <w:p w14:paraId="7EF94DEF" w14:textId="39D2486C" w:rsidR="00D10C7F" w:rsidRPr="00B37F87" w:rsidRDefault="00D10C7F" w:rsidP="004B11FE">
      <w:pPr>
        <w:pStyle w:val="Casehead2"/>
        <w:rPr>
          <w:lang w:val="en-GB"/>
        </w:rPr>
      </w:pPr>
      <w:r w:rsidRPr="00B37F87">
        <w:rPr>
          <w:lang w:val="en-GB"/>
        </w:rPr>
        <w:t>Retail Expansion</w:t>
      </w:r>
    </w:p>
    <w:p w14:paraId="30609B12" w14:textId="77777777" w:rsidR="00D10C7F" w:rsidRPr="00B37F87" w:rsidRDefault="00D10C7F" w:rsidP="004B11FE">
      <w:pPr>
        <w:pStyle w:val="NoSpacing"/>
        <w:jc w:val="both"/>
        <w:rPr>
          <w:rFonts w:ascii="Times New Roman" w:hAnsi="Times New Roman"/>
          <w:lang w:val="en-GB"/>
        </w:rPr>
      </w:pPr>
    </w:p>
    <w:p w14:paraId="3D2FBE57" w14:textId="5A9C21C0" w:rsidR="00D10C7F" w:rsidRPr="00B37F87" w:rsidRDefault="00D10C7F" w:rsidP="004B11FE">
      <w:pPr>
        <w:pStyle w:val="BodyTextMain"/>
        <w:rPr>
          <w:lang w:val="en-GB"/>
        </w:rPr>
      </w:pPr>
      <w:r w:rsidRPr="002367B7">
        <w:rPr>
          <w:spacing w:val="-2"/>
          <w:kern w:val="2"/>
          <w:lang w:val="en-GB"/>
        </w:rPr>
        <w:t xml:space="preserve">Over the years, TCNS had expanded its retail footprint aggressively. W spread steadily, from 30 to 250 stores in nine years. TCNS’s revenue had grown at a compounded annual growth rate (CAGR) of 45 per cent. “Our profit has increased by ten times in five years, and our return on </w:t>
      </w:r>
      <w:r w:rsidRPr="004935F6">
        <w:rPr>
          <w:spacing w:val="-2"/>
          <w:kern w:val="2"/>
          <w:lang w:val="en-GB"/>
        </w:rPr>
        <w:t>capital employed will be in the range of 40–50 per cent this financial year,” declared Daga in an interview in 2015.</w:t>
      </w:r>
      <w:r w:rsidR="009E61AA" w:rsidRPr="004935F6">
        <w:rPr>
          <w:rStyle w:val="EndnoteReference"/>
          <w:spacing w:val="-2"/>
          <w:kern w:val="2"/>
          <w:lang w:val="en-GB"/>
        </w:rPr>
        <w:endnoteReference w:id="38"/>
      </w:r>
      <w:r w:rsidRPr="004935F6">
        <w:rPr>
          <w:spacing w:val="-2"/>
          <w:kern w:val="2"/>
          <w:lang w:val="en-GB"/>
        </w:rPr>
        <w:t xml:space="preserve"> The growing popularity of online shopping had helped these brands reach out to customers in smaller cities, especially Tier 2 and Tier 3 cities.</w:t>
      </w:r>
      <w:r w:rsidRPr="004935F6">
        <w:rPr>
          <w:rStyle w:val="EndnoteReference"/>
          <w:spacing w:val="-2"/>
          <w:kern w:val="2"/>
          <w:lang w:val="en-GB"/>
        </w:rPr>
        <w:endnoteReference w:id="39"/>
      </w:r>
      <w:r w:rsidRPr="004935F6">
        <w:rPr>
          <w:spacing w:val="-2"/>
          <w:kern w:val="2"/>
          <w:lang w:val="en-GB"/>
        </w:rPr>
        <w:t xml:space="preserve"> Online retailing now accounted for about 10 per cent of the company’s sales.</w:t>
      </w:r>
      <w:r w:rsidRPr="004935F6">
        <w:rPr>
          <w:rStyle w:val="EndnoteReference"/>
          <w:spacing w:val="-2"/>
          <w:kern w:val="2"/>
          <w:lang w:val="en-GB"/>
        </w:rPr>
        <w:endnoteReference w:id="40"/>
      </w:r>
      <w:r w:rsidRPr="004935F6">
        <w:rPr>
          <w:spacing w:val="-2"/>
          <w:kern w:val="2"/>
          <w:lang w:val="en-GB"/>
        </w:rPr>
        <w:t xml:space="preserve"> W’s growth plans included achieving a pan-Indian presence in retail points of sale through both premium and budget brands and across formats such as exclusive brand outlets, franchise stores, and shop-in-shops. Over the years, W had been “on a high growth trajectory, registering a growth of more than 50 per cent year on year.”</w:t>
      </w:r>
      <w:r w:rsidRPr="004935F6">
        <w:rPr>
          <w:rStyle w:val="EndnoteReference"/>
          <w:spacing w:val="-2"/>
          <w:kern w:val="2"/>
          <w:lang w:val="en-GB"/>
        </w:rPr>
        <w:endnoteReference w:id="41"/>
      </w:r>
      <w:r w:rsidRPr="004935F6">
        <w:rPr>
          <w:spacing w:val="-2"/>
          <w:kern w:val="2"/>
          <w:lang w:val="en-GB"/>
        </w:rPr>
        <w:t xml:space="preserve"> In 2015, the brand announced that it aimed to double its turnover to 10 </w:t>
      </w:r>
      <w:r w:rsidR="00645B8C" w:rsidRPr="004935F6">
        <w:rPr>
          <w:spacing w:val="-2"/>
          <w:kern w:val="2"/>
          <w:lang w:val="en-GB"/>
        </w:rPr>
        <w:t>b</w:t>
      </w:r>
      <w:r w:rsidRPr="004935F6">
        <w:rPr>
          <w:spacing w:val="-2"/>
          <w:kern w:val="2"/>
          <w:lang w:val="en-GB"/>
        </w:rPr>
        <w:t xml:space="preserve">illion by 2017 on the back of new stores, innovative product offerings and increased online sales. “We are looking at 50 per cent increase in our top-line growth and </w:t>
      </w:r>
      <w:r w:rsidR="005F47C3" w:rsidRPr="004935F6">
        <w:rPr>
          <w:rFonts w:ascii="Arial" w:hAnsi="Arial" w:cs="Arial"/>
          <w:bCs/>
          <w:spacing w:val="-2"/>
          <w:kern w:val="2"/>
          <w:sz w:val="20"/>
          <w:szCs w:val="20"/>
          <w:lang w:val="en-GB"/>
        </w:rPr>
        <w:t>₹</w:t>
      </w:r>
      <w:r w:rsidRPr="004935F6">
        <w:rPr>
          <w:spacing w:val="-2"/>
          <w:kern w:val="2"/>
          <w:lang w:val="en-GB"/>
        </w:rPr>
        <w:t>7.5 billion sales in the current fiscal [2015]),” declared Daga.</w:t>
      </w:r>
      <w:r w:rsidRPr="004935F6">
        <w:rPr>
          <w:rStyle w:val="EndnoteReference"/>
          <w:spacing w:val="-2"/>
          <w:kern w:val="2"/>
          <w:lang w:val="en-GB"/>
        </w:rPr>
        <w:endnoteReference w:id="42"/>
      </w:r>
      <w:r w:rsidRPr="004935F6">
        <w:rPr>
          <w:spacing w:val="-2"/>
          <w:kern w:val="2"/>
          <w:lang w:val="en-GB"/>
        </w:rPr>
        <w:t xml:space="preserve"> TCNS’s consumer sales in 2016</w:t>
      </w:r>
      <w:r w:rsidR="005F47C3" w:rsidRPr="004935F6">
        <w:rPr>
          <w:spacing w:val="-2"/>
          <w:kern w:val="2"/>
          <w:lang w:val="en-GB"/>
        </w:rPr>
        <w:t xml:space="preserve"> reached</w:t>
      </w:r>
      <w:r w:rsidRPr="004935F6">
        <w:rPr>
          <w:spacing w:val="-2"/>
          <w:kern w:val="2"/>
          <w:lang w:val="en-GB"/>
        </w:rPr>
        <w:t xml:space="preserve"> more than $120 million, and its year-on-year growth rate was 70 per cent</w:t>
      </w:r>
      <w:r w:rsidRPr="00B37F87">
        <w:rPr>
          <w:lang w:val="en-GB"/>
        </w:rPr>
        <w:t>.</w:t>
      </w:r>
      <w:r w:rsidRPr="00B37F87">
        <w:rPr>
          <w:rStyle w:val="EndnoteReference"/>
          <w:lang w:val="en-GB"/>
        </w:rPr>
        <w:endnoteReference w:id="43"/>
      </w:r>
      <w:r w:rsidRPr="00B37F87">
        <w:rPr>
          <w:lang w:val="en-GB"/>
        </w:rPr>
        <w:t xml:space="preserve"> </w:t>
      </w:r>
    </w:p>
    <w:p w14:paraId="6BA5D476" w14:textId="77777777" w:rsidR="00D10C7F" w:rsidRPr="00B37F87" w:rsidRDefault="00D10C7F" w:rsidP="004B11FE">
      <w:pPr>
        <w:pStyle w:val="BodyTextMain"/>
        <w:rPr>
          <w:lang w:val="en-GB"/>
        </w:rPr>
      </w:pPr>
    </w:p>
    <w:p w14:paraId="53D4B04C" w14:textId="1EFB660E" w:rsidR="00D10C7F" w:rsidRPr="00B37F87" w:rsidRDefault="00D10C7F" w:rsidP="004B11FE">
      <w:pPr>
        <w:pStyle w:val="BodyTextMain"/>
        <w:rPr>
          <w:lang w:val="en-GB"/>
        </w:rPr>
      </w:pPr>
      <w:r w:rsidRPr="00B37F87">
        <w:rPr>
          <w:lang w:val="en-GB"/>
        </w:rPr>
        <w:t>Apart from organic growth, the brand saw significant avenues for expansion through the possible introduction of additional womenswear brands and complementary offerings and through expansion into international markets. U.S.-based private equity investor TA Associates, which had experience in consumer sectors and fashion verticals, invested $140 million in the company in 2016, and TCNS firmly believed the partnership would add value across all strategy and operations spheres.</w:t>
      </w:r>
      <w:r w:rsidRPr="00B37F87">
        <w:rPr>
          <w:rStyle w:val="EndnoteReference"/>
          <w:lang w:val="en-GB"/>
        </w:rPr>
        <w:endnoteReference w:id="44"/>
      </w:r>
      <w:r w:rsidRPr="00B37F87">
        <w:rPr>
          <w:lang w:val="en-GB"/>
        </w:rPr>
        <w:t xml:space="preserve"> </w:t>
      </w:r>
      <w:r w:rsidR="003B5058">
        <w:rPr>
          <w:lang w:val="en-GB"/>
        </w:rPr>
        <w:t xml:space="preserve">In March 2018, </w:t>
      </w:r>
      <w:r w:rsidRPr="00B37F87">
        <w:rPr>
          <w:lang w:val="en-GB"/>
        </w:rPr>
        <w:t xml:space="preserve">brand W had displayed its innovative approach by launching a new line of Harit Khadi products that were both eco-friendly and scalable. Produced using solar-powered </w:t>
      </w:r>
      <w:r w:rsidRPr="005F47C3">
        <w:rPr>
          <w:i/>
          <w:lang w:val="en-GB"/>
        </w:rPr>
        <w:t>charkhas</w:t>
      </w:r>
      <w:r w:rsidRPr="00B37F87">
        <w:rPr>
          <w:lang w:val="en-GB"/>
        </w:rPr>
        <w:t xml:space="preserve"> (spinning wheels) and looms, this line was designed to appeal to the sensibilities of modern Indian women.</w:t>
      </w:r>
      <w:r w:rsidRPr="00B37F87">
        <w:rPr>
          <w:rStyle w:val="EndnoteReference"/>
          <w:lang w:val="en-GB"/>
        </w:rPr>
        <w:endnoteReference w:id="45"/>
      </w:r>
    </w:p>
    <w:p w14:paraId="5EA25635" w14:textId="77777777" w:rsidR="00D10C7F" w:rsidRPr="00B37F87" w:rsidRDefault="00D10C7F" w:rsidP="004B11FE">
      <w:pPr>
        <w:pStyle w:val="BodyTextMain"/>
        <w:rPr>
          <w:lang w:val="en-GB"/>
        </w:rPr>
      </w:pPr>
    </w:p>
    <w:p w14:paraId="14D20F2A" w14:textId="77777777" w:rsidR="00D10C7F" w:rsidRPr="00B37F87" w:rsidRDefault="00D10C7F" w:rsidP="004B11FE">
      <w:pPr>
        <w:pStyle w:val="BodyTextMain"/>
        <w:rPr>
          <w:b/>
          <w:lang w:val="en-GB"/>
        </w:rPr>
      </w:pPr>
    </w:p>
    <w:p w14:paraId="217C3026" w14:textId="77777777" w:rsidR="00D10C7F" w:rsidRPr="00B37F87" w:rsidRDefault="00D10C7F" w:rsidP="004B11FE">
      <w:pPr>
        <w:pStyle w:val="Casehead2"/>
        <w:rPr>
          <w:lang w:val="en-GB"/>
        </w:rPr>
      </w:pPr>
      <w:r w:rsidRPr="00B37F87">
        <w:rPr>
          <w:lang w:val="en-GB"/>
        </w:rPr>
        <w:t>Global Foray</w:t>
      </w:r>
    </w:p>
    <w:p w14:paraId="599C84EA" w14:textId="77777777" w:rsidR="00D10C7F" w:rsidRPr="00B37F87" w:rsidRDefault="00D10C7F" w:rsidP="004B11FE">
      <w:pPr>
        <w:pStyle w:val="Casehead2"/>
        <w:rPr>
          <w:lang w:val="en-GB"/>
        </w:rPr>
      </w:pPr>
    </w:p>
    <w:p w14:paraId="4401E08F" w14:textId="19A03D66" w:rsidR="00D10C7F" w:rsidRPr="00B37F87" w:rsidRDefault="00D10C7F" w:rsidP="004B11FE">
      <w:pPr>
        <w:jc w:val="both"/>
        <w:rPr>
          <w:sz w:val="22"/>
          <w:szCs w:val="22"/>
          <w:lang w:val="en-GB"/>
        </w:rPr>
      </w:pPr>
      <w:r w:rsidRPr="00B37F87">
        <w:rPr>
          <w:sz w:val="22"/>
          <w:szCs w:val="22"/>
          <w:lang w:val="en-GB"/>
        </w:rPr>
        <w:t>In 2011, TCNS began to consider expanding into foreign markets based on parameters such as the overseas markets’ prospects, magnitude, seasonality, and partnership models. The firm decided to venture into the global arena in 2012.</w:t>
      </w:r>
      <w:r w:rsidRPr="00B37F87">
        <w:rPr>
          <w:rStyle w:val="EndnoteReference"/>
          <w:sz w:val="22"/>
          <w:szCs w:val="22"/>
          <w:lang w:val="en-GB"/>
        </w:rPr>
        <w:endnoteReference w:id="46"/>
      </w:r>
      <w:r w:rsidRPr="00B37F87">
        <w:rPr>
          <w:sz w:val="22"/>
          <w:szCs w:val="22"/>
          <w:lang w:val="en-GB"/>
        </w:rPr>
        <w:t xml:space="preserve"> </w:t>
      </w:r>
      <w:r>
        <w:rPr>
          <w:sz w:val="22"/>
          <w:szCs w:val="22"/>
          <w:lang w:val="en-GB"/>
        </w:rPr>
        <w:t>It focus</w:t>
      </w:r>
      <w:r w:rsidRPr="00B37F87">
        <w:rPr>
          <w:sz w:val="22"/>
          <w:szCs w:val="22"/>
          <w:lang w:val="en-GB"/>
        </w:rPr>
        <w:t xml:space="preserve">ed on the Indian diaspora in </w:t>
      </w:r>
      <w:r w:rsidRPr="004935F6">
        <w:rPr>
          <w:sz w:val="22"/>
          <w:szCs w:val="22"/>
          <w:lang w:val="en-GB"/>
        </w:rPr>
        <w:t>the United Kingdom, the Middle East, and Southeast Asian countries including Singapore, Mauritius, and Sri Lanka.</w:t>
      </w:r>
      <w:r w:rsidRPr="004935F6">
        <w:rPr>
          <w:rStyle w:val="EndnoteReference"/>
          <w:sz w:val="22"/>
          <w:szCs w:val="22"/>
          <w:lang w:val="en-GB"/>
        </w:rPr>
        <w:endnoteReference w:id="47"/>
      </w:r>
      <w:r w:rsidRPr="004935F6">
        <w:rPr>
          <w:sz w:val="22"/>
          <w:szCs w:val="22"/>
          <w:lang w:val="en-GB"/>
        </w:rPr>
        <w:t xml:space="preserve"> The company’s decision to go global was aided by the interest non-resident Indians showed in the firm’s website. Daga confirmed that about 10 per cent of the orders on its site Shopforw.com (one of three websites) was from international locations.</w:t>
      </w:r>
      <w:r w:rsidRPr="004935F6">
        <w:rPr>
          <w:rStyle w:val="EndnoteReference"/>
          <w:sz w:val="22"/>
          <w:szCs w:val="22"/>
          <w:lang w:val="en-GB"/>
        </w:rPr>
        <w:endnoteReference w:id="48"/>
      </w:r>
      <w:r w:rsidRPr="004935F6">
        <w:rPr>
          <w:sz w:val="22"/>
          <w:szCs w:val="22"/>
          <w:lang w:val="en-GB"/>
        </w:rPr>
        <w:t xml:space="preserve"> In 2014, the Indian ethnic fashion market was estimated at more than </w:t>
      </w:r>
      <w:r w:rsidR="00645B8C" w:rsidRPr="004935F6">
        <w:rPr>
          <w:sz w:val="22"/>
          <w:szCs w:val="22"/>
          <w:lang w:val="en-GB"/>
        </w:rPr>
        <w:t>US</w:t>
      </w:r>
      <w:r w:rsidRPr="004935F6">
        <w:rPr>
          <w:sz w:val="22"/>
          <w:szCs w:val="22"/>
          <w:lang w:val="en-GB"/>
        </w:rPr>
        <w:t>$2 billion globally.</w:t>
      </w:r>
      <w:r w:rsidRPr="004935F6">
        <w:rPr>
          <w:rStyle w:val="EndnoteReference"/>
          <w:sz w:val="22"/>
          <w:szCs w:val="22"/>
          <w:lang w:val="en-GB"/>
        </w:rPr>
        <w:endnoteReference w:id="49"/>
      </w:r>
      <w:r w:rsidRPr="004935F6">
        <w:rPr>
          <w:sz w:val="22"/>
          <w:szCs w:val="22"/>
          <w:lang w:val="en-GB"/>
        </w:rPr>
        <w:t xml:space="preserve"> The large Indian diaspora was an important target market for W. This market did not have much access to quality Indian attire. The brick-and-mortar retailer Fabindia had a presence in about five countries, and only a handful of online sites, such as Utsav Fashion, CBazaar, and IndianRoots, catered to this segment. Two reasons for W’s acceptance among members of the Indian diaspora were the inherently international feel of the W range and the absence of competing relevant </w:t>
      </w:r>
      <w:r w:rsidRPr="00B37F87">
        <w:rPr>
          <w:sz w:val="22"/>
          <w:szCs w:val="22"/>
          <w:lang w:val="en-GB"/>
        </w:rPr>
        <w:t>brands.</w:t>
      </w:r>
      <w:r w:rsidR="00856918" w:rsidRPr="00856918">
        <w:rPr>
          <w:rStyle w:val="EndnoteReference"/>
          <w:sz w:val="22"/>
          <w:szCs w:val="22"/>
          <w:lang w:val="en-GB"/>
        </w:rPr>
        <w:t xml:space="preserve"> </w:t>
      </w:r>
      <w:r w:rsidR="00856918" w:rsidRPr="004935F6">
        <w:rPr>
          <w:rStyle w:val="EndnoteReference"/>
          <w:sz w:val="22"/>
          <w:szCs w:val="22"/>
          <w:lang w:val="en-GB"/>
        </w:rPr>
        <w:endnoteReference w:id="50"/>
      </w:r>
    </w:p>
    <w:p w14:paraId="77B682E2" w14:textId="77777777" w:rsidR="00D10C7F" w:rsidRPr="00B37F87" w:rsidRDefault="00D10C7F" w:rsidP="004B11FE">
      <w:pPr>
        <w:jc w:val="both"/>
        <w:rPr>
          <w:sz w:val="22"/>
          <w:szCs w:val="22"/>
          <w:lang w:val="en-GB"/>
        </w:rPr>
      </w:pPr>
    </w:p>
    <w:p w14:paraId="543DE51A" w14:textId="462B40EA" w:rsidR="00D10C7F" w:rsidRPr="00B37F87" w:rsidRDefault="00D10C7F" w:rsidP="004B11FE">
      <w:pPr>
        <w:jc w:val="both"/>
        <w:rPr>
          <w:sz w:val="22"/>
          <w:szCs w:val="22"/>
          <w:lang w:val="en-GB"/>
        </w:rPr>
      </w:pPr>
      <w:r w:rsidRPr="00B37F87">
        <w:rPr>
          <w:sz w:val="22"/>
          <w:szCs w:val="22"/>
          <w:lang w:val="en-GB"/>
        </w:rPr>
        <w:t>With the entry into the Indian market of highly aspirational global fashion brands such as Zara, Forever 21, Zegna, and Hermes, there was a clear and present danger that the domestic market could become extremely competitive for brands like W.</w:t>
      </w:r>
      <w:r w:rsidR="00856918" w:rsidRPr="00856918">
        <w:rPr>
          <w:rStyle w:val="EndnoteReference"/>
          <w:sz w:val="22"/>
          <w:szCs w:val="22"/>
          <w:lang w:val="en-GB"/>
        </w:rPr>
        <w:t xml:space="preserve"> </w:t>
      </w:r>
      <w:r w:rsidR="00856918" w:rsidRPr="00B37F87">
        <w:rPr>
          <w:rStyle w:val="EndnoteReference"/>
          <w:sz w:val="22"/>
          <w:szCs w:val="22"/>
          <w:lang w:val="en-GB"/>
        </w:rPr>
        <w:endnoteReference w:id="51"/>
      </w:r>
      <w:r w:rsidRPr="00B37F87">
        <w:rPr>
          <w:sz w:val="22"/>
          <w:szCs w:val="22"/>
          <w:lang w:val="en-GB"/>
        </w:rPr>
        <w:t xml:space="preserve"> </w:t>
      </w:r>
    </w:p>
    <w:p w14:paraId="1DDAB613" w14:textId="61207E20" w:rsidR="00D10C7F" w:rsidRPr="00B37F87" w:rsidRDefault="00D10C7F" w:rsidP="004B11FE">
      <w:pPr>
        <w:jc w:val="both"/>
        <w:rPr>
          <w:sz w:val="22"/>
          <w:szCs w:val="22"/>
          <w:lang w:val="en-GB"/>
        </w:rPr>
      </w:pPr>
      <w:r w:rsidRPr="00B37F87">
        <w:rPr>
          <w:sz w:val="22"/>
          <w:szCs w:val="22"/>
          <w:lang w:val="en-GB"/>
        </w:rPr>
        <w:lastRenderedPageBreak/>
        <w:t>The global market entry strategy that W had adopted with respect to retail had always been to run a pilot store for about six months, learn from the challenges, and then pursue aggressive expansion. The ultimate objective of the company’s Go Global strategy was to target all leading areas of the Indian diaspora.</w:t>
      </w:r>
      <w:r w:rsidRPr="00B37F87">
        <w:rPr>
          <w:rStyle w:val="EndnoteReference"/>
          <w:sz w:val="22"/>
          <w:szCs w:val="22"/>
          <w:lang w:val="en-GB"/>
        </w:rPr>
        <w:endnoteReference w:id="52"/>
      </w:r>
      <w:r w:rsidRPr="00B37F87">
        <w:rPr>
          <w:sz w:val="22"/>
          <w:szCs w:val="22"/>
          <w:lang w:val="en-GB"/>
        </w:rPr>
        <w:t xml:space="preserve"> Its experience so far had been encouraging, with from one to five stores going up in a 12- to 18-month period in each of the countries W had entered.</w:t>
      </w:r>
      <w:r w:rsidRPr="00B37F87">
        <w:rPr>
          <w:rStyle w:val="EndnoteReference"/>
          <w:sz w:val="22"/>
          <w:szCs w:val="22"/>
          <w:lang w:val="en-GB"/>
        </w:rPr>
        <w:endnoteReference w:id="53"/>
      </w:r>
      <w:r w:rsidRPr="00B37F87">
        <w:rPr>
          <w:sz w:val="22"/>
          <w:szCs w:val="22"/>
          <w:lang w:val="en-GB"/>
        </w:rPr>
        <w:t xml:space="preserve"> </w:t>
      </w:r>
    </w:p>
    <w:p w14:paraId="26C2381A" w14:textId="77777777" w:rsidR="00D10C7F" w:rsidRPr="00B37F87" w:rsidRDefault="00D10C7F" w:rsidP="004B11FE">
      <w:pPr>
        <w:jc w:val="both"/>
        <w:rPr>
          <w:sz w:val="22"/>
          <w:szCs w:val="22"/>
          <w:lang w:val="en-GB"/>
        </w:rPr>
      </w:pPr>
    </w:p>
    <w:p w14:paraId="03EF0B26" w14:textId="77777777" w:rsidR="00D10C7F" w:rsidRPr="00B37F87" w:rsidRDefault="00D10C7F" w:rsidP="004B11FE">
      <w:pPr>
        <w:jc w:val="both"/>
        <w:rPr>
          <w:sz w:val="22"/>
          <w:szCs w:val="22"/>
          <w:lang w:val="en-GB"/>
        </w:rPr>
      </w:pPr>
    </w:p>
    <w:p w14:paraId="6A87B278" w14:textId="77777777" w:rsidR="00D10C7F" w:rsidRPr="00B37F87" w:rsidRDefault="00D10C7F" w:rsidP="004B11FE">
      <w:pPr>
        <w:pStyle w:val="Casehead1"/>
        <w:rPr>
          <w:lang w:val="en-GB"/>
        </w:rPr>
      </w:pPr>
      <w:r w:rsidRPr="00B37F87">
        <w:rPr>
          <w:lang w:val="en-GB"/>
        </w:rPr>
        <w:t>W’s ONLINE PRESENCE</w:t>
      </w:r>
    </w:p>
    <w:p w14:paraId="048B7225" w14:textId="77777777" w:rsidR="00D10C7F" w:rsidRPr="00B37F87" w:rsidRDefault="00D10C7F" w:rsidP="004B11FE">
      <w:pPr>
        <w:pStyle w:val="body"/>
        <w:spacing w:before="0" w:beforeAutospacing="0" w:after="0" w:afterAutospacing="0"/>
        <w:rPr>
          <w:rFonts w:ascii="Arial" w:hAnsi="Arial" w:cs="Arial"/>
          <w:sz w:val="22"/>
          <w:szCs w:val="20"/>
          <w:lang w:val="en-GB"/>
        </w:rPr>
      </w:pPr>
    </w:p>
    <w:p w14:paraId="6E3CA5EB" w14:textId="32C7B64A" w:rsidR="00D10C7F" w:rsidRPr="00B37F87" w:rsidRDefault="00D10C7F" w:rsidP="004B11FE">
      <w:pPr>
        <w:pStyle w:val="BodyTextMain"/>
        <w:rPr>
          <w:shd w:val="clear" w:color="auto" w:fill="FFFFFF"/>
          <w:lang w:val="en-GB"/>
        </w:rPr>
      </w:pPr>
      <w:r w:rsidRPr="004935F6">
        <w:rPr>
          <w:lang w:val="en-GB"/>
        </w:rPr>
        <w:t>The growing popularity of online shopping had helped TCNS’s brands reach customers in smaller cities, especially Tier 2 and Tier 3 cities. Online retailing accounted for about 10 per cent of its sales</w:t>
      </w:r>
      <w:r w:rsidR="00B04B2D" w:rsidRPr="004935F6">
        <w:rPr>
          <w:lang w:val="en-GB"/>
        </w:rPr>
        <w:t xml:space="preserve"> in 2016</w:t>
      </w:r>
      <w:r w:rsidRPr="004935F6">
        <w:rPr>
          <w:lang w:val="en-GB"/>
        </w:rPr>
        <w:t>.</w:t>
      </w:r>
      <w:r w:rsidRPr="004935F6">
        <w:rPr>
          <w:rStyle w:val="EndnoteReference"/>
          <w:lang w:val="en-GB"/>
        </w:rPr>
        <w:endnoteReference w:id="54"/>
      </w:r>
      <w:r w:rsidRPr="004935F6">
        <w:rPr>
          <w:lang w:val="en-GB"/>
        </w:rPr>
        <w:t xml:space="preserve"> By 2014, online sales had grown to 4 per cent of W brand’s overall sales in just two years. According to retail advisory firm Technopak Advisors, apparel and lifestyle, which contributed 25 per cent of all online sales, was expected to increase this share to 30 per cent over the next five years, and online retail sales were estimated to grow up to </w:t>
      </w:r>
      <w:r w:rsidRPr="004935F6">
        <w:rPr>
          <w:rFonts w:ascii="Arial" w:hAnsi="Arial" w:cs="Arial"/>
          <w:bCs/>
          <w:sz w:val="20"/>
          <w:szCs w:val="20"/>
          <w:lang w:val="en-GB"/>
        </w:rPr>
        <w:t>₹</w:t>
      </w:r>
      <w:r w:rsidRPr="004935F6">
        <w:rPr>
          <w:lang w:val="en-GB"/>
        </w:rPr>
        <w:t>2,300 billion in 2019</w:t>
      </w:r>
      <w:r w:rsidRPr="00B37F87">
        <w:rPr>
          <w:shd w:val="clear" w:color="auto" w:fill="FFFFFF"/>
          <w:lang w:val="en-GB"/>
        </w:rPr>
        <w:t>.</w:t>
      </w:r>
      <w:r w:rsidRPr="00B37F87">
        <w:rPr>
          <w:rStyle w:val="EndnoteReference"/>
          <w:shd w:val="clear" w:color="auto" w:fill="FFFFFF"/>
          <w:lang w:val="en-GB"/>
        </w:rPr>
        <w:endnoteReference w:id="55"/>
      </w:r>
      <w:r w:rsidRPr="00B37F87">
        <w:rPr>
          <w:shd w:val="clear" w:color="auto" w:fill="FFFFFF"/>
          <w:lang w:val="en-GB"/>
        </w:rPr>
        <w:t xml:space="preserve"> </w:t>
      </w:r>
    </w:p>
    <w:p w14:paraId="12C39B34" w14:textId="77777777" w:rsidR="00D10C7F" w:rsidRPr="00B37F87" w:rsidRDefault="00D10C7F" w:rsidP="004B11FE">
      <w:pPr>
        <w:pStyle w:val="BodyTextMain"/>
        <w:rPr>
          <w:shd w:val="clear" w:color="auto" w:fill="FFFFFF"/>
          <w:lang w:val="en-GB"/>
        </w:rPr>
      </w:pPr>
    </w:p>
    <w:p w14:paraId="72D68EF1" w14:textId="71B1C329" w:rsidR="00D10C7F" w:rsidRPr="00B37F87" w:rsidRDefault="00D10C7F" w:rsidP="004B11FE">
      <w:pPr>
        <w:pStyle w:val="BodyTextMain"/>
        <w:rPr>
          <w:b/>
          <w:lang w:val="en-GB"/>
        </w:rPr>
      </w:pPr>
      <w:r w:rsidRPr="00B37F87">
        <w:rPr>
          <w:shd w:val="clear" w:color="auto" w:fill="FFFFFF"/>
          <w:lang w:val="en-GB"/>
        </w:rPr>
        <w:t>Sale</w:t>
      </w:r>
      <w:r w:rsidRPr="004935F6">
        <w:rPr>
          <w:lang w:val="en-GB"/>
        </w:rPr>
        <w:t>s from W’s own website were insignificant in 2014, and the company was attempting to rebuild this. “We are in the process of rebuilding it. Reference points have changed in three years when we launched the website,” Daga said in an interview to Press Trust of India in October 2014. “We have seen good traction in the online space. It (</w:t>
      </w:r>
      <w:r w:rsidR="00856918">
        <w:rPr>
          <w:lang w:val="en-GB"/>
        </w:rPr>
        <w:t xml:space="preserve">i.e., the </w:t>
      </w:r>
      <w:r w:rsidRPr="004935F6">
        <w:rPr>
          <w:lang w:val="en-GB"/>
        </w:rPr>
        <w:t>website) will also drive brand image.”</w:t>
      </w:r>
      <w:r w:rsidR="00622373" w:rsidRPr="004935F6">
        <w:rPr>
          <w:rStyle w:val="EndnoteReference"/>
          <w:lang w:val="en-GB"/>
        </w:rPr>
        <w:endnoteReference w:id="56"/>
      </w:r>
      <w:r w:rsidRPr="004935F6">
        <w:rPr>
          <w:lang w:val="en-GB"/>
        </w:rPr>
        <w:t xml:space="preserve"> TCNS was targeting 5 per cent sales from its website in three years’ time.</w:t>
      </w:r>
      <w:r w:rsidRPr="004935F6">
        <w:rPr>
          <w:rStyle w:val="EndnoteReference"/>
          <w:lang w:val="en-GB"/>
        </w:rPr>
        <w:endnoteReference w:id="57"/>
      </w:r>
      <w:r w:rsidRPr="004935F6">
        <w:rPr>
          <w:lang w:val="en-GB"/>
        </w:rPr>
        <w:t xml:space="preserve"> When asked why the company was looking at overseas markets, Daga stated that “the W range has a very international feel. There is a huge demand for our products from the Indian diaspora. It will give more growth in future. In fact, 15 per cent of orders on our in-house websites come from international customers.”</w:t>
      </w:r>
      <w:r w:rsidRPr="004935F6">
        <w:rPr>
          <w:rStyle w:val="EndnoteReference"/>
          <w:lang w:val="en-GB"/>
        </w:rPr>
        <w:endnoteReference w:id="58"/>
      </w:r>
      <w:r w:rsidRPr="004935F6">
        <w:rPr>
          <w:lang w:val="en-GB"/>
        </w:rPr>
        <w:t xml:space="preserve"> From </w:t>
      </w:r>
      <w:r w:rsidRPr="00B37F87">
        <w:rPr>
          <w:lang w:val="en-GB"/>
        </w:rPr>
        <w:t xml:space="preserve">2002 to 2017, W had been an offline-dominant brand. Its focus had predominantly been on traditional media, and it had had limited online interactions with its target customer base. It had been operating at the lower, affordable end of the price spectrum, with a limited foray into the premium </w:t>
      </w:r>
      <w:r w:rsidR="00B04B2D">
        <w:rPr>
          <w:lang w:val="en-GB"/>
        </w:rPr>
        <w:t xml:space="preserve">segment </w:t>
      </w:r>
      <w:r w:rsidRPr="00B37F87">
        <w:rPr>
          <w:lang w:val="en-GB"/>
        </w:rPr>
        <w:t>and no presence in the luxury segment.</w:t>
      </w:r>
      <w:r w:rsidR="003B5058">
        <w:rPr>
          <w:rStyle w:val="EndnoteReference"/>
          <w:lang w:val="en-GB"/>
        </w:rPr>
        <w:endnoteReference w:id="59"/>
      </w:r>
    </w:p>
    <w:p w14:paraId="2C369C3A" w14:textId="77777777" w:rsidR="00D10C7F" w:rsidRPr="00B37F87" w:rsidRDefault="00D10C7F" w:rsidP="004B11FE">
      <w:pPr>
        <w:jc w:val="both"/>
        <w:rPr>
          <w:b/>
          <w:sz w:val="22"/>
          <w:lang w:val="en-GB"/>
        </w:rPr>
      </w:pPr>
    </w:p>
    <w:p w14:paraId="46142D78" w14:textId="77777777" w:rsidR="00D10C7F" w:rsidRPr="00B37F87" w:rsidRDefault="00D10C7F" w:rsidP="004B11FE">
      <w:pPr>
        <w:jc w:val="both"/>
        <w:rPr>
          <w:b/>
          <w:sz w:val="22"/>
          <w:lang w:val="en-GB"/>
        </w:rPr>
      </w:pPr>
    </w:p>
    <w:p w14:paraId="0F212A9D" w14:textId="77777777" w:rsidR="00D10C7F" w:rsidRPr="00B37F87" w:rsidRDefault="00D10C7F" w:rsidP="004B11FE">
      <w:pPr>
        <w:jc w:val="both"/>
        <w:rPr>
          <w:rFonts w:ascii="Arial" w:hAnsi="Arial" w:cs="Arial"/>
          <w:b/>
          <w:lang w:val="en-GB"/>
        </w:rPr>
      </w:pPr>
      <w:r w:rsidRPr="00B37F87">
        <w:rPr>
          <w:rFonts w:ascii="Arial" w:hAnsi="Arial" w:cs="Arial"/>
          <w:b/>
          <w:lang w:val="en-GB"/>
        </w:rPr>
        <w:t>APPAREL RETAIL IN INDIA</w:t>
      </w:r>
    </w:p>
    <w:p w14:paraId="066C9098" w14:textId="77777777" w:rsidR="00D10C7F" w:rsidRPr="00B37F87" w:rsidRDefault="00D10C7F" w:rsidP="004B11FE">
      <w:pPr>
        <w:jc w:val="both"/>
        <w:rPr>
          <w:sz w:val="22"/>
          <w:shd w:val="clear" w:color="auto" w:fill="FFFFFF"/>
          <w:lang w:val="en-GB"/>
        </w:rPr>
      </w:pPr>
    </w:p>
    <w:p w14:paraId="30119298" w14:textId="37C56BDF" w:rsidR="00D10C7F" w:rsidRPr="00B37F87" w:rsidRDefault="00D10C7F" w:rsidP="004B11FE">
      <w:pPr>
        <w:pStyle w:val="BodyTextMain"/>
        <w:tabs>
          <w:tab w:val="left" w:pos="9000"/>
        </w:tabs>
        <w:rPr>
          <w:b/>
          <w:lang w:val="en-GB"/>
        </w:rPr>
      </w:pPr>
      <w:r w:rsidRPr="00B37F87">
        <w:rPr>
          <w:lang w:val="en-GB"/>
        </w:rPr>
        <w:t>Apparel brands operating in India could be broadly divided into four categories: offline-dominant brands, purely e-commerce brands, e-commerce–dominant brands, and hybrid-channel brands (see Exhibit 2). Each category had its own channel mix, promotions mix, and price segment, and both new and established players fought for a large and profitable market in each category.</w:t>
      </w:r>
    </w:p>
    <w:p w14:paraId="2D3192DB" w14:textId="77777777" w:rsidR="00D10C7F" w:rsidRPr="00B37F87" w:rsidRDefault="00D10C7F" w:rsidP="004B11FE">
      <w:pPr>
        <w:jc w:val="both"/>
        <w:rPr>
          <w:lang w:val="en-GB"/>
        </w:rPr>
      </w:pPr>
    </w:p>
    <w:p w14:paraId="0DF3DC9B" w14:textId="32F22645" w:rsidR="00D10C7F" w:rsidRDefault="00D10C7F" w:rsidP="004B11FE">
      <w:pPr>
        <w:jc w:val="both"/>
        <w:rPr>
          <w:sz w:val="22"/>
          <w:szCs w:val="22"/>
          <w:lang w:val="en-GB"/>
        </w:rPr>
      </w:pPr>
      <w:r w:rsidRPr="00B37F87">
        <w:rPr>
          <w:sz w:val="22"/>
          <w:szCs w:val="22"/>
          <w:shd w:val="clear" w:color="auto" w:fill="FFFFFF"/>
          <w:lang w:val="en-GB"/>
        </w:rPr>
        <w:t xml:space="preserve">The </w:t>
      </w:r>
      <w:r w:rsidRPr="004935F6">
        <w:rPr>
          <w:sz w:val="22"/>
          <w:szCs w:val="22"/>
          <w:lang w:val="en-GB"/>
        </w:rPr>
        <w:t>Indian retail market was worth US$641 billion in 2016, and it was expected to reach US$1.57 trillion by 2026, growing at a CAGR of 10 per cent. The fashion apparel retail market, worth US$ 46 billion in 2016, was expected to grow at a CAGR of 9.7 per cent to reach US$115 billion by 2026.</w:t>
      </w:r>
      <w:r w:rsidRPr="004935F6">
        <w:rPr>
          <w:rStyle w:val="EndnoteReference"/>
          <w:sz w:val="22"/>
          <w:szCs w:val="22"/>
          <w:lang w:val="en-GB"/>
        </w:rPr>
        <w:endnoteReference w:id="60"/>
      </w:r>
      <w:r w:rsidRPr="004935F6">
        <w:rPr>
          <w:sz w:val="22"/>
          <w:szCs w:val="22"/>
          <w:lang w:val="en-GB"/>
        </w:rPr>
        <w:t xml:space="preserve"> The Indian e-commerce market was expected to grow to US$188 billion by 2025 based on smartphone penetration and 4G networks.</w:t>
      </w:r>
      <w:r w:rsidRPr="004935F6">
        <w:rPr>
          <w:rStyle w:val="EndnoteReference"/>
          <w:sz w:val="22"/>
          <w:szCs w:val="22"/>
          <w:lang w:val="en-GB"/>
        </w:rPr>
        <w:endnoteReference w:id="61"/>
      </w:r>
      <w:r w:rsidRPr="004935F6">
        <w:rPr>
          <w:sz w:val="22"/>
          <w:szCs w:val="22"/>
          <w:lang w:val="en-GB"/>
        </w:rPr>
        <w:t xml:space="preserve"> By 2020 the digitally influenced</w:t>
      </w:r>
      <w:r w:rsidRPr="004935F6">
        <w:rPr>
          <w:rStyle w:val="EndnoteReference"/>
          <w:sz w:val="22"/>
          <w:szCs w:val="22"/>
          <w:lang w:val="en-GB"/>
        </w:rPr>
        <w:endnoteReference w:id="62"/>
      </w:r>
      <w:r w:rsidRPr="004935F6">
        <w:rPr>
          <w:sz w:val="22"/>
          <w:szCs w:val="22"/>
          <w:lang w:val="en-GB"/>
        </w:rPr>
        <w:t xml:space="preserve"> branded apparel market was expected to reach US$30 billion—equivalent to</w:t>
      </w:r>
      <w:r w:rsidRPr="00B37F87">
        <w:rPr>
          <w:sz w:val="22"/>
          <w:szCs w:val="22"/>
          <w:lang w:val="en-GB"/>
        </w:rPr>
        <w:t xml:space="preserve"> 60 per cent of the total branded apparel market of US$50 billion.</w:t>
      </w:r>
      <w:r w:rsidRPr="00B37F87">
        <w:rPr>
          <w:rStyle w:val="EndnoteReference"/>
          <w:sz w:val="22"/>
          <w:szCs w:val="22"/>
          <w:lang w:val="en-GB"/>
        </w:rPr>
        <w:endnoteReference w:id="63"/>
      </w:r>
      <w:r w:rsidRPr="00B37F87">
        <w:rPr>
          <w:sz w:val="22"/>
          <w:szCs w:val="22"/>
          <w:lang w:val="en-GB"/>
        </w:rPr>
        <w:t xml:space="preserve"> The Indian apparel market consisted of three categories: men’s wear (41 per cent), womenswear (38 per cent), and children’s wear (21 per cent). By 2026, the market share of womenswear was expected to equal that of men’s wear, at 39 per cent. With the increasing penetration of smartphones, there was already significant demand from Tier 2 and Tier 3 cities.</w:t>
      </w:r>
      <w:r w:rsidR="00856918" w:rsidRPr="00856918">
        <w:rPr>
          <w:rStyle w:val="EndnoteReference"/>
          <w:sz w:val="22"/>
          <w:szCs w:val="22"/>
          <w:lang w:val="en-GB"/>
        </w:rPr>
        <w:t xml:space="preserve"> </w:t>
      </w:r>
      <w:r w:rsidR="00856918" w:rsidRPr="00B37F87">
        <w:rPr>
          <w:rStyle w:val="EndnoteReference"/>
          <w:sz w:val="22"/>
          <w:szCs w:val="22"/>
          <w:lang w:val="en-GB"/>
        </w:rPr>
        <w:endnoteReference w:id="64"/>
      </w:r>
    </w:p>
    <w:p w14:paraId="6DC91D0A" w14:textId="77777777" w:rsidR="00B5701E" w:rsidRPr="00B37F87" w:rsidRDefault="00B5701E" w:rsidP="004B11FE">
      <w:pPr>
        <w:jc w:val="both"/>
        <w:rPr>
          <w:sz w:val="22"/>
          <w:szCs w:val="22"/>
          <w:lang w:val="en-GB"/>
        </w:rPr>
      </w:pPr>
    </w:p>
    <w:p w14:paraId="6F6EF87F" w14:textId="43555536" w:rsidR="00D10C7F" w:rsidRPr="00B37F87" w:rsidRDefault="00D10C7F" w:rsidP="004B11FE">
      <w:pPr>
        <w:jc w:val="both"/>
        <w:rPr>
          <w:sz w:val="22"/>
          <w:szCs w:val="22"/>
          <w:lang w:val="en-GB"/>
        </w:rPr>
      </w:pPr>
      <w:r w:rsidRPr="00B37F87">
        <w:rPr>
          <w:sz w:val="22"/>
          <w:szCs w:val="22"/>
          <w:lang w:val="en-GB"/>
        </w:rPr>
        <w:t xml:space="preserve">Since late 2016, in the context of macroeconomic indicators such as </w:t>
      </w:r>
      <w:r w:rsidR="005854B0">
        <w:rPr>
          <w:sz w:val="22"/>
          <w:szCs w:val="22"/>
          <w:lang w:val="en-GB"/>
        </w:rPr>
        <w:t xml:space="preserve">slow </w:t>
      </w:r>
      <w:r w:rsidRPr="00B37F87">
        <w:rPr>
          <w:sz w:val="22"/>
          <w:szCs w:val="22"/>
          <w:shd w:val="clear" w:color="auto" w:fill="FFFFFF"/>
          <w:lang w:val="en-GB"/>
        </w:rPr>
        <w:t>gross domestic product</w:t>
      </w:r>
      <w:r w:rsidRPr="00B37F87">
        <w:rPr>
          <w:sz w:val="22"/>
          <w:szCs w:val="22"/>
          <w:lang w:val="en-GB"/>
        </w:rPr>
        <w:t xml:space="preserve"> growth rate, double-digit inflation, dampened investment sentiment, and falling job creation, Indian fashion apparel consumers were aggressively trading downwards on price points and purchased goods categories. Apparel </w:t>
      </w:r>
      <w:r w:rsidRPr="00B37F87">
        <w:rPr>
          <w:sz w:val="22"/>
          <w:szCs w:val="22"/>
          <w:lang w:val="en-GB"/>
        </w:rPr>
        <w:lastRenderedPageBreak/>
        <w:t>brands had to deal with increased heterogeneity in tastes, preferences, and choices and with a desire to buy from fresh stocks.</w:t>
      </w:r>
      <w:r w:rsidRPr="00B37F87">
        <w:rPr>
          <w:rStyle w:val="EndnoteReference"/>
          <w:sz w:val="22"/>
          <w:szCs w:val="22"/>
          <w:lang w:val="en-GB"/>
        </w:rPr>
        <w:endnoteReference w:id="65"/>
      </w:r>
      <w:r w:rsidRPr="00B37F87">
        <w:rPr>
          <w:sz w:val="22"/>
          <w:szCs w:val="22"/>
          <w:lang w:val="en-GB"/>
        </w:rPr>
        <w:t xml:space="preserve"> On a positive note, the branded women’s apparel market had seen growth in revenues due to changed consumer preferences for fashionable, ready-to-wear garments. This growth was driven by players such as TCNS, BIBA, House of Anita Dongre (AND</w:t>
      </w:r>
      <w:r w:rsidR="005854B0">
        <w:rPr>
          <w:sz w:val="22"/>
          <w:szCs w:val="22"/>
          <w:lang w:val="en-GB"/>
        </w:rPr>
        <w:t>)</w:t>
      </w:r>
      <w:r w:rsidRPr="00B37F87">
        <w:rPr>
          <w:sz w:val="22"/>
          <w:szCs w:val="22"/>
          <w:lang w:val="en-GB"/>
        </w:rPr>
        <w:t xml:space="preserve"> and Global Desi, and Ritu Kumar.</w:t>
      </w:r>
      <w:r w:rsidRPr="00B37F87">
        <w:rPr>
          <w:rStyle w:val="EndnoteReference"/>
          <w:sz w:val="22"/>
          <w:szCs w:val="22"/>
          <w:lang w:val="en-GB"/>
        </w:rPr>
        <w:endnoteReference w:id="66"/>
      </w:r>
      <w:r w:rsidRPr="00B37F87">
        <w:rPr>
          <w:sz w:val="22"/>
          <w:szCs w:val="22"/>
          <w:lang w:val="en-GB"/>
        </w:rPr>
        <w:t xml:space="preserve"> </w:t>
      </w:r>
    </w:p>
    <w:p w14:paraId="0F40218B" w14:textId="77777777" w:rsidR="00D10C7F" w:rsidRPr="00B37F87" w:rsidRDefault="00D10C7F" w:rsidP="004B11FE">
      <w:pPr>
        <w:jc w:val="both"/>
        <w:rPr>
          <w:sz w:val="22"/>
          <w:szCs w:val="22"/>
          <w:lang w:val="en-GB"/>
        </w:rPr>
      </w:pPr>
    </w:p>
    <w:p w14:paraId="02CE1FF0" w14:textId="77777777" w:rsidR="00D10C7F" w:rsidRPr="00B37F87" w:rsidRDefault="00D10C7F" w:rsidP="004B11FE">
      <w:pPr>
        <w:jc w:val="both"/>
        <w:rPr>
          <w:lang w:val="en-GB"/>
        </w:rPr>
      </w:pPr>
    </w:p>
    <w:p w14:paraId="1A724270" w14:textId="77777777" w:rsidR="00D10C7F" w:rsidRPr="00B37F87" w:rsidRDefault="00D10C7F" w:rsidP="004B11FE">
      <w:pPr>
        <w:jc w:val="both"/>
        <w:rPr>
          <w:rFonts w:ascii="Arial" w:hAnsi="Arial" w:cs="Arial"/>
          <w:b/>
          <w:lang w:val="en-GB"/>
        </w:rPr>
      </w:pPr>
      <w:r w:rsidRPr="00B37F87">
        <w:rPr>
          <w:rFonts w:ascii="Arial" w:hAnsi="Arial" w:cs="Arial"/>
          <w:b/>
          <w:lang w:val="en-GB"/>
        </w:rPr>
        <w:t>EVOLVING INDIAN CONSUMERS</w:t>
      </w:r>
    </w:p>
    <w:p w14:paraId="2C6B7CD5" w14:textId="77777777" w:rsidR="00D10C7F" w:rsidRPr="00B37F87" w:rsidRDefault="00D10C7F" w:rsidP="004B11FE">
      <w:pPr>
        <w:jc w:val="both"/>
        <w:rPr>
          <w:lang w:val="en-GB"/>
        </w:rPr>
      </w:pPr>
    </w:p>
    <w:p w14:paraId="16F2D147" w14:textId="1B2ADAEF" w:rsidR="00D10C7F" w:rsidRPr="00B37F87" w:rsidRDefault="00D10C7F" w:rsidP="004B11FE">
      <w:pPr>
        <w:jc w:val="both"/>
        <w:rPr>
          <w:sz w:val="22"/>
          <w:szCs w:val="22"/>
          <w:lang w:val="en-GB"/>
        </w:rPr>
      </w:pPr>
      <w:r w:rsidRPr="00B37F87">
        <w:rPr>
          <w:sz w:val="22"/>
          <w:szCs w:val="22"/>
          <w:lang w:val="en-GB"/>
        </w:rPr>
        <w:t>Triggered by changes in lifestyle and technology, consumers in India had become more demanding and value conscious.</w:t>
      </w:r>
      <w:r w:rsidRPr="00B37F87">
        <w:rPr>
          <w:rStyle w:val="EndnoteReference"/>
          <w:sz w:val="22"/>
          <w:szCs w:val="22"/>
          <w:lang w:val="en-GB"/>
        </w:rPr>
        <w:endnoteReference w:id="67"/>
      </w:r>
      <w:r w:rsidRPr="00B37F87">
        <w:rPr>
          <w:sz w:val="22"/>
          <w:szCs w:val="22"/>
          <w:lang w:val="en-GB"/>
        </w:rPr>
        <w:t xml:space="preserve"> According to a 2017 Boston Consulting Group study, several factors had contributed to changes in the buying behaviour of Indian consumers: these included greater urbanization, better salaries, more women in the workforce, and a younger population that focused more on aspirations, lifestyle considerations, and the need to belong—rather than on functional necessities—when making consumption decisions, especially in categories such as consumer durables and apparel.</w:t>
      </w:r>
      <w:r w:rsidRPr="00B37F87">
        <w:rPr>
          <w:rStyle w:val="EndnoteReference"/>
          <w:sz w:val="22"/>
          <w:szCs w:val="22"/>
          <w:lang w:val="en-GB"/>
        </w:rPr>
        <w:endnoteReference w:id="68"/>
      </w:r>
    </w:p>
    <w:p w14:paraId="23014AA2" w14:textId="77777777" w:rsidR="00D10C7F" w:rsidRPr="00B37F87" w:rsidRDefault="00D10C7F" w:rsidP="004B11FE">
      <w:pPr>
        <w:jc w:val="both"/>
        <w:rPr>
          <w:sz w:val="22"/>
          <w:szCs w:val="22"/>
          <w:lang w:val="en-GB"/>
        </w:rPr>
      </w:pPr>
    </w:p>
    <w:p w14:paraId="2ABD3C78" w14:textId="01F4C7C4" w:rsidR="00D10C7F" w:rsidRPr="00B37F87" w:rsidRDefault="00D10C7F" w:rsidP="004B11FE">
      <w:pPr>
        <w:jc w:val="both"/>
        <w:rPr>
          <w:sz w:val="22"/>
          <w:szCs w:val="22"/>
          <w:lang w:val="en-GB"/>
        </w:rPr>
      </w:pPr>
      <w:r w:rsidRPr="00B37F87">
        <w:rPr>
          <w:sz w:val="22"/>
          <w:szCs w:val="22"/>
          <w:lang w:val="en-GB"/>
        </w:rPr>
        <w:t>Rapid Internet penetration across the country and higher e-commerce adoption had led to a surge in online shopping.</w:t>
      </w:r>
      <w:r w:rsidRPr="00B37F87">
        <w:rPr>
          <w:rStyle w:val="EndnoteReference"/>
          <w:sz w:val="22"/>
          <w:szCs w:val="22"/>
          <w:lang w:val="en-GB"/>
        </w:rPr>
        <w:endnoteReference w:id="69"/>
      </w:r>
      <w:r w:rsidRPr="00B37F87" w:rsidDel="002A7553">
        <w:rPr>
          <w:sz w:val="22"/>
          <w:szCs w:val="22"/>
          <w:lang w:val="en-GB"/>
        </w:rPr>
        <w:t xml:space="preserve"> </w:t>
      </w:r>
      <w:r w:rsidRPr="00B37F87">
        <w:rPr>
          <w:sz w:val="22"/>
          <w:szCs w:val="22"/>
          <w:lang w:val="en-GB"/>
        </w:rPr>
        <w:t>Digitally connected consumers who were open to new experiences had increasingly compelled retailers to engage with them at multiple touchpoints during their decision-making journeys (see Exhibit 3). According to a report by A</w:t>
      </w:r>
      <w:r w:rsidR="002A3C88">
        <w:rPr>
          <w:sz w:val="22"/>
          <w:szCs w:val="22"/>
          <w:lang w:val="en-GB"/>
        </w:rPr>
        <w:t>.</w:t>
      </w:r>
      <w:r w:rsidRPr="00B37F87">
        <w:rPr>
          <w:sz w:val="22"/>
          <w:szCs w:val="22"/>
          <w:lang w:val="en-GB"/>
        </w:rPr>
        <w:t>T</w:t>
      </w:r>
      <w:r w:rsidR="002A3C88">
        <w:rPr>
          <w:sz w:val="22"/>
          <w:szCs w:val="22"/>
          <w:lang w:val="en-GB"/>
        </w:rPr>
        <w:t>.</w:t>
      </w:r>
      <w:r w:rsidRPr="00B37F87">
        <w:rPr>
          <w:sz w:val="22"/>
          <w:szCs w:val="22"/>
          <w:lang w:val="en-GB"/>
        </w:rPr>
        <w:t xml:space="preserve"> Kearney, retailers were moving toward omni-channel retailing strategies to provide seamless shopping experiences to their customers, from discovering needs to post-purchase service. Brands viewed this online</w:t>
      </w:r>
      <w:r w:rsidR="00B82FB1">
        <w:rPr>
          <w:sz w:val="22"/>
          <w:szCs w:val="22"/>
          <w:lang w:val="en-GB"/>
        </w:rPr>
        <w:t>–</w:t>
      </w:r>
      <w:r w:rsidRPr="00B37F87">
        <w:rPr>
          <w:sz w:val="22"/>
          <w:szCs w:val="22"/>
          <w:lang w:val="en-GB"/>
        </w:rPr>
        <w:t>offline synergy as vital to achieving a better customer experience. They used a variety of digital tools to enable personalization at each stage—for example, customized promotions during the need-discovery stage.</w:t>
      </w:r>
      <w:r w:rsidR="007602AB" w:rsidRPr="007602AB">
        <w:rPr>
          <w:rStyle w:val="EndnoteReference"/>
          <w:sz w:val="22"/>
          <w:szCs w:val="22"/>
          <w:lang w:val="en-GB"/>
        </w:rPr>
        <w:t xml:space="preserve"> </w:t>
      </w:r>
      <w:r w:rsidR="007602AB" w:rsidRPr="00B37F87">
        <w:rPr>
          <w:rStyle w:val="EndnoteReference"/>
          <w:sz w:val="22"/>
          <w:szCs w:val="22"/>
          <w:lang w:val="en-GB"/>
        </w:rPr>
        <w:endnoteReference w:id="70"/>
      </w:r>
    </w:p>
    <w:p w14:paraId="38C58CD4" w14:textId="77777777" w:rsidR="00D10C7F" w:rsidRPr="00B37F87" w:rsidRDefault="00D10C7F" w:rsidP="004B11FE">
      <w:pPr>
        <w:jc w:val="both"/>
        <w:rPr>
          <w:b/>
          <w:lang w:val="en-GB"/>
        </w:rPr>
      </w:pPr>
    </w:p>
    <w:p w14:paraId="0DB87490" w14:textId="77777777" w:rsidR="00D10C7F" w:rsidRPr="00B37F87" w:rsidRDefault="00D10C7F" w:rsidP="004B11FE">
      <w:pPr>
        <w:jc w:val="both"/>
        <w:rPr>
          <w:b/>
          <w:lang w:val="en-GB"/>
        </w:rPr>
      </w:pPr>
    </w:p>
    <w:p w14:paraId="785C8017" w14:textId="77777777" w:rsidR="00D10C7F" w:rsidRPr="00B37F87" w:rsidRDefault="00D10C7F" w:rsidP="004B11FE">
      <w:pPr>
        <w:contextualSpacing/>
        <w:jc w:val="both"/>
        <w:rPr>
          <w:rFonts w:ascii="Arial" w:hAnsi="Arial" w:cs="Arial"/>
          <w:b/>
          <w:lang w:val="en-GB"/>
        </w:rPr>
      </w:pPr>
      <w:r w:rsidRPr="00B37F87">
        <w:rPr>
          <w:rFonts w:ascii="Arial" w:hAnsi="Arial" w:cs="Arial"/>
          <w:b/>
          <w:lang w:val="en-GB"/>
        </w:rPr>
        <w:t>THE WAY AHEAD</w:t>
      </w:r>
    </w:p>
    <w:p w14:paraId="0FAAF303" w14:textId="77777777" w:rsidR="00D10C7F" w:rsidRPr="00B37F87" w:rsidRDefault="00D10C7F" w:rsidP="004B11FE">
      <w:pPr>
        <w:contextualSpacing/>
        <w:jc w:val="both"/>
        <w:rPr>
          <w:rFonts w:ascii="Arial" w:hAnsi="Arial" w:cs="Arial"/>
          <w:lang w:val="en-GB"/>
        </w:rPr>
      </w:pPr>
    </w:p>
    <w:p w14:paraId="2C3968EC" w14:textId="77777777" w:rsidR="00D10C7F" w:rsidRPr="00B37F87" w:rsidRDefault="00D10C7F" w:rsidP="004B11FE">
      <w:pPr>
        <w:pStyle w:val="Casehead2"/>
        <w:rPr>
          <w:lang w:val="en-GB"/>
        </w:rPr>
      </w:pPr>
      <w:r w:rsidRPr="00B37F87">
        <w:rPr>
          <w:lang w:val="en-GB"/>
        </w:rPr>
        <w:t>Loyalty in Retail</w:t>
      </w:r>
    </w:p>
    <w:p w14:paraId="317AED5E" w14:textId="77777777" w:rsidR="00D10C7F" w:rsidRPr="00B37F87" w:rsidRDefault="00D10C7F" w:rsidP="004B11FE">
      <w:pPr>
        <w:jc w:val="both"/>
        <w:rPr>
          <w:sz w:val="22"/>
          <w:lang w:val="en-GB"/>
        </w:rPr>
      </w:pPr>
    </w:p>
    <w:p w14:paraId="6DCA3E6A" w14:textId="3DCC75B5" w:rsidR="00427A29" w:rsidRDefault="00D10C7F" w:rsidP="004B11FE">
      <w:pPr>
        <w:pStyle w:val="BodyTextMain"/>
      </w:pPr>
      <w:r w:rsidRPr="00B37F87">
        <w:rPr>
          <w:lang w:val="en-GB"/>
        </w:rPr>
        <w:t>TCNS had been in business for 15 years, so acquiring customers was no longer as important for the company as retaining them. Retaining customers offered the dual benefits of lower costs and higher returns (see Exhibit 4). To retain customers, some form of engagement and benefits were essential. However, W had not been proactive enough to create a loyalty program. Customers who liked the brand enquired about loyalty programs and were disappointed by the negative response. It was common knowledge among retailers that the probability of converting a new customer to a brand was around 5–20 per cent, whereas the probability of converting an existing customer was 60–70 per cent.</w:t>
      </w:r>
      <w:r w:rsidRPr="00B37F87">
        <w:rPr>
          <w:rStyle w:val="EndnoteReference"/>
          <w:lang w:val="en-GB"/>
        </w:rPr>
        <w:endnoteReference w:id="71"/>
      </w:r>
      <w:r w:rsidRPr="00B37F87">
        <w:rPr>
          <w:lang w:val="en-GB"/>
        </w:rPr>
        <w:t xml:space="preserve"> However, Daga </w:t>
      </w:r>
      <w:r w:rsidR="005232FB">
        <w:rPr>
          <w:lang w:val="en-GB"/>
        </w:rPr>
        <w:t>stated</w:t>
      </w:r>
      <w:r w:rsidR="00B82FB1">
        <w:rPr>
          <w:lang w:val="en-GB"/>
        </w:rPr>
        <w:t>,</w:t>
      </w:r>
    </w:p>
    <w:p w14:paraId="7FD1ED2E" w14:textId="77777777" w:rsidR="00427A29" w:rsidRDefault="00427A29" w:rsidP="004B11FE">
      <w:pPr>
        <w:pStyle w:val="BodyTextMain"/>
      </w:pPr>
    </w:p>
    <w:p w14:paraId="445BEEB3" w14:textId="77777777" w:rsidR="00427A29" w:rsidRDefault="00C74FEB" w:rsidP="004B11FE">
      <w:pPr>
        <w:pStyle w:val="BodyTextMain"/>
        <w:ind w:left="720"/>
        <w:rPr>
          <w:rFonts w:ascii="Arial" w:hAnsi="Arial" w:cs="Arial"/>
          <w:sz w:val="20"/>
          <w:szCs w:val="20"/>
        </w:rPr>
      </w:pPr>
      <w:r w:rsidRPr="00427A29">
        <w:t>I think, there is hardly any well-entrenched ethnic wear brand in the market. If you talk about brands, then there are just five or six, rest are just small labels who are either channel specific or customer specific and most of them are discounted and copycats</w:t>
      </w:r>
      <w:r>
        <w:t xml:space="preserve">. </w:t>
      </w:r>
      <w:r w:rsidR="005232FB" w:rsidRPr="00427A29">
        <w:t xml:space="preserve">Moreover, competition, if any, </w:t>
      </w:r>
      <w:r w:rsidR="00427A29">
        <w:t>is only for those [brands]</w:t>
      </w:r>
      <w:r w:rsidR="005232FB" w:rsidRPr="00427A29">
        <w:t xml:space="preserve"> who play around pricing and don’t have any distinct product to offer. We a</w:t>
      </w:r>
      <w:r w:rsidR="005232FB">
        <w:t>t</w:t>
      </w:r>
      <w:r w:rsidR="005232FB" w:rsidRPr="00427A29">
        <w:t xml:space="preserve"> TCNS ha</w:t>
      </w:r>
      <w:r w:rsidR="005232FB">
        <w:t>ve</w:t>
      </w:r>
      <w:r w:rsidR="005232FB" w:rsidRPr="00427A29">
        <w:t xml:space="preserve"> always differentiated between the pricing, approach, and clientele of our product which has he</w:t>
      </w:r>
      <w:r w:rsidR="00427A29">
        <w:t>lped us to grow in the market</w:t>
      </w:r>
      <w:r w:rsidR="005232FB" w:rsidRPr="00427A29">
        <w:rPr>
          <w:rFonts w:ascii="Arial" w:hAnsi="Arial" w:cs="Arial"/>
          <w:sz w:val="20"/>
          <w:szCs w:val="20"/>
        </w:rPr>
        <w:t>.</w:t>
      </w:r>
      <w:r w:rsidR="005232FB" w:rsidRPr="00427A29">
        <w:rPr>
          <w:rStyle w:val="EndnoteReference"/>
          <w:sz w:val="20"/>
          <w:szCs w:val="20"/>
        </w:rPr>
        <w:endnoteReference w:id="72"/>
      </w:r>
      <w:r w:rsidR="005232FB" w:rsidRPr="00427A29">
        <w:rPr>
          <w:sz w:val="20"/>
          <w:szCs w:val="20"/>
        </w:rPr>
        <w:t xml:space="preserve"> </w:t>
      </w:r>
    </w:p>
    <w:p w14:paraId="7A39E25A" w14:textId="77777777" w:rsidR="00427A29" w:rsidRDefault="00427A29" w:rsidP="004B11FE">
      <w:pPr>
        <w:pStyle w:val="BodyTextMain"/>
        <w:ind w:left="720"/>
      </w:pPr>
    </w:p>
    <w:p w14:paraId="0B95144B" w14:textId="67CC77F8" w:rsidR="00D10C7F" w:rsidRPr="00B37F87" w:rsidRDefault="00C74FEB" w:rsidP="004B11FE">
      <w:pPr>
        <w:pStyle w:val="BodyTextMain"/>
        <w:rPr>
          <w:lang w:val="en-GB"/>
        </w:rPr>
      </w:pPr>
      <w:r>
        <w:t xml:space="preserve">Daga felt strongly in making W what </w:t>
      </w:r>
      <w:r w:rsidR="005232FB">
        <w:t>Rishi Navani,</w:t>
      </w:r>
      <w:r w:rsidR="00427A29">
        <w:t xml:space="preserve"> managing d</w:t>
      </w:r>
      <w:r w:rsidR="005232FB">
        <w:t>irector</w:t>
      </w:r>
      <w:r w:rsidR="00B82FB1">
        <w:t xml:space="preserve"> of</w:t>
      </w:r>
      <w:r w:rsidR="005232FB">
        <w:t xml:space="preserve"> Matrix Partners India,</w:t>
      </w:r>
      <w:r w:rsidR="00427A29">
        <w:t xml:space="preserve"> </w:t>
      </w:r>
      <w:r>
        <w:t>call</w:t>
      </w:r>
      <w:r w:rsidR="005232FB">
        <w:t>ed</w:t>
      </w:r>
      <w:r>
        <w:t xml:space="preserve"> a </w:t>
      </w:r>
      <w:r w:rsidR="005232FB">
        <w:t>“</w:t>
      </w:r>
      <w:r>
        <w:t>product</w:t>
      </w:r>
      <w:r w:rsidR="00427A29">
        <w:t xml:space="preserve"> design-led”</w:t>
      </w:r>
      <w:r>
        <w:t xml:space="preserve"> approach</w:t>
      </w:r>
      <w:r w:rsidR="00427A29">
        <w:t xml:space="preserve"> </w:t>
      </w:r>
      <w:r>
        <w:t xml:space="preserve">and therefore </w:t>
      </w:r>
      <w:r w:rsidR="00D10C7F" w:rsidRPr="00C74FEB">
        <w:rPr>
          <w:lang w:val="en-GB"/>
        </w:rPr>
        <w:t xml:space="preserve">did not want to let </w:t>
      </w:r>
      <w:r>
        <w:rPr>
          <w:lang w:val="en-GB"/>
        </w:rPr>
        <w:t>i</w:t>
      </w:r>
      <w:r w:rsidR="00427A29">
        <w:rPr>
          <w:lang w:val="en-GB"/>
        </w:rPr>
        <w:t>ts strategy be one of discounts. This strategy ended up</w:t>
      </w:r>
      <w:r w:rsidR="00D10C7F" w:rsidRPr="00B37F87">
        <w:rPr>
          <w:lang w:val="en-GB"/>
        </w:rPr>
        <w:t xml:space="preserve"> not cater</w:t>
      </w:r>
      <w:r w:rsidR="00DD695F">
        <w:rPr>
          <w:lang w:val="en-GB"/>
        </w:rPr>
        <w:t>ing</w:t>
      </w:r>
      <w:r w:rsidR="00D10C7F" w:rsidRPr="00B37F87">
        <w:rPr>
          <w:lang w:val="en-GB"/>
        </w:rPr>
        <w:t xml:space="preserve"> to W’s </w:t>
      </w:r>
      <w:r w:rsidR="00A64390">
        <w:rPr>
          <w:lang w:val="en-GB"/>
        </w:rPr>
        <w:t xml:space="preserve">loyal </w:t>
      </w:r>
      <w:r w:rsidR="00DD695F">
        <w:rPr>
          <w:lang w:val="en-GB"/>
        </w:rPr>
        <w:t xml:space="preserve">Indian </w:t>
      </w:r>
      <w:r w:rsidR="00D10C7F" w:rsidRPr="00B37F87">
        <w:rPr>
          <w:lang w:val="en-GB"/>
        </w:rPr>
        <w:t xml:space="preserve">customers, despite their </w:t>
      </w:r>
      <w:r w:rsidR="00FB5B2E">
        <w:rPr>
          <w:lang w:val="en-GB"/>
        </w:rPr>
        <w:t xml:space="preserve">deep </w:t>
      </w:r>
      <w:r w:rsidR="00D10C7F" w:rsidRPr="00B37F87">
        <w:rPr>
          <w:lang w:val="en-GB"/>
        </w:rPr>
        <w:t xml:space="preserve">interest in the brand. Retail employees of W also felt the need for a loyalty program; </w:t>
      </w:r>
      <w:r w:rsidR="00EC367F">
        <w:rPr>
          <w:lang w:val="en-GB"/>
        </w:rPr>
        <w:t xml:space="preserve">and </w:t>
      </w:r>
      <w:r w:rsidR="00D10C7F" w:rsidRPr="00B37F87">
        <w:rPr>
          <w:lang w:val="en-GB"/>
        </w:rPr>
        <w:t>customers wanted a long-term relationship with W, but W had not responded yet.</w:t>
      </w:r>
      <w:r w:rsidR="00427A29" w:rsidRPr="00427A29">
        <w:rPr>
          <w:rStyle w:val="EndnoteReference"/>
        </w:rPr>
        <w:t xml:space="preserve"> </w:t>
      </w:r>
      <w:r w:rsidR="00427A29">
        <w:rPr>
          <w:rStyle w:val="EndnoteReference"/>
        </w:rPr>
        <w:endnoteReference w:id="73"/>
      </w:r>
    </w:p>
    <w:p w14:paraId="150EE616" w14:textId="77777777" w:rsidR="00D10C7F" w:rsidRPr="00B37F87" w:rsidRDefault="00D10C7F" w:rsidP="004B11FE">
      <w:pPr>
        <w:pStyle w:val="BodyTextMain"/>
        <w:rPr>
          <w:lang w:val="en-GB"/>
        </w:rPr>
      </w:pPr>
    </w:p>
    <w:p w14:paraId="53F0FB80" w14:textId="091AD7EA" w:rsidR="00D10C7F" w:rsidRPr="00B37F87" w:rsidRDefault="00D10C7F" w:rsidP="004B11FE">
      <w:pPr>
        <w:pStyle w:val="BodyTextMain"/>
        <w:rPr>
          <w:color w:val="000000" w:themeColor="text1"/>
          <w:lang w:val="en-GB"/>
        </w:rPr>
      </w:pPr>
      <w:r w:rsidRPr="00B37F87">
        <w:rPr>
          <w:color w:val="000000" w:themeColor="text1"/>
          <w:lang w:val="en-GB"/>
        </w:rPr>
        <w:lastRenderedPageBreak/>
        <w:t>In general, enrolment in loyalty programs had been rising, but engagement rates had primarily remained flat.</w:t>
      </w:r>
      <w:r w:rsidRPr="00B37F87">
        <w:rPr>
          <w:rStyle w:val="EndnoteReference"/>
          <w:color w:val="000000" w:themeColor="text1"/>
          <w:lang w:val="en-GB"/>
        </w:rPr>
        <w:endnoteReference w:id="74"/>
      </w:r>
      <w:r w:rsidRPr="00B37F87">
        <w:rPr>
          <w:color w:val="000000" w:themeColor="text1"/>
          <w:lang w:val="en-GB"/>
        </w:rPr>
        <w:t xml:space="preserve"> This presented a tremendous opportunity for the company. Today’s hyper-informed consumers expected personalized and shared interactions through a combination of digital and human experiences. Loyalty programs had to achieve increased profits by encouraging more frequent customer visits and increased customer spending.</w:t>
      </w:r>
      <w:r w:rsidRPr="00B37F87">
        <w:rPr>
          <w:rStyle w:val="EndnoteReference"/>
          <w:color w:val="000000" w:themeColor="text1"/>
          <w:lang w:val="en-GB"/>
        </w:rPr>
        <w:endnoteReference w:id="75"/>
      </w:r>
      <w:r w:rsidRPr="00B37F87">
        <w:rPr>
          <w:color w:val="000000" w:themeColor="text1"/>
          <w:lang w:val="en-GB"/>
        </w:rPr>
        <w:t xml:space="preserve"> </w:t>
      </w:r>
    </w:p>
    <w:p w14:paraId="5EED3ADC" w14:textId="77777777" w:rsidR="00D10C7F" w:rsidRPr="00B37F87" w:rsidRDefault="00D10C7F" w:rsidP="004B11FE">
      <w:pPr>
        <w:pStyle w:val="BodyTextMain"/>
        <w:rPr>
          <w:lang w:val="en-GB"/>
        </w:rPr>
      </w:pPr>
    </w:p>
    <w:p w14:paraId="4FC301D4" w14:textId="649A2A0A" w:rsidR="00D10C7F" w:rsidRPr="00B37F87" w:rsidRDefault="00D10C7F" w:rsidP="004B11FE">
      <w:pPr>
        <w:pStyle w:val="BodyTextMain"/>
        <w:rPr>
          <w:shd w:val="clear" w:color="auto" w:fill="FFFFFF"/>
          <w:lang w:val="en-GB"/>
        </w:rPr>
      </w:pPr>
      <w:r w:rsidRPr="002367B7">
        <w:rPr>
          <w:spacing w:val="-2"/>
          <w:kern w:val="22"/>
          <w:lang w:val="en-GB"/>
        </w:rPr>
        <w:t xml:space="preserve">W retailed mainly through traditional retail channels, and this needed to </w:t>
      </w:r>
      <w:r w:rsidRPr="004935F6">
        <w:rPr>
          <w:spacing w:val="-2"/>
          <w:kern w:val="22"/>
          <w:lang w:val="en-GB"/>
        </w:rPr>
        <w:t>change. A survey report by E</w:t>
      </w:r>
      <w:r w:rsidR="005F47C3" w:rsidRPr="004935F6">
        <w:rPr>
          <w:spacing w:val="-2"/>
          <w:kern w:val="22"/>
          <w:lang w:val="en-GB"/>
        </w:rPr>
        <w:t xml:space="preserve">rnst &amp; </w:t>
      </w:r>
      <w:r w:rsidRPr="004935F6">
        <w:rPr>
          <w:spacing w:val="-2"/>
          <w:kern w:val="22"/>
          <w:lang w:val="en-GB"/>
        </w:rPr>
        <w:t>Y</w:t>
      </w:r>
      <w:r w:rsidR="005F47C3" w:rsidRPr="004935F6">
        <w:rPr>
          <w:spacing w:val="-2"/>
          <w:kern w:val="22"/>
          <w:lang w:val="en-GB"/>
        </w:rPr>
        <w:t>oung (EY)</w:t>
      </w:r>
      <w:r w:rsidRPr="004935F6">
        <w:rPr>
          <w:spacing w:val="-2"/>
          <w:kern w:val="22"/>
          <w:lang w:val="en-GB"/>
        </w:rPr>
        <w:t>, reiterating the poor effects of loyalty programs, indicated that only 27 per cent of retailers were confident about the success of loyalty programs and only about 5 per cent believed that their customers were loyal.</w:t>
      </w:r>
      <w:r w:rsidRPr="004935F6">
        <w:rPr>
          <w:rStyle w:val="EndnoteReference"/>
          <w:spacing w:val="-2"/>
          <w:kern w:val="22"/>
          <w:lang w:val="en-GB"/>
        </w:rPr>
        <w:endnoteReference w:id="76"/>
      </w:r>
      <w:r w:rsidRPr="004935F6">
        <w:rPr>
          <w:spacing w:val="-2"/>
          <w:kern w:val="22"/>
          <w:lang w:val="en-GB"/>
        </w:rPr>
        <w:t xml:space="preserve"> Patrick Moriarty, executive director of EY, said, “legacy methods of creating and maintaining brand loyalty are failing. Many retailers are capturing data, but struggling to generate and activate insights in ways that help them stay relevant.”</w:t>
      </w:r>
      <w:r w:rsidR="002B1373" w:rsidRPr="004935F6">
        <w:rPr>
          <w:rStyle w:val="EndnoteReference"/>
          <w:spacing w:val="-2"/>
          <w:kern w:val="22"/>
          <w:lang w:val="en-GB"/>
        </w:rPr>
        <w:endnoteReference w:id="77"/>
      </w:r>
      <w:r w:rsidRPr="004935F6">
        <w:rPr>
          <w:spacing w:val="-2"/>
          <w:kern w:val="22"/>
          <w:lang w:val="en-GB"/>
        </w:rPr>
        <w:t xml:space="preserve"> Given this scenario, loyalty in retail would be only an illusion without efforts to truly engage with consumers at an emotional level. In fact, a report on Indian consumers found that a strong emotional engagement with consumers could build loyalty and enable retailers to increase their annual revenues by 5 per cent. This reinforced the insights of an earlier study that suggested emotionally connected consumers were even more valuable than satisfied consumers.</w:t>
      </w:r>
      <w:r w:rsidRPr="004935F6">
        <w:rPr>
          <w:rStyle w:val="EndnoteReference"/>
          <w:spacing w:val="-2"/>
          <w:kern w:val="22"/>
          <w:lang w:val="en-GB"/>
        </w:rPr>
        <w:endnoteReference w:id="78"/>
      </w:r>
      <w:r w:rsidRPr="004935F6">
        <w:rPr>
          <w:spacing w:val="-2"/>
          <w:kern w:val="22"/>
          <w:lang w:val="en-GB"/>
        </w:rPr>
        <w:t xml:space="preserve"> According to Moriarty, “driving personalized offers, capturing real-time insights, understanding individualized customer needs and maintaining their trust are all keys </w:t>
      </w:r>
      <w:r w:rsidR="005854B0" w:rsidRPr="004935F6">
        <w:rPr>
          <w:spacing w:val="-2"/>
          <w:kern w:val="22"/>
          <w:lang w:val="en-GB"/>
        </w:rPr>
        <w:t>to</w:t>
      </w:r>
      <w:r w:rsidRPr="004935F6">
        <w:rPr>
          <w:spacing w:val="-2"/>
          <w:kern w:val="22"/>
          <w:lang w:val="en-GB"/>
        </w:rPr>
        <w:t xml:space="preserve"> success.”</w:t>
      </w:r>
      <w:r w:rsidR="00427A29" w:rsidRPr="004935F6">
        <w:rPr>
          <w:rStyle w:val="EndnoteReference"/>
          <w:spacing w:val="-2"/>
          <w:kern w:val="22"/>
          <w:lang w:val="en-GB"/>
        </w:rPr>
        <w:endnoteReference w:id="79"/>
      </w:r>
      <w:r w:rsidRPr="004935F6">
        <w:rPr>
          <w:spacing w:val="-2"/>
          <w:kern w:val="22"/>
          <w:lang w:val="en-GB"/>
        </w:rPr>
        <w:t xml:space="preserve"> Vineet Ahuja, </w:t>
      </w:r>
      <w:r w:rsidR="00BA2D58" w:rsidRPr="004935F6">
        <w:rPr>
          <w:spacing w:val="-2"/>
          <w:kern w:val="22"/>
          <w:lang w:val="en-GB"/>
        </w:rPr>
        <w:t xml:space="preserve">the </w:t>
      </w:r>
      <w:r w:rsidRPr="004935F6">
        <w:rPr>
          <w:spacing w:val="-2"/>
          <w:kern w:val="22"/>
          <w:lang w:val="en-GB"/>
        </w:rPr>
        <w:t xml:space="preserve">managing director of Accenture India, made a similar statement: “New languages of loyalty have emerged, driven by brands experimenting with creative digital experiences, which have changed the dynamics of customer loyalty today.” </w:t>
      </w:r>
      <w:r w:rsidR="00627E6B" w:rsidRPr="004935F6">
        <w:rPr>
          <w:rStyle w:val="EndnoteReference"/>
          <w:spacing w:val="-2"/>
          <w:kern w:val="22"/>
          <w:lang w:val="en-GB"/>
        </w:rPr>
        <w:endnoteReference w:id="80"/>
      </w:r>
      <w:r w:rsidRPr="004935F6">
        <w:rPr>
          <w:spacing w:val="-2"/>
          <w:kern w:val="22"/>
          <w:lang w:val="en-GB"/>
        </w:rPr>
        <w:t xml:space="preserve">As an apparel retailer aiming to consolidate its position in the competitive Indian womenswear landscape, W would </w:t>
      </w:r>
      <w:r w:rsidR="0028516C">
        <w:rPr>
          <w:spacing w:val="-2"/>
          <w:kern w:val="22"/>
          <w:lang w:val="en-GB"/>
        </w:rPr>
        <w:t xml:space="preserve">most likely </w:t>
      </w:r>
      <w:r w:rsidRPr="004935F6">
        <w:rPr>
          <w:spacing w:val="-2"/>
          <w:kern w:val="22"/>
          <w:lang w:val="en-GB"/>
        </w:rPr>
        <w:t>do well to map the customer decision journey, identify the emotional motivators of its target customers, and then use technology to weave its strategies around creating deeper emotional connections with its customers while providing a complete customer experience across multiple touchpoints in the journey</w:t>
      </w:r>
      <w:r w:rsidRPr="00B37F87">
        <w:rPr>
          <w:shd w:val="clear" w:color="auto" w:fill="FFFFFF"/>
          <w:lang w:val="en-GB"/>
        </w:rPr>
        <w:t xml:space="preserve">. </w:t>
      </w:r>
    </w:p>
    <w:p w14:paraId="072A0812" w14:textId="77777777" w:rsidR="00D10C7F" w:rsidRPr="00B37F87" w:rsidRDefault="00D10C7F" w:rsidP="004B11FE">
      <w:pPr>
        <w:jc w:val="both"/>
        <w:rPr>
          <w:sz w:val="22"/>
          <w:lang w:val="en-GB"/>
        </w:rPr>
      </w:pPr>
    </w:p>
    <w:p w14:paraId="7EEA59F9" w14:textId="77777777" w:rsidR="00D10C7F" w:rsidRPr="00B37F87" w:rsidRDefault="00D10C7F" w:rsidP="004B11FE">
      <w:pPr>
        <w:jc w:val="both"/>
        <w:rPr>
          <w:sz w:val="22"/>
          <w:lang w:val="en-GB"/>
        </w:rPr>
      </w:pPr>
    </w:p>
    <w:p w14:paraId="72845D26" w14:textId="2E13BB96" w:rsidR="00D10C7F" w:rsidRPr="00B37F87" w:rsidRDefault="00D10C7F" w:rsidP="004B11FE">
      <w:pPr>
        <w:pStyle w:val="Casehead2"/>
        <w:rPr>
          <w:lang w:val="en-GB"/>
        </w:rPr>
      </w:pPr>
      <w:r w:rsidRPr="00B37F87">
        <w:rPr>
          <w:lang w:val="en-GB"/>
        </w:rPr>
        <w:t>Omni-Channel Strategy</w:t>
      </w:r>
    </w:p>
    <w:p w14:paraId="5AF66700" w14:textId="77777777" w:rsidR="00D10C7F" w:rsidRPr="00B37F87" w:rsidRDefault="00D10C7F" w:rsidP="004B11FE">
      <w:pPr>
        <w:jc w:val="both"/>
        <w:rPr>
          <w:sz w:val="22"/>
          <w:lang w:val="en-GB"/>
        </w:rPr>
      </w:pPr>
    </w:p>
    <w:p w14:paraId="39DA4FEE" w14:textId="69305B36" w:rsidR="00D10C7F" w:rsidRPr="00B37F87" w:rsidRDefault="00D10C7F" w:rsidP="004B11FE">
      <w:pPr>
        <w:jc w:val="both"/>
        <w:rPr>
          <w:b/>
          <w:sz w:val="22"/>
          <w:szCs w:val="22"/>
          <w:lang w:val="en-GB"/>
        </w:rPr>
      </w:pPr>
      <w:r w:rsidRPr="002367B7">
        <w:rPr>
          <w:spacing w:val="-2"/>
          <w:kern w:val="22"/>
          <w:sz w:val="22"/>
          <w:szCs w:val="22"/>
          <w:lang w:val="en-GB"/>
        </w:rPr>
        <w:t>An omni-channel strategy was “the synergistic management of the numerous available channels and customer touchpoints, in such a way that the customer experience across channels and the performance over channels is optimized.” To move to an omni-channel strategy, W would have to re-examine its segments, pricing strategy, and go-to-market channels and rework its promotional marketing outreach programs</w:t>
      </w:r>
      <w:r w:rsidRPr="00B37F87">
        <w:rPr>
          <w:sz w:val="22"/>
          <w:szCs w:val="22"/>
          <w:lang w:val="en-GB"/>
        </w:rPr>
        <w:t>.</w:t>
      </w:r>
      <w:r w:rsidR="006D7B0E" w:rsidRPr="006D7B0E">
        <w:rPr>
          <w:rStyle w:val="EndnoteReference"/>
          <w:spacing w:val="-2"/>
          <w:kern w:val="22"/>
          <w:sz w:val="22"/>
          <w:szCs w:val="22"/>
          <w:lang w:val="en-GB"/>
        </w:rPr>
        <w:t xml:space="preserve"> </w:t>
      </w:r>
      <w:r w:rsidR="006D7B0E" w:rsidRPr="002367B7">
        <w:rPr>
          <w:rStyle w:val="EndnoteReference"/>
          <w:spacing w:val="-2"/>
          <w:kern w:val="22"/>
          <w:sz w:val="22"/>
          <w:szCs w:val="22"/>
          <w:lang w:val="en-GB"/>
        </w:rPr>
        <w:endnoteReference w:id="81"/>
      </w:r>
      <w:r w:rsidRPr="00B37F87">
        <w:rPr>
          <w:sz w:val="22"/>
          <w:szCs w:val="22"/>
          <w:lang w:val="en-GB"/>
        </w:rPr>
        <w:t xml:space="preserve"> </w:t>
      </w:r>
    </w:p>
    <w:p w14:paraId="07392AA4" w14:textId="77777777" w:rsidR="00D10C7F" w:rsidRPr="00B37F87" w:rsidRDefault="00D10C7F" w:rsidP="004B11FE">
      <w:pPr>
        <w:jc w:val="both"/>
        <w:rPr>
          <w:sz w:val="22"/>
          <w:szCs w:val="22"/>
          <w:lang w:val="en-GB"/>
        </w:rPr>
      </w:pPr>
    </w:p>
    <w:p w14:paraId="37258C80" w14:textId="5B66E8F9" w:rsidR="00D10C7F" w:rsidRPr="00B37F87" w:rsidRDefault="00D10C7F" w:rsidP="004B11FE">
      <w:pPr>
        <w:jc w:val="both"/>
        <w:rPr>
          <w:sz w:val="22"/>
          <w:szCs w:val="22"/>
          <w:lang w:val="en-GB"/>
        </w:rPr>
      </w:pPr>
      <w:r w:rsidRPr="00B37F87">
        <w:rPr>
          <w:sz w:val="22"/>
          <w:szCs w:val="22"/>
          <w:lang w:val="en-GB"/>
        </w:rPr>
        <w:t>Going from an offline-dominant to an omni-channel strategy was likely to pose many challenges for W. First, there would be stiff competition from online aggregators and e-commerce platforms with private labels. Naturally, these aggregators pushed their labels over independent brands. Second, the hefty margins demanded by Indian e-commerce platforms in the apparel category ranged from 36 to 40 per cent, which could significantly erode profitability.</w:t>
      </w:r>
      <w:r w:rsidRPr="00B37F87">
        <w:rPr>
          <w:rStyle w:val="EndnoteReference"/>
          <w:sz w:val="22"/>
          <w:szCs w:val="22"/>
          <w:lang w:val="en-GB"/>
        </w:rPr>
        <w:endnoteReference w:id="82"/>
      </w:r>
      <w:r w:rsidRPr="00B37F87">
        <w:rPr>
          <w:sz w:val="22"/>
          <w:szCs w:val="22"/>
          <w:lang w:val="en-GB"/>
        </w:rPr>
        <w:t xml:space="preserve"> Further, trust—the intangible glue that stuck all of e-commerce together—seemed to be deteriorating as increasing numbers of customers were facing quality and delivery problems. Globalization and a digital ecosystem had led to borderless inventories and brand choices, which companies in any field had to manage in their favour. Building brand loyalty was very difficult in the e-commerce arena, where customers moved on to “the next big thing” without any qualms. Incompatible or poorly integrated systems across a value delivery chain that had different independent channel partners—the manufacturer, the e-commerce platform, the payment gateway, and the logistics vendor—led to a poor customer experience. It was essential to carefully leverage a repository of consumer data to come up with customized content in the form of specific offers and focused advertisements. </w:t>
      </w:r>
    </w:p>
    <w:p w14:paraId="309585D6" w14:textId="0A70BFA9" w:rsidR="00D10C7F" w:rsidRPr="00B37F87" w:rsidRDefault="007602AB" w:rsidP="004B11FE">
      <w:pPr>
        <w:pStyle w:val="BodyTextMain"/>
        <w:rPr>
          <w:lang w:val="en-GB"/>
        </w:rPr>
      </w:pPr>
      <w:r w:rsidRPr="007602AB">
        <w:rPr>
          <w:rFonts w:ascii="Arial" w:hAnsi="Arial" w:cs="Arial"/>
          <w:noProof/>
        </w:rPr>
        <w:lastRenderedPageBreak/>
        <mc:AlternateContent>
          <mc:Choice Requires="wps">
            <w:drawing>
              <wp:anchor distT="45720" distB="45720" distL="114300" distR="114300" simplePos="0" relativeHeight="251696128" behindDoc="0" locked="0" layoutInCell="1" allowOverlap="1" wp14:anchorId="30CC67AA" wp14:editId="05243F30">
                <wp:simplePos x="0" y="0"/>
                <wp:positionH relativeFrom="margin">
                  <wp:align>center</wp:align>
                </wp:positionH>
                <wp:positionV relativeFrom="paragraph">
                  <wp:posOffset>1784600</wp:posOffset>
                </wp:positionV>
                <wp:extent cx="5411470" cy="1404620"/>
                <wp:effectExtent l="0" t="0" r="1778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1470" cy="1404620"/>
                        </a:xfrm>
                        <a:prstGeom prst="rect">
                          <a:avLst/>
                        </a:prstGeom>
                        <a:solidFill>
                          <a:srgbClr val="FFFFFF"/>
                        </a:solidFill>
                        <a:ln w="3175">
                          <a:solidFill>
                            <a:srgbClr val="000000"/>
                          </a:solidFill>
                          <a:miter lim="800000"/>
                          <a:headEnd/>
                          <a:tailEnd/>
                        </a:ln>
                      </wps:spPr>
                      <wps:txbx>
                        <w:txbxContent>
                          <w:p w14:paraId="15673AFD" w14:textId="77777777" w:rsidR="007602AB" w:rsidRPr="00576BB4" w:rsidRDefault="007602AB" w:rsidP="007602AB">
                            <w:pPr>
                              <w:pStyle w:val="Footnote"/>
                              <w:jc w:val="center"/>
                            </w:pPr>
                            <w:r w:rsidRPr="004C17C3">
                              <w:rPr>
                                <w:lang w:val="en-GB"/>
                              </w:rPr>
                              <w:t>Jones Mathew</w:t>
                            </w:r>
                            <w:r>
                              <w:rPr>
                                <w:lang w:val="en-GB"/>
                              </w:rPr>
                              <w:t xml:space="preserve"> is a professor at Great Lakes Institute of Management</w:t>
                            </w:r>
                            <w:r w:rsidRPr="004C17C3">
                              <w:rPr>
                                <w:lang w:val="en-GB"/>
                              </w:rPr>
                              <w:t xml:space="preserve">, </w:t>
                            </w:r>
                            <w:r>
                              <w:rPr>
                                <w:lang w:val="en-GB"/>
                              </w:rPr>
                              <w:t xml:space="preserve">Gurgaon, India; </w:t>
                            </w:r>
                            <w:r w:rsidRPr="004C17C3">
                              <w:rPr>
                                <w:lang w:val="en-GB"/>
                              </w:rPr>
                              <w:t>Banasree Dey</w:t>
                            </w:r>
                            <w:r>
                              <w:rPr>
                                <w:lang w:val="en-GB"/>
                              </w:rPr>
                              <w:t xml:space="preserve"> is an assistant professor at Jaipuria Institute of Management, Noida, India;</w:t>
                            </w:r>
                            <w:r w:rsidRPr="00576BB4">
                              <w:t xml:space="preserve"> </w:t>
                            </w:r>
                            <w:r>
                              <w:t xml:space="preserve">and </w:t>
                            </w:r>
                            <w:r w:rsidRPr="00576BB4">
                              <w:t xml:space="preserve">Sandeep Puri is an </w:t>
                            </w:r>
                            <w:r>
                              <w:t>a</w:t>
                            </w:r>
                            <w:r w:rsidRPr="00576BB4">
                              <w:t xml:space="preserve">ssociate </w:t>
                            </w:r>
                            <w:r>
                              <w:t>p</w:t>
                            </w:r>
                            <w:r w:rsidRPr="00576BB4">
                              <w:t xml:space="preserve">rofessor at </w:t>
                            </w:r>
                            <w:r>
                              <w:t>the Asian Institute of Management,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CC67AA" id="_x0000_t202" coordsize="21600,21600" o:spt="202" path="m,l,21600r21600,l21600,xe">
                <v:stroke joinstyle="miter"/>
                <v:path gradientshapeok="t" o:connecttype="rect"/>
              </v:shapetype>
              <v:shape id="Text Box 2" o:spid="_x0000_s1026" type="#_x0000_t202" style="position:absolute;left:0;text-align:left;margin-left:0;margin-top:140.5pt;width:426.1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" strokeweight=".25pt">
                <v:textbox style="mso-fit-shape-to-text:t">
                  <w:txbxContent>
                    <w:p w14:paraId="15673AFD" w14:textId="77777777" w:rsidR="007602AB" w:rsidRPr="00576BB4" w:rsidRDefault="007602AB" w:rsidP="007602AB">
                      <w:pPr>
                        <w:pStyle w:val="Footnote"/>
                        <w:jc w:val="center"/>
                      </w:pPr>
                      <w:r w:rsidRPr="004C17C3">
                        <w:rPr>
                          <w:lang w:val="en-GB"/>
                        </w:rPr>
                        <w:t>Jones Mathew</w:t>
                      </w:r>
                      <w:r>
                        <w:rPr>
                          <w:lang w:val="en-GB"/>
                        </w:rPr>
                        <w:t xml:space="preserve"> is a professor at Great Lakes Institute of Management</w:t>
                      </w:r>
                      <w:r w:rsidRPr="004C17C3">
                        <w:rPr>
                          <w:lang w:val="en-GB"/>
                        </w:rPr>
                        <w:t xml:space="preserve">, </w:t>
                      </w:r>
                      <w:r>
                        <w:rPr>
                          <w:lang w:val="en-GB"/>
                        </w:rPr>
                        <w:t xml:space="preserve">Gurgaon, India; </w:t>
                      </w:r>
                      <w:r w:rsidRPr="004C17C3">
                        <w:rPr>
                          <w:lang w:val="en-GB"/>
                        </w:rPr>
                        <w:t>Banasree Dey</w:t>
                      </w:r>
                      <w:r>
                        <w:rPr>
                          <w:lang w:val="en-GB"/>
                        </w:rPr>
                        <w:t xml:space="preserve"> is an assistant professor at Jaipuria Institute of Management, Noida, India;</w:t>
                      </w:r>
                      <w:r w:rsidRPr="00576BB4">
                        <w:t xml:space="preserve"> </w:t>
                      </w:r>
                      <w:r>
                        <w:t xml:space="preserve">and </w:t>
                      </w:r>
                      <w:r w:rsidRPr="00576BB4">
                        <w:t xml:space="preserve">Sandeep Puri is an </w:t>
                      </w:r>
                      <w:r>
                        <w:t>a</w:t>
                      </w:r>
                      <w:r w:rsidRPr="00576BB4">
                        <w:t xml:space="preserve">ssociate </w:t>
                      </w:r>
                      <w:r>
                        <w:t>p</w:t>
                      </w:r>
                      <w:r w:rsidRPr="00576BB4">
                        <w:t xml:space="preserve">rofessor at </w:t>
                      </w:r>
                      <w:r>
                        <w:t>the Asian Institute of Management, Philippines.</w:t>
                      </w:r>
                    </w:p>
                  </w:txbxContent>
                </v:textbox>
                <w10:wrap type="topAndBottom" anchorx="margin"/>
              </v:shape>
            </w:pict>
          </mc:Fallback>
        </mc:AlternateContent>
      </w:r>
      <w:r w:rsidR="00D10C7F" w:rsidRPr="00B37F87">
        <w:rPr>
          <w:lang w:val="en-GB"/>
        </w:rPr>
        <w:t>For consumers in India, online shopping came with problems related to shipping, returns, lost products, and errors in calculating duties and taxes, which led to a poor experience. Retailers in the past had not been careful to avoid such issues, and retailers pursuing an omni-channel strategy needed to ensure that the brand experience for customers—the merchandise as well as promotions—was consistent across offline, website, and mobile channels. Being omni-channel also meant being omnipresent for the customer. A customer may have begun an interaction on the website, moved on to social media or mobile apps, and completed the transaction in the store. Brands needed to engage with customers at every point in this journey and make the experience totally seamless for them.</w:t>
      </w:r>
      <w:r w:rsidR="00D34BB1" w:rsidRPr="00B37F87">
        <w:rPr>
          <w:rStyle w:val="EndnoteReference"/>
          <w:lang w:val="en-GB"/>
        </w:rPr>
        <w:endnoteReference w:id="83"/>
      </w:r>
      <w:r w:rsidR="00D34BB1" w:rsidRPr="00B37F87">
        <w:rPr>
          <w:lang w:val="en-GB"/>
        </w:rPr>
        <w:t xml:space="preserve"> </w:t>
      </w:r>
      <w:r w:rsidR="00D10C7F" w:rsidRPr="00B37F87">
        <w:rPr>
          <w:lang w:val="en-GB"/>
        </w:rPr>
        <w:t xml:space="preserve"> However, having to negotiate a unique journ</w:t>
      </w:r>
      <w:r w:rsidR="006D7B0E">
        <w:rPr>
          <w:lang w:val="en-GB"/>
        </w:rPr>
        <w:t>ey for each consumer presented</w:t>
      </w:r>
      <w:r w:rsidR="00D10C7F" w:rsidRPr="00B37F87">
        <w:rPr>
          <w:lang w:val="en-GB"/>
        </w:rPr>
        <w:t xml:space="preserve"> several clear challenges to retailers. Would W be able to overcome these challenges and move to the next level?</w:t>
      </w:r>
    </w:p>
    <w:p w14:paraId="59C630C4" w14:textId="296AEC88" w:rsidR="00D10C7F" w:rsidRPr="00B37F87" w:rsidRDefault="00D10C7F" w:rsidP="004B11FE">
      <w:pPr>
        <w:spacing w:after="200" w:line="276" w:lineRule="auto"/>
        <w:rPr>
          <w:lang w:val="en-GB"/>
        </w:rPr>
      </w:pPr>
      <w:r w:rsidRPr="00B37F87">
        <w:rPr>
          <w:lang w:val="en-GB"/>
        </w:rPr>
        <w:br w:type="page"/>
      </w:r>
    </w:p>
    <w:p w14:paraId="0D9E37E4" w14:textId="77777777" w:rsidR="00D10C7F" w:rsidRPr="00B37F87" w:rsidRDefault="00D10C7F" w:rsidP="004B11FE">
      <w:pPr>
        <w:pStyle w:val="body"/>
        <w:spacing w:before="0" w:beforeAutospacing="0" w:after="300" w:afterAutospacing="0"/>
        <w:jc w:val="center"/>
        <w:rPr>
          <w:rFonts w:ascii="Arial" w:hAnsi="Arial" w:cs="Arial"/>
          <w:b/>
          <w:sz w:val="20"/>
          <w:szCs w:val="20"/>
          <w:lang w:val="en-GB"/>
        </w:rPr>
      </w:pPr>
      <w:r w:rsidRPr="00B37F87">
        <w:rPr>
          <w:rFonts w:ascii="Arial" w:hAnsi="Arial" w:cs="Arial"/>
          <w:b/>
          <w:sz w:val="20"/>
          <w:szCs w:val="20"/>
          <w:lang w:val="en-GB"/>
        </w:rPr>
        <w:lastRenderedPageBreak/>
        <w:t>EXHIBIT 1: TCNS BRAND PORTFOLIO</w:t>
      </w:r>
    </w:p>
    <w:tbl>
      <w:tblPr>
        <w:tblW w:w="9360" w:type="dxa"/>
        <w:tblInd w:w="-5" w:type="dxa"/>
        <w:tblLook w:val="04A0" w:firstRow="1" w:lastRow="0" w:firstColumn="1" w:lastColumn="0" w:noHBand="0" w:noVBand="1"/>
      </w:tblPr>
      <w:tblGrid>
        <w:gridCol w:w="939"/>
        <w:gridCol w:w="8460"/>
      </w:tblGrid>
      <w:tr w:rsidR="00D10C7F" w:rsidRPr="00B37F87" w14:paraId="0F419E36" w14:textId="77777777" w:rsidTr="00D96521">
        <w:trPr>
          <w:trHeight w:val="308"/>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2D88F" w14:textId="77777777" w:rsidR="00D10C7F" w:rsidRPr="00B37F87" w:rsidRDefault="00D10C7F" w:rsidP="004B11FE">
            <w:pPr>
              <w:jc w:val="center"/>
              <w:rPr>
                <w:rFonts w:ascii="Arial" w:hAnsi="Arial" w:cs="Arial"/>
                <w:b/>
                <w:bCs/>
                <w:color w:val="000000"/>
                <w:lang w:val="en-GB" w:eastAsia="en-IN"/>
              </w:rPr>
            </w:pPr>
            <w:r w:rsidRPr="00B37F87">
              <w:rPr>
                <w:rFonts w:ascii="Arial" w:hAnsi="Arial" w:cs="Arial"/>
                <w:b/>
                <w:bCs/>
                <w:color w:val="000000"/>
                <w:lang w:val="en-GB" w:eastAsia="en-IN"/>
              </w:rPr>
              <w:t>Brand</w:t>
            </w:r>
          </w:p>
        </w:tc>
        <w:tc>
          <w:tcPr>
            <w:tcW w:w="8460" w:type="dxa"/>
            <w:tcBorders>
              <w:top w:val="single" w:sz="4" w:space="0" w:color="auto"/>
              <w:left w:val="nil"/>
              <w:bottom w:val="single" w:sz="4" w:space="0" w:color="auto"/>
              <w:right w:val="single" w:sz="4" w:space="0" w:color="auto"/>
            </w:tcBorders>
            <w:shd w:val="clear" w:color="auto" w:fill="auto"/>
            <w:noWrap/>
            <w:vAlign w:val="center"/>
            <w:hideMark/>
          </w:tcPr>
          <w:p w14:paraId="78CA984C" w14:textId="77777777" w:rsidR="00D10C7F" w:rsidRPr="00B37F87" w:rsidRDefault="00D10C7F" w:rsidP="004B11FE">
            <w:pPr>
              <w:jc w:val="center"/>
              <w:rPr>
                <w:rFonts w:ascii="Arial" w:hAnsi="Arial" w:cs="Arial"/>
                <w:b/>
                <w:bCs/>
                <w:color w:val="000000"/>
                <w:lang w:val="en-GB" w:eastAsia="en-IN"/>
              </w:rPr>
            </w:pPr>
            <w:r w:rsidRPr="00B37F87">
              <w:rPr>
                <w:rFonts w:ascii="Arial" w:hAnsi="Arial" w:cs="Arial"/>
                <w:b/>
                <w:bCs/>
                <w:color w:val="000000"/>
                <w:lang w:val="en-GB" w:eastAsia="en-IN"/>
              </w:rPr>
              <w:t>Description</w:t>
            </w:r>
          </w:p>
        </w:tc>
      </w:tr>
      <w:tr w:rsidR="004A70B0" w:rsidRPr="00B37F87" w14:paraId="6870370A" w14:textId="77777777" w:rsidTr="00D96521">
        <w:trPr>
          <w:trHeight w:val="87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35F482B" w14:textId="77777777" w:rsidR="00D10C7F" w:rsidRPr="00B37F87" w:rsidRDefault="00D10C7F" w:rsidP="004B11FE">
            <w:pPr>
              <w:rPr>
                <w:rFonts w:ascii="Arial" w:hAnsi="Arial" w:cs="Arial"/>
                <w:b/>
                <w:color w:val="000000"/>
                <w:lang w:val="en-GB" w:eastAsia="en-IN"/>
              </w:rPr>
            </w:pPr>
            <w:r w:rsidRPr="00B37F87">
              <w:rPr>
                <w:rFonts w:ascii="Arial" w:hAnsi="Arial" w:cs="Arial"/>
                <w:b/>
                <w:color w:val="000000"/>
                <w:lang w:val="en-GB" w:eastAsia="en-IN"/>
              </w:rPr>
              <w:t>Weve</w:t>
            </w:r>
          </w:p>
        </w:tc>
        <w:tc>
          <w:tcPr>
            <w:tcW w:w="8460" w:type="dxa"/>
            <w:tcBorders>
              <w:top w:val="nil"/>
              <w:left w:val="nil"/>
              <w:bottom w:val="single" w:sz="4" w:space="0" w:color="auto"/>
              <w:right w:val="single" w:sz="4" w:space="0" w:color="auto"/>
            </w:tcBorders>
            <w:shd w:val="clear" w:color="auto" w:fill="auto"/>
            <w:vAlign w:val="center"/>
            <w:hideMark/>
          </w:tcPr>
          <w:p w14:paraId="59608F8F" w14:textId="27AA8C0C" w:rsidR="004A70B0" w:rsidRPr="00B37F87" w:rsidRDefault="00D10C7F" w:rsidP="004B11FE">
            <w:pPr>
              <w:rPr>
                <w:rFonts w:ascii="Arial" w:hAnsi="Arial" w:cs="Arial"/>
                <w:color w:val="000000"/>
                <w:lang w:val="en-GB" w:eastAsia="en-IN"/>
              </w:rPr>
            </w:pPr>
            <w:r w:rsidRPr="00B37F87">
              <w:rPr>
                <w:rFonts w:ascii="Arial" w:hAnsi="Arial" w:cs="Arial"/>
                <w:color w:val="000000"/>
                <w:lang w:val="en-GB" w:eastAsia="en-IN"/>
              </w:rPr>
              <w:endnoteReference w:customMarkFollows="1" w:id="84"/>
              <w:t xml:space="preserve">Weve </w:t>
            </w:r>
            <w:r w:rsidR="004A70B0" w:rsidRPr="00B37F87">
              <w:rPr>
                <w:rFonts w:ascii="Arial" w:hAnsi="Arial" w:cs="Arial"/>
                <w:color w:val="000000"/>
                <w:lang w:val="en-GB" w:eastAsia="en-IN"/>
              </w:rPr>
              <w:t>was TCNS’</w:t>
            </w:r>
            <w:r w:rsidR="00B72F77" w:rsidRPr="00B37F87">
              <w:rPr>
                <w:rFonts w:ascii="Arial" w:hAnsi="Arial" w:cs="Arial"/>
                <w:color w:val="000000"/>
                <w:lang w:val="en-GB" w:eastAsia="en-IN"/>
              </w:rPr>
              <w:t>s</w:t>
            </w:r>
            <w:r w:rsidR="004A70B0" w:rsidRPr="00B37F87">
              <w:rPr>
                <w:rFonts w:ascii="Arial" w:hAnsi="Arial" w:cs="Arial"/>
                <w:color w:val="000000"/>
                <w:lang w:val="en-GB" w:eastAsia="en-IN"/>
              </w:rPr>
              <w:t xml:space="preserve"> budget ethnic womenswear segment offering</w:t>
            </w:r>
            <w:r w:rsidR="00B72F77" w:rsidRPr="00B37F87">
              <w:rPr>
                <w:rFonts w:ascii="Arial" w:hAnsi="Arial" w:cs="Arial"/>
                <w:color w:val="000000"/>
                <w:lang w:val="en-GB" w:eastAsia="en-IN"/>
              </w:rPr>
              <w:t>,</w:t>
            </w:r>
            <w:r w:rsidR="004A70B0" w:rsidRPr="00B37F87">
              <w:rPr>
                <w:rFonts w:ascii="Arial" w:hAnsi="Arial" w:cs="Arial"/>
                <w:color w:val="000000"/>
                <w:lang w:val="en-GB" w:eastAsia="en-IN"/>
              </w:rPr>
              <w:t xml:space="preserve"> sold through Reliance Retail stores in a shop-in-shop format. Weve products were priced between ₹250</w:t>
            </w:r>
            <w:r w:rsidR="00B72F77" w:rsidRPr="00B37F87">
              <w:rPr>
                <w:rFonts w:ascii="Arial" w:hAnsi="Arial" w:cs="Arial"/>
                <w:color w:val="000000"/>
                <w:lang w:val="en-GB" w:eastAsia="en-IN"/>
              </w:rPr>
              <w:t xml:space="preserve"> and ₹</w:t>
            </w:r>
            <w:r w:rsidR="004A70B0" w:rsidRPr="00B37F87">
              <w:rPr>
                <w:rFonts w:ascii="Arial" w:hAnsi="Arial" w:cs="Arial"/>
                <w:color w:val="000000"/>
                <w:lang w:val="en-GB" w:eastAsia="en-IN"/>
              </w:rPr>
              <w:t>495.</w:t>
            </w:r>
            <w:r w:rsidR="004A70B0" w:rsidRPr="00B37F87">
              <w:rPr>
                <w:rStyle w:val="FootnoteReference"/>
                <w:rFonts w:ascii="Arial" w:hAnsi="Arial" w:cs="Arial"/>
                <w:lang w:val="en-GB"/>
              </w:rPr>
              <w:t xml:space="preserve"> </w:t>
            </w:r>
            <w:r w:rsidR="004A70B0" w:rsidRPr="00B37F87">
              <w:rPr>
                <w:rFonts w:ascii="Arial" w:hAnsi="Arial" w:cs="Arial"/>
                <w:color w:val="000000"/>
                <w:lang w:val="en-GB" w:eastAsia="en-IN"/>
              </w:rPr>
              <w:t>Over time</w:t>
            </w:r>
            <w:r w:rsidR="00B72F77" w:rsidRPr="00B37F87">
              <w:rPr>
                <w:rFonts w:ascii="Arial" w:hAnsi="Arial" w:cs="Arial"/>
                <w:color w:val="000000"/>
                <w:lang w:val="en-GB" w:eastAsia="en-IN"/>
              </w:rPr>
              <w:t>,</w:t>
            </w:r>
            <w:r w:rsidR="004A70B0" w:rsidRPr="00B37F87">
              <w:rPr>
                <w:rFonts w:ascii="Arial" w:hAnsi="Arial" w:cs="Arial"/>
                <w:color w:val="000000"/>
                <w:lang w:val="en-GB" w:eastAsia="en-IN"/>
              </w:rPr>
              <w:t xml:space="preserve"> Weve was phased out</w:t>
            </w:r>
            <w:r w:rsidR="00B72F77" w:rsidRPr="00B37F87">
              <w:rPr>
                <w:rFonts w:ascii="Arial" w:hAnsi="Arial" w:cs="Arial"/>
                <w:color w:val="000000"/>
                <w:lang w:val="en-GB" w:eastAsia="en-IN"/>
              </w:rPr>
              <w:t>,</w:t>
            </w:r>
            <w:r w:rsidR="004A70B0" w:rsidRPr="00B37F87">
              <w:rPr>
                <w:rFonts w:ascii="Arial" w:hAnsi="Arial" w:cs="Arial"/>
                <w:color w:val="000000"/>
                <w:lang w:val="en-GB" w:eastAsia="en-IN"/>
              </w:rPr>
              <w:t xml:space="preserve"> perceived as an obstacle in W becoming a preferred brand</w:t>
            </w:r>
            <w:r w:rsidR="00B72F77" w:rsidRPr="00B37F87">
              <w:rPr>
                <w:rFonts w:ascii="Arial" w:hAnsi="Arial" w:cs="Arial"/>
                <w:color w:val="000000"/>
                <w:lang w:val="en-GB" w:eastAsia="en-IN"/>
              </w:rPr>
              <w:t>.</w:t>
            </w:r>
          </w:p>
        </w:tc>
      </w:tr>
      <w:tr w:rsidR="004A70B0" w:rsidRPr="00B37F87" w14:paraId="55E28768" w14:textId="77777777" w:rsidTr="00D96521">
        <w:trPr>
          <w:trHeight w:val="746"/>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3FC6F86" w14:textId="77777777" w:rsidR="004A70B0" w:rsidRPr="00B37F87" w:rsidRDefault="004A70B0" w:rsidP="004B11FE">
            <w:pPr>
              <w:rPr>
                <w:rFonts w:ascii="Arial" w:hAnsi="Arial" w:cs="Arial"/>
                <w:b/>
                <w:color w:val="000000"/>
                <w:lang w:val="en-GB" w:eastAsia="en-IN"/>
              </w:rPr>
            </w:pPr>
            <w:r w:rsidRPr="00B37F87">
              <w:rPr>
                <w:rFonts w:ascii="Arial" w:hAnsi="Arial" w:cs="Arial"/>
                <w:b/>
                <w:color w:val="000000"/>
                <w:lang w:val="en-GB" w:eastAsia="en-IN"/>
              </w:rPr>
              <w:t>W</w:t>
            </w:r>
          </w:p>
        </w:tc>
        <w:tc>
          <w:tcPr>
            <w:tcW w:w="8460" w:type="dxa"/>
            <w:tcBorders>
              <w:top w:val="nil"/>
              <w:left w:val="nil"/>
              <w:bottom w:val="single" w:sz="4" w:space="0" w:color="auto"/>
              <w:right w:val="single" w:sz="4" w:space="0" w:color="auto"/>
            </w:tcBorders>
            <w:shd w:val="clear" w:color="auto" w:fill="auto"/>
            <w:vAlign w:val="center"/>
            <w:hideMark/>
          </w:tcPr>
          <w:p w14:paraId="764F28F0" w14:textId="2505EE00" w:rsidR="004A70B0" w:rsidRPr="00B37F87" w:rsidRDefault="00B72F77" w:rsidP="004B11FE">
            <w:pPr>
              <w:rPr>
                <w:rFonts w:ascii="Arial" w:hAnsi="Arial" w:cs="Arial"/>
                <w:color w:val="000000"/>
                <w:lang w:val="en-GB" w:eastAsia="en-IN"/>
              </w:rPr>
            </w:pPr>
            <w:r w:rsidRPr="00B37F87">
              <w:rPr>
                <w:rFonts w:ascii="Arial" w:hAnsi="Arial" w:cs="Arial"/>
                <w:color w:val="000000"/>
                <w:lang w:val="en-GB" w:eastAsia="en-IN"/>
              </w:rPr>
              <w:t>This was the f</w:t>
            </w:r>
            <w:r w:rsidR="004A70B0" w:rsidRPr="00B37F87">
              <w:rPr>
                <w:rFonts w:ascii="Arial" w:hAnsi="Arial" w:cs="Arial"/>
                <w:color w:val="000000"/>
                <w:lang w:val="en-GB" w:eastAsia="en-IN"/>
              </w:rPr>
              <w:t>lagship brand under TCNS. W offered affordable fashion</w:t>
            </w:r>
            <w:r w:rsidRPr="00B37F87">
              <w:rPr>
                <w:rFonts w:ascii="Arial" w:hAnsi="Arial" w:cs="Arial"/>
                <w:color w:val="000000"/>
                <w:lang w:val="en-GB" w:eastAsia="en-IN"/>
              </w:rPr>
              <w:t>,</w:t>
            </w:r>
            <w:r w:rsidR="004A70B0" w:rsidRPr="00B37F87">
              <w:rPr>
                <w:rFonts w:ascii="Arial" w:hAnsi="Arial" w:cs="Arial"/>
                <w:color w:val="000000"/>
                <w:lang w:val="en-GB" w:eastAsia="en-IN"/>
              </w:rPr>
              <w:t xml:space="preserve"> ranging in price </w:t>
            </w:r>
            <w:r w:rsidRPr="00B37F87">
              <w:rPr>
                <w:rFonts w:ascii="Arial" w:hAnsi="Arial" w:cs="Arial"/>
                <w:color w:val="000000"/>
                <w:lang w:val="en-GB" w:eastAsia="en-IN"/>
              </w:rPr>
              <w:t xml:space="preserve">from </w:t>
            </w:r>
            <w:r w:rsidR="004A70B0" w:rsidRPr="00B37F87">
              <w:rPr>
                <w:rFonts w:ascii="Arial" w:hAnsi="Arial" w:cs="Arial"/>
                <w:color w:val="000000"/>
                <w:lang w:val="en-GB" w:eastAsia="en-IN"/>
              </w:rPr>
              <w:t xml:space="preserve">₹799 </w:t>
            </w:r>
            <w:r w:rsidRPr="00B37F87">
              <w:rPr>
                <w:rFonts w:ascii="Arial" w:hAnsi="Arial" w:cs="Arial"/>
                <w:color w:val="000000"/>
                <w:lang w:val="en-GB" w:eastAsia="en-IN"/>
              </w:rPr>
              <w:t>to ₹</w:t>
            </w:r>
            <w:r w:rsidR="004A70B0" w:rsidRPr="00B37F87">
              <w:rPr>
                <w:rFonts w:ascii="Arial" w:hAnsi="Arial" w:cs="Arial"/>
                <w:color w:val="000000"/>
                <w:lang w:val="en-GB" w:eastAsia="en-IN"/>
              </w:rPr>
              <w:t>2</w:t>
            </w:r>
            <w:r w:rsidRPr="00B37F87">
              <w:rPr>
                <w:rFonts w:ascii="Arial" w:hAnsi="Arial" w:cs="Arial"/>
                <w:color w:val="000000"/>
                <w:lang w:val="en-GB" w:eastAsia="en-IN"/>
              </w:rPr>
              <w:t>,</w:t>
            </w:r>
            <w:r w:rsidR="004A70B0" w:rsidRPr="00B37F87">
              <w:rPr>
                <w:rFonts w:ascii="Arial" w:hAnsi="Arial" w:cs="Arial"/>
                <w:color w:val="000000"/>
                <w:lang w:val="en-GB" w:eastAsia="en-IN"/>
              </w:rPr>
              <w:t>999.</w:t>
            </w:r>
            <w:r w:rsidR="004A70B0" w:rsidRPr="00B37F87">
              <w:rPr>
                <w:rStyle w:val="FootnoteReference"/>
                <w:rFonts w:ascii="Arial" w:hAnsi="Arial" w:cs="Arial"/>
                <w:lang w:val="en-GB"/>
              </w:rPr>
              <w:t xml:space="preserve"> </w:t>
            </w:r>
            <w:r w:rsidR="004A70B0" w:rsidRPr="00B37F87">
              <w:rPr>
                <w:rFonts w:ascii="Arial" w:hAnsi="Arial" w:cs="Arial"/>
                <w:color w:val="000000"/>
                <w:lang w:val="en-GB" w:eastAsia="en-IN"/>
              </w:rPr>
              <w:t>W</w:t>
            </w:r>
            <w:r w:rsidRPr="00B37F87">
              <w:rPr>
                <w:rFonts w:ascii="Arial" w:hAnsi="Arial" w:cs="Arial"/>
                <w:color w:val="000000"/>
                <w:lang w:val="en-GB" w:eastAsia="en-IN"/>
              </w:rPr>
              <w:t>,</w:t>
            </w:r>
            <w:r w:rsidR="004A70B0" w:rsidRPr="00B37F87">
              <w:rPr>
                <w:rFonts w:ascii="Arial" w:hAnsi="Arial" w:cs="Arial"/>
                <w:color w:val="000000"/>
                <w:lang w:val="en-GB" w:eastAsia="en-IN"/>
              </w:rPr>
              <w:t xml:space="preserve"> with its Indo-Western appeal, contributed 65 per cent of </w:t>
            </w:r>
            <w:r w:rsidR="00BA2D58">
              <w:rPr>
                <w:rFonts w:ascii="Arial" w:hAnsi="Arial" w:cs="Arial"/>
                <w:color w:val="000000"/>
                <w:lang w:val="en-GB" w:eastAsia="en-IN"/>
              </w:rPr>
              <w:t>TCNS</w:t>
            </w:r>
            <w:r w:rsidR="004A70B0" w:rsidRPr="00B37F87">
              <w:rPr>
                <w:rFonts w:ascii="Arial" w:hAnsi="Arial" w:cs="Arial"/>
                <w:color w:val="000000"/>
                <w:lang w:val="en-GB" w:eastAsia="en-IN"/>
              </w:rPr>
              <w:t xml:space="preserve"> revenue.</w:t>
            </w:r>
          </w:p>
        </w:tc>
      </w:tr>
      <w:tr w:rsidR="004A70B0" w:rsidRPr="00B37F87" w14:paraId="63FE322E" w14:textId="77777777" w:rsidTr="00D96521">
        <w:trPr>
          <w:trHeight w:val="99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E71834F" w14:textId="77777777" w:rsidR="004A70B0" w:rsidRPr="00B37F87" w:rsidRDefault="004A70B0" w:rsidP="004B11FE">
            <w:pPr>
              <w:rPr>
                <w:rFonts w:ascii="Arial" w:hAnsi="Arial" w:cs="Arial"/>
                <w:b/>
                <w:color w:val="000000"/>
                <w:lang w:val="en-GB" w:eastAsia="en-IN"/>
              </w:rPr>
            </w:pPr>
            <w:r w:rsidRPr="00B37F87">
              <w:rPr>
                <w:rFonts w:ascii="Arial" w:hAnsi="Arial" w:cs="Arial"/>
                <w:b/>
                <w:color w:val="000000"/>
                <w:lang w:val="en-GB" w:eastAsia="en-IN"/>
              </w:rPr>
              <w:t>Wishful</w:t>
            </w:r>
          </w:p>
        </w:tc>
        <w:tc>
          <w:tcPr>
            <w:tcW w:w="8460" w:type="dxa"/>
            <w:tcBorders>
              <w:top w:val="nil"/>
              <w:left w:val="nil"/>
              <w:bottom w:val="single" w:sz="4" w:space="0" w:color="auto"/>
              <w:right w:val="single" w:sz="4" w:space="0" w:color="auto"/>
            </w:tcBorders>
            <w:shd w:val="clear" w:color="auto" w:fill="auto"/>
            <w:noWrap/>
            <w:vAlign w:val="center"/>
            <w:hideMark/>
          </w:tcPr>
          <w:p w14:paraId="13C7686F" w14:textId="406A642E" w:rsidR="004A70B0" w:rsidRPr="00B37F87" w:rsidRDefault="004A70B0" w:rsidP="004B11FE">
            <w:pPr>
              <w:jc w:val="both"/>
              <w:rPr>
                <w:rFonts w:ascii="Arial" w:hAnsi="Arial" w:cs="Arial"/>
                <w:color w:val="000000"/>
                <w:lang w:val="en-GB" w:eastAsia="en-IN"/>
              </w:rPr>
            </w:pPr>
            <w:r w:rsidRPr="00B37F87">
              <w:rPr>
                <w:rFonts w:ascii="Arial" w:hAnsi="Arial" w:cs="Arial"/>
                <w:color w:val="000000"/>
                <w:lang w:val="en-GB" w:eastAsia="en-IN"/>
              </w:rPr>
              <w:t>The Wishful collection was the premium range from TCNS</w:t>
            </w:r>
            <w:r w:rsidR="00B72F77" w:rsidRPr="00B37F87">
              <w:rPr>
                <w:rFonts w:ascii="Arial" w:hAnsi="Arial" w:cs="Arial"/>
                <w:color w:val="000000"/>
                <w:lang w:val="en-GB" w:eastAsia="en-IN"/>
              </w:rPr>
              <w:t>,</w:t>
            </w:r>
            <w:r w:rsidRPr="00B37F87">
              <w:rPr>
                <w:rFonts w:ascii="Arial" w:hAnsi="Arial" w:cs="Arial"/>
                <w:color w:val="000000"/>
                <w:lang w:val="en-GB" w:eastAsia="en-IN"/>
              </w:rPr>
              <w:t xml:space="preserve"> </w:t>
            </w:r>
            <w:r w:rsidR="00B72F77" w:rsidRPr="00B37F87">
              <w:rPr>
                <w:rFonts w:ascii="Arial" w:hAnsi="Arial" w:cs="Arial"/>
                <w:color w:val="000000"/>
                <w:lang w:val="en-GB" w:eastAsia="en-IN"/>
              </w:rPr>
              <w:t>with</w:t>
            </w:r>
            <w:r w:rsidRPr="00B37F87">
              <w:rPr>
                <w:rFonts w:ascii="Arial" w:hAnsi="Arial" w:cs="Arial"/>
                <w:color w:val="000000"/>
                <w:lang w:val="en-GB" w:eastAsia="en-IN"/>
              </w:rPr>
              <w:t xml:space="preserve"> price points between ₹2</w:t>
            </w:r>
            <w:r w:rsidR="00B72F77" w:rsidRPr="00B37F87">
              <w:rPr>
                <w:rFonts w:ascii="Arial" w:hAnsi="Arial" w:cs="Arial"/>
                <w:color w:val="000000"/>
                <w:lang w:val="en-GB" w:eastAsia="en-IN"/>
              </w:rPr>
              <w:t>,</w:t>
            </w:r>
            <w:r w:rsidRPr="00B37F87">
              <w:rPr>
                <w:rFonts w:ascii="Arial" w:hAnsi="Arial" w:cs="Arial"/>
                <w:color w:val="000000"/>
                <w:lang w:val="en-GB" w:eastAsia="en-IN"/>
              </w:rPr>
              <w:t xml:space="preserve">999 and </w:t>
            </w:r>
            <w:r w:rsidR="00B72F77" w:rsidRPr="00B37F87">
              <w:rPr>
                <w:rFonts w:ascii="Arial" w:hAnsi="Arial" w:cs="Arial"/>
                <w:color w:val="000000"/>
                <w:lang w:val="en-GB" w:eastAsia="en-IN"/>
              </w:rPr>
              <w:t>₹</w:t>
            </w:r>
            <w:r w:rsidRPr="00B37F87">
              <w:rPr>
                <w:rFonts w:ascii="Arial" w:hAnsi="Arial" w:cs="Arial"/>
                <w:color w:val="000000"/>
                <w:lang w:val="en-GB" w:eastAsia="en-IN"/>
              </w:rPr>
              <w:t>7</w:t>
            </w:r>
            <w:r w:rsidR="00B72F77" w:rsidRPr="00B37F87">
              <w:rPr>
                <w:rFonts w:ascii="Arial" w:hAnsi="Arial" w:cs="Arial"/>
                <w:color w:val="000000"/>
                <w:lang w:val="en-GB" w:eastAsia="en-IN"/>
              </w:rPr>
              <w:t>,</w:t>
            </w:r>
            <w:r w:rsidRPr="00B37F87">
              <w:rPr>
                <w:rFonts w:ascii="Arial" w:hAnsi="Arial" w:cs="Arial"/>
                <w:color w:val="000000"/>
                <w:lang w:val="en-GB" w:eastAsia="en-IN"/>
              </w:rPr>
              <w:t>999.</w:t>
            </w:r>
            <w:r w:rsidRPr="00B37F87">
              <w:rPr>
                <w:rStyle w:val="FootnoteReference"/>
                <w:rFonts w:ascii="Arial" w:hAnsi="Arial" w:cs="Arial"/>
                <w:shd w:val="clear" w:color="auto" w:fill="FFFFFF"/>
                <w:lang w:val="en-GB"/>
              </w:rPr>
              <w:t xml:space="preserve"> </w:t>
            </w:r>
            <w:r w:rsidRPr="00B37F87">
              <w:rPr>
                <w:rFonts w:ascii="Arial" w:hAnsi="Arial" w:cs="Arial"/>
                <w:color w:val="000000"/>
                <w:lang w:val="en-GB" w:eastAsia="en-IN"/>
              </w:rPr>
              <w:t xml:space="preserve"> Conceived and retailed as a private label within W stores, it</w:t>
            </w:r>
            <w:r w:rsidR="00B72F77" w:rsidRPr="00B37F87">
              <w:rPr>
                <w:rFonts w:ascii="Arial" w:hAnsi="Arial" w:cs="Arial"/>
                <w:color w:val="000000"/>
                <w:lang w:val="en-GB" w:eastAsia="en-IN"/>
              </w:rPr>
              <w:t>s</w:t>
            </w:r>
            <w:r w:rsidRPr="00B37F87">
              <w:rPr>
                <w:rFonts w:ascii="Arial" w:hAnsi="Arial" w:cs="Arial"/>
                <w:color w:val="000000"/>
                <w:lang w:val="en-GB" w:eastAsia="en-IN"/>
              </w:rPr>
              <w:t xml:space="preserve"> strateg</w:t>
            </w:r>
            <w:r w:rsidR="00B72F77" w:rsidRPr="00B37F87">
              <w:rPr>
                <w:rFonts w:ascii="Arial" w:hAnsi="Arial" w:cs="Arial"/>
                <w:color w:val="000000"/>
                <w:lang w:val="en-GB" w:eastAsia="en-IN"/>
              </w:rPr>
              <w:t>y</w:t>
            </w:r>
            <w:r w:rsidRPr="00B37F87">
              <w:rPr>
                <w:rFonts w:ascii="Arial" w:hAnsi="Arial" w:cs="Arial"/>
                <w:color w:val="000000"/>
                <w:lang w:val="en-GB" w:eastAsia="en-IN"/>
              </w:rPr>
              <w:t xml:space="preserve"> </w:t>
            </w:r>
            <w:r w:rsidR="00B72F77" w:rsidRPr="00B37F87">
              <w:rPr>
                <w:rFonts w:ascii="Arial" w:hAnsi="Arial" w:cs="Arial"/>
                <w:color w:val="000000"/>
                <w:lang w:val="en-GB" w:eastAsia="en-IN"/>
              </w:rPr>
              <w:t xml:space="preserve">was to </w:t>
            </w:r>
            <w:r w:rsidRPr="00B37F87">
              <w:rPr>
                <w:rFonts w:ascii="Arial" w:hAnsi="Arial" w:cs="Arial"/>
                <w:color w:val="000000"/>
                <w:lang w:val="en-GB" w:eastAsia="en-IN"/>
              </w:rPr>
              <w:t>become an independent, standalone brand. Wishful contributed approximately 10 per cent of the overall turnover.</w:t>
            </w:r>
          </w:p>
        </w:tc>
      </w:tr>
      <w:tr w:rsidR="004A70B0" w:rsidRPr="00B37F87" w14:paraId="7E782FC1" w14:textId="77777777" w:rsidTr="00D96521">
        <w:trPr>
          <w:trHeight w:val="51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9D7EFF8" w14:textId="77777777" w:rsidR="004A70B0" w:rsidRPr="00B37F87" w:rsidRDefault="004A70B0" w:rsidP="000C1DDE">
            <w:pPr>
              <w:rPr>
                <w:rFonts w:ascii="Arial" w:hAnsi="Arial" w:cs="Arial"/>
                <w:b/>
                <w:color w:val="000000"/>
                <w:lang w:val="en-GB" w:eastAsia="en-IN"/>
              </w:rPr>
            </w:pPr>
            <w:r w:rsidRPr="00B37F87">
              <w:rPr>
                <w:rFonts w:ascii="Arial" w:hAnsi="Arial" w:cs="Arial"/>
                <w:b/>
                <w:color w:val="000000"/>
                <w:lang w:val="en-GB" w:eastAsia="en-IN"/>
              </w:rPr>
              <w:t xml:space="preserve">Aurelia </w:t>
            </w:r>
          </w:p>
        </w:tc>
        <w:tc>
          <w:tcPr>
            <w:tcW w:w="8460" w:type="dxa"/>
            <w:tcBorders>
              <w:top w:val="nil"/>
              <w:left w:val="nil"/>
              <w:bottom w:val="single" w:sz="4" w:space="0" w:color="auto"/>
              <w:right w:val="single" w:sz="4" w:space="0" w:color="auto"/>
            </w:tcBorders>
            <w:shd w:val="clear" w:color="auto" w:fill="auto"/>
            <w:vAlign w:val="center"/>
            <w:hideMark/>
          </w:tcPr>
          <w:p w14:paraId="5C1DCE17" w14:textId="65F2D9CE" w:rsidR="004A70B0" w:rsidRPr="00B37F87" w:rsidRDefault="004A70B0" w:rsidP="000C1DDE">
            <w:pPr>
              <w:rPr>
                <w:rFonts w:ascii="Arial" w:hAnsi="Arial" w:cs="Arial"/>
                <w:color w:val="000000"/>
                <w:lang w:val="en-GB" w:eastAsia="en-IN"/>
              </w:rPr>
            </w:pPr>
            <w:r w:rsidRPr="00B37F87">
              <w:rPr>
                <w:rFonts w:ascii="Arial" w:hAnsi="Arial" w:cs="Arial"/>
                <w:color w:val="000000"/>
                <w:lang w:val="en-GB" w:eastAsia="en-IN"/>
              </w:rPr>
              <w:t>Aurelia was TCNS’s entirely ethnic</w:t>
            </w:r>
            <w:r w:rsidR="00B72F77" w:rsidRPr="00B37F87">
              <w:rPr>
                <w:rFonts w:ascii="Arial" w:hAnsi="Arial" w:cs="Arial"/>
                <w:color w:val="000000"/>
                <w:lang w:val="en-GB" w:eastAsia="en-IN"/>
              </w:rPr>
              <w:t>,</w:t>
            </w:r>
            <w:r w:rsidRPr="00B37F87">
              <w:rPr>
                <w:rFonts w:ascii="Arial" w:hAnsi="Arial" w:cs="Arial"/>
                <w:color w:val="000000"/>
                <w:lang w:val="en-GB" w:eastAsia="en-IN"/>
              </w:rPr>
              <w:t xml:space="preserve"> affordable offering</w:t>
            </w:r>
            <w:r w:rsidR="00B72F77" w:rsidRPr="00B37F87">
              <w:rPr>
                <w:rFonts w:ascii="Arial" w:hAnsi="Arial" w:cs="Arial"/>
                <w:color w:val="000000"/>
                <w:lang w:val="en-GB" w:eastAsia="en-IN"/>
              </w:rPr>
              <w:t>,</w:t>
            </w:r>
            <w:r w:rsidRPr="00B37F87">
              <w:rPr>
                <w:rFonts w:ascii="Arial" w:hAnsi="Arial" w:cs="Arial"/>
                <w:color w:val="000000"/>
                <w:lang w:val="en-GB" w:eastAsia="en-IN"/>
              </w:rPr>
              <w:t xml:space="preserve"> in the price range of ₹599 to </w:t>
            </w:r>
            <w:r w:rsidR="00B72F77" w:rsidRPr="00B37F87">
              <w:rPr>
                <w:rFonts w:ascii="Arial" w:hAnsi="Arial" w:cs="Arial"/>
                <w:color w:val="000000"/>
                <w:lang w:val="en-GB" w:eastAsia="en-IN"/>
              </w:rPr>
              <w:t>₹</w:t>
            </w:r>
            <w:r w:rsidRPr="00B37F87">
              <w:rPr>
                <w:rFonts w:ascii="Arial" w:hAnsi="Arial" w:cs="Arial"/>
                <w:color w:val="000000"/>
                <w:lang w:val="en-GB" w:eastAsia="en-IN"/>
              </w:rPr>
              <w:t>3,299</w:t>
            </w:r>
            <w:r w:rsidR="00B72F77" w:rsidRPr="00B37F87">
              <w:rPr>
                <w:rFonts w:ascii="Arial" w:hAnsi="Arial" w:cs="Arial"/>
                <w:color w:val="000000"/>
                <w:lang w:val="en-GB" w:eastAsia="en-IN"/>
              </w:rPr>
              <w:t>. It</w:t>
            </w:r>
            <w:r w:rsidRPr="00B37F87">
              <w:rPr>
                <w:rFonts w:ascii="Arial" w:hAnsi="Arial" w:cs="Arial"/>
                <w:color w:val="000000"/>
                <w:lang w:val="en-GB" w:eastAsia="en-IN"/>
              </w:rPr>
              <w:t xml:space="preserve"> </w:t>
            </w:r>
            <w:r w:rsidR="00B72F77" w:rsidRPr="00B37F87">
              <w:rPr>
                <w:rFonts w:ascii="Arial" w:hAnsi="Arial" w:cs="Arial"/>
                <w:color w:val="000000"/>
                <w:lang w:val="en-GB" w:eastAsia="en-IN"/>
              </w:rPr>
              <w:t xml:space="preserve">accounted </w:t>
            </w:r>
            <w:r w:rsidRPr="00B37F87">
              <w:rPr>
                <w:rFonts w:ascii="Arial" w:hAnsi="Arial" w:cs="Arial"/>
                <w:color w:val="000000"/>
                <w:lang w:val="en-GB" w:eastAsia="en-IN"/>
              </w:rPr>
              <w:t>for 25 per cent of TCNS’s turnover.</w:t>
            </w:r>
          </w:p>
        </w:tc>
      </w:tr>
    </w:tbl>
    <w:p w14:paraId="63CCF26D" w14:textId="77777777" w:rsidR="004A70B0" w:rsidRPr="00B37F87" w:rsidRDefault="004A70B0" w:rsidP="000C1DDE">
      <w:pPr>
        <w:pStyle w:val="FootnoteText"/>
        <w:rPr>
          <w:rFonts w:ascii="Arial" w:hAnsi="Arial" w:cs="Arial"/>
          <w:szCs w:val="17"/>
          <w:lang w:val="en-GB"/>
        </w:rPr>
      </w:pPr>
    </w:p>
    <w:p w14:paraId="4F45F390" w14:textId="58667F91" w:rsidR="004A70B0" w:rsidRPr="00427A29" w:rsidRDefault="004A70B0" w:rsidP="000C1DDE">
      <w:pPr>
        <w:pStyle w:val="Footnote"/>
        <w:rPr>
          <w:color w:val="000000" w:themeColor="text1"/>
          <w:lang w:val="en-GB"/>
        </w:rPr>
      </w:pPr>
      <w:r w:rsidRPr="00B37F87">
        <w:rPr>
          <w:color w:val="000000" w:themeColor="text1"/>
          <w:lang w:val="en-GB"/>
        </w:rPr>
        <w:t xml:space="preserve">Source: </w:t>
      </w:r>
      <w:r w:rsidR="00393B3F">
        <w:t xml:space="preserve">Compiled by </w:t>
      </w:r>
      <w:r w:rsidR="00C9733C">
        <w:t>the case</w:t>
      </w:r>
      <w:r w:rsidR="00393B3F">
        <w:t xml:space="preserve"> </w:t>
      </w:r>
      <w:r w:rsidR="00393B3F" w:rsidRPr="004B11FE">
        <w:t>authors based on data from</w:t>
      </w:r>
      <w:r w:rsidR="00346DFC" w:rsidRPr="004B11FE">
        <w:rPr>
          <w:color w:val="000000" w:themeColor="text1"/>
          <w:lang w:val="en-GB"/>
        </w:rPr>
        <w:t xml:space="preserve"> </w:t>
      </w:r>
      <w:r w:rsidRPr="004B11FE">
        <w:rPr>
          <w:color w:val="000000" w:themeColor="text1"/>
          <w:lang w:val="en-GB"/>
        </w:rPr>
        <w:t xml:space="preserve">Debdatta Das, “Women’s </w:t>
      </w:r>
      <w:r w:rsidR="00594F7B" w:rsidRPr="004B11FE">
        <w:rPr>
          <w:color w:val="000000" w:themeColor="text1"/>
          <w:lang w:val="en-GB"/>
        </w:rPr>
        <w:t>Wear Brand ‘</w:t>
      </w:r>
      <w:r w:rsidRPr="004B11FE">
        <w:rPr>
          <w:color w:val="000000" w:themeColor="text1"/>
          <w:lang w:val="en-GB"/>
        </w:rPr>
        <w:t>W</w:t>
      </w:r>
      <w:r w:rsidR="00594F7B" w:rsidRPr="004B11FE">
        <w:rPr>
          <w:color w:val="000000" w:themeColor="text1"/>
          <w:lang w:val="en-GB"/>
        </w:rPr>
        <w:t>’</w:t>
      </w:r>
      <w:r w:rsidRPr="004B11FE">
        <w:rPr>
          <w:color w:val="000000" w:themeColor="text1"/>
          <w:lang w:val="en-GB"/>
        </w:rPr>
        <w:t xml:space="preserve"> in Expansion Mode</w:t>
      </w:r>
      <w:r w:rsidR="00594F7B" w:rsidRPr="004B11FE">
        <w:rPr>
          <w:color w:val="000000" w:themeColor="text1"/>
          <w:lang w:val="en-GB"/>
        </w:rPr>
        <w:t>,</w:t>
      </w:r>
      <w:r w:rsidRPr="004B11FE">
        <w:rPr>
          <w:color w:val="000000" w:themeColor="text1"/>
          <w:lang w:val="en-GB"/>
        </w:rPr>
        <w:t xml:space="preserve">” </w:t>
      </w:r>
      <w:r w:rsidR="00594F7B" w:rsidRPr="004B11FE">
        <w:rPr>
          <w:i/>
          <w:color w:val="000000" w:themeColor="text1"/>
          <w:lang w:val="en-GB"/>
        </w:rPr>
        <w:t>Hindu Business Line</w:t>
      </w:r>
      <w:r w:rsidR="00594F7B" w:rsidRPr="004B11FE">
        <w:rPr>
          <w:color w:val="000000" w:themeColor="text1"/>
          <w:lang w:val="en-GB"/>
        </w:rPr>
        <w:t xml:space="preserve">, </w:t>
      </w:r>
      <w:r w:rsidRPr="004B11FE">
        <w:rPr>
          <w:color w:val="000000" w:themeColor="text1"/>
          <w:lang w:val="en-GB"/>
        </w:rPr>
        <w:t xml:space="preserve">August 30, 2007, accessed October 10, 2017, </w:t>
      </w:r>
      <w:hyperlink r:id="rId9" w:history="1">
        <w:r w:rsidR="00594F7B" w:rsidRPr="004B11FE">
          <w:rPr>
            <w:rStyle w:val="Hyperlink"/>
            <w:color w:val="000000" w:themeColor="text1"/>
            <w:u w:val="none"/>
            <w:lang w:val="en-GB"/>
          </w:rPr>
          <w:t>www.thehindubusinessline.com/todays-paper/tp-marketing/womens-wear-brand-w-on-expansion-mode/article1667854.ece</w:t>
        </w:r>
      </w:hyperlink>
      <w:r w:rsidR="00B20C2F" w:rsidRPr="004B11FE">
        <w:rPr>
          <w:color w:val="000000" w:themeColor="text1"/>
          <w:lang w:val="en-GB"/>
        </w:rPr>
        <w:t xml:space="preserve">; </w:t>
      </w:r>
      <w:r w:rsidR="00B72F77" w:rsidRPr="004B11FE">
        <w:rPr>
          <w:color w:val="000000" w:themeColor="text1"/>
          <w:lang w:val="en-GB"/>
        </w:rPr>
        <w:t xml:space="preserve">India Retailing Bureau, “TCNS to Make W a Lifestyle Brand and Wishful Independent in Two Years,” </w:t>
      </w:r>
      <w:r w:rsidR="00B72F77" w:rsidRPr="004B11FE">
        <w:rPr>
          <w:rFonts w:eastAsia="Calibri"/>
          <w:color w:val="000000" w:themeColor="text1"/>
          <w:lang w:val="en-GB"/>
        </w:rPr>
        <w:t>Images Business of Fashion,</w:t>
      </w:r>
      <w:r w:rsidR="00B72F77" w:rsidRPr="004B11FE">
        <w:rPr>
          <w:rStyle w:val="NoSpacingChar"/>
          <w:color w:val="000000" w:themeColor="text1"/>
          <w:lang w:val="en-GB"/>
        </w:rPr>
        <w:t xml:space="preserve"> </w:t>
      </w:r>
      <w:r w:rsidR="00B72F77" w:rsidRPr="004B11FE">
        <w:rPr>
          <w:color w:val="000000" w:themeColor="text1"/>
          <w:lang w:val="en-GB"/>
        </w:rPr>
        <w:t xml:space="preserve">February 7, 2017, </w:t>
      </w:r>
      <w:r w:rsidR="00B72F77" w:rsidRPr="004B11FE">
        <w:rPr>
          <w:rStyle w:val="Hyperlink"/>
          <w:color w:val="000000" w:themeColor="text1"/>
          <w:u w:val="none"/>
          <w:lang w:val="en-GB"/>
        </w:rPr>
        <w:t xml:space="preserve">accessed October 22, 2017, </w:t>
      </w:r>
      <w:r w:rsidR="00B72F77" w:rsidRPr="004B11FE">
        <w:rPr>
          <w:color w:val="000000" w:themeColor="text1"/>
          <w:lang w:val="en-GB"/>
        </w:rPr>
        <w:t>www.indiaretailing.com/2017/02/07/fashion/tcns-to-make-w-a-lifestyle-brand-and-wishful-independent-in-two-years/</w:t>
      </w:r>
      <w:r w:rsidR="00B20C2F" w:rsidRPr="004B11FE">
        <w:rPr>
          <w:rStyle w:val="Hyperlink"/>
          <w:color w:val="000000" w:themeColor="text1"/>
          <w:u w:val="none"/>
          <w:lang w:val="en-GB"/>
        </w:rPr>
        <w:t xml:space="preserve">; </w:t>
      </w:r>
      <w:r w:rsidRPr="004B11FE">
        <w:rPr>
          <w:color w:val="000000" w:themeColor="text1"/>
          <w:lang w:val="en-GB"/>
        </w:rPr>
        <w:t xml:space="preserve">“Experience </w:t>
      </w:r>
      <w:r w:rsidR="00B72F77" w:rsidRPr="004B11FE">
        <w:rPr>
          <w:color w:val="000000" w:themeColor="text1"/>
          <w:lang w:val="en-GB"/>
        </w:rPr>
        <w:t xml:space="preserve">New World </w:t>
      </w:r>
      <w:r w:rsidRPr="004B11FE">
        <w:rPr>
          <w:color w:val="000000" w:themeColor="text1"/>
          <w:lang w:val="en-GB"/>
        </w:rPr>
        <w:t xml:space="preserve">of </w:t>
      </w:r>
      <w:r w:rsidR="00B72F77" w:rsidRPr="004B11FE">
        <w:rPr>
          <w:color w:val="000000" w:themeColor="text1"/>
          <w:lang w:val="en-GB"/>
        </w:rPr>
        <w:t xml:space="preserve">Pants </w:t>
      </w:r>
      <w:r w:rsidRPr="004B11FE">
        <w:rPr>
          <w:color w:val="000000" w:themeColor="text1"/>
          <w:lang w:val="en-GB"/>
        </w:rPr>
        <w:t xml:space="preserve">and </w:t>
      </w:r>
      <w:r w:rsidR="00B72F77" w:rsidRPr="004B11FE">
        <w:rPr>
          <w:color w:val="000000" w:themeColor="text1"/>
          <w:lang w:val="en-GB"/>
        </w:rPr>
        <w:t xml:space="preserve">Palazzos </w:t>
      </w:r>
      <w:r w:rsidRPr="004B11FE">
        <w:rPr>
          <w:color w:val="000000" w:themeColor="text1"/>
          <w:lang w:val="en-GB"/>
        </w:rPr>
        <w:t>with W</w:t>
      </w:r>
      <w:r w:rsidR="00B72F77" w:rsidRPr="004B11FE">
        <w:rPr>
          <w:color w:val="000000" w:themeColor="text1"/>
          <w:lang w:val="en-GB"/>
        </w:rPr>
        <w:t>’s,” Fibre2fashion, a</w:t>
      </w:r>
      <w:r w:rsidRPr="004B11FE">
        <w:rPr>
          <w:color w:val="000000" w:themeColor="text1"/>
          <w:lang w:val="en-GB"/>
        </w:rPr>
        <w:t xml:space="preserve">ccessed </w:t>
      </w:r>
      <w:r w:rsidRPr="004B11FE">
        <w:rPr>
          <w:rStyle w:val="Hyperlink"/>
          <w:color w:val="000000" w:themeColor="text1"/>
          <w:u w:val="none"/>
          <w:lang w:val="en-GB"/>
        </w:rPr>
        <w:t>October 15, 2017</w:t>
      </w:r>
      <w:r w:rsidR="00B72F77" w:rsidRPr="004B11FE">
        <w:rPr>
          <w:rStyle w:val="Hyperlink"/>
          <w:color w:val="000000" w:themeColor="text1"/>
          <w:u w:val="none"/>
          <w:lang w:val="en-GB"/>
        </w:rPr>
        <w:t xml:space="preserve">, </w:t>
      </w:r>
      <w:hyperlink r:id="rId10" w:history="1">
        <w:r w:rsidR="00B72F77" w:rsidRPr="004B11FE">
          <w:rPr>
            <w:rStyle w:val="Hyperlink"/>
            <w:color w:val="000000" w:themeColor="text1"/>
            <w:u w:val="none"/>
            <w:lang w:val="en-GB"/>
          </w:rPr>
          <w:t>www.fibre2fashion.com/news/garment-company-news/newsdetails.aspx?news_id=110379</w:t>
        </w:r>
      </w:hyperlink>
      <w:r w:rsidR="00B20C2F" w:rsidRPr="00427A29">
        <w:rPr>
          <w:rStyle w:val="Hyperlink"/>
          <w:color w:val="000000" w:themeColor="text1"/>
          <w:u w:val="none"/>
          <w:lang w:val="en-GB"/>
        </w:rPr>
        <w:t xml:space="preserve">; </w:t>
      </w:r>
      <w:r w:rsidR="00B72F77" w:rsidRPr="00427A29">
        <w:rPr>
          <w:color w:val="000000" w:themeColor="text1"/>
          <w:lang w:val="en-GB"/>
        </w:rPr>
        <w:t xml:space="preserve">Shabana </w:t>
      </w:r>
      <w:r w:rsidRPr="00427A29">
        <w:rPr>
          <w:color w:val="000000" w:themeColor="text1"/>
          <w:lang w:val="en-GB"/>
        </w:rPr>
        <w:t>Hussain</w:t>
      </w:r>
      <w:r w:rsidR="00B72F77" w:rsidRPr="00427A29">
        <w:rPr>
          <w:color w:val="000000" w:themeColor="text1"/>
          <w:lang w:val="en-GB"/>
        </w:rPr>
        <w:t xml:space="preserve">, </w:t>
      </w:r>
      <w:r w:rsidRPr="00427A29">
        <w:rPr>
          <w:color w:val="000000" w:themeColor="text1"/>
          <w:lang w:val="en-GB"/>
        </w:rPr>
        <w:t>“TCNS</w:t>
      </w:r>
      <w:r w:rsidR="00B72F77" w:rsidRPr="00427A29">
        <w:rPr>
          <w:color w:val="000000" w:themeColor="text1"/>
          <w:lang w:val="en-GB"/>
        </w:rPr>
        <w:t xml:space="preserve"> Clothing</w:t>
      </w:r>
      <w:r w:rsidRPr="00427A29">
        <w:rPr>
          <w:color w:val="000000" w:themeColor="text1"/>
          <w:lang w:val="en-GB"/>
        </w:rPr>
        <w:t>: A</w:t>
      </w:r>
      <w:r w:rsidR="00B72F77" w:rsidRPr="00427A29">
        <w:rPr>
          <w:color w:val="000000" w:themeColor="text1"/>
          <w:lang w:val="en-GB"/>
        </w:rPr>
        <w:t>n Ethnic</w:t>
      </w:r>
      <w:r w:rsidRPr="00427A29">
        <w:rPr>
          <w:color w:val="000000" w:themeColor="text1"/>
          <w:lang w:val="en-GB"/>
        </w:rPr>
        <w:t xml:space="preserve"> Jewel”, </w:t>
      </w:r>
      <w:r w:rsidRPr="00427A29">
        <w:rPr>
          <w:i/>
          <w:color w:val="000000" w:themeColor="text1"/>
          <w:lang w:val="en-GB"/>
        </w:rPr>
        <w:t>Forbes India</w:t>
      </w:r>
      <w:r w:rsidRPr="00427A29">
        <w:rPr>
          <w:color w:val="000000" w:themeColor="text1"/>
          <w:lang w:val="en-GB"/>
        </w:rPr>
        <w:t>, September 17, 2015</w:t>
      </w:r>
      <w:r w:rsidR="00B72F77" w:rsidRPr="00427A29">
        <w:rPr>
          <w:color w:val="000000" w:themeColor="text1"/>
          <w:lang w:val="en-GB"/>
        </w:rPr>
        <w:t>, accessed October</w:t>
      </w:r>
      <w:r w:rsidR="00393B3F" w:rsidRPr="00427A29">
        <w:rPr>
          <w:color w:val="000000" w:themeColor="text1"/>
          <w:lang w:val="en-GB"/>
        </w:rPr>
        <w:t xml:space="preserve"> 8, </w:t>
      </w:r>
      <w:r w:rsidR="00B72F77" w:rsidRPr="00427A29">
        <w:rPr>
          <w:color w:val="000000" w:themeColor="text1"/>
          <w:lang w:val="en-GB"/>
        </w:rPr>
        <w:t xml:space="preserve"> 2017, </w:t>
      </w:r>
      <w:hyperlink r:id="rId11" w:history="1">
        <w:r w:rsidR="00B72F77" w:rsidRPr="000C1DDE">
          <w:rPr>
            <w:rStyle w:val="Hyperlink"/>
            <w:color w:val="000000" w:themeColor="text1"/>
            <w:u w:val="none"/>
            <w:lang w:val="en-GB"/>
          </w:rPr>
          <w:t>www.forbesindia.com/article/hidden-gems/tcns-clothing-an-ethnic-jewel/41081/1</w:t>
        </w:r>
      </w:hyperlink>
      <w:r w:rsidRPr="000C1DDE">
        <w:rPr>
          <w:color w:val="000000" w:themeColor="text1"/>
          <w:lang w:val="en-GB"/>
        </w:rPr>
        <w:t>.</w:t>
      </w:r>
    </w:p>
    <w:p w14:paraId="499DB274" w14:textId="77777777" w:rsidR="004A70B0" w:rsidRPr="00B37F87" w:rsidRDefault="004A70B0" w:rsidP="000C1DDE">
      <w:pPr>
        <w:pStyle w:val="FootnoteText"/>
        <w:jc w:val="both"/>
        <w:rPr>
          <w:rFonts w:ascii="Arial" w:hAnsi="Arial" w:cs="Arial"/>
          <w:szCs w:val="17"/>
          <w:lang w:val="en-GB"/>
        </w:rPr>
      </w:pPr>
    </w:p>
    <w:p w14:paraId="41D3EF7F" w14:textId="77777777" w:rsidR="004A70B0" w:rsidRPr="00B37F87" w:rsidRDefault="004A70B0" w:rsidP="000C1DDE">
      <w:pPr>
        <w:jc w:val="center"/>
        <w:rPr>
          <w:rFonts w:ascii="Arial" w:hAnsi="Arial" w:cs="Arial"/>
          <w:b/>
          <w:lang w:val="en-GB"/>
        </w:rPr>
      </w:pPr>
    </w:p>
    <w:p w14:paraId="7A97AF6E" w14:textId="2DAF9B14" w:rsidR="004A70B0" w:rsidRPr="00B37F87" w:rsidRDefault="004A70B0" w:rsidP="000C1DDE">
      <w:pPr>
        <w:pStyle w:val="ExhibitHeading"/>
        <w:rPr>
          <w:lang w:val="en-GB"/>
        </w:rPr>
      </w:pPr>
      <w:r w:rsidRPr="00B37F87">
        <w:rPr>
          <w:lang w:val="en-GB"/>
        </w:rPr>
        <w:t>EXHIBIT 2: RETAIL STRATEGIES</w:t>
      </w:r>
      <w:r w:rsidR="00701939" w:rsidRPr="00B37F87">
        <w:rPr>
          <w:lang w:val="en-GB"/>
        </w:rPr>
        <w:t xml:space="preserve"> of </w:t>
      </w:r>
      <w:r w:rsidRPr="00B37F87">
        <w:rPr>
          <w:lang w:val="en-GB"/>
        </w:rPr>
        <w:t>APPAREL BRANDS IN INDIA</w:t>
      </w:r>
    </w:p>
    <w:p w14:paraId="2831F610" w14:textId="77777777" w:rsidR="004A70B0" w:rsidRPr="00B37F87" w:rsidRDefault="004A70B0" w:rsidP="004B11FE">
      <w:pPr>
        <w:jc w:val="center"/>
        <w:rPr>
          <w:rFonts w:ascii="Arial" w:hAnsi="Arial" w:cs="Arial"/>
          <w:szCs w:val="16"/>
          <w:shd w:val="clear" w:color="auto" w:fill="FFFFFF"/>
          <w:lang w:val="en-GB"/>
        </w:rPr>
      </w:pPr>
    </w:p>
    <w:tbl>
      <w:tblPr>
        <w:tblStyle w:val="TableGrid"/>
        <w:tblW w:w="9085" w:type="dxa"/>
        <w:jc w:val="center"/>
        <w:tblLook w:val="04A0" w:firstRow="1" w:lastRow="0" w:firstColumn="1" w:lastColumn="0" w:noHBand="0" w:noVBand="1"/>
      </w:tblPr>
      <w:tblGrid>
        <w:gridCol w:w="1462"/>
        <w:gridCol w:w="1652"/>
        <w:gridCol w:w="2126"/>
        <w:gridCol w:w="2075"/>
        <w:gridCol w:w="1770"/>
      </w:tblGrid>
      <w:tr w:rsidR="004A70B0" w:rsidRPr="00B37F87" w14:paraId="7B3E18EB" w14:textId="77777777" w:rsidTr="00650775">
        <w:trPr>
          <w:trHeight w:val="468"/>
          <w:jc w:val="center"/>
        </w:trPr>
        <w:tc>
          <w:tcPr>
            <w:tcW w:w="1462" w:type="dxa"/>
            <w:vAlign w:val="center"/>
          </w:tcPr>
          <w:p w14:paraId="1FB99B42" w14:textId="77777777" w:rsidR="004A70B0" w:rsidRPr="00B37F87" w:rsidRDefault="004A70B0" w:rsidP="004B11FE">
            <w:pPr>
              <w:jc w:val="center"/>
              <w:rPr>
                <w:rFonts w:ascii="Arial" w:hAnsi="Arial" w:cs="Arial"/>
                <w:b/>
                <w:lang w:val="en-GB"/>
              </w:rPr>
            </w:pPr>
            <w:r w:rsidRPr="00B37F87">
              <w:rPr>
                <w:rFonts w:ascii="Arial" w:hAnsi="Arial" w:cs="Arial"/>
                <w:b/>
                <w:lang w:val="en-GB"/>
              </w:rPr>
              <w:t>Brand Type</w:t>
            </w:r>
          </w:p>
        </w:tc>
        <w:tc>
          <w:tcPr>
            <w:tcW w:w="1652" w:type="dxa"/>
            <w:vAlign w:val="center"/>
          </w:tcPr>
          <w:p w14:paraId="61C1637E" w14:textId="44DD22C9" w:rsidR="004A70B0" w:rsidRPr="00B37F87" w:rsidRDefault="004A70B0" w:rsidP="004B11FE">
            <w:pPr>
              <w:jc w:val="center"/>
              <w:rPr>
                <w:rFonts w:ascii="Arial" w:hAnsi="Arial" w:cs="Arial"/>
                <w:b/>
                <w:lang w:val="en-GB"/>
              </w:rPr>
            </w:pPr>
            <w:r w:rsidRPr="00B37F87">
              <w:rPr>
                <w:rFonts w:ascii="Arial" w:hAnsi="Arial" w:cs="Arial"/>
                <w:b/>
                <w:lang w:val="en-GB"/>
              </w:rPr>
              <w:t>Channel</w:t>
            </w:r>
            <w:r w:rsidR="00B72F77" w:rsidRPr="00B37F87">
              <w:rPr>
                <w:rFonts w:ascii="Arial" w:hAnsi="Arial" w:cs="Arial"/>
                <w:b/>
                <w:lang w:val="en-GB"/>
              </w:rPr>
              <w:t xml:space="preserve"> </w:t>
            </w:r>
            <w:r w:rsidRPr="00B37F87">
              <w:rPr>
                <w:rFonts w:ascii="Arial" w:hAnsi="Arial" w:cs="Arial"/>
                <w:b/>
                <w:lang w:val="en-GB"/>
              </w:rPr>
              <w:t>Mix</w:t>
            </w:r>
          </w:p>
        </w:tc>
        <w:tc>
          <w:tcPr>
            <w:tcW w:w="2126" w:type="dxa"/>
            <w:vAlign w:val="center"/>
          </w:tcPr>
          <w:p w14:paraId="1191493C" w14:textId="728C4EA9" w:rsidR="004A70B0" w:rsidRPr="00B37F87" w:rsidRDefault="004A70B0" w:rsidP="004B11FE">
            <w:pPr>
              <w:jc w:val="center"/>
              <w:rPr>
                <w:rFonts w:ascii="Arial" w:hAnsi="Arial" w:cs="Arial"/>
                <w:b/>
                <w:lang w:val="en-GB"/>
              </w:rPr>
            </w:pPr>
            <w:r w:rsidRPr="00B37F87">
              <w:rPr>
                <w:rFonts w:ascii="Arial" w:hAnsi="Arial" w:cs="Arial"/>
                <w:b/>
                <w:lang w:val="en-GB"/>
              </w:rPr>
              <w:t>Promotions</w:t>
            </w:r>
            <w:r w:rsidR="00B72F77" w:rsidRPr="00B37F87">
              <w:rPr>
                <w:rFonts w:ascii="Arial" w:hAnsi="Arial" w:cs="Arial"/>
                <w:b/>
                <w:lang w:val="en-GB"/>
              </w:rPr>
              <w:t xml:space="preserve"> </w:t>
            </w:r>
            <w:r w:rsidRPr="00B37F87">
              <w:rPr>
                <w:rFonts w:ascii="Arial" w:hAnsi="Arial" w:cs="Arial"/>
                <w:b/>
                <w:lang w:val="en-GB"/>
              </w:rPr>
              <w:t>Mix</w:t>
            </w:r>
          </w:p>
        </w:tc>
        <w:tc>
          <w:tcPr>
            <w:tcW w:w="2075" w:type="dxa"/>
            <w:vAlign w:val="center"/>
          </w:tcPr>
          <w:p w14:paraId="2E36189D" w14:textId="0BB29AD7" w:rsidR="004A70B0" w:rsidRPr="00B37F87" w:rsidRDefault="004A70B0" w:rsidP="004B11FE">
            <w:pPr>
              <w:jc w:val="center"/>
              <w:rPr>
                <w:rFonts w:ascii="Arial" w:hAnsi="Arial" w:cs="Arial"/>
                <w:b/>
                <w:lang w:val="en-GB"/>
              </w:rPr>
            </w:pPr>
            <w:r w:rsidRPr="00B37F87">
              <w:rPr>
                <w:rFonts w:ascii="Arial" w:hAnsi="Arial" w:cs="Arial"/>
                <w:b/>
                <w:lang w:val="en-GB"/>
              </w:rPr>
              <w:t>Price</w:t>
            </w:r>
            <w:r w:rsidR="00B72F77" w:rsidRPr="00B37F87">
              <w:rPr>
                <w:rFonts w:ascii="Arial" w:hAnsi="Arial" w:cs="Arial"/>
                <w:b/>
                <w:lang w:val="en-GB"/>
              </w:rPr>
              <w:t xml:space="preserve"> </w:t>
            </w:r>
            <w:r w:rsidRPr="00B37F87">
              <w:rPr>
                <w:rFonts w:ascii="Arial" w:hAnsi="Arial" w:cs="Arial"/>
                <w:b/>
                <w:lang w:val="en-GB"/>
              </w:rPr>
              <w:t>Segments</w:t>
            </w:r>
          </w:p>
        </w:tc>
        <w:tc>
          <w:tcPr>
            <w:tcW w:w="1770" w:type="dxa"/>
            <w:vAlign w:val="center"/>
          </w:tcPr>
          <w:p w14:paraId="6C5B0790" w14:textId="77777777" w:rsidR="004A70B0" w:rsidRPr="00B37F87" w:rsidRDefault="004A70B0" w:rsidP="004B11FE">
            <w:pPr>
              <w:jc w:val="center"/>
              <w:rPr>
                <w:rFonts w:ascii="Arial" w:hAnsi="Arial" w:cs="Arial"/>
                <w:b/>
                <w:lang w:val="en-GB"/>
              </w:rPr>
            </w:pPr>
            <w:r w:rsidRPr="00B37F87">
              <w:rPr>
                <w:rFonts w:ascii="Arial" w:hAnsi="Arial" w:cs="Arial"/>
                <w:b/>
                <w:lang w:val="en-GB"/>
              </w:rPr>
              <w:t>Examples</w:t>
            </w:r>
          </w:p>
        </w:tc>
      </w:tr>
      <w:tr w:rsidR="004A70B0" w:rsidRPr="00B37F87" w14:paraId="7DDA110F" w14:textId="77777777" w:rsidTr="00650775">
        <w:trPr>
          <w:trHeight w:val="878"/>
          <w:jc w:val="center"/>
        </w:trPr>
        <w:tc>
          <w:tcPr>
            <w:tcW w:w="1462" w:type="dxa"/>
          </w:tcPr>
          <w:p w14:paraId="184EE815" w14:textId="5DEADDE1" w:rsidR="004A70B0" w:rsidRPr="00B37F87" w:rsidRDefault="00B72F77" w:rsidP="004B11FE">
            <w:pPr>
              <w:rPr>
                <w:rFonts w:ascii="Arial" w:hAnsi="Arial" w:cs="Arial"/>
                <w:lang w:val="en-GB"/>
              </w:rPr>
            </w:pPr>
            <w:r w:rsidRPr="00B37F87">
              <w:rPr>
                <w:rFonts w:ascii="Arial" w:hAnsi="Arial" w:cs="Arial"/>
                <w:lang w:val="en-GB"/>
              </w:rPr>
              <w:t>Offline-</w:t>
            </w:r>
            <w:r w:rsidR="004A70B0" w:rsidRPr="00B37F87">
              <w:rPr>
                <w:rFonts w:ascii="Arial" w:hAnsi="Arial" w:cs="Arial"/>
                <w:lang w:val="en-GB"/>
              </w:rPr>
              <w:t>Dominant Brands</w:t>
            </w:r>
          </w:p>
        </w:tc>
        <w:tc>
          <w:tcPr>
            <w:tcW w:w="1652" w:type="dxa"/>
          </w:tcPr>
          <w:p w14:paraId="262A3915" w14:textId="53E03852" w:rsidR="004A70B0" w:rsidRPr="00B37F87" w:rsidRDefault="004A70B0" w:rsidP="004B11FE">
            <w:pPr>
              <w:rPr>
                <w:rFonts w:ascii="Arial" w:hAnsi="Arial" w:cs="Arial"/>
                <w:lang w:val="en-GB"/>
              </w:rPr>
            </w:pPr>
            <w:r w:rsidRPr="00B37F87">
              <w:rPr>
                <w:rFonts w:ascii="Arial" w:hAnsi="Arial" w:cs="Arial"/>
                <w:lang w:val="en-GB"/>
              </w:rPr>
              <w:t xml:space="preserve">Mainly offline; </w:t>
            </w:r>
            <w:r w:rsidR="00701939" w:rsidRPr="00B37F87">
              <w:rPr>
                <w:rFonts w:ascii="Arial" w:hAnsi="Arial" w:cs="Arial"/>
                <w:lang w:val="en-GB"/>
              </w:rPr>
              <w:t xml:space="preserve">Limited </w:t>
            </w:r>
            <w:r w:rsidRPr="00B37F87">
              <w:rPr>
                <w:rFonts w:ascii="Arial" w:hAnsi="Arial" w:cs="Arial"/>
                <w:lang w:val="en-GB"/>
              </w:rPr>
              <w:t>online</w:t>
            </w:r>
          </w:p>
        </w:tc>
        <w:tc>
          <w:tcPr>
            <w:tcW w:w="2126" w:type="dxa"/>
          </w:tcPr>
          <w:p w14:paraId="3CDCB119" w14:textId="5BDD85D1" w:rsidR="004A70B0" w:rsidRPr="00B37F87" w:rsidRDefault="004A70B0" w:rsidP="004B11FE">
            <w:pPr>
              <w:rPr>
                <w:rFonts w:ascii="Arial" w:hAnsi="Arial" w:cs="Arial"/>
                <w:lang w:val="en-GB"/>
              </w:rPr>
            </w:pPr>
            <w:r w:rsidRPr="00B37F87">
              <w:rPr>
                <w:rFonts w:ascii="Arial" w:hAnsi="Arial" w:cs="Arial"/>
                <w:lang w:val="en-GB"/>
              </w:rPr>
              <w:t xml:space="preserve">Traditional media dominant; </w:t>
            </w:r>
            <w:r w:rsidR="00701939" w:rsidRPr="00B37F87">
              <w:rPr>
                <w:rFonts w:ascii="Arial" w:hAnsi="Arial" w:cs="Arial"/>
                <w:lang w:val="en-GB"/>
              </w:rPr>
              <w:t xml:space="preserve">Limited </w:t>
            </w:r>
            <w:r w:rsidRPr="00B37F87">
              <w:rPr>
                <w:rFonts w:ascii="Arial" w:hAnsi="Arial" w:cs="Arial"/>
                <w:lang w:val="en-GB"/>
              </w:rPr>
              <w:t>digital media</w:t>
            </w:r>
          </w:p>
        </w:tc>
        <w:tc>
          <w:tcPr>
            <w:tcW w:w="2075" w:type="dxa"/>
          </w:tcPr>
          <w:p w14:paraId="7982D715" w14:textId="77777777" w:rsidR="004A70B0" w:rsidRPr="00B37F87" w:rsidRDefault="004A70B0" w:rsidP="004B11FE">
            <w:pPr>
              <w:rPr>
                <w:rFonts w:ascii="Arial" w:hAnsi="Arial" w:cs="Arial"/>
                <w:lang w:val="en-GB"/>
              </w:rPr>
            </w:pPr>
            <w:r w:rsidRPr="00B37F87">
              <w:rPr>
                <w:rFonts w:ascii="Arial" w:hAnsi="Arial" w:cs="Arial"/>
                <w:lang w:val="en-GB"/>
              </w:rPr>
              <w:t>Low end;</w:t>
            </w:r>
          </w:p>
          <w:p w14:paraId="2B823A04" w14:textId="77777777" w:rsidR="004A70B0" w:rsidRPr="00B37F87" w:rsidRDefault="004A70B0" w:rsidP="004B11FE">
            <w:pPr>
              <w:rPr>
                <w:rFonts w:ascii="Arial" w:hAnsi="Arial" w:cs="Arial"/>
                <w:lang w:val="en-GB"/>
              </w:rPr>
            </w:pPr>
            <w:r w:rsidRPr="00B37F87">
              <w:rPr>
                <w:rFonts w:ascii="Arial" w:hAnsi="Arial" w:cs="Arial"/>
                <w:lang w:val="en-GB"/>
              </w:rPr>
              <w:t>Affordable; Premium; Luxury; Designer</w:t>
            </w:r>
          </w:p>
        </w:tc>
        <w:tc>
          <w:tcPr>
            <w:tcW w:w="1770" w:type="dxa"/>
          </w:tcPr>
          <w:p w14:paraId="3DF868D2" w14:textId="23D3BCD1" w:rsidR="004A70B0" w:rsidRPr="00B37F87" w:rsidRDefault="00701939" w:rsidP="004B11FE">
            <w:pPr>
              <w:rPr>
                <w:rFonts w:ascii="Arial" w:hAnsi="Arial" w:cs="Arial"/>
                <w:lang w:val="en-GB"/>
              </w:rPr>
            </w:pPr>
            <w:r w:rsidRPr="00B37F87">
              <w:rPr>
                <w:rFonts w:ascii="Arial" w:hAnsi="Arial" w:cs="Arial"/>
                <w:lang w:val="en-GB"/>
              </w:rPr>
              <w:t>Biba</w:t>
            </w:r>
            <w:r w:rsidR="004A70B0" w:rsidRPr="00B37F87">
              <w:rPr>
                <w:rFonts w:ascii="Arial" w:hAnsi="Arial" w:cs="Arial"/>
                <w:lang w:val="en-GB"/>
              </w:rPr>
              <w:t xml:space="preserve">, W, AND, </w:t>
            </w:r>
            <w:r w:rsidRPr="00B37F87">
              <w:rPr>
                <w:rFonts w:ascii="Arial" w:hAnsi="Arial" w:cs="Arial"/>
                <w:lang w:val="en-GB"/>
              </w:rPr>
              <w:t>Skult</w:t>
            </w:r>
            <w:r w:rsidR="004A70B0" w:rsidRPr="00B37F87">
              <w:rPr>
                <w:rFonts w:ascii="Arial" w:hAnsi="Arial" w:cs="Arial"/>
                <w:lang w:val="en-GB"/>
              </w:rPr>
              <w:t>, Libas</w:t>
            </w:r>
          </w:p>
        </w:tc>
      </w:tr>
      <w:tr w:rsidR="004A70B0" w:rsidRPr="00B37F87" w14:paraId="22620867" w14:textId="77777777" w:rsidTr="00650775">
        <w:trPr>
          <w:trHeight w:val="715"/>
          <w:jc w:val="center"/>
        </w:trPr>
        <w:tc>
          <w:tcPr>
            <w:tcW w:w="1462" w:type="dxa"/>
          </w:tcPr>
          <w:p w14:paraId="31CD654F" w14:textId="44C0FB2E" w:rsidR="004A70B0" w:rsidRPr="00B37F87" w:rsidRDefault="004A70B0" w:rsidP="004B11FE">
            <w:pPr>
              <w:rPr>
                <w:rFonts w:ascii="Arial" w:hAnsi="Arial" w:cs="Arial"/>
                <w:lang w:val="en-GB"/>
              </w:rPr>
            </w:pPr>
            <w:r w:rsidRPr="00B37F87">
              <w:rPr>
                <w:rFonts w:ascii="Arial" w:hAnsi="Arial" w:cs="Arial"/>
                <w:lang w:val="en-GB"/>
              </w:rPr>
              <w:t>Purely E</w:t>
            </w:r>
            <w:r w:rsidR="00B72F77" w:rsidRPr="00B37F87">
              <w:rPr>
                <w:rFonts w:ascii="Arial" w:hAnsi="Arial" w:cs="Arial"/>
                <w:lang w:val="en-GB"/>
              </w:rPr>
              <w:noBreakHyphen/>
            </w:r>
            <w:r w:rsidRPr="00B37F87">
              <w:rPr>
                <w:rFonts w:ascii="Arial" w:hAnsi="Arial" w:cs="Arial"/>
                <w:lang w:val="en-GB"/>
              </w:rPr>
              <w:t>commerce Brands</w:t>
            </w:r>
          </w:p>
        </w:tc>
        <w:tc>
          <w:tcPr>
            <w:tcW w:w="1652" w:type="dxa"/>
          </w:tcPr>
          <w:p w14:paraId="2FB46117" w14:textId="77777777" w:rsidR="004A70B0" w:rsidRPr="00B37F87" w:rsidRDefault="004A70B0" w:rsidP="004B11FE">
            <w:pPr>
              <w:rPr>
                <w:rFonts w:ascii="Arial" w:hAnsi="Arial" w:cs="Arial"/>
                <w:lang w:val="en-GB"/>
              </w:rPr>
            </w:pPr>
            <w:r w:rsidRPr="00B37F87">
              <w:rPr>
                <w:rFonts w:ascii="Arial" w:hAnsi="Arial" w:cs="Arial"/>
                <w:lang w:val="en-GB"/>
              </w:rPr>
              <w:t>Only online</w:t>
            </w:r>
          </w:p>
        </w:tc>
        <w:tc>
          <w:tcPr>
            <w:tcW w:w="2126" w:type="dxa"/>
          </w:tcPr>
          <w:p w14:paraId="35FD7D95" w14:textId="5C638F92" w:rsidR="004A70B0" w:rsidRPr="00B37F87" w:rsidRDefault="004A70B0" w:rsidP="004B11FE">
            <w:pPr>
              <w:rPr>
                <w:rFonts w:ascii="Arial" w:hAnsi="Arial" w:cs="Arial"/>
                <w:lang w:val="en-GB"/>
              </w:rPr>
            </w:pPr>
            <w:r w:rsidRPr="00B37F87">
              <w:rPr>
                <w:rFonts w:ascii="Arial" w:hAnsi="Arial" w:cs="Arial"/>
                <w:lang w:val="en-GB"/>
              </w:rPr>
              <w:t>Digital media dominant</w:t>
            </w:r>
            <w:r w:rsidR="00701939" w:rsidRPr="00B37F87">
              <w:rPr>
                <w:rFonts w:ascii="Arial" w:hAnsi="Arial" w:cs="Arial"/>
                <w:lang w:val="en-GB"/>
              </w:rPr>
              <w:t>;</w:t>
            </w:r>
            <w:r w:rsidRPr="00B37F87">
              <w:rPr>
                <w:rFonts w:ascii="Arial" w:hAnsi="Arial" w:cs="Arial"/>
                <w:lang w:val="en-GB"/>
              </w:rPr>
              <w:t xml:space="preserve"> </w:t>
            </w:r>
            <w:r w:rsidR="00701939" w:rsidRPr="00B37F87">
              <w:rPr>
                <w:rFonts w:ascii="Arial" w:hAnsi="Arial" w:cs="Arial"/>
                <w:lang w:val="en-GB"/>
              </w:rPr>
              <w:t>L</w:t>
            </w:r>
            <w:r w:rsidRPr="00B37F87">
              <w:rPr>
                <w:rFonts w:ascii="Arial" w:hAnsi="Arial" w:cs="Arial"/>
                <w:lang w:val="en-GB"/>
              </w:rPr>
              <w:t>imited traditional</w:t>
            </w:r>
            <w:r w:rsidR="00701939" w:rsidRPr="00B37F87">
              <w:rPr>
                <w:rFonts w:ascii="Arial" w:hAnsi="Arial" w:cs="Arial"/>
                <w:lang w:val="en-GB"/>
              </w:rPr>
              <w:t xml:space="preserve"> media</w:t>
            </w:r>
          </w:p>
        </w:tc>
        <w:tc>
          <w:tcPr>
            <w:tcW w:w="2075" w:type="dxa"/>
          </w:tcPr>
          <w:p w14:paraId="58C788E1" w14:textId="77777777" w:rsidR="004A70B0" w:rsidRPr="00B37F87" w:rsidRDefault="004A70B0" w:rsidP="004B11FE">
            <w:pPr>
              <w:rPr>
                <w:rFonts w:ascii="Arial" w:hAnsi="Arial" w:cs="Arial"/>
                <w:lang w:val="en-GB"/>
              </w:rPr>
            </w:pPr>
            <w:r w:rsidRPr="00B37F87">
              <w:rPr>
                <w:rFonts w:ascii="Arial" w:hAnsi="Arial" w:cs="Arial"/>
                <w:lang w:val="en-GB"/>
              </w:rPr>
              <w:t>Low end;</w:t>
            </w:r>
          </w:p>
          <w:p w14:paraId="79DB1213" w14:textId="7287BC69" w:rsidR="004A70B0" w:rsidRPr="00B37F87" w:rsidRDefault="004A70B0" w:rsidP="004B11FE">
            <w:pPr>
              <w:rPr>
                <w:rFonts w:ascii="Arial" w:hAnsi="Arial" w:cs="Arial"/>
                <w:lang w:val="en-GB"/>
              </w:rPr>
            </w:pPr>
            <w:r w:rsidRPr="00B37F87">
              <w:rPr>
                <w:rFonts w:ascii="Arial" w:hAnsi="Arial" w:cs="Arial"/>
                <w:lang w:val="en-GB"/>
              </w:rPr>
              <w:t xml:space="preserve">Affordable </w:t>
            </w:r>
          </w:p>
        </w:tc>
        <w:tc>
          <w:tcPr>
            <w:tcW w:w="1770" w:type="dxa"/>
          </w:tcPr>
          <w:p w14:paraId="64516A25" w14:textId="77777777" w:rsidR="004A70B0" w:rsidRPr="00B37F87" w:rsidRDefault="004A70B0" w:rsidP="004B11FE">
            <w:pPr>
              <w:rPr>
                <w:rFonts w:ascii="Arial" w:hAnsi="Arial" w:cs="Arial"/>
                <w:lang w:val="en-GB"/>
              </w:rPr>
            </w:pPr>
            <w:r w:rsidRPr="00B37F87">
              <w:rPr>
                <w:rFonts w:ascii="Arial" w:hAnsi="Arial" w:cs="Arial"/>
                <w:lang w:val="en-GB"/>
              </w:rPr>
              <w:t>Voonik, Varanga, All About You, Koovs</w:t>
            </w:r>
          </w:p>
        </w:tc>
      </w:tr>
      <w:tr w:rsidR="004A70B0" w:rsidRPr="00B37F87" w14:paraId="2E008EBB" w14:textId="77777777" w:rsidTr="00650775">
        <w:trPr>
          <w:trHeight w:val="715"/>
          <w:jc w:val="center"/>
        </w:trPr>
        <w:tc>
          <w:tcPr>
            <w:tcW w:w="1462" w:type="dxa"/>
          </w:tcPr>
          <w:p w14:paraId="25E90DAB" w14:textId="1EF66E53" w:rsidR="004A70B0" w:rsidRPr="00B37F87" w:rsidRDefault="004A70B0" w:rsidP="004B11FE">
            <w:pPr>
              <w:rPr>
                <w:rFonts w:ascii="Arial" w:hAnsi="Arial" w:cs="Arial"/>
                <w:lang w:val="en-GB"/>
              </w:rPr>
            </w:pPr>
            <w:r w:rsidRPr="00B37F87">
              <w:rPr>
                <w:rFonts w:ascii="Arial" w:hAnsi="Arial" w:cs="Arial"/>
                <w:lang w:val="en-GB"/>
              </w:rPr>
              <w:t>E</w:t>
            </w:r>
            <w:r w:rsidR="00B20C2F" w:rsidRPr="00B37F87">
              <w:rPr>
                <w:rFonts w:ascii="Arial" w:hAnsi="Arial" w:cs="Arial"/>
                <w:lang w:val="en-GB"/>
              </w:rPr>
              <w:t>-</w:t>
            </w:r>
            <w:r w:rsidR="00701939" w:rsidRPr="00B37F87">
              <w:rPr>
                <w:rFonts w:ascii="Arial" w:hAnsi="Arial" w:cs="Arial"/>
                <w:lang w:val="en-GB"/>
              </w:rPr>
              <w:t>commerce-</w:t>
            </w:r>
            <w:r w:rsidRPr="00B37F87">
              <w:rPr>
                <w:rFonts w:ascii="Arial" w:hAnsi="Arial" w:cs="Arial"/>
                <w:lang w:val="en-GB"/>
              </w:rPr>
              <w:t xml:space="preserve">Dominant </w:t>
            </w:r>
            <w:r w:rsidR="00701939" w:rsidRPr="00B37F87">
              <w:rPr>
                <w:rFonts w:ascii="Arial" w:hAnsi="Arial" w:cs="Arial"/>
                <w:lang w:val="en-GB"/>
              </w:rPr>
              <w:t>Brands</w:t>
            </w:r>
          </w:p>
        </w:tc>
        <w:tc>
          <w:tcPr>
            <w:tcW w:w="1652" w:type="dxa"/>
          </w:tcPr>
          <w:p w14:paraId="78BE2013" w14:textId="6EF33054" w:rsidR="004A70B0" w:rsidRPr="00B37F87" w:rsidRDefault="004A70B0" w:rsidP="004B11FE">
            <w:pPr>
              <w:rPr>
                <w:rFonts w:ascii="Arial" w:hAnsi="Arial" w:cs="Arial"/>
                <w:lang w:val="en-GB"/>
              </w:rPr>
            </w:pPr>
            <w:r w:rsidRPr="00B37F87">
              <w:rPr>
                <w:rFonts w:ascii="Arial" w:hAnsi="Arial" w:cs="Arial"/>
                <w:lang w:val="en-GB"/>
              </w:rPr>
              <w:t xml:space="preserve">Mainly online; </w:t>
            </w:r>
            <w:r w:rsidR="00701939" w:rsidRPr="00B37F87">
              <w:rPr>
                <w:rFonts w:ascii="Arial" w:hAnsi="Arial" w:cs="Arial"/>
                <w:lang w:val="en-GB"/>
              </w:rPr>
              <w:t xml:space="preserve">Limited </w:t>
            </w:r>
            <w:r w:rsidRPr="00B37F87">
              <w:rPr>
                <w:rFonts w:ascii="Arial" w:hAnsi="Arial" w:cs="Arial"/>
                <w:lang w:val="en-GB"/>
              </w:rPr>
              <w:t>offline</w:t>
            </w:r>
          </w:p>
        </w:tc>
        <w:tc>
          <w:tcPr>
            <w:tcW w:w="2126" w:type="dxa"/>
          </w:tcPr>
          <w:p w14:paraId="30E179A1" w14:textId="0291FFFA" w:rsidR="004A70B0" w:rsidRPr="00B37F87" w:rsidRDefault="004A70B0" w:rsidP="004B11FE">
            <w:pPr>
              <w:rPr>
                <w:rFonts w:ascii="Arial" w:hAnsi="Arial" w:cs="Arial"/>
                <w:lang w:val="en-GB"/>
              </w:rPr>
            </w:pPr>
            <w:r w:rsidRPr="00B37F87">
              <w:rPr>
                <w:rFonts w:ascii="Arial" w:hAnsi="Arial" w:cs="Arial"/>
                <w:lang w:val="en-GB"/>
              </w:rPr>
              <w:t xml:space="preserve">Digital </w:t>
            </w:r>
            <w:r w:rsidR="00701939" w:rsidRPr="00B37F87">
              <w:rPr>
                <w:rFonts w:ascii="Arial" w:hAnsi="Arial" w:cs="Arial"/>
                <w:lang w:val="en-GB"/>
              </w:rPr>
              <w:t xml:space="preserve">media </w:t>
            </w:r>
            <w:r w:rsidRPr="00B37F87">
              <w:rPr>
                <w:rFonts w:ascii="Arial" w:hAnsi="Arial" w:cs="Arial"/>
                <w:lang w:val="en-GB"/>
              </w:rPr>
              <w:t>dominant</w:t>
            </w:r>
            <w:r w:rsidR="00701939" w:rsidRPr="00B37F87">
              <w:rPr>
                <w:rFonts w:ascii="Arial" w:hAnsi="Arial" w:cs="Arial"/>
                <w:lang w:val="en-GB"/>
              </w:rPr>
              <w:t>; L</w:t>
            </w:r>
            <w:r w:rsidRPr="00B37F87">
              <w:rPr>
                <w:rFonts w:ascii="Arial" w:hAnsi="Arial" w:cs="Arial"/>
                <w:lang w:val="en-GB"/>
              </w:rPr>
              <w:t>imited traditional</w:t>
            </w:r>
            <w:r w:rsidR="00701939" w:rsidRPr="00B37F87">
              <w:rPr>
                <w:rFonts w:ascii="Arial" w:hAnsi="Arial" w:cs="Arial"/>
                <w:lang w:val="en-GB"/>
              </w:rPr>
              <w:t xml:space="preserve"> media</w:t>
            </w:r>
          </w:p>
        </w:tc>
        <w:tc>
          <w:tcPr>
            <w:tcW w:w="2075" w:type="dxa"/>
          </w:tcPr>
          <w:p w14:paraId="5503F1B9" w14:textId="77777777" w:rsidR="004A70B0" w:rsidRPr="00B37F87" w:rsidRDefault="004A70B0" w:rsidP="004B11FE">
            <w:pPr>
              <w:rPr>
                <w:rFonts w:ascii="Arial" w:hAnsi="Arial" w:cs="Arial"/>
                <w:lang w:val="en-GB"/>
              </w:rPr>
            </w:pPr>
            <w:r w:rsidRPr="00B37F87">
              <w:rPr>
                <w:rFonts w:ascii="Arial" w:hAnsi="Arial" w:cs="Arial"/>
                <w:lang w:val="en-GB"/>
              </w:rPr>
              <w:t>Low end; Affordable;</w:t>
            </w:r>
          </w:p>
          <w:p w14:paraId="135D370D" w14:textId="77777777" w:rsidR="004A70B0" w:rsidRPr="00B37F87" w:rsidRDefault="004A70B0" w:rsidP="004B11FE">
            <w:pPr>
              <w:rPr>
                <w:rFonts w:ascii="Arial" w:hAnsi="Arial" w:cs="Arial"/>
                <w:lang w:val="en-GB"/>
              </w:rPr>
            </w:pPr>
            <w:r w:rsidRPr="00B37F87">
              <w:rPr>
                <w:rFonts w:ascii="Arial" w:hAnsi="Arial" w:cs="Arial"/>
                <w:lang w:val="en-GB"/>
              </w:rPr>
              <w:t>Premium</w:t>
            </w:r>
          </w:p>
        </w:tc>
        <w:tc>
          <w:tcPr>
            <w:tcW w:w="1770" w:type="dxa"/>
          </w:tcPr>
          <w:p w14:paraId="7A15B653" w14:textId="77777777" w:rsidR="004A70B0" w:rsidRPr="00B37F87" w:rsidRDefault="004A70B0" w:rsidP="004B11FE">
            <w:pPr>
              <w:rPr>
                <w:rFonts w:ascii="Arial" w:hAnsi="Arial" w:cs="Arial"/>
                <w:lang w:val="en-GB"/>
              </w:rPr>
            </w:pPr>
            <w:r w:rsidRPr="00B37F87">
              <w:rPr>
                <w:rFonts w:ascii="Arial" w:hAnsi="Arial" w:cs="Arial"/>
                <w:lang w:val="en-GB"/>
              </w:rPr>
              <w:t xml:space="preserve">The Vanca, </w:t>
            </w:r>
          </w:p>
        </w:tc>
      </w:tr>
      <w:tr w:rsidR="004A70B0" w:rsidRPr="00B37F87" w14:paraId="7FF16C1D" w14:textId="77777777" w:rsidTr="00650775">
        <w:trPr>
          <w:trHeight w:val="826"/>
          <w:jc w:val="center"/>
        </w:trPr>
        <w:tc>
          <w:tcPr>
            <w:tcW w:w="1462" w:type="dxa"/>
          </w:tcPr>
          <w:p w14:paraId="66706A15" w14:textId="3615DE3B" w:rsidR="004A70B0" w:rsidRPr="00B37F87" w:rsidRDefault="004A70B0" w:rsidP="004B11FE">
            <w:pPr>
              <w:rPr>
                <w:rFonts w:ascii="Arial" w:hAnsi="Arial" w:cs="Arial"/>
                <w:lang w:val="en-GB"/>
              </w:rPr>
            </w:pPr>
            <w:r w:rsidRPr="00B37F87">
              <w:rPr>
                <w:rFonts w:ascii="Arial" w:hAnsi="Arial" w:cs="Arial"/>
                <w:lang w:val="en-GB"/>
              </w:rPr>
              <w:t>Hybrid</w:t>
            </w:r>
            <w:r w:rsidR="00BE17AA">
              <w:rPr>
                <w:rFonts w:ascii="Arial" w:hAnsi="Arial" w:cs="Arial"/>
                <w:lang w:val="en-GB"/>
              </w:rPr>
              <w:t>-</w:t>
            </w:r>
            <w:r w:rsidRPr="00B37F87">
              <w:rPr>
                <w:rFonts w:ascii="Arial" w:hAnsi="Arial" w:cs="Arial"/>
                <w:lang w:val="en-GB"/>
              </w:rPr>
              <w:t>Channel Brands</w:t>
            </w:r>
          </w:p>
        </w:tc>
        <w:tc>
          <w:tcPr>
            <w:tcW w:w="1652" w:type="dxa"/>
          </w:tcPr>
          <w:p w14:paraId="01A292C8" w14:textId="77777777" w:rsidR="004A70B0" w:rsidRPr="00B37F87" w:rsidRDefault="004A70B0" w:rsidP="004B11FE">
            <w:pPr>
              <w:rPr>
                <w:rFonts w:ascii="Arial" w:hAnsi="Arial" w:cs="Arial"/>
                <w:lang w:val="en-GB"/>
              </w:rPr>
            </w:pPr>
            <w:r w:rsidRPr="00B37F87">
              <w:rPr>
                <w:rFonts w:ascii="Arial" w:hAnsi="Arial" w:cs="Arial"/>
                <w:lang w:val="en-GB"/>
              </w:rPr>
              <w:t>Balanced online and offline</w:t>
            </w:r>
          </w:p>
        </w:tc>
        <w:tc>
          <w:tcPr>
            <w:tcW w:w="2126" w:type="dxa"/>
          </w:tcPr>
          <w:p w14:paraId="54E5AC64" w14:textId="67616BD6" w:rsidR="004A70B0" w:rsidRPr="00B37F87" w:rsidRDefault="004A70B0" w:rsidP="004B11FE">
            <w:pPr>
              <w:rPr>
                <w:rFonts w:ascii="Arial" w:hAnsi="Arial" w:cs="Arial"/>
                <w:lang w:val="en-GB"/>
              </w:rPr>
            </w:pPr>
            <w:r w:rsidRPr="00B37F87">
              <w:rPr>
                <w:rFonts w:ascii="Arial" w:hAnsi="Arial" w:cs="Arial"/>
                <w:lang w:val="en-GB"/>
              </w:rPr>
              <w:t xml:space="preserve">Digital </w:t>
            </w:r>
            <w:r w:rsidR="00701939" w:rsidRPr="00B37F87">
              <w:rPr>
                <w:rFonts w:ascii="Arial" w:hAnsi="Arial" w:cs="Arial"/>
                <w:lang w:val="en-GB"/>
              </w:rPr>
              <w:t xml:space="preserve">media </w:t>
            </w:r>
            <w:r w:rsidRPr="00B37F87">
              <w:rPr>
                <w:rFonts w:ascii="Arial" w:hAnsi="Arial" w:cs="Arial"/>
                <w:lang w:val="en-GB"/>
              </w:rPr>
              <w:t xml:space="preserve">marginally dominant; </w:t>
            </w:r>
            <w:r w:rsidR="00701939" w:rsidRPr="00B37F87">
              <w:rPr>
                <w:rFonts w:ascii="Arial" w:hAnsi="Arial" w:cs="Arial"/>
                <w:lang w:val="en-GB"/>
              </w:rPr>
              <w:t>High</w:t>
            </w:r>
            <w:r w:rsidR="00701939" w:rsidRPr="00B37F87" w:rsidDel="00701939">
              <w:rPr>
                <w:rFonts w:ascii="Arial" w:hAnsi="Arial" w:cs="Arial"/>
                <w:lang w:val="en-GB"/>
              </w:rPr>
              <w:t xml:space="preserve"> </w:t>
            </w:r>
            <w:r w:rsidR="00701939" w:rsidRPr="00B37F87">
              <w:rPr>
                <w:rFonts w:ascii="Arial" w:hAnsi="Arial" w:cs="Arial"/>
                <w:lang w:val="en-GB"/>
              </w:rPr>
              <w:t xml:space="preserve">share of traditional </w:t>
            </w:r>
            <w:r w:rsidRPr="00B37F87">
              <w:rPr>
                <w:rFonts w:ascii="Arial" w:hAnsi="Arial" w:cs="Arial"/>
                <w:lang w:val="en-GB"/>
              </w:rPr>
              <w:t xml:space="preserve">media </w:t>
            </w:r>
          </w:p>
        </w:tc>
        <w:tc>
          <w:tcPr>
            <w:tcW w:w="2075" w:type="dxa"/>
          </w:tcPr>
          <w:p w14:paraId="0A1358D7" w14:textId="77777777" w:rsidR="004A70B0" w:rsidRPr="00B37F87" w:rsidRDefault="004A70B0" w:rsidP="004B11FE">
            <w:pPr>
              <w:rPr>
                <w:rFonts w:ascii="Arial" w:hAnsi="Arial" w:cs="Arial"/>
                <w:lang w:val="en-GB"/>
              </w:rPr>
            </w:pPr>
            <w:r w:rsidRPr="00B37F87">
              <w:rPr>
                <w:rFonts w:ascii="Arial" w:hAnsi="Arial" w:cs="Arial"/>
                <w:lang w:val="en-GB"/>
              </w:rPr>
              <w:t>Affordable; Premium</w:t>
            </w:r>
          </w:p>
        </w:tc>
        <w:tc>
          <w:tcPr>
            <w:tcW w:w="1770" w:type="dxa"/>
          </w:tcPr>
          <w:p w14:paraId="2343ED40" w14:textId="1F72E45C" w:rsidR="004A70B0" w:rsidRPr="00B37F87" w:rsidRDefault="004A70B0" w:rsidP="004B11FE">
            <w:pPr>
              <w:rPr>
                <w:rFonts w:ascii="Arial" w:hAnsi="Arial" w:cs="Arial"/>
                <w:lang w:val="en-GB"/>
              </w:rPr>
            </w:pPr>
            <w:r w:rsidRPr="00B37F87">
              <w:rPr>
                <w:rFonts w:ascii="Arial" w:hAnsi="Arial" w:cs="Arial"/>
                <w:lang w:val="en-GB"/>
              </w:rPr>
              <w:t>Fab</w:t>
            </w:r>
            <w:r w:rsidR="00701939" w:rsidRPr="00B37F87">
              <w:rPr>
                <w:rFonts w:ascii="Arial" w:hAnsi="Arial" w:cs="Arial"/>
                <w:lang w:val="en-GB"/>
              </w:rPr>
              <w:t>i</w:t>
            </w:r>
            <w:r w:rsidRPr="00B37F87">
              <w:rPr>
                <w:rFonts w:ascii="Arial" w:hAnsi="Arial" w:cs="Arial"/>
                <w:lang w:val="en-GB"/>
              </w:rPr>
              <w:t>ndia, H&amp;M, Zara</w:t>
            </w:r>
          </w:p>
        </w:tc>
      </w:tr>
    </w:tbl>
    <w:p w14:paraId="57FB60F5" w14:textId="77777777" w:rsidR="00B20C2F" w:rsidRPr="00B37F87" w:rsidRDefault="00B20C2F" w:rsidP="004B11FE">
      <w:pPr>
        <w:rPr>
          <w:rFonts w:ascii="Arial" w:hAnsi="Arial" w:cs="Arial"/>
          <w:sz w:val="17"/>
          <w:szCs w:val="17"/>
          <w:lang w:val="en-GB"/>
        </w:rPr>
      </w:pPr>
    </w:p>
    <w:p w14:paraId="6BCD99C1" w14:textId="1FD7163F" w:rsidR="004A70B0" w:rsidRPr="00B37F87" w:rsidRDefault="00B20C2F" w:rsidP="004B11FE">
      <w:pPr>
        <w:rPr>
          <w:rFonts w:ascii="Arial" w:hAnsi="Arial" w:cs="Arial"/>
          <w:sz w:val="17"/>
          <w:szCs w:val="17"/>
          <w:lang w:val="en-GB"/>
        </w:rPr>
      </w:pPr>
      <w:r w:rsidRPr="00B37F87">
        <w:rPr>
          <w:rFonts w:ascii="Arial" w:hAnsi="Arial" w:cs="Arial"/>
          <w:sz w:val="17"/>
          <w:szCs w:val="17"/>
          <w:lang w:val="en-GB"/>
        </w:rPr>
        <w:t>Source: Authors’ c</w:t>
      </w:r>
      <w:r w:rsidR="004A70B0" w:rsidRPr="00B37F87">
        <w:rPr>
          <w:rFonts w:ascii="Arial" w:hAnsi="Arial" w:cs="Arial"/>
          <w:sz w:val="17"/>
          <w:szCs w:val="17"/>
          <w:lang w:val="en-GB"/>
        </w:rPr>
        <w:t>onceptualization</w:t>
      </w:r>
      <w:r w:rsidRPr="00B37F87">
        <w:rPr>
          <w:rFonts w:ascii="Arial" w:hAnsi="Arial" w:cs="Arial"/>
          <w:sz w:val="17"/>
          <w:szCs w:val="17"/>
          <w:lang w:val="en-GB"/>
        </w:rPr>
        <w:t>.</w:t>
      </w:r>
      <w:r w:rsidR="004A70B0" w:rsidRPr="00B37F87">
        <w:rPr>
          <w:rFonts w:ascii="Arial" w:hAnsi="Arial" w:cs="Arial"/>
          <w:sz w:val="17"/>
          <w:szCs w:val="17"/>
          <w:lang w:val="en-GB"/>
        </w:rPr>
        <w:t xml:space="preserve"> </w:t>
      </w:r>
    </w:p>
    <w:p w14:paraId="49907FD1" w14:textId="77777777" w:rsidR="004A70B0" w:rsidRPr="00B37F87" w:rsidRDefault="004A70B0" w:rsidP="004B11FE">
      <w:pPr>
        <w:jc w:val="center"/>
        <w:rPr>
          <w:rFonts w:ascii="Arial" w:hAnsi="Arial" w:cs="Arial"/>
          <w:b/>
          <w:lang w:val="en-GB"/>
        </w:rPr>
      </w:pPr>
    </w:p>
    <w:p w14:paraId="3CB0F5A6" w14:textId="77777777" w:rsidR="004A70B0" w:rsidRPr="00B37F87" w:rsidRDefault="004A70B0" w:rsidP="004B11FE">
      <w:pPr>
        <w:jc w:val="center"/>
        <w:rPr>
          <w:rFonts w:ascii="Arial" w:hAnsi="Arial" w:cs="Arial"/>
          <w:b/>
          <w:lang w:val="en-GB"/>
        </w:rPr>
      </w:pPr>
    </w:p>
    <w:p w14:paraId="77679963" w14:textId="77777777" w:rsidR="00346DFC" w:rsidRDefault="00346DFC" w:rsidP="004B11FE">
      <w:pPr>
        <w:jc w:val="center"/>
        <w:rPr>
          <w:rFonts w:ascii="Arial" w:hAnsi="Arial" w:cs="Arial"/>
          <w:b/>
          <w:lang w:val="en-GB"/>
        </w:rPr>
      </w:pPr>
    </w:p>
    <w:p w14:paraId="77B933F4" w14:textId="77777777" w:rsidR="00346DFC" w:rsidRDefault="00346DFC" w:rsidP="004B11FE">
      <w:pPr>
        <w:jc w:val="center"/>
        <w:rPr>
          <w:rFonts w:ascii="Arial" w:hAnsi="Arial" w:cs="Arial"/>
          <w:b/>
          <w:lang w:val="en-GB"/>
        </w:rPr>
      </w:pPr>
    </w:p>
    <w:p w14:paraId="1E59B9E8" w14:textId="77777777" w:rsidR="00346DFC" w:rsidRDefault="00346DFC" w:rsidP="004B11FE">
      <w:pPr>
        <w:jc w:val="center"/>
        <w:rPr>
          <w:rFonts w:ascii="Arial" w:hAnsi="Arial" w:cs="Arial"/>
          <w:b/>
          <w:lang w:val="en-GB"/>
        </w:rPr>
      </w:pPr>
    </w:p>
    <w:p w14:paraId="22EADFB1" w14:textId="45F406B1" w:rsidR="00346DFC" w:rsidRDefault="004935F6" w:rsidP="004935F6">
      <w:pPr>
        <w:tabs>
          <w:tab w:val="left" w:pos="5541"/>
        </w:tabs>
        <w:rPr>
          <w:rFonts w:ascii="Arial" w:hAnsi="Arial" w:cs="Arial"/>
          <w:b/>
          <w:lang w:val="en-GB"/>
        </w:rPr>
      </w:pPr>
      <w:r>
        <w:rPr>
          <w:rFonts w:ascii="Arial" w:hAnsi="Arial" w:cs="Arial"/>
          <w:b/>
          <w:lang w:val="en-GB"/>
        </w:rPr>
        <w:tab/>
      </w:r>
    </w:p>
    <w:p w14:paraId="3A0E05E5" w14:textId="733DBF90" w:rsidR="004A70B0" w:rsidRPr="00B37F87" w:rsidRDefault="004A70B0" w:rsidP="004B11FE">
      <w:pPr>
        <w:jc w:val="center"/>
        <w:rPr>
          <w:rFonts w:ascii="Arial" w:hAnsi="Arial" w:cs="Arial"/>
          <w:b/>
          <w:lang w:val="en-GB"/>
        </w:rPr>
      </w:pPr>
      <w:r w:rsidRPr="00B37F87">
        <w:rPr>
          <w:rFonts w:ascii="Arial" w:hAnsi="Arial" w:cs="Arial"/>
          <w:b/>
          <w:lang w:val="en-GB"/>
        </w:rPr>
        <w:lastRenderedPageBreak/>
        <w:t>EXHIBIT 3: CONSUMER DECISION JOURNEY (CDJ) PROCESS IN RETAIL</w:t>
      </w:r>
    </w:p>
    <w:p w14:paraId="4704E913" w14:textId="77777777" w:rsidR="004A70B0" w:rsidRPr="00B37F87" w:rsidRDefault="004A70B0" w:rsidP="004B11FE">
      <w:pPr>
        <w:jc w:val="center"/>
        <w:rPr>
          <w:rFonts w:ascii="Arial" w:hAnsi="Arial" w:cs="Arial"/>
          <w:b/>
          <w:sz w:val="18"/>
          <w:lang w:val="en-GB"/>
        </w:rPr>
      </w:pPr>
    </w:p>
    <w:tbl>
      <w:tblPr>
        <w:tblStyle w:val="TableGrid"/>
        <w:tblW w:w="9360" w:type="dxa"/>
        <w:tblInd w:w="-5" w:type="dxa"/>
        <w:tblLook w:val="04A0" w:firstRow="1" w:lastRow="0" w:firstColumn="1" w:lastColumn="0" w:noHBand="0" w:noVBand="1"/>
      </w:tblPr>
      <w:tblGrid>
        <w:gridCol w:w="1080"/>
        <w:gridCol w:w="1620"/>
        <w:gridCol w:w="1620"/>
        <w:gridCol w:w="1530"/>
        <w:gridCol w:w="1350"/>
        <w:gridCol w:w="2160"/>
      </w:tblGrid>
      <w:tr w:rsidR="004A70B0" w:rsidRPr="00B37F87" w14:paraId="4634269C" w14:textId="77777777" w:rsidTr="00B5701E">
        <w:tc>
          <w:tcPr>
            <w:tcW w:w="1080" w:type="dxa"/>
            <w:vAlign w:val="center"/>
          </w:tcPr>
          <w:p w14:paraId="226E514D" w14:textId="034EE741" w:rsidR="004A70B0" w:rsidRPr="00B37F87" w:rsidRDefault="004A70B0" w:rsidP="004B11FE">
            <w:pPr>
              <w:jc w:val="center"/>
              <w:rPr>
                <w:rFonts w:ascii="Arial" w:hAnsi="Arial" w:cs="Arial"/>
                <w:b/>
                <w:lang w:val="en-GB"/>
              </w:rPr>
            </w:pPr>
            <w:r w:rsidRPr="00B37F87">
              <w:rPr>
                <w:rFonts w:ascii="Arial" w:hAnsi="Arial" w:cs="Arial"/>
                <w:b/>
                <w:lang w:val="en-GB"/>
              </w:rPr>
              <w:t>Decision Step</w:t>
            </w:r>
          </w:p>
        </w:tc>
        <w:tc>
          <w:tcPr>
            <w:tcW w:w="1620" w:type="dxa"/>
            <w:vAlign w:val="center"/>
          </w:tcPr>
          <w:p w14:paraId="7D31B0D0" w14:textId="77777777" w:rsidR="004A70B0" w:rsidRPr="00B37F87" w:rsidRDefault="004A70B0" w:rsidP="004B11FE">
            <w:pPr>
              <w:jc w:val="center"/>
              <w:rPr>
                <w:rFonts w:ascii="Arial" w:hAnsi="Arial" w:cs="Arial"/>
                <w:b/>
                <w:lang w:val="en-GB"/>
              </w:rPr>
            </w:pPr>
            <w:r w:rsidRPr="00B37F87">
              <w:rPr>
                <w:rFonts w:ascii="Arial" w:hAnsi="Arial" w:cs="Arial"/>
                <w:b/>
                <w:lang w:val="en-GB"/>
              </w:rPr>
              <w:t>Need Recognition</w:t>
            </w:r>
          </w:p>
        </w:tc>
        <w:tc>
          <w:tcPr>
            <w:tcW w:w="1620" w:type="dxa"/>
            <w:vAlign w:val="center"/>
          </w:tcPr>
          <w:p w14:paraId="76592474" w14:textId="77777777" w:rsidR="004A70B0" w:rsidRPr="00B37F87" w:rsidRDefault="004A70B0" w:rsidP="004B11FE">
            <w:pPr>
              <w:jc w:val="center"/>
              <w:rPr>
                <w:rFonts w:ascii="Arial" w:hAnsi="Arial" w:cs="Arial"/>
                <w:b/>
                <w:lang w:val="en-GB"/>
              </w:rPr>
            </w:pPr>
            <w:r w:rsidRPr="00B37F87">
              <w:rPr>
                <w:rFonts w:ascii="Arial" w:hAnsi="Arial" w:cs="Arial"/>
                <w:b/>
                <w:lang w:val="en-GB"/>
              </w:rPr>
              <w:t>Information Search</w:t>
            </w:r>
          </w:p>
        </w:tc>
        <w:tc>
          <w:tcPr>
            <w:tcW w:w="1530" w:type="dxa"/>
            <w:vAlign w:val="center"/>
          </w:tcPr>
          <w:p w14:paraId="54D870F2" w14:textId="77777777" w:rsidR="004A70B0" w:rsidRPr="00B37F87" w:rsidRDefault="004A70B0" w:rsidP="004B11FE">
            <w:pPr>
              <w:jc w:val="center"/>
              <w:rPr>
                <w:rFonts w:ascii="Arial" w:hAnsi="Arial" w:cs="Arial"/>
                <w:b/>
                <w:lang w:val="en-GB"/>
              </w:rPr>
            </w:pPr>
            <w:r w:rsidRPr="00B37F87">
              <w:rPr>
                <w:rFonts w:ascii="Arial" w:hAnsi="Arial" w:cs="Arial"/>
                <w:b/>
                <w:lang w:val="en-GB"/>
              </w:rPr>
              <w:t>Evaluation of Alternatives</w:t>
            </w:r>
          </w:p>
        </w:tc>
        <w:tc>
          <w:tcPr>
            <w:tcW w:w="1350" w:type="dxa"/>
            <w:vAlign w:val="center"/>
          </w:tcPr>
          <w:p w14:paraId="0E71E908" w14:textId="77777777" w:rsidR="004A70B0" w:rsidRPr="00B37F87" w:rsidRDefault="004A70B0" w:rsidP="004B11FE">
            <w:pPr>
              <w:jc w:val="center"/>
              <w:rPr>
                <w:rFonts w:ascii="Arial" w:hAnsi="Arial" w:cs="Arial"/>
                <w:b/>
                <w:lang w:val="en-GB"/>
              </w:rPr>
            </w:pPr>
            <w:r w:rsidRPr="00B37F87">
              <w:rPr>
                <w:rFonts w:ascii="Arial" w:hAnsi="Arial" w:cs="Arial"/>
                <w:b/>
                <w:lang w:val="en-GB"/>
              </w:rPr>
              <w:t>Purchase Decision</w:t>
            </w:r>
          </w:p>
        </w:tc>
        <w:tc>
          <w:tcPr>
            <w:tcW w:w="2160" w:type="dxa"/>
            <w:vAlign w:val="center"/>
          </w:tcPr>
          <w:p w14:paraId="430587B6" w14:textId="77777777" w:rsidR="004A70B0" w:rsidRPr="00B37F87" w:rsidRDefault="004A70B0" w:rsidP="004B11FE">
            <w:pPr>
              <w:jc w:val="center"/>
              <w:rPr>
                <w:rFonts w:ascii="Arial" w:hAnsi="Arial" w:cs="Arial"/>
                <w:b/>
                <w:lang w:val="en-GB"/>
              </w:rPr>
            </w:pPr>
            <w:r w:rsidRPr="00B37F87">
              <w:rPr>
                <w:rFonts w:ascii="Arial" w:hAnsi="Arial" w:cs="Arial"/>
                <w:b/>
                <w:lang w:val="en-GB"/>
              </w:rPr>
              <w:t>Post Purchase</w:t>
            </w:r>
          </w:p>
        </w:tc>
      </w:tr>
      <w:tr w:rsidR="004A70B0" w:rsidRPr="00B37F87" w14:paraId="6B6C20F6" w14:textId="77777777" w:rsidTr="00B5701E">
        <w:tc>
          <w:tcPr>
            <w:tcW w:w="1080" w:type="dxa"/>
          </w:tcPr>
          <w:p w14:paraId="59BA122D" w14:textId="77777777" w:rsidR="004A70B0" w:rsidRPr="00B37F87" w:rsidRDefault="004A70B0" w:rsidP="004B11FE">
            <w:pPr>
              <w:jc w:val="center"/>
              <w:rPr>
                <w:rFonts w:ascii="Arial" w:hAnsi="Arial" w:cs="Arial"/>
                <w:lang w:val="en-GB"/>
              </w:rPr>
            </w:pPr>
            <w:r w:rsidRPr="00B37F87">
              <w:rPr>
                <w:rFonts w:ascii="Arial" w:hAnsi="Arial" w:cs="Arial"/>
                <w:lang w:val="en-GB"/>
              </w:rPr>
              <w:t>CDJ1</w:t>
            </w:r>
          </w:p>
        </w:tc>
        <w:tc>
          <w:tcPr>
            <w:tcW w:w="1620" w:type="dxa"/>
          </w:tcPr>
          <w:p w14:paraId="52582A94"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620" w:type="dxa"/>
          </w:tcPr>
          <w:p w14:paraId="1B664EA1" w14:textId="050A5E44" w:rsidR="004A70B0" w:rsidRPr="00B37F87" w:rsidRDefault="004A70B0" w:rsidP="004B11FE">
            <w:pPr>
              <w:jc w:val="center"/>
              <w:rPr>
                <w:rFonts w:ascii="Arial" w:hAnsi="Arial" w:cs="Arial"/>
                <w:lang w:val="en-GB"/>
              </w:rPr>
            </w:pPr>
            <w:r w:rsidRPr="00B37F87">
              <w:rPr>
                <w:rFonts w:ascii="Arial" w:hAnsi="Arial" w:cs="Arial"/>
                <w:lang w:val="en-GB"/>
              </w:rPr>
              <w:t xml:space="preserve">Browse </w:t>
            </w:r>
            <w:r w:rsidR="00701939" w:rsidRPr="00B37F87">
              <w:rPr>
                <w:rFonts w:ascii="Arial" w:hAnsi="Arial" w:cs="Arial"/>
                <w:lang w:val="en-GB"/>
              </w:rPr>
              <w:t>online</w:t>
            </w:r>
          </w:p>
        </w:tc>
        <w:tc>
          <w:tcPr>
            <w:tcW w:w="1530" w:type="dxa"/>
          </w:tcPr>
          <w:p w14:paraId="3EE32851" w14:textId="77777777" w:rsidR="004A70B0" w:rsidRPr="00B37F87" w:rsidRDefault="004A70B0" w:rsidP="004B11FE">
            <w:pPr>
              <w:jc w:val="center"/>
              <w:rPr>
                <w:rFonts w:ascii="Arial" w:hAnsi="Arial" w:cs="Arial"/>
                <w:lang w:val="en-GB"/>
              </w:rPr>
            </w:pPr>
            <w:r w:rsidRPr="00B37F87">
              <w:rPr>
                <w:rFonts w:ascii="Arial" w:hAnsi="Arial" w:cs="Arial"/>
                <w:lang w:val="en-GB"/>
              </w:rPr>
              <w:t>Online</w:t>
            </w:r>
          </w:p>
        </w:tc>
        <w:tc>
          <w:tcPr>
            <w:tcW w:w="1350" w:type="dxa"/>
          </w:tcPr>
          <w:p w14:paraId="2B8E7D40" w14:textId="79CF0C47" w:rsidR="004A70B0" w:rsidRPr="00B37F87" w:rsidRDefault="004A70B0" w:rsidP="004B11FE">
            <w:pPr>
              <w:jc w:val="center"/>
              <w:rPr>
                <w:rFonts w:ascii="Arial" w:hAnsi="Arial" w:cs="Arial"/>
                <w:lang w:val="en-GB"/>
              </w:rPr>
            </w:pPr>
            <w:r w:rsidRPr="00B37F87">
              <w:rPr>
                <w:rFonts w:ascii="Arial" w:hAnsi="Arial" w:cs="Arial"/>
                <w:lang w:val="en-GB"/>
              </w:rPr>
              <w:t xml:space="preserve">Shop </w:t>
            </w:r>
            <w:r w:rsidR="00701939" w:rsidRPr="00B37F87">
              <w:rPr>
                <w:rFonts w:ascii="Arial" w:hAnsi="Arial" w:cs="Arial"/>
                <w:lang w:val="en-GB"/>
              </w:rPr>
              <w:t>online</w:t>
            </w:r>
          </w:p>
        </w:tc>
        <w:tc>
          <w:tcPr>
            <w:tcW w:w="2160" w:type="dxa"/>
          </w:tcPr>
          <w:p w14:paraId="1467C137" w14:textId="1716EBC2" w:rsidR="004A70B0" w:rsidRPr="00B37F87" w:rsidRDefault="004A70B0" w:rsidP="004B11FE">
            <w:pPr>
              <w:jc w:val="center"/>
              <w:rPr>
                <w:rFonts w:ascii="Arial" w:hAnsi="Arial" w:cs="Arial"/>
                <w:lang w:val="en-GB"/>
              </w:rPr>
            </w:pPr>
            <w:r w:rsidRPr="00B37F87">
              <w:rPr>
                <w:rFonts w:ascii="Arial" w:hAnsi="Arial" w:cs="Arial"/>
                <w:lang w:val="en-GB"/>
              </w:rPr>
              <w:t xml:space="preserve">Delivery at </w:t>
            </w:r>
            <w:r w:rsidR="00701939" w:rsidRPr="00B37F87">
              <w:rPr>
                <w:rFonts w:ascii="Arial" w:hAnsi="Arial" w:cs="Arial"/>
                <w:lang w:val="en-GB"/>
              </w:rPr>
              <w:t>home</w:t>
            </w:r>
          </w:p>
        </w:tc>
      </w:tr>
      <w:tr w:rsidR="004A70B0" w:rsidRPr="00B37F87" w14:paraId="1C8FFCCF" w14:textId="77777777" w:rsidTr="00B5701E">
        <w:tc>
          <w:tcPr>
            <w:tcW w:w="1080" w:type="dxa"/>
          </w:tcPr>
          <w:p w14:paraId="2E39703C" w14:textId="77777777" w:rsidR="004A70B0" w:rsidRPr="00B37F87" w:rsidRDefault="004A70B0" w:rsidP="004B11FE">
            <w:pPr>
              <w:jc w:val="center"/>
              <w:rPr>
                <w:rFonts w:ascii="Arial" w:hAnsi="Arial" w:cs="Arial"/>
                <w:lang w:val="en-GB"/>
              </w:rPr>
            </w:pPr>
            <w:r w:rsidRPr="00B37F87">
              <w:rPr>
                <w:rFonts w:ascii="Arial" w:hAnsi="Arial" w:cs="Arial"/>
                <w:lang w:val="en-GB"/>
              </w:rPr>
              <w:t>CDJ2</w:t>
            </w:r>
          </w:p>
        </w:tc>
        <w:tc>
          <w:tcPr>
            <w:tcW w:w="1620" w:type="dxa"/>
          </w:tcPr>
          <w:p w14:paraId="6C9372CE"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620" w:type="dxa"/>
          </w:tcPr>
          <w:p w14:paraId="6FA82DD6" w14:textId="655F324A" w:rsidR="004A70B0" w:rsidRPr="00B37F87" w:rsidRDefault="004A70B0" w:rsidP="004B11FE">
            <w:pPr>
              <w:jc w:val="center"/>
              <w:rPr>
                <w:rFonts w:ascii="Arial" w:hAnsi="Arial" w:cs="Arial"/>
                <w:lang w:val="en-GB"/>
              </w:rPr>
            </w:pPr>
            <w:r w:rsidRPr="00B37F87">
              <w:rPr>
                <w:rFonts w:ascii="Arial" w:hAnsi="Arial" w:cs="Arial"/>
                <w:lang w:val="en-GB"/>
              </w:rPr>
              <w:t xml:space="preserve">Browse </w:t>
            </w:r>
            <w:r w:rsidR="00701939" w:rsidRPr="00B37F87">
              <w:rPr>
                <w:rFonts w:ascii="Arial" w:hAnsi="Arial" w:cs="Arial"/>
                <w:lang w:val="en-GB"/>
              </w:rPr>
              <w:t>online</w:t>
            </w:r>
          </w:p>
        </w:tc>
        <w:tc>
          <w:tcPr>
            <w:tcW w:w="1530" w:type="dxa"/>
          </w:tcPr>
          <w:p w14:paraId="21F36541"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350" w:type="dxa"/>
          </w:tcPr>
          <w:p w14:paraId="1180217E" w14:textId="10191F4C" w:rsidR="004A70B0" w:rsidRPr="00B37F87" w:rsidRDefault="004A70B0" w:rsidP="004B11FE">
            <w:pPr>
              <w:jc w:val="center"/>
              <w:rPr>
                <w:rFonts w:ascii="Arial" w:hAnsi="Arial" w:cs="Arial"/>
                <w:lang w:val="en-GB"/>
              </w:rPr>
            </w:pPr>
            <w:r w:rsidRPr="00B37F87">
              <w:rPr>
                <w:rFonts w:ascii="Arial" w:hAnsi="Arial" w:cs="Arial"/>
                <w:lang w:val="en-GB"/>
              </w:rPr>
              <w:t xml:space="preserve">Shop </w:t>
            </w:r>
            <w:r w:rsidR="00701939" w:rsidRPr="00B37F87">
              <w:rPr>
                <w:rFonts w:ascii="Arial" w:hAnsi="Arial" w:cs="Arial"/>
                <w:lang w:val="en-GB"/>
              </w:rPr>
              <w:t>offline</w:t>
            </w:r>
          </w:p>
        </w:tc>
        <w:tc>
          <w:tcPr>
            <w:tcW w:w="2160" w:type="dxa"/>
          </w:tcPr>
          <w:p w14:paraId="7B919F0F" w14:textId="3F356595" w:rsidR="004A70B0" w:rsidRPr="00B37F87" w:rsidRDefault="004A70B0" w:rsidP="004B11FE">
            <w:pPr>
              <w:jc w:val="center"/>
              <w:rPr>
                <w:rFonts w:ascii="Arial" w:hAnsi="Arial" w:cs="Arial"/>
                <w:lang w:val="en-GB"/>
              </w:rPr>
            </w:pPr>
            <w:r w:rsidRPr="00B37F87">
              <w:rPr>
                <w:rFonts w:ascii="Arial" w:hAnsi="Arial" w:cs="Arial"/>
                <w:lang w:val="en-GB"/>
              </w:rPr>
              <w:t xml:space="preserve">In-store </w:t>
            </w:r>
            <w:r w:rsidR="00701939" w:rsidRPr="00B37F87">
              <w:rPr>
                <w:rFonts w:ascii="Arial" w:hAnsi="Arial" w:cs="Arial"/>
                <w:lang w:val="en-GB"/>
              </w:rPr>
              <w:t xml:space="preserve">delivery; </w:t>
            </w:r>
            <w:r w:rsidRPr="00B37F87">
              <w:rPr>
                <w:rFonts w:ascii="Arial" w:hAnsi="Arial" w:cs="Arial"/>
                <w:lang w:val="en-GB"/>
              </w:rPr>
              <w:t xml:space="preserve">Delivery at </w:t>
            </w:r>
            <w:r w:rsidR="00701939" w:rsidRPr="00B37F87">
              <w:rPr>
                <w:rFonts w:ascii="Arial" w:hAnsi="Arial" w:cs="Arial"/>
                <w:lang w:val="en-GB"/>
              </w:rPr>
              <w:t>home</w:t>
            </w:r>
          </w:p>
        </w:tc>
      </w:tr>
      <w:tr w:rsidR="004A70B0" w:rsidRPr="00B37F87" w14:paraId="515FFE42" w14:textId="77777777" w:rsidTr="00B5701E">
        <w:tc>
          <w:tcPr>
            <w:tcW w:w="1080" w:type="dxa"/>
          </w:tcPr>
          <w:p w14:paraId="5AE25C80" w14:textId="77777777" w:rsidR="004A70B0" w:rsidRPr="00B37F87" w:rsidRDefault="004A70B0" w:rsidP="004B11FE">
            <w:pPr>
              <w:jc w:val="center"/>
              <w:rPr>
                <w:rFonts w:ascii="Arial" w:hAnsi="Arial" w:cs="Arial"/>
                <w:lang w:val="en-GB"/>
              </w:rPr>
            </w:pPr>
            <w:r w:rsidRPr="00B37F87">
              <w:rPr>
                <w:rFonts w:ascii="Arial" w:hAnsi="Arial" w:cs="Arial"/>
                <w:lang w:val="en-GB"/>
              </w:rPr>
              <w:t>CDJ3</w:t>
            </w:r>
          </w:p>
        </w:tc>
        <w:tc>
          <w:tcPr>
            <w:tcW w:w="1620" w:type="dxa"/>
          </w:tcPr>
          <w:p w14:paraId="39038965"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620" w:type="dxa"/>
          </w:tcPr>
          <w:p w14:paraId="57BABAF0" w14:textId="7E86E03D" w:rsidR="004A70B0" w:rsidRPr="00B37F87" w:rsidRDefault="004A70B0" w:rsidP="004B11FE">
            <w:pPr>
              <w:jc w:val="center"/>
              <w:rPr>
                <w:rFonts w:ascii="Arial" w:hAnsi="Arial" w:cs="Arial"/>
                <w:lang w:val="en-GB"/>
              </w:rPr>
            </w:pPr>
            <w:r w:rsidRPr="00B37F87">
              <w:rPr>
                <w:rFonts w:ascii="Arial" w:hAnsi="Arial" w:cs="Arial"/>
                <w:lang w:val="en-GB"/>
              </w:rPr>
              <w:t xml:space="preserve">Search </w:t>
            </w:r>
            <w:r w:rsidR="00701939" w:rsidRPr="00B37F87">
              <w:rPr>
                <w:rFonts w:ascii="Arial" w:hAnsi="Arial" w:cs="Arial"/>
                <w:lang w:val="en-GB"/>
              </w:rPr>
              <w:t>offline</w:t>
            </w:r>
          </w:p>
        </w:tc>
        <w:tc>
          <w:tcPr>
            <w:tcW w:w="1530" w:type="dxa"/>
          </w:tcPr>
          <w:p w14:paraId="31A25B76"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350" w:type="dxa"/>
          </w:tcPr>
          <w:p w14:paraId="3C9B8247" w14:textId="17557F92" w:rsidR="004A70B0" w:rsidRPr="00B37F87" w:rsidRDefault="004A70B0" w:rsidP="004B11FE">
            <w:pPr>
              <w:jc w:val="center"/>
              <w:rPr>
                <w:rFonts w:ascii="Arial" w:hAnsi="Arial" w:cs="Arial"/>
                <w:lang w:val="en-GB"/>
              </w:rPr>
            </w:pPr>
            <w:r w:rsidRPr="00B37F87">
              <w:rPr>
                <w:rFonts w:ascii="Arial" w:hAnsi="Arial" w:cs="Arial"/>
                <w:lang w:val="en-GB"/>
              </w:rPr>
              <w:t xml:space="preserve">Shop </w:t>
            </w:r>
            <w:r w:rsidR="00701939" w:rsidRPr="00B37F87">
              <w:rPr>
                <w:rFonts w:ascii="Arial" w:hAnsi="Arial" w:cs="Arial"/>
                <w:lang w:val="en-GB"/>
              </w:rPr>
              <w:t>online</w:t>
            </w:r>
          </w:p>
        </w:tc>
        <w:tc>
          <w:tcPr>
            <w:tcW w:w="2160" w:type="dxa"/>
          </w:tcPr>
          <w:p w14:paraId="34E1B16A" w14:textId="2A1AD655" w:rsidR="004A70B0" w:rsidRPr="00B37F87" w:rsidRDefault="004A70B0" w:rsidP="004B11FE">
            <w:pPr>
              <w:jc w:val="center"/>
              <w:rPr>
                <w:rFonts w:ascii="Arial" w:hAnsi="Arial" w:cs="Arial"/>
                <w:lang w:val="en-GB"/>
              </w:rPr>
            </w:pPr>
            <w:r w:rsidRPr="00B37F87">
              <w:rPr>
                <w:rFonts w:ascii="Arial" w:hAnsi="Arial" w:cs="Arial"/>
                <w:lang w:val="en-GB"/>
              </w:rPr>
              <w:t xml:space="preserve">Delivery at </w:t>
            </w:r>
            <w:r w:rsidR="00701939" w:rsidRPr="00B37F87">
              <w:rPr>
                <w:rFonts w:ascii="Arial" w:hAnsi="Arial" w:cs="Arial"/>
                <w:lang w:val="en-GB"/>
              </w:rPr>
              <w:t xml:space="preserve">home; </w:t>
            </w:r>
            <w:r w:rsidRPr="00B37F87">
              <w:rPr>
                <w:rFonts w:ascii="Arial" w:hAnsi="Arial" w:cs="Arial"/>
                <w:lang w:val="en-GB"/>
              </w:rPr>
              <w:t xml:space="preserve">In-store </w:t>
            </w:r>
            <w:r w:rsidR="00701939" w:rsidRPr="00B37F87">
              <w:rPr>
                <w:rFonts w:ascii="Arial" w:hAnsi="Arial" w:cs="Arial"/>
                <w:lang w:val="en-GB"/>
              </w:rPr>
              <w:t>delivery</w:t>
            </w:r>
          </w:p>
        </w:tc>
      </w:tr>
      <w:tr w:rsidR="004A70B0" w:rsidRPr="00B37F87" w14:paraId="2069D9FB" w14:textId="77777777" w:rsidTr="00B5701E">
        <w:tc>
          <w:tcPr>
            <w:tcW w:w="1080" w:type="dxa"/>
          </w:tcPr>
          <w:p w14:paraId="6AAA0024" w14:textId="77777777" w:rsidR="004A70B0" w:rsidRPr="00B37F87" w:rsidRDefault="004A70B0" w:rsidP="004B11FE">
            <w:pPr>
              <w:jc w:val="center"/>
              <w:rPr>
                <w:rFonts w:ascii="Arial" w:hAnsi="Arial" w:cs="Arial"/>
                <w:lang w:val="en-GB"/>
              </w:rPr>
            </w:pPr>
            <w:r w:rsidRPr="00B37F87">
              <w:rPr>
                <w:rFonts w:ascii="Arial" w:hAnsi="Arial" w:cs="Arial"/>
                <w:lang w:val="en-GB"/>
              </w:rPr>
              <w:t>CDJ4</w:t>
            </w:r>
          </w:p>
        </w:tc>
        <w:tc>
          <w:tcPr>
            <w:tcW w:w="1620" w:type="dxa"/>
          </w:tcPr>
          <w:p w14:paraId="16D460F0" w14:textId="77777777" w:rsidR="004A70B0" w:rsidRPr="00B37F87" w:rsidRDefault="004A70B0" w:rsidP="004B11FE">
            <w:pPr>
              <w:jc w:val="center"/>
              <w:rPr>
                <w:rFonts w:ascii="Arial" w:hAnsi="Arial" w:cs="Arial"/>
                <w:lang w:val="en-GB"/>
              </w:rPr>
            </w:pPr>
            <w:r w:rsidRPr="00B37F87">
              <w:rPr>
                <w:rFonts w:ascii="Arial" w:hAnsi="Arial" w:cs="Arial"/>
                <w:lang w:val="en-GB"/>
              </w:rPr>
              <w:t>Online/Offline</w:t>
            </w:r>
          </w:p>
        </w:tc>
        <w:tc>
          <w:tcPr>
            <w:tcW w:w="1620" w:type="dxa"/>
          </w:tcPr>
          <w:p w14:paraId="6C979454" w14:textId="629D4235" w:rsidR="004A70B0" w:rsidRPr="00B37F87" w:rsidRDefault="004A70B0" w:rsidP="004B11FE">
            <w:pPr>
              <w:jc w:val="center"/>
              <w:rPr>
                <w:rFonts w:ascii="Arial" w:hAnsi="Arial" w:cs="Arial"/>
                <w:lang w:val="en-GB"/>
              </w:rPr>
            </w:pPr>
            <w:r w:rsidRPr="00B37F87">
              <w:rPr>
                <w:rFonts w:ascii="Arial" w:hAnsi="Arial" w:cs="Arial"/>
                <w:lang w:val="en-GB"/>
              </w:rPr>
              <w:t xml:space="preserve">Search </w:t>
            </w:r>
            <w:r w:rsidR="00701939" w:rsidRPr="00B37F87">
              <w:rPr>
                <w:rFonts w:ascii="Arial" w:hAnsi="Arial" w:cs="Arial"/>
                <w:lang w:val="en-GB"/>
              </w:rPr>
              <w:t>offline</w:t>
            </w:r>
          </w:p>
        </w:tc>
        <w:tc>
          <w:tcPr>
            <w:tcW w:w="1530" w:type="dxa"/>
          </w:tcPr>
          <w:p w14:paraId="0E223CC0" w14:textId="77777777" w:rsidR="004A70B0" w:rsidRPr="00B37F87" w:rsidRDefault="004A70B0" w:rsidP="004B11FE">
            <w:pPr>
              <w:jc w:val="center"/>
              <w:rPr>
                <w:rFonts w:ascii="Arial" w:hAnsi="Arial" w:cs="Arial"/>
                <w:lang w:val="en-GB"/>
              </w:rPr>
            </w:pPr>
            <w:r w:rsidRPr="00B37F87">
              <w:rPr>
                <w:rFonts w:ascii="Arial" w:hAnsi="Arial" w:cs="Arial"/>
                <w:lang w:val="en-GB"/>
              </w:rPr>
              <w:t>Offline</w:t>
            </w:r>
          </w:p>
        </w:tc>
        <w:tc>
          <w:tcPr>
            <w:tcW w:w="1350" w:type="dxa"/>
          </w:tcPr>
          <w:p w14:paraId="52814A52" w14:textId="4601E876" w:rsidR="004A70B0" w:rsidRPr="00B37F87" w:rsidRDefault="004A70B0" w:rsidP="004B11FE">
            <w:pPr>
              <w:jc w:val="center"/>
              <w:rPr>
                <w:rFonts w:ascii="Arial" w:hAnsi="Arial" w:cs="Arial"/>
                <w:lang w:val="en-GB"/>
              </w:rPr>
            </w:pPr>
            <w:r w:rsidRPr="00B37F87">
              <w:rPr>
                <w:rFonts w:ascii="Arial" w:hAnsi="Arial" w:cs="Arial"/>
                <w:lang w:val="en-GB"/>
              </w:rPr>
              <w:t xml:space="preserve">Shop </w:t>
            </w:r>
            <w:r w:rsidR="00701939" w:rsidRPr="00B37F87">
              <w:rPr>
                <w:rFonts w:ascii="Arial" w:hAnsi="Arial" w:cs="Arial"/>
                <w:lang w:val="en-GB"/>
              </w:rPr>
              <w:t>offline</w:t>
            </w:r>
          </w:p>
        </w:tc>
        <w:tc>
          <w:tcPr>
            <w:tcW w:w="2160" w:type="dxa"/>
          </w:tcPr>
          <w:p w14:paraId="450D0AF3" w14:textId="523FBE59" w:rsidR="004A70B0" w:rsidRPr="00B37F87" w:rsidRDefault="004A70B0" w:rsidP="004B11FE">
            <w:pPr>
              <w:jc w:val="center"/>
              <w:rPr>
                <w:rFonts w:ascii="Arial" w:hAnsi="Arial" w:cs="Arial"/>
                <w:lang w:val="en-GB"/>
              </w:rPr>
            </w:pPr>
            <w:r w:rsidRPr="00B37F87">
              <w:rPr>
                <w:rFonts w:ascii="Arial" w:hAnsi="Arial" w:cs="Arial"/>
                <w:lang w:val="en-GB"/>
              </w:rPr>
              <w:t xml:space="preserve">In-store </w:t>
            </w:r>
            <w:r w:rsidR="00701939" w:rsidRPr="00B37F87">
              <w:rPr>
                <w:rFonts w:ascii="Arial" w:hAnsi="Arial" w:cs="Arial"/>
                <w:lang w:val="en-GB"/>
              </w:rPr>
              <w:t>delivery</w:t>
            </w:r>
          </w:p>
        </w:tc>
      </w:tr>
    </w:tbl>
    <w:p w14:paraId="4CF86BDF" w14:textId="77777777" w:rsidR="00B20C2F" w:rsidRPr="00B37F87" w:rsidRDefault="00B20C2F" w:rsidP="004B11FE">
      <w:pPr>
        <w:jc w:val="both"/>
        <w:rPr>
          <w:rFonts w:ascii="Arial" w:hAnsi="Arial" w:cs="Arial"/>
          <w:sz w:val="17"/>
          <w:szCs w:val="17"/>
          <w:lang w:val="en-GB"/>
        </w:rPr>
      </w:pPr>
    </w:p>
    <w:p w14:paraId="17DC3386" w14:textId="04B3C9C4" w:rsidR="004A70B0" w:rsidRPr="00B37F87" w:rsidRDefault="004A70B0" w:rsidP="004B11FE">
      <w:pPr>
        <w:jc w:val="both"/>
        <w:rPr>
          <w:rFonts w:ascii="Arial" w:hAnsi="Arial" w:cs="Arial"/>
          <w:sz w:val="17"/>
          <w:szCs w:val="17"/>
          <w:lang w:val="en-GB"/>
        </w:rPr>
      </w:pPr>
      <w:r w:rsidRPr="00B37F87">
        <w:rPr>
          <w:rFonts w:ascii="Arial" w:hAnsi="Arial" w:cs="Arial"/>
          <w:sz w:val="17"/>
          <w:szCs w:val="17"/>
          <w:lang w:val="en-GB"/>
        </w:rPr>
        <w:t xml:space="preserve">Source: </w:t>
      </w:r>
      <w:r w:rsidR="00B20C2F" w:rsidRPr="00B37F87">
        <w:rPr>
          <w:rFonts w:ascii="Arial" w:hAnsi="Arial" w:cs="Arial"/>
          <w:sz w:val="17"/>
          <w:szCs w:val="17"/>
          <w:lang w:val="en-GB"/>
        </w:rPr>
        <w:t>Authors’ c</w:t>
      </w:r>
      <w:r w:rsidRPr="00B37F87">
        <w:rPr>
          <w:rFonts w:ascii="Arial" w:hAnsi="Arial" w:cs="Arial"/>
          <w:sz w:val="17"/>
          <w:szCs w:val="17"/>
          <w:lang w:val="en-GB"/>
        </w:rPr>
        <w:t>onceptualization</w:t>
      </w:r>
      <w:r w:rsidR="00B20C2F" w:rsidRPr="00B37F87">
        <w:rPr>
          <w:rFonts w:ascii="Arial" w:hAnsi="Arial" w:cs="Arial"/>
          <w:sz w:val="17"/>
          <w:szCs w:val="17"/>
          <w:lang w:val="en-GB"/>
        </w:rPr>
        <w:t>.</w:t>
      </w:r>
    </w:p>
    <w:p w14:paraId="30756957" w14:textId="77777777" w:rsidR="004A70B0" w:rsidRPr="00B37F87" w:rsidRDefault="004A70B0" w:rsidP="004B11FE">
      <w:pPr>
        <w:pStyle w:val="BodyTextMain"/>
        <w:rPr>
          <w:lang w:val="en-GB"/>
        </w:rPr>
      </w:pPr>
    </w:p>
    <w:p w14:paraId="0D970CEA" w14:textId="77777777" w:rsidR="00D71B9E" w:rsidRDefault="00D71B9E" w:rsidP="004B11FE">
      <w:pPr>
        <w:pStyle w:val="NormalWeb"/>
        <w:spacing w:before="0" w:beforeAutospacing="0" w:after="0" w:afterAutospacing="0"/>
        <w:jc w:val="center"/>
        <w:rPr>
          <w:rFonts w:ascii="Arial" w:hAnsi="Arial" w:cs="Arial"/>
          <w:b/>
          <w:bCs/>
          <w:color w:val="000000" w:themeColor="text1"/>
          <w:kern w:val="24"/>
          <w:sz w:val="20"/>
          <w:szCs w:val="20"/>
          <w:lang w:val="en-GB"/>
        </w:rPr>
      </w:pPr>
    </w:p>
    <w:p w14:paraId="2356F591" w14:textId="19F60128" w:rsidR="004A70B0" w:rsidRPr="00B37F87" w:rsidRDefault="004A70B0" w:rsidP="004B11FE">
      <w:pPr>
        <w:pStyle w:val="NormalWeb"/>
        <w:spacing w:before="0" w:beforeAutospacing="0" w:after="0" w:afterAutospacing="0"/>
        <w:jc w:val="center"/>
        <w:rPr>
          <w:rFonts w:ascii="Arial" w:hAnsi="Arial" w:cs="Arial"/>
          <w:sz w:val="20"/>
          <w:szCs w:val="20"/>
          <w:lang w:val="en-GB"/>
        </w:rPr>
      </w:pPr>
      <w:r w:rsidRPr="00B37F87">
        <w:rPr>
          <w:rFonts w:ascii="Arial" w:hAnsi="Arial" w:cs="Arial"/>
          <w:b/>
          <w:bCs/>
          <w:color w:val="000000" w:themeColor="text1"/>
          <w:kern w:val="24"/>
          <w:sz w:val="20"/>
          <w:szCs w:val="20"/>
          <w:lang w:val="en-GB"/>
        </w:rPr>
        <w:t>EXHIBIT 4: COMPONENTS OF LOYALTY PROGRAMS AND RETURN ON INVESTMENT</w:t>
      </w:r>
    </w:p>
    <w:p w14:paraId="5A176FAD" w14:textId="77777777" w:rsidR="004A70B0" w:rsidRPr="00B37F87" w:rsidRDefault="004A70B0" w:rsidP="004B11FE">
      <w:pPr>
        <w:pStyle w:val="ExhibitHeading"/>
        <w:rPr>
          <w:b w:val="0"/>
          <w:sz w:val="14"/>
          <w:lang w:val="en-GB"/>
        </w:rPr>
      </w:pPr>
    </w:p>
    <w:p w14:paraId="50241BEF" w14:textId="77777777" w:rsidR="004A70B0" w:rsidRPr="00B37F87" w:rsidRDefault="004A70B0" w:rsidP="004B11FE">
      <w:pPr>
        <w:pStyle w:val="ExhibitHeading"/>
        <w:jc w:val="left"/>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66432" behindDoc="0" locked="0" layoutInCell="1" allowOverlap="1" wp14:anchorId="23735B91" wp14:editId="1B8C920F">
                <wp:simplePos x="0" y="0"/>
                <wp:positionH relativeFrom="column">
                  <wp:posOffset>4565015</wp:posOffset>
                </wp:positionH>
                <wp:positionV relativeFrom="paragraph">
                  <wp:posOffset>70485</wp:posOffset>
                </wp:positionV>
                <wp:extent cx="381000" cy="860425"/>
                <wp:effectExtent l="0" t="0" r="19050" b="15875"/>
                <wp:wrapNone/>
                <wp:docPr id="36" name="Left Brace 13"/>
                <wp:cNvGraphicFramePr/>
                <a:graphic xmlns:a="http://schemas.openxmlformats.org/drawingml/2006/main">
                  <a:graphicData uri="http://schemas.microsoft.com/office/word/2010/wordprocessingShape">
                    <wps:wsp>
                      <wps:cNvSpPr/>
                      <wps:spPr>
                        <a:xfrm rot="10800000">
                          <a:off x="0" y="0"/>
                          <a:ext cx="381000" cy="8604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91489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359.45pt;margin-top:5.55pt;width:30pt;height:67.7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" adj="797" strokecolor="black [3213]"/>
            </w:pict>
          </mc:Fallback>
        </mc:AlternateContent>
      </w:r>
      <w:r w:rsidRPr="00B37F87">
        <w:rPr>
          <w:b w:val="0"/>
          <w:noProof/>
          <w:color w:val="000000" w:themeColor="text1"/>
        </w:rPr>
        <mc:AlternateContent>
          <mc:Choice Requires="wps">
            <w:drawing>
              <wp:anchor distT="0" distB="0" distL="114300" distR="114300" simplePos="0" relativeHeight="251663360" behindDoc="0" locked="0" layoutInCell="1" allowOverlap="1" wp14:anchorId="7ACC0EC1" wp14:editId="6A6C02B2">
                <wp:simplePos x="0" y="0"/>
                <wp:positionH relativeFrom="column">
                  <wp:posOffset>2740660</wp:posOffset>
                </wp:positionH>
                <wp:positionV relativeFrom="paragraph">
                  <wp:posOffset>70485</wp:posOffset>
                </wp:positionV>
                <wp:extent cx="190500" cy="273685"/>
                <wp:effectExtent l="0" t="0" r="19050" b="12065"/>
                <wp:wrapNone/>
                <wp:docPr id="33" name="Isosceles Triangle 10"/>
                <wp:cNvGraphicFramePr/>
                <a:graphic xmlns:a="http://schemas.openxmlformats.org/drawingml/2006/main">
                  <a:graphicData uri="http://schemas.microsoft.com/office/word/2010/wordprocessingShape">
                    <wps:wsp>
                      <wps:cNvSpPr/>
                      <wps:spPr>
                        <a:xfrm rot="10800000">
                          <a:off x="0" y="0"/>
                          <a:ext cx="190500" cy="273685"/>
                        </a:xfrm>
                        <a:prstGeom prst="triangle">
                          <a:avLst/>
                        </a:prstGeom>
                        <a:solidFill>
                          <a:schemeClr val="tx1"/>
                        </a:solidFill>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43E1D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15.8pt;margin-top:5.55pt;width:15pt;height:21.5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" fillcolor="black [3213]" strokecolor="black [3200]" strokeweight="2pt"/>
            </w:pict>
          </mc:Fallback>
        </mc:AlternateContent>
      </w:r>
      <w:r w:rsidRPr="00B37F87">
        <w:rPr>
          <w:b w:val="0"/>
          <w:noProof/>
          <w:color w:val="000000" w:themeColor="text1"/>
        </w:rPr>
        <mc:AlternateContent>
          <mc:Choice Requires="wps">
            <w:drawing>
              <wp:anchor distT="0" distB="0" distL="114300" distR="114300" simplePos="0" relativeHeight="251661312" behindDoc="0" locked="0" layoutInCell="1" allowOverlap="1" wp14:anchorId="35028DEF" wp14:editId="3E0BE47D">
                <wp:simplePos x="0" y="0"/>
                <wp:positionH relativeFrom="column">
                  <wp:posOffset>1828800</wp:posOffset>
                </wp:positionH>
                <wp:positionV relativeFrom="paragraph">
                  <wp:posOffset>70485</wp:posOffset>
                </wp:positionV>
                <wp:extent cx="304165" cy="571500"/>
                <wp:effectExtent l="0" t="0" r="19685" b="19050"/>
                <wp:wrapNone/>
                <wp:docPr id="28" name="Isosceles Triangle 6"/>
                <wp:cNvGraphicFramePr/>
                <a:graphic xmlns:a="http://schemas.openxmlformats.org/drawingml/2006/main">
                  <a:graphicData uri="http://schemas.microsoft.com/office/word/2010/wordprocessingShape">
                    <wps:wsp>
                      <wps:cNvSpPr/>
                      <wps:spPr>
                        <a:xfrm>
                          <a:off x="0" y="0"/>
                          <a:ext cx="304165" cy="5715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5FA68C" id="Isosceles Triangle 6" o:spid="_x0000_s1026" type="#_x0000_t5" style="position:absolute;margin-left:2in;margin-top:5.55pt;width:23.9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" filled="f" strokecolor="black [3213]" strokeweight="2pt"/>
            </w:pict>
          </mc:Fallback>
        </mc:AlternateContent>
      </w:r>
      <w:r w:rsidRPr="00B37F87">
        <w:rPr>
          <w:b w:val="0"/>
          <w:noProof/>
          <w:color w:val="000000" w:themeColor="text1"/>
        </w:rPr>
        <mc:AlternateContent>
          <mc:Choice Requires="wps">
            <w:drawing>
              <wp:anchor distT="0" distB="0" distL="114300" distR="114300" simplePos="0" relativeHeight="251677696" behindDoc="0" locked="0" layoutInCell="1" allowOverlap="1" wp14:anchorId="69496C82" wp14:editId="40D49855">
                <wp:simplePos x="0" y="0"/>
                <wp:positionH relativeFrom="column">
                  <wp:posOffset>0</wp:posOffset>
                </wp:positionH>
                <wp:positionV relativeFrom="paragraph">
                  <wp:posOffset>68580</wp:posOffset>
                </wp:positionV>
                <wp:extent cx="5962650" cy="0"/>
                <wp:effectExtent l="0" t="0" r="19050" b="19050"/>
                <wp:wrapNone/>
                <wp:docPr id="52" name="Straight Connector 37"/>
                <wp:cNvGraphicFramePr/>
                <a:graphic xmlns:a="http://schemas.openxmlformats.org/drawingml/2006/main">
                  <a:graphicData uri="http://schemas.microsoft.com/office/word/2010/wordprocessingShape">
                    <wps:wsp>
                      <wps:cNvCnPr/>
                      <wps:spPr>
                        <a:xfrm>
                          <a:off x="0" y="0"/>
                          <a:ext cx="5962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9BE27D" id="Straight Connector 3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pt" to="46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" strokecolor="black [3213]"/>
            </w:pict>
          </mc:Fallback>
        </mc:AlternateContent>
      </w:r>
      <w:r w:rsidRPr="00B37F87">
        <w:rPr>
          <w:b w:val="0"/>
          <w:noProof/>
          <w:color w:val="000000" w:themeColor="text1"/>
        </w:rPr>
        <mc:AlternateContent>
          <mc:Choice Requires="wps">
            <w:drawing>
              <wp:anchor distT="0" distB="0" distL="114300" distR="114300" simplePos="0" relativeHeight="251662336" behindDoc="0" locked="0" layoutInCell="1" allowOverlap="1" wp14:anchorId="36E4DE4E" wp14:editId="05311F9F">
                <wp:simplePos x="0" y="0"/>
                <wp:positionH relativeFrom="column">
                  <wp:posOffset>2590800</wp:posOffset>
                </wp:positionH>
                <wp:positionV relativeFrom="paragraph">
                  <wp:posOffset>128270</wp:posOffset>
                </wp:positionV>
                <wp:extent cx="0" cy="4209365"/>
                <wp:effectExtent l="0" t="0" r="19050" b="20320"/>
                <wp:wrapNone/>
                <wp:docPr id="32" name="Straight Connector 9"/>
                <wp:cNvGraphicFramePr/>
                <a:graphic xmlns:a="http://schemas.openxmlformats.org/drawingml/2006/main">
                  <a:graphicData uri="http://schemas.microsoft.com/office/word/2010/wordprocessingShape">
                    <wps:wsp>
                      <wps:cNvCnPr/>
                      <wps:spPr>
                        <a:xfrm>
                          <a:off x="0" y="0"/>
                          <a:ext cx="0" cy="4209365"/>
                        </a:xfrm>
                        <a:prstGeom prst="line">
                          <a:avLst/>
                        </a:prstGeom>
                        <a:ln w="254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2CB25F"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4pt,10.1pt" to="204pt,3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" strokecolor="black [3213]" strokeweight="2pt">
                <v:stroke dashstyle="3 1"/>
              </v:line>
            </w:pict>
          </mc:Fallback>
        </mc:AlternateContent>
      </w:r>
    </w:p>
    <w:p w14:paraId="145082BC" w14:textId="77777777" w:rsidR="004A70B0" w:rsidRPr="00B37F87" w:rsidRDefault="004A70B0" w:rsidP="004B11FE">
      <w:pPr>
        <w:pStyle w:val="ExhibitHeading"/>
        <w:rPr>
          <w:b w:val="0"/>
          <w:color w:val="000000" w:themeColor="text1"/>
          <w:lang w:val="en-GB"/>
        </w:rPr>
      </w:pPr>
    </w:p>
    <w:p w14:paraId="6FB410C7"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71552" behindDoc="0" locked="0" layoutInCell="1" allowOverlap="1" wp14:anchorId="4896BC9A" wp14:editId="58ADB281">
                <wp:simplePos x="0" y="0"/>
                <wp:positionH relativeFrom="column">
                  <wp:posOffset>4845685</wp:posOffset>
                </wp:positionH>
                <wp:positionV relativeFrom="paragraph">
                  <wp:posOffset>2540</wp:posOffset>
                </wp:positionV>
                <wp:extent cx="859155" cy="461645"/>
                <wp:effectExtent l="0" t="0" r="0" b="0"/>
                <wp:wrapNone/>
                <wp:docPr id="42" name="TextBox 22"/>
                <wp:cNvGraphicFramePr/>
                <a:graphic xmlns:a="http://schemas.openxmlformats.org/drawingml/2006/main">
                  <a:graphicData uri="http://schemas.microsoft.com/office/word/2010/wordprocessingShape">
                    <wps:wsp>
                      <wps:cNvSpPr txBox="1"/>
                      <wps:spPr>
                        <a:xfrm>
                          <a:off x="0" y="0"/>
                          <a:ext cx="859155" cy="461645"/>
                        </a:xfrm>
                        <a:prstGeom prst="rect">
                          <a:avLst/>
                        </a:prstGeom>
                        <a:noFill/>
                      </wps:spPr>
                      <wps:txbx>
                        <w:txbxContent>
                          <w:p w14:paraId="5F7486C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 xml:space="preserve">Program </w:t>
                            </w:r>
                          </w:p>
                          <w:p w14:paraId="14645C1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Costs</w:t>
                            </w:r>
                          </w:p>
                        </w:txbxContent>
                      </wps:txbx>
                      <wps:bodyPr wrap="none" rtlCol="0">
                        <a:spAutoFit/>
                      </wps:bodyPr>
                    </wps:wsp>
                  </a:graphicData>
                </a:graphic>
              </wp:anchor>
            </w:drawing>
          </mc:Choice>
          <mc:Fallback>
            <w:pict>
              <v:shape w14:anchorId="4896BC9A" id="TextBox 22" o:spid="_x0000_s1027" type="#_x0000_t202" style="position:absolute;left:0;text-align:left;margin-left:381.55pt;margin-top:.2pt;width:67.65pt;height:36.3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" filled="f" stroked="f">
                <v:textbox style="mso-fit-shape-to-text:t">
                  <w:txbxContent>
                    <w:p w14:paraId="5F7486C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 xml:space="preserve">Program </w:t>
                      </w:r>
                    </w:p>
                    <w:p w14:paraId="14645C1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Costs</w:t>
                      </w:r>
                    </w:p>
                  </w:txbxContent>
                </v:textbox>
              </v:shape>
            </w:pict>
          </mc:Fallback>
        </mc:AlternateContent>
      </w:r>
      <w:r w:rsidRPr="00B37F87">
        <w:rPr>
          <w:b w:val="0"/>
          <w:noProof/>
          <w:color w:val="000000" w:themeColor="text1"/>
        </w:rPr>
        <mc:AlternateContent>
          <mc:Choice Requires="wps">
            <w:drawing>
              <wp:anchor distT="0" distB="0" distL="114300" distR="114300" simplePos="0" relativeHeight="251664384" behindDoc="0" locked="0" layoutInCell="1" allowOverlap="1" wp14:anchorId="55FC17AB" wp14:editId="545EFBC5">
                <wp:simplePos x="0" y="0"/>
                <wp:positionH relativeFrom="column">
                  <wp:posOffset>3280410</wp:posOffset>
                </wp:positionH>
                <wp:positionV relativeFrom="paragraph">
                  <wp:posOffset>52705</wp:posOffset>
                </wp:positionV>
                <wp:extent cx="171450" cy="297180"/>
                <wp:effectExtent l="0" t="0" r="19050" b="26670"/>
                <wp:wrapNone/>
                <wp:docPr id="34" name="Isosceles Triangle 11"/>
                <wp:cNvGraphicFramePr/>
                <a:graphic xmlns:a="http://schemas.openxmlformats.org/drawingml/2006/main">
                  <a:graphicData uri="http://schemas.microsoft.com/office/word/2010/wordprocessingShape">
                    <wps:wsp>
                      <wps:cNvSpPr/>
                      <wps:spPr>
                        <a:xfrm rot="10800000">
                          <a:off x="0" y="0"/>
                          <a:ext cx="171450" cy="29718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CA757F" id="Isosceles Triangle 11" o:spid="_x0000_s1026" type="#_x0000_t5" style="position:absolute;margin-left:258.3pt;margin-top:4.15pt;width:13.5pt;height:23.4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" fillcolor="black [3200]" strokecolor="black [1600]" strokeweight="2pt"/>
            </w:pict>
          </mc:Fallback>
        </mc:AlternateContent>
      </w:r>
    </w:p>
    <w:p w14:paraId="69F4A21E" w14:textId="77777777" w:rsidR="004A70B0" w:rsidRPr="00B37F87" w:rsidRDefault="004A70B0" w:rsidP="004B11FE">
      <w:pPr>
        <w:pStyle w:val="ExhibitHeading"/>
        <w:rPr>
          <w:b w:val="0"/>
          <w:color w:val="000000" w:themeColor="text1"/>
          <w:lang w:val="en-GB"/>
        </w:rPr>
      </w:pPr>
    </w:p>
    <w:p w14:paraId="68FC549A"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65408" behindDoc="0" locked="0" layoutInCell="1" allowOverlap="1" wp14:anchorId="7694D857" wp14:editId="525A8E6C">
                <wp:simplePos x="0" y="0"/>
                <wp:positionH relativeFrom="column">
                  <wp:posOffset>3743960</wp:posOffset>
                </wp:positionH>
                <wp:positionV relativeFrom="paragraph">
                  <wp:posOffset>96520</wp:posOffset>
                </wp:positionV>
                <wp:extent cx="190500" cy="228600"/>
                <wp:effectExtent l="0" t="0" r="19050" b="19050"/>
                <wp:wrapNone/>
                <wp:docPr id="35" name="Isosceles Triangle 12"/>
                <wp:cNvGraphicFramePr/>
                <a:graphic xmlns:a="http://schemas.openxmlformats.org/drawingml/2006/main">
                  <a:graphicData uri="http://schemas.microsoft.com/office/word/2010/wordprocessingShape">
                    <wps:wsp>
                      <wps:cNvSpPr/>
                      <wps:spPr>
                        <a:xfrm rot="10800000">
                          <a:off x="0" y="0"/>
                          <a:ext cx="190500" cy="2286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5B99F2" id="Isosceles Triangle 12" o:spid="_x0000_s1026" type="#_x0000_t5" style="position:absolute;margin-left:294.8pt;margin-top:7.6pt;width:15pt;height:18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" fillcolor="black [3200]" strokecolor="black [1600]" strokeweight="2pt"/>
            </w:pict>
          </mc:Fallback>
        </mc:AlternateContent>
      </w:r>
      <w:r w:rsidRPr="00B37F87">
        <w:rPr>
          <w:b w:val="0"/>
          <w:noProof/>
          <w:color w:val="000000" w:themeColor="text1"/>
        </w:rPr>
        <mc:AlternateContent>
          <mc:Choice Requires="wps">
            <w:drawing>
              <wp:anchor distT="0" distB="0" distL="114300" distR="114300" simplePos="0" relativeHeight="251660288" behindDoc="0" locked="0" layoutInCell="1" allowOverlap="1" wp14:anchorId="73CEBC17" wp14:editId="5D12A767">
                <wp:simplePos x="0" y="0"/>
                <wp:positionH relativeFrom="column">
                  <wp:posOffset>1155065</wp:posOffset>
                </wp:positionH>
                <wp:positionV relativeFrom="paragraph">
                  <wp:posOffset>58420</wp:posOffset>
                </wp:positionV>
                <wp:extent cx="304800" cy="1028700"/>
                <wp:effectExtent l="0" t="0" r="19050" b="19050"/>
                <wp:wrapNone/>
                <wp:docPr id="27" name="Isosceles Triangle 5"/>
                <wp:cNvGraphicFramePr/>
                <a:graphic xmlns:a="http://schemas.openxmlformats.org/drawingml/2006/main">
                  <a:graphicData uri="http://schemas.microsoft.com/office/word/2010/wordprocessingShape">
                    <wps:wsp>
                      <wps:cNvSpPr/>
                      <wps:spPr>
                        <a:xfrm>
                          <a:off x="0" y="0"/>
                          <a:ext cx="304800" cy="10287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78BE88" id="Isosceles Triangle 5" o:spid="_x0000_s1026" type="#_x0000_t5" style="position:absolute;margin-left:90.95pt;margin-top:4.6pt;width:24pt;height: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" filled="f" strokecolor="black [3213]" strokeweight="2pt"/>
            </w:pict>
          </mc:Fallback>
        </mc:AlternateContent>
      </w:r>
      <w:r w:rsidRPr="00B37F87">
        <w:rPr>
          <w:b w:val="0"/>
          <w:noProof/>
          <w:color w:val="000000" w:themeColor="text1"/>
        </w:rPr>
        <mc:AlternateContent>
          <mc:Choice Requires="wps">
            <w:drawing>
              <wp:anchor distT="0" distB="0" distL="114300" distR="114300" simplePos="0" relativeHeight="251673600" behindDoc="0" locked="0" layoutInCell="1" allowOverlap="1" wp14:anchorId="2FAD0DBC" wp14:editId="1CF4ADAE">
                <wp:simplePos x="0" y="0"/>
                <wp:positionH relativeFrom="column">
                  <wp:posOffset>1447165</wp:posOffset>
                </wp:positionH>
                <wp:positionV relativeFrom="paragraph">
                  <wp:posOffset>127635</wp:posOffset>
                </wp:positionV>
                <wp:extent cx="1190625" cy="1753870"/>
                <wp:effectExtent l="0" t="0" r="0" b="0"/>
                <wp:wrapNone/>
                <wp:docPr id="48" name="TextBox 25"/>
                <wp:cNvGraphicFramePr/>
                <a:graphic xmlns:a="http://schemas.openxmlformats.org/drawingml/2006/main">
                  <a:graphicData uri="http://schemas.microsoft.com/office/word/2010/wordprocessingShape">
                    <wps:wsp>
                      <wps:cNvSpPr txBox="1"/>
                      <wps:spPr>
                        <a:xfrm>
                          <a:off x="0" y="0"/>
                          <a:ext cx="1190625" cy="1753870"/>
                        </a:xfrm>
                        <a:prstGeom prst="rect">
                          <a:avLst/>
                        </a:prstGeom>
                        <a:noFill/>
                      </wps:spPr>
                      <wps:txbx>
                        <w:txbxContent>
                          <w:p w14:paraId="37C19120" w14:textId="3661E473"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Members Visiting Stores More Frequently </w:t>
                            </w:r>
                            <w:r>
                              <w:rPr>
                                <w:rFonts w:ascii="Arial" w:hAnsi="Arial" w:cs="Arial"/>
                                <w:color w:val="000000" w:themeColor="text1"/>
                                <w:kern w:val="24"/>
                                <w:sz w:val="20"/>
                              </w:rPr>
                              <w:t>d</w:t>
                            </w:r>
                            <w:r w:rsidRPr="00D45637">
                              <w:rPr>
                                <w:rFonts w:ascii="Arial" w:hAnsi="Arial" w:cs="Arial"/>
                                <w:color w:val="000000" w:themeColor="text1"/>
                                <w:kern w:val="24"/>
                                <w:sz w:val="20"/>
                              </w:rPr>
                              <w:t xml:space="preserve">ue </w:t>
                            </w:r>
                            <w:r>
                              <w:rPr>
                                <w:rFonts w:ascii="Arial" w:hAnsi="Arial" w:cs="Arial"/>
                                <w:color w:val="000000" w:themeColor="text1"/>
                                <w:kern w:val="24"/>
                                <w:sz w:val="20"/>
                              </w:rPr>
                              <w:t>t</w:t>
                            </w:r>
                            <w:r w:rsidRPr="00D45637">
                              <w:rPr>
                                <w:rFonts w:ascii="Arial" w:hAnsi="Arial" w:cs="Arial"/>
                                <w:color w:val="000000" w:themeColor="text1"/>
                                <w:kern w:val="24"/>
                                <w:sz w:val="20"/>
                              </w:rPr>
                              <w:t>o Loyalty Program</w:t>
                            </w:r>
                          </w:p>
                          <w:p w14:paraId="17E93864" w14:textId="77777777"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(C) </w:t>
                            </w:r>
                          </w:p>
                        </w:txbxContent>
                      </wps:txbx>
                      <wps:bodyPr wrap="square" rtlCol="0">
                        <a:spAutoFit/>
                      </wps:bodyPr>
                    </wps:wsp>
                  </a:graphicData>
                </a:graphic>
                <wp14:sizeRelH relativeFrom="margin">
                  <wp14:pctWidth>0</wp14:pctWidth>
                </wp14:sizeRelH>
              </wp:anchor>
            </w:drawing>
          </mc:Choice>
          <mc:Fallback>
            <w:pict>
              <v:shape w14:anchorId="2FAD0DBC" id="TextBox 25" o:spid="_x0000_s1028" type="#_x0000_t202" style="position:absolute;left:0;text-align:left;margin-left:113.95pt;margin-top:10.05pt;width:93.75pt;height:13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" filled="f" stroked="f">
                <v:textbox style="mso-fit-shape-to-text:t">
                  <w:txbxContent>
                    <w:p w14:paraId="37C19120" w14:textId="3661E473"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Members Visiting Stores More Frequently </w:t>
                      </w:r>
                      <w:r>
                        <w:rPr>
                          <w:rFonts w:ascii="Arial" w:hAnsi="Arial" w:cs="Arial"/>
                          <w:color w:val="000000" w:themeColor="text1"/>
                          <w:kern w:val="24"/>
                          <w:sz w:val="20"/>
                        </w:rPr>
                        <w:t>d</w:t>
                      </w:r>
                      <w:r w:rsidRPr="00D45637">
                        <w:rPr>
                          <w:rFonts w:ascii="Arial" w:hAnsi="Arial" w:cs="Arial"/>
                          <w:color w:val="000000" w:themeColor="text1"/>
                          <w:kern w:val="24"/>
                          <w:sz w:val="20"/>
                        </w:rPr>
                        <w:t xml:space="preserve">ue </w:t>
                      </w:r>
                      <w:r>
                        <w:rPr>
                          <w:rFonts w:ascii="Arial" w:hAnsi="Arial" w:cs="Arial"/>
                          <w:color w:val="000000" w:themeColor="text1"/>
                          <w:kern w:val="24"/>
                          <w:sz w:val="20"/>
                        </w:rPr>
                        <w:t>t</w:t>
                      </w:r>
                      <w:r w:rsidRPr="00D45637">
                        <w:rPr>
                          <w:rFonts w:ascii="Arial" w:hAnsi="Arial" w:cs="Arial"/>
                          <w:color w:val="000000" w:themeColor="text1"/>
                          <w:kern w:val="24"/>
                          <w:sz w:val="20"/>
                        </w:rPr>
                        <w:t>o Loyalty Program</w:t>
                      </w:r>
                    </w:p>
                    <w:p w14:paraId="17E93864" w14:textId="77777777"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(C) </w:t>
                      </w:r>
                    </w:p>
                  </w:txbxContent>
                </v:textbox>
              </v:shape>
            </w:pict>
          </mc:Fallback>
        </mc:AlternateContent>
      </w:r>
    </w:p>
    <w:p w14:paraId="334693E1" w14:textId="77777777" w:rsidR="004A70B0" w:rsidRPr="00B37F87" w:rsidRDefault="004A70B0" w:rsidP="004B11FE">
      <w:pPr>
        <w:pStyle w:val="ExhibitHeading"/>
        <w:ind w:left="-360" w:hanging="360"/>
        <w:rPr>
          <w:b w:val="0"/>
          <w:color w:val="000000" w:themeColor="text1"/>
          <w:lang w:val="en-GB"/>
        </w:rPr>
      </w:pPr>
    </w:p>
    <w:p w14:paraId="35A3E2D9"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69504" behindDoc="0" locked="0" layoutInCell="1" allowOverlap="1" wp14:anchorId="71B7B184" wp14:editId="7AF36E30">
                <wp:simplePos x="0" y="0"/>
                <wp:positionH relativeFrom="column">
                  <wp:posOffset>4239260</wp:posOffset>
                </wp:positionH>
                <wp:positionV relativeFrom="paragraph">
                  <wp:posOffset>32385</wp:posOffset>
                </wp:positionV>
                <wp:extent cx="228600" cy="761365"/>
                <wp:effectExtent l="0" t="0" r="19050" b="19685"/>
                <wp:wrapNone/>
                <wp:docPr id="40" name="Rectangle 20"/>
                <wp:cNvGraphicFramePr/>
                <a:graphic xmlns:a="http://schemas.openxmlformats.org/drawingml/2006/main">
                  <a:graphicData uri="http://schemas.microsoft.com/office/word/2010/wordprocessingShape">
                    <wps:wsp>
                      <wps:cNvSpPr/>
                      <wps:spPr>
                        <a:xfrm>
                          <a:off x="0" y="0"/>
                          <a:ext cx="228600" cy="761365"/>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272A9B" id="Rectangle 20" o:spid="_x0000_s1026" style="position:absolute;margin-left:333.8pt;margin-top:2.55pt;width:18pt;height:5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" fillcolor="black [3200]" strokecolor="black [1600]" strokeweight="2pt"/>
            </w:pict>
          </mc:Fallback>
        </mc:AlternateContent>
      </w:r>
      <w:r w:rsidRPr="00B37F87">
        <w:rPr>
          <w:b w:val="0"/>
          <w:noProof/>
          <w:color w:val="000000" w:themeColor="text1"/>
        </w:rPr>
        <mc:AlternateContent>
          <mc:Choice Requires="wps">
            <w:drawing>
              <wp:anchor distT="0" distB="0" distL="114300" distR="114300" simplePos="0" relativeHeight="251668480" behindDoc="0" locked="0" layoutInCell="1" allowOverlap="1" wp14:anchorId="49AC500A" wp14:editId="72876A4B">
                <wp:simplePos x="0" y="0"/>
                <wp:positionH relativeFrom="column">
                  <wp:posOffset>4568825</wp:posOffset>
                </wp:positionH>
                <wp:positionV relativeFrom="paragraph">
                  <wp:posOffset>32385</wp:posOffset>
                </wp:positionV>
                <wp:extent cx="377190" cy="768350"/>
                <wp:effectExtent l="0" t="0" r="22860" b="12700"/>
                <wp:wrapNone/>
                <wp:docPr id="39" name="Left Brace 19"/>
                <wp:cNvGraphicFramePr/>
                <a:graphic xmlns:a="http://schemas.openxmlformats.org/drawingml/2006/main">
                  <a:graphicData uri="http://schemas.microsoft.com/office/word/2010/wordprocessingShape">
                    <wps:wsp>
                      <wps:cNvSpPr/>
                      <wps:spPr>
                        <a:xfrm rot="10800000">
                          <a:off x="0" y="0"/>
                          <a:ext cx="377190" cy="7683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6FFB48" id="Left Brace 19" o:spid="_x0000_s1026" type="#_x0000_t87" style="position:absolute;margin-left:359.75pt;margin-top:2.55pt;width:29.7pt;height:60.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" adj="884" strokecolor="black [3213]"/>
            </w:pict>
          </mc:Fallback>
        </mc:AlternateContent>
      </w:r>
      <w:r w:rsidRPr="00B37F87">
        <w:rPr>
          <w:b w:val="0"/>
          <w:noProof/>
          <w:color w:val="000000" w:themeColor="text1"/>
        </w:rPr>
        <mc:AlternateContent>
          <mc:Choice Requires="wps">
            <w:drawing>
              <wp:anchor distT="0" distB="0" distL="114300" distR="114300" simplePos="0" relativeHeight="251667456" behindDoc="0" locked="0" layoutInCell="1" allowOverlap="1" wp14:anchorId="5005B735" wp14:editId="06523EC1">
                <wp:simplePos x="0" y="0"/>
                <wp:positionH relativeFrom="column">
                  <wp:posOffset>2590800</wp:posOffset>
                </wp:positionH>
                <wp:positionV relativeFrom="paragraph">
                  <wp:posOffset>33655</wp:posOffset>
                </wp:positionV>
                <wp:extent cx="2196465" cy="19685"/>
                <wp:effectExtent l="0" t="0" r="13335" b="37465"/>
                <wp:wrapNone/>
                <wp:docPr id="37" name="Straight Connector 14"/>
                <wp:cNvGraphicFramePr/>
                <a:graphic xmlns:a="http://schemas.openxmlformats.org/drawingml/2006/main">
                  <a:graphicData uri="http://schemas.microsoft.com/office/word/2010/wordprocessingShape">
                    <wps:wsp>
                      <wps:cNvCnPr/>
                      <wps:spPr>
                        <a:xfrm flipH="1" flipV="1">
                          <a:off x="0" y="0"/>
                          <a:ext cx="2196465" cy="19685"/>
                        </a:xfrm>
                        <a:prstGeom prst="line">
                          <a:avLst/>
                        </a:prstGeom>
                        <a:ln w="254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5092EB" id="Straight Connector 14"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65pt" to="376.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" strokecolor="black [3213]" strokeweight="2pt">
                <v:stroke dashstyle="3 1"/>
              </v:line>
            </w:pict>
          </mc:Fallback>
        </mc:AlternateContent>
      </w:r>
    </w:p>
    <w:p w14:paraId="6B427CF1"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70528" behindDoc="0" locked="0" layoutInCell="1" allowOverlap="1" wp14:anchorId="1C3E2511" wp14:editId="1720C46F">
                <wp:simplePos x="0" y="0"/>
                <wp:positionH relativeFrom="column">
                  <wp:posOffset>4873625</wp:posOffset>
                </wp:positionH>
                <wp:positionV relativeFrom="paragraph">
                  <wp:posOffset>34290</wp:posOffset>
                </wp:positionV>
                <wp:extent cx="859155" cy="461645"/>
                <wp:effectExtent l="0" t="0" r="0" b="0"/>
                <wp:wrapNone/>
                <wp:docPr id="41" name="TextBox 21"/>
                <wp:cNvGraphicFramePr/>
                <a:graphic xmlns:a="http://schemas.openxmlformats.org/drawingml/2006/main">
                  <a:graphicData uri="http://schemas.microsoft.com/office/word/2010/wordprocessingShape">
                    <wps:wsp>
                      <wps:cNvSpPr txBox="1"/>
                      <wps:spPr>
                        <a:xfrm>
                          <a:off x="0" y="0"/>
                          <a:ext cx="859155" cy="461645"/>
                        </a:xfrm>
                        <a:prstGeom prst="rect">
                          <a:avLst/>
                        </a:prstGeom>
                        <a:noFill/>
                      </wps:spPr>
                      <wps:txbx>
                        <w:txbxContent>
                          <w:p w14:paraId="4FF9355B"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 xml:space="preserve">Program </w:t>
                            </w:r>
                          </w:p>
                          <w:p w14:paraId="2680C95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R</w:t>
                            </w:r>
                            <w:r>
                              <w:rPr>
                                <w:rFonts w:ascii="Arial" w:hAnsi="Arial" w:cs="Arial"/>
                                <w:b/>
                                <w:bCs/>
                                <w:color w:val="000000" w:themeColor="text1"/>
                                <w:kern w:val="24"/>
                                <w:sz w:val="20"/>
                                <w:szCs w:val="20"/>
                              </w:rPr>
                              <w:t>OI</w:t>
                            </w:r>
                            <w:r w:rsidRPr="00D45637">
                              <w:rPr>
                                <w:rFonts w:ascii="Arial" w:hAnsi="Arial" w:cs="Arial"/>
                                <w:b/>
                                <w:bCs/>
                                <w:color w:val="000000" w:themeColor="text1"/>
                                <w:kern w:val="24"/>
                                <w:sz w:val="20"/>
                                <w:szCs w:val="20"/>
                              </w:rPr>
                              <w:t xml:space="preserve"> (G)</w:t>
                            </w:r>
                          </w:p>
                        </w:txbxContent>
                      </wps:txbx>
                      <wps:bodyPr wrap="none" rtlCol="0">
                        <a:spAutoFit/>
                      </wps:bodyPr>
                    </wps:wsp>
                  </a:graphicData>
                </a:graphic>
              </wp:anchor>
            </w:drawing>
          </mc:Choice>
          <mc:Fallback>
            <w:pict>
              <v:shape w14:anchorId="1C3E2511" id="TextBox 21" o:spid="_x0000_s1029" type="#_x0000_t202" style="position:absolute;left:0;text-align:left;margin-left:383.75pt;margin-top:2.7pt;width:67.65pt;height:36.3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" filled="f" stroked="f">
                <v:textbox style="mso-fit-shape-to-text:t">
                  <w:txbxContent>
                    <w:p w14:paraId="4FF9355B"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 xml:space="preserve">Program </w:t>
                      </w:r>
                    </w:p>
                    <w:p w14:paraId="2680C95D" w14:textId="77777777" w:rsidR="005232FB" w:rsidRPr="00D45637" w:rsidRDefault="005232FB" w:rsidP="004A70B0">
                      <w:pPr>
                        <w:pStyle w:val="NormalWeb"/>
                        <w:spacing w:before="0" w:beforeAutospacing="0" w:after="0" w:afterAutospacing="0"/>
                        <w:rPr>
                          <w:sz w:val="20"/>
                          <w:szCs w:val="20"/>
                        </w:rPr>
                      </w:pPr>
                      <w:r w:rsidRPr="00D45637">
                        <w:rPr>
                          <w:rFonts w:ascii="Arial" w:hAnsi="Arial" w:cs="Arial"/>
                          <w:b/>
                          <w:bCs/>
                          <w:color w:val="000000" w:themeColor="text1"/>
                          <w:kern w:val="24"/>
                          <w:sz w:val="20"/>
                          <w:szCs w:val="20"/>
                        </w:rPr>
                        <w:t>R</w:t>
                      </w:r>
                      <w:r>
                        <w:rPr>
                          <w:rFonts w:ascii="Arial" w:hAnsi="Arial" w:cs="Arial"/>
                          <w:b/>
                          <w:bCs/>
                          <w:color w:val="000000" w:themeColor="text1"/>
                          <w:kern w:val="24"/>
                          <w:sz w:val="20"/>
                          <w:szCs w:val="20"/>
                        </w:rPr>
                        <w:t>OI</w:t>
                      </w:r>
                      <w:r w:rsidRPr="00D45637">
                        <w:rPr>
                          <w:rFonts w:ascii="Arial" w:hAnsi="Arial" w:cs="Arial"/>
                          <w:b/>
                          <w:bCs/>
                          <w:color w:val="000000" w:themeColor="text1"/>
                          <w:kern w:val="24"/>
                          <w:sz w:val="20"/>
                          <w:szCs w:val="20"/>
                        </w:rPr>
                        <w:t xml:space="preserve"> (G)</w:t>
                      </w:r>
                    </w:p>
                  </w:txbxContent>
                </v:textbox>
              </v:shape>
            </w:pict>
          </mc:Fallback>
        </mc:AlternateContent>
      </w:r>
    </w:p>
    <w:p w14:paraId="70C008C8" w14:textId="77777777" w:rsidR="004A70B0" w:rsidRPr="00B37F87" w:rsidRDefault="004A70B0" w:rsidP="004B11FE">
      <w:pPr>
        <w:pStyle w:val="ExhibitHeading"/>
        <w:rPr>
          <w:b w:val="0"/>
          <w:color w:val="000000" w:themeColor="text1"/>
          <w:lang w:val="en-GB"/>
        </w:rPr>
      </w:pPr>
    </w:p>
    <w:p w14:paraId="121DDBC4" w14:textId="77777777" w:rsidR="004A70B0" w:rsidRPr="00B37F87" w:rsidRDefault="004A70B0" w:rsidP="004B11FE">
      <w:pPr>
        <w:pStyle w:val="ExhibitHeading"/>
        <w:rPr>
          <w:b w:val="0"/>
          <w:color w:val="000000" w:themeColor="text1"/>
          <w:lang w:val="en-GB"/>
        </w:rPr>
      </w:pPr>
    </w:p>
    <w:p w14:paraId="1E84B277" w14:textId="77777777" w:rsidR="004A70B0" w:rsidRPr="00B37F87" w:rsidRDefault="004A70B0" w:rsidP="004B11FE">
      <w:pPr>
        <w:pStyle w:val="ExhibitHeading"/>
        <w:rPr>
          <w:b w:val="0"/>
          <w:color w:val="000000" w:themeColor="text1"/>
          <w:lang w:val="en-GB"/>
        </w:rPr>
      </w:pPr>
    </w:p>
    <w:p w14:paraId="63BF44E9"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59264" behindDoc="0" locked="0" layoutInCell="1" allowOverlap="1" wp14:anchorId="5F1CA632" wp14:editId="6920BE21">
                <wp:simplePos x="0" y="0"/>
                <wp:positionH relativeFrom="column">
                  <wp:posOffset>139700</wp:posOffset>
                </wp:positionH>
                <wp:positionV relativeFrom="paragraph">
                  <wp:posOffset>67945</wp:posOffset>
                </wp:positionV>
                <wp:extent cx="5822950" cy="10160"/>
                <wp:effectExtent l="0" t="0" r="25400" b="27940"/>
                <wp:wrapNone/>
                <wp:docPr id="19" name="Straight Connector 4"/>
                <wp:cNvGraphicFramePr/>
                <a:graphic xmlns:a="http://schemas.openxmlformats.org/drawingml/2006/main">
                  <a:graphicData uri="http://schemas.microsoft.com/office/word/2010/wordprocessingShape">
                    <wps:wsp>
                      <wps:cNvCnPr/>
                      <wps:spPr>
                        <a:xfrm flipV="1">
                          <a:off x="0" y="0"/>
                          <a:ext cx="582295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2B532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35pt" to="46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" strokecolor="black [3213]"/>
            </w:pict>
          </mc:Fallback>
        </mc:AlternateContent>
      </w:r>
      <w:r w:rsidRPr="00B37F87">
        <w:rPr>
          <w:b w:val="0"/>
          <w:noProof/>
          <w:color w:val="000000" w:themeColor="text1"/>
        </w:rPr>
        <mc:AlternateContent>
          <mc:Choice Requires="wps">
            <w:drawing>
              <wp:anchor distT="0" distB="0" distL="114300" distR="114300" simplePos="0" relativeHeight="251674624" behindDoc="0" locked="0" layoutInCell="1" allowOverlap="1" wp14:anchorId="282ADC65" wp14:editId="0F55D175">
                <wp:simplePos x="0" y="0"/>
                <wp:positionH relativeFrom="column">
                  <wp:posOffset>508000</wp:posOffset>
                </wp:positionH>
                <wp:positionV relativeFrom="paragraph">
                  <wp:posOffset>64770</wp:posOffset>
                </wp:positionV>
                <wp:extent cx="304800" cy="2667000"/>
                <wp:effectExtent l="0" t="0" r="19050" b="19050"/>
                <wp:wrapNone/>
                <wp:docPr id="49" name="Isosceles Triangle 28"/>
                <wp:cNvGraphicFramePr/>
                <a:graphic xmlns:a="http://schemas.openxmlformats.org/drawingml/2006/main">
                  <a:graphicData uri="http://schemas.microsoft.com/office/word/2010/wordprocessingShape">
                    <wps:wsp>
                      <wps:cNvSpPr/>
                      <wps:spPr>
                        <a:xfrm>
                          <a:off x="0" y="0"/>
                          <a:ext cx="304800" cy="26670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2010E2" id="Isosceles Triangle 28" o:spid="_x0000_s1026" type="#_x0000_t5" style="position:absolute;margin-left:40pt;margin-top:5.1pt;width:24pt;height:2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" filled="f" strokecolor="black [3213]" strokeweight="2pt"/>
            </w:pict>
          </mc:Fallback>
        </mc:AlternateContent>
      </w:r>
      <w:r w:rsidRPr="00B37F87">
        <w:rPr>
          <w:b w:val="0"/>
          <w:noProof/>
          <w:color w:val="000000" w:themeColor="text1"/>
        </w:rPr>
        <mc:AlternateContent>
          <mc:Choice Requires="wps">
            <w:drawing>
              <wp:anchor distT="0" distB="0" distL="114300" distR="114300" simplePos="0" relativeHeight="251672576" behindDoc="0" locked="0" layoutInCell="1" allowOverlap="1" wp14:anchorId="6A5122E8" wp14:editId="45B52155">
                <wp:simplePos x="0" y="0"/>
                <wp:positionH relativeFrom="column">
                  <wp:posOffset>850265</wp:posOffset>
                </wp:positionH>
                <wp:positionV relativeFrom="paragraph">
                  <wp:posOffset>64770</wp:posOffset>
                </wp:positionV>
                <wp:extent cx="914400" cy="1200150"/>
                <wp:effectExtent l="0" t="0" r="0" b="0"/>
                <wp:wrapNone/>
                <wp:docPr id="47" name="TextBox 24"/>
                <wp:cNvGraphicFramePr/>
                <a:graphic xmlns:a="http://schemas.openxmlformats.org/drawingml/2006/main">
                  <a:graphicData uri="http://schemas.microsoft.com/office/word/2010/wordprocessingShape">
                    <wps:wsp>
                      <wps:cNvSpPr txBox="1"/>
                      <wps:spPr>
                        <a:xfrm>
                          <a:off x="0" y="0"/>
                          <a:ext cx="914400" cy="1200150"/>
                        </a:xfrm>
                        <a:prstGeom prst="rect">
                          <a:avLst/>
                        </a:prstGeom>
                        <a:noFill/>
                      </wps:spPr>
                      <wps:txbx>
                        <w:txbxContent>
                          <w:p w14:paraId="31CBBDBB" w14:textId="014059FD"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Members Buying More </w:t>
                            </w:r>
                            <w:r>
                              <w:rPr>
                                <w:rFonts w:ascii="Arial" w:hAnsi="Arial" w:cs="Arial"/>
                                <w:color w:val="000000" w:themeColor="text1"/>
                                <w:kern w:val="24"/>
                                <w:sz w:val="20"/>
                              </w:rPr>
                              <w:t>d</w:t>
                            </w:r>
                            <w:r w:rsidRPr="00D45637">
                              <w:rPr>
                                <w:rFonts w:ascii="Arial" w:hAnsi="Arial" w:cs="Arial"/>
                                <w:color w:val="000000" w:themeColor="text1"/>
                                <w:kern w:val="24"/>
                                <w:sz w:val="20"/>
                              </w:rPr>
                              <w:t xml:space="preserve">ue </w:t>
                            </w:r>
                            <w:r>
                              <w:rPr>
                                <w:rFonts w:ascii="Arial" w:hAnsi="Arial" w:cs="Arial"/>
                                <w:color w:val="000000" w:themeColor="text1"/>
                                <w:kern w:val="24"/>
                                <w:sz w:val="20"/>
                              </w:rPr>
                              <w:t>t</w:t>
                            </w:r>
                            <w:r w:rsidRPr="00D45637">
                              <w:rPr>
                                <w:rFonts w:ascii="Arial" w:hAnsi="Arial" w:cs="Arial"/>
                                <w:color w:val="000000" w:themeColor="text1"/>
                                <w:kern w:val="24"/>
                                <w:sz w:val="20"/>
                              </w:rPr>
                              <w:t>o Loyalty Program</w:t>
                            </w:r>
                          </w:p>
                          <w:p w14:paraId="703A901D" w14:textId="77777777"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(B)</w:t>
                            </w:r>
                          </w:p>
                        </w:txbxContent>
                      </wps:txbx>
                      <wps:bodyPr wrap="square" rtlCol="0">
                        <a:spAutoFit/>
                      </wps:bodyPr>
                    </wps:wsp>
                  </a:graphicData>
                </a:graphic>
              </wp:anchor>
            </w:drawing>
          </mc:Choice>
          <mc:Fallback>
            <w:pict>
              <v:shape w14:anchorId="6A5122E8" id="TextBox 24" o:spid="_x0000_s1030" type="#_x0000_t202" style="position:absolute;left:0;text-align:left;margin-left:66.95pt;margin-top:5.1pt;width:1in;height:9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" filled="f" stroked="f">
                <v:textbox style="mso-fit-shape-to-text:t">
                  <w:txbxContent>
                    <w:p w14:paraId="31CBBDBB" w14:textId="014059FD"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 xml:space="preserve">Members Buying More </w:t>
                      </w:r>
                      <w:r>
                        <w:rPr>
                          <w:rFonts w:ascii="Arial" w:hAnsi="Arial" w:cs="Arial"/>
                          <w:color w:val="000000" w:themeColor="text1"/>
                          <w:kern w:val="24"/>
                          <w:sz w:val="20"/>
                        </w:rPr>
                        <w:t>d</w:t>
                      </w:r>
                      <w:r w:rsidRPr="00D45637">
                        <w:rPr>
                          <w:rFonts w:ascii="Arial" w:hAnsi="Arial" w:cs="Arial"/>
                          <w:color w:val="000000" w:themeColor="text1"/>
                          <w:kern w:val="24"/>
                          <w:sz w:val="20"/>
                        </w:rPr>
                        <w:t xml:space="preserve">ue </w:t>
                      </w:r>
                      <w:r>
                        <w:rPr>
                          <w:rFonts w:ascii="Arial" w:hAnsi="Arial" w:cs="Arial"/>
                          <w:color w:val="000000" w:themeColor="text1"/>
                          <w:kern w:val="24"/>
                          <w:sz w:val="20"/>
                        </w:rPr>
                        <w:t>t</w:t>
                      </w:r>
                      <w:r w:rsidRPr="00D45637">
                        <w:rPr>
                          <w:rFonts w:ascii="Arial" w:hAnsi="Arial" w:cs="Arial"/>
                          <w:color w:val="000000" w:themeColor="text1"/>
                          <w:kern w:val="24"/>
                          <w:sz w:val="20"/>
                        </w:rPr>
                        <w:t>o Loyalty Program</w:t>
                      </w:r>
                    </w:p>
                    <w:p w14:paraId="703A901D" w14:textId="77777777" w:rsidR="005232FB" w:rsidRPr="00D45637" w:rsidRDefault="005232FB" w:rsidP="004A70B0">
                      <w:pPr>
                        <w:pStyle w:val="NormalWeb"/>
                        <w:spacing w:before="0" w:beforeAutospacing="0" w:after="0" w:afterAutospacing="0"/>
                        <w:jc w:val="center"/>
                        <w:rPr>
                          <w:sz w:val="20"/>
                        </w:rPr>
                      </w:pPr>
                      <w:r w:rsidRPr="00D45637">
                        <w:rPr>
                          <w:rFonts w:ascii="Arial" w:hAnsi="Arial" w:cs="Arial"/>
                          <w:color w:val="000000" w:themeColor="text1"/>
                          <w:kern w:val="24"/>
                          <w:sz w:val="20"/>
                        </w:rPr>
                        <w:t>(B)</w:t>
                      </w:r>
                    </w:p>
                  </w:txbxContent>
                </v:textbox>
              </v:shape>
            </w:pict>
          </mc:Fallback>
        </mc:AlternateContent>
      </w:r>
    </w:p>
    <w:p w14:paraId="3BC39C00" w14:textId="77777777" w:rsidR="004A70B0" w:rsidRPr="00B37F87" w:rsidRDefault="004A70B0" w:rsidP="004B11FE">
      <w:pPr>
        <w:pStyle w:val="ExhibitHeading"/>
        <w:rPr>
          <w:b w:val="0"/>
          <w:color w:val="000000" w:themeColor="text1"/>
          <w:lang w:val="en-GB"/>
        </w:rPr>
      </w:pPr>
    </w:p>
    <w:p w14:paraId="5A44816B" w14:textId="77777777" w:rsidR="004A70B0" w:rsidRPr="00B37F87" w:rsidRDefault="004A70B0" w:rsidP="004B11FE">
      <w:pPr>
        <w:pStyle w:val="ExhibitHeading"/>
        <w:rPr>
          <w:b w:val="0"/>
          <w:color w:val="000000" w:themeColor="text1"/>
          <w:lang w:val="en-GB"/>
        </w:rPr>
      </w:pPr>
      <w:r w:rsidRPr="00B37F87">
        <w:rPr>
          <w:b w:val="0"/>
          <w:noProof/>
          <w:color w:val="000000" w:themeColor="text1"/>
        </w:rPr>
        <mc:AlternateContent>
          <mc:Choice Requires="wps">
            <w:drawing>
              <wp:anchor distT="0" distB="0" distL="114300" distR="114300" simplePos="0" relativeHeight="251680768" behindDoc="0" locked="0" layoutInCell="1" allowOverlap="1" wp14:anchorId="50CC87CE" wp14:editId="5182C014">
                <wp:simplePos x="0" y="0"/>
                <wp:positionH relativeFrom="column">
                  <wp:posOffset>3543300</wp:posOffset>
                </wp:positionH>
                <wp:positionV relativeFrom="paragraph">
                  <wp:posOffset>-635</wp:posOffset>
                </wp:positionV>
                <wp:extent cx="698500" cy="645795"/>
                <wp:effectExtent l="0" t="0" r="0" b="0"/>
                <wp:wrapNone/>
                <wp:docPr id="55" name="TextBox 44"/>
                <wp:cNvGraphicFramePr/>
                <a:graphic xmlns:a="http://schemas.openxmlformats.org/drawingml/2006/main">
                  <a:graphicData uri="http://schemas.microsoft.com/office/word/2010/wordprocessingShape">
                    <wps:wsp>
                      <wps:cNvSpPr txBox="1"/>
                      <wps:spPr>
                        <a:xfrm>
                          <a:off x="0" y="0"/>
                          <a:ext cx="698500" cy="645795"/>
                        </a:xfrm>
                        <a:prstGeom prst="rect">
                          <a:avLst/>
                        </a:prstGeom>
                        <a:noFill/>
                      </wps:spPr>
                      <wps:txbx>
                        <w:txbxContent>
                          <w:p w14:paraId="4B72A79F"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Program Costs</w:t>
                            </w:r>
                          </w:p>
                          <w:p w14:paraId="08954B58"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(F)</w:t>
                            </w:r>
                          </w:p>
                        </w:txbxContent>
                      </wps:txbx>
                      <wps:bodyPr wrap="square" rtlCol="0">
                        <a:spAutoFit/>
                      </wps:bodyPr>
                    </wps:wsp>
                  </a:graphicData>
                </a:graphic>
                <wp14:sizeRelH relativeFrom="margin">
                  <wp14:pctWidth>0</wp14:pctWidth>
                </wp14:sizeRelH>
              </wp:anchor>
            </w:drawing>
          </mc:Choice>
          <mc:Fallback>
            <w:pict>
              <v:shape w14:anchorId="50CC87CE" id="TextBox 44" o:spid="_x0000_s1031" type="#_x0000_t202" style="position:absolute;left:0;text-align:left;margin-left:279pt;margin-top:-.05pt;width:55pt;height:50.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" filled="f" stroked="f">
                <v:textbox style="mso-fit-shape-to-text:t">
                  <w:txbxContent>
                    <w:p w14:paraId="4B72A79F"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Program Costs</w:t>
                      </w:r>
                    </w:p>
                    <w:p w14:paraId="08954B58"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(F)</w:t>
                      </w:r>
                    </w:p>
                  </w:txbxContent>
                </v:textbox>
              </v:shape>
            </w:pict>
          </mc:Fallback>
        </mc:AlternateContent>
      </w:r>
      <w:r w:rsidRPr="00B37F87">
        <w:rPr>
          <w:b w:val="0"/>
          <w:noProof/>
          <w:color w:val="000000" w:themeColor="text1"/>
        </w:rPr>
        <mc:AlternateContent>
          <mc:Choice Requires="wps">
            <w:drawing>
              <wp:anchor distT="0" distB="0" distL="114300" distR="114300" simplePos="0" relativeHeight="251679744" behindDoc="0" locked="0" layoutInCell="1" allowOverlap="1" wp14:anchorId="200F9BBB" wp14:editId="11D60DF5">
                <wp:simplePos x="0" y="0"/>
                <wp:positionH relativeFrom="column">
                  <wp:posOffset>3073400</wp:posOffset>
                </wp:positionH>
                <wp:positionV relativeFrom="paragraph">
                  <wp:posOffset>-635</wp:posOffset>
                </wp:positionV>
                <wp:extent cx="635000" cy="645795"/>
                <wp:effectExtent l="0" t="0" r="0" b="0"/>
                <wp:wrapNone/>
                <wp:docPr id="54" name="TextBox 43"/>
                <wp:cNvGraphicFramePr/>
                <a:graphic xmlns:a="http://schemas.openxmlformats.org/drawingml/2006/main">
                  <a:graphicData uri="http://schemas.microsoft.com/office/word/2010/wordprocessingShape">
                    <wps:wsp>
                      <wps:cNvSpPr txBox="1"/>
                      <wps:spPr>
                        <a:xfrm>
                          <a:off x="0" y="0"/>
                          <a:ext cx="635000" cy="645795"/>
                        </a:xfrm>
                        <a:prstGeom prst="rect">
                          <a:avLst/>
                        </a:prstGeom>
                        <a:noFill/>
                      </wps:spPr>
                      <wps:txbx>
                        <w:txbxContent>
                          <w:p w14:paraId="33B79924" w14:textId="77777777" w:rsidR="005232FB" w:rsidRDefault="005232FB" w:rsidP="004A70B0">
                            <w:pPr>
                              <w:pStyle w:val="NormalWeb"/>
                              <w:spacing w:before="0" w:beforeAutospacing="0" w:after="0" w:afterAutospacing="0"/>
                              <w:jc w:val="center"/>
                              <w:rPr>
                                <w:rFonts w:ascii="Arial" w:hAnsi="Arial" w:cs="Arial"/>
                                <w:color w:val="000000" w:themeColor="text1"/>
                                <w:kern w:val="24"/>
                                <w:sz w:val="20"/>
                                <w:szCs w:val="20"/>
                              </w:rPr>
                            </w:pPr>
                            <w:r w:rsidRPr="00D45637">
                              <w:rPr>
                                <w:rFonts w:ascii="Arial" w:hAnsi="Arial" w:cs="Arial"/>
                                <w:color w:val="000000" w:themeColor="text1"/>
                                <w:kern w:val="24"/>
                                <w:sz w:val="20"/>
                                <w:szCs w:val="20"/>
                              </w:rPr>
                              <w:t xml:space="preserve">Reward </w:t>
                            </w:r>
                          </w:p>
                          <w:p w14:paraId="257AD2B8"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Costs</w:t>
                            </w:r>
                          </w:p>
                          <w:p w14:paraId="73F2B21C"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(E)</w:t>
                            </w:r>
                          </w:p>
                        </w:txbxContent>
                      </wps:txbx>
                      <wps:bodyPr wrap="square" rtlCol="0">
                        <a:spAutoFit/>
                      </wps:bodyPr>
                    </wps:wsp>
                  </a:graphicData>
                </a:graphic>
                <wp14:sizeRelH relativeFrom="margin">
                  <wp14:pctWidth>0</wp14:pctWidth>
                </wp14:sizeRelH>
              </wp:anchor>
            </w:drawing>
          </mc:Choice>
          <mc:Fallback>
            <w:pict>
              <v:shape w14:anchorId="200F9BBB" id="TextBox 43" o:spid="_x0000_s1032" type="#_x0000_t202" style="position:absolute;left:0;text-align:left;margin-left:242pt;margin-top:-.05pt;width:50pt;height:50.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" filled="f" stroked="f">
                <v:textbox style="mso-fit-shape-to-text:t">
                  <w:txbxContent>
                    <w:p w14:paraId="33B79924" w14:textId="77777777" w:rsidR="005232FB" w:rsidRDefault="005232FB" w:rsidP="004A70B0">
                      <w:pPr>
                        <w:pStyle w:val="NormalWeb"/>
                        <w:spacing w:before="0" w:beforeAutospacing="0" w:after="0" w:afterAutospacing="0"/>
                        <w:jc w:val="center"/>
                        <w:rPr>
                          <w:rFonts w:ascii="Arial" w:hAnsi="Arial" w:cs="Arial"/>
                          <w:color w:val="000000" w:themeColor="text1"/>
                          <w:kern w:val="24"/>
                          <w:sz w:val="20"/>
                          <w:szCs w:val="20"/>
                        </w:rPr>
                      </w:pPr>
                      <w:r w:rsidRPr="00D45637">
                        <w:rPr>
                          <w:rFonts w:ascii="Arial" w:hAnsi="Arial" w:cs="Arial"/>
                          <w:color w:val="000000" w:themeColor="text1"/>
                          <w:kern w:val="24"/>
                          <w:sz w:val="20"/>
                          <w:szCs w:val="20"/>
                        </w:rPr>
                        <w:t xml:space="preserve">Reward </w:t>
                      </w:r>
                    </w:p>
                    <w:p w14:paraId="257AD2B8"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Costs</w:t>
                      </w:r>
                    </w:p>
                    <w:p w14:paraId="73F2B21C"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(E)</w:t>
                      </w:r>
                    </w:p>
                  </w:txbxContent>
                </v:textbox>
              </v:shape>
            </w:pict>
          </mc:Fallback>
        </mc:AlternateContent>
      </w:r>
      <w:r w:rsidRPr="00B37F87">
        <w:rPr>
          <w:b w:val="0"/>
          <w:noProof/>
          <w:color w:val="000000" w:themeColor="text1"/>
        </w:rPr>
        <mc:AlternateContent>
          <mc:Choice Requires="wps">
            <w:drawing>
              <wp:anchor distT="0" distB="0" distL="114300" distR="114300" simplePos="0" relativeHeight="251678720" behindDoc="0" locked="0" layoutInCell="1" allowOverlap="1" wp14:anchorId="5BE22C3F" wp14:editId="0EC8483A">
                <wp:simplePos x="0" y="0"/>
                <wp:positionH relativeFrom="column">
                  <wp:posOffset>2359025</wp:posOffset>
                </wp:positionH>
                <wp:positionV relativeFrom="paragraph">
                  <wp:posOffset>-3175</wp:posOffset>
                </wp:positionV>
                <wp:extent cx="990600" cy="645795"/>
                <wp:effectExtent l="0" t="0" r="0" b="0"/>
                <wp:wrapNone/>
                <wp:docPr id="53" name="TextBox 42"/>
                <wp:cNvGraphicFramePr/>
                <a:graphic xmlns:a="http://schemas.openxmlformats.org/drawingml/2006/main">
                  <a:graphicData uri="http://schemas.microsoft.com/office/word/2010/wordprocessingShape">
                    <wps:wsp>
                      <wps:cNvSpPr txBox="1"/>
                      <wps:spPr>
                        <a:xfrm>
                          <a:off x="0" y="0"/>
                          <a:ext cx="990600" cy="645795"/>
                        </a:xfrm>
                        <a:prstGeom prst="rect">
                          <a:avLst/>
                        </a:prstGeom>
                        <a:noFill/>
                      </wps:spPr>
                      <wps:txbx>
                        <w:txbxContent>
                          <w:p w14:paraId="010EF406"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Marginal Costs</w:t>
                            </w:r>
                          </w:p>
                          <w:p w14:paraId="35B44885"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(D)</w:t>
                            </w:r>
                          </w:p>
                        </w:txbxContent>
                      </wps:txbx>
                      <wps:bodyPr wrap="square" rtlCol="0">
                        <a:spAutoFit/>
                      </wps:bodyPr>
                    </wps:wsp>
                  </a:graphicData>
                </a:graphic>
              </wp:anchor>
            </w:drawing>
          </mc:Choice>
          <mc:Fallback>
            <w:pict>
              <v:shape w14:anchorId="5BE22C3F" id="TextBox 42" o:spid="_x0000_s1033" type="#_x0000_t202" style="position:absolute;left:0;text-align:left;margin-left:185.75pt;margin-top:-.25pt;width:78pt;height:50.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" filled="f" stroked="f">
                <v:textbox style="mso-fit-shape-to-text:t">
                  <w:txbxContent>
                    <w:p w14:paraId="010EF406"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Marginal Costs</w:t>
                      </w:r>
                    </w:p>
                    <w:p w14:paraId="35B44885" w14:textId="77777777" w:rsidR="005232FB" w:rsidRPr="00D45637" w:rsidRDefault="005232FB" w:rsidP="004A70B0">
                      <w:pPr>
                        <w:pStyle w:val="NormalWeb"/>
                        <w:spacing w:before="0" w:beforeAutospacing="0" w:after="0" w:afterAutospacing="0"/>
                        <w:jc w:val="center"/>
                        <w:rPr>
                          <w:sz w:val="20"/>
                          <w:szCs w:val="20"/>
                        </w:rPr>
                      </w:pPr>
                      <w:r w:rsidRPr="00D45637">
                        <w:rPr>
                          <w:rFonts w:ascii="Arial" w:hAnsi="Arial" w:cs="Arial"/>
                          <w:color w:val="000000" w:themeColor="text1"/>
                          <w:kern w:val="24"/>
                          <w:sz w:val="20"/>
                          <w:szCs w:val="20"/>
                        </w:rPr>
                        <w:t>(D)</w:t>
                      </w:r>
                    </w:p>
                  </w:txbxContent>
                </v:textbox>
              </v:shape>
            </w:pict>
          </mc:Fallback>
        </mc:AlternateContent>
      </w:r>
    </w:p>
    <w:p w14:paraId="1125C269" w14:textId="77777777" w:rsidR="004A70B0" w:rsidRPr="00B37F87" w:rsidRDefault="004A70B0" w:rsidP="004B11FE">
      <w:pPr>
        <w:pStyle w:val="ExhibitHeading"/>
        <w:rPr>
          <w:b w:val="0"/>
          <w:lang w:val="en-GB"/>
        </w:rPr>
      </w:pPr>
    </w:p>
    <w:p w14:paraId="709FF621" w14:textId="77777777" w:rsidR="004A70B0" w:rsidRPr="00B37F87" w:rsidRDefault="004A70B0" w:rsidP="004B11FE">
      <w:pPr>
        <w:pStyle w:val="ExhibitHeading"/>
        <w:rPr>
          <w:b w:val="0"/>
          <w:lang w:val="en-GB"/>
        </w:rPr>
      </w:pPr>
    </w:p>
    <w:p w14:paraId="43B254D6" w14:textId="77777777" w:rsidR="004A70B0" w:rsidRPr="00B37F87" w:rsidRDefault="004A70B0" w:rsidP="004B11FE">
      <w:pPr>
        <w:pStyle w:val="ExhibitHeading"/>
        <w:rPr>
          <w:b w:val="0"/>
          <w:lang w:val="en-GB"/>
        </w:rPr>
      </w:pPr>
    </w:p>
    <w:p w14:paraId="2B6D7188" w14:textId="77777777" w:rsidR="004A70B0" w:rsidRPr="00B37F87" w:rsidRDefault="004A70B0" w:rsidP="004B11FE">
      <w:pPr>
        <w:pStyle w:val="ExhibitHeading"/>
        <w:rPr>
          <w:b w:val="0"/>
          <w:lang w:val="en-GB"/>
        </w:rPr>
      </w:pPr>
    </w:p>
    <w:p w14:paraId="20A93571" w14:textId="77777777" w:rsidR="004A70B0" w:rsidRPr="00B37F87" w:rsidRDefault="004A70B0" w:rsidP="004B11FE">
      <w:pPr>
        <w:pStyle w:val="ExhibitHeading"/>
        <w:rPr>
          <w:b w:val="0"/>
          <w:lang w:val="en-GB"/>
        </w:rPr>
      </w:pPr>
    </w:p>
    <w:p w14:paraId="1673EB06" w14:textId="77777777" w:rsidR="004A70B0" w:rsidRPr="00B37F87" w:rsidRDefault="004A70B0" w:rsidP="004B11FE">
      <w:pPr>
        <w:pStyle w:val="ExhibitHeading"/>
        <w:rPr>
          <w:b w:val="0"/>
          <w:lang w:val="en-GB"/>
        </w:rPr>
      </w:pPr>
    </w:p>
    <w:p w14:paraId="780BF6C7" w14:textId="77777777" w:rsidR="004A70B0" w:rsidRPr="00B37F87" w:rsidRDefault="004A70B0" w:rsidP="004B11FE">
      <w:pPr>
        <w:pStyle w:val="ExhibitHeading"/>
        <w:rPr>
          <w:b w:val="0"/>
          <w:lang w:val="en-GB"/>
        </w:rPr>
      </w:pPr>
    </w:p>
    <w:p w14:paraId="7E0739EF" w14:textId="77777777" w:rsidR="004A70B0" w:rsidRPr="00B37F87" w:rsidRDefault="004A70B0" w:rsidP="004B11FE">
      <w:pPr>
        <w:pStyle w:val="ExhibitHeading"/>
        <w:rPr>
          <w:b w:val="0"/>
          <w:lang w:val="en-GB"/>
        </w:rPr>
      </w:pPr>
    </w:p>
    <w:p w14:paraId="76467996" w14:textId="77777777" w:rsidR="004A70B0" w:rsidRPr="00B37F87" w:rsidRDefault="004A70B0" w:rsidP="004B11FE">
      <w:pPr>
        <w:pStyle w:val="ExhibitHeading"/>
        <w:rPr>
          <w:b w:val="0"/>
          <w:lang w:val="en-GB"/>
        </w:rPr>
      </w:pPr>
    </w:p>
    <w:p w14:paraId="08B361C3" w14:textId="77777777" w:rsidR="004A70B0" w:rsidRPr="00B37F87" w:rsidRDefault="004A70B0" w:rsidP="004B11FE">
      <w:pPr>
        <w:pStyle w:val="ExhibitHeading"/>
        <w:rPr>
          <w:b w:val="0"/>
          <w:lang w:val="en-GB"/>
        </w:rPr>
      </w:pPr>
      <w:r w:rsidRPr="00B37F87">
        <w:rPr>
          <w:b w:val="0"/>
          <w:noProof/>
        </w:rPr>
        <mc:AlternateContent>
          <mc:Choice Requires="wps">
            <w:drawing>
              <wp:anchor distT="0" distB="0" distL="114300" distR="114300" simplePos="0" relativeHeight="251676672" behindDoc="0" locked="0" layoutInCell="1" allowOverlap="1" wp14:anchorId="34879CA8" wp14:editId="5191ACBA">
                <wp:simplePos x="0" y="0"/>
                <wp:positionH relativeFrom="column">
                  <wp:posOffset>736600</wp:posOffset>
                </wp:positionH>
                <wp:positionV relativeFrom="paragraph">
                  <wp:posOffset>64770</wp:posOffset>
                </wp:positionV>
                <wp:extent cx="1663065" cy="645795"/>
                <wp:effectExtent l="0" t="0" r="0" b="0"/>
                <wp:wrapNone/>
                <wp:docPr id="51" name="TextBox 30"/>
                <wp:cNvGraphicFramePr/>
                <a:graphic xmlns:a="http://schemas.openxmlformats.org/drawingml/2006/main">
                  <a:graphicData uri="http://schemas.microsoft.com/office/word/2010/wordprocessingShape">
                    <wps:wsp>
                      <wps:cNvSpPr txBox="1"/>
                      <wps:spPr>
                        <a:xfrm>
                          <a:off x="0" y="0"/>
                          <a:ext cx="1663065" cy="645795"/>
                        </a:xfrm>
                        <a:prstGeom prst="rect">
                          <a:avLst/>
                        </a:prstGeom>
                        <a:noFill/>
                      </wps:spPr>
                      <wps:txbx>
                        <w:txbxContent>
                          <w:p w14:paraId="50180364" w14:textId="6F38B32B" w:rsidR="005232FB" w:rsidRPr="00D45637" w:rsidRDefault="005232FB" w:rsidP="004A70B0">
                            <w:pPr>
                              <w:pStyle w:val="NormalWeb"/>
                              <w:spacing w:before="0" w:beforeAutospacing="0" w:after="0" w:afterAutospacing="0"/>
                              <w:rPr>
                                <w:sz w:val="20"/>
                                <w:szCs w:val="20"/>
                              </w:rPr>
                            </w:pPr>
                            <w:r w:rsidRPr="00D45637">
                              <w:rPr>
                                <w:rFonts w:ascii="Arial" w:hAnsi="Arial" w:cs="Arial"/>
                                <w:color w:val="000000" w:themeColor="text1"/>
                                <w:kern w:val="24"/>
                                <w:sz w:val="20"/>
                                <w:szCs w:val="20"/>
                              </w:rPr>
                              <w:t>Non-</w:t>
                            </w:r>
                            <w:r>
                              <w:rPr>
                                <w:rFonts w:ascii="Arial" w:hAnsi="Arial" w:cs="Arial"/>
                                <w:color w:val="000000" w:themeColor="text1"/>
                                <w:kern w:val="24"/>
                                <w:sz w:val="20"/>
                                <w:szCs w:val="20"/>
                              </w:rPr>
                              <w:t>M</w:t>
                            </w:r>
                            <w:r w:rsidRPr="00D45637">
                              <w:rPr>
                                <w:rFonts w:ascii="Arial" w:hAnsi="Arial" w:cs="Arial"/>
                                <w:color w:val="000000" w:themeColor="text1"/>
                                <w:kern w:val="24"/>
                                <w:sz w:val="20"/>
                                <w:szCs w:val="20"/>
                              </w:rPr>
                              <w:t xml:space="preserve">embers Buying Value </w:t>
                            </w:r>
                            <w:r w:rsidR="00C9733C">
                              <w:rPr>
                                <w:rFonts w:ascii="Arial" w:hAnsi="Arial" w:cs="Arial"/>
                                <w:color w:val="000000" w:themeColor="text1"/>
                                <w:kern w:val="24"/>
                                <w:sz w:val="20"/>
                                <w:szCs w:val="20"/>
                              </w:rPr>
                              <w:t>w</w:t>
                            </w:r>
                            <w:r w:rsidRPr="00D45637">
                              <w:rPr>
                                <w:rFonts w:ascii="Arial" w:hAnsi="Arial" w:cs="Arial"/>
                                <w:color w:val="000000" w:themeColor="text1"/>
                                <w:kern w:val="24"/>
                                <w:sz w:val="20"/>
                                <w:szCs w:val="20"/>
                              </w:rPr>
                              <w:t>ithout Loyalty Program (A)</w:t>
                            </w:r>
                          </w:p>
                        </w:txbxContent>
                      </wps:txbx>
                      <wps:bodyPr wrap="square" rtlCol="0">
                        <a:spAutoFit/>
                      </wps:bodyPr>
                    </wps:wsp>
                  </a:graphicData>
                </a:graphic>
              </wp:anchor>
            </w:drawing>
          </mc:Choice>
          <mc:Fallback>
            <w:pict>
              <v:shape w14:anchorId="34879CA8" id="TextBox 30" o:spid="_x0000_s1034" type="#_x0000_t202" style="position:absolute;left:0;text-align:left;margin-left:58pt;margin-top:5.1pt;width:130.95pt;height:50.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" filled="f" stroked="f">
                <v:textbox style="mso-fit-shape-to-text:t">
                  <w:txbxContent>
                    <w:p w14:paraId="50180364" w14:textId="6F38B32B" w:rsidR="005232FB" w:rsidRPr="00D45637" w:rsidRDefault="005232FB" w:rsidP="004A70B0">
                      <w:pPr>
                        <w:pStyle w:val="NormalWeb"/>
                        <w:spacing w:before="0" w:beforeAutospacing="0" w:after="0" w:afterAutospacing="0"/>
                        <w:rPr>
                          <w:sz w:val="20"/>
                          <w:szCs w:val="20"/>
                        </w:rPr>
                      </w:pPr>
                      <w:r w:rsidRPr="00D45637">
                        <w:rPr>
                          <w:rFonts w:ascii="Arial" w:hAnsi="Arial" w:cs="Arial"/>
                          <w:color w:val="000000" w:themeColor="text1"/>
                          <w:kern w:val="24"/>
                          <w:sz w:val="20"/>
                          <w:szCs w:val="20"/>
                        </w:rPr>
                        <w:t>Non-</w:t>
                      </w:r>
                      <w:r>
                        <w:rPr>
                          <w:rFonts w:ascii="Arial" w:hAnsi="Arial" w:cs="Arial"/>
                          <w:color w:val="000000" w:themeColor="text1"/>
                          <w:kern w:val="24"/>
                          <w:sz w:val="20"/>
                          <w:szCs w:val="20"/>
                        </w:rPr>
                        <w:t>M</w:t>
                      </w:r>
                      <w:r w:rsidRPr="00D45637">
                        <w:rPr>
                          <w:rFonts w:ascii="Arial" w:hAnsi="Arial" w:cs="Arial"/>
                          <w:color w:val="000000" w:themeColor="text1"/>
                          <w:kern w:val="24"/>
                          <w:sz w:val="20"/>
                          <w:szCs w:val="20"/>
                        </w:rPr>
                        <w:t xml:space="preserve">embers Buying Value </w:t>
                      </w:r>
                      <w:r w:rsidR="00C9733C">
                        <w:rPr>
                          <w:rFonts w:ascii="Arial" w:hAnsi="Arial" w:cs="Arial"/>
                          <w:color w:val="000000" w:themeColor="text1"/>
                          <w:kern w:val="24"/>
                          <w:sz w:val="20"/>
                          <w:szCs w:val="20"/>
                        </w:rPr>
                        <w:t>w</w:t>
                      </w:r>
                      <w:r w:rsidRPr="00D45637">
                        <w:rPr>
                          <w:rFonts w:ascii="Arial" w:hAnsi="Arial" w:cs="Arial"/>
                          <w:color w:val="000000" w:themeColor="text1"/>
                          <w:kern w:val="24"/>
                          <w:sz w:val="20"/>
                          <w:szCs w:val="20"/>
                        </w:rPr>
                        <w:t>ithout Loyalty Program (A)</w:t>
                      </w:r>
                    </w:p>
                  </w:txbxContent>
                </v:textbox>
              </v:shape>
            </w:pict>
          </mc:Fallback>
        </mc:AlternateContent>
      </w:r>
    </w:p>
    <w:p w14:paraId="64BA2977" w14:textId="77777777" w:rsidR="004A70B0" w:rsidRPr="00B37F87" w:rsidRDefault="004A70B0" w:rsidP="004B11FE">
      <w:pPr>
        <w:pStyle w:val="ExhibitHeading"/>
        <w:rPr>
          <w:b w:val="0"/>
          <w:lang w:val="en-GB"/>
        </w:rPr>
      </w:pPr>
    </w:p>
    <w:p w14:paraId="54D599D7" w14:textId="77777777" w:rsidR="004A70B0" w:rsidRPr="00B37F87" w:rsidRDefault="004A70B0" w:rsidP="004B11FE">
      <w:pPr>
        <w:pStyle w:val="ExhibitHeading"/>
        <w:rPr>
          <w:b w:val="0"/>
          <w:lang w:val="en-GB"/>
        </w:rPr>
      </w:pPr>
    </w:p>
    <w:p w14:paraId="217B9E41" w14:textId="77777777" w:rsidR="004A70B0" w:rsidRPr="00B37F87" w:rsidRDefault="004A70B0" w:rsidP="004B11FE">
      <w:pPr>
        <w:pStyle w:val="ExhibitHeading"/>
        <w:rPr>
          <w:b w:val="0"/>
          <w:lang w:val="en-GB"/>
        </w:rPr>
      </w:pPr>
    </w:p>
    <w:p w14:paraId="1E72F297" w14:textId="77777777" w:rsidR="004A70B0" w:rsidRPr="00B37F87" w:rsidRDefault="004A70B0" w:rsidP="004B11FE">
      <w:pPr>
        <w:pStyle w:val="ExhibitHeading"/>
        <w:rPr>
          <w:b w:val="0"/>
          <w:lang w:val="en-GB"/>
        </w:rPr>
      </w:pPr>
    </w:p>
    <w:p w14:paraId="3AD14F91" w14:textId="77777777" w:rsidR="004A70B0" w:rsidRPr="00B37F87" w:rsidRDefault="004A70B0" w:rsidP="004B11FE">
      <w:pPr>
        <w:pStyle w:val="ExhibitHeading"/>
        <w:rPr>
          <w:b w:val="0"/>
          <w:lang w:val="en-GB"/>
        </w:rPr>
      </w:pPr>
    </w:p>
    <w:p w14:paraId="0AE636CF" w14:textId="77777777" w:rsidR="004A70B0" w:rsidRPr="00B37F87" w:rsidRDefault="004A70B0" w:rsidP="004B11FE">
      <w:pPr>
        <w:pStyle w:val="ExhibitHeading"/>
        <w:rPr>
          <w:b w:val="0"/>
          <w:lang w:val="en-GB"/>
        </w:rPr>
      </w:pPr>
      <w:r w:rsidRPr="00B37F87">
        <w:rPr>
          <w:b w:val="0"/>
          <w:noProof/>
        </w:rPr>
        <mc:AlternateContent>
          <mc:Choice Requires="wps">
            <w:drawing>
              <wp:anchor distT="0" distB="0" distL="114300" distR="114300" simplePos="0" relativeHeight="251675648" behindDoc="0" locked="0" layoutInCell="1" allowOverlap="1" wp14:anchorId="5C9C3149" wp14:editId="6F1BB5ED">
                <wp:simplePos x="0" y="0"/>
                <wp:positionH relativeFrom="column">
                  <wp:posOffset>61645</wp:posOffset>
                </wp:positionH>
                <wp:positionV relativeFrom="paragraph">
                  <wp:posOffset>96106</wp:posOffset>
                </wp:positionV>
                <wp:extent cx="5548045" cy="0"/>
                <wp:effectExtent l="0" t="0" r="14605" b="19050"/>
                <wp:wrapNone/>
                <wp:docPr id="50" name="Straight Connector 29"/>
                <wp:cNvGraphicFramePr/>
                <a:graphic xmlns:a="http://schemas.openxmlformats.org/drawingml/2006/main">
                  <a:graphicData uri="http://schemas.microsoft.com/office/word/2010/wordprocessingShape">
                    <wps:wsp>
                      <wps:cNvCnPr/>
                      <wps:spPr>
                        <a:xfrm>
                          <a:off x="0" y="0"/>
                          <a:ext cx="55480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DDD623" id="Straight Connector 2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pt,7.55pt" to="441.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" strokecolor="black [3213]"/>
            </w:pict>
          </mc:Fallback>
        </mc:AlternateContent>
      </w:r>
    </w:p>
    <w:p w14:paraId="67D7308E" w14:textId="77777777" w:rsidR="00B20C2F" w:rsidRPr="00B37F87" w:rsidRDefault="00B20C2F" w:rsidP="004B11FE">
      <w:pPr>
        <w:pStyle w:val="NormalWeb"/>
        <w:spacing w:before="0" w:beforeAutospacing="0" w:after="0" w:afterAutospacing="0"/>
        <w:rPr>
          <w:rFonts w:ascii="Arial" w:hAnsi="Arial" w:cs="Arial"/>
          <w:color w:val="000000" w:themeColor="text1"/>
          <w:kern w:val="24"/>
          <w:sz w:val="17"/>
          <w:szCs w:val="17"/>
          <w:lang w:val="en-GB"/>
        </w:rPr>
      </w:pPr>
    </w:p>
    <w:p w14:paraId="456EA103" w14:textId="5D839A78" w:rsidR="00B20C2F" w:rsidRPr="00B37F87" w:rsidRDefault="00F73927" w:rsidP="004B11FE">
      <w:pPr>
        <w:pStyle w:val="NormalWeb"/>
        <w:spacing w:before="0" w:beforeAutospacing="0" w:after="0" w:afterAutospacing="0"/>
        <w:rPr>
          <w:rFonts w:ascii="Arial" w:hAnsi="Arial" w:cs="Arial"/>
          <w:color w:val="000000" w:themeColor="text1"/>
          <w:kern w:val="24"/>
          <w:sz w:val="17"/>
          <w:szCs w:val="17"/>
          <w:lang w:val="en-GB"/>
        </w:rPr>
      </w:pPr>
      <w:r w:rsidRPr="00B37F87">
        <w:rPr>
          <w:rFonts w:ascii="Arial" w:hAnsi="Arial" w:cs="Arial"/>
          <w:color w:val="000000" w:themeColor="text1"/>
          <w:kern w:val="24"/>
          <w:sz w:val="17"/>
          <w:szCs w:val="17"/>
          <w:lang w:val="en-GB"/>
        </w:rPr>
        <w:t xml:space="preserve">Note: </w:t>
      </w:r>
      <w:r w:rsidR="004A70B0" w:rsidRPr="00B37F87">
        <w:rPr>
          <w:rFonts w:ascii="Arial" w:hAnsi="Arial" w:cs="Arial"/>
          <w:color w:val="000000" w:themeColor="text1"/>
          <w:kern w:val="24"/>
          <w:sz w:val="17"/>
          <w:szCs w:val="17"/>
          <w:lang w:val="en-GB"/>
        </w:rPr>
        <w:t>Loyalty Program Return = A + B + C – D – E – F</w:t>
      </w:r>
      <w:r w:rsidRPr="00B37F87">
        <w:rPr>
          <w:rFonts w:ascii="Arial" w:hAnsi="Arial" w:cs="Arial"/>
          <w:color w:val="000000" w:themeColor="text1"/>
          <w:kern w:val="24"/>
          <w:sz w:val="17"/>
          <w:szCs w:val="17"/>
          <w:lang w:val="en-GB"/>
        </w:rPr>
        <w:t>.</w:t>
      </w:r>
    </w:p>
    <w:p w14:paraId="655643C3" w14:textId="2EA9E409" w:rsidR="004A70B0" w:rsidRPr="00346DFC" w:rsidRDefault="004A70B0" w:rsidP="004B11FE">
      <w:pPr>
        <w:pStyle w:val="NormalWeb"/>
        <w:spacing w:before="0" w:beforeAutospacing="0" w:after="0" w:afterAutospacing="0"/>
        <w:rPr>
          <w:rFonts w:ascii="Arial" w:hAnsi="Arial" w:cs="Arial"/>
          <w:color w:val="000000" w:themeColor="text1"/>
          <w:kern w:val="24"/>
          <w:sz w:val="17"/>
          <w:szCs w:val="17"/>
          <w:lang w:val="en-GB"/>
        </w:rPr>
      </w:pPr>
      <w:r w:rsidRPr="00B37F87">
        <w:rPr>
          <w:rFonts w:ascii="Arial" w:hAnsi="Arial" w:cs="Arial"/>
          <w:color w:val="000000" w:themeColor="text1"/>
          <w:kern w:val="24"/>
          <w:sz w:val="17"/>
          <w:szCs w:val="17"/>
          <w:lang w:val="en-GB"/>
        </w:rPr>
        <w:t>Source: Adapted by</w:t>
      </w:r>
      <w:r w:rsidR="00C9733C">
        <w:rPr>
          <w:rFonts w:ascii="Arial" w:hAnsi="Arial" w:cs="Arial"/>
          <w:color w:val="000000" w:themeColor="text1"/>
          <w:kern w:val="24"/>
          <w:sz w:val="17"/>
          <w:szCs w:val="17"/>
          <w:lang w:val="en-GB"/>
        </w:rPr>
        <w:t xml:space="preserve"> the case</w:t>
      </w:r>
      <w:r w:rsidRPr="00B37F87">
        <w:rPr>
          <w:rFonts w:ascii="Arial" w:hAnsi="Arial" w:cs="Arial"/>
          <w:color w:val="000000" w:themeColor="text1"/>
          <w:kern w:val="24"/>
          <w:sz w:val="17"/>
          <w:szCs w:val="17"/>
          <w:lang w:val="en-GB"/>
        </w:rPr>
        <w:t xml:space="preserve"> authors from “Bu</w:t>
      </w:r>
      <w:r w:rsidR="00F73927" w:rsidRPr="00B37F87">
        <w:rPr>
          <w:rFonts w:ascii="Arial" w:hAnsi="Arial" w:cs="Arial"/>
          <w:color w:val="000000" w:themeColor="text1"/>
          <w:kern w:val="24"/>
          <w:sz w:val="17"/>
          <w:szCs w:val="17"/>
          <w:lang w:val="en-GB"/>
        </w:rPr>
        <w:t>i</w:t>
      </w:r>
      <w:r w:rsidRPr="00B37F87">
        <w:rPr>
          <w:rFonts w:ascii="Arial" w:hAnsi="Arial" w:cs="Arial"/>
          <w:color w:val="000000" w:themeColor="text1"/>
          <w:kern w:val="24"/>
          <w:sz w:val="17"/>
          <w:szCs w:val="17"/>
          <w:lang w:val="en-GB"/>
        </w:rPr>
        <w:t>lding Your Loyalty Program ROI</w:t>
      </w:r>
      <w:r w:rsidR="00F73927" w:rsidRPr="00B37F87">
        <w:rPr>
          <w:rFonts w:ascii="Arial" w:hAnsi="Arial" w:cs="Arial"/>
          <w:color w:val="000000" w:themeColor="text1"/>
          <w:kern w:val="24"/>
          <w:sz w:val="17"/>
          <w:szCs w:val="17"/>
          <w:lang w:val="en-GB"/>
        </w:rPr>
        <w:t>,</w:t>
      </w:r>
      <w:r w:rsidRPr="00B37F87">
        <w:rPr>
          <w:rFonts w:ascii="Arial" w:hAnsi="Arial" w:cs="Arial"/>
          <w:color w:val="000000" w:themeColor="text1"/>
          <w:kern w:val="24"/>
          <w:sz w:val="17"/>
          <w:szCs w:val="17"/>
          <w:lang w:val="en-GB"/>
        </w:rPr>
        <w:t xml:space="preserve">” </w:t>
      </w:r>
      <w:r w:rsidR="00F73927" w:rsidRPr="00B37F87">
        <w:rPr>
          <w:rFonts w:ascii="Arial" w:hAnsi="Arial" w:cs="Arial"/>
          <w:color w:val="000000" w:themeColor="text1"/>
          <w:kern w:val="24"/>
          <w:sz w:val="17"/>
          <w:szCs w:val="17"/>
          <w:lang w:val="en-GB"/>
        </w:rPr>
        <w:t xml:space="preserve">Paytronix, </w:t>
      </w:r>
      <w:r w:rsidRPr="00B37F87">
        <w:rPr>
          <w:rFonts w:ascii="Arial" w:hAnsi="Arial" w:cs="Arial"/>
          <w:color w:val="000000" w:themeColor="text1"/>
          <w:kern w:val="24"/>
          <w:sz w:val="17"/>
          <w:szCs w:val="17"/>
          <w:lang w:val="en-GB"/>
        </w:rPr>
        <w:t>accessed April 20, 2018, https://www.yumpu.com/en/document/view/8690022/building-your-loyalty-program-roi-paytronix</w:t>
      </w:r>
      <w:r w:rsidR="00B20C2F" w:rsidRPr="00B37F87">
        <w:rPr>
          <w:rFonts w:ascii="Arial" w:hAnsi="Arial" w:cs="Arial"/>
          <w:color w:val="000000" w:themeColor="text1"/>
          <w:kern w:val="24"/>
          <w:sz w:val="17"/>
          <w:szCs w:val="17"/>
          <w:lang w:val="en-GB"/>
        </w:rPr>
        <w:t>.</w:t>
      </w:r>
    </w:p>
    <w:p w14:paraId="5A98D95F" w14:textId="77777777" w:rsidR="007602AB" w:rsidRDefault="007602AB" w:rsidP="004B11FE">
      <w:pPr>
        <w:pStyle w:val="Casehead1"/>
        <w:rPr>
          <w:lang w:val="en-GB"/>
        </w:rPr>
      </w:pPr>
    </w:p>
    <w:p w14:paraId="34D7EF8C" w14:textId="77777777" w:rsidR="007602AB" w:rsidRDefault="007602AB" w:rsidP="004B11FE">
      <w:pPr>
        <w:pStyle w:val="Casehead1"/>
        <w:rPr>
          <w:lang w:val="en-GB"/>
        </w:rPr>
      </w:pPr>
    </w:p>
    <w:p w14:paraId="5B0DA620" w14:textId="77777777" w:rsidR="007602AB" w:rsidRDefault="007602AB" w:rsidP="004B11FE">
      <w:pPr>
        <w:pStyle w:val="Casehead1"/>
        <w:rPr>
          <w:lang w:val="en-GB"/>
        </w:rPr>
      </w:pPr>
    </w:p>
    <w:p w14:paraId="35AAF26A" w14:textId="77777777" w:rsidR="007602AB" w:rsidRDefault="007602AB" w:rsidP="004B11FE">
      <w:pPr>
        <w:pStyle w:val="Casehead1"/>
        <w:rPr>
          <w:lang w:val="en-GB"/>
        </w:rPr>
      </w:pPr>
    </w:p>
    <w:p w14:paraId="7A22AFB6" w14:textId="77777777" w:rsidR="007602AB" w:rsidRDefault="007602AB" w:rsidP="004B11FE">
      <w:pPr>
        <w:pStyle w:val="Casehead1"/>
        <w:rPr>
          <w:lang w:val="en-GB"/>
        </w:rPr>
      </w:pPr>
    </w:p>
    <w:p w14:paraId="1507635B" w14:textId="660E4E05" w:rsidR="004B632F" w:rsidRPr="00B37F87" w:rsidRDefault="00B20C2F" w:rsidP="004B11FE">
      <w:pPr>
        <w:pStyle w:val="Casehead1"/>
        <w:rPr>
          <w:lang w:val="en-GB"/>
        </w:rPr>
      </w:pPr>
      <w:r w:rsidRPr="00B37F87">
        <w:rPr>
          <w:lang w:val="en-GB"/>
        </w:rPr>
        <w:lastRenderedPageBreak/>
        <w:t>ENDNOTES</w:t>
      </w:r>
    </w:p>
    <w:sectPr w:rsidR="004B632F" w:rsidRPr="00B37F87"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8A9F6" w16cid:durableId="1EF30940"/>
  <w16cid:commentId w16cid:paraId="44DBBB39" w16cid:durableId="1EF30E7A"/>
  <w16cid:commentId w16cid:paraId="3C4BDD52" w16cid:durableId="1EF30941"/>
  <w16cid:commentId w16cid:paraId="187F5237" w16cid:durableId="1EF310C8"/>
  <w16cid:commentId w16cid:paraId="4616408F" w16cid:durableId="1EF30942"/>
  <w16cid:commentId w16cid:paraId="1FCA9C17" w16cid:durableId="1EF6FD48"/>
  <w16cid:commentId w16cid:paraId="4163885C" w16cid:durableId="1EF30943"/>
  <w16cid:commentId w16cid:paraId="52B1BB14" w16cid:durableId="1EF6FD5D"/>
  <w16cid:commentId w16cid:paraId="4F1BDC18" w16cid:durableId="1EF30944"/>
  <w16cid:commentId w16cid:paraId="6FF14585" w16cid:durableId="1EF6FD7A"/>
  <w16cid:commentId w16cid:paraId="20CFF917" w16cid:durableId="1EF30946"/>
  <w16cid:commentId w16cid:paraId="106986C2" w16cid:durableId="1EF6FD25"/>
  <w16cid:commentId w16cid:paraId="47B40DA5" w16cid:durableId="1EF30947"/>
  <w16cid:commentId w16cid:paraId="27FF3956" w16cid:durableId="1EF6FD88"/>
  <w16cid:commentId w16cid:paraId="5FFF2790" w16cid:durableId="1EF30949"/>
  <w16cid:commentId w16cid:paraId="0B4498B5" w16cid:durableId="1EF311AB"/>
  <w16cid:commentId w16cid:paraId="56E8CE32" w16cid:durableId="1EF3094A"/>
  <w16cid:commentId w16cid:paraId="723AFFAC" w16cid:durableId="1EF6FDA5"/>
  <w16cid:commentId w16cid:paraId="0EB2E4FC" w16cid:durableId="1EF3094B"/>
  <w16cid:commentId w16cid:paraId="617AA5B0" w16cid:durableId="1EF6FD2B"/>
  <w16cid:commentId w16cid:paraId="7F281FEC" w16cid:durableId="1EF3094C"/>
  <w16cid:commentId w16cid:paraId="501BE37A" w16cid:durableId="1EF3130F"/>
  <w16cid:commentId w16cid:paraId="57F8FACA" w16cid:durableId="1EF3094D"/>
  <w16cid:commentId w16cid:paraId="460AC939" w16cid:durableId="1EF313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EE505" w14:textId="77777777" w:rsidR="00275028" w:rsidRDefault="00275028" w:rsidP="00D75295">
      <w:r>
        <w:separator/>
      </w:r>
    </w:p>
  </w:endnote>
  <w:endnote w:type="continuationSeparator" w:id="0">
    <w:p w14:paraId="6720C72F" w14:textId="77777777" w:rsidR="00275028" w:rsidRDefault="00275028" w:rsidP="00D75295">
      <w:r>
        <w:continuationSeparator/>
      </w:r>
    </w:p>
  </w:endnote>
  <w:endnote w:id="1">
    <w:p w14:paraId="6270A2DE" w14:textId="77777777" w:rsidR="005232FB" w:rsidRPr="002A3C88" w:rsidRDefault="005232FB" w:rsidP="00320EFF">
      <w:pPr>
        <w:pStyle w:val="Footnote"/>
        <w:rPr>
          <w:color w:val="000000" w:themeColor="text1"/>
          <w:lang w:val="en-GB"/>
        </w:rPr>
      </w:pPr>
      <w:r w:rsidRPr="002A3C88">
        <w:rPr>
          <w:rStyle w:val="EndnoteReference"/>
          <w:lang w:val="en-GB"/>
        </w:rPr>
        <w:endnoteRef/>
      </w:r>
      <w:r w:rsidRPr="002A3C88">
        <w:rPr>
          <w:lang w:val="en-GB"/>
        </w:rPr>
        <w:t xml:space="preserve"> This case has been written on the basis of published sources only. Consequently, the interpretation and perspectives presented in </w:t>
      </w:r>
      <w:r w:rsidRPr="002A3C88">
        <w:rPr>
          <w:color w:val="000000" w:themeColor="text1"/>
          <w:lang w:val="en-GB"/>
        </w:rPr>
        <w:t>this case are not necessarily those of TCNS Clothing or any of its employees.</w:t>
      </w:r>
    </w:p>
  </w:endnote>
  <w:endnote w:id="2">
    <w:p w14:paraId="1624F74B" w14:textId="24B35044"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India Retailing Bureau, “</w:t>
      </w:r>
      <w:r w:rsidRPr="002A3C88">
        <w:rPr>
          <w:color w:val="000000" w:themeColor="text1"/>
          <w:shd w:val="clear" w:color="auto" w:fill="FFFFFF"/>
          <w:lang w:val="en-GB"/>
        </w:rPr>
        <w:t xml:space="preserve">Outstanding Fashion Retail Brands Honoured at IMAGES Fashion Awards 2018,” </w:t>
      </w:r>
      <w:r w:rsidRPr="002A3C88">
        <w:rPr>
          <w:rFonts w:eastAsia="Calibri"/>
        </w:rPr>
        <w:t>Images Business of Fashion,</w:t>
      </w:r>
      <w:r w:rsidRPr="002A3C88">
        <w:rPr>
          <w:rStyle w:val="NoSpacingChar"/>
          <w:rFonts w:ascii="Arial" w:hAnsi="Arial" w:cs="Arial"/>
          <w:color w:val="000000" w:themeColor="text1"/>
          <w:lang w:val="en-GB"/>
        </w:rPr>
        <w:t xml:space="preserve"> </w:t>
      </w:r>
      <w:r w:rsidRPr="002A3C88">
        <w:rPr>
          <w:color w:val="000000" w:themeColor="text1"/>
          <w:shd w:val="clear" w:color="auto" w:fill="FFFFFF"/>
          <w:lang w:val="en-GB"/>
        </w:rPr>
        <w:t xml:space="preserve">March 15, 2018, </w:t>
      </w:r>
      <w:r w:rsidRPr="002A3C88">
        <w:rPr>
          <w:rStyle w:val="Hyperlink"/>
          <w:color w:val="000000" w:themeColor="text1"/>
          <w:u w:val="none"/>
          <w:shd w:val="clear" w:color="auto" w:fill="FFFFFF"/>
          <w:lang w:val="en-GB"/>
        </w:rPr>
        <w:t xml:space="preserve">accessed March 22, 2018, </w:t>
      </w:r>
      <w:r w:rsidRPr="002A3C88">
        <w:rPr>
          <w:color w:val="000000" w:themeColor="text1"/>
          <w:lang w:val="en-GB"/>
        </w:rPr>
        <w:t>www.indiaretailing.com/2018/03/15/fashion/outstanding-fashion-retail-brands-honoured-images-fashion-awards-2018/.</w:t>
      </w:r>
    </w:p>
  </w:endnote>
  <w:endnote w:id="3">
    <w:p w14:paraId="2D624AFF" w14:textId="791CC7AC" w:rsidR="003B5058" w:rsidRPr="002A3C88" w:rsidRDefault="003B5058"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 = Indian rupee; all currency amounts are in ₹ unless otherwise specified; US$1.00 = ₹65.20 on March 1, 2018</w:t>
      </w:r>
      <w:r w:rsidRPr="002A3C88">
        <w:rPr>
          <w:color w:val="000000" w:themeColor="text1"/>
          <w:spacing w:val="-4"/>
          <w:kern w:val="17"/>
          <w:lang w:val="en-GB"/>
        </w:rPr>
        <w:t>.</w:t>
      </w:r>
    </w:p>
  </w:endnote>
  <w:endnote w:id="4">
    <w:p w14:paraId="232FA727" w14:textId="16A5BE65"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4"/>
          <w:kern w:val="17"/>
          <w:lang w:val="en-GB"/>
        </w:rPr>
        <w:t>Abid Hasan, “TCNS Clothing Crosses Revenue Target of Rs 1,000 Crore,” Business World, April 24, 2017, accessed December 5, 2017, http://businessworld.in/article/TCNS-Clothing-Crosses-Revenue-Target-Of-Rs-1-000-Crore/24-04-2017-116926/.</w:t>
      </w:r>
    </w:p>
  </w:endnote>
  <w:endnote w:id="5">
    <w:p w14:paraId="1D49BACD" w14:textId="0429C57F"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Images Business of Fashion, “The Indian Fashion Apparel Market</w:t>
      </w:r>
      <w:r w:rsidR="00C9733C" w:rsidRPr="002A3C88">
        <w:rPr>
          <w:color w:val="000000" w:themeColor="text1"/>
          <w:lang w:val="en-GB"/>
        </w:rPr>
        <w:t>—</w:t>
      </w:r>
      <w:r w:rsidRPr="002A3C88">
        <w:rPr>
          <w:color w:val="000000" w:themeColor="text1"/>
          <w:lang w:val="en-GB"/>
        </w:rPr>
        <w:t xml:space="preserve">2017 &amp; Beyond,” </w:t>
      </w:r>
      <w:r w:rsidRPr="002A3C88">
        <w:rPr>
          <w:rFonts w:eastAsia="Calibri"/>
        </w:rPr>
        <w:t>Images Business of Fashion</w:t>
      </w:r>
      <w:r w:rsidRPr="002A3C88">
        <w:t xml:space="preserve">, </w:t>
      </w:r>
      <w:r w:rsidRPr="002A3C88">
        <w:rPr>
          <w:color w:val="000000" w:themeColor="text1"/>
          <w:lang w:val="en-GB"/>
        </w:rPr>
        <w:t>October 15, 2017, accessed March 15, 2018, www.indiaretailing.com/2017/10/15/fashion/indian-fashion-apparel-market-2016-beyond/.</w:t>
      </w:r>
    </w:p>
  </w:endnote>
  <w:endnote w:id="6">
    <w:p w14:paraId="3206BF56" w14:textId="666DAC7E" w:rsidR="002638FF" w:rsidRPr="002638FF" w:rsidRDefault="002638FF" w:rsidP="00320EFF">
      <w:pPr>
        <w:pStyle w:val="EndnoteText"/>
        <w:rPr>
          <w:rFonts w:ascii="Arial" w:hAnsi="Arial" w:cs="Arial"/>
          <w:sz w:val="17"/>
          <w:szCs w:val="17"/>
          <w:lang w:val="en-US"/>
        </w:rPr>
      </w:pPr>
      <w:r>
        <w:rPr>
          <w:rStyle w:val="EndnoteReference"/>
        </w:rPr>
        <w:endnoteRef/>
      </w:r>
      <w:r>
        <w:t xml:space="preserve"> </w:t>
      </w:r>
      <w:r w:rsidRPr="002638FF">
        <w:rPr>
          <w:rFonts w:ascii="Arial" w:hAnsi="Arial" w:cs="Arial"/>
          <w:sz w:val="17"/>
          <w:szCs w:val="17"/>
          <w:lang w:val="en-US"/>
        </w:rPr>
        <w:t>Ibid</w:t>
      </w:r>
      <w:r w:rsidR="006209DA">
        <w:rPr>
          <w:rFonts w:ascii="Arial" w:hAnsi="Arial" w:cs="Arial"/>
          <w:sz w:val="17"/>
          <w:szCs w:val="17"/>
          <w:lang w:val="en-US"/>
        </w:rPr>
        <w:t>.</w:t>
      </w:r>
    </w:p>
  </w:endnote>
  <w:endnote w:id="7">
    <w:p w14:paraId="309001D9" w14:textId="19F42B72"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4"/>
          <w:kern w:val="17"/>
          <w:lang w:val="en-GB"/>
        </w:rPr>
        <w:t xml:space="preserve">Nitin Chhabra, “Indian Brands Need to Up the Game in Omni-Channel,” ET Retail (blog), </w:t>
      </w:r>
      <w:r w:rsidRPr="002A3C88">
        <w:rPr>
          <w:i/>
          <w:color w:val="000000" w:themeColor="text1"/>
          <w:spacing w:val="-4"/>
          <w:kern w:val="17"/>
          <w:lang w:val="en-GB"/>
        </w:rPr>
        <w:t>Economic Times</w:t>
      </w:r>
      <w:r w:rsidRPr="002A3C88">
        <w:rPr>
          <w:color w:val="000000" w:themeColor="text1"/>
          <w:spacing w:val="-4"/>
          <w:kern w:val="17"/>
          <w:lang w:val="en-GB"/>
        </w:rPr>
        <w:t>, September 20, 2017, accessed January 5, 2018, https://retail.economictimes.indiatimes.com/re-tales/indian-brands-need-to-up-the-game-in-omni-channel/2611.</w:t>
      </w:r>
    </w:p>
  </w:endnote>
  <w:endnote w:id="8">
    <w:p w14:paraId="1FA39E3A" w14:textId="3DC60B57"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Brad Arsenault, “The Benefits of Omni-Channel Retail,” Fifth Quadrant, January 23, 2017, accessed January 7, 2018, www.fifthquadrant.com.au/cx-spotlight-news/the-benefits-of-omni-channel-retail.</w:t>
      </w:r>
    </w:p>
  </w:endnote>
  <w:endnote w:id="9">
    <w:p w14:paraId="577D6522" w14:textId="3F4F75F9" w:rsidR="006209DA" w:rsidRPr="006209DA" w:rsidRDefault="006209DA" w:rsidP="00320EFF">
      <w:pPr>
        <w:pStyle w:val="EndnoteText"/>
        <w:rPr>
          <w:lang w:val="en-US"/>
        </w:rPr>
      </w:pPr>
      <w:r>
        <w:rPr>
          <w:rStyle w:val="EndnoteReference"/>
        </w:rPr>
        <w:endnoteRef/>
      </w:r>
      <w:r>
        <w:t xml:space="preserve"> </w:t>
      </w:r>
      <w:r w:rsidRPr="006209DA">
        <w:rPr>
          <w:rFonts w:ascii="Arial" w:hAnsi="Arial" w:cs="Arial"/>
          <w:sz w:val="17"/>
          <w:szCs w:val="17"/>
          <w:lang w:val="en-US"/>
        </w:rPr>
        <w:t>Ibid</w:t>
      </w:r>
      <w:r>
        <w:rPr>
          <w:rFonts w:ascii="Arial" w:hAnsi="Arial" w:cs="Arial"/>
          <w:sz w:val="17"/>
          <w:szCs w:val="17"/>
          <w:lang w:val="en-US"/>
        </w:rPr>
        <w:t>.</w:t>
      </w:r>
    </w:p>
  </w:endnote>
  <w:endnote w:id="10">
    <w:p w14:paraId="62F9D9FB" w14:textId="32C20071"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Shabana Hussain, “TCNS Clothing: An Ethnic Jewel,” </w:t>
      </w:r>
      <w:r w:rsidRPr="002A3C88">
        <w:rPr>
          <w:i/>
          <w:color w:val="000000" w:themeColor="text1"/>
          <w:lang w:val="en-GB"/>
        </w:rPr>
        <w:t>Forbes India</w:t>
      </w:r>
      <w:r w:rsidRPr="002A3C88">
        <w:rPr>
          <w:color w:val="000000" w:themeColor="text1"/>
          <w:lang w:val="en-GB"/>
        </w:rPr>
        <w:t xml:space="preserve">, </w:t>
      </w:r>
      <w:r w:rsidRPr="004B11FE">
        <w:rPr>
          <w:color w:val="000000" w:themeColor="text1"/>
          <w:lang w:val="en-GB"/>
        </w:rPr>
        <w:t>September 17, 2015, accessed October 8, 2017, www.forbesindia.com/article/hidden-gems/tcns-clothing-an-ethnic-jewel/41081/1</w:t>
      </w:r>
      <w:r w:rsidRPr="002A3C88">
        <w:rPr>
          <w:color w:val="000000" w:themeColor="text1"/>
          <w:shd w:val="clear" w:color="auto" w:fill="FFFFFF"/>
          <w:lang w:val="en-GB"/>
        </w:rPr>
        <w:t>.</w:t>
      </w:r>
    </w:p>
  </w:endnote>
  <w:endnote w:id="11">
    <w:p w14:paraId="262C53E4" w14:textId="47ABD903"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w:t>
      </w:r>
      <w:r w:rsidRPr="002A3C88">
        <w:rPr>
          <w:color w:val="000000" w:themeColor="text1"/>
          <w:shd w:val="clear" w:color="auto" w:fill="FFFFFF"/>
          <w:lang w:val="en-GB"/>
        </w:rPr>
        <w:t xml:space="preserve"> </w:t>
      </w:r>
    </w:p>
  </w:endnote>
  <w:endnote w:id="12">
    <w:p w14:paraId="0D9B2647" w14:textId="29915663"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w:t>
      </w:r>
      <w:r w:rsidRPr="002A3C88">
        <w:rPr>
          <w:color w:val="000000" w:themeColor="text1"/>
          <w:shd w:val="clear" w:color="auto" w:fill="FFFFFF"/>
          <w:lang w:val="en-GB"/>
        </w:rPr>
        <w:t xml:space="preserve"> </w:t>
      </w:r>
    </w:p>
  </w:endnote>
  <w:endnote w:id="13">
    <w:p w14:paraId="51ED2AA7" w14:textId="63E4504A" w:rsidR="00267C7E" w:rsidRPr="002A3C88" w:rsidRDefault="00267C7E" w:rsidP="00320EFF">
      <w:pPr>
        <w:pStyle w:val="Footnote"/>
      </w:pPr>
      <w:r w:rsidRPr="002A3C88">
        <w:rPr>
          <w:rStyle w:val="EndnoteReference"/>
        </w:rPr>
        <w:endnoteRef/>
      </w:r>
      <w:r w:rsidRPr="002A3C88">
        <w:t xml:space="preserve"> </w:t>
      </w:r>
      <w:r w:rsidR="00ED7E00" w:rsidRPr="002A3C88">
        <w:rPr>
          <w:shd w:val="clear" w:color="auto" w:fill="FFFFFF"/>
          <w:lang w:val="en-GB"/>
        </w:rPr>
        <w:t>Ibid.</w:t>
      </w:r>
    </w:p>
  </w:endnote>
  <w:endnote w:id="14">
    <w:p w14:paraId="7BAE4D01" w14:textId="7556F57F"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India Retailing Bureau</w:t>
      </w:r>
      <w:r w:rsidRPr="00320EFF">
        <w:rPr>
          <w:color w:val="000000" w:themeColor="text1"/>
          <w:lang w:val="en-GB"/>
        </w:rPr>
        <w:t>, “TCNS</w:t>
      </w:r>
      <w:r w:rsidRPr="002A3C88">
        <w:rPr>
          <w:color w:val="000000" w:themeColor="text1"/>
          <w:shd w:val="clear" w:color="auto" w:fill="FFFFFF"/>
          <w:lang w:val="en-GB"/>
        </w:rPr>
        <w:t xml:space="preserve"> </w:t>
      </w:r>
      <w:r w:rsidRPr="004B11FE">
        <w:rPr>
          <w:color w:val="000000" w:themeColor="text1"/>
          <w:lang w:val="en-GB"/>
        </w:rPr>
        <w:t xml:space="preserve">to Make W a Lifestyle Brand and Wishful Independent in Two Years,” </w:t>
      </w:r>
      <w:r w:rsidRPr="004B11FE">
        <w:rPr>
          <w:rFonts w:eastAsia="Calibri"/>
        </w:rPr>
        <w:t>Images Business of Fashion,</w:t>
      </w:r>
      <w:r w:rsidRPr="004B11FE">
        <w:rPr>
          <w:rStyle w:val="NoSpacingChar"/>
          <w:rFonts w:ascii="Arial" w:hAnsi="Arial" w:cs="Arial"/>
          <w:color w:val="000000" w:themeColor="text1"/>
          <w:lang w:val="en-GB"/>
        </w:rPr>
        <w:t xml:space="preserve"> </w:t>
      </w:r>
      <w:r w:rsidRPr="004B11FE">
        <w:rPr>
          <w:color w:val="000000" w:themeColor="text1"/>
          <w:lang w:val="en-GB"/>
        </w:rPr>
        <w:t xml:space="preserve">February 7, 2017, </w:t>
      </w:r>
      <w:r w:rsidRPr="004B11FE">
        <w:rPr>
          <w:rStyle w:val="Hyperlink"/>
          <w:color w:val="000000" w:themeColor="text1"/>
          <w:u w:val="none"/>
          <w:lang w:val="en-GB"/>
        </w:rPr>
        <w:t xml:space="preserve">accessed October 22, 2017, </w:t>
      </w:r>
      <w:r w:rsidRPr="004B11FE">
        <w:rPr>
          <w:color w:val="000000" w:themeColor="text1"/>
          <w:lang w:val="en-GB"/>
        </w:rPr>
        <w:t>www.indiaretailing.com/2017/02/07/fashion/tcns-to-make-w-a-lifestyle-brand-and-wishful-independent-in-two</w:t>
      </w:r>
      <w:r w:rsidRPr="00320EFF">
        <w:rPr>
          <w:color w:val="000000" w:themeColor="text1"/>
          <w:lang w:val="en-GB"/>
        </w:rPr>
        <w:t>-years/.</w:t>
      </w:r>
      <w:r w:rsidRPr="002A3C88">
        <w:rPr>
          <w:color w:val="000000" w:themeColor="text1"/>
          <w:lang w:val="en-GB"/>
        </w:rPr>
        <w:t xml:space="preserve"> </w:t>
      </w:r>
    </w:p>
  </w:endnote>
  <w:endnote w:id="15">
    <w:p w14:paraId="68CD1F57" w14:textId="534D1148"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Neha Tyagi and Sagar Malviya, “</w:t>
      </w:r>
      <w:r w:rsidRPr="00320EFF">
        <w:rPr>
          <w:color w:val="000000" w:themeColor="text1"/>
          <w:lang w:val="en-GB"/>
        </w:rPr>
        <w:t xml:space="preserve">Women’s Ethnic Wear Tailors Growth,” </w:t>
      </w:r>
      <w:r w:rsidRPr="00320EFF">
        <w:rPr>
          <w:i/>
          <w:color w:val="000000" w:themeColor="text1"/>
          <w:lang w:val="en-GB"/>
        </w:rPr>
        <w:t>Economic Times</w:t>
      </w:r>
      <w:r w:rsidRPr="00320EFF">
        <w:rPr>
          <w:color w:val="000000" w:themeColor="text1"/>
          <w:lang w:val="en-GB"/>
        </w:rPr>
        <w:t>, January</w:t>
      </w:r>
      <w:r w:rsidRPr="002A3C88">
        <w:rPr>
          <w:color w:val="000000" w:themeColor="text1"/>
          <w:shd w:val="clear" w:color="auto" w:fill="FFFFFF"/>
          <w:lang w:val="en-GB"/>
        </w:rPr>
        <w:t xml:space="preserve"> 3, 2017, </w:t>
      </w:r>
      <w:r w:rsidRPr="002A3C88">
        <w:rPr>
          <w:rStyle w:val="Hyperlink"/>
          <w:color w:val="000000" w:themeColor="text1"/>
          <w:u w:val="none"/>
          <w:lang w:val="en-GB"/>
        </w:rPr>
        <w:t xml:space="preserve">accessed October 10, 2017, </w:t>
      </w:r>
      <w:r w:rsidRPr="002A3C88">
        <w:rPr>
          <w:color w:val="000000" w:themeColor="text1"/>
          <w:lang w:val="en-GB"/>
        </w:rPr>
        <w:t>http://economictimes.indiatimes.com/articleshow/56302798.cms?utm_source=contentofinterest&amp;utm_medium=text&amp;utm_campaign=cppst.</w:t>
      </w:r>
    </w:p>
  </w:endnote>
  <w:endnote w:id="16">
    <w:p w14:paraId="20382FBD" w14:textId="42760B86"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PTI, “TCNS Clothing Eyeing Rs 1,000 Crore Sales by Fiscal 2017,” </w:t>
      </w:r>
      <w:r w:rsidRPr="002A3C88">
        <w:rPr>
          <w:i/>
          <w:color w:val="000000" w:themeColor="text1"/>
          <w:lang w:val="en-GB"/>
        </w:rPr>
        <w:t>Economic Times</w:t>
      </w:r>
      <w:r w:rsidRPr="002A3C88">
        <w:rPr>
          <w:color w:val="000000" w:themeColor="text1"/>
          <w:lang w:val="en-GB"/>
        </w:rPr>
        <w:t>, October 4, 2015, accessed October 26, 2017, https://economictimes.indiatimes.com/industry/cons-products/garments-/-textiles/tcns-clothing-eyeing-rs-1000-crore-sales-by-fiscal-2017/articleshow/49214069.cms.</w:t>
      </w:r>
    </w:p>
  </w:endnote>
  <w:endnote w:id="17">
    <w:p w14:paraId="268C250D" w14:textId="6EBABCB5"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Hussain, op. cit.</w:t>
      </w:r>
    </w:p>
  </w:endnote>
  <w:endnote w:id="18">
    <w:p w14:paraId="24220634" w14:textId="4FBC46D5" w:rsidR="00243BCD" w:rsidRPr="007602AB" w:rsidRDefault="00243BCD"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A64BB5">
        <w:rPr>
          <w:rFonts w:ascii="Arial" w:hAnsi="Arial" w:cs="Arial"/>
          <w:color w:val="000000" w:themeColor="text1"/>
          <w:sz w:val="17"/>
          <w:szCs w:val="17"/>
          <w:lang w:val="en-GB"/>
        </w:rPr>
        <w:t>Sha</w:t>
      </w:r>
      <w:r w:rsidRPr="00320EFF">
        <w:rPr>
          <w:rFonts w:ascii="Arial" w:hAnsi="Arial" w:cs="Arial"/>
          <w:color w:val="000000" w:themeColor="text1"/>
          <w:sz w:val="17"/>
          <w:szCs w:val="17"/>
          <w:lang w:val="en-GB"/>
        </w:rPr>
        <w:t xml:space="preserve">bana Hussain, “TCNS Clothing: An Ethnic Jewel”, </w:t>
      </w:r>
      <w:r w:rsidRPr="00320EFF">
        <w:rPr>
          <w:rFonts w:ascii="Arial" w:hAnsi="Arial" w:cs="Arial"/>
          <w:i/>
          <w:color w:val="000000" w:themeColor="text1"/>
          <w:sz w:val="17"/>
          <w:szCs w:val="17"/>
          <w:lang w:val="en-GB"/>
        </w:rPr>
        <w:t>Forbes India</w:t>
      </w:r>
      <w:r w:rsidRPr="00320EFF">
        <w:rPr>
          <w:rFonts w:ascii="Arial" w:hAnsi="Arial" w:cs="Arial"/>
          <w:color w:val="000000" w:themeColor="text1"/>
          <w:sz w:val="17"/>
          <w:szCs w:val="17"/>
          <w:lang w:val="en-GB"/>
        </w:rPr>
        <w:t xml:space="preserve">, September 17, 2015, accessed October 8,  2017, </w:t>
      </w:r>
      <w:hyperlink r:id="rId1" w:history="1">
        <w:r w:rsidRPr="00320EFF">
          <w:rPr>
            <w:rStyle w:val="Hyperlink"/>
            <w:rFonts w:ascii="Arial" w:hAnsi="Arial" w:cs="Arial"/>
            <w:color w:val="000000" w:themeColor="text1"/>
            <w:sz w:val="17"/>
            <w:szCs w:val="17"/>
            <w:u w:val="none"/>
            <w:lang w:val="en-GB"/>
          </w:rPr>
          <w:t>www.forbesindia.com/article/hidden-gems/tcns-clothing-an-ethnic-jewel/41081/1</w:t>
        </w:r>
      </w:hyperlink>
    </w:p>
  </w:endnote>
  <w:endnote w:id="19">
    <w:p w14:paraId="15C27261" w14:textId="17A76118" w:rsidR="00D71B9E" w:rsidRPr="007602AB" w:rsidRDefault="00D71B9E"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7602AB">
        <w:rPr>
          <w:rFonts w:ascii="Arial" w:hAnsi="Arial" w:cs="Arial"/>
          <w:color w:val="000000" w:themeColor="text1"/>
          <w:sz w:val="17"/>
          <w:szCs w:val="17"/>
          <w:lang w:val="en-GB"/>
        </w:rPr>
        <w:t>Ibid.</w:t>
      </w:r>
    </w:p>
  </w:endnote>
  <w:endnote w:id="20">
    <w:p w14:paraId="3CF6FF90" w14:textId="17A06731"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Sonali Das, Sonali Jain-Chandra, Kalpana Kochhar, and Naresh Kumar</w:t>
      </w:r>
      <w:r w:rsidRPr="00A64BB5" w:rsidDel="00F876CB">
        <w:rPr>
          <w:color w:val="000000" w:themeColor="text1"/>
          <w:lang w:val="en-GB"/>
        </w:rPr>
        <w:t xml:space="preserve">, </w:t>
      </w:r>
      <w:r w:rsidRPr="00A64BB5">
        <w:rPr>
          <w:color w:val="000000" w:themeColor="text1"/>
          <w:lang w:val="en-GB"/>
        </w:rPr>
        <w:t xml:space="preserve">“Women Workers in India: Why so Few Among </w:t>
      </w:r>
      <w:r w:rsidRPr="00A64BB5" w:rsidDel="00184422">
        <w:rPr>
          <w:color w:val="000000" w:themeColor="text1"/>
          <w:lang w:val="en-GB"/>
        </w:rPr>
        <w:t xml:space="preserve">so </w:t>
      </w:r>
      <w:r w:rsidRPr="00A64BB5">
        <w:rPr>
          <w:color w:val="000000" w:themeColor="text1"/>
          <w:lang w:val="en-GB"/>
        </w:rPr>
        <w:t>Many?,” IMF Working Paper</w:t>
      </w:r>
      <w:r w:rsidRPr="00A64BB5" w:rsidDel="00184422">
        <w:rPr>
          <w:color w:val="000000" w:themeColor="text1"/>
          <w:lang w:val="en-GB"/>
        </w:rPr>
        <w:t>,</w:t>
      </w:r>
      <w:r w:rsidRPr="00A64BB5">
        <w:rPr>
          <w:color w:val="000000" w:themeColor="text1"/>
          <w:lang w:val="en-GB"/>
        </w:rPr>
        <w:t xml:space="preserve"> WP/15/55, Asia and Pacific Department, International Monetary Fund, March 2015, accessed December 21, 2018, https://www.imf.org/external/pubs/ft/wp/2015/wp1555.pdf.</w:t>
      </w:r>
    </w:p>
  </w:endnote>
  <w:endnote w:id="21">
    <w:p w14:paraId="763BE4F7" w14:textId="4B0BFDE8"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Catalyst</w:t>
      </w:r>
      <w:r w:rsidRPr="00320EFF">
        <w:rPr>
          <w:color w:val="000000" w:themeColor="text1"/>
          <w:lang w:val="en-GB"/>
        </w:rPr>
        <w:t>, “</w:t>
      </w:r>
      <w:r w:rsidRPr="00320EFF">
        <w:rPr>
          <w:rStyle w:val="Emphasis"/>
          <w:i w:val="0"/>
          <w:color w:val="000000" w:themeColor="text1"/>
          <w:lang w:val="en-GB"/>
        </w:rPr>
        <w:t>Quick Take: Women in the Labour Force in India</w:t>
      </w:r>
      <w:r w:rsidRPr="00320EFF">
        <w:rPr>
          <w:rStyle w:val="Emphasis"/>
          <w:color w:val="000000" w:themeColor="text1"/>
          <w:lang w:val="en-GB"/>
        </w:rPr>
        <w:t xml:space="preserve">,” </w:t>
      </w:r>
      <w:r w:rsidRPr="00320EFF">
        <w:rPr>
          <w:color w:val="000000" w:themeColor="text1"/>
          <w:lang w:val="en-GB"/>
        </w:rPr>
        <w:t>Catalyst, June 27, 2017,</w:t>
      </w:r>
      <w:r w:rsidRPr="00A64BB5">
        <w:rPr>
          <w:color w:val="000000" w:themeColor="text1"/>
          <w:lang w:val="en-GB"/>
        </w:rPr>
        <w:t xml:space="preserve"> accessed October 15, 2017, www.catalyst.org/knowledge/women-labour-force-india.</w:t>
      </w:r>
    </w:p>
  </w:endnote>
  <w:endnote w:id="22">
    <w:p w14:paraId="72CBE185" w14:textId="7CC5DED2"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India Retailing Bureau, “TCNS to Make W a Lifestyle </w:t>
      </w:r>
      <w:r w:rsidRPr="00320EFF">
        <w:rPr>
          <w:color w:val="000000" w:themeColor="text1"/>
          <w:lang w:val="en-GB"/>
        </w:rPr>
        <w:t>Brand</w:t>
      </w:r>
      <w:r w:rsidR="00994C20" w:rsidRPr="00320EFF">
        <w:rPr>
          <w:color w:val="000000" w:themeColor="text1"/>
          <w:lang w:val="en-GB"/>
        </w:rPr>
        <w:t xml:space="preserve"> and Wishful Independent in Two</w:t>
      </w:r>
      <w:r w:rsidR="00994C20" w:rsidRPr="00A64BB5">
        <w:rPr>
          <w:color w:val="000000" w:themeColor="text1"/>
          <w:shd w:val="clear" w:color="auto" w:fill="FFFFFF"/>
          <w:lang w:val="en-GB"/>
        </w:rPr>
        <w:t xml:space="preserve"> Years</w:t>
      </w:r>
      <w:r w:rsidRPr="00A64BB5">
        <w:rPr>
          <w:color w:val="000000" w:themeColor="text1"/>
          <w:lang w:val="en-GB"/>
        </w:rPr>
        <w:t xml:space="preserve">,” op. cit.  </w:t>
      </w:r>
    </w:p>
  </w:endnote>
  <w:endnote w:id="23">
    <w:p w14:paraId="49698CD8" w14:textId="0D5CE076" w:rsidR="00503166" w:rsidRPr="007602AB" w:rsidRDefault="00503166"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7602AB">
        <w:rPr>
          <w:rFonts w:ascii="Arial" w:hAnsi="Arial" w:cs="Arial"/>
          <w:color w:val="000000" w:themeColor="text1"/>
          <w:sz w:val="17"/>
          <w:szCs w:val="17"/>
          <w:lang w:val="en-GB"/>
        </w:rPr>
        <w:t xml:space="preserve">Bindu D. Menon, “Apparel Brand W Looks to Hook New Consumers with Perfect Fit,” </w:t>
      </w:r>
      <w:r w:rsidRPr="007602AB">
        <w:rPr>
          <w:rFonts w:ascii="Arial" w:hAnsi="Arial" w:cs="Arial"/>
          <w:i/>
          <w:color w:val="000000" w:themeColor="text1"/>
          <w:sz w:val="17"/>
          <w:szCs w:val="17"/>
          <w:lang w:val="en-GB"/>
        </w:rPr>
        <w:t>Hindu Business Line</w:t>
      </w:r>
      <w:r w:rsidRPr="007602AB">
        <w:rPr>
          <w:rFonts w:ascii="Arial" w:hAnsi="Arial" w:cs="Arial"/>
          <w:color w:val="000000" w:themeColor="text1"/>
          <w:sz w:val="17"/>
          <w:szCs w:val="17"/>
          <w:lang w:val="en-GB"/>
        </w:rPr>
        <w:t xml:space="preserve">, September 19, 2013, </w:t>
      </w:r>
      <w:r w:rsidRPr="007602AB">
        <w:rPr>
          <w:rStyle w:val="Hyperlink"/>
          <w:rFonts w:ascii="Arial" w:hAnsi="Arial" w:cs="Arial"/>
          <w:color w:val="000000" w:themeColor="text1"/>
          <w:sz w:val="17"/>
          <w:szCs w:val="17"/>
          <w:u w:val="none"/>
          <w:lang w:val="en-GB"/>
        </w:rPr>
        <w:t xml:space="preserve">accessed July 13, 2018, </w:t>
      </w:r>
      <w:r w:rsidRPr="007602AB">
        <w:rPr>
          <w:rFonts w:ascii="Arial" w:hAnsi="Arial" w:cs="Arial"/>
          <w:bCs/>
          <w:color w:val="000000" w:themeColor="text1"/>
          <w:sz w:val="17"/>
          <w:szCs w:val="17"/>
          <w:lang w:val="en-GB"/>
        </w:rPr>
        <w:t>www.thehindubusinessline.com/companies/apparel-brand-w-looks-to-hook-new-consumers-with-perfect-fit/article5146533.ece</w:t>
      </w:r>
      <w:r w:rsidRPr="007602AB">
        <w:rPr>
          <w:rStyle w:val="Hyperlink"/>
          <w:rFonts w:ascii="Arial" w:hAnsi="Arial" w:cs="Arial"/>
          <w:color w:val="000000" w:themeColor="text1"/>
          <w:sz w:val="17"/>
          <w:szCs w:val="17"/>
          <w:u w:val="none"/>
          <w:lang w:val="en-GB"/>
        </w:rPr>
        <w:t>.</w:t>
      </w:r>
    </w:p>
  </w:endnote>
  <w:endnote w:id="24">
    <w:p w14:paraId="7EDEFF2B" w14:textId="6D548368" w:rsidR="00416F21" w:rsidRPr="00320EFF" w:rsidRDefault="00416F21"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320EFF">
        <w:rPr>
          <w:rFonts w:ascii="Arial" w:hAnsi="Arial" w:cs="Arial"/>
          <w:sz w:val="17"/>
          <w:szCs w:val="17"/>
          <w:lang w:val="en-US"/>
        </w:rPr>
        <w:t xml:space="preserve">Debdatta Das, “Women’s wear brand “W” in Expansion Mode” Hindu Business lIne, August 30, 2007, accessed July 12, 2018, </w:t>
      </w:r>
      <w:r w:rsidRPr="00320EFF">
        <w:rPr>
          <w:rFonts w:ascii="Arial" w:hAnsi="Arial" w:cs="Arial"/>
          <w:sz w:val="17"/>
          <w:szCs w:val="17"/>
        </w:rPr>
        <w:t>http://www.thehindubusinessline.com/todays-paper/tp-marketing/womens-wear-brand-w-on-expansion-mode/article1667854.ece</w:t>
      </w:r>
      <w:r w:rsidR="00320EFF">
        <w:rPr>
          <w:rFonts w:ascii="Arial" w:hAnsi="Arial" w:cs="Arial"/>
          <w:sz w:val="17"/>
          <w:szCs w:val="17"/>
          <w:lang w:val="en-US"/>
        </w:rPr>
        <w:t>.</w:t>
      </w:r>
    </w:p>
  </w:endnote>
  <w:endnote w:id="25">
    <w:p w14:paraId="1297AD05" w14:textId="01DFE097"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Ibid</w:t>
      </w:r>
      <w:r w:rsidR="00ED7E00" w:rsidRPr="00A64BB5">
        <w:rPr>
          <w:color w:val="000000" w:themeColor="text1"/>
          <w:lang w:val="en-GB"/>
        </w:rPr>
        <w:t xml:space="preserve">. </w:t>
      </w:r>
    </w:p>
  </w:endnote>
  <w:endnote w:id="26">
    <w:p w14:paraId="2DC98D6E" w14:textId="3CCA06AC" w:rsidR="00827FE3" w:rsidRPr="007602AB" w:rsidRDefault="00827FE3"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7602AB">
        <w:rPr>
          <w:rFonts w:ascii="Arial" w:hAnsi="Arial" w:cs="Arial"/>
          <w:sz w:val="17"/>
          <w:szCs w:val="17"/>
          <w:lang w:val="en-US"/>
        </w:rPr>
        <w:t>Ibid.</w:t>
      </w:r>
    </w:p>
  </w:endnote>
  <w:endnote w:id="27">
    <w:p w14:paraId="5FD55C7A" w14:textId="04B7AFB1"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Ibid. </w:t>
      </w:r>
    </w:p>
  </w:endnote>
  <w:endnote w:id="28">
    <w:p w14:paraId="17498EFD" w14:textId="548432E6" w:rsidR="005232FB" w:rsidRPr="00A64BB5" w:rsidRDefault="005232FB" w:rsidP="00320EFF">
      <w:pPr>
        <w:pStyle w:val="Footnote"/>
        <w:rPr>
          <w:color w:val="000000" w:themeColor="text1"/>
          <w:lang w:val="en-GB"/>
        </w:rPr>
      </w:pPr>
      <w:r w:rsidRPr="00A64BB5">
        <w:rPr>
          <w:rStyle w:val="EndnoteReference"/>
          <w:color w:val="000000" w:themeColor="text1"/>
          <w:lang w:val="en-GB"/>
        </w:rPr>
        <w:endnoteRef/>
      </w:r>
      <w:r w:rsidRPr="00A64BB5">
        <w:rPr>
          <w:color w:val="000000" w:themeColor="text1"/>
          <w:lang w:val="en-GB"/>
        </w:rPr>
        <w:t xml:space="preserve"> “Celebrate Festival in W Style,” Fibre2Fashion, November 3, 2007, accessed December 12, 2017, www.fibre2fashion.com/news/fashion-company-news/newsdetails.aspx?news_id=43697.</w:t>
      </w:r>
    </w:p>
  </w:endnote>
  <w:endnote w:id="29">
    <w:p w14:paraId="223DA79B" w14:textId="5E420DBD" w:rsidR="00E676DF" w:rsidRPr="00320EFF" w:rsidRDefault="00E676DF"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A64BB5">
        <w:rPr>
          <w:rFonts w:ascii="Arial" w:hAnsi="Arial" w:cs="Arial"/>
          <w:sz w:val="17"/>
          <w:szCs w:val="17"/>
          <w:lang w:val="en-US"/>
        </w:rPr>
        <w:t>Debdatta Das, “</w:t>
      </w:r>
      <w:r w:rsidRPr="00320EFF">
        <w:rPr>
          <w:rFonts w:ascii="Arial" w:hAnsi="Arial" w:cs="Arial"/>
          <w:sz w:val="17"/>
          <w:szCs w:val="17"/>
          <w:lang w:val="en-US"/>
        </w:rPr>
        <w:t xml:space="preserve">Women’s wear brand “W” in Expansion Mode” Hindu Business lIne, August 30, 2007, accessed July 12, 2018, </w:t>
      </w:r>
      <w:r w:rsidRPr="00320EFF">
        <w:rPr>
          <w:rFonts w:ascii="Arial" w:hAnsi="Arial" w:cs="Arial"/>
          <w:sz w:val="17"/>
          <w:szCs w:val="17"/>
        </w:rPr>
        <w:t>http://www.thehindubusinessline.com/todays-paper/tp-marketing/womens-wear-brand-w-on-expansion-mode/article1667854.ece</w:t>
      </w:r>
      <w:r w:rsidR="00320EFF">
        <w:rPr>
          <w:rFonts w:ascii="Arial" w:hAnsi="Arial" w:cs="Arial"/>
          <w:sz w:val="17"/>
          <w:szCs w:val="17"/>
          <w:shd w:val="clear" w:color="auto" w:fill="FFFFFF"/>
          <w:lang w:val="en-US"/>
        </w:rPr>
        <w:t>.</w:t>
      </w:r>
    </w:p>
  </w:endnote>
  <w:endnote w:id="30">
    <w:p w14:paraId="4EE22501" w14:textId="2715E74D" w:rsidR="00BF7854" w:rsidRPr="007602AB" w:rsidRDefault="00BF7854" w:rsidP="00320EFF">
      <w:pPr>
        <w:pStyle w:val="EndnoteText"/>
        <w:rPr>
          <w:rFonts w:ascii="Arial" w:hAnsi="Arial" w:cs="Arial"/>
          <w:sz w:val="17"/>
          <w:szCs w:val="17"/>
          <w:lang w:val="en-US"/>
        </w:rPr>
      </w:pPr>
      <w:r w:rsidRPr="007602AB">
        <w:rPr>
          <w:rStyle w:val="EndnoteReference"/>
          <w:rFonts w:ascii="Arial" w:hAnsi="Arial" w:cs="Arial"/>
          <w:sz w:val="17"/>
          <w:szCs w:val="17"/>
        </w:rPr>
        <w:endnoteRef/>
      </w:r>
      <w:r w:rsidRPr="007602AB">
        <w:rPr>
          <w:rFonts w:ascii="Arial" w:hAnsi="Arial" w:cs="Arial"/>
          <w:sz w:val="17"/>
          <w:szCs w:val="17"/>
        </w:rPr>
        <w:t xml:space="preserve"> </w:t>
      </w:r>
      <w:r w:rsidRPr="007602AB">
        <w:rPr>
          <w:rFonts w:ascii="Arial" w:hAnsi="Arial" w:cs="Arial"/>
          <w:sz w:val="17"/>
          <w:szCs w:val="17"/>
          <w:lang w:val="en-US"/>
        </w:rPr>
        <w:t>FashionUnited “W the women’s wear brand to go global”, December 30, 2010, accessed July 14, 2018, https://fashionunited.in/v1/apparel/w-the-womens-wear-brand-to-go-global/20101230874</w:t>
      </w:r>
      <w:r w:rsidR="00320EFF">
        <w:rPr>
          <w:rFonts w:ascii="Arial" w:hAnsi="Arial" w:cs="Arial"/>
          <w:sz w:val="17"/>
          <w:szCs w:val="17"/>
          <w:lang w:val="en-US"/>
        </w:rPr>
        <w:t>.</w:t>
      </w:r>
    </w:p>
  </w:endnote>
  <w:endnote w:id="31">
    <w:p w14:paraId="7BFF2B24" w14:textId="1B79072C" w:rsidR="005232FB" w:rsidRPr="002A3C88" w:rsidRDefault="005232FB" w:rsidP="00320EFF">
      <w:pPr>
        <w:pStyle w:val="Footnote"/>
        <w:rPr>
          <w:color w:val="000000" w:themeColor="text1"/>
          <w:lang w:val="en-GB"/>
        </w:rPr>
      </w:pPr>
      <w:r w:rsidRPr="00BF7854">
        <w:rPr>
          <w:rStyle w:val="EndnoteReference"/>
          <w:color w:val="000000" w:themeColor="text1"/>
          <w:lang w:val="en-GB"/>
        </w:rPr>
        <w:endnoteRef/>
      </w:r>
      <w:r w:rsidRPr="00AF5D4B">
        <w:rPr>
          <w:color w:val="000000" w:themeColor="text1"/>
          <w:lang w:val="en-GB"/>
        </w:rPr>
        <w:t xml:space="preserve"> </w:t>
      </w:r>
      <w:r w:rsidRPr="002A3C88">
        <w:rPr>
          <w:color w:val="000000" w:themeColor="text1"/>
          <w:lang w:val="en-GB"/>
        </w:rPr>
        <w:t xml:space="preserve">“Experience New World of Pants and Palazzos with W,” Fibre2Fashion, April 24, 2012, </w:t>
      </w:r>
      <w:r w:rsidRPr="002A3C88">
        <w:rPr>
          <w:rStyle w:val="Hyperlink"/>
          <w:color w:val="000000" w:themeColor="text1"/>
          <w:u w:val="none"/>
          <w:lang w:val="en-GB"/>
        </w:rPr>
        <w:t xml:space="preserve">accessed October 12, 2017, </w:t>
      </w:r>
      <w:r w:rsidRPr="002A3C88">
        <w:rPr>
          <w:color w:val="000000" w:themeColor="text1"/>
          <w:lang w:val="en-GB"/>
        </w:rPr>
        <w:t>www.fibre2fashion.com/news/garment-company-news/newsdetails.aspx?news_id=110379.</w:t>
      </w:r>
      <w:r w:rsidRPr="002A3C88">
        <w:rPr>
          <w:rStyle w:val="Hyperlink"/>
          <w:color w:val="000000" w:themeColor="text1"/>
          <w:u w:val="none"/>
          <w:lang w:val="en-GB"/>
        </w:rPr>
        <w:t xml:space="preserve"> </w:t>
      </w:r>
    </w:p>
  </w:endnote>
  <w:endnote w:id="32">
    <w:p w14:paraId="1F51F356" w14:textId="567DEA63" w:rsidR="005232FB" w:rsidRPr="002A3C88" w:rsidRDefault="005232FB" w:rsidP="00320EFF">
      <w:pPr>
        <w:pStyle w:val="Footnote"/>
        <w:rPr>
          <w:lang w:val="en-CA"/>
        </w:rPr>
      </w:pPr>
      <w:r w:rsidRPr="002A3C88">
        <w:rPr>
          <w:rStyle w:val="EndnoteReference"/>
        </w:rPr>
        <w:endnoteRef/>
      </w:r>
      <w:r w:rsidRPr="002A3C88">
        <w:t xml:space="preserve"> </w:t>
      </w:r>
      <w:r w:rsidRPr="002A3C88">
        <w:rPr>
          <w:lang w:val="en-CA"/>
        </w:rPr>
        <w:t xml:space="preserve">Hussain, op. cit. </w:t>
      </w:r>
    </w:p>
  </w:endnote>
  <w:endnote w:id="33">
    <w:p w14:paraId="7DBF7CA1" w14:textId="0D14E6A7"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Bindu D. Menon, “Apparel Brand W Looks to Hook New Consumers with Perfect Fit,” </w:t>
      </w:r>
      <w:r w:rsidRPr="002A3C88">
        <w:rPr>
          <w:i/>
          <w:color w:val="000000" w:themeColor="text1"/>
          <w:lang w:val="en-GB"/>
        </w:rPr>
        <w:t>Hindu Business Line</w:t>
      </w:r>
      <w:r w:rsidRPr="002A3C88">
        <w:rPr>
          <w:color w:val="000000" w:themeColor="text1"/>
          <w:lang w:val="en-GB"/>
        </w:rPr>
        <w:t xml:space="preserve">, September 19, 2013, </w:t>
      </w:r>
      <w:r w:rsidRPr="002A3C88">
        <w:rPr>
          <w:rStyle w:val="Hyperlink"/>
          <w:color w:val="000000" w:themeColor="text1"/>
          <w:u w:val="none"/>
          <w:lang w:val="en-GB"/>
        </w:rPr>
        <w:t xml:space="preserve">accessed October 26, 2017, </w:t>
      </w:r>
      <w:r w:rsidRPr="002A3C88">
        <w:rPr>
          <w:bCs/>
          <w:color w:val="000000" w:themeColor="text1"/>
          <w:lang w:val="en-GB"/>
        </w:rPr>
        <w:t>www.thehindubusinessline.com/companies/apparel-brand-w-looks-to-hook-new-consumers-with-perfect-fit/article5146533.ece</w:t>
      </w:r>
      <w:r w:rsidRPr="002A3C88">
        <w:rPr>
          <w:rStyle w:val="Hyperlink"/>
          <w:color w:val="000000" w:themeColor="text1"/>
          <w:u w:val="none"/>
          <w:lang w:val="en-GB"/>
        </w:rPr>
        <w:t>.</w:t>
      </w:r>
    </w:p>
  </w:endnote>
  <w:endnote w:id="34">
    <w:p w14:paraId="3C249AAF" w14:textId="15DBBA93"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w:t>
      </w:r>
    </w:p>
  </w:endnote>
  <w:endnote w:id="35">
    <w:p w14:paraId="361D1E3B" w14:textId="3F0F4274"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 Announces Hunt for Next Face of W,” Fibre2Fashion, August 23, 2007, </w:t>
      </w:r>
      <w:r w:rsidRPr="002A3C88">
        <w:rPr>
          <w:rStyle w:val="Hyperlink"/>
          <w:color w:val="000000" w:themeColor="text1"/>
          <w:u w:val="none"/>
          <w:lang w:val="en-GB"/>
        </w:rPr>
        <w:t xml:space="preserve">accessed October 22, 2017, </w:t>
      </w:r>
      <w:r w:rsidRPr="002A3C88">
        <w:rPr>
          <w:color w:val="000000" w:themeColor="text1"/>
          <w:lang w:val="en-GB"/>
        </w:rPr>
        <w:t>www.fibre2fashion.com/news/fashion-company-news/newsdetails.aspx?news_id=39775.</w:t>
      </w:r>
    </w:p>
  </w:endnote>
  <w:endnote w:id="36">
    <w:p w14:paraId="161D8D16" w14:textId="5DC297D9"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 </w:t>
      </w:r>
    </w:p>
  </w:endnote>
  <w:endnote w:id="37">
    <w:p w14:paraId="5673337D" w14:textId="77777777" w:rsidR="001A18F3" w:rsidRPr="002A3C88" w:rsidRDefault="001A18F3"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4"/>
          <w:kern w:val="17"/>
          <w:lang w:val="en-GB"/>
        </w:rPr>
        <w:t xml:space="preserve">Aurelia Opens 100th Store in India,” Fibre2Fashion, January 15, 2016, </w:t>
      </w:r>
      <w:r w:rsidRPr="002A3C88">
        <w:rPr>
          <w:rStyle w:val="Hyperlink"/>
          <w:color w:val="000000" w:themeColor="text1"/>
          <w:spacing w:val="-4"/>
          <w:kern w:val="17"/>
          <w:u w:val="none"/>
          <w:lang w:val="en-GB"/>
        </w:rPr>
        <w:t xml:space="preserve">accessed November 10, 2017, </w:t>
      </w:r>
      <w:r w:rsidRPr="002A3C88">
        <w:rPr>
          <w:color w:val="000000" w:themeColor="text1"/>
          <w:spacing w:val="-4"/>
          <w:kern w:val="17"/>
          <w:lang w:val="en-GB"/>
        </w:rPr>
        <w:t>www.fibre2fashion.com/news/fashion-store-openings/aurelia-opens-100th-store-in-india-176932-newsdetails.htm.</w:t>
      </w:r>
      <w:r w:rsidRPr="002A3C88">
        <w:rPr>
          <w:rStyle w:val="Hyperlink"/>
          <w:color w:val="000000" w:themeColor="text1"/>
          <w:u w:val="none"/>
          <w:lang w:val="en-GB"/>
        </w:rPr>
        <w:t xml:space="preserve"> </w:t>
      </w:r>
    </w:p>
  </w:endnote>
  <w:endnote w:id="38">
    <w:p w14:paraId="05F5B244" w14:textId="304DF4B0" w:rsidR="009E61AA" w:rsidRPr="002A3C88" w:rsidRDefault="009E61AA" w:rsidP="00320EFF">
      <w:pPr>
        <w:pStyle w:val="EndnoteText"/>
        <w:rPr>
          <w:rFonts w:ascii="Arial" w:hAnsi="Arial" w:cs="Arial"/>
          <w:sz w:val="17"/>
          <w:szCs w:val="17"/>
          <w:lang w:val="en-US"/>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Pr="002A3C88">
        <w:rPr>
          <w:rFonts w:ascii="Arial" w:hAnsi="Arial" w:cs="Arial"/>
          <w:color w:val="000000" w:themeColor="text1"/>
          <w:sz w:val="17"/>
          <w:szCs w:val="17"/>
          <w:lang w:val="en-GB"/>
        </w:rPr>
        <w:t xml:space="preserve">Hussain, </w:t>
      </w:r>
      <w:r w:rsidR="00994C20" w:rsidRPr="002A3C88">
        <w:rPr>
          <w:rFonts w:ascii="Arial" w:hAnsi="Arial" w:cs="Arial"/>
          <w:color w:val="000000" w:themeColor="text1"/>
          <w:sz w:val="17"/>
          <w:szCs w:val="17"/>
          <w:lang w:val="en-GB"/>
        </w:rPr>
        <w:t>op. cit.</w:t>
      </w:r>
    </w:p>
  </w:endnote>
  <w:endnote w:id="39">
    <w:p w14:paraId="2CA78EAA" w14:textId="2BF9A45B"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2"/>
          <w:kern w:val="17"/>
          <w:lang w:val="en-GB"/>
        </w:rPr>
        <w:t xml:space="preserve">Reserve Bank of India, “Annex 5: Details of Tier-Wise Classification of Centres Based on Population,” in </w:t>
      </w:r>
      <w:r w:rsidRPr="002A3C88">
        <w:rPr>
          <w:i/>
          <w:color w:val="000000" w:themeColor="text1"/>
          <w:spacing w:val="-2"/>
          <w:kern w:val="17"/>
          <w:lang w:val="en-GB"/>
        </w:rPr>
        <w:t>Master Circular on Branch Authorisation</w:t>
      </w:r>
      <w:r w:rsidRPr="002A3C88">
        <w:rPr>
          <w:color w:val="000000" w:themeColor="text1"/>
          <w:spacing w:val="-2"/>
          <w:kern w:val="17"/>
          <w:lang w:val="en-GB"/>
        </w:rPr>
        <w:t>, Reserve Bank of India, July 1, 2011, accessed January 22, 2018, https://rbidocs.rbi.org.in/rdocs/content/pdfs/100MCA0711_5.pdf; The Reserve Bank of India classified Indian cities into tiers based on 2001 population census numbers: Tier 1 = 100,000 and above; Tier 2 = 50,000–99,999; and Tier 3 = 20,000–49,999</w:t>
      </w:r>
      <w:r w:rsidRPr="002A3C88">
        <w:rPr>
          <w:color w:val="000000" w:themeColor="text1"/>
          <w:lang w:val="en-GB"/>
        </w:rPr>
        <w:t>.</w:t>
      </w:r>
    </w:p>
  </w:endnote>
  <w:endnote w:id="40">
    <w:p w14:paraId="3318DD89" w14:textId="0A021501"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Apparel Talk, “TCNS Clothing Plans to Open Outlets in Singapore, Sri Lanka,” Indian Apparel (blog), October 13, 2014, accessed December 7, 2017, www.indian-apparel.com/blog/tcns-clothing-plans-to-open-outlets-in-singapore-sri-lanka/.</w:t>
      </w:r>
    </w:p>
  </w:endnote>
  <w:endnote w:id="41">
    <w:p w14:paraId="5BF79913" w14:textId="6DB13F91"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“Matrix Partners Invests Rs 600mn in TCNS Clothing,” Fibre2Fashion, October 7, 2011, </w:t>
      </w:r>
      <w:r w:rsidRPr="002A3C88">
        <w:rPr>
          <w:rStyle w:val="Hyperlink"/>
          <w:color w:val="000000" w:themeColor="text1"/>
          <w:u w:val="none"/>
          <w:lang w:val="en-GB"/>
        </w:rPr>
        <w:t xml:space="preserve">accessed October 28, 2017, </w:t>
      </w:r>
      <w:r w:rsidRPr="002A3C88">
        <w:rPr>
          <w:color w:val="000000" w:themeColor="text1"/>
          <w:lang w:val="en-GB"/>
        </w:rPr>
        <w:t>www.fibre2fashion.com/news/garment-company-news/newsdetails.aspx?news_id=104586.</w:t>
      </w:r>
    </w:p>
  </w:endnote>
  <w:endnote w:id="42">
    <w:p w14:paraId="44B8529B" w14:textId="7BC6CC80"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PTI, op. cit.</w:t>
      </w:r>
    </w:p>
  </w:endnote>
  <w:endnote w:id="43">
    <w:p w14:paraId="6E45E2F1" w14:textId="73748526"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Aparajita Choudhary, “Matrix Partners Exits Women’s Apparel Brand W,” Your Story, August 19, 2016, </w:t>
      </w:r>
      <w:r w:rsidRPr="002A3C88">
        <w:rPr>
          <w:rStyle w:val="Hyperlink"/>
          <w:color w:val="000000" w:themeColor="text1"/>
          <w:u w:val="none"/>
          <w:lang w:val="en-GB"/>
        </w:rPr>
        <w:t xml:space="preserve">accessed October 8, 2017, </w:t>
      </w:r>
      <w:r w:rsidRPr="002A3C88">
        <w:rPr>
          <w:color w:val="000000" w:themeColor="text1"/>
          <w:lang w:val="en-GB"/>
        </w:rPr>
        <w:t>https://yourstory.com/2016/08/matrix-partners-ta-associates/.</w:t>
      </w:r>
    </w:p>
  </w:endnote>
  <w:endnote w:id="44">
    <w:p w14:paraId="0A202134" w14:textId="0D483CD2"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 </w:t>
      </w:r>
    </w:p>
  </w:endnote>
  <w:endnote w:id="45">
    <w:p w14:paraId="0DA67FDE" w14:textId="0D150215" w:rsidR="005232FB" w:rsidRPr="002A3C88" w:rsidRDefault="005232FB" w:rsidP="00320EFF">
      <w:pPr>
        <w:pStyle w:val="Footnote"/>
        <w:rPr>
          <w:rStyle w:val="NoSpacingChar"/>
          <w:rFonts w:ascii="Arial" w:hAnsi="Arial" w:cs="Arial"/>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Press Trust of India, “</w:t>
      </w:r>
      <w:r w:rsidRPr="002A3C88">
        <w:rPr>
          <w:rStyle w:val="NoSpacingChar"/>
          <w:rFonts w:ascii="Arial" w:hAnsi="Arial" w:cs="Arial"/>
          <w:color w:val="000000" w:themeColor="text1"/>
          <w:lang w:val="en-GB"/>
        </w:rPr>
        <w:t>W Launches New Line of Harit Khadi Products,” Business Standard, March 8, 2018, accessed March 20, 2018, www.business-standard.com/article/pti-stories/w-launches-new-line-of-harit-khadi-products-118030800866_1.html.</w:t>
      </w:r>
    </w:p>
  </w:endnote>
  <w:endnote w:id="46">
    <w:p w14:paraId="47840F10" w14:textId="34C88D23"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“Women’s Wear Brand ‘W’ Planning Global Expansion,” </w:t>
      </w:r>
      <w:r w:rsidRPr="00320EFF">
        <w:rPr>
          <w:color w:val="000000" w:themeColor="text1"/>
          <w:lang w:val="en-GB"/>
        </w:rPr>
        <w:t xml:space="preserve">Fibre2Fashion, </w:t>
      </w:r>
      <w:r w:rsidRPr="00320EFF">
        <w:rPr>
          <w:rStyle w:val="Hyperlink"/>
          <w:color w:val="000000" w:themeColor="text1"/>
          <w:u w:val="none"/>
          <w:lang w:val="en-GB"/>
        </w:rPr>
        <w:t xml:space="preserve">January 3, 2011, </w:t>
      </w:r>
      <w:r w:rsidRPr="00320EFF">
        <w:rPr>
          <w:color w:val="000000" w:themeColor="text1"/>
          <w:lang w:val="en-GB"/>
        </w:rPr>
        <w:t>a</w:t>
      </w:r>
      <w:r w:rsidRPr="00320EFF">
        <w:rPr>
          <w:rStyle w:val="Hyperlink"/>
          <w:color w:val="000000" w:themeColor="text1"/>
          <w:u w:val="none"/>
          <w:lang w:val="en-GB"/>
        </w:rPr>
        <w:t xml:space="preserve">ccessed October 23, 2017, </w:t>
      </w:r>
      <w:r w:rsidRPr="00320EFF">
        <w:rPr>
          <w:color w:val="000000" w:themeColor="text1"/>
          <w:lang w:val="en-GB"/>
        </w:rPr>
        <w:t>www.fibre2fashion.com/news/apparel-news/newsdetails.aspx?news_id=94474</w:t>
      </w:r>
      <w:r w:rsidRPr="00320EFF">
        <w:rPr>
          <w:rStyle w:val="Hyperlink"/>
          <w:color w:val="000000" w:themeColor="text1"/>
          <w:u w:val="none"/>
          <w:lang w:val="en-GB"/>
        </w:rPr>
        <w:t>.</w:t>
      </w:r>
      <w:r w:rsidRPr="002A3C88">
        <w:rPr>
          <w:rStyle w:val="Hyperlink"/>
          <w:color w:val="000000" w:themeColor="text1"/>
          <w:u w:val="none"/>
          <w:shd w:val="clear" w:color="auto" w:fill="FFFFFF"/>
          <w:lang w:val="en-GB"/>
        </w:rPr>
        <w:t xml:space="preserve"> </w:t>
      </w:r>
    </w:p>
  </w:endnote>
  <w:endnote w:id="47">
    <w:p w14:paraId="3042A11F" w14:textId="66195938"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Apparel Talk, op. cit. </w:t>
      </w:r>
    </w:p>
  </w:endnote>
  <w:endnote w:id="48">
    <w:p w14:paraId="072BE09B" w14:textId="0A2E1BC0"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8"/>
          <w:kern w:val="17"/>
          <w:lang w:val="en-GB"/>
        </w:rPr>
        <w:t xml:space="preserve">Radhika P. Nair, “W Owner TCNS Clothing Plans to Scale Up India Business; Getting Ready for Global Show in a Year,” </w:t>
      </w:r>
      <w:r w:rsidRPr="002A3C88">
        <w:rPr>
          <w:i/>
          <w:color w:val="000000" w:themeColor="text1"/>
          <w:spacing w:val="-8"/>
          <w:kern w:val="17"/>
          <w:lang w:val="en-GB"/>
        </w:rPr>
        <w:t>Economic Times</w:t>
      </w:r>
      <w:r w:rsidRPr="002A3C88">
        <w:rPr>
          <w:color w:val="000000" w:themeColor="text1"/>
          <w:spacing w:val="-8"/>
          <w:kern w:val="17"/>
          <w:lang w:val="en-GB"/>
        </w:rPr>
        <w:t xml:space="preserve">, March 28, 2014, accessed October 25, 2017, </w:t>
      </w:r>
      <w:r w:rsidRPr="004B11FE">
        <w:rPr>
          <w:color w:val="000000" w:themeColor="text1"/>
          <w:spacing w:val="-8"/>
          <w:kern w:val="17"/>
          <w:lang w:val="en-GB"/>
        </w:rPr>
        <w:t>https://economictimes.indiatimes.com/industry/cons-products/garments-/-textiles/w-owner-tcns-clothing-plans-to-scale-up-india-business-getting-ready-for-global-show-in-a-year/articleshow/32839217.cms</w:t>
      </w:r>
      <w:r w:rsidRPr="004B11FE">
        <w:rPr>
          <w:rStyle w:val="Hyperlink"/>
          <w:color w:val="000000" w:themeColor="text1"/>
          <w:spacing w:val="-8"/>
          <w:kern w:val="17"/>
          <w:u w:val="none"/>
          <w:lang w:val="en-GB"/>
        </w:rPr>
        <w:t>.</w:t>
      </w:r>
    </w:p>
  </w:endnote>
  <w:endnote w:id="49">
    <w:p w14:paraId="39545295" w14:textId="228697AE"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 </w:t>
      </w:r>
    </w:p>
  </w:endnote>
  <w:endnote w:id="50">
    <w:p w14:paraId="58CF092F" w14:textId="77777777" w:rsidR="00856918" w:rsidRPr="002A3C88" w:rsidRDefault="00856918"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w:t>
      </w:r>
    </w:p>
  </w:endnote>
  <w:endnote w:id="51">
    <w:p w14:paraId="3B18EC3A" w14:textId="77777777" w:rsidR="00856918" w:rsidRPr="002A3C88" w:rsidRDefault="00856918"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color w:val="000000" w:themeColor="text1"/>
          <w:spacing w:val="-4"/>
          <w:kern w:val="17"/>
          <w:lang w:val="en-GB"/>
        </w:rPr>
        <w:t xml:space="preserve">Shweta Jain, “Indian Branded Apparel Retail: Promising But Not Big Enough?,” ET Retail (blog) </w:t>
      </w:r>
      <w:r w:rsidRPr="002A3C88">
        <w:rPr>
          <w:i/>
          <w:color w:val="000000" w:themeColor="text1"/>
          <w:spacing w:val="-4"/>
          <w:kern w:val="17"/>
          <w:lang w:val="en-GB"/>
        </w:rPr>
        <w:t>Economic Times</w:t>
      </w:r>
      <w:r w:rsidRPr="002A3C88">
        <w:rPr>
          <w:color w:val="000000" w:themeColor="text1"/>
          <w:spacing w:val="-4"/>
          <w:kern w:val="17"/>
          <w:lang w:val="en-GB"/>
        </w:rPr>
        <w:t>, August 10, 2016, accessed October 26, 2017, http://retail.economictimes.indiatimes.com/re-tales/indian-branded-apparel-retail-promising-but-not-big-enough/1709.</w:t>
      </w:r>
      <w:r w:rsidRPr="002A3C88">
        <w:rPr>
          <w:color w:val="000000" w:themeColor="text1"/>
          <w:lang w:val="en-GB"/>
        </w:rPr>
        <w:t xml:space="preserve"> </w:t>
      </w:r>
    </w:p>
  </w:endnote>
  <w:endnote w:id="52">
    <w:p w14:paraId="2D56D594" w14:textId="6CD8D868"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PTI, </w:t>
      </w:r>
      <w:r w:rsidR="00C9733C" w:rsidRPr="002A3C88">
        <w:rPr>
          <w:color w:val="000000" w:themeColor="text1"/>
          <w:lang w:val="en-GB"/>
        </w:rPr>
        <w:t xml:space="preserve">op. cit. </w:t>
      </w:r>
    </w:p>
  </w:endnote>
  <w:endnote w:id="53">
    <w:p w14:paraId="774C6647" w14:textId="543A2C27"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India Retailing Bureau, </w:t>
      </w:r>
      <w:r w:rsidRPr="004B11FE">
        <w:rPr>
          <w:color w:val="000000" w:themeColor="text1"/>
          <w:lang w:val="en-GB"/>
        </w:rPr>
        <w:t xml:space="preserve">“TCNS to Make W a Lifestyle Brand and Wishful Independent in Two Years,” </w:t>
      </w:r>
      <w:r w:rsidR="00994C20" w:rsidRPr="004B11FE">
        <w:rPr>
          <w:color w:val="000000" w:themeColor="text1"/>
          <w:lang w:val="en-GB"/>
        </w:rPr>
        <w:t>op. cit.</w:t>
      </w:r>
      <w:r w:rsidRPr="002A3C88" w:rsidDel="00D91B0C">
        <w:rPr>
          <w:color w:val="000000" w:themeColor="text1"/>
          <w:lang w:val="en-GB"/>
        </w:rPr>
        <w:t xml:space="preserve"> </w:t>
      </w:r>
    </w:p>
  </w:endnote>
  <w:endnote w:id="54">
    <w:p w14:paraId="222B4B0A" w14:textId="4BCF5B73"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Tyagi </w:t>
      </w:r>
      <w:r w:rsidR="00D2361C" w:rsidRPr="002A3C88">
        <w:rPr>
          <w:color w:val="000000" w:themeColor="text1"/>
          <w:lang w:val="en-GB"/>
        </w:rPr>
        <w:t xml:space="preserve">and </w:t>
      </w:r>
      <w:r w:rsidRPr="002A3C88">
        <w:rPr>
          <w:color w:val="000000" w:themeColor="text1"/>
          <w:lang w:val="en-GB"/>
        </w:rPr>
        <w:t>Malviya,</w:t>
      </w:r>
      <w:r w:rsidR="00D2361C" w:rsidRPr="002A3C88">
        <w:rPr>
          <w:color w:val="000000" w:themeColor="text1"/>
          <w:lang w:val="en-GB"/>
        </w:rPr>
        <w:t xml:space="preserve"> op.</w:t>
      </w:r>
      <w:r w:rsidR="00994C20" w:rsidRPr="002A3C88">
        <w:rPr>
          <w:color w:val="000000" w:themeColor="text1"/>
          <w:lang w:val="en-GB"/>
        </w:rPr>
        <w:t xml:space="preserve"> </w:t>
      </w:r>
      <w:r w:rsidR="00D2361C" w:rsidRPr="002A3C88">
        <w:rPr>
          <w:color w:val="000000" w:themeColor="text1"/>
          <w:lang w:val="en-GB"/>
        </w:rPr>
        <w:t>cit.</w:t>
      </w:r>
      <w:r w:rsidRPr="002A3C88">
        <w:rPr>
          <w:color w:val="000000" w:themeColor="text1"/>
          <w:lang w:val="en-GB"/>
        </w:rPr>
        <w:t xml:space="preserve"> </w:t>
      </w:r>
    </w:p>
  </w:endnote>
  <w:endnote w:id="55">
    <w:p w14:paraId="71EA8836" w14:textId="0F94D9B9"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Nair, op. cit. </w:t>
      </w:r>
      <w:r w:rsidRPr="002A3C88" w:rsidDel="005E15E8">
        <w:rPr>
          <w:color w:val="000000" w:themeColor="text1"/>
          <w:lang w:val="en-GB"/>
        </w:rPr>
        <w:t xml:space="preserve"> </w:t>
      </w:r>
    </w:p>
  </w:endnote>
  <w:endnote w:id="56">
    <w:p w14:paraId="40DB04CF" w14:textId="747385D0" w:rsidR="005232FB" w:rsidRPr="002A3C88" w:rsidRDefault="005232FB" w:rsidP="00320EFF">
      <w:pPr>
        <w:pStyle w:val="EndnoteText"/>
        <w:rPr>
          <w:rFonts w:ascii="Arial" w:hAnsi="Arial" w:cs="Arial"/>
          <w:sz w:val="17"/>
          <w:szCs w:val="17"/>
          <w:lang w:val="en-US"/>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Pr="002A3C88">
        <w:rPr>
          <w:rFonts w:ascii="Arial" w:hAnsi="Arial" w:cs="Arial"/>
          <w:color w:val="000000" w:themeColor="text1"/>
          <w:sz w:val="17"/>
          <w:szCs w:val="17"/>
          <w:lang w:val="en-GB"/>
        </w:rPr>
        <w:t>Apparel Talk, “TCNS Clothing Plans to Open Outlets in Singapore, Sri Lanka,” Indian Apparel (blog), October 13, 2014, accessed December 7, 2017, www.indian-apparel.com/blog/tcns-clothing-plans-to-open-outlets-in-singapore-sri-lanka/.</w:t>
      </w:r>
    </w:p>
  </w:endnote>
  <w:endnote w:id="57">
    <w:p w14:paraId="4D7867B1" w14:textId="25A631D9"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00D2361C" w:rsidRPr="002A3C88">
        <w:rPr>
          <w:color w:val="000000" w:themeColor="text1"/>
          <w:lang w:val="en-GB"/>
        </w:rPr>
        <w:t>Ibid.</w:t>
      </w:r>
    </w:p>
  </w:endnote>
  <w:endnote w:id="58">
    <w:p w14:paraId="1F2ED6AE" w14:textId="17A12E14"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 </w:t>
      </w:r>
    </w:p>
  </w:endnote>
  <w:endnote w:id="59">
    <w:p w14:paraId="4B98F594" w14:textId="6B87A93F" w:rsidR="003B5058" w:rsidRPr="00D34BB1" w:rsidRDefault="003B5058" w:rsidP="00320EFF">
      <w:pPr>
        <w:pStyle w:val="EndnoteText"/>
        <w:rPr>
          <w:lang w:val="en-US"/>
        </w:rPr>
      </w:pPr>
      <w:r>
        <w:rPr>
          <w:rStyle w:val="EndnoteReference"/>
        </w:rPr>
        <w:endnoteRef/>
      </w:r>
      <w:r w:rsidRPr="00D34BB1">
        <w:rPr>
          <w:rFonts w:ascii="Arial" w:hAnsi="Arial" w:cs="Arial"/>
          <w:sz w:val="17"/>
          <w:szCs w:val="17"/>
        </w:rPr>
        <w:t xml:space="preserve"> </w:t>
      </w:r>
      <w:r w:rsidRPr="00D34BB1">
        <w:rPr>
          <w:rFonts w:ascii="Arial" w:hAnsi="Arial" w:cs="Arial"/>
          <w:sz w:val="17"/>
          <w:szCs w:val="17"/>
          <w:lang w:val="en-US"/>
        </w:rPr>
        <w:t>Ibid</w:t>
      </w:r>
    </w:p>
  </w:endnote>
  <w:endnote w:id="60">
    <w:p w14:paraId="77C3534C" w14:textId="7AD2D338"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Images Business of Fashion, “The Indian Fashion Apparel Market—2017 &amp; Beyond,” </w:t>
      </w:r>
      <w:r w:rsidRPr="002A3C88">
        <w:rPr>
          <w:rFonts w:eastAsia="Calibri"/>
        </w:rPr>
        <w:t xml:space="preserve">Images Business of Fashion, </w:t>
      </w:r>
      <w:r w:rsidRPr="002A3C88">
        <w:rPr>
          <w:color w:val="000000" w:themeColor="text1"/>
          <w:lang w:val="en-GB"/>
        </w:rPr>
        <w:t>October 15, 2017, accessed March 12, 2018, www.indiaretailing.com/2017/10/15/fashion/indian-fashion-apparel-market-2016-beyond/.</w:t>
      </w:r>
    </w:p>
  </w:endnote>
  <w:endnote w:id="61">
    <w:p w14:paraId="1B5F9288" w14:textId="213BC98A"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“Ecommerce Industry in India,” India Brand Equity Foundation, September 26, 2017, accessed October 10, 2017, https://www.ibef.org/industry/ecommerce.aspx.</w:t>
      </w:r>
    </w:p>
  </w:endnote>
  <w:endnote w:id="62">
    <w:p w14:paraId="3C853210" w14:textId="1B722E4C"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Digitally influenced buyers used the Internet during at least at one stage of the buying process. </w:t>
      </w:r>
    </w:p>
  </w:endnote>
  <w:endnote w:id="63">
    <w:p w14:paraId="5CDE74AA" w14:textId="1A95E83D"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Abheek Singhi, Nimisha Jain, Rohit Ramesh, Kanika Sanghi, and Samar Bajaj, </w:t>
      </w:r>
      <w:r w:rsidRPr="002A3C88">
        <w:rPr>
          <w:i/>
          <w:color w:val="000000" w:themeColor="text1"/>
          <w:lang w:val="en-GB"/>
        </w:rPr>
        <w:t>Fashion Forward 2020</w:t>
      </w:r>
      <w:r w:rsidRPr="002A3C88">
        <w:rPr>
          <w:color w:val="000000" w:themeColor="text1"/>
          <w:lang w:val="en-GB"/>
        </w:rPr>
        <w:t xml:space="preserve">, Boston Consulting Group, March 22, 2017, accessed October 12, 2017, https://media-publications.bcg.com/BCG-Facebook-FashionForward2020-Mar2017.pdf. </w:t>
      </w:r>
    </w:p>
  </w:endnote>
  <w:endnote w:id="64">
    <w:p w14:paraId="1A470E09" w14:textId="77777777" w:rsidR="00856918" w:rsidRPr="002A3C88" w:rsidRDefault="00856918"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Ibid. </w:t>
      </w:r>
    </w:p>
  </w:endnote>
  <w:endnote w:id="65">
    <w:p w14:paraId="5D7D99EC" w14:textId="4A981C7F"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Deepti Govind, “Fashion Retailers May Trim End-Season Sales,” Livemint, March 25, 2017, accessed November 20, 2017, www.livemint.com/Industry/QLUc5U5KhHYy9NZoKcpetM/Fashion-retailers-may-trim-endseason-sales.html.</w:t>
      </w:r>
    </w:p>
  </w:endnote>
  <w:endnote w:id="66">
    <w:p w14:paraId="3686D1AB" w14:textId="1482B200"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Tyagi and Malviya, op. cit.</w:t>
      </w:r>
    </w:p>
  </w:endnote>
  <w:endnote w:id="67">
    <w:p w14:paraId="6D266C47" w14:textId="77777777"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Sandeep Puri, Abhijeet Gaurav, and Rajat Agarwal, “Changing Contours of Online Retail,” </w:t>
      </w:r>
      <w:r w:rsidRPr="002A3C88">
        <w:rPr>
          <w:i/>
          <w:color w:val="000000" w:themeColor="text1"/>
          <w:lang w:val="en-GB"/>
        </w:rPr>
        <w:t>Progressive Grocer</w:t>
      </w:r>
      <w:r w:rsidRPr="002A3C88">
        <w:rPr>
          <w:color w:val="000000" w:themeColor="text1"/>
          <w:lang w:val="en-GB"/>
        </w:rPr>
        <w:t>, May 2015, 18–24.</w:t>
      </w:r>
    </w:p>
  </w:endnote>
  <w:endnote w:id="68">
    <w:p w14:paraId="7614D3DB" w14:textId="44BF9FFF"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Abheek Singhi, Nimisha Jain, and Kanika Sanghi, “The New Indian: The Many Facets of a Changing Consumer,” BCG, March 20, 2017, accessed April 19, 2018, https://www.bcg.com/en-in/publications/2017/marketing-sales-globalization-new-indian-changing-consumer.aspx.</w:t>
      </w:r>
    </w:p>
  </w:endnote>
  <w:endnote w:id="69">
    <w:p w14:paraId="18106056" w14:textId="1211AA16" w:rsidR="005232FB" w:rsidRPr="002A3C88" w:rsidRDefault="005232FB" w:rsidP="00320EFF">
      <w:pPr>
        <w:pStyle w:val="Footnote"/>
        <w:rPr>
          <w:rStyle w:val="NoSpacingChar"/>
          <w:rFonts w:ascii="Arial" w:hAnsi="Arial" w:cs="Arial"/>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w:t>
      </w:r>
      <w:r w:rsidRPr="002A3C88">
        <w:rPr>
          <w:rStyle w:val="NoSpacingChar"/>
          <w:rFonts w:ascii="Arial" w:hAnsi="Arial" w:cs="Arial"/>
          <w:color w:val="000000" w:themeColor="text1"/>
          <w:lang w:val="en-GB"/>
        </w:rPr>
        <w:t xml:space="preserve">Sachin Dave, “Online Spending in India is Taking Off: BCG,” ET Rise (blog), </w:t>
      </w:r>
      <w:r w:rsidRPr="002A3C88">
        <w:rPr>
          <w:rStyle w:val="NoSpacingChar"/>
          <w:rFonts w:ascii="Arial" w:hAnsi="Arial" w:cs="Arial"/>
          <w:i/>
          <w:color w:val="000000" w:themeColor="text1"/>
          <w:lang w:val="en-GB"/>
        </w:rPr>
        <w:t>Economic Times</w:t>
      </w:r>
      <w:r w:rsidRPr="002A3C88">
        <w:rPr>
          <w:rStyle w:val="NoSpacingChar"/>
          <w:rFonts w:ascii="Arial" w:hAnsi="Arial" w:cs="Arial"/>
          <w:color w:val="000000" w:themeColor="text1"/>
          <w:lang w:val="en-GB"/>
        </w:rPr>
        <w:t>, March 22, 2017, accessed December 5, 2017, https://economictimes.indiatimes.com/articleshow/57781085.cms?utm_source=contentofinterest&amp;utm_medium=text&amp;utm_campaign=cppst.</w:t>
      </w:r>
    </w:p>
  </w:endnote>
  <w:endnote w:id="70">
    <w:p w14:paraId="687C41CA" w14:textId="77777777" w:rsidR="007602AB" w:rsidRPr="002A3C88" w:rsidRDefault="007602A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Abhishek </w:t>
      </w:r>
      <w:r w:rsidRPr="00320EFF">
        <w:rPr>
          <w:color w:val="000000" w:themeColor="text1"/>
          <w:lang w:val="en-GB"/>
        </w:rPr>
        <w:t xml:space="preserve">Malhotra, Subhendu Roy, Sriram Ananthapadmanabhan, Neelesh Hundekari, Kaushik Sriram, and Shreshta Venkataraman, </w:t>
      </w:r>
      <w:r w:rsidRPr="00320EFF">
        <w:rPr>
          <w:i/>
          <w:color w:val="000000" w:themeColor="text1"/>
          <w:spacing w:val="-4"/>
          <w:kern w:val="17"/>
          <w:lang w:val="en-GB"/>
        </w:rPr>
        <w:t>Retail in the Era of the Connected Consumer</w:t>
      </w:r>
      <w:r w:rsidRPr="00320EFF">
        <w:rPr>
          <w:color w:val="000000" w:themeColor="text1"/>
          <w:spacing w:val="-4"/>
          <w:kern w:val="17"/>
          <w:lang w:val="en-GB"/>
        </w:rPr>
        <w:t>, A.T. Kearney, 2016, accessed October 29, 2017, https://www.atkearney.in/documents/4773014/7863364/Retail+in+the+Era+of+the+Connected+Customer+%281%29.pdf/d2f4b25e-03c5-47cd-9976-8cd194dcddec.</w:t>
      </w:r>
      <w:r w:rsidRPr="002A3C88" w:rsidDel="00204A03">
        <w:rPr>
          <w:color w:val="000000" w:themeColor="text1"/>
          <w:lang w:val="en-GB"/>
        </w:rPr>
        <w:t xml:space="preserve"> </w:t>
      </w:r>
    </w:p>
  </w:endnote>
  <w:endnote w:id="71">
    <w:p w14:paraId="6F475354" w14:textId="478AE96A"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Khalid Saleh, “Customer Acquisition Vs. Retention Costs – Statistics and Trends,” Invesp, accessed January 8, 2018 https://www.invespcro.com/blog/customer-acquisition-retention/. </w:t>
      </w:r>
    </w:p>
  </w:endnote>
  <w:endnote w:id="72">
    <w:p w14:paraId="28C5CC0A" w14:textId="77868BF9" w:rsidR="005232FB" w:rsidRPr="002A3C88" w:rsidRDefault="005232FB" w:rsidP="00320EFF">
      <w:pPr>
        <w:pStyle w:val="EndnoteText"/>
        <w:rPr>
          <w:rFonts w:ascii="Arial" w:hAnsi="Arial" w:cs="Arial"/>
          <w:sz w:val="17"/>
          <w:szCs w:val="17"/>
          <w:lang w:val="en-US"/>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Pr="002A3C88">
        <w:rPr>
          <w:rFonts w:ascii="Arial" w:hAnsi="Arial" w:cs="Arial"/>
          <w:color w:val="000000" w:themeColor="text1"/>
          <w:sz w:val="17"/>
          <w:szCs w:val="17"/>
          <w:lang w:val="en-GB"/>
        </w:rPr>
        <w:t>India Retailing Bureau,</w:t>
      </w:r>
      <w:r w:rsidRPr="00320EFF">
        <w:rPr>
          <w:rFonts w:ascii="Arial" w:hAnsi="Arial" w:cs="Arial"/>
          <w:color w:val="000000" w:themeColor="text1"/>
          <w:sz w:val="17"/>
          <w:szCs w:val="17"/>
          <w:lang w:val="en-GB"/>
        </w:rPr>
        <w:t xml:space="preserve"> “TCNS to Make W a Lifestyle Brand and Wishful Independent in Two Years,” </w:t>
      </w:r>
      <w:r w:rsidR="00994C20" w:rsidRPr="00320EFF">
        <w:rPr>
          <w:rFonts w:ascii="Arial" w:hAnsi="Arial" w:cs="Arial"/>
          <w:color w:val="000000" w:themeColor="text1"/>
          <w:sz w:val="17"/>
          <w:szCs w:val="17"/>
          <w:lang w:val="en-GB"/>
        </w:rPr>
        <w:t>op. cit.</w:t>
      </w:r>
    </w:p>
  </w:endnote>
  <w:endnote w:id="73">
    <w:p w14:paraId="7B112C96" w14:textId="1638109A" w:rsidR="00427A29" w:rsidRPr="002A3C88" w:rsidRDefault="00427A29" w:rsidP="00320EFF">
      <w:pPr>
        <w:pStyle w:val="EndnoteText"/>
        <w:rPr>
          <w:rFonts w:ascii="Arial" w:hAnsi="Arial" w:cs="Arial"/>
          <w:sz w:val="17"/>
          <w:szCs w:val="17"/>
          <w:lang w:val="en-US"/>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Pr="002A3C88">
        <w:rPr>
          <w:rFonts w:ascii="Arial" w:hAnsi="Arial" w:cs="Arial"/>
          <w:color w:val="000000" w:themeColor="text1"/>
          <w:sz w:val="17"/>
          <w:szCs w:val="17"/>
          <w:lang w:val="en-GB"/>
        </w:rPr>
        <w:t xml:space="preserve">Hussain, </w:t>
      </w:r>
      <w:r w:rsidR="00994C20" w:rsidRPr="002A3C88">
        <w:rPr>
          <w:rFonts w:ascii="Arial" w:hAnsi="Arial" w:cs="Arial"/>
          <w:color w:val="000000" w:themeColor="text1"/>
          <w:sz w:val="17"/>
          <w:szCs w:val="17"/>
          <w:lang w:val="en-GB"/>
        </w:rPr>
        <w:t>op. cit.</w:t>
      </w:r>
    </w:p>
  </w:endnote>
  <w:endnote w:id="74">
    <w:p w14:paraId="3AB768CF" w14:textId="29DCF45B"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“Apparel Retailers Lag in Loyalty,” </w:t>
      </w:r>
      <w:r w:rsidRPr="002A3C88">
        <w:rPr>
          <w:rFonts w:eastAsia="Calibri"/>
          <w:i/>
        </w:rPr>
        <w:t>Apparel</w:t>
      </w:r>
      <w:r w:rsidRPr="002A3C88">
        <w:rPr>
          <w:rFonts w:eastAsia="Calibri"/>
        </w:rPr>
        <w:t>,</w:t>
      </w:r>
      <w:r w:rsidRPr="002A3C88">
        <w:rPr>
          <w:rStyle w:val="NoSpacingChar"/>
          <w:rFonts w:ascii="Arial" w:hAnsi="Arial" w:cs="Arial"/>
          <w:color w:val="000000" w:themeColor="text1"/>
          <w:lang w:val="en-GB"/>
        </w:rPr>
        <w:t xml:space="preserve"> </w:t>
      </w:r>
      <w:r w:rsidRPr="002A3C88">
        <w:rPr>
          <w:color w:val="000000" w:themeColor="text1"/>
          <w:lang w:val="en-GB"/>
        </w:rPr>
        <w:t xml:space="preserve">May 22, 2017, accessed March 12, 2018, </w:t>
      </w:r>
      <w:r w:rsidRPr="002A3C88">
        <w:rPr>
          <w:bCs/>
          <w:color w:val="000000" w:themeColor="text1"/>
          <w:lang w:val="en-GB"/>
        </w:rPr>
        <w:t>https://apparelmag.com/apparel-retailers-lag-loyalty</w:t>
      </w:r>
      <w:r w:rsidRPr="002A3C88">
        <w:rPr>
          <w:color w:val="000000" w:themeColor="text1"/>
          <w:lang w:val="en-GB"/>
        </w:rPr>
        <w:t>.</w:t>
      </w:r>
      <w:bookmarkStart w:id="0" w:name="_GoBack"/>
      <w:bookmarkEnd w:id="0"/>
    </w:p>
  </w:endnote>
  <w:endnote w:id="75">
    <w:p w14:paraId="293C9967" w14:textId="19DAB87E"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“Building Your Loyalty Program ROI,” Paytronix, accessed December 15, 2017, https://www.paytronix.com/resources/building-your-loyalty-program-roi.aspx.</w:t>
      </w:r>
    </w:p>
  </w:endnote>
  <w:endnote w:id="76">
    <w:p w14:paraId="14D5D3D8" w14:textId="7A80BE18"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“Buy Loyalty? Build Loyalty?,” </w:t>
      </w:r>
      <w:r w:rsidRPr="002A3C88">
        <w:rPr>
          <w:rFonts w:eastAsia="Calibri"/>
        </w:rPr>
        <w:t xml:space="preserve">Ernst &amp; Young Global Limited, </w:t>
      </w:r>
      <w:r w:rsidRPr="002A3C88">
        <w:t>accessed</w:t>
      </w:r>
      <w:r w:rsidRPr="002A3C88">
        <w:rPr>
          <w:color w:val="000000" w:themeColor="text1"/>
          <w:lang w:val="en-GB"/>
        </w:rPr>
        <w:t xml:space="preserve"> January 13, 2018, www.ey.com/gl/en/industries/consumer-products/ey-how-can-retailers-drive-loyalty.</w:t>
      </w:r>
    </w:p>
  </w:endnote>
  <w:endnote w:id="77">
    <w:p w14:paraId="3F4652BE" w14:textId="30F3A6C7" w:rsidR="002B1373" w:rsidRPr="002A3C88" w:rsidRDefault="002B1373" w:rsidP="00320EFF">
      <w:pPr>
        <w:pStyle w:val="Footnote"/>
      </w:pPr>
      <w:r w:rsidRPr="002A3C88">
        <w:rPr>
          <w:rStyle w:val="EndnoteReference"/>
        </w:rPr>
        <w:endnoteRef/>
      </w:r>
      <w:r w:rsidRPr="002A3C88">
        <w:t xml:space="preserve"> </w:t>
      </w:r>
      <w:r w:rsidR="002A3C88" w:rsidRPr="002A3C88">
        <w:t xml:space="preserve">Varun Jain, </w:t>
      </w:r>
      <w:r w:rsidRPr="002A3C88">
        <w:t xml:space="preserve">“Only 27% </w:t>
      </w:r>
      <w:r w:rsidR="002A3C88" w:rsidRPr="002A3C88">
        <w:t>R</w:t>
      </w:r>
      <w:r w:rsidRPr="002A3C88">
        <w:t xml:space="preserve">etail </w:t>
      </w:r>
      <w:r w:rsidR="002A3C88" w:rsidRPr="002A3C88">
        <w:t>L</w:t>
      </w:r>
      <w:r w:rsidRPr="002A3C88">
        <w:t xml:space="preserve">eaders </w:t>
      </w:r>
      <w:r w:rsidR="002A3C88" w:rsidRPr="002A3C88">
        <w:t>C</w:t>
      </w:r>
      <w:r w:rsidRPr="002A3C88">
        <w:t xml:space="preserve">onfident about </w:t>
      </w:r>
      <w:r w:rsidR="002A3C88" w:rsidRPr="002A3C88">
        <w:t>P</w:t>
      </w:r>
      <w:r w:rsidRPr="002A3C88">
        <w:t xml:space="preserve">ositive </w:t>
      </w:r>
      <w:r w:rsidR="002A3C88" w:rsidRPr="002A3C88">
        <w:t>I</w:t>
      </w:r>
      <w:r w:rsidRPr="002A3C88">
        <w:t xml:space="preserve">mpact of </w:t>
      </w:r>
      <w:r w:rsidR="002A3C88" w:rsidRPr="002A3C88">
        <w:t>L</w:t>
      </w:r>
      <w:r w:rsidRPr="002A3C88">
        <w:t xml:space="preserve">oyalty </w:t>
      </w:r>
      <w:r w:rsidR="002A3C88" w:rsidRPr="002A3C88">
        <w:t>P</w:t>
      </w:r>
      <w:r w:rsidRPr="002A3C88">
        <w:t>rograms</w:t>
      </w:r>
      <w:r w:rsidR="002A3C88" w:rsidRPr="002A3C88">
        <w:t>: Report,</w:t>
      </w:r>
      <w:r w:rsidRPr="002A3C88">
        <w:t xml:space="preserve">” </w:t>
      </w:r>
      <w:r w:rsidR="002A3C88" w:rsidRPr="002A3C88">
        <w:rPr>
          <w:color w:val="000000" w:themeColor="text1"/>
        </w:rPr>
        <w:t>ET</w:t>
      </w:r>
      <w:r w:rsidR="002A3C88">
        <w:rPr>
          <w:color w:val="000000" w:themeColor="text1"/>
        </w:rPr>
        <w:t xml:space="preserve"> </w:t>
      </w:r>
      <w:r w:rsidR="002A3C88" w:rsidRPr="002A3C88">
        <w:rPr>
          <w:color w:val="000000" w:themeColor="text1"/>
        </w:rPr>
        <w:t>Retail</w:t>
      </w:r>
      <w:r w:rsidR="002A3C88" w:rsidRPr="002A3C88">
        <w:rPr>
          <w:color w:val="000000" w:themeColor="text1"/>
          <w:lang w:val="en-GB"/>
        </w:rPr>
        <w:t xml:space="preserve"> (blog)</w:t>
      </w:r>
      <w:r w:rsidR="002A3C88" w:rsidRPr="002A3C88">
        <w:rPr>
          <w:color w:val="000000" w:themeColor="text1"/>
        </w:rPr>
        <w:t xml:space="preserve">, September 27, 2017, </w:t>
      </w:r>
      <w:r w:rsidRPr="002A3C88">
        <w:t>accessed November 20, 2017, https://retail.economictimes.indiatimes.com/news/e-commerce/e-tailing/only-27-retail-leaders-confident-about-positive-impact-of-loyalty-programs-report/60855247</w:t>
      </w:r>
      <w:r w:rsidR="002A3C88" w:rsidRPr="002A3C88">
        <w:t>.</w:t>
      </w:r>
    </w:p>
  </w:endnote>
  <w:endnote w:id="78">
    <w:p w14:paraId="6A2CCD9F" w14:textId="0E51ECCC"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00ED7E00" w:rsidRPr="002A3C88">
        <w:rPr>
          <w:color w:val="000000" w:themeColor="text1"/>
          <w:lang w:val="en-GB"/>
        </w:rPr>
        <w:t xml:space="preserve"> </w:t>
      </w:r>
      <w:r w:rsidRPr="002A3C88">
        <w:rPr>
          <w:color w:val="000000" w:themeColor="text1"/>
          <w:lang w:val="en-GB"/>
        </w:rPr>
        <w:t>“Buy Loyalty? Build Loyalty?,”</w:t>
      </w:r>
      <w:r w:rsidR="00ED7E00" w:rsidRPr="002A3C88">
        <w:rPr>
          <w:color w:val="000000" w:themeColor="text1"/>
          <w:lang w:val="en-GB"/>
        </w:rPr>
        <w:t xml:space="preserve"> op.</w:t>
      </w:r>
      <w:r w:rsidR="00BF418F">
        <w:rPr>
          <w:color w:val="000000" w:themeColor="text1"/>
          <w:lang w:val="en-GB"/>
        </w:rPr>
        <w:t xml:space="preserve"> </w:t>
      </w:r>
      <w:r w:rsidR="00ED7E00" w:rsidRPr="002A3C88">
        <w:rPr>
          <w:color w:val="000000" w:themeColor="text1"/>
          <w:lang w:val="en-GB"/>
        </w:rPr>
        <w:t>cit.</w:t>
      </w:r>
      <w:r w:rsidRPr="002A3C88">
        <w:rPr>
          <w:color w:val="000000" w:themeColor="text1"/>
          <w:lang w:val="en-GB"/>
        </w:rPr>
        <w:t xml:space="preserve"> </w:t>
      </w:r>
    </w:p>
  </w:endnote>
  <w:endnote w:id="79">
    <w:p w14:paraId="5F8AB01A" w14:textId="2027EA40" w:rsidR="00427A29" w:rsidRPr="002A3C88" w:rsidRDefault="00427A29" w:rsidP="00320EFF">
      <w:pPr>
        <w:rPr>
          <w:rFonts w:ascii="Arial" w:hAnsi="Arial" w:cs="Arial"/>
          <w:color w:val="000000"/>
          <w:sz w:val="17"/>
          <w:szCs w:val="17"/>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002A3C88">
        <w:rPr>
          <w:rFonts w:ascii="Arial" w:hAnsi="Arial" w:cs="Arial"/>
          <w:sz w:val="17"/>
          <w:szCs w:val="17"/>
        </w:rPr>
        <w:t>Jain, op. cit.</w:t>
      </w:r>
    </w:p>
  </w:endnote>
  <w:endnote w:id="80">
    <w:p w14:paraId="205CEB38" w14:textId="4FE03ACF" w:rsidR="00627E6B" w:rsidRPr="002A3C88" w:rsidRDefault="00627E6B" w:rsidP="00320EFF">
      <w:pPr>
        <w:rPr>
          <w:rFonts w:ascii="Arial" w:hAnsi="Arial" w:cs="Arial"/>
          <w:sz w:val="17"/>
          <w:szCs w:val="17"/>
        </w:rPr>
      </w:pPr>
      <w:r w:rsidRPr="002A3C88">
        <w:rPr>
          <w:rStyle w:val="EndnoteReference"/>
          <w:rFonts w:ascii="Arial" w:hAnsi="Arial" w:cs="Arial"/>
          <w:sz w:val="17"/>
          <w:szCs w:val="17"/>
        </w:rPr>
        <w:endnoteRef/>
      </w:r>
      <w:r w:rsidRPr="002A3C88">
        <w:rPr>
          <w:rFonts w:ascii="Arial" w:hAnsi="Arial" w:cs="Arial"/>
          <w:sz w:val="17"/>
          <w:szCs w:val="17"/>
        </w:rPr>
        <w:t xml:space="preserve"> </w:t>
      </w:r>
      <w:r w:rsidR="002A3C88" w:rsidRPr="002A3C88">
        <w:rPr>
          <w:rFonts w:ascii="Arial" w:hAnsi="Arial" w:cs="Arial"/>
          <w:sz w:val="17"/>
          <w:szCs w:val="17"/>
        </w:rPr>
        <w:t>ET Bureau</w:t>
      </w:r>
      <w:r w:rsidR="002A3C88">
        <w:rPr>
          <w:rFonts w:ascii="Arial" w:hAnsi="Arial" w:cs="Arial"/>
          <w:sz w:val="17"/>
          <w:szCs w:val="17"/>
        </w:rPr>
        <w:t xml:space="preserve">, </w:t>
      </w:r>
      <w:r w:rsidRPr="002A3C88">
        <w:rPr>
          <w:rFonts w:ascii="Arial" w:hAnsi="Arial" w:cs="Arial"/>
          <w:color w:val="000000"/>
          <w:sz w:val="17"/>
          <w:szCs w:val="17"/>
        </w:rPr>
        <w:t xml:space="preserve">“Companies </w:t>
      </w:r>
      <w:r w:rsidR="002A3C88">
        <w:rPr>
          <w:rFonts w:ascii="Arial" w:hAnsi="Arial" w:cs="Arial"/>
          <w:color w:val="000000"/>
          <w:sz w:val="17"/>
          <w:szCs w:val="17"/>
        </w:rPr>
        <w:t>W</w:t>
      </w:r>
      <w:r w:rsidRPr="002A3C88">
        <w:rPr>
          <w:rFonts w:ascii="Arial" w:hAnsi="Arial" w:cs="Arial"/>
          <w:color w:val="000000"/>
          <w:sz w:val="17"/>
          <w:szCs w:val="17"/>
        </w:rPr>
        <w:t xml:space="preserve">asting </w:t>
      </w:r>
      <w:r w:rsidR="002A3C88">
        <w:rPr>
          <w:rFonts w:ascii="Arial" w:hAnsi="Arial" w:cs="Arial"/>
          <w:color w:val="000000"/>
          <w:sz w:val="17"/>
          <w:szCs w:val="17"/>
        </w:rPr>
        <w:t>B</w:t>
      </w:r>
      <w:r w:rsidRPr="002A3C88">
        <w:rPr>
          <w:rFonts w:ascii="Arial" w:hAnsi="Arial" w:cs="Arial"/>
          <w:color w:val="000000"/>
          <w:sz w:val="17"/>
          <w:szCs w:val="17"/>
        </w:rPr>
        <w:t xml:space="preserve">illions on </w:t>
      </w:r>
      <w:r w:rsidR="002A3C88">
        <w:rPr>
          <w:rFonts w:ascii="Arial" w:hAnsi="Arial" w:cs="Arial"/>
          <w:color w:val="000000"/>
          <w:sz w:val="17"/>
          <w:szCs w:val="17"/>
        </w:rPr>
        <w:t>C</w:t>
      </w:r>
      <w:r w:rsidRPr="002A3C88">
        <w:rPr>
          <w:rFonts w:ascii="Arial" w:hAnsi="Arial" w:cs="Arial"/>
          <w:color w:val="000000"/>
          <w:sz w:val="17"/>
          <w:szCs w:val="17"/>
        </w:rPr>
        <w:t xml:space="preserve">ustomer </w:t>
      </w:r>
      <w:r w:rsidR="002A3C88">
        <w:rPr>
          <w:rFonts w:ascii="Arial" w:hAnsi="Arial" w:cs="Arial"/>
          <w:color w:val="000000"/>
          <w:sz w:val="17"/>
          <w:szCs w:val="17"/>
        </w:rPr>
        <w:t>L</w:t>
      </w:r>
      <w:r w:rsidRPr="002A3C88">
        <w:rPr>
          <w:rFonts w:ascii="Arial" w:hAnsi="Arial" w:cs="Arial"/>
          <w:color w:val="000000"/>
          <w:sz w:val="17"/>
          <w:szCs w:val="17"/>
        </w:rPr>
        <w:t xml:space="preserve">oyalty </w:t>
      </w:r>
      <w:r w:rsidR="002A3C88">
        <w:rPr>
          <w:rFonts w:ascii="Arial" w:hAnsi="Arial" w:cs="Arial"/>
          <w:color w:val="000000"/>
          <w:sz w:val="17"/>
          <w:szCs w:val="17"/>
        </w:rPr>
        <w:t>P</w:t>
      </w:r>
      <w:r w:rsidRPr="002A3C88">
        <w:rPr>
          <w:rFonts w:ascii="Arial" w:hAnsi="Arial" w:cs="Arial"/>
          <w:color w:val="000000"/>
          <w:sz w:val="17"/>
          <w:szCs w:val="17"/>
        </w:rPr>
        <w:t>rogrammes</w:t>
      </w:r>
      <w:r w:rsidR="002A3C88">
        <w:rPr>
          <w:rFonts w:ascii="Arial" w:hAnsi="Arial" w:cs="Arial"/>
          <w:color w:val="000000"/>
          <w:sz w:val="17"/>
          <w:szCs w:val="17"/>
        </w:rPr>
        <w:t>,</w:t>
      </w:r>
      <w:r w:rsidRPr="002A3C88">
        <w:rPr>
          <w:rFonts w:ascii="Arial" w:hAnsi="Arial" w:cs="Arial"/>
          <w:color w:val="000000"/>
          <w:sz w:val="17"/>
          <w:szCs w:val="17"/>
        </w:rPr>
        <w:t xml:space="preserve">” </w:t>
      </w:r>
      <w:r w:rsidR="002A3C88" w:rsidRPr="002A3C88">
        <w:rPr>
          <w:rFonts w:ascii="Arial" w:hAnsi="Arial" w:cs="Arial"/>
          <w:color w:val="000000" w:themeColor="text1"/>
          <w:sz w:val="17"/>
          <w:szCs w:val="17"/>
        </w:rPr>
        <w:t>ET</w:t>
      </w:r>
      <w:r w:rsidR="002A3C88">
        <w:rPr>
          <w:rFonts w:ascii="Arial" w:hAnsi="Arial" w:cs="Arial"/>
          <w:color w:val="000000" w:themeColor="text1"/>
          <w:sz w:val="17"/>
          <w:szCs w:val="17"/>
        </w:rPr>
        <w:t xml:space="preserve"> </w:t>
      </w:r>
      <w:r w:rsidR="002A3C88" w:rsidRPr="002A3C88">
        <w:rPr>
          <w:rFonts w:ascii="Arial" w:hAnsi="Arial" w:cs="Arial"/>
          <w:color w:val="000000" w:themeColor="text1"/>
          <w:sz w:val="17"/>
          <w:szCs w:val="17"/>
        </w:rPr>
        <w:t>Retail</w:t>
      </w:r>
      <w:r w:rsidR="002A3C88" w:rsidRPr="002A3C88">
        <w:rPr>
          <w:rFonts w:ascii="Arial" w:hAnsi="Arial" w:cs="Arial"/>
          <w:color w:val="000000" w:themeColor="text1"/>
          <w:sz w:val="17"/>
          <w:szCs w:val="17"/>
          <w:lang w:val="en-GB"/>
        </w:rPr>
        <w:t xml:space="preserve"> (blog)</w:t>
      </w:r>
      <w:r w:rsidR="002A3C88" w:rsidRPr="002A3C88">
        <w:rPr>
          <w:rFonts w:ascii="Arial" w:hAnsi="Arial" w:cs="Arial"/>
          <w:color w:val="000000" w:themeColor="text1"/>
          <w:sz w:val="17"/>
          <w:szCs w:val="17"/>
        </w:rPr>
        <w:t xml:space="preserve">, February 15, 2017, </w:t>
      </w:r>
      <w:r w:rsidRPr="002A3C88">
        <w:rPr>
          <w:rFonts w:ascii="Arial" w:hAnsi="Arial" w:cs="Arial"/>
          <w:color w:val="000000"/>
          <w:sz w:val="17"/>
          <w:szCs w:val="17"/>
        </w:rPr>
        <w:t xml:space="preserve">accessed November 15, 2017, </w:t>
      </w:r>
      <w:r w:rsidRPr="002A3C88">
        <w:rPr>
          <w:rFonts w:ascii="Arial" w:hAnsi="Arial" w:cs="Arial"/>
          <w:color w:val="000000" w:themeColor="text1"/>
          <w:sz w:val="17"/>
          <w:szCs w:val="17"/>
        </w:rPr>
        <w:t>https://retail.economictimes.indiatimes.com/news/industry/companies-wasting-billions-on-customer-loyalty-programmes/57167410</w:t>
      </w:r>
      <w:r w:rsidR="002A3C88">
        <w:rPr>
          <w:rFonts w:ascii="Arial" w:hAnsi="Arial" w:cs="Arial"/>
          <w:color w:val="000000" w:themeColor="text1"/>
          <w:sz w:val="17"/>
          <w:szCs w:val="17"/>
        </w:rPr>
        <w:t>.</w:t>
      </w:r>
    </w:p>
  </w:endnote>
  <w:endnote w:id="81">
    <w:p w14:paraId="19D3B0BF" w14:textId="77777777" w:rsidR="006D7B0E" w:rsidRPr="002A3C88" w:rsidRDefault="006D7B0E"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Peter C. Verhoef, P.K. Kannan, and Jeffrey Inman, “From Multi-Channel Retailing to Omni-Channel Retailing: Introduction to the Special Issue on Multi-Channel Retailing,” </w:t>
      </w:r>
      <w:r w:rsidRPr="002A3C88">
        <w:rPr>
          <w:i/>
          <w:color w:val="000000" w:themeColor="text1"/>
          <w:lang w:val="en-GB"/>
        </w:rPr>
        <w:t>Journal of Retailing</w:t>
      </w:r>
      <w:r w:rsidRPr="002A3C88">
        <w:rPr>
          <w:color w:val="000000" w:themeColor="text1"/>
          <w:lang w:val="en-GB"/>
        </w:rPr>
        <w:t xml:space="preserve"> 91, no. 2: (2015): 174–181.</w:t>
      </w:r>
    </w:p>
  </w:endnote>
  <w:endnote w:id="82">
    <w:p w14:paraId="51F496B4" w14:textId="5EE277D4" w:rsidR="005232FB" w:rsidRPr="002A3C88" w:rsidRDefault="005232FB"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spacing w:val="-4"/>
          <w:kern w:val="17"/>
          <w:lang w:val="en-GB"/>
        </w:rPr>
        <w:t xml:space="preserve"> Prabha Raghavan</w:t>
      </w:r>
      <w:r w:rsidRPr="00320EFF">
        <w:rPr>
          <w:color w:val="000000" w:themeColor="text1"/>
          <w:spacing w:val="-4"/>
          <w:kern w:val="17"/>
          <w:lang w:val="en-GB"/>
        </w:rPr>
        <w:t xml:space="preserve">, “Running an Apparel Business Online Just as Expensive as Running a Brick-and-Mortar Store,” </w:t>
      </w:r>
      <w:r w:rsidRPr="00320EFF">
        <w:rPr>
          <w:i/>
          <w:color w:val="000000" w:themeColor="text1"/>
          <w:spacing w:val="-4"/>
          <w:kern w:val="17"/>
          <w:lang w:val="en-GB"/>
        </w:rPr>
        <w:t>Economic Times</w:t>
      </w:r>
      <w:r w:rsidRPr="00320EFF">
        <w:rPr>
          <w:color w:val="000000" w:themeColor="text1"/>
          <w:spacing w:val="-4"/>
          <w:kern w:val="17"/>
          <w:lang w:val="en-GB"/>
        </w:rPr>
        <w:t>, September 23, 2015, accessed January 7, 2018, https://economictimes.indiatimes.com/industry/services/retail/running-an-apparel-business-online-just-as-expensive-as-running-a-brick-and-mortar-store/articleshow/49053110.cms?utm_source=contentofinterest&amp;utm_medium=text&amp;utm_campaign=cppst.</w:t>
      </w:r>
      <w:r w:rsidRPr="002A3C88">
        <w:rPr>
          <w:color w:val="000000" w:themeColor="text1"/>
          <w:spacing w:val="-4"/>
          <w:kern w:val="17"/>
          <w:shd w:val="clear" w:color="auto" w:fill="FFFFFF"/>
          <w:lang w:val="en-GB"/>
        </w:rPr>
        <w:t xml:space="preserve"> </w:t>
      </w:r>
    </w:p>
  </w:endnote>
  <w:endnote w:id="83">
    <w:p w14:paraId="4587AEE6" w14:textId="77777777" w:rsidR="00D34BB1" w:rsidRPr="002A3C88" w:rsidRDefault="00D34BB1" w:rsidP="00320EFF">
      <w:pPr>
        <w:pStyle w:val="Footnote"/>
        <w:rPr>
          <w:color w:val="000000" w:themeColor="text1"/>
          <w:lang w:val="en-GB"/>
        </w:rPr>
      </w:pPr>
      <w:r w:rsidRPr="002A3C88">
        <w:rPr>
          <w:rStyle w:val="EndnoteReference"/>
          <w:color w:val="000000" w:themeColor="text1"/>
          <w:lang w:val="en-GB"/>
        </w:rPr>
        <w:endnoteRef/>
      </w:r>
      <w:r w:rsidRPr="002A3C88">
        <w:rPr>
          <w:color w:val="000000" w:themeColor="text1"/>
          <w:lang w:val="en-GB"/>
        </w:rPr>
        <w:t xml:space="preserve"> Varun Jain, “Online Shopping Still a Challenge for Indians: Survey,” ET Retail (blog), </w:t>
      </w:r>
      <w:r w:rsidRPr="002A3C88">
        <w:rPr>
          <w:i/>
          <w:color w:val="000000" w:themeColor="text1"/>
          <w:lang w:val="en-GB"/>
        </w:rPr>
        <w:t>Economic Times</w:t>
      </w:r>
      <w:r w:rsidRPr="002A3C88">
        <w:rPr>
          <w:color w:val="000000" w:themeColor="text1"/>
          <w:lang w:val="en-GB"/>
        </w:rPr>
        <w:t>, November 20, 2017, accessed December 12, 2017, https://retail.economictimes.indiatimes.com/news/e-commerce/e-tailing/online-shopping-still-a-challenge-for-indians-survey/61721780.</w:t>
      </w:r>
    </w:p>
    <w:p w14:paraId="014D8633" w14:textId="77777777" w:rsidR="00D34BB1" w:rsidRPr="002A3C88" w:rsidRDefault="00D34BB1" w:rsidP="00320EFF">
      <w:pPr>
        <w:pStyle w:val="Footnote"/>
        <w:rPr>
          <w:color w:val="000000" w:themeColor="text1"/>
          <w:lang w:val="en-GB"/>
        </w:rPr>
      </w:pPr>
    </w:p>
  </w:endnote>
  <w:endnote w:id="84">
    <w:p w14:paraId="35510739" w14:textId="77777777" w:rsidR="005232FB" w:rsidRPr="002A3C88" w:rsidRDefault="005232FB" w:rsidP="00320EFF">
      <w:pPr>
        <w:pStyle w:val="Footnote"/>
        <w:rPr>
          <w:color w:val="000000" w:themeColor="text1"/>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6629B" w14:textId="77777777" w:rsidR="00275028" w:rsidRDefault="00275028" w:rsidP="00D75295">
      <w:r>
        <w:separator/>
      </w:r>
    </w:p>
  </w:footnote>
  <w:footnote w:type="continuationSeparator" w:id="0">
    <w:p w14:paraId="429E435D" w14:textId="77777777" w:rsidR="00275028" w:rsidRDefault="0027502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470E534" w:rsidR="005232FB" w:rsidRPr="00C92CC4" w:rsidRDefault="005232F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0EFF">
      <w:rPr>
        <w:rFonts w:ascii="Arial" w:hAnsi="Arial"/>
        <w:b/>
        <w:noProof/>
      </w:rPr>
      <w:t>13</w:t>
    </w:r>
    <w:r>
      <w:rPr>
        <w:rFonts w:ascii="Arial" w:hAnsi="Arial"/>
        <w:b/>
      </w:rPr>
      <w:fldChar w:fldCharType="end"/>
    </w:r>
    <w:r>
      <w:rPr>
        <w:rFonts w:ascii="Arial" w:hAnsi="Arial"/>
        <w:b/>
      </w:rPr>
      <w:tab/>
    </w:r>
    <w:r w:rsidR="002367B7">
      <w:rPr>
        <w:rFonts w:ascii="Arial" w:hAnsi="Arial"/>
        <w:b/>
      </w:rPr>
      <w:t>9B18A046</w:t>
    </w:r>
  </w:p>
  <w:p w14:paraId="2B53C0A0" w14:textId="77777777" w:rsidR="005232FB" w:rsidRDefault="005232FB" w:rsidP="00D13667">
    <w:pPr>
      <w:pStyle w:val="Header"/>
      <w:tabs>
        <w:tab w:val="clear" w:pos="4680"/>
      </w:tabs>
      <w:rPr>
        <w:sz w:val="18"/>
        <w:szCs w:val="18"/>
      </w:rPr>
    </w:pPr>
  </w:p>
  <w:p w14:paraId="47119730" w14:textId="77777777" w:rsidR="005232FB" w:rsidRPr="00C92CC4" w:rsidRDefault="005232F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78B"/>
    <w:rsid w:val="00013360"/>
    <w:rsid w:val="00014C2A"/>
    <w:rsid w:val="00016759"/>
    <w:rsid w:val="000216CE"/>
    <w:rsid w:val="00024ED4"/>
    <w:rsid w:val="00025DC7"/>
    <w:rsid w:val="00035F09"/>
    <w:rsid w:val="00044ECC"/>
    <w:rsid w:val="000531D3"/>
    <w:rsid w:val="0005646B"/>
    <w:rsid w:val="000619F4"/>
    <w:rsid w:val="00072037"/>
    <w:rsid w:val="00080F4E"/>
    <w:rsid w:val="0008102D"/>
    <w:rsid w:val="00086B26"/>
    <w:rsid w:val="000918DB"/>
    <w:rsid w:val="00094C0E"/>
    <w:rsid w:val="00097EF8"/>
    <w:rsid w:val="000A146D"/>
    <w:rsid w:val="000C1DDE"/>
    <w:rsid w:val="000C29D1"/>
    <w:rsid w:val="000C7C3B"/>
    <w:rsid w:val="000D7091"/>
    <w:rsid w:val="000F0C22"/>
    <w:rsid w:val="000F1510"/>
    <w:rsid w:val="000F6B09"/>
    <w:rsid w:val="000F6FDC"/>
    <w:rsid w:val="00104567"/>
    <w:rsid w:val="00104916"/>
    <w:rsid w:val="00104AA7"/>
    <w:rsid w:val="00112991"/>
    <w:rsid w:val="0012490A"/>
    <w:rsid w:val="0012732D"/>
    <w:rsid w:val="00143F25"/>
    <w:rsid w:val="00152682"/>
    <w:rsid w:val="00154FC9"/>
    <w:rsid w:val="00184422"/>
    <w:rsid w:val="0019241A"/>
    <w:rsid w:val="00192A18"/>
    <w:rsid w:val="001934EB"/>
    <w:rsid w:val="00197FAD"/>
    <w:rsid w:val="001A18F3"/>
    <w:rsid w:val="001A22D1"/>
    <w:rsid w:val="001A752D"/>
    <w:rsid w:val="001A757E"/>
    <w:rsid w:val="001B1991"/>
    <w:rsid w:val="001B5032"/>
    <w:rsid w:val="001C28C0"/>
    <w:rsid w:val="001C7777"/>
    <w:rsid w:val="001D344B"/>
    <w:rsid w:val="001E364F"/>
    <w:rsid w:val="001E5743"/>
    <w:rsid w:val="001F4222"/>
    <w:rsid w:val="002020EC"/>
    <w:rsid w:val="00203AA1"/>
    <w:rsid w:val="00213E98"/>
    <w:rsid w:val="002250B6"/>
    <w:rsid w:val="0023081A"/>
    <w:rsid w:val="00232D3B"/>
    <w:rsid w:val="00233111"/>
    <w:rsid w:val="002367B7"/>
    <w:rsid w:val="00243BCD"/>
    <w:rsid w:val="00247FFE"/>
    <w:rsid w:val="002575C3"/>
    <w:rsid w:val="002638FF"/>
    <w:rsid w:val="00265FA8"/>
    <w:rsid w:val="00267C7E"/>
    <w:rsid w:val="00270117"/>
    <w:rsid w:val="00275028"/>
    <w:rsid w:val="00276A53"/>
    <w:rsid w:val="00281ACA"/>
    <w:rsid w:val="00284B50"/>
    <w:rsid w:val="0028516C"/>
    <w:rsid w:val="002A3C88"/>
    <w:rsid w:val="002B1373"/>
    <w:rsid w:val="002B78AB"/>
    <w:rsid w:val="002C0E2E"/>
    <w:rsid w:val="002C4E29"/>
    <w:rsid w:val="002F2873"/>
    <w:rsid w:val="002F460C"/>
    <w:rsid w:val="002F48D6"/>
    <w:rsid w:val="003114F7"/>
    <w:rsid w:val="00317391"/>
    <w:rsid w:val="00320EFF"/>
    <w:rsid w:val="0032472D"/>
    <w:rsid w:val="00326216"/>
    <w:rsid w:val="00327692"/>
    <w:rsid w:val="0033551E"/>
    <w:rsid w:val="00336580"/>
    <w:rsid w:val="0034409B"/>
    <w:rsid w:val="00346DFC"/>
    <w:rsid w:val="00354608"/>
    <w:rsid w:val="00354899"/>
    <w:rsid w:val="00355FD6"/>
    <w:rsid w:val="00364A5C"/>
    <w:rsid w:val="00373FB1"/>
    <w:rsid w:val="00393B3F"/>
    <w:rsid w:val="00396C76"/>
    <w:rsid w:val="00396F52"/>
    <w:rsid w:val="003B30D8"/>
    <w:rsid w:val="003B5058"/>
    <w:rsid w:val="003B7EF2"/>
    <w:rsid w:val="003C3FA4"/>
    <w:rsid w:val="003D0BA1"/>
    <w:rsid w:val="003D311F"/>
    <w:rsid w:val="003E3BCF"/>
    <w:rsid w:val="003E3FF7"/>
    <w:rsid w:val="003F2B0C"/>
    <w:rsid w:val="0040400C"/>
    <w:rsid w:val="004105B2"/>
    <w:rsid w:val="00412900"/>
    <w:rsid w:val="00416F21"/>
    <w:rsid w:val="00417AD9"/>
    <w:rsid w:val="004221E4"/>
    <w:rsid w:val="004273F8"/>
    <w:rsid w:val="00427A29"/>
    <w:rsid w:val="004355A3"/>
    <w:rsid w:val="00446546"/>
    <w:rsid w:val="00452769"/>
    <w:rsid w:val="004529E1"/>
    <w:rsid w:val="00454FA7"/>
    <w:rsid w:val="00461C2B"/>
    <w:rsid w:val="00465348"/>
    <w:rsid w:val="004653DC"/>
    <w:rsid w:val="00485FD7"/>
    <w:rsid w:val="004935F6"/>
    <w:rsid w:val="004979A5"/>
    <w:rsid w:val="004A70B0"/>
    <w:rsid w:val="004B11FE"/>
    <w:rsid w:val="004B1CCB"/>
    <w:rsid w:val="004B632F"/>
    <w:rsid w:val="004D3FB1"/>
    <w:rsid w:val="004D6F21"/>
    <w:rsid w:val="004D73A5"/>
    <w:rsid w:val="004E1E1A"/>
    <w:rsid w:val="004F02AF"/>
    <w:rsid w:val="004F63CF"/>
    <w:rsid w:val="00503166"/>
    <w:rsid w:val="005160F1"/>
    <w:rsid w:val="005232FB"/>
    <w:rsid w:val="00523B61"/>
    <w:rsid w:val="00524F2F"/>
    <w:rsid w:val="00526A58"/>
    <w:rsid w:val="00527E5C"/>
    <w:rsid w:val="00532CF5"/>
    <w:rsid w:val="00533BDF"/>
    <w:rsid w:val="005528CB"/>
    <w:rsid w:val="00553213"/>
    <w:rsid w:val="00555B0D"/>
    <w:rsid w:val="00566771"/>
    <w:rsid w:val="00581E2E"/>
    <w:rsid w:val="00582FB3"/>
    <w:rsid w:val="00584F15"/>
    <w:rsid w:val="005854B0"/>
    <w:rsid w:val="00594F7B"/>
    <w:rsid w:val="0059514B"/>
    <w:rsid w:val="005959DA"/>
    <w:rsid w:val="005A1B0F"/>
    <w:rsid w:val="005A4AB5"/>
    <w:rsid w:val="005D787A"/>
    <w:rsid w:val="005E15E8"/>
    <w:rsid w:val="005E2730"/>
    <w:rsid w:val="005F47C3"/>
    <w:rsid w:val="005F62E9"/>
    <w:rsid w:val="006004AD"/>
    <w:rsid w:val="0060050E"/>
    <w:rsid w:val="00615EBC"/>
    <w:rsid w:val="006163F7"/>
    <w:rsid w:val="00617E1F"/>
    <w:rsid w:val="006209DA"/>
    <w:rsid w:val="00622373"/>
    <w:rsid w:val="00627C63"/>
    <w:rsid w:val="00627E6B"/>
    <w:rsid w:val="0063350B"/>
    <w:rsid w:val="00645B8C"/>
    <w:rsid w:val="00650775"/>
    <w:rsid w:val="00652606"/>
    <w:rsid w:val="006554B3"/>
    <w:rsid w:val="00660D6E"/>
    <w:rsid w:val="0066794F"/>
    <w:rsid w:val="006707D4"/>
    <w:rsid w:val="006946EE"/>
    <w:rsid w:val="006A58A9"/>
    <w:rsid w:val="006A606D"/>
    <w:rsid w:val="006C0371"/>
    <w:rsid w:val="006C08B6"/>
    <w:rsid w:val="006C0B1A"/>
    <w:rsid w:val="006C57D2"/>
    <w:rsid w:val="006C6065"/>
    <w:rsid w:val="006C7F9F"/>
    <w:rsid w:val="006D7B0E"/>
    <w:rsid w:val="006E2F6D"/>
    <w:rsid w:val="006E58F6"/>
    <w:rsid w:val="006E77E1"/>
    <w:rsid w:val="006F131D"/>
    <w:rsid w:val="006F7C58"/>
    <w:rsid w:val="00701939"/>
    <w:rsid w:val="00707D17"/>
    <w:rsid w:val="00711642"/>
    <w:rsid w:val="00727FEB"/>
    <w:rsid w:val="00731FF2"/>
    <w:rsid w:val="00734F8B"/>
    <w:rsid w:val="007507C6"/>
    <w:rsid w:val="00751E0B"/>
    <w:rsid w:val="00752803"/>
    <w:rsid w:val="00752BCD"/>
    <w:rsid w:val="007602AB"/>
    <w:rsid w:val="00766DA1"/>
    <w:rsid w:val="00780D94"/>
    <w:rsid w:val="007866A6"/>
    <w:rsid w:val="00791346"/>
    <w:rsid w:val="007A0F52"/>
    <w:rsid w:val="007A130D"/>
    <w:rsid w:val="007A4AB4"/>
    <w:rsid w:val="007D1A2D"/>
    <w:rsid w:val="007D4102"/>
    <w:rsid w:val="007E3DD0"/>
    <w:rsid w:val="007E54A7"/>
    <w:rsid w:val="007F191A"/>
    <w:rsid w:val="007F43B7"/>
    <w:rsid w:val="0081612A"/>
    <w:rsid w:val="00821FFC"/>
    <w:rsid w:val="008271CA"/>
    <w:rsid w:val="00827FE3"/>
    <w:rsid w:val="008467D5"/>
    <w:rsid w:val="00854ADB"/>
    <w:rsid w:val="00856058"/>
    <w:rsid w:val="00856918"/>
    <w:rsid w:val="00866EA2"/>
    <w:rsid w:val="00870EA9"/>
    <w:rsid w:val="0088089B"/>
    <w:rsid w:val="00884282"/>
    <w:rsid w:val="0089547D"/>
    <w:rsid w:val="00897B15"/>
    <w:rsid w:val="008A4DC4"/>
    <w:rsid w:val="008A6541"/>
    <w:rsid w:val="008B3B3F"/>
    <w:rsid w:val="008B438C"/>
    <w:rsid w:val="008D06CA"/>
    <w:rsid w:val="008D3A46"/>
    <w:rsid w:val="008D4B53"/>
    <w:rsid w:val="008E4DEF"/>
    <w:rsid w:val="008E533F"/>
    <w:rsid w:val="008F2385"/>
    <w:rsid w:val="00902B98"/>
    <w:rsid w:val="009067A4"/>
    <w:rsid w:val="0091187A"/>
    <w:rsid w:val="0092047F"/>
    <w:rsid w:val="00930885"/>
    <w:rsid w:val="00933D68"/>
    <w:rsid w:val="009340DB"/>
    <w:rsid w:val="009368A7"/>
    <w:rsid w:val="0094618C"/>
    <w:rsid w:val="0095684B"/>
    <w:rsid w:val="00966C35"/>
    <w:rsid w:val="00972498"/>
    <w:rsid w:val="0097481F"/>
    <w:rsid w:val="00974CC6"/>
    <w:rsid w:val="00976AD4"/>
    <w:rsid w:val="00994C20"/>
    <w:rsid w:val="00995547"/>
    <w:rsid w:val="009A312F"/>
    <w:rsid w:val="009A5348"/>
    <w:rsid w:val="009B0AB7"/>
    <w:rsid w:val="009C76D5"/>
    <w:rsid w:val="009E61AA"/>
    <w:rsid w:val="009E6827"/>
    <w:rsid w:val="009F7AA4"/>
    <w:rsid w:val="00A03651"/>
    <w:rsid w:val="00A10AD7"/>
    <w:rsid w:val="00A45D3B"/>
    <w:rsid w:val="00A51780"/>
    <w:rsid w:val="00A559DB"/>
    <w:rsid w:val="00A569EA"/>
    <w:rsid w:val="00A6249A"/>
    <w:rsid w:val="00A63314"/>
    <w:rsid w:val="00A64390"/>
    <w:rsid w:val="00A64BB5"/>
    <w:rsid w:val="00A676A0"/>
    <w:rsid w:val="00AB0D65"/>
    <w:rsid w:val="00AC220A"/>
    <w:rsid w:val="00AF35FC"/>
    <w:rsid w:val="00AF5556"/>
    <w:rsid w:val="00AF5D4B"/>
    <w:rsid w:val="00B03639"/>
    <w:rsid w:val="00B04B2D"/>
    <w:rsid w:val="00B0652A"/>
    <w:rsid w:val="00B20C2F"/>
    <w:rsid w:val="00B25B95"/>
    <w:rsid w:val="00B269B3"/>
    <w:rsid w:val="00B35BFA"/>
    <w:rsid w:val="00B37F87"/>
    <w:rsid w:val="00B40937"/>
    <w:rsid w:val="00B423EF"/>
    <w:rsid w:val="00B453DE"/>
    <w:rsid w:val="00B543CA"/>
    <w:rsid w:val="00B5701E"/>
    <w:rsid w:val="00B72597"/>
    <w:rsid w:val="00B72F77"/>
    <w:rsid w:val="00B82FB1"/>
    <w:rsid w:val="00B901F9"/>
    <w:rsid w:val="00BA2D58"/>
    <w:rsid w:val="00BC4D98"/>
    <w:rsid w:val="00BD6EFB"/>
    <w:rsid w:val="00BE17AA"/>
    <w:rsid w:val="00BE1DDE"/>
    <w:rsid w:val="00BF418F"/>
    <w:rsid w:val="00BF5EAB"/>
    <w:rsid w:val="00BF7854"/>
    <w:rsid w:val="00BF79F9"/>
    <w:rsid w:val="00C02410"/>
    <w:rsid w:val="00C071E7"/>
    <w:rsid w:val="00C1584D"/>
    <w:rsid w:val="00C15BE2"/>
    <w:rsid w:val="00C23939"/>
    <w:rsid w:val="00C3447F"/>
    <w:rsid w:val="00C44714"/>
    <w:rsid w:val="00C467F4"/>
    <w:rsid w:val="00C67102"/>
    <w:rsid w:val="00C7477B"/>
    <w:rsid w:val="00C74FEB"/>
    <w:rsid w:val="00C81491"/>
    <w:rsid w:val="00C81676"/>
    <w:rsid w:val="00C85C5D"/>
    <w:rsid w:val="00C92CC4"/>
    <w:rsid w:val="00C9733C"/>
    <w:rsid w:val="00CA0AFB"/>
    <w:rsid w:val="00CA2CE1"/>
    <w:rsid w:val="00CA3976"/>
    <w:rsid w:val="00CA50E3"/>
    <w:rsid w:val="00CA7338"/>
    <w:rsid w:val="00CA757B"/>
    <w:rsid w:val="00CA7C7B"/>
    <w:rsid w:val="00CB5BDC"/>
    <w:rsid w:val="00CC1787"/>
    <w:rsid w:val="00CC182C"/>
    <w:rsid w:val="00CD0824"/>
    <w:rsid w:val="00CD2908"/>
    <w:rsid w:val="00CD6693"/>
    <w:rsid w:val="00CD7B0D"/>
    <w:rsid w:val="00CE007A"/>
    <w:rsid w:val="00CF58FC"/>
    <w:rsid w:val="00D03824"/>
    <w:rsid w:val="00D03A82"/>
    <w:rsid w:val="00D10C7F"/>
    <w:rsid w:val="00D13667"/>
    <w:rsid w:val="00D15344"/>
    <w:rsid w:val="00D2361C"/>
    <w:rsid w:val="00D23F57"/>
    <w:rsid w:val="00D31BEC"/>
    <w:rsid w:val="00D33A60"/>
    <w:rsid w:val="00D34BB1"/>
    <w:rsid w:val="00D4313B"/>
    <w:rsid w:val="00D44032"/>
    <w:rsid w:val="00D47100"/>
    <w:rsid w:val="00D63150"/>
    <w:rsid w:val="00D636BA"/>
    <w:rsid w:val="00D64A32"/>
    <w:rsid w:val="00D64EFC"/>
    <w:rsid w:val="00D71B9E"/>
    <w:rsid w:val="00D75295"/>
    <w:rsid w:val="00D756B2"/>
    <w:rsid w:val="00D76CE9"/>
    <w:rsid w:val="00D81152"/>
    <w:rsid w:val="00D85865"/>
    <w:rsid w:val="00D917A7"/>
    <w:rsid w:val="00D91B0C"/>
    <w:rsid w:val="00D96521"/>
    <w:rsid w:val="00D97F12"/>
    <w:rsid w:val="00DA6095"/>
    <w:rsid w:val="00DB42E7"/>
    <w:rsid w:val="00DC09D8"/>
    <w:rsid w:val="00DD4EC3"/>
    <w:rsid w:val="00DD695F"/>
    <w:rsid w:val="00DE01A6"/>
    <w:rsid w:val="00DE7A98"/>
    <w:rsid w:val="00DF32C2"/>
    <w:rsid w:val="00E2164B"/>
    <w:rsid w:val="00E471A7"/>
    <w:rsid w:val="00E635CF"/>
    <w:rsid w:val="00E63E79"/>
    <w:rsid w:val="00E676DF"/>
    <w:rsid w:val="00E71DB7"/>
    <w:rsid w:val="00E849F6"/>
    <w:rsid w:val="00EA4762"/>
    <w:rsid w:val="00EA6C60"/>
    <w:rsid w:val="00EC367F"/>
    <w:rsid w:val="00EC6E0A"/>
    <w:rsid w:val="00ED0568"/>
    <w:rsid w:val="00ED4E18"/>
    <w:rsid w:val="00ED7922"/>
    <w:rsid w:val="00ED7E00"/>
    <w:rsid w:val="00EE02C4"/>
    <w:rsid w:val="00EE179A"/>
    <w:rsid w:val="00EE1F37"/>
    <w:rsid w:val="00EF1A63"/>
    <w:rsid w:val="00EF1E1E"/>
    <w:rsid w:val="00F0159C"/>
    <w:rsid w:val="00F03E9C"/>
    <w:rsid w:val="00F105B7"/>
    <w:rsid w:val="00F13220"/>
    <w:rsid w:val="00F17A21"/>
    <w:rsid w:val="00F36298"/>
    <w:rsid w:val="00F37B27"/>
    <w:rsid w:val="00F46556"/>
    <w:rsid w:val="00F50E91"/>
    <w:rsid w:val="00F525D0"/>
    <w:rsid w:val="00F57D29"/>
    <w:rsid w:val="00F60786"/>
    <w:rsid w:val="00F62F8B"/>
    <w:rsid w:val="00F72220"/>
    <w:rsid w:val="00F73927"/>
    <w:rsid w:val="00F75A87"/>
    <w:rsid w:val="00F82E09"/>
    <w:rsid w:val="00F831C3"/>
    <w:rsid w:val="00F876CB"/>
    <w:rsid w:val="00F9079F"/>
    <w:rsid w:val="00F91BC7"/>
    <w:rsid w:val="00F96201"/>
    <w:rsid w:val="00FA1726"/>
    <w:rsid w:val="00FB4FDE"/>
    <w:rsid w:val="00FB5B2E"/>
    <w:rsid w:val="00FD0B18"/>
    <w:rsid w:val="00FD2FAD"/>
    <w:rsid w:val="00FE3CA7"/>
    <w:rsid w:val="00FE444D"/>
    <w:rsid w:val="00FE714F"/>
    <w:rsid w:val="00FF0F5D"/>
    <w:rsid w:val="00FF3749"/>
    <w:rsid w:val="00FF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80C77006-B0EC-024F-883D-1C320C54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news-details-txt">
    <w:name w:val="news-details-txt"/>
    <w:basedOn w:val="DefaultParagraphFont"/>
    <w:rsid w:val="004A70B0"/>
  </w:style>
  <w:style w:type="paragraph" w:customStyle="1" w:styleId="body">
    <w:name w:val="body"/>
    <w:basedOn w:val="Normal"/>
    <w:rsid w:val="004A70B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1566">
      <w:bodyDiv w:val="1"/>
      <w:marLeft w:val="0"/>
      <w:marRight w:val="0"/>
      <w:marTop w:val="0"/>
      <w:marBottom w:val="0"/>
      <w:divBdr>
        <w:top w:val="none" w:sz="0" w:space="0" w:color="auto"/>
        <w:left w:val="none" w:sz="0" w:space="0" w:color="auto"/>
        <w:bottom w:val="none" w:sz="0" w:space="0" w:color="auto"/>
        <w:right w:val="none" w:sz="0" w:space="0" w:color="auto"/>
      </w:divBdr>
    </w:div>
    <w:div w:id="829520270">
      <w:bodyDiv w:val="1"/>
      <w:marLeft w:val="0"/>
      <w:marRight w:val="0"/>
      <w:marTop w:val="0"/>
      <w:marBottom w:val="0"/>
      <w:divBdr>
        <w:top w:val="none" w:sz="0" w:space="0" w:color="auto"/>
        <w:left w:val="none" w:sz="0" w:space="0" w:color="auto"/>
        <w:bottom w:val="none" w:sz="0" w:space="0" w:color="auto"/>
        <w:right w:val="none" w:sz="0" w:space="0" w:color="auto"/>
      </w:divBdr>
    </w:div>
    <w:div w:id="141816616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besindia.com/article/hidden-gems/tcns-clothing-an-ethnic-jewel/41081/1"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fibre2fashion.com/news/garment-company-news/newsdetails.aspx?news_id=110379" TargetMode="External"/><Relationship Id="rId4" Type="http://schemas.openxmlformats.org/officeDocument/2006/relationships/settings" Target="settings.xml"/><Relationship Id="rId9" Type="http://schemas.openxmlformats.org/officeDocument/2006/relationships/hyperlink" Target="http://www.thehindubusinessline.com/todays-paper/tp-marketing/womens-wear-brand-w-on-expansion-mode/article1667854.ece"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forbesindia.com/article/hidden-gems/tcns-clothing-an-ethnic-jewel/410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C067C7C-C62F-4074-A416-8B015B99B24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B523C5-AB66-4522-AD63-26931C15F76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FF1AB-4006-4F0A-B2D7-37371390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4715</Words>
  <Characters>26877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6</cp:revision>
  <cp:lastPrinted>2018-07-16T15:57:00Z</cp:lastPrinted>
  <dcterms:created xsi:type="dcterms:W3CDTF">2018-07-16T03:16:00Z</dcterms:created>
  <dcterms:modified xsi:type="dcterms:W3CDTF">2018-07-16T16:07:00Z</dcterms:modified>
</cp:coreProperties>
</file>