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AC588" w14:textId="77777777" w:rsidR="009C6F0B" w:rsidRPr="00507E6F" w:rsidRDefault="009C6F0B" w:rsidP="009C6F0B">
      <w:pPr>
        <w:pBdr>
          <w:bottom w:val="single" w:sz="18" w:space="1" w:color="auto"/>
        </w:pBdr>
        <w:tabs>
          <w:tab w:val="left" w:pos="-1440"/>
          <w:tab w:val="left" w:pos="-720"/>
          <w:tab w:val="left" w:pos="1"/>
        </w:tabs>
        <w:jc w:val="both"/>
        <w:rPr>
          <w:rFonts w:ascii="Arial" w:hAnsi="Arial"/>
          <w:b/>
          <w:sz w:val="24"/>
          <w:lang w:val="en-GB"/>
        </w:rPr>
      </w:pPr>
      <w:r w:rsidRPr="00507E6F">
        <w:rPr>
          <w:rFonts w:ascii="Arial" w:hAnsi="Arial"/>
          <w:b/>
          <w:noProof/>
          <w:sz w:val="24"/>
        </w:rPr>
        <w:drawing>
          <wp:inline distT="0" distB="0" distL="0" distR="0" wp14:anchorId="23C96A26" wp14:editId="00F9F1B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438D828" w14:textId="14FCB595" w:rsidR="009C6F0B" w:rsidRPr="00507E6F" w:rsidRDefault="003E411E" w:rsidP="009C6F0B">
      <w:pPr>
        <w:pStyle w:val="ProductNumber"/>
        <w:rPr>
          <w:lang w:val="en-GB"/>
        </w:rPr>
      </w:pPr>
      <w:r>
        <w:rPr>
          <w:lang w:val="en-GB"/>
        </w:rPr>
        <w:t>9B18A047</w:t>
      </w:r>
    </w:p>
    <w:p w14:paraId="0BAE181C" w14:textId="77777777" w:rsidR="00D75295" w:rsidRPr="00507E6F" w:rsidRDefault="00D75295" w:rsidP="00D75295">
      <w:pPr>
        <w:jc w:val="right"/>
        <w:rPr>
          <w:rFonts w:ascii="Arial" w:hAnsi="Arial"/>
          <w:b/>
          <w:sz w:val="28"/>
          <w:szCs w:val="28"/>
          <w:lang w:val="en-GB"/>
        </w:rPr>
      </w:pPr>
    </w:p>
    <w:p w14:paraId="30DF9E66" w14:textId="77777777" w:rsidR="00013360" w:rsidRPr="00507E6F" w:rsidRDefault="00013360" w:rsidP="00D75295">
      <w:pPr>
        <w:jc w:val="right"/>
        <w:rPr>
          <w:rFonts w:ascii="Arial" w:hAnsi="Arial"/>
          <w:b/>
          <w:sz w:val="28"/>
          <w:szCs w:val="28"/>
          <w:lang w:val="en-GB"/>
        </w:rPr>
      </w:pPr>
    </w:p>
    <w:p w14:paraId="0DCC79B0" w14:textId="20C11CC7" w:rsidR="00013360" w:rsidRPr="00507E6F" w:rsidRDefault="0098575A" w:rsidP="00013360">
      <w:pPr>
        <w:pStyle w:val="CaseTitle"/>
        <w:spacing w:after="0" w:line="240" w:lineRule="auto"/>
        <w:rPr>
          <w:sz w:val="20"/>
          <w:szCs w:val="20"/>
          <w:lang w:val="en-GB"/>
        </w:rPr>
      </w:pPr>
      <w:r w:rsidRPr="00507E6F">
        <w:rPr>
          <w:rFonts w:eastAsia="Times New Roman"/>
          <w:szCs w:val="20"/>
          <w:lang w:val="en-GB"/>
        </w:rPr>
        <w:t xml:space="preserve">TRUCAR.IN: </w:t>
      </w:r>
      <w:r w:rsidR="003E411E">
        <w:rPr>
          <w:rFonts w:eastAsia="Times New Roman"/>
          <w:szCs w:val="20"/>
          <w:lang w:val="en-GB"/>
        </w:rPr>
        <w:t xml:space="preserve">finding </w:t>
      </w:r>
      <w:r w:rsidRPr="00507E6F">
        <w:rPr>
          <w:rFonts w:eastAsia="Times New Roman"/>
          <w:szCs w:val="20"/>
          <w:lang w:val="en-GB"/>
        </w:rPr>
        <w:t>A POSITION IN</w:t>
      </w:r>
      <w:r w:rsidR="001A1FA8">
        <w:rPr>
          <w:rFonts w:eastAsia="Times New Roman"/>
          <w:szCs w:val="20"/>
          <w:lang w:val="en-GB"/>
        </w:rPr>
        <w:t xml:space="preserve"> an</w:t>
      </w:r>
      <w:r w:rsidRPr="00507E6F">
        <w:rPr>
          <w:rFonts w:eastAsia="Times New Roman"/>
          <w:szCs w:val="20"/>
          <w:lang w:val="en-GB"/>
        </w:rPr>
        <w:t xml:space="preserve"> EMERGING ONLINE MARKET</w:t>
      </w:r>
    </w:p>
    <w:p w14:paraId="7865051D" w14:textId="77777777" w:rsidR="00CA3976" w:rsidRPr="00507E6F" w:rsidRDefault="00CA3976" w:rsidP="00013360">
      <w:pPr>
        <w:pStyle w:val="CaseTitle"/>
        <w:spacing w:after="0" w:line="240" w:lineRule="auto"/>
        <w:rPr>
          <w:sz w:val="20"/>
          <w:szCs w:val="20"/>
          <w:lang w:val="en-GB"/>
        </w:rPr>
      </w:pPr>
    </w:p>
    <w:p w14:paraId="568221DE" w14:textId="77777777" w:rsidR="00013360" w:rsidRPr="00507E6F" w:rsidRDefault="00013360" w:rsidP="00013360">
      <w:pPr>
        <w:pStyle w:val="CaseTitle"/>
        <w:spacing w:after="0" w:line="240" w:lineRule="auto"/>
        <w:rPr>
          <w:sz w:val="20"/>
          <w:szCs w:val="20"/>
          <w:lang w:val="en-GB"/>
        </w:rPr>
      </w:pPr>
    </w:p>
    <w:p w14:paraId="595A370F" w14:textId="7919D52D" w:rsidR="00627C63" w:rsidRPr="00507E6F" w:rsidRDefault="0098575A" w:rsidP="00627C63">
      <w:pPr>
        <w:pStyle w:val="StyleCopyrightStatementAfter0ptBottomSinglesolidline1"/>
        <w:rPr>
          <w:lang w:val="en-GB"/>
        </w:rPr>
      </w:pPr>
      <w:proofErr w:type="spellStart"/>
      <w:r w:rsidRPr="00507E6F">
        <w:rPr>
          <w:lang w:val="en-GB"/>
        </w:rPr>
        <w:t>Utkarsh</w:t>
      </w:r>
      <w:proofErr w:type="spellEnd"/>
      <w:r w:rsidRPr="00507E6F">
        <w:rPr>
          <w:lang w:val="en-GB"/>
        </w:rPr>
        <w:t xml:space="preserve">, Prashant Kumar, Anmol </w:t>
      </w:r>
      <w:proofErr w:type="spellStart"/>
      <w:r w:rsidRPr="00507E6F">
        <w:rPr>
          <w:lang w:val="en-GB"/>
        </w:rPr>
        <w:t>Lamba</w:t>
      </w:r>
      <w:proofErr w:type="spellEnd"/>
      <w:r w:rsidRPr="00507E6F">
        <w:rPr>
          <w:lang w:val="en-GB"/>
        </w:rPr>
        <w:t xml:space="preserve">, </w:t>
      </w:r>
      <w:proofErr w:type="spellStart"/>
      <w:r w:rsidRPr="00507E6F">
        <w:rPr>
          <w:lang w:val="en-GB"/>
        </w:rPr>
        <w:t>Manadeep</w:t>
      </w:r>
      <w:proofErr w:type="spellEnd"/>
      <w:r w:rsidRPr="00507E6F">
        <w:rPr>
          <w:lang w:val="en-GB"/>
        </w:rPr>
        <w:t xml:space="preserve"> </w:t>
      </w:r>
      <w:proofErr w:type="spellStart"/>
      <w:r w:rsidRPr="00507E6F">
        <w:rPr>
          <w:lang w:val="en-GB"/>
        </w:rPr>
        <w:t>Ganguli</w:t>
      </w:r>
      <w:proofErr w:type="spellEnd"/>
      <w:r w:rsidRPr="00507E6F">
        <w:rPr>
          <w:lang w:val="en-GB"/>
        </w:rPr>
        <w:t xml:space="preserve">, and Santosh Gupta </w:t>
      </w:r>
      <w:r w:rsidR="004B632F" w:rsidRPr="00507E6F">
        <w:rPr>
          <w:lang w:val="en-GB"/>
        </w:rPr>
        <w:t xml:space="preserve">wrote this </w:t>
      </w:r>
      <w:r w:rsidR="00152682" w:rsidRPr="00507E6F">
        <w:rPr>
          <w:lang w:val="en-GB"/>
        </w:rPr>
        <w:t>case</w:t>
      </w:r>
      <w:r w:rsidR="004B632F" w:rsidRPr="00507E6F">
        <w:rPr>
          <w:lang w:val="en-GB"/>
        </w:rPr>
        <w:t xml:space="preserve"> </w:t>
      </w:r>
      <w:r w:rsidR="00152682" w:rsidRPr="00507E6F">
        <w:rPr>
          <w:lang w:val="en-GB"/>
        </w:rPr>
        <w:t>solely to provide material for class discussion. The</w:t>
      </w:r>
      <w:r w:rsidR="001C7777" w:rsidRPr="00507E6F">
        <w:rPr>
          <w:lang w:val="en-GB"/>
        </w:rPr>
        <w:t xml:space="preserve"> author</w:t>
      </w:r>
      <w:r w:rsidR="001A22D1" w:rsidRPr="00507E6F">
        <w:rPr>
          <w:lang w:val="en-GB"/>
        </w:rPr>
        <w:t>s</w:t>
      </w:r>
      <w:r w:rsidR="00152682" w:rsidRPr="00507E6F">
        <w:rPr>
          <w:lang w:val="en-GB"/>
        </w:rPr>
        <w:t xml:space="preserve"> do not intend to illustrate either effective or ineffective handling of a managerial situation. The author</w:t>
      </w:r>
      <w:r w:rsidR="001A22D1" w:rsidRPr="00507E6F">
        <w:rPr>
          <w:lang w:val="en-GB"/>
        </w:rPr>
        <w:t>s</w:t>
      </w:r>
      <w:r w:rsidR="00152682" w:rsidRPr="00507E6F">
        <w:rPr>
          <w:lang w:val="en-GB"/>
        </w:rPr>
        <w:t xml:space="preserve"> may have disguised certain names and other identifying information to protect confidentiality.</w:t>
      </w:r>
    </w:p>
    <w:p w14:paraId="74FF2C7D" w14:textId="77777777" w:rsidR="00751E0B" w:rsidRPr="00507E6F" w:rsidRDefault="00751E0B" w:rsidP="00751E0B">
      <w:pPr>
        <w:pStyle w:val="StyleCopyrightStatementAfter0ptBottomSinglesolidline1"/>
        <w:rPr>
          <w:lang w:val="en-GB"/>
        </w:rPr>
      </w:pPr>
    </w:p>
    <w:p w14:paraId="38B5DE12" w14:textId="77777777" w:rsidR="009C6F0B" w:rsidRPr="00507E6F" w:rsidRDefault="009C6F0B" w:rsidP="009C6F0B">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507E6F">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507E6F">
          <w:rPr>
            <w:rFonts w:ascii="Arial" w:hAnsi="Arial"/>
            <w:i/>
            <w:iCs/>
            <w:color w:val="000000"/>
            <w:sz w:val="16"/>
            <w:lang w:val="en-GB"/>
          </w:rPr>
          <w:t>cases@ivey.ca</w:t>
        </w:r>
      </w:hyperlink>
      <w:r w:rsidRPr="00507E6F">
        <w:rPr>
          <w:rFonts w:ascii="Arial" w:hAnsi="Arial"/>
          <w:i/>
          <w:iCs/>
          <w:color w:val="000000"/>
          <w:sz w:val="16"/>
          <w:lang w:val="en-GB"/>
        </w:rPr>
        <w:t xml:space="preserve">; </w:t>
      </w:r>
      <w:hyperlink r:id="rId10" w:history="1">
        <w:r w:rsidRPr="00507E6F">
          <w:rPr>
            <w:rFonts w:ascii="Arial" w:hAnsi="Arial"/>
            <w:i/>
            <w:iCs/>
            <w:color w:val="000000"/>
            <w:sz w:val="16"/>
            <w:lang w:val="en-GB"/>
          </w:rPr>
          <w:t>www.iveycases.com</w:t>
        </w:r>
      </w:hyperlink>
      <w:r w:rsidRPr="00507E6F">
        <w:rPr>
          <w:rFonts w:ascii="Arial" w:hAnsi="Arial"/>
          <w:i/>
          <w:iCs/>
          <w:color w:val="000000"/>
          <w:sz w:val="16"/>
          <w:lang w:val="en-GB"/>
        </w:rPr>
        <w:t>.</w:t>
      </w:r>
    </w:p>
    <w:p w14:paraId="34151FCC" w14:textId="77777777" w:rsidR="009C6F0B" w:rsidRPr="00507E6F" w:rsidRDefault="009C6F0B" w:rsidP="009C6F0B">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5F4D3A62" w14:textId="67D12E09" w:rsidR="00751E0B" w:rsidRPr="00507E6F" w:rsidRDefault="009C6F0B" w:rsidP="009C6F0B">
      <w:pPr>
        <w:pStyle w:val="StyleStyleCopyrightStatementAfter0ptBottomSinglesolid"/>
        <w:rPr>
          <w:lang w:val="en-GB"/>
        </w:rPr>
      </w:pPr>
      <w:r w:rsidRPr="00507E6F">
        <w:rPr>
          <w:rFonts w:cs="Arial"/>
          <w:iCs w:val="0"/>
          <w:color w:val="auto"/>
          <w:szCs w:val="16"/>
          <w:lang w:val="en-GB"/>
        </w:rPr>
        <w:t>Copyright © 2018, Ivey Business School Foundation</w:t>
      </w:r>
      <w:r w:rsidRPr="00507E6F">
        <w:rPr>
          <w:rFonts w:cs="Arial"/>
          <w:iCs w:val="0"/>
          <w:color w:val="auto"/>
          <w:szCs w:val="16"/>
          <w:lang w:val="en-GB"/>
        </w:rPr>
        <w:tab/>
        <w:t>Version: 2018-</w:t>
      </w:r>
      <w:r w:rsidR="008B7A1E">
        <w:rPr>
          <w:rFonts w:cs="Arial"/>
          <w:iCs w:val="0"/>
          <w:color w:val="auto"/>
          <w:szCs w:val="16"/>
          <w:lang w:val="en-GB"/>
        </w:rPr>
        <w:t>07-1</w:t>
      </w:r>
      <w:r w:rsidR="00C06356">
        <w:rPr>
          <w:rFonts w:cs="Arial"/>
          <w:iCs w:val="0"/>
          <w:color w:val="auto"/>
          <w:szCs w:val="16"/>
          <w:lang w:val="en-GB"/>
        </w:rPr>
        <w:t>3</w:t>
      </w:r>
    </w:p>
    <w:p w14:paraId="30C5BCEF" w14:textId="77777777" w:rsidR="00751E0B" w:rsidRPr="00507E6F" w:rsidRDefault="00751E0B" w:rsidP="00751E0B">
      <w:pPr>
        <w:pStyle w:val="StyleCopyrightStatementAfter0ptBottomSinglesolidline1"/>
        <w:rPr>
          <w:rFonts w:ascii="Times New Roman" w:hAnsi="Times New Roman"/>
          <w:sz w:val="20"/>
          <w:lang w:val="en-GB"/>
        </w:rPr>
      </w:pPr>
    </w:p>
    <w:p w14:paraId="2CEDF5EA" w14:textId="77777777" w:rsidR="004B632F" w:rsidRPr="00507E6F" w:rsidRDefault="004B632F" w:rsidP="004B632F">
      <w:pPr>
        <w:pStyle w:val="StyleCopyrightStatementAfter0ptBottomSinglesolidline1"/>
        <w:rPr>
          <w:rFonts w:ascii="Times New Roman" w:hAnsi="Times New Roman"/>
          <w:sz w:val="20"/>
          <w:lang w:val="en-GB"/>
        </w:rPr>
      </w:pPr>
    </w:p>
    <w:p w14:paraId="3FFFEAB9" w14:textId="16BBC20A" w:rsidR="0098575A" w:rsidRPr="00507E6F" w:rsidRDefault="00A32063" w:rsidP="0098575A">
      <w:pPr>
        <w:pStyle w:val="BodyTextMain"/>
        <w:rPr>
          <w:lang w:val="en-GB"/>
        </w:rPr>
      </w:pPr>
      <w:r w:rsidRPr="00507E6F">
        <w:rPr>
          <w:lang w:val="en-GB"/>
        </w:rPr>
        <w:t>I</w:t>
      </w:r>
      <w:r w:rsidR="0098575A" w:rsidRPr="00507E6F">
        <w:rPr>
          <w:lang w:val="en-GB"/>
        </w:rPr>
        <w:t xml:space="preserve">n May 2017, Varun </w:t>
      </w:r>
      <w:proofErr w:type="spellStart"/>
      <w:r w:rsidR="0098575A" w:rsidRPr="00507E6F">
        <w:rPr>
          <w:lang w:val="en-GB"/>
        </w:rPr>
        <w:t>Kalra</w:t>
      </w:r>
      <w:proofErr w:type="spellEnd"/>
      <w:r w:rsidR="0098575A" w:rsidRPr="00507E6F">
        <w:rPr>
          <w:lang w:val="en-GB"/>
        </w:rPr>
        <w:t xml:space="preserve"> </w:t>
      </w:r>
      <w:r w:rsidR="00B840B7" w:rsidRPr="00507E6F">
        <w:rPr>
          <w:lang w:val="en-GB"/>
        </w:rPr>
        <w:t xml:space="preserve">was </w:t>
      </w:r>
      <w:r w:rsidR="0098575A" w:rsidRPr="00507E6F">
        <w:rPr>
          <w:lang w:val="en-GB"/>
        </w:rPr>
        <w:t>ponder</w:t>
      </w:r>
      <w:r w:rsidR="00B840B7" w:rsidRPr="00507E6F">
        <w:rPr>
          <w:lang w:val="en-GB"/>
        </w:rPr>
        <w:t>ing</w:t>
      </w:r>
      <w:r w:rsidR="0098575A" w:rsidRPr="00507E6F">
        <w:rPr>
          <w:lang w:val="en-GB"/>
        </w:rPr>
        <w:t xml:space="preserve"> his aspiration of being an entrepreneur</w:t>
      </w:r>
      <w:r w:rsidR="0014599D" w:rsidRPr="00507E6F">
        <w:rPr>
          <w:lang w:val="en-GB"/>
        </w:rPr>
        <w:t xml:space="preserve"> who made a difference in the automobile industry</w:t>
      </w:r>
      <w:r w:rsidR="0098575A" w:rsidRPr="00507E6F">
        <w:rPr>
          <w:lang w:val="en-GB"/>
        </w:rPr>
        <w:t xml:space="preserve">. A management graduate from a reputed business school in India, </w:t>
      </w:r>
      <w:proofErr w:type="spellStart"/>
      <w:r w:rsidR="0098575A" w:rsidRPr="00507E6F">
        <w:rPr>
          <w:lang w:val="en-GB"/>
        </w:rPr>
        <w:t>Kalra</w:t>
      </w:r>
      <w:proofErr w:type="spellEnd"/>
      <w:r w:rsidR="0098575A" w:rsidRPr="00507E6F">
        <w:rPr>
          <w:lang w:val="en-GB"/>
        </w:rPr>
        <w:t xml:space="preserve"> was immensely passionate about cars. After gaining five years of experience in the financial sector in 2014</w:t>
      </w:r>
      <w:r w:rsidRPr="00507E6F">
        <w:rPr>
          <w:lang w:val="en-GB"/>
        </w:rPr>
        <w:t>,</w:t>
      </w:r>
      <w:r w:rsidR="0098575A" w:rsidRPr="00507E6F">
        <w:rPr>
          <w:lang w:val="en-GB"/>
        </w:rPr>
        <w:t xml:space="preserve"> </w:t>
      </w:r>
      <w:proofErr w:type="spellStart"/>
      <w:r w:rsidR="0098575A" w:rsidRPr="00507E6F">
        <w:rPr>
          <w:lang w:val="en-GB"/>
        </w:rPr>
        <w:t>Kalra</w:t>
      </w:r>
      <w:proofErr w:type="spellEnd"/>
      <w:r w:rsidR="0098575A" w:rsidRPr="00507E6F">
        <w:rPr>
          <w:lang w:val="en-GB"/>
        </w:rPr>
        <w:t xml:space="preserve"> launched his venture TruCar.in</w:t>
      </w:r>
      <w:r w:rsidR="00B840B7" w:rsidRPr="00507E6F">
        <w:rPr>
          <w:lang w:val="en-GB"/>
        </w:rPr>
        <w:t xml:space="preserve"> (</w:t>
      </w:r>
      <w:proofErr w:type="spellStart"/>
      <w:r w:rsidR="00B840B7" w:rsidRPr="00507E6F">
        <w:rPr>
          <w:lang w:val="en-GB"/>
        </w:rPr>
        <w:t>TruCar</w:t>
      </w:r>
      <w:proofErr w:type="spellEnd"/>
      <w:r w:rsidR="00B840B7" w:rsidRPr="00507E6F">
        <w:rPr>
          <w:lang w:val="en-GB"/>
        </w:rPr>
        <w:t>)</w:t>
      </w:r>
      <w:r w:rsidR="0098575A" w:rsidRPr="00507E6F">
        <w:rPr>
          <w:lang w:val="en-GB"/>
        </w:rPr>
        <w:t xml:space="preserve">, an online car portal </w:t>
      </w:r>
      <w:r w:rsidR="00277005" w:rsidRPr="00507E6F">
        <w:rPr>
          <w:lang w:val="en-GB"/>
        </w:rPr>
        <w:t>he hoped would</w:t>
      </w:r>
      <w:r w:rsidR="0098575A" w:rsidRPr="00507E6F">
        <w:rPr>
          <w:lang w:val="en-GB"/>
        </w:rPr>
        <w:t xml:space="preserve"> </w:t>
      </w:r>
      <w:r w:rsidRPr="00507E6F">
        <w:rPr>
          <w:lang w:val="en-GB"/>
        </w:rPr>
        <w:t>make a mark</w:t>
      </w:r>
      <w:r w:rsidR="0098575A" w:rsidRPr="00507E6F">
        <w:rPr>
          <w:lang w:val="en-GB"/>
        </w:rPr>
        <w:t xml:space="preserve"> in the online car portal industry </w:t>
      </w:r>
      <w:r w:rsidR="00277005" w:rsidRPr="00507E6F">
        <w:rPr>
          <w:lang w:val="en-GB"/>
        </w:rPr>
        <w:t>in</w:t>
      </w:r>
      <w:r w:rsidR="0098575A" w:rsidRPr="00507E6F">
        <w:rPr>
          <w:lang w:val="en-GB"/>
        </w:rPr>
        <w:t xml:space="preserve"> India.</w:t>
      </w:r>
    </w:p>
    <w:p w14:paraId="57DC9771" w14:textId="77777777" w:rsidR="0098575A" w:rsidRPr="00507E6F" w:rsidRDefault="0098575A" w:rsidP="0098575A">
      <w:pPr>
        <w:pStyle w:val="BodyTextMain"/>
        <w:rPr>
          <w:sz w:val="20"/>
          <w:lang w:val="en-GB"/>
        </w:rPr>
      </w:pPr>
    </w:p>
    <w:p w14:paraId="44AABAE5" w14:textId="3C0FBD38" w:rsidR="0098575A" w:rsidRPr="00507E6F" w:rsidRDefault="0098575A" w:rsidP="0098575A">
      <w:pPr>
        <w:pStyle w:val="BodyTextMain"/>
        <w:rPr>
          <w:lang w:val="en-GB"/>
        </w:rPr>
      </w:pPr>
      <w:r w:rsidRPr="00507E6F">
        <w:rPr>
          <w:lang w:val="en-GB"/>
        </w:rPr>
        <w:t xml:space="preserve">Unlike the existing online platforms that focused solely on selling used cars and providing necessary information to new car buyers, TruCar.in was a website built to help consumers (visitors </w:t>
      </w:r>
      <w:r w:rsidR="00277005" w:rsidRPr="00507E6F">
        <w:rPr>
          <w:lang w:val="en-GB"/>
        </w:rPr>
        <w:t>to</w:t>
      </w:r>
      <w:r w:rsidRPr="00507E6F">
        <w:rPr>
          <w:lang w:val="en-GB"/>
        </w:rPr>
        <w:t xml:space="preserve"> the website) select particular car models in accordance </w:t>
      </w:r>
      <w:r w:rsidR="00277005" w:rsidRPr="00507E6F">
        <w:rPr>
          <w:lang w:val="en-GB"/>
        </w:rPr>
        <w:t>with</w:t>
      </w:r>
      <w:r w:rsidRPr="00507E6F">
        <w:rPr>
          <w:lang w:val="en-GB"/>
        </w:rPr>
        <w:t xml:space="preserve"> their requirements and budget. The website provided information on the car availability at specific dealerships and the range of attractive discounts </w:t>
      </w:r>
      <w:r w:rsidR="008A5453" w:rsidRPr="00507E6F">
        <w:rPr>
          <w:lang w:val="en-GB"/>
        </w:rPr>
        <w:t xml:space="preserve">the dealerships </w:t>
      </w:r>
      <w:r w:rsidRPr="00507E6F">
        <w:rPr>
          <w:lang w:val="en-GB"/>
        </w:rPr>
        <w:t xml:space="preserve">offered. It listed and regularly updated </w:t>
      </w:r>
      <w:r w:rsidR="00277005" w:rsidRPr="00507E6F">
        <w:rPr>
          <w:lang w:val="en-GB"/>
        </w:rPr>
        <w:t xml:space="preserve">the </w:t>
      </w:r>
      <w:r w:rsidRPr="00507E6F">
        <w:rPr>
          <w:lang w:val="en-GB"/>
        </w:rPr>
        <w:t>details of several car brands sold in India</w:t>
      </w:r>
      <w:r w:rsidR="00277005" w:rsidRPr="00507E6F">
        <w:rPr>
          <w:lang w:val="en-GB"/>
        </w:rPr>
        <w:t>,</w:t>
      </w:r>
      <w:r w:rsidRPr="00507E6F">
        <w:rPr>
          <w:lang w:val="en-GB"/>
        </w:rPr>
        <w:t xml:space="preserve"> and enabled consumers to contact </w:t>
      </w:r>
      <w:proofErr w:type="spellStart"/>
      <w:r w:rsidRPr="00507E6F">
        <w:rPr>
          <w:lang w:val="en-GB"/>
        </w:rPr>
        <w:t>TruCar’s</w:t>
      </w:r>
      <w:proofErr w:type="spellEnd"/>
      <w:r w:rsidRPr="00507E6F">
        <w:rPr>
          <w:lang w:val="en-GB"/>
        </w:rPr>
        <w:t xml:space="preserve"> online team for selecting a dealer of their choice.</w:t>
      </w:r>
    </w:p>
    <w:p w14:paraId="64D0ABCC" w14:textId="77777777" w:rsidR="0098575A" w:rsidRPr="00507E6F" w:rsidRDefault="0098575A" w:rsidP="0098575A">
      <w:pPr>
        <w:pStyle w:val="BodyTextMain"/>
        <w:rPr>
          <w:sz w:val="20"/>
          <w:lang w:val="en-GB"/>
        </w:rPr>
      </w:pPr>
    </w:p>
    <w:p w14:paraId="345B8B53" w14:textId="42DAE10A" w:rsidR="0098575A" w:rsidRPr="00507E6F" w:rsidRDefault="0098575A" w:rsidP="0098575A">
      <w:pPr>
        <w:pStyle w:val="BodyTextMain"/>
        <w:rPr>
          <w:spacing w:val="-2"/>
          <w:lang w:val="en-GB"/>
        </w:rPr>
      </w:pPr>
      <w:r w:rsidRPr="00507E6F">
        <w:rPr>
          <w:spacing w:val="-2"/>
          <w:lang w:val="en-GB"/>
        </w:rPr>
        <w:t>To develop an effective marketing strategy to compete with</w:t>
      </w:r>
      <w:r w:rsidR="00277005" w:rsidRPr="00507E6F">
        <w:rPr>
          <w:spacing w:val="-2"/>
          <w:lang w:val="en-GB"/>
        </w:rPr>
        <w:t xml:space="preserve"> both</w:t>
      </w:r>
      <w:r w:rsidRPr="00507E6F">
        <w:rPr>
          <w:spacing w:val="-2"/>
          <w:lang w:val="en-GB"/>
        </w:rPr>
        <w:t xml:space="preserve"> the established </w:t>
      </w:r>
      <w:r w:rsidR="00277005" w:rsidRPr="00507E6F">
        <w:rPr>
          <w:spacing w:val="-2"/>
          <w:lang w:val="en-GB"/>
        </w:rPr>
        <w:t>and</w:t>
      </w:r>
      <w:r w:rsidRPr="00507E6F">
        <w:rPr>
          <w:spacing w:val="-2"/>
          <w:lang w:val="en-GB"/>
        </w:rPr>
        <w:t xml:space="preserve"> </w:t>
      </w:r>
      <w:r w:rsidR="00277005" w:rsidRPr="00507E6F">
        <w:rPr>
          <w:spacing w:val="-2"/>
          <w:lang w:val="en-GB"/>
        </w:rPr>
        <w:t xml:space="preserve">the </w:t>
      </w:r>
      <w:r w:rsidRPr="00507E6F">
        <w:rPr>
          <w:spacing w:val="-2"/>
          <w:lang w:val="en-GB"/>
        </w:rPr>
        <w:t xml:space="preserve">new online car portals in the Indian market, </w:t>
      </w:r>
      <w:proofErr w:type="spellStart"/>
      <w:r w:rsidRPr="00507E6F">
        <w:rPr>
          <w:spacing w:val="-2"/>
          <w:lang w:val="en-GB"/>
        </w:rPr>
        <w:t>Kalra</w:t>
      </w:r>
      <w:proofErr w:type="spellEnd"/>
      <w:r w:rsidRPr="00507E6F">
        <w:rPr>
          <w:spacing w:val="-2"/>
          <w:lang w:val="en-GB"/>
        </w:rPr>
        <w:t xml:space="preserve"> needed to identify key market segments </w:t>
      </w:r>
      <w:r w:rsidR="00277005" w:rsidRPr="00507E6F">
        <w:rPr>
          <w:spacing w:val="-2"/>
          <w:lang w:val="en-GB"/>
        </w:rPr>
        <w:t>among</w:t>
      </w:r>
      <w:r w:rsidRPr="00507E6F">
        <w:rPr>
          <w:spacing w:val="-2"/>
          <w:lang w:val="en-GB"/>
        </w:rPr>
        <w:t xml:space="preserve"> car </w:t>
      </w:r>
      <w:r w:rsidR="00277005" w:rsidRPr="00507E6F">
        <w:rPr>
          <w:spacing w:val="-2"/>
          <w:lang w:val="en-GB"/>
        </w:rPr>
        <w:t>consumers</w:t>
      </w:r>
      <w:r w:rsidRPr="00507E6F">
        <w:rPr>
          <w:spacing w:val="-2"/>
          <w:lang w:val="en-GB"/>
        </w:rPr>
        <w:t xml:space="preserve">. </w:t>
      </w:r>
      <w:r w:rsidR="008A5453" w:rsidRPr="00507E6F">
        <w:rPr>
          <w:spacing w:val="-2"/>
          <w:lang w:val="en-GB"/>
        </w:rPr>
        <w:t>In doing so, h</w:t>
      </w:r>
      <w:r w:rsidRPr="00507E6F">
        <w:rPr>
          <w:spacing w:val="-2"/>
          <w:lang w:val="en-GB"/>
        </w:rPr>
        <w:t xml:space="preserve">e </w:t>
      </w:r>
      <w:proofErr w:type="gramStart"/>
      <w:r w:rsidRPr="00507E6F">
        <w:rPr>
          <w:spacing w:val="-2"/>
          <w:lang w:val="en-GB"/>
        </w:rPr>
        <w:t>fac</w:t>
      </w:r>
      <w:r w:rsidR="008A5453" w:rsidRPr="00507E6F">
        <w:rPr>
          <w:spacing w:val="-2"/>
          <w:lang w:val="en-GB"/>
        </w:rPr>
        <w:t>ed</w:t>
      </w:r>
      <w:proofErr w:type="gramEnd"/>
      <w:r w:rsidRPr="00507E6F">
        <w:rPr>
          <w:spacing w:val="-2"/>
          <w:lang w:val="en-GB"/>
        </w:rPr>
        <w:t xml:space="preserve"> some crucial questions. What was the way to determine the appropriate target segment? Which segment w</w:t>
      </w:r>
      <w:r w:rsidR="00277005" w:rsidRPr="00507E6F">
        <w:rPr>
          <w:spacing w:val="-2"/>
          <w:lang w:val="en-GB"/>
        </w:rPr>
        <w:t>ould</w:t>
      </w:r>
      <w:r w:rsidRPr="00507E6F">
        <w:rPr>
          <w:spacing w:val="-2"/>
          <w:lang w:val="en-GB"/>
        </w:rPr>
        <w:t xml:space="preserve"> offer </w:t>
      </w:r>
      <w:r w:rsidR="00277005" w:rsidRPr="00507E6F">
        <w:rPr>
          <w:spacing w:val="-2"/>
          <w:lang w:val="en-GB"/>
        </w:rPr>
        <w:t xml:space="preserve">a </w:t>
      </w:r>
      <w:r w:rsidRPr="00507E6F">
        <w:rPr>
          <w:spacing w:val="-2"/>
          <w:lang w:val="en-GB"/>
        </w:rPr>
        <w:t xml:space="preserve">better business opportunity? How </w:t>
      </w:r>
      <w:r w:rsidR="00277005" w:rsidRPr="00507E6F">
        <w:rPr>
          <w:spacing w:val="-2"/>
          <w:lang w:val="en-GB"/>
        </w:rPr>
        <w:t>should the company</w:t>
      </w:r>
      <w:r w:rsidRPr="00507E6F">
        <w:rPr>
          <w:spacing w:val="-2"/>
          <w:lang w:val="en-GB"/>
        </w:rPr>
        <w:t xml:space="preserve"> position </w:t>
      </w:r>
      <w:r w:rsidR="00E56D7D" w:rsidRPr="00507E6F">
        <w:rPr>
          <w:spacing w:val="-2"/>
          <w:lang w:val="en-GB"/>
        </w:rPr>
        <w:t>its</w:t>
      </w:r>
      <w:r w:rsidRPr="00507E6F">
        <w:rPr>
          <w:spacing w:val="-2"/>
          <w:lang w:val="en-GB"/>
        </w:rPr>
        <w:t xml:space="preserve"> offerings in the minds of the chosen target segment? As </w:t>
      </w:r>
      <w:proofErr w:type="spellStart"/>
      <w:r w:rsidRPr="00507E6F">
        <w:rPr>
          <w:spacing w:val="-2"/>
          <w:lang w:val="en-GB"/>
        </w:rPr>
        <w:t>Kalra</w:t>
      </w:r>
      <w:proofErr w:type="spellEnd"/>
      <w:r w:rsidRPr="00507E6F">
        <w:rPr>
          <w:spacing w:val="-2"/>
          <w:lang w:val="en-GB"/>
        </w:rPr>
        <w:t xml:space="preserve"> </w:t>
      </w:r>
      <w:r w:rsidR="00277005" w:rsidRPr="00507E6F">
        <w:rPr>
          <w:spacing w:val="-2"/>
          <w:lang w:val="en-GB"/>
        </w:rPr>
        <w:t xml:space="preserve">was </w:t>
      </w:r>
      <w:r w:rsidR="00DF4E33" w:rsidRPr="00507E6F">
        <w:rPr>
          <w:spacing w:val="-2"/>
          <w:lang w:val="en-GB"/>
        </w:rPr>
        <w:t>thinking</w:t>
      </w:r>
      <w:r w:rsidRPr="00507E6F">
        <w:rPr>
          <w:spacing w:val="-2"/>
          <w:lang w:val="en-GB"/>
        </w:rPr>
        <w:t xml:space="preserve"> about these questions, he </w:t>
      </w:r>
      <w:r w:rsidR="006047CB" w:rsidRPr="00507E6F">
        <w:rPr>
          <w:spacing w:val="-2"/>
          <w:lang w:val="en-GB"/>
        </w:rPr>
        <w:t>felt</w:t>
      </w:r>
      <w:r w:rsidRPr="00507E6F">
        <w:rPr>
          <w:spacing w:val="-2"/>
          <w:lang w:val="en-GB"/>
        </w:rPr>
        <w:t xml:space="preserve"> </w:t>
      </w:r>
      <w:r w:rsidR="00DF4E33" w:rsidRPr="00507E6F">
        <w:rPr>
          <w:spacing w:val="-2"/>
          <w:lang w:val="en-GB"/>
        </w:rPr>
        <w:t>certain</w:t>
      </w:r>
      <w:r w:rsidRPr="00507E6F">
        <w:rPr>
          <w:spacing w:val="-2"/>
          <w:lang w:val="en-GB"/>
        </w:rPr>
        <w:t xml:space="preserve"> his company’s future depended upon </w:t>
      </w:r>
      <w:r w:rsidR="00277005" w:rsidRPr="00507E6F">
        <w:rPr>
          <w:spacing w:val="-2"/>
          <w:lang w:val="en-GB"/>
        </w:rPr>
        <w:t>how they were answered</w:t>
      </w:r>
      <w:r w:rsidRPr="00507E6F">
        <w:rPr>
          <w:spacing w:val="-2"/>
          <w:lang w:val="en-GB"/>
        </w:rPr>
        <w:t>.</w:t>
      </w:r>
    </w:p>
    <w:p w14:paraId="36FCBD4E" w14:textId="77777777" w:rsidR="0098575A" w:rsidRPr="00507E6F" w:rsidRDefault="0098575A" w:rsidP="0098575A">
      <w:pPr>
        <w:pStyle w:val="BodyTextMain"/>
        <w:rPr>
          <w:spacing w:val="-2"/>
          <w:sz w:val="20"/>
          <w:lang w:val="en-GB"/>
        </w:rPr>
      </w:pPr>
    </w:p>
    <w:p w14:paraId="18F71E1F" w14:textId="77777777" w:rsidR="0098575A" w:rsidRPr="00507E6F" w:rsidRDefault="0098575A" w:rsidP="0098575A">
      <w:pPr>
        <w:pStyle w:val="BodyTextMain"/>
        <w:rPr>
          <w:sz w:val="20"/>
          <w:lang w:val="en-GB"/>
        </w:rPr>
      </w:pPr>
    </w:p>
    <w:p w14:paraId="5B4B5B5C" w14:textId="77777777" w:rsidR="0098575A" w:rsidRPr="00507E6F" w:rsidRDefault="0098575A" w:rsidP="0098575A">
      <w:pPr>
        <w:pStyle w:val="Casehead1"/>
        <w:rPr>
          <w:lang w:val="en-GB" w:eastAsia="en-IN"/>
        </w:rPr>
      </w:pPr>
      <w:r w:rsidRPr="00507E6F">
        <w:rPr>
          <w:lang w:val="en-GB" w:eastAsia="en-IN"/>
        </w:rPr>
        <w:t>THE AUTOMOBILE INDUSTRY IN INDIA</w:t>
      </w:r>
    </w:p>
    <w:p w14:paraId="74FCB8ED" w14:textId="77777777" w:rsidR="0098575A" w:rsidRPr="00507E6F" w:rsidRDefault="0098575A" w:rsidP="0098575A">
      <w:pPr>
        <w:pStyle w:val="BodyTextMain"/>
        <w:rPr>
          <w:sz w:val="20"/>
          <w:lang w:val="en-GB"/>
        </w:rPr>
      </w:pPr>
    </w:p>
    <w:p w14:paraId="1E4F5A81" w14:textId="26F57890" w:rsidR="00312C11" w:rsidRPr="00507E6F" w:rsidRDefault="0098575A" w:rsidP="0098575A">
      <w:pPr>
        <w:pStyle w:val="BodyTextMain"/>
        <w:rPr>
          <w:lang w:val="en-GB"/>
        </w:rPr>
      </w:pPr>
      <w:r w:rsidRPr="00507E6F">
        <w:rPr>
          <w:lang w:val="en-GB"/>
        </w:rPr>
        <w:t xml:space="preserve">By 2020, India was expected to be one of the key markets globally and a </w:t>
      </w:r>
      <w:r w:rsidR="00A32063" w:rsidRPr="00507E6F">
        <w:rPr>
          <w:lang w:val="en-GB"/>
        </w:rPr>
        <w:t>developing</w:t>
      </w:r>
      <w:r w:rsidRPr="00507E6F">
        <w:rPr>
          <w:lang w:val="en-GB"/>
        </w:rPr>
        <w:t xml:space="preserve"> automobile exporter for the automobile industry</w:t>
      </w:r>
      <w:r w:rsidR="00DF4E33" w:rsidRPr="00507E6F">
        <w:rPr>
          <w:lang w:val="en-GB"/>
        </w:rPr>
        <w:t>,</w:t>
      </w:r>
      <w:r w:rsidR="00312C11" w:rsidRPr="00507E6F">
        <w:rPr>
          <w:rStyle w:val="FootnoteReference"/>
          <w:color w:val="000000" w:themeColor="text1"/>
          <w:lang w:val="en-GB"/>
        </w:rPr>
        <w:footnoteReference w:id="1"/>
      </w:r>
      <w:r w:rsidR="00312C11" w:rsidRPr="00507E6F">
        <w:rPr>
          <w:lang w:val="en-GB"/>
        </w:rPr>
        <w:t xml:space="preserve"> which in mid-2017 accounted for 7.1 per cent of India’s gross domestic product of US$2.26 trillion.</w:t>
      </w:r>
      <w:r w:rsidR="00312C11" w:rsidRPr="00507E6F">
        <w:rPr>
          <w:rStyle w:val="FootnoteReference"/>
          <w:color w:val="000000" w:themeColor="text1"/>
          <w:lang w:val="en-GB"/>
        </w:rPr>
        <w:footnoteReference w:id="2"/>
      </w:r>
      <w:r w:rsidR="00312C11" w:rsidRPr="00507E6F">
        <w:rPr>
          <w:lang w:val="en-GB"/>
        </w:rPr>
        <w:t xml:space="preserve"> Moreover, the Indian automobile industry produced a total of 25.3 million vehicles (passenger, commercial, and two- or three-wheelers) in April 2016–March 2017. The Society of </w:t>
      </w:r>
      <w:r w:rsidR="00312C11" w:rsidRPr="00507E6F">
        <w:rPr>
          <w:lang w:val="en-GB"/>
        </w:rPr>
        <w:lastRenderedPageBreak/>
        <w:t>Indian Automobile Manufacturers expected an annual growth of 10–15 per cent in the Indian automobile sector with a turnover of $300 billion by 2026.</w:t>
      </w:r>
      <w:r w:rsidR="00312C11" w:rsidRPr="00507E6F">
        <w:rPr>
          <w:rStyle w:val="FootnoteReference"/>
          <w:color w:val="000000" w:themeColor="text1"/>
          <w:lang w:val="en-GB"/>
        </w:rPr>
        <w:footnoteReference w:id="3"/>
      </w:r>
    </w:p>
    <w:p w14:paraId="3A9BAD91" w14:textId="77777777" w:rsidR="009C6F0B" w:rsidRPr="00507E6F" w:rsidRDefault="009C6F0B" w:rsidP="0098575A">
      <w:pPr>
        <w:pStyle w:val="BodyTextMain"/>
        <w:rPr>
          <w:lang w:val="en-GB"/>
        </w:rPr>
      </w:pPr>
    </w:p>
    <w:p w14:paraId="4124D0D3" w14:textId="7A994524" w:rsidR="00312C11" w:rsidRPr="00507E6F" w:rsidRDefault="00312C11" w:rsidP="0098575A">
      <w:pPr>
        <w:pStyle w:val="BodyTextMain"/>
        <w:rPr>
          <w:lang w:val="en-GB"/>
        </w:rPr>
      </w:pPr>
      <w:r w:rsidRPr="00507E6F">
        <w:rPr>
          <w:lang w:val="en-GB"/>
        </w:rPr>
        <w:t>The Department of Industrial Policy &amp; Promotion declared that foreign direct investment in the Indian automobile industry was $15.79 billion between April 2000 and September 2016.</w:t>
      </w:r>
      <w:r w:rsidRPr="00507E6F">
        <w:rPr>
          <w:rStyle w:val="FootnoteReference"/>
          <w:color w:val="000000" w:themeColor="text1"/>
          <w:lang w:val="en-GB"/>
        </w:rPr>
        <w:footnoteReference w:id="4"/>
      </w:r>
      <w:r w:rsidRPr="00507E6F">
        <w:rPr>
          <w:lang w:val="en-GB"/>
        </w:rPr>
        <w:t xml:space="preserve"> Since the liberation of the Indian economy in 1991, multinational firms had started setting up their export plants in the country, which were favoured by low operating costs.</w:t>
      </w:r>
      <w:r w:rsidRPr="00507E6F">
        <w:rPr>
          <w:rStyle w:val="FootnoteReference"/>
          <w:color w:val="000000" w:themeColor="text1"/>
          <w:lang w:val="en-GB"/>
        </w:rPr>
        <w:footnoteReference w:id="5"/>
      </w:r>
      <w:r w:rsidRPr="00507E6F">
        <w:rPr>
          <w:lang w:val="en-GB"/>
        </w:rPr>
        <w:t xml:space="preserve"> This trend continued until </w:t>
      </w:r>
      <w:r w:rsidR="00507E6F">
        <w:rPr>
          <w:lang w:val="en-GB"/>
        </w:rPr>
        <w:t>2017</w:t>
      </w:r>
      <w:r w:rsidRPr="00507E6F">
        <w:rPr>
          <w:lang w:val="en-GB"/>
        </w:rPr>
        <w:t>. The electric car manufacturer Tesla Inc. was expected to enter the Indian market soon,</w:t>
      </w:r>
      <w:r w:rsidRPr="00507E6F">
        <w:rPr>
          <w:rStyle w:val="FootnoteReference"/>
          <w:color w:val="000000" w:themeColor="text1"/>
          <w:lang w:val="en-GB"/>
        </w:rPr>
        <w:footnoteReference w:id="6"/>
      </w:r>
      <w:r w:rsidRPr="00507E6F">
        <w:rPr>
          <w:lang w:val="en-GB"/>
        </w:rPr>
        <w:t xml:space="preserve"> and several other multinational companies were expected to launch innovative and technologically advanced vehicles in India in the near future.</w:t>
      </w:r>
      <w:r w:rsidRPr="00507E6F">
        <w:rPr>
          <w:rStyle w:val="FootnoteReference"/>
          <w:color w:val="000000" w:themeColor="text1"/>
          <w:lang w:val="en-GB"/>
        </w:rPr>
        <w:footnoteReference w:id="7"/>
      </w:r>
      <w:r w:rsidRPr="00507E6F">
        <w:rPr>
          <w:lang w:val="en-GB"/>
        </w:rPr>
        <w:t xml:space="preserve"> Moreover, the industry was expected to be one of the major drivers of the “Make in India” campaign, a government of India initiative to promote the manufacturing sector in India.</w:t>
      </w:r>
      <w:r w:rsidRPr="00507E6F">
        <w:rPr>
          <w:rStyle w:val="FootnoteReference"/>
          <w:color w:val="000000" w:themeColor="text1"/>
          <w:lang w:val="en-GB"/>
        </w:rPr>
        <w:footnoteReference w:id="8"/>
      </w:r>
    </w:p>
    <w:p w14:paraId="3C6C1621" w14:textId="77777777" w:rsidR="00312C11" w:rsidRPr="00507E6F" w:rsidRDefault="00312C11" w:rsidP="0098575A">
      <w:pPr>
        <w:pStyle w:val="BodyTextMain"/>
        <w:rPr>
          <w:sz w:val="20"/>
          <w:lang w:val="en-GB"/>
        </w:rPr>
      </w:pPr>
    </w:p>
    <w:p w14:paraId="1999C3E9" w14:textId="44E7E5A0" w:rsidR="00312C11" w:rsidRPr="00507E6F" w:rsidRDefault="00312C11" w:rsidP="0098575A">
      <w:pPr>
        <w:pStyle w:val="BodyTextMain"/>
        <w:rPr>
          <w:lang w:val="en-GB"/>
        </w:rPr>
      </w:pPr>
      <w:r w:rsidRPr="00507E6F">
        <w:rPr>
          <w:lang w:val="en-GB"/>
        </w:rPr>
        <w:t>The automobile industry in India was primarily classified into commercial vehicles, passenger vehicles, and three- and two-wheelers.</w:t>
      </w:r>
      <w:r w:rsidRPr="00507E6F">
        <w:rPr>
          <w:rStyle w:val="FootnoteReference"/>
          <w:color w:val="000000" w:themeColor="text1"/>
          <w:lang w:val="en-GB"/>
        </w:rPr>
        <w:footnoteReference w:id="9"/>
      </w:r>
      <w:r w:rsidRPr="00507E6F">
        <w:rPr>
          <w:lang w:val="en-GB"/>
        </w:rPr>
        <w:t xml:space="preserve"> The Indian passenger car market was expected to grow from 1.97 million units in 2014–15</w:t>
      </w:r>
      <w:r w:rsidR="00507E6F">
        <w:rPr>
          <w:lang w:val="en-GB"/>
        </w:rPr>
        <w:t xml:space="preserve"> </w:t>
      </w:r>
      <w:r w:rsidRPr="00507E6F">
        <w:rPr>
          <w:lang w:val="en-GB"/>
        </w:rPr>
        <w:t>to 4 million units by 2020.</w:t>
      </w:r>
      <w:r w:rsidRPr="00507E6F">
        <w:rPr>
          <w:rStyle w:val="FootnoteReference"/>
          <w:color w:val="000000" w:themeColor="text1"/>
          <w:lang w:val="en-GB"/>
        </w:rPr>
        <w:footnoteReference w:id="10"/>
      </w:r>
      <w:r w:rsidRPr="00507E6F">
        <w:rPr>
          <w:lang w:val="en-GB"/>
        </w:rPr>
        <w:t xml:space="preserve"> The two-wheeler segment in the Indian automobile industry, which catered to the growing middle class and young population in the country, had an 81-per-cent contribution toward the market share</w:t>
      </w:r>
      <w:r w:rsidR="00507E6F">
        <w:rPr>
          <w:lang w:val="en-GB"/>
        </w:rPr>
        <w:t>,</w:t>
      </w:r>
      <w:r w:rsidRPr="00507E6F">
        <w:rPr>
          <w:lang w:val="en-GB"/>
        </w:rPr>
        <w:t xml:space="preserve"> as opposed to the 13-per-cent contribution of the passenger vehicle segment</w:t>
      </w:r>
      <w:r w:rsidRPr="00507E6F">
        <w:rPr>
          <w:rStyle w:val="FootnoteReference"/>
          <w:color w:val="000000" w:themeColor="text1"/>
          <w:lang w:val="en-GB"/>
        </w:rPr>
        <w:footnoteReference w:id="11"/>
      </w:r>
      <w:r w:rsidRPr="00507E6F">
        <w:rPr>
          <w:lang w:val="en-GB"/>
        </w:rPr>
        <w:t xml:space="preserve"> (see Exhibit 1).</w:t>
      </w:r>
    </w:p>
    <w:p w14:paraId="3AFD85E8" w14:textId="77777777" w:rsidR="00312C11" w:rsidRPr="00507E6F" w:rsidRDefault="00312C11" w:rsidP="0098575A">
      <w:pPr>
        <w:pStyle w:val="BodyTextMain"/>
        <w:rPr>
          <w:sz w:val="20"/>
          <w:lang w:val="en-GB"/>
        </w:rPr>
      </w:pPr>
    </w:p>
    <w:p w14:paraId="2B06DAF7" w14:textId="77777777" w:rsidR="00312C11" w:rsidRPr="00507E6F" w:rsidRDefault="00312C11" w:rsidP="0098575A">
      <w:pPr>
        <w:pStyle w:val="BodyTextMain"/>
        <w:rPr>
          <w:sz w:val="20"/>
          <w:lang w:val="en-GB"/>
        </w:rPr>
      </w:pPr>
    </w:p>
    <w:p w14:paraId="410B0CB9" w14:textId="77777777" w:rsidR="00312C11" w:rsidRPr="00507E6F" w:rsidRDefault="00312C11" w:rsidP="0098575A">
      <w:pPr>
        <w:pStyle w:val="Casehead1"/>
        <w:rPr>
          <w:lang w:val="en-GB"/>
        </w:rPr>
      </w:pPr>
      <w:r w:rsidRPr="00507E6F">
        <w:rPr>
          <w:lang w:val="en-GB"/>
        </w:rPr>
        <w:t>EMERGING ONLINE CAR PORTALS IN THE AUTOMOBILE INDUSTRY</w:t>
      </w:r>
    </w:p>
    <w:p w14:paraId="5FF3EAA0" w14:textId="77777777" w:rsidR="00312C11" w:rsidRPr="00507E6F" w:rsidRDefault="00312C11" w:rsidP="0098575A">
      <w:pPr>
        <w:pStyle w:val="BodyTextMain"/>
        <w:rPr>
          <w:rFonts w:eastAsia="Calibri"/>
          <w:sz w:val="20"/>
          <w:lang w:val="en-GB"/>
        </w:rPr>
      </w:pPr>
    </w:p>
    <w:p w14:paraId="2B7CD8AA" w14:textId="27AAFD6D" w:rsidR="00312C11" w:rsidRPr="00507E6F" w:rsidRDefault="00312C11" w:rsidP="0098575A">
      <w:pPr>
        <w:pStyle w:val="BodyTextMain"/>
        <w:rPr>
          <w:lang w:val="en-GB"/>
        </w:rPr>
      </w:pPr>
      <w:r w:rsidRPr="00507E6F">
        <w:rPr>
          <w:rFonts w:eastAsia="Calibri"/>
          <w:lang w:val="en-GB"/>
        </w:rPr>
        <w:t>The automobile industry had witnessed tremendous changes over the years, which started with the philosophy of Henry Ford, who in 1908 said, “You can have any colour [car] as long as it’s black.” In 2016, the company Ford had founded, the Ford Motor Company, was offering mass customization for most of its car models, through online and offline channels.</w:t>
      </w:r>
      <w:r w:rsidRPr="00507E6F">
        <w:rPr>
          <w:rStyle w:val="FootnoteReference"/>
          <w:rFonts w:eastAsia="Calibri"/>
          <w:color w:val="000000" w:themeColor="text1"/>
          <w:lang w:val="en-GB"/>
        </w:rPr>
        <w:footnoteReference w:id="12"/>
      </w:r>
      <w:r w:rsidRPr="00507E6F">
        <w:rPr>
          <w:rFonts w:eastAsia="Calibri"/>
          <w:lang w:val="en-GB"/>
        </w:rPr>
        <w:t xml:space="preserve"> Over the years, the process of purchasing a vehicle, particularly cars, became increasingly complex. This complexity created opportunities for the emergence of web-based (online) car portals. Business experts considered the online car portal business as the next billion-dollar opportunity.</w:t>
      </w:r>
      <w:r w:rsidRPr="00507E6F">
        <w:rPr>
          <w:rStyle w:val="FootnoteReference"/>
          <w:color w:val="191919"/>
          <w:shd w:val="clear" w:color="auto" w:fill="FFFFFF"/>
          <w:lang w:val="en-GB"/>
        </w:rPr>
        <w:footnoteReference w:id="13"/>
      </w:r>
      <w:r w:rsidRPr="00507E6F">
        <w:rPr>
          <w:rFonts w:ascii="Georgia" w:hAnsi="Georgia"/>
          <w:color w:val="191919"/>
          <w:sz w:val="27"/>
          <w:szCs w:val="27"/>
          <w:shd w:val="clear" w:color="auto" w:fill="FFFFFF"/>
          <w:lang w:val="en-GB"/>
        </w:rPr>
        <w:t xml:space="preserve"> </w:t>
      </w:r>
      <w:r w:rsidRPr="00507E6F">
        <w:rPr>
          <w:lang w:val="en-GB"/>
        </w:rPr>
        <w:t>The online platforms in this sector primarily catered to the following two segments: (1) the used-car marketplace, which focused on selling and buying used cars, and (2) online auto classifieds, which primarily provided information to potential buyers of new cars.</w:t>
      </w:r>
    </w:p>
    <w:p w14:paraId="6F90B1BE" w14:textId="77777777" w:rsidR="00312C11" w:rsidRPr="00507E6F" w:rsidRDefault="00312C11" w:rsidP="0098575A">
      <w:pPr>
        <w:pStyle w:val="BodyTextMain"/>
        <w:rPr>
          <w:rFonts w:eastAsia="Calibri"/>
          <w:sz w:val="20"/>
          <w:lang w:val="en-GB"/>
        </w:rPr>
      </w:pPr>
    </w:p>
    <w:p w14:paraId="1CFFCAE0" w14:textId="371D353F" w:rsidR="00312C11" w:rsidRPr="00507E6F" w:rsidRDefault="00312C11" w:rsidP="0098575A">
      <w:pPr>
        <w:pStyle w:val="BodyTextMain"/>
        <w:rPr>
          <w:lang w:val="en-GB"/>
        </w:rPr>
      </w:pPr>
      <w:r w:rsidRPr="00507E6F">
        <w:rPr>
          <w:lang w:val="en-GB"/>
        </w:rPr>
        <w:t xml:space="preserve">The online car portal business in India was about 10 years old, with a handful of companies in the industry such as </w:t>
      </w:r>
      <w:proofErr w:type="spellStart"/>
      <w:r w:rsidRPr="00507E6F">
        <w:rPr>
          <w:lang w:val="en-GB"/>
        </w:rPr>
        <w:t>CarWale</w:t>
      </w:r>
      <w:proofErr w:type="spellEnd"/>
      <w:r w:rsidRPr="00507E6F">
        <w:rPr>
          <w:lang w:val="en-GB"/>
        </w:rPr>
        <w:t xml:space="preserve"> India (</w:t>
      </w:r>
      <w:proofErr w:type="spellStart"/>
      <w:r w:rsidRPr="00507E6F">
        <w:rPr>
          <w:lang w:val="en-GB"/>
        </w:rPr>
        <w:t>CarWale</w:t>
      </w:r>
      <w:proofErr w:type="spellEnd"/>
      <w:r w:rsidRPr="00507E6F">
        <w:rPr>
          <w:lang w:val="en-GB"/>
        </w:rPr>
        <w:t>), CarTrade.com (</w:t>
      </w:r>
      <w:proofErr w:type="spellStart"/>
      <w:r w:rsidRPr="00507E6F">
        <w:rPr>
          <w:lang w:val="en-GB"/>
        </w:rPr>
        <w:t>CarTrade</w:t>
      </w:r>
      <w:proofErr w:type="spellEnd"/>
      <w:r w:rsidRPr="00507E6F">
        <w:rPr>
          <w:lang w:val="en-GB"/>
        </w:rPr>
        <w:t xml:space="preserve">), and </w:t>
      </w:r>
      <w:proofErr w:type="spellStart"/>
      <w:r w:rsidRPr="00507E6F">
        <w:rPr>
          <w:lang w:val="en-GB"/>
        </w:rPr>
        <w:t>CarDekho</w:t>
      </w:r>
      <w:proofErr w:type="spellEnd"/>
      <w:r w:rsidRPr="00507E6F">
        <w:rPr>
          <w:lang w:val="en-GB"/>
        </w:rPr>
        <w:t>, which offered numerous services to consumers and dealers.</w:t>
      </w:r>
    </w:p>
    <w:p w14:paraId="0E994133" w14:textId="7B4778D0" w:rsidR="00312C11" w:rsidRPr="00507E6F" w:rsidRDefault="00312C11" w:rsidP="00312C11">
      <w:pPr>
        <w:pStyle w:val="Casehead1"/>
        <w:keepNext/>
        <w:rPr>
          <w:lang w:val="en-GB"/>
        </w:rPr>
      </w:pPr>
      <w:r w:rsidRPr="00507E6F">
        <w:rPr>
          <w:lang w:val="en-GB"/>
        </w:rPr>
        <w:lastRenderedPageBreak/>
        <w:t>MAJOR competitors IN THE ONLINE AUTOMOBILE INDUSTRY</w:t>
      </w:r>
      <w:r w:rsidRPr="00507E6F">
        <w:rPr>
          <w:rStyle w:val="FootnoteReference"/>
          <w:rFonts w:ascii="Times New Roman" w:hAnsi="Times New Roman" w:cs="Times New Roman"/>
          <w:b w:val="0"/>
          <w:color w:val="000000" w:themeColor="text1"/>
          <w:sz w:val="22"/>
          <w:szCs w:val="22"/>
          <w:lang w:val="en-GB"/>
        </w:rPr>
        <w:footnoteReference w:id="14"/>
      </w:r>
    </w:p>
    <w:p w14:paraId="2866F322" w14:textId="77777777" w:rsidR="00312C11" w:rsidRPr="00507E6F" w:rsidRDefault="00312C11" w:rsidP="00312C11">
      <w:pPr>
        <w:pStyle w:val="BodyTextMain"/>
        <w:keepNext/>
        <w:rPr>
          <w:sz w:val="20"/>
          <w:lang w:val="en-GB"/>
        </w:rPr>
      </w:pPr>
    </w:p>
    <w:p w14:paraId="108A1C46" w14:textId="605BBD25" w:rsidR="00312C11" w:rsidRPr="00507E6F" w:rsidRDefault="00312C11" w:rsidP="00312C11">
      <w:pPr>
        <w:pStyle w:val="BodyTextMain"/>
        <w:keepNext/>
        <w:rPr>
          <w:lang w:val="en-GB"/>
        </w:rPr>
      </w:pPr>
      <w:proofErr w:type="spellStart"/>
      <w:r w:rsidRPr="00507E6F">
        <w:rPr>
          <w:b/>
          <w:lang w:val="en-GB"/>
        </w:rPr>
        <w:t>CarWale</w:t>
      </w:r>
      <w:proofErr w:type="spellEnd"/>
      <w:r w:rsidRPr="00507E6F">
        <w:rPr>
          <w:lang w:val="en-GB"/>
        </w:rPr>
        <w:t xml:space="preserve">: India’s oldest online car portal, </w:t>
      </w:r>
      <w:proofErr w:type="spellStart"/>
      <w:r w:rsidRPr="00507E6F">
        <w:rPr>
          <w:lang w:val="en-GB"/>
        </w:rPr>
        <w:t>CarWale</w:t>
      </w:r>
      <w:proofErr w:type="spellEnd"/>
      <w:r w:rsidRPr="00507E6F">
        <w:rPr>
          <w:lang w:val="en-GB"/>
        </w:rPr>
        <w:t>,</w:t>
      </w:r>
      <w:r w:rsidRPr="00507E6F">
        <w:rPr>
          <w:rStyle w:val="FootnoteReference"/>
          <w:color w:val="000000" w:themeColor="text1"/>
          <w:lang w:val="en-GB"/>
        </w:rPr>
        <w:footnoteReference w:id="15"/>
      </w:r>
      <w:r w:rsidRPr="00507E6F">
        <w:rPr>
          <w:lang w:val="en-GB"/>
        </w:rPr>
        <w:t xml:space="preserve"> established in 2005, had initiated a unique model for offering free car consultations to car buyers across the country. </w:t>
      </w:r>
      <w:proofErr w:type="spellStart"/>
      <w:r w:rsidRPr="00507E6F">
        <w:rPr>
          <w:lang w:val="en-GB"/>
        </w:rPr>
        <w:t>CarWale</w:t>
      </w:r>
      <w:proofErr w:type="spellEnd"/>
      <w:r w:rsidRPr="00507E6F">
        <w:rPr>
          <w:lang w:val="en-GB"/>
        </w:rPr>
        <w:t xml:space="preserve"> was initially launched as a website offering consolidated information regarding the used-car inventory of Indian car dealerships.</w:t>
      </w:r>
      <w:r w:rsidRPr="00507E6F">
        <w:rPr>
          <w:rStyle w:val="FootnoteReference"/>
          <w:color w:val="000000" w:themeColor="text1"/>
          <w:lang w:val="en-GB"/>
        </w:rPr>
        <w:footnoteReference w:id="16"/>
      </w:r>
      <w:r w:rsidRPr="00507E6F">
        <w:rPr>
          <w:lang w:val="en-GB"/>
        </w:rPr>
        <w:t xml:space="preserve"> It gradually increased its functional portfolio by introducing features that helped the owners of old cars to estimate the cars’ value before actually selling them. </w:t>
      </w:r>
      <w:proofErr w:type="spellStart"/>
      <w:r w:rsidRPr="00507E6F">
        <w:rPr>
          <w:lang w:val="en-GB"/>
        </w:rPr>
        <w:t>CarWale</w:t>
      </w:r>
      <w:proofErr w:type="spellEnd"/>
      <w:r w:rsidRPr="00507E6F">
        <w:rPr>
          <w:lang w:val="en-GB"/>
        </w:rPr>
        <w:t xml:space="preserve"> eventually moved into the online auto classifieds business segment in 2007. This business segment focused on providing potential buyers with information regarding new cars. Catering to the needs of the new-car segment led to the introduction of numerous features on its website such as the latest costs and offers across dealerships, detailed specifications of cars, car comparisons, reviews by automobile industry experts, reviews by car owners, and blogs. These features on the website facilitated the car-buying decision with thorough information on cars and attracted numerous consumers; consequently, </w:t>
      </w:r>
      <w:proofErr w:type="spellStart"/>
      <w:r w:rsidRPr="00507E6F">
        <w:rPr>
          <w:lang w:val="en-GB"/>
        </w:rPr>
        <w:t>CarWale’s</w:t>
      </w:r>
      <w:proofErr w:type="spellEnd"/>
      <w:r w:rsidRPr="00507E6F">
        <w:rPr>
          <w:lang w:val="en-GB"/>
        </w:rPr>
        <w:t xml:space="preserve"> online traffic gradually increased.</w:t>
      </w:r>
    </w:p>
    <w:p w14:paraId="1D6B5065" w14:textId="77777777" w:rsidR="00312C11" w:rsidRPr="00507E6F" w:rsidRDefault="00312C11" w:rsidP="0098575A">
      <w:pPr>
        <w:pStyle w:val="BodyTextMain"/>
        <w:rPr>
          <w:sz w:val="20"/>
          <w:lang w:val="en-GB"/>
        </w:rPr>
      </w:pPr>
    </w:p>
    <w:p w14:paraId="38F7F78D" w14:textId="4B943FBA" w:rsidR="00312C11" w:rsidRPr="00507E6F" w:rsidRDefault="00312C11" w:rsidP="0098575A">
      <w:pPr>
        <w:pStyle w:val="BodyTextMain"/>
        <w:rPr>
          <w:lang w:val="en-GB"/>
        </w:rPr>
      </w:pPr>
      <w:r w:rsidRPr="00507E6F">
        <w:rPr>
          <w:lang w:val="en-GB"/>
        </w:rPr>
        <w:t xml:space="preserve">The company had a presence in 200 Indian cities and towns with a network of more than 1,000 new-car dealer outlets. Moreover, it provided loan processing and insurance options. This served as an information source for buyers to access the best available car prices, the cheapest loans, and the lowest insurance quote. </w:t>
      </w:r>
      <w:proofErr w:type="spellStart"/>
      <w:r w:rsidRPr="00507E6F">
        <w:rPr>
          <w:lang w:val="en-GB"/>
        </w:rPr>
        <w:t>CarWale</w:t>
      </w:r>
      <w:proofErr w:type="spellEnd"/>
      <w:r w:rsidRPr="00507E6F">
        <w:rPr>
          <w:lang w:val="en-GB"/>
        </w:rPr>
        <w:t xml:space="preserve"> also rolled out dealership loyalty and rewards programs to promote its business in the country.</w:t>
      </w:r>
    </w:p>
    <w:p w14:paraId="1BE0B34B" w14:textId="77777777" w:rsidR="00312C11" w:rsidRPr="00507E6F" w:rsidRDefault="00312C11" w:rsidP="0098575A">
      <w:pPr>
        <w:pStyle w:val="BodyTextMain"/>
        <w:rPr>
          <w:sz w:val="20"/>
          <w:lang w:val="en-GB"/>
        </w:rPr>
      </w:pPr>
    </w:p>
    <w:p w14:paraId="164AFA46" w14:textId="19B4B015" w:rsidR="00312C11" w:rsidRPr="00507E6F" w:rsidRDefault="00312C11" w:rsidP="0098575A">
      <w:pPr>
        <w:pStyle w:val="BodyTextMain"/>
        <w:rPr>
          <w:lang w:val="en-GB"/>
        </w:rPr>
      </w:pPr>
      <w:proofErr w:type="spellStart"/>
      <w:r w:rsidRPr="00507E6F">
        <w:rPr>
          <w:b/>
          <w:lang w:val="en-GB"/>
        </w:rPr>
        <w:t>CarTrade</w:t>
      </w:r>
      <w:proofErr w:type="spellEnd"/>
      <w:r w:rsidRPr="00507E6F">
        <w:rPr>
          <w:lang w:val="en-GB"/>
        </w:rPr>
        <w:t xml:space="preserve">: </w:t>
      </w:r>
      <w:proofErr w:type="spellStart"/>
      <w:r w:rsidRPr="00507E6F">
        <w:rPr>
          <w:lang w:val="en-GB"/>
        </w:rPr>
        <w:t>CarTrade</w:t>
      </w:r>
      <w:proofErr w:type="spellEnd"/>
      <w:r w:rsidRPr="00507E6F">
        <w:rPr>
          <w:lang w:val="en-GB"/>
        </w:rPr>
        <w:t>, established in 2010, was a popular website that dealt in business-to-business and business-to-consumer operations for used cars. On its business-to-consumer platform, consumers could buy and sell used cars, whereas on cartradeexchange.com (</w:t>
      </w:r>
      <w:proofErr w:type="spellStart"/>
      <w:r w:rsidRPr="00507E6F">
        <w:rPr>
          <w:lang w:val="en-GB"/>
        </w:rPr>
        <w:t>CarTrade’s</w:t>
      </w:r>
      <w:proofErr w:type="spellEnd"/>
      <w:r w:rsidRPr="00507E6F">
        <w:rPr>
          <w:lang w:val="en-GB"/>
        </w:rPr>
        <w:t xml:space="preserve"> business-to-business platform), dealers could manage the online auction and sales. </w:t>
      </w:r>
      <w:proofErr w:type="spellStart"/>
      <w:r w:rsidRPr="00507E6F">
        <w:rPr>
          <w:lang w:val="en-GB"/>
        </w:rPr>
        <w:t>CarTrade</w:t>
      </w:r>
      <w:proofErr w:type="spellEnd"/>
      <w:r w:rsidRPr="00507E6F">
        <w:rPr>
          <w:lang w:val="en-GB"/>
        </w:rPr>
        <w:t>, promoted by automobile industry veterans,</w:t>
      </w:r>
      <w:r w:rsidRPr="00507E6F" w:rsidDel="00FA2009">
        <w:rPr>
          <w:lang w:val="en-GB"/>
        </w:rPr>
        <w:t xml:space="preserve"> </w:t>
      </w:r>
      <w:r w:rsidRPr="00507E6F">
        <w:rPr>
          <w:lang w:val="en-GB"/>
        </w:rPr>
        <w:t>offered car price information, certification, insurance, and used-car financing. Moreover, to facilitate the evaluation of cars, it offered features such as comparisons, on-road prices, and reviews for new-car buyers.</w:t>
      </w:r>
      <w:r w:rsidRPr="00507E6F">
        <w:rPr>
          <w:rStyle w:val="FootnoteReference"/>
          <w:color w:val="000000" w:themeColor="text1"/>
          <w:lang w:val="en-GB"/>
        </w:rPr>
        <w:footnoteReference w:id="17"/>
      </w:r>
      <w:r w:rsidRPr="00507E6F">
        <w:rPr>
          <w:lang w:val="en-GB"/>
        </w:rPr>
        <w:t xml:space="preserve"> Furthermore, </w:t>
      </w:r>
      <w:proofErr w:type="spellStart"/>
      <w:r w:rsidRPr="00507E6F">
        <w:rPr>
          <w:lang w:val="en-GB"/>
        </w:rPr>
        <w:t>CarTrade</w:t>
      </w:r>
      <w:proofErr w:type="spellEnd"/>
      <w:r w:rsidRPr="00507E6F">
        <w:rPr>
          <w:lang w:val="en-GB"/>
        </w:rPr>
        <w:t xml:space="preserve"> physically networked with more than 4,000 dealers across 80 cities in India.</w:t>
      </w:r>
      <w:r w:rsidRPr="00507E6F">
        <w:rPr>
          <w:rStyle w:val="FootnoteReference"/>
          <w:color w:val="000000" w:themeColor="text1"/>
          <w:lang w:val="en-GB"/>
        </w:rPr>
        <w:footnoteReference w:id="18"/>
      </w:r>
      <w:r w:rsidRPr="00507E6F">
        <w:rPr>
          <w:lang w:val="en-GB"/>
        </w:rPr>
        <w:t xml:space="preserve"> The website enlisted more than 180,000 certified used cars.</w:t>
      </w:r>
      <w:r w:rsidRPr="00507E6F">
        <w:rPr>
          <w:rStyle w:val="FootnoteReference"/>
          <w:color w:val="000000" w:themeColor="text1"/>
          <w:lang w:val="en-GB"/>
        </w:rPr>
        <w:footnoteReference w:id="19"/>
      </w:r>
      <w:r w:rsidRPr="00507E6F">
        <w:rPr>
          <w:lang w:val="en-GB"/>
        </w:rPr>
        <w:t xml:space="preserve"> The platform attracted 4.5 million–5 million unique visitors per month.</w:t>
      </w:r>
      <w:r w:rsidRPr="00507E6F">
        <w:rPr>
          <w:rStyle w:val="FootnoteReference"/>
          <w:color w:val="000000" w:themeColor="text1"/>
          <w:lang w:val="en-GB"/>
        </w:rPr>
        <w:footnoteReference w:id="20"/>
      </w:r>
      <w:r w:rsidRPr="00507E6F">
        <w:rPr>
          <w:lang w:val="en-GB"/>
        </w:rPr>
        <w:t xml:space="preserve"> In 2016, it acquired </w:t>
      </w:r>
      <w:proofErr w:type="spellStart"/>
      <w:r w:rsidRPr="00507E6F">
        <w:rPr>
          <w:lang w:val="en-GB"/>
        </w:rPr>
        <w:t>CarWale</w:t>
      </w:r>
      <w:proofErr w:type="spellEnd"/>
      <w:r w:rsidRPr="00507E6F">
        <w:rPr>
          <w:lang w:val="en-GB"/>
        </w:rPr>
        <w:t xml:space="preserve"> and emerged as a market leader in the used-car and auto classifieds market.</w:t>
      </w:r>
      <w:r w:rsidRPr="00507E6F">
        <w:rPr>
          <w:rStyle w:val="FootnoteReference"/>
          <w:color w:val="000000" w:themeColor="text1"/>
          <w:lang w:val="en-GB"/>
        </w:rPr>
        <w:footnoteReference w:id="21"/>
      </w:r>
    </w:p>
    <w:p w14:paraId="5570017B" w14:textId="77777777" w:rsidR="00312C11" w:rsidRPr="00507E6F" w:rsidRDefault="00312C11" w:rsidP="0098575A">
      <w:pPr>
        <w:pStyle w:val="BodyTextMain"/>
        <w:rPr>
          <w:sz w:val="20"/>
          <w:lang w:val="en-GB"/>
        </w:rPr>
      </w:pPr>
    </w:p>
    <w:p w14:paraId="44F5B269" w14:textId="2FB51EC7" w:rsidR="00312C11" w:rsidRPr="00507E6F" w:rsidRDefault="00312C11" w:rsidP="0098575A">
      <w:pPr>
        <w:pStyle w:val="BodyTextMain"/>
        <w:rPr>
          <w:spacing w:val="-2"/>
          <w:lang w:val="en-GB"/>
        </w:rPr>
      </w:pPr>
      <w:proofErr w:type="spellStart"/>
      <w:r w:rsidRPr="00507E6F">
        <w:rPr>
          <w:b/>
          <w:spacing w:val="-2"/>
          <w:lang w:val="en-GB"/>
        </w:rPr>
        <w:t>CarDekho</w:t>
      </w:r>
      <w:proofErr w:type="spellEnd"/>
      <w:r w:rsidRPr="00507E6F">
        <w:rPr>
          <w:spacing w:val="-2"/>
          <w:lang w:val="en-GB"/>
        </w:rPr>
        <w:t>: CarDekho.com, established in 2008, was another leading online car portal, with 33 million visitors per month,</w:t>
      </w:r>
      <w:r w:rsidRPr="00507E6F">
        <w:rPr>
          <w:rStyle w:val="FootnoteReference"/>
          <w:color w:val="000000" w:themeColor="text1"/>
          <w:spacing w:val="-2"/>
          <w:lang w:val="en-GB"/>
        </w:rPr>
        <w:footnoteReference w:id="22"/>
      </w:r>
      <w:r w:rsidRPr="00507E6F">
        <w:rPr>
          <w:spacing w:val="-2"/>
          <w:lang w:val="en-GB"/>
        </w:rPr>
        <w:t xml:space="preserve"> providing users with expert reviews, detailed specifications, and cost comparisons for car brands and models available in India. The company collaborated with 1,900 new-car dealers and more than 4,000 used-car dealers across the country.</w:t>
      </w:r>
      <w:r w:rsidRPr="00507E6F">
        <w:rPr>
          <w:rStyle w:val="FootnoteReference"/>
          <w:color w:val="000000" w:themeColor="text1"/>
          <w:spacing w:val="-2"/>
          <w:lang w:val="en-GB"/>
        </w:rPr>
        <w:footnoteReference w:id="23"/>
      </w:r>
      <w:r w:rsidRPr="00507E6F">
        <w:rPr>
          <w:spacing w:val="-2"/>
          <w:lang w:val="en-GB"/>
        </w:rPr>
        <w:t xml:space="preserve"> It provided consumers an immersive experience of evaluating cars before they visited the dealer showroom. </w:t>
      </w:r>
      <w:proofErr w:type="spellStart"/>
      <w:r w:rsidRPr="00507E6F">
        <w:rPr>
          <w:spacing w:val="-2"/>
          <w:lang w:val="en-GB"/>
        </w:rPr>
        <w:t>CarDekho</w:t>
      </w:r>
      <w:proofErr w:type="spellEnd"/>
      <w:r w:rsidRPr="00507E6F">
        <w:rPr>
          <w:spacing w:val="-2"/>
          <w:lang w:val="en-GB"/>
        </w:rPr>
        <w:t xml:space="preserve"> had launched innovative features such as 360-degree interior and exterior views of cars, search functions, and cost and feature comparisons.</w:t>
      </w:r>
      <w:r w:rsidRPr="00507E6F">
        <w:rPr>
          <w:rStyle w:val="FootnoteReference"/>
          <w:color w:val="000000" w:themeColor="text1"/>
          <w:spacing w:val="-2"/>
          <w:lang w:val="en-GB"/>
        </w:rPr>
        <w:footnoteReference w:id="24"/>
      </w:r>
      <w:r w:rsidRPr="00507E6F">
        <w:rPr>
          <w:spacing w:val="-2"/>
          <w:lang w:val="en-GB"/>
        </w:rPr>
        <w:t xml:space="preserve"> It facilitated the buying and selling of used cars. Furthermore, </w:t>
      </w:r>
      <w:proofErr w:type="spellStart"/>
      <w:r w:rsidRPr="00507E6F">
        <w:rPr>
          <w:spacing w:val="-2"/>
          <w:lang w:val="en-GB"/>
        </w:rPr>
        <w:t>CarDekho</w:t>
      </w:r>
      <w:proofErr w:type="spellEnd"/>
      <w:r w:rsidRPr="00507E6F">
        <w:rPr>
          <w:spacing w:val="-2"/>
          <w:lang w:val="en-GB"/>
        </w:rPr>
        <w:t xml:space="preserve"> provided several tools for car dealers to manage their day-to-day operations such as managing leads, tracking sales performance, and digital marketing support.</w:t>
      </w:r>
    </w:p>
    <w:p w14:paraId="20CA411C" w14:textId="77777777" w:rsidR="00312C11" w:rsidRPr="00507E6F" w:rsidRDefault="00312C11" w:rsidP="0098575A">
      <w:pPr>
        <w:pStyle w:val="BodyTextMain"/>
        <w:rPr>
          <w:sz w:val="20"/>
          <w:lang w:val="en-GB"/>
        </w:rPr>
      </w:pPr>
    </w:p>
    <w:p w14:paraId="0A309648" w14:textId="64FE7BE6" w:rsidR="00312C11" w:rsidRPr="00507E6F" w:rsidRDefault="00312C11" w:rsidP="0098575A">
      <w:pPr>
        <w:pStyle w:val="BodyTextMain"/>
        <w:rPr>
          <w:lang w:val="en-GB"/>
        </w:rPr>
      </w:pPr>
      <w:proofErr w:type="spellStart"/>
      <w:r w:rsidRPr="00507E6F">
        <w:rPr>
          <w:b/>
          <w:lang w:val="en-GB"/>
        </w:rPr>
        <w:t>Autoportal</w:t>
      </w:r>
      <w:proofErr w:type="spellEnd"/>
      <w:r w:rsidRPr="00507E6F">
        <w:rPr>
          <w:lang w:val="en-GB"/>
        </w:rPr>
        <w:t xml:space="preserve">: </w:t>
      </w:r>
      <w:proofErr w:type="spellStart"/>
      <w:r w:rsidRPr="00507E6F">
        <w:rPr>
          <w:lang w:val="en-GB"/>
        </w:rPr>
        <w:t>Autoportal</w:t>
      </w:r>
      <w:proofErr w:type="spellEnd"/>
      <w:r w:rsidRPr="00507E6F">
        <w:rPr>
          <w:lang w:val="en-GB"/>
        </w:rPr>
        <w:t xml:space="preserve">, co-founded by Anton </w:t>
      </w:r>
      <w:proofErr w:type="spellStart"/>
      <w:r w:rsidRPr="00507E6F">
        <w:rPr>
          <w:lang w:val="en-GB"/>
        </w:rPr>
        <w:t>Rublevskyy</w:t>
      </w:r>
      <w:proofErr w:type="spellEnd"/>
      <w:r w:rsidRPr="00507E6F">
        <w:rPr>
          <w:lang w:val="en-GB"/>
        </w:rPr>
        <w:t xml:space="preserve">, was a Ukraine-based start-up that entered the Indian market in late 2013. This web-based portal provided information on automobile products using thorough research tools, comprehensive video reviews, and comparative car analysis for different car models, which facilitated </w:t>
      </w:r>
      <w:r w:rsidR="00EB4B19">
        <w:rPr>
          <w:lang w:val="en-GB"/>
        </w:rPr>
        <w:t xml:space="preserve">the </w:t>
      </w:r>
      <w:r w:rsidRPr="00507E6F">
        <w:rPr>
          <w:lang w:val="en-GB"/>
        </w:rPr>
        <w:t>consumer decision</w:t>
      </w:r>
      <w:r w:rsidR="00EB4B19">
        <w:rPr>
          <w:lang w:val="en-GB"/>
        </w:rPr>
        <w:t>-</w:t>
      </w:r>
      <w:r w:rsidRPr="00507E6F">
        <w:rPr>
          <w:lang w:val="en-GB"/>
        </w:rPr>
        <w:t xml:space="preserve">making </w:t>
      </w:r>
      <w:r w:rsidR="00EB4B19">
        <w:rPr>
          <w:lang w:val="en-GB"/>
        </w:rPr>
        <w:t xml:space="preserve">process </w:t>
      </w:r>
      <w:r w:rsidRPr="00507E6F">
        <w:rPr>
          <w:lang w:val="en-GB"/>
        </w:rPr>
        <w:t xml:space="preserve">for the purchasing and selling of cars. In a very short period, </w:t>
      </w:r>
      <w:proofErr w:type="spellStart"/>
      <w:r w:rsidRPr="00507E6F">
        <w:rPr>
          <w:lang w:val="en-GB"/>
        </w:rPr>
        <w:t>Autoportal</w:t>
      </w:r>
      <w:proofErr w:type="spellEnd"/>
      <w:r w:rsidRPr="00507E6F">
        <w:rPr>
          <w:lang w:val="en-GB"/>
        </w:rPr>
        <w:t xml:space="preserve"> had carved a niche space in the online car market.</w:t>
      </w:r>
    </w:p>
    <w:p w14:paraId="05020A19" w14:textId="77777777" w:rsidR="00312C11" w:rsidRPr="00507E6F" w:rsidRDefault="00312C11" w:rsidP="0098575A">
      <w:pPr>
        <w:pStyle w:val="BodyTextMain"/>
        <w:rPr>
          <w:sz w:val="20"/>
          <w:lang w:val="en-GB"/>
        </w:rPr>
      </w:pPr>
    </w:p>
    <w:p w14:paraId="3A4A0E90" w14:textId="4CCE1DFF" w:rsidR="00312C11" w:rsidRPr="00507E6F" w:rsidRDefault="00312C11" w:rsidP="0098575A">
      <w:pPr>
        <w:pStyle w:val="BodyTextMain"/>
        <w:rPr>
          <w:lang w:val="en-GB"/>
        </w:rPr>
      </w:pPr>
      <w:r w:rsidRPr="00507E6F">
        <w:rPr>
          <w:lang w:val="en-GB"/>
        </w:rPr>
        <w:t xml:space="preserve">Apart from these major </w:t>
      </w:r>
      <w:r w:rsidR="009E1B80">
        <w:rPr>
          <w:lang w:val="en-GB"/>
        </w:rPr>
        <w:t>competitors</w:t>
      </w:r>
      <w:r w:rsidRPr="00507E6F">
        <w:rPr>
          <w:lang w:val="en-GB"/>
        </w:rPr>
        <w:t>, Zigwheels.com and Gaadi.com were considered established companies in the market.</w:t>
      </w:r>
      <w:r w:rsidRPr="00507E6F">
        <w:rPr>
          <w:rStyle w:val="FootnoteReference"/>
          <w:color w:val="000000" w:themeColor="text1"/>
          <w:lang w:val="en-GB"/>
        </w:rPr>
        <w:footnoteReference w:id="25"/>
      </w:r>
      <w:r w:rsidRPr="00507E6F">
        <w:rPr>
          <w:lang w:val="en-GB"/>
        </w:rPr>
        <w:t xml:space="preserve"> Moreover, new Indian and multinational companies had entered the online car industry in India, leading to stiff competition. Popular classified advertising platforms such as </w:t>
      </w:r>
      <w:proofErr w:type="spellStart"/>
      <w:r w:rsidRPr="00507E6F">
        <w:rPr>
          <w:lang w:val="en-GB"/>
        </w:rPr>
        <w:t>Quikr</w:t>
      </w:r>
      <w:proofErr w:type="spellEnd"/>
      <w:r w:rsidRPr="00507E6F">
        <w:rPr>
          <w:lang w:val="en-GB"/>
        </w:rPr>
        <w:t xml:space="preserve"> and OLX, which had traditionally dealt in the selling and buying of household items, also entered the used-car market. These established companies, supported by global investors, had a healthy revenue stream from other businesses. The financials of the major </w:t>
      </w:r>
      <w:r w:rsidR="009E1B80">
        <w:rPr>
          <w:lang w:val="en-GB"/>
        </w:rPr>
        <w:t>competitors</w:t>
      </w:r>
      <w:r w:rsidRPr="00507E6F">
        <w:rPr>
          <w:lang w:val="en-GB"/>
        </w:rPr>
        <w:t xml:space="preserve"> (see Exhibit 2) suggested that firms were incurring huge advertising expenditures to gain consumer attention.</w:t>
      </w:r>
    </w:p>
    <w:p w14:paraId="461D8DF8" w14:textId="77777777" w:rsidR="00312C11" w:rsidRPr="00507E6F" w:rsidRDefault="00312C11" w:rsidP="00BC4A40">
      <w:pPr>
        <w:pStyle w:val="BodyTextMain"/>
        <w:rPr>
          <w:lang w:val="en-GB"/>
        </w:rPr>
      </w:pPr>
    </w:p>
    <w:p w14:paraId="76DC2CE5" w14:textId="1ECF4A14" w:rsidR="00312C11" w:rsidRPr="00507E6F" w:rsidRDefault="00312C11" w:rsidP="00BC4A40">
      <w:pPr>
        <w:pStyle w:val="BodyTextMain"/>
        <w:rPr>
          <w:lang w:val="en-GB"/>
        </w:rPr>
      </w:pPr>
      <w:r w:rsidRPr="00507E6F">
        <w:rPr>
          <w:lang w:val="en-GB"/>
        </w:rPr>
        <w:t>Overall, the online automobile industry was an emerging industry, and over the last few years investors had keenly observed the emerging companies.</w:t>
      </w:r>
      <w:r w:rsidRPr="00507E6F">
        <w:rPr>
          <w:rStyle w:val="FootnoteReference"/>
          <w:lang w:val="en-GB"/>
        </w:rPr>
        <w:footnoteReference w:id="26"/>
      </w:r>
      <w:r w:rsidRPr="00507E6F">
        <w:rPr>
          <w:lang w:val="en-GB"/>
        </w:rPr>
        <w:t xml:space="preserve"> Several mergers and acquisitions and private equity investments were initiated in this segment.</w:t>
      </w:r>
      <w:r w:rsidRPr="00507E6F">
        <w:rPr>
          <w:rStyle w:val="FootnoteReference"/>
          <w:lang w:val="en-GB"/>
        </w:rPr>
        <w:footnoteReference w:id="27"/>
      </w:r>
      <w:r w:rsidRPr="00507E6F">
        <w:rPr>
          <w:vertAlign w:val="superscript"/>
          <w:lang w:val="en-GB"/>
        </w:rPr>
        <w:t xml:space="preserve"> </w:t>
      </w:r>
    </w:p>
    <w:p w14:paraId="77B34A2B" w14:textId="77777777" w:rsidR="00312C11" w:rsidRPr="00507E6F" w:rsidRDefault="00312C11" w:rsidP="00BC4A40">
      <w:pPr>
        <w:pStyle w:val="BodyTextMain"/>
        <w:rPr>
          <w:lang w:val="en-GB"/>
        </w:rPr>
      </w:pPr>
    </w:p>
    <w:p w14:paraId="343152ED" w14:textId="19E8F512" w:rsidR="00312C11" w:rsidRPr="00507E6F" w:rsidRDefault="00312C11" w:rsidP="0098575A">
      <w:pPr>
        <w:pStyle w:val="BodyTextMain"/>
        <w:rPr>
          <w:lang w:val="en-GB"/>
        </w:rPr>
      </w:pPr>
      <w:r w:rsidRPr="00507E6F">
        <w:rPr>
          <w:lang w:val="en-GB"/>
        </w:rPr>
        <w:t>In addition to the used-car market and online auto classifieds, online new-car sales emerged as a third segment. This business segment was anticipated to be the next growth phase of the online car platforms. The multinational players were already moving forward from being simply mirrors for car dealership inventory to becoming e-commerce websites where consumers could actually buy a car without visiting the physical car dealership.</w:t>
      </w:r>
      <w:r w:rsidRPr="00507E6F">
        <w:rPr>
          <w:rStyle w:val="FootnoteReference"/>
          <w:color w:val="000000" w:themeColor="text1"/>
          <w:lang w:val="en-GB"/>
        </w:rPr>
        <w:footnoteReference w:id="28"/>
      </w:r>
      <w:r w:rsidRPr="00507E6F">
        <w:rPr>
          <w:lang w:val="en-GB"/>
        </w:rPr>
        <w:t xml:space="preserve"> Global leaders, including Cars.com, </w:t>
      </w:r>
      <w:proofErr w:type="spellStart"/>
      <w:r w:rsidRPr="00507E6F">
        <w:rPr>
          <w:lang w:val="en-GB"/>
        </w:rPr>
        <w:t>Autobytel</w:t>
      </w:r>
      <w:proofErr w:type="spellEnd"/>
      <w:r w:rsidRPr="00507E6F">
        <w:rPr>
          <w:lang w:val="en-GB"/>
        </w:rPr>
        <w:t xml:space="preserve">, and </w:t>
      </w:r>
      <w:proofErr w:type="spellStart"/>
      <w:r w:rsidRPr="00507E6F">
        <w:rPr>
          <w:lang w:val="en-GB"/>
        </w:rPr>
        <w:t>AutoTrader</w:t>
      </w:r>
      <w:proofErr w:type="spellEnd"/>
      <w:r w:rsidRPr="00507E6F">
        <w:rPr>
          <w:lang w:val="en-GB"/>
        </w:rPr>
        <w:t>, were already moving toward becoming full-fledged car-buying websites.</w:t>
      </w:r>
      <w:r w:rsidRPr="00507E6F">
        <w:rPr>
          <w:rStyle w:val="FootnoteReference"/>
          <w:color w:val="000000" w:themeColor="text1"/>
          <w:lang w:val="en-GB"/>
        </w:rPr>
        <w:footnoteReference w:id="29"/>
      </w:r>
      <w:r w:rsidRPr="00507E6F">
        <w:rPr>
          <w:lang w:val="en-GB"/>
        </w:rPr>
        <w:t xml:space="preserve"> The next level of growth required attracting consumers and enhancing their online experience, which could only be done by understanding the car-buying process and the specific consumer requirements at each stage.</w:t>
      </w:r>
    </w:p>
    <w:p w14:paraId="634718F3" w14:textId="77777777" w:rsidR="00312C11" w:rsidRPr="00507E6F" w:rsidRDefault="00312C11" w:rsidP="0098575A">
      <w:pPr>
        <w:pStyle w:val="BodyTextMain"/>
        <w:rPr>
          <w:sz w:val="20"/>
          <w:lang w:val="en-GB"/>
        </w:rPr>
      </w:pPr>
    </w:p>
    <w:p w14:paraId="39950DBA" w14:textId="77777777" w:rsidR="00312C11" w:rsidRPr="00507E6F" w:rsidRDefault="00312C11" w:rsidP="0098575A">
      <w:pPr>
        <w:pStyle w:val="BodyTextMain"/>
        <w:rPr>
          <w:sz w:val="20"/>
          <w:lang w:val="en-GB"/>
        </w:rPr>
      </w:pPr>
    </w:p>
    <w:p w14:paraId="263C5E2E" w14:textId="5AC63CC7" w:rsidR="00312C11" w:rsidRPr="00507E6F" w:rsidRDefault="00312C11" w:rsidP="00EF0A01">
      <w:pPr>
        <w:pStyle w:val="Casehead1"/>
        <w:rPr>
          <w:lang w:val="en-GB"/>
        </w:rPr>
      </w:pPr>
      <w:r w:rsidRPr="00507E6F">
        <w:rPr>
          <w:lang w:val="en-GB"/>
        </w:rPr>
        <w:t>EVOLVING car CONSUMER BEHAVIOuR</w:t>
      </w:r>
    </w:p>
    <w:p w14:paraId="74F5DABB" w14:textId="77777777" w:rsidR="00312C11" w:rsidRPr="00507E6F" w:rsidRDefault="00312C11" w:rsidP="0098575A">
      <w:pPr>
        <w:pStyle w:val="BodyTextMain"/>
        <w:keepNext/>
        <w:rPr>
          <w:sz w:val="20"/>
          <w:lang w:val="en-GB"/>
        </w:rPr>
      </w:pPr>
    </w:p>
    <w:p w14:paraId="16D537D7" w14:textId="365A3E19" w:rsidR="00312C11" w:rsidRPr="00507E6F" w:rsidRDefault="00312C11" w:rsidP="0098575A">
      <w:pPr>
        <w:pStyle w:val="BodyTextMain"/>
        <w:keepNext/>
        <w:rPr>
          <w:lang w:val="en-GB"/>
        </w:rPr>
      </w:pPr>
      <w:r w:rsidRPr="00507E6F">
        <w:rPr>
          <w:lang w:val="en-GB"/>
        </w:rPr>
        <w:t>In 2014–15, approximately 2.6 million new passenger vehicles, including cars, utility vehicles, and vans, were sold in India.</w:t>
      </w:r>
      <w:r w:rsidRPr="00507E6F">
        <w:rPr>
          <w:rStyle w:val="FootnoteReference"/>
          <w:color w:val="000000" w:themeColor="text1"/>
          <w:lang w:val="en-GB"/>
        </w:rPr>
        <w:footnoteReference w:id="30"/>
      </w:r>
      <w:r w:rsidRPr="00507E6F">
        <w:rPr>
          <w:lang w:val="en-GB"/>
        </w:rPr>
        <w:t xml:space="preserve"> Several new companies entered the Indian market, and several new models were introduced by both the existing and the new manufacturers in the country. Demand was generated from not only Tier 1 cities but also Tier 2 and Tier 3 cities.</w:t>
      </w:r>
    </w:p>
    <w:p w14:paraId="0CCBE8FB" w14:textId="77777777" w:rsidR="00312C11" w:rsidRPr="00507E6F" w:rsidRDefault="00312C11" w:rsidP="0098575A">
      <w:pPr>
        <w:pStyle w:val="BodyTextMain"/>
        <w:keepNext/>
        <w:rPr>
          <w:sz w:val="20"/>
          <w:lang w:val="en-GB"/>
        </w:rPr>
      </w:pPr>
    </w:p>
    <w:p w14:paraId="05B5AFAB" w14:textId="60F014AE" w:rsidR="00312C11" w:rsidRPr="00507E6F" w:rsidRDefault="00312C11" w:rsidP="0098575A">
      <w:pPr>
        <w:pStyle w:val="BodyTextMain"/>
        <w:rPr>
          <w:spacing w:val="-2"/>
          <w:lang w:val="en-GB"/>
        </w:rPr>
      </w:pPr>
      <w:r w:rsidRPr="00507E6F">
        <w:rPr>
          <w:spacing w:val="-2"/>
          <w:lang w:val="en-GB"/>
        </w:rPr>
        <w:t>Purchasing a car was a complex decision for consumers. When consumers recognized the need for a new car, they first searched for a variety of models and brands available in the market. Experts opined that at least 80 per cent of Indian consumers searched online before buying a car.</w:t>
      </w:r>
      <w:r w:rsidRPr="00507E6F">
        <w:rPr>
          <w:rStyle w:val="FootnoteReference"/>
          <w:spacing w:val="-2"/>
          <w:lang w:val="en-GB"/>
        </w:rPr>
        <w:footnoteReference w:id="31"/>
      </w:r>
      <w:r w:rsidRPr="00507E6F">
        <w:rPr>
          <w:spacing w:val="-2"/>
          <w:vertAlign w:val="superscript"/>
          <w:lang w:val="en-GB"/>
        </w:rPr>
        <w:t xml:space="preserve"> </w:t>
      </w:r>
      <w:r w:rsidRPr="00507E6F">
        <w:rPr>
          <w:spacing w:val="-2"/>
          <w:lang w:val="en-GB"/>
        </w:rPr>
        <w:t>However, a few surveys had indicated that 96 per cent of consumers sought recommendations from their friends and actively solicited information regarding various makes and models, whereas 50 per cent searched online for information about cars.</w:t>
      </w:r>
      <w:r w:rsidRPr="00507E6F">
        <w:rPr>
          <w:rStyle w:val="FootnoteReference"/>
          <w:spacing w:val="-2"/>
          <w:lang w:val="en-GB"/>
        </w:rPr>
        <w:footnoteReference w:id="32"/>
      </w:r>
      <w:r w:rsidRPr="00507E6F">
        <w:rPr>
          <w:spacing w:val="-2"/>
          <w:lang w:val="en-GB"/>
        </w:rPr>
        <w:t xml:space="preserve"> The consumers then visited authorized dealers to further inquire about their preferred brands. Consumers were generally in active information processing mode when they visited dealerships. They interacted intensively with salespeople and relied on test drives to evaluate different models. Hence, dealers spent a substantial amount of time with the consumers to inform them of the various attributes of their preferred brands such as technology, mileage, features, on-road price, loan facility, the availability of the car, and discounts.</w:t>
      </w:r>
    </w:p>
    <w:p w14:paraId="2620D55D" w14:textId="77777777" w:rsidR="00312C11" w:rsidRPr="00507E6F" w:rsidRDefault="00312C11" w:rsidP="0098575A">
      <w:pPr>
        <w:pStyle w:val="BodyTextMain"/>
        <w:rPr>
          <w:spacing w:val="-2"/>
          <w:sz w:val="20"/>
          <w:lang w:val="en-GB"/>
        </w:rPr>
      </w:pPr>
    </w:p>
    <w:p w14:paraId="54A62AFF" w14:textId="3B0140D7" w:rsidR="00312C11" w:rsidRPr="00507E6F" w:rsidRDefault="00312C11" w:rsidP="0098575A">
      <w:pPr>
        <w:pStyle w:val="BodyTextMain"/>
        <w:rPr>
          <w:lang w:val="en-GB"/>
        </w:rPr>
      </w:pPr>
      <w:r w:rsidRPr="00507E6F">
        <w:rPr>
          <w:lang w:val="en-GB"/>
        </w:rPr>
        <w:t>This process narrowed down consumers’ search to two or three brands for evaluation based on the significance they attached to specific attributes of a car model. The search process was reiterative, and consumers searched for information and sought recommendations while making their purchase decision. When a consumer finally decided to purchase a particular make or model, they negotiated with the dealers for the discounts and benefits the dealerships offered. Thus, the pre-purchase process required the investment of a considerable amount of time and energy from both dealers and consumers. The purchase process then involved vehicle registration and insurance; financial loans were also part of the deal. These purchase-related activities generally required the involvement of the dealers, hence they played a key role in not only selling cars but also in consumers’ decision-making process for purchasing cars.</w:t>
      </w:r>
    </w:p>
    <w:p w14:paraId="05CC6D27" w14:textId="77777777" w:rsidR="00312C11" w:rsidRPr="00507E6F" w:rsidRDefault="00312C11" w:rsidP="0098575A">
      <w:pPr>
        <w:pStyle w:val="BodyTextMain"/>
        <w:rPr>
          <w:sz w:val="20"/>
          <w:lang w:val="en-GB"/>
        </w:rPr>
      </w:pPr>
    </w:p>
    <w:p w14:paraId="0E8435F5" w14:textId="0C5A02D7" w:rsidR="00312C11" w:rsidRPr="00507E6F" w:rsidRDefault="00312C11" w:rsidP="0098575A">
      <w:pPr>
        <w:pStyle w:val="BodyTextMain"/>
        <w:rPr>
          <w:lang w:val="en-GB"/>
        </w:rPr>
      </w:pPr>
      <w:r w:rsidRPr="00507E6F">
        <w:rPr>
          <w:lang w:val="en-GB"/>
        </w:rPr>
        <w:t>Online platforms emerged as key influencers in assisting consumers in their car-buying decisions.</w:t>
      </w:r>
      <w:r w:rsidRPr="00507E6F">
        <w:rPr>
          <w:rStyle w:val="FootnoteReference"/>
          <w:color w:val="000000" w:themeColor="text1"/>
          <w:lang w:val="en-GB"/>
        </w:rPr>
        <w:footnoteReference w:id="33"/>
      </w:r>
      <w:r w:rsidRPr="00507E6F">
        <w:rPr>
          <w:lang w:val="en-GB"/>
        </w:rPr>
        <w:t xml:space="preserve"> Consumers expected a satisfactory experience from dealerships in addition to the information already made available on the online platforms. Consumers used various factors, such as their experience in the showroom, the knowledge of salespeople, the availability of cars, and the discounts offered, to select a dealer. With the evolving consumer requirements, the immediate availability of information was considerably more crucial in the selection of a dealer</w:t>
      </w:r>
      <w:r w:rsidRPr="00507E6F" w:rsidDel="00670CA3">
        <w:rPr>
          <w:lang w:val="en-GB"/>
        </w:rPr>
        <w:t xml:space="preserve"> </w:t>
      </w:r>
      <w:r w:rsidRPr="00507E6F">
        <w:rPr>
          <w:lang w:val="en-GB"/>
        </w:rPr>
        <w:t>than the proximity of a dealer to a consumer’s home.</w:t>
      </w:r>
      <w:r w:rsidRPr="00507E6F">
        <w:rPr>
          <w:rStyle w:val="FootnoteReference"/>
          <w:color w:val="000000" w:themeColor="text1"/>
          <w:lang w:val="en-GB"/>
        </w:rPr>
        <w:footnoteReference w:id="34"/>
      </w:r>
      <w:r w:rsidRPr="00507E6F">
        <w:rPr>
          <w:lang w:val="en-GB"/>
        </w:rPr>
        <w:t xml:space="preserve"> Dealers had to adapt to the changing consumer requirements.</w:t>
      </w:r>
    </w:p>
    <w:p w14:paraId="0116A1BE" w14:textId="77777777" w:rsidR="00312C11" w:rsidRPr="00507E6F" w:rsidRDefault="00312C11" w:rsidP="0098575A">
      <w:pPr>
        <w:pStyle w:val="BodyTextMain"/>
        <w:rPr>
          <w:sz w:val="20"/>
          <w:lang w:val="en-GB"/>
        </w:rPr>
      </w:pPr>
    </w:p>
    <w:p w14:paraId="03FFF3EB" w14:textId="77777777" w:rsidR="00312C11" w:rsidRPr="00507E6F" w:rsidRDefault="00312C11" w:rsidP="0098575A">
      <w:pPr>
        <w:pStyle w:val="BodyTextMain"/>
        <w:rPr>
          <w:sz w:val="20"/>
          <w:lang w:val="en-GB"/>
        </w:rPr>
      </w:pPr>
    </w:p>
    <w:p w14:paraId="5C47B02B" w14:textId="75922E1D" w:rsidR="00312C11" w:rsidRPr="00507E6F" w:rsidRDefault="00312C11" w:rsidP="007516F5">
      <w:pPr>
        <w:pStyle w:val="Casehead2"/>
        <w:rPr>
          <w:lang w:val="en-GB"/>
        </w:rPr>
      </w:pPr>
      <w:r w:rsidRPr="00507E6F">
        <w:rPr>
          <w:lang w:val="en-GB"/>
        </w:rPr>
        <w:t>Dealers Had to Adapt</w:t>
      </w:r>
    </w:p>
    <w:p w14:paraId="7F36FE1A" w14:textId="77777777" w:rsidR="00312C11" w:rsidRPr="00507E6F" w:rsidRDefault="00312C11" w:rsidP="0098575A">
      <w:pPr>
        <w:pStyle w:val="BodyTextMain"/>
        <w:rPr>
          <w:sz w:val="20"/>
          <w:lang w:val="en-GB" w:eastAsia="en-IN"/>
        </w:rPr>
      </w:pPr>
    </w:p>
    <w:p w14:paraId="7BBF395B" w14:textId="4C798279" w:rsidR="00312C11" w:rsidRPr="00507E6F" w:rsidRDefault="00312C11" w:rsidP="0098575A">
      <w:pPr>
        <w:pStyle w:val="BodyTextMain"/>
        <w:rPr>
          <w:lang w:val="en-GB" w:eastAsia="en-IN"/>
        </w:rPr>
      </w:pPr>
      <w:r w:rsidRPr="00507E6F">
        <w:rPr>
          <w:lang w:val="en-GB" w:eastAsia="en-IN"/>
        </w:rPr>
        <w:t xml:space="preserve">A strong association between car manufacturers and their dealers was central to the success of any car brand in the Indian market. A car model might have received excellent reviews, and had a satisfactory reputation and advanced technology, but without dedicated dealers to effectively represent the brand, the brand could fail to flourish. </w:t>
      </w:r>
      <w:proofErr w:type="spellStart"/>
      <w:r w:rsidRPr="00507E6F">
        <w:rPr>
          <w:lang w:val="en-GB" w:eastAsia="en-IN"/>
        </w:rPr>
        <w:t>Yoichiro</w:t>
      </w:r>
      <w:proofErr w:type="spellEnd"/>
      <w:r w:rsidRPr="00507E6F">
        <w:rPr>
          <w:lang w:val="en-GB" w:eastAsia="en-IN"/>
        </w:rPr>
        <w:t xml:space="preserve"> Ueno, president and chief executive officer of Honda Cars India Ltd., explained, “The dealerships are the most significant and important touch-points for consumers.”</w:t>
      </w:r>
      <w:r w:rsidRPr="00507E6F">
        <w:rPr>
          <w:rStyle w:val="FootnoteReference"/>
          <w:color w:val="000000" w:themeColor="text1"/>
          <w:lang w:val="en-GB" w:eastAsia="en-IN"/>
        </w:rPr>
        <w:footnoteReference w:id="35"/>
      </w:r>
      <w:r w:rsidRPr="00507E6F">
        <w:rPr>
          <w:lang w:val="en-GB" w:eastAsia="en-IN"/>
        </w:rPr>
        <w:t xml:space="preserve"> Because dealers provided consumers with sales experience, product-feature explanations, and after-sales service, they played a crucial role in the consumer’s decision-making process for purchasing a car. India’s leading car manufacturer, </w:t>
      </w:r>
      <w:proofErr w:type="spellStart"/>
      <w:r w:rsidRPr="00507E6F">
        <w:rPr>
          <w:lang w:val="en-GB" w:eastAsia="en-IN"/>
        </w:rPr>
        <w:t>Maruti</w:t>
      </w:r>
      <w:proofErr w:type="spellEnd"/>
      <w:r w:rsidRPr="00507E6F">
        <w:rPr>
          <w:lang w:val="en-GB" w:eastAsia="en-IN"/>
        </w:rPr>
        <w:t xml:space="preserve"> Suzuki India Limited, had 2,043 sales points in 1,676 cities and 3,242 service points in 1,583 cities in India, which was a major reason for it being the market leader.</w:t>
      </w:r>
      <w:r w:rsidRPr="00507E6F">
        <w:rPr>
          <w:rStyle w:val="FootnoteReference"/>
          <w:color w:val="000000" w:themeColor="text1"/>
          <w:lang w:val="en-GB" w:eastAsia="en-IN"/>
        </w:rPr>
        <w:footnoteReference w:id="36"/>
      </w:r>
    </w:p>
    <w:p w14:paraId="72085975" w14:textId="77777777" w:rsidR="00312C11" w:rsidRPr="00507E6F" w:rsidRDefault="00312C11" w:rsidP="0098575A">
      <w:pPr>
        <w:pStyle w:val="BodyTextMain"/>
        <w:rPr>
          <w:sz w:val="20"/>
          <w:lang w:val="en-GB" w:eastAsia="en-IN"/>
        </w:rPr>
      </w:pPr>
    </w:p>
    <w:p w14:paraId="455CD204" w14:textId="3EA79496" w:rsidR="00312C11" w:rsidRPr="00507E6F" w:rsidRDefault="00312C11" w:rsidP="0098575A">
      <w:pPr>
        <w:pStyle w:val="BodyTextMain"/>
        <w:rPr>
          <w:spacing w:val="-2"/>
          <w:lang w:val="en-GB" w:eastAsia="en-IN"/>
        </w:rPr>
      </w:pPr>
      <w:r w:rsidRPr="00507E6F">
        <w:rPr>
          <w:spacing w:val="-2"/>
          <w:lang w:val="en-GB" w:eastAsia="en-IN"/>
        </w:rPr>
        <w:t>The Federation of Automobile Dealers Associations, an apex body representing the automobile dealers of India, facilitated the training and development of car dealers by organizing workshops and expert lectures to produce trained personnel.</w:t>
      </w:r>
      <w:r w:rsidRPr="00507E6F">
        <w:rPr>
          <w:rStyle w:val="FootnoteReference"/>
          <w:color w:val="000000" w:themeColor="text1"/>
          <w:spacing w:val="-2"/>
          <w:lang w:val="en-GB" w:eastAsia="en-IN"/>
        </w:rPr>
        <w:footnoteReference w:id="37"/>
      </w:r>
      <w:r w:rsidRPr="00507E6F">
        <w:rPr>
          <w:spacing w:val="-2"/>
          <w:lang w:val="en-GB" w:eastAsia="en-IN"/>
        </w:rPr>
        <w:t xml:space="preserve"> </w:t>
      </w:r>
      <w:r w:rsidRPr="00507E6F">
        <w:rPr>
          <w:spacing w:val="-2"/>
          <w:lang w:val="en-GB"/>
        </w:rPr>
        <w:t>A trained and gratified dealer network was critical because automobile manufacturers relied on retail businesspeople who had the energy, financial resources, and commitment to represent their brands and distribute and sell their vehicles in a geographically vast region like India.</w:t>
      </w:r>
      <w:r w:rsidRPr="00507E6F">
        <w:rPr>
          <w:rStyle w:val="FootnoteReference"/>
          <w:color w:val="000000" w:themeColor="text1"/>
          <w:spacing w:val="-2"/>
          <w:lang w:val="en-GB"/>
        </w:rPr>
        <w:footnoteReference w:id="38"/>
      </w:r>
      <w:r w:rsidRPr="00507E6F">
        <w:rPr>
          <w:spacing w:val="-2"/>
          <w:lang w:val="en-GB"/>
        </w:rPr>
        <w:t xml:space="preserve"> </w:t>
      </w:r>
      <w:r w:rsidRPr="00507E6F">
        <w:rPr>
          <w:spacing w:val="-2"/>
          <w:lang w:val="en-GB" w:eastAsia="en-IN"/>
        </w:rPr>
        <w:t>In 2016, 62 per cent of dealers specified that car manufacturers offered them financial assistance to purchase new vehicle inventory, which had increased from 55 per cent in 2015.</w:t>
      </w:r>
      <w:r w:rsidRPr="00507E6F">
        <w:rPr>
          <w:rStyle w:val="FootnoteReference"/>
          <w:color w:val="000000" w:themeColor="text1"/>
          <w:spacing w:val="-2"/>
          <w:lang w:val="en-GB" w:eastAsia="en-IN"/>
        </w:rPr>
        <w:footnoteReference w:id="39"/>
      </w:r>
      <w:r w:rsidRPr="00507E6F">
        <w:rPr>
          <w:spacing w:val="-2"/>
          <w:lang w:val="en-GB" w:eastAsia="en-IN"/>
        </w:rPr>
        <w:t xml:space="preserve"> The operating principles of dealers involved them buying cars from the manufacturers on credit terms, and the manufacturers offering them free credit for a few months, after which the dealers were required to pay interest on the loan amount. Hence, dealers were always inclined toward fast inventory turnover to increase their profitability and thereby increase volumes. This increase in volume was the primary reason why dealers offered attractive discounts to the consumers who were willing to buy cars. This created a space for online car-buying and selling platforms in the automobile industry, as consumers had to negotiate with dealers. However, even such efforts might not have been effective because consumers were unaware of the discounts the dealers were willing to offer. Online platforms that offered information on the dealers who were willing to provide discounts thus could be useful in the car-buying process, particularly when consumers were about to close the sale.</w:t>
      </w:r>
    </w:p>
    <w:p w14:paraId="14F1CEAE" w14:textId="77777777" w:rsidR="00312C11" w:rsidRPr="00507E6F" w:rsidRDefault="00312C11" w:rsidP="0098575A">
      <w:pPr>
        <w:pStyle w:val="BodyTextMain"/>
        <w:rPr>
          <w:sz w:val="20"/>
          <w:lang w:val="en-GB" w:eastAsia="en-IN"/>
        </w:rPr>
      </w:pPr>
    </w:p>
    <w:p w14:paraId="1B9299EB" w14:textId="77777777" w:rsidR="00312C11" w:rsidRPr="00507E6F" w:rsidRDefault="00312C11" w:rsidP="0098575A">
      <w:pPr>
        <w:pStyle w:val="BodyTextMain"/>
        <w:rPr>
          <w:sz w:val="20"/>
          <w:lang w:val="en-GB"/>
        </w:rPr>
      </w:pPr>
    </w:p>
    <w:p w14:paraId="62278265" w14:textId="1EF69A82" w:rsidR="00312C11" w:rsidRPr="00507E6F" w:rsidRDefault="00312C11" w:rsidP="0098575A">
      <w:pPr>
        <w:pStyle w:val="Casehead1"/>
        <w:rPr>
          <w:lang w:val="en-GB"/>
        </w:rPr>
      </w:pPr>
      <w:r w:rsidRPr="00507E6F">
        <w:rPr>
          <w:lang w:val="en-GB"/>
        </w:rPr>
        <w:t>SEALing THE DEAL: SALES PROMOTION AND INFORMATION ASYMMETRY</w:t>
      </w:r>
    </w:p>
    <w:p w14:paraId="20C2351C" w14:textId="77777777" w:rsidR="00312C11" w:rsidRPr="00507E6F" w:rsidRDefault="00312C11" w:rsidP="0098575A">
      <w:pPr>
        <w:pStyle w:val="BodyTextMain"/>
        <w:rPr>
          <w:rFonts w:eastAsia="Calibri"/>
          <w:sz w:val="20"/>
          <w:lang w:val="en-GB"/>
        </w:rPr>
      </w:pPr>
    </w:p>
    <w:p w14:paraId="557C3389" w14:textId="5014B57D" w:rsidR="00312C11" w:rsidRPr="00507E6F" w:rsidRDefault="00312C11" w:rsidP="0098575A">
      <w:pPr>
        <w:pStyle w:val="BodyTextMain"/>
        <w:rPr>
          <w:rFonts w:eastAsia="Calibri"/>
          <w:lang w:val="en-GB"/>
        </w:rPr>
      </w:pPr>
      <w:r w:rsidRPr="00507E6F">
        <w:rPr>
          <w:rFonts w:eastAsia="Calibri"/>
          <w:lang w:val="en-GB"/>
        </w:rPr>
        <w:t>Indian consumers were known to be deal-prone. They bargained</w:t>
      </w:r>
      <w:r w:rsidR="009E1B80">
        <w:rPr>
          <w:rFonts w:eastAsia="Calibri"/>
          <w:lang w:val="en-GB"/>
        </w:rPr>
        <w:t>,</w:t>
      </w:r>
      <w:r w:rsidRPr="00507E6F">
        <w:rPr>
          <w:rFonts w:eastAsia="Calibri"/>
          <w:lang w:val="en-GB"/>
        </w:rPr>
        <w:t xml:space="preserve"> even for low-priced products, and sought high discounts and offers for high-value products</w:t>
      </w:r>
      <w:r w:rsidR="009E1B80">
        <w:rPr>
          <w:rFonts w:eastAsia="Calibri"/>
          <w:lang w:val="en-GB"/>
        </w:rPr>
        <w:t>,</w:t>
      </w:r>
      <w:r w:rsidRPr="00507E6F">
        <w:rPr>
          <w:rFonts w:eastAsia="Calibri"/>
          <w:lang w:val="en-GB"/>
        </w:rPr>
        <w:t xml:space="preserve"> such as cars. Hence, wooing consumers toward the purchase of cars for the fast clearance of car inventory from dealership showrooms was marked by offering heavy discounts and freebies. Several types of discounts, such as cash discounts, exchange discounts, corporate discounts, loan-rate discounts, insurance discounts, and others (see Exhibit 3), were prevalent in the Indian automobile industry. </w:t>
      </w:r>
      <w:r w:rsidR="009E1B80">
        <w:rPr>
          <w:rFonts w:eastAsia="Calibri"/>
          <w:lang w:val="en-GB"/>
        </w:rPr>
        <w:t>T</w:t>
      </w:r>
      <w:r w:rsidRPr="00507E6F">
        <w:rPr>
          <w:rFonts w:eastAsia="Calibri"/>
          <w:lang w:val="en-GB"/>
        </w:rPr>
        <w:t xml:space="preserve">he most widely </w:t>
      </w:r>
      <w:r w:rsidR="00560BD2">
        <w:rPr>
          <w:rFonts w:eastAsia="Calibri"/>
          <w:lang w:val="en-GB"/>
        </w:rPr>
        <w:t>chosen</w:t>
      </w:r>
      <w:r w:rsidRPr="00507E6F">
        <w:rPr>
          <w:rFonts w:eastAsia="Calibri"/>
          <w:lang w:val="en-GB"/>
        </w:rPr>
        <w:t xml:space="preserve"> discount by Indian consumers, and thus the easiest method to attract </w:t>
      </w:r>
      <w:r w:rsidR="009E1B80">
        <w:rPr>
          <w:rFonts w:eastAsia="Calibri"/>
          <w:lang w:val="en-GB"/>
        </w:rPr>
        <w:t>them</w:t>
      </w:r>
      <w:r w:rsidRPr="00507E6F">
        <w:rPr>
          <w:rFonts w:eastAsia="Calibri"/>
          <w:lang w:val="en-GB"/>
        </w:rPr>
        <w:t xml:space="preserve"> to dealerships</w:t>
      </w:r>
      <w:r w:rsidR="009E1B80">
        <w:rPr>
          <w:rFonts w:eastAsia="Calibri"/>
          <w:lang w:val="en-GB"/>
        </w:rPr>
        <w:t>, w</w:t>
      </w:r>
      <w:r w:rsidR="00560BD2">
        <w:rPr>
          <w:rFonts w:eastAsia="Calibri"/>
          <w:lang w:val="en-GB"/>
        </w:rPr>
        <w:t>as the</w:t>
      </w:r>
      <w:r w:rsidR="009E1B80">
        <w:rPr>
          <w:rFonts w:eastAsia="Calibri"/>
          <w:lang w:val="en-GB"/>
        </w:rPr>
        <w:t xml:space="preserve"> cash discount</w:t>
      </w:r>
      <w:r w:rsidRPr="00507E6F">
        <w:rPr>
          <w:rFonts w:eastAsia="Calibri"/>
          <w:lang w:val="en-GB"/>
        </w:rPr>
        <w:t>. The freebies included steering covers, anti-rust or Teflon underbody coating, seat covers, wheel covers, infotainment systems, reverse-parking cameras, internal lighting kits, and airbags, which were offered by dealerships on a case-by-case basis.</w:t>
      </w:r>
    </w:p>
    <w:p w14:paraId="18D1E9BC" w14:textId="77777777" w:rsidR="00312C11" w:rsidRPr="00507E6F" w:rsidRDefault="00312C11" w:rsidP="0098575A">
      <w:pPr>
        <w:pStyle w:val="BodyTextMain"/>
        <w:rPr>
          <w:rFonts w:eastAsia="Calibri"/>
          <w:sz w:val="20"/>
          <w:lang w:val="en-GB"/>
        </w:rPr>
      </w:pPr>
    </w:p>
    <w:p w14:paraId="48009867" w14:textId="7F676D3F" w:rsidR="00312C11" w:rsidRPr="00507E6F" w:rsidRDefault="00312C11" w:rsidP="0098575A">
      <w:pPr>
        <w:pStyle w:val="BodyTextMain"/>
        <w:rPr>
          <w:rFonts w:eastAsia="Calibri"/>
          <w:spacing w:val="-2"/>
          <w:lang w:val="en-GB"/>
        </w:rPr>
      </w:pPr>
      <w:r w:rsidRPr="00507E6F">
        <w:rPr>
          <w:rFonts w:eastAsia="Calibri"/>
          <w:spacing w:val="-2"/>
          <w:lang w:val="en-GB"/>
        </w:rPr>
        <w:t xml:space="preserve">Information asymmetry existed in the car market. The discounts announced by car manufacturing companies were advertised publicly and thus were uniformly available to all consumers, but the discounts and offers at the dealer level were not advertised publicly. The monetary value of discounts depended on the ability of the consumers to negotiate with the dealers, as well as the dealers’ ability and willingness to offer the discounts to the consumers at a given time. Because dealerships obtained all of their vehicles on credit from the car manufacturers and had to pay interest from the second month of the cars’ delivery to their facilities, they tried to clear their inventory as soon as possible to minimize interest expenses. A dealer who was unable to sell enough cars to maintain profitability was more willing to offer discounts compared with dealers who had already sold a substantial number of cars. This information asymmetry created scope for the existence of online platforms, such as </w:t>
      </w:r>
      <w:proofErr w:type="spellStart"/>
      <w:r w:rsidRPr="00507E6F">
        <w:rPr>
          <w:rFonts w:eastAsia="Calibri"/>
          <w:spacing w:val="-2"/>
          <w:lang w:val="en-GB"/>
        </w:rPr>
        <w:t>TruCar</w:t>
      </w:r>
      <w:proofErr w:type="spellEnd"/>
      <w:r w:rsidRPr="00507E6F">
        <w:rPr>
          <w:rFonts w:eastAsia="Calibri"/>
          <w:spacing w:val="-2"/>
          <w:lang w:val="en-GB"/>
        </w:rPr>
        <w:t>, in the industry.</w:t>
      </w:r>
    </w:p>
    <w:p w14:paraId="59E38FB8" w14:textId="77777777" w:rsidR="00312C11" w:rsidRPr="00507E6F" w:rsidRDefault="00312C11" w:rsidP="0098575A">
      <w:pPr>
        <w:pStyle w:val="BodyTextMain"/>
        <w:rPr>
          <w:rFonts w:eastAsia="Calibri"/>
          <w:sz w:val="20"/>
          <w:lang w:val="en-GB"/>
        </w:rPr>
      </w:pPr>
    </w:p>
    <w:p w14:paraId="0A0D59B1" w14:textId="77777777" w:rsidR="00312C11" w:rsidRPr="00507E6F" w:rsidRDefault="00312C11" w:rsidP="0098575A">
      <w:pPr>
        <w:pStyle w:val="BodyTextMain"/>
        <w:rPr>
          <w:sz w:val="20"/>
          <w:lang w:val="en-GB"/>
        </w:rPr>
      </w:pPr>
    </w:p>
    <w:p w14:paraId="3D369898" w14:textId="77777777" w:rsidR="00312C11" w:rsidRPr="00507E6F" w:rsidRDefault="00312C11" w:rsidP="0098575A">
      <w:pPr>
        <w:pStyle w:val="Casehead1"/>
        <w:rPr>
          <w:lang w:val="en-GB"/>
        </w:rPr>
      </w:pPr>
      <w:r w:rsidRPr="00507E6F">
        <w:rPr>
          <w:lang w:val="en-GB"/>
        </w:rPr>
        <w:t>ABOUT TRUCAR</w:t>
      </w:r>
    </w:p>
    <w:p w14:paraId="7288C905" w14:textId="77777777" w:rsidR="00312C11" w:rsidRPr="00507E6F" w:rsidRDefault="00312C11" w:rsidP="0098575A">
      <w:pPr>
        <w:pStyle w:val="BodyTextMain"/>
        <w:rPr>
          <w:sz w:val="20"/>
          <w:lang w:val="en-GB"/>
        </w:rPr>
      </w:pPr>
    </w:p>
    <w:p w14:paraId="3DF5457A" w14:textId="0F83EC5B" w:rsidR="003F6EEC" w:rsidRPr="00507E6F" w:rsidRDefault="00312C11" w:rsidP="003F6EEC">
      <w:pPr>
        <w:pStyle w:val="BodyTextMain"/>
        <w:rPr>
          <w:lang w:val="en-GB"/>
        </w:rPr>
      </w:pPr>
      <w:proofErr w:type="spellStart"/>
      <w:r w:rsidRPr="00507E6F">
        <w:rPr>
          <w:lang w:val="en-GB"/>
        </w:rPr>
        <w:t>TruCar</w:t>
      </w:r>
      <w:proofErr w:type="spellEnd"/>
      <w:r w:rsidRPr="00507E6F">
        <w:rPr>
          <w:lang w:val="en-GB"/>
        </w:rPr>
        <w:t xml:space="preserve">, a start-up registered in India, aimed at revolutionizing the conventional model of the online car portal. The website TruCar.in helped consumers in searching and evaluating the most suitable car according to their requirements and budget, and connected them with the car dealers offering attractive discounts. Founded by </w:t>
      </w:r>
      <w:proofErr w:type="spellStart"/>
      <w:r w:rsidRPr="00507E6F">
        <w:rPr>
          <w:lang w:val="en-GB"/>
        </w:rPr>
        <w:t>Kalra</w:t>
      </w:r>
      <w:proofErr w:type="spellEnd"/>
      <w:r w:rsidRPr="00507E6F">
        <w:rPr>
          <w:lang w:val="en-GB"/>
        </w:rPr>
        <w:t xml:space="preserve"> in 2014, </w:t>
      </w:r>
      <w:proofErr w:type="spellStart"/>
      <w:r w:rsidRPr="00507E6F">
        <w:rPr>
          <w:lang w:val="en-GB"/>
        </w:rPr>
        <w:t>TruCar</w:t>
      </w:r>
      <w:proofErr w:type="spellEnd"/>
      <w:r w:rsidRPr="00507E6F">
        <w:rPr>
          <w:lang w:val="en-GB"/>
        </w:rPr>
        <w:t xml:space="preserve"> successfully ventured into the online car market through its unique value proposition for its dealer partners and consumers. However, the company was struggling to be profitable after incurring a loss of </w:t>
      </w:r>
      <w:r w:rsidRPr="00507E6F">
        <w:rPr>
          <w:rStyle w:val="Emphasis"/>
          <w:rFonts w:ascii="Arial" w:hAnsi="Arial" w:cs="Arial"/>
          <w:bCs/>
          <w:i w:val="0"/>
          <w:iCs w:val="0"/>
          <w:sz w:val="20"/>
          <w:szCs w:val="20"/>
          <w:shd w:val="clear" w:color="auto" w:fill="FFFFFF"/>
          <w:lang w:val="en-GB"/>
        </w:rPr>
        <w:t>₹</w:t>
      </w:r>
      <w:r w:rsidRPr="00507E6F">
        <w:rPr>
          <w:lang w:val="en-GB"/>
        </w:rPr>
        <w:t>18 million</w:t>
      </w:r>
      <w:r w:rsidRPr="00507E6F">
        <w:rPr>
          <w:rStyle w:val="FootnoteReference"/>
          <w:lang w:val="en-GB"/>
        </w:rPr>
        <w:footnoteReference w:id="40"/>
      </w:r>
      <w:r w:rsidRPr="00507E6F">
        <w:rPr>
          <w:lang w:val="en-GB"/>
        </w:rPr>
        <w:t xml:space="preserve"> </w:t>
      </w:r>
      <w:r w:rsidR="003F6EEC" w:rsidRPr="00507E6F">
        <w:rPr>
          <w:lang w:val="en-GB"/>
        </w:rPr>
        <w:t>in financial year 2015</w:t>
      </w:r>
      <w:r w:rsidR="00480E39" w:rsidRPr="00507E6F">
        <w:rPr>
          <w:lang w:val="en-GB"/>
        </w:rPr>
        <w:t>–</w:t>
      </w:r>
      <w:r w:rsidR="003F6EEC" w:rsidRPr="00507E6F">
        <w:rPr>
          <w:lang w:val="en-GB"/>
        </w:rPr>
        <w:t xml:space="preserve">16. The company </w:t>
      </w:r>
      <w:r w:rsidR="00BC4A40" w:rsidRPr="00507E6F">
        <w:rPr>
          <w:lang w:val="en-GB"/>
        </w:rPr>
        <w:t xml:space="preserve">operated out of </w:t>
      </w:r>
      <w:r w:rsidR="003F6EEC" w:rsidRPr="00507E6F">
        <w:rPr>
          <w:lang w:val="en-GB"/>
        </w:rPr>
        <w:t>a small office space in the central Delhi region</w:t>
      </w:r>
      <w:r w:rsidR="00480E39" w:rsidRPr="00507E6F">
        <w:rPr>
          <w:lang w:val="en-GB"/>
        </w:rPr>
        <w:t>,</w:t>
      </w:r>
      <w:r w:rsidR="003F6EEC" w:rsidRPr="00507E6F">
        <w:rPr>
          <w:lang w:val="en-GB"/>
        </w:rPr>
        <w:t xml:space="preserve"> employing 19 full</w:t>
      </w:r>
      <w:r w:rsidR="00480E39" w:rsidRPr="00507E6F">
        <w:rPr>
          <w:lang w:val="en-GB"/>
        </w:rPr>
        <w:t>-</w:t>
      </w:r>
      <w:r w:rsidR="003F6EEC" w:rsidRPr="00507E6F">
        <w:rPr>
          <w:lang w:val="en-GB"/>
        </w:rPr>
        <w:t xml:space="preserve">time personnel </w:t>
      </w:r>
      <w:r w:rsidR="00BC4A40" w:rsidRPr="00507E6F">
        <w:rPr>
          <w:lang w:val="en-GB"/>
        </w:rPr>
        <w:t>for</w:t>
      </w:r>
      <w:r w:rsidR="003F6EEC" w:rsidRPr="00507E6F">
        <w:rPr>
          <w:lang w:val="en-GB"/>
        </w:rPr>
        <w:t xml:space="preserve"> website management, content curation, customer interaction, dealer management</w:t>
      </w:r>
      <w:r w:rsidR="00480E39" w:rsidRPr="00507E6F">
        <w:rPr>
          <w:lang w:val="en-GB"/>
        </w:rPr>
        <w:t>,</w:t>
      </w:r>
      <w:r w:rsidR="003F6EEC" w:rsidRPr="00507E6F">
        <w:rPr>
          <w:lang w:val="en-GB"/>
        </w:rPr>
        <w:t xml:space="preserve"> and other day</w:t>
      </w:r>
      <w:r w:rsidR="00BC4A40" w:rsidRPr="00507E6F">
        <w:rPr>
          <w:lang w:val="en-GB"/>
        </w:rPr>
        <w:t>-</w:t>
      </w:r>
      <w:r w:rsidR="003F6EEC" w:rsidRPr="00507E6F">
        <w:rPr>
          <w:lang w:val="en-GB"/>
        </w:rPr>
        <w:t>to</w:t>
      </w:r>
      <w:r w:rsidR="00BC4A40" w:rsidRPr="00507E6F">
        <w:rPr>
          <w:lang w:val="en-GB"/>
        </w:rPr>
        <w:t>-</w:t>
      </w:r>
      <w:r w:rsidR="003F6EEC" w:rsidRPr="00507E6F">
        <w:rPr>
          <w:lang w:val="en-GB"/>
        </w:rPr>
        <w:t xml:space="preserve">day operations. The operational revenue of the company was </w:t>
      </w:r>
      <w:r w:rsidR="00F963D2" w:rsidRPr="00507E6F">
        <w:rPr>
          <w:rStyle w:val="Emphasis"/>
          <w:rFonts w:ascii="Arial" w:hAnsi="Arial" w:cs="Arial"/>
          <w:bCs/>
          <w:i w:val="0"/>
          <w:iCs w:val="0"/>
          <w:sz w:val="20"/>
          <w:szCs w:val="20"/>
          <w:shd w:val="clear" w:color="auto" w:fill="FFFFFF"/>
          <w:lang w:val="en-GB"/>
        </w:rPr>
        <w:t>₹</w:t>
      </w:r>
      <w:r w:rsidR="003F6EEC" w:rsidRPr="00507E6F">
        <w:rPr>
          <w:lang w:val="en-GB"/>
        </w:rPr>
        <w:t>6 million in financial year 2015</w:t>
      </w:r>
      <w:r w:rsidR="00480E39" w:rsidRPr="00507E6F">
        <w:rPr>
          <w:lang w:val="en-GB"/>
        </w:rPr>
        <w:t>–</w:t>
      </w:r>
      <w:r w:rsidR="003F6EEC" w:rsidRPr="00507E6F">
        <w:rPr>
          <w:lang w:val="en-GB"/>
        </w:rPr>
        <w:t>16, much less tha</w:t>
      </w:r>
      <w:r w:rsidR="00480E39" w:rsidRPr="00507E6F">
        <w:rPr>
          <w:lang w:val="en-GB"/>
        </w:rPr>
        <w:t>n the revenue of the</w:t>
      </w:r>
      <w:r w:rsidR="003F6EEC" w:rsidRPr="00507E6F">
        <w:rPr>
          <w:lang w:val="en-GB"/>
        </w:rPr>
        <w:t xml:space="preserve"> top players in the industry (</w:t>
      </w:r>
      <w:r w:rsidR="00480E39" w:rsidRPr="00507E6F">
        <w:rPr>
          <w:lang w:val="en-GB"/>
        </w:rPr>
        <w:t>s</w:t>
      </w:r>
      <w:r w:rsidR="00BC4A40" w:rsidRPr="00507E6F">
        <w:rPr>
          <w:lang w:val="en-GB"/>
        </w:rPr>
        <w:t>ee</w:t>
      </w:r>
      <w:r w:rsidR="003F6EEC" w:rsidRPr="00507E6F">
        <w:rPr>
          <w:lang w:val="en-GB"/>
        </w:rPr>
        <w:t xml:space="preserve"> Exhibit 2). </w:t>
      </w:r>
    </w:p>
    <w:p w14:paraId="0494C1CD" w14:textId="3128FBF9" w:rsidR="0098575A" w:rsidRPr="00507E6F" w:rsidRDefault="0098575A" w:rsidP="0098575A">
      <w:pPr>
        <w:pStyle w:val="BodyTextMain"/>
        <w:rPr>
          <w:lang w:val="en-GB"/>
        </w:rPr>
      </w:pPr>
    </w:p>
    <w:p w14:paraId="4AEDFE5C" w14:textId="77777777" w:rsidR="00480E39" w:rsidRPr="00507E6F" w:rsidRDefault="00480E39" w:rsidP="0098575A">
      <w:pPr>
        <w:pStyle w:val="BodyTextMain"/>
        <w:rPr>
          <w:lang w:val="en-GB"/>
        </w:rPr>
      </w:pPr>
    </w:p>
    <w:p w14:paraId="74BA111A" w14:textId="74861271" w:rsidR="00480E39" w:rsidRPr="00507E6F" w:rsidRDefault="00480E39" w:rsidP="007516F5">
      <w:pPr>
        <w:pStyle w:val="Casehead2"/>
        <w:rPr>
          <w:lang w:val="en-GB"/>
        </w:rPr>
      </w:pPr>
      <w:r w:rsidRPr="00507E6F">
        <w:rPr>
          <w:lang w:val="en-GB"/>
        </w:rPr>
        <w:t>Trucar.in</w:t>
      </w:r>
    </w:p>
    <w:p w14:paraId="3729FDEA" w14:textId="77777777" w:rsidR="0098575A" w:rsidRPr="00507E6F" w:rsidRDefault="0098575A" w:rsidP="00FF1D7B">
      <w:pPr>
        <w:pStyle w:val="BodyTextMain"/>
        <w:keepNext/>
        <w:rPr>
          <w:sz w:val="20"/>
          <w:lang w:val="en-GB"/>
        </w:rPr>
      </w:pPr>
    </w:p>
    <w:p w14:paraId="60FEC9A8" w14:textId="2A5901E6" w:rsidR="0098575A" w:rsidRPr="00507E6F" w:rsidRDefault="0098575A" w:rsidP="00FF1D7B">
      <w:pPr>
        <w:pStyle w:val="BodyTextMain"/>
        <w:keepNext/>
        <w:rPr>
          <w:spacing w:val="-2"/>
          <w:lang w:val="en-GB"/>
        </w:rPr>
      </w:pPr>
      <w:r w:rsidRPr="00507E6F">
        <w:rPr>
          <w:spacing w:val="-2"/>
          <w:lang w:val="en-GB"/>
        </w:rPr>
        <w:t xml:space="preserve">A consumer visiting </w:t>
      </w:r>
      <w:proofErr w:type="spellStart"/>
      <w:r w:rsidRPr="00507E6F">
        <w:rPr>
          <w:spacing w:val="-2"/>
          <w:lang w:val="en-GB"/>
        </w:rPr>
        <w:t>TruCar’s</w:t>
      </w:r>
      <w:proofErr w:type="spellEnd"/>
      <w:r w:rsidRPr="00507E6F">
        <w:rPr>
          <w:spacing w:val="-2"/>
          <w:lang w:val="en-GB"/>
        </w:rPr>
        <w:t xml:space="preserve"> website and seeking information about a specific car model had to submit an online query to the company to obtain the best discounts from all the dealers in a specified region. This </w:t>
      </w:r>
      <w:r w:rsidR="00560BD2">
        <w:rPr>
          <w:spacing w:val="-2"/>
          <w:lang w:val="en-GB"/>
        </w:rPr>
        <w:t xml:space="preserve">process </w:t>
      </w:r>
      <w:r w:rsidR="00480E39" w:rsidRPr="00507E6F">
        <w:rPr>
          <w:spacing w:val="-2"/>
          <w:lang w:val="en-GB"/>
        </w:rPr>
        <w:t>saved</w:t>
      </w:r>
      <w:r w:rsidRPr="00507E6F">
        <w:rPr>
          <w:spacing w:val="-2"/>
          <w:lang w:val="en-GB"/>
        </w:rPr>
        <w:t xml:space="preserve"> consumers the hassle of </w:t>
      </w:r>
      <w:r w:rsidR="00480E39" w:rsidRPr="00507E6F">
        <w:rPr>
          <w:spacing w:val="-2"/>
          <w:lang w:val="en-GB"/>
        </w:rPr>
        <w:t xml:space="preserve">having to </w:t>
      </w:r>
      <w:r w:rsidRPr="00507E6F">
        <w:rPr>
          <w:spacing w:val="-2"/>
          <w:lang w:val="en-GB"/>
        </w:rPr>
        <w:t xml:space="preserve">visit numerous dealers and then negotiating with them for the best discounts. After the consumer selected a particular model and </w:t>
      </w:r>
      <w:r w:rsidR="00480E39" w:rsidRPr="00507E6F">
        <w:rPr>
          <w:spacing w:val="-2"/>
          <w:lang w:val="en-GB"/>
        </w:rPr>
        <w:t xml:space="preserve">a </w:t>
      </w:r>
      <w:r w:rsidRPr="00507E6F">
        <w:rPr>
          <w:spacing w:val="-2"/>
          <w:lang w:val="en-GB"/>
        </w:rPr>
        <w:t xml:space="preserve">few dealers, </w:t>
      </w:r>
      <w:proofErr w:type="spellStart"/>
      <w:r w:rsidRPr="00507E6F">
        <w:rPr>
          <w:spacing w:val="-2"/>
          <w:lang w:val="en-GB"/>
        </w:rPr>
        <w:t>TruCar</w:t>
      </w:r>
      <w:proofErr w:type="spellEnd"/>
      <w:r w:rsidRPr="00507E6F">
        <w:rPr>
          <w:spacing w:val="-2"/>
          <w:lang w:val="en-GB"/>
        </w:rPr>
        <w:t xml:space="preserve"> sent the consumer inquiry to the dealers selected by the consumer, and these dealers then quoted their prices. The consumer w</w:t>
      </w:r>
      <w:r w:rsidR="00480E39" w:rsidRPr="00507E6F">
        <w:rPr>
          <w:spacing w:val="-2"/>
          <w:lang w:val="en-GB"/>
        </w:rPr>
        <w:t>as</w:t>
      </w:r>
      <w:r w:rsidRPr="00507E6F">
        <w:rPr>
          <w:spacing w:val="-2"/>
          <w:lang w:val="en-GB"/>
        </w:rPr>
        <w:t xml:space="preserve"> then able to compare all the discounts quoted by the dealers</w:t>
      </w:r>
      <w:r w:rsidR="00480E39" w:rsidRPr="00507E6F">
        <w:rPr>
          <w:spacing w:val="-2"/>
          <w:lang w:val="en-GB"/>
        </w:rPr>
        <w:t>;</w:t>
      </w:r>
      <w:r w:rsidRPr="00507E6F">
        <w:rPr>
          <w:spacing w:val="-2"/>
          <w:lang w:val="en-GB"/>
        </w:rPr>
        <w:t xml:space="preserve"> finally, the consumer selected a specific offer, and thus a specific dealer. </w:t>
      </w:r>
      <w:r w:rsidR="00560BD2">
        <w:rPr>
          <w:spacing w:val="-2"/>
          <w:lang w:val="en-GB"/>
        </w:rPr>
        <w:t>C</w:t>
      </w:r>
      <w:r w:rsidRPr="00507E6F">
        <w:rPr>
          <w:spacing w:val="-2"/>
          <w:lang w:val="en-GB"/>
        </w:rPr>
        <w:t>onsumer</w:t>
      </w:r>
      <w:r w:rsidR="00560BD2">
        <w:rPr>
          <w:spacing w:val="-2"/>
          <w:lang w:val="en-GB"/>
        </w:rPr>
        <w:t>s who</w:t>
      </w:r>
      <w:r w:rsidRPr="00507E6F">
        <w:rPr>
          <w:spacing w:val="-2"/>
          <w:lang w:val="en-GB"/>
        </w:rPr>
        <w:t xml:space="preserve"> finalized and accepted </w:t>
      </w:r>
      <w:r w:rsidR="00560BD2">
        <w:rPr>
          <w:spacing w:val="-2"/>
          <w:lang w:val="en-GB"/>
        </w:rPr>
        <w:t>an</w:t>
      </w:r>
      <w:r w:rsidRPr="00507E6F">
        <w:rPr>
          <w:spacing w:val="-2"/>
          <w:lang w:val="en-GB"/>
        </w:rPr>
        <w:t xml:space="preserve"> offer were diverted to the </w:t>
      </w:r>
      <w:r w:rsidR="00560BD2">
        <w:rPr>
          <w:spacing w:val="-2"/>
          <w:lang w:val="en-GB"/>
        </w:rPr>
        <w:t xml:space="preserve">particular </w:t>
      </w:r>
      <w:r w:rsidRPr="00507E6F">
        <w:rPr>
          <w:spacing w:val="-2"/>
          <w:lang w:val="en-GB"/>
        </w:rPr>
        <w:t xml:space="preserve">dealership </w:t>
      </w:r>
      <w:r w:rsidR="00560BD2">
        <w:rPr>
          <w:spacing w:val="-2"/>
          <w:lang w:val="en-GB"/>
        </w:rPr>
        <w:t xml:space="preserve">(see </w:t>
      </w:r>
      <w:r w:rsidRPr="00507E6F">
        <w:rPr>
          <w:spacing w:val="-2"/>
          <w:lang w:val="en-GB"/>
        </w:rPr>
        <w:t xml:space="preserve">Exhibit </w:t>
      </w:r>
      <w:r w:rsidR="003F6EEC" w:rsidRPr="00507E6F">
        <w:rPr>
          <w:spacing w:val="-2"/>
          <w:lang w:val="en-GB"/>
        </w:rPr>
        <w:t>4</w:t>
      </w:r>
      <w:r w:rsidR="00560BD2">
        <w:rPr>
          <w:spacing w:val="-2"/>
          <w:lang w:val="en-GB"/>
        </w:rPr>
        <w:t>)</w:t>
      </w:r>
      <w:r w:rsidRPr="00507E6F">
        <w:rPr>
          <w:spacing w:val="-2"/>
          <w:lang w:val="en-GB"/>
        </w:rPr>
        <w:t>.</w:t>
      </w:r>
    </w:p>
    <w:p w14:paraId="298B0F18" w14:textId="77777777" w:rsidR="0098575A" w:rsidRPr="00507E6F" w:rsidRDefault="0098575A" w:rsidP="0098575A">
      <w:pPr>
        <w:pStyle w:val="BodyTextMain"/>
        <w:rPr>
          <w:sz w:val="20"/>
          <w:lang w:val="en-GB"/>
        </w:rPr>
      </w:pPr>
    </w:p>
    <w:p w14:paraId="56CED61F" w14:textId="77777777" w:rsidR="0098575A" w:rsidRPr="00507E6F" w:rsidRDefault="0098575A" w:rsidP="0098575A">
      <w:pPr>
        <w:pStyle w:val="BodyTextMain"/>
        <w:rPr>
          <w:sz w:val="20"/>
          <w:lang w:val="en-GB"/>
        </w:rPr>
      </w:pPr>
    </w:p>
    <w:p w14:paraId="567E68B1" w14:textId="4A834104" w:rsidR="00480E39" w:rsidRPr="00507E6F" w:rsidRDefault="00480E39" w:rsidP="007516F5">
      <w:pPr>
        <w:pStyle w:val="Casehead2"/>
        <w:rPr>
          <w:lang w:val="en-GB"/>
        </w:rPr>
      </w:pPr>
      <w:r w:rsidRPr="00507E6F">
        <w:rPr>
          <w:lang w:val="en-GB"/>
        </w:rPr>
        <w:t>Value Proposition</w:t>
      </w:r>
    </w:p>
    <w:p w14:paraId="11C927AD" w14:textId="77777777" w:rsidR="0098575A" w:rsidRPr="00507E6F" w:rsidRDefault="0098575A" w:rsidP="0098575A">
      <w:pPr>
        <w:pStyle w:val="BodyTextMain"/>
        <w:rPr>
          <w:sz w:val="20"/>
          <w:lang w:val="en-GB"/>
        </w:rPr>
      </w:pPr>
    </w:p>
    <w:p w14:paraId="6D03E59F" w14:textId="329B70C6" w:rsidR="0098575A" w:rsidRPr="00507E6F" w:rsidRDefault="0098575A" w:rsidP="0098575A">
      <w:pPr>
        <w:pStyle w:val="BodyTextMain"/>
        <w:rPr>
          <w:lang w:val="en-GB"/>
        </w:rPr>
      </w:pPr>
      <w:proofErr w:type="spellStart"/>
      <w:r w:rsidRPr="00507E6F">
        <w:rPr>
          <w:lang w:val="en-GB"/>
        </w:rPr>
        <w:t>TruCar’s</w:t>
      </w:r>
      <w:proofErr w:type="spellEnd"/>
      <w:r w:rsidRPr="00507E6F">
        <w:rPr>
          <w:lang w:val="en-GB"/>
        </w:rPr>
        <w:t xml:space="preserve"> key value proposition was </w:t>
      </w:r>
      <w:r w:rsidR="005E4A0A" w:rsidRPr="00507E6F">
        <w:rPr>
          <w:lang w:val="en-GB"/>
        </w:rPr>
        <w:t>a</w:t>
      </w:r>
      <w:r w:rsidRPr="00507E6F">
        <w:rPr>
          <w:lang w:val="en-GB"/>
        </w:rPr>
        <w:t xml:space="preserve"> transparent and consumer-friendly process, which set it apart from other major online automobile p</w:t>
      </w:r>
      <w:r w:rsidR="00F91A02">
        <w:rPr>
          <w:lang w:val="en-GB"/>
        </w:rPr>
        <w:t>ortals</w:t>
      </w:r>
      <w:r w:rsidRPr="00507E6F">
        <w:rPr>
          <w:lang w:val="en-GB"/>
        </w:rPr>
        <w:t xml:space="preserve">. The key values of the company were consumer privacy and transparency. Privacy implied that the company shared consumer information with only the dealers selected by the consumer. Transparency implied that dealers were charged a fee by the company only after a transaction between the dealer and the consumer was completed and routed through the website. The core value of transparency introduced several benefits for the consumers and </w:t>
      </w:r>
      <w:r w:rsidR="005E4A0A" w:rsidRPr="00507E6F">
        <w:rPr>
          <w:lang w:val="en-GB"/>
        </w:rPr>
        <w:t xml:space="preserve">for </w:t>
      </w:r>
      <w:proofErr w:type="spellStart"/>
      <w:r w:rsidR="005E4A0A" w:rsidRPr="00507E6F">
        <w:rPr>
          <w:lang w:val="en-GB"/>
        </w:rPr>
        <w:t>TruCar’s</w:t>
      </w:r>
      <w:proofErr w:type="spellEnd"/>
      <w:r w:rsidR="005E4A0A" w:rsidRPr="00507E6F">
        <w:rPr>
          <w:lang w:val="en-GB"/>
        </w:rPr>
        <w:t xml:space="preserve"> </w:t>
      </w:r>
      <w:r w:rsidRPr="00507E6F">
        <w:rPr>
          <w:lang w:val="en-GB"/>
        </w:rPr>
        <w:t>partner dealers (</w:t>
      </w:r>
      <w:r w:rsidR="005E4A0A" w:rsidRPr="00507E6F">
        <w:rPr>
          <w:lang w:val="en-GB"/>
        </w:rPr>
        <w:t>see</w:t>
      </w:r>
      <w:r w:rsidRPr="00507E6F">
        <w:rPr>
          <w:lang w:val="en-GB"/>
        </w:rPr>
        <w:t xml:space="preserve"> Exhibit </w:t>
      </w:r>
      <w:r w:rsidR="003F6EEC" w:rsidRPr="00507E6F">
        <w:rPr>
          <w:lang w:val="en-GB"/>
        </w:rPr>
        <w:t>5</w:t>
      </w:r>
      <w:r w:rsidRPr="00507E6F">
        <w:rPr>
          <w:lang w:val="en-GB"/>
        </w:rPr>
        <w:t>). The dealers</w:t>
      </w:r>
      <w:r w:rsidR="005E4A0A" w:rsidRPr="00507E6F">
        <w:rPr>
          <w:lang w:val="en-GB"/>
        </w:rPr>
        <w:t>,</w:t>
      </w:r>
      <w:r w:rsidRPr="00507E6F">
        <w:rPr>
          <w:lang w:val="en-GB"/>
        </w:rPr>
        <w:t xml:space="preserve"> who were crucial partners </w:t>
      </w:r>
      <w:r w:rsidR="005E4A0A" w:rsidRPr="00507E6F">
        <w:rPr>
          <w:lang w:val="en-GB"/>
        </w:rPr>
        <w:t>for</w:t>
      </w:r>
      <w:r w:rsidRPr="00507E6F">
        <w:rPr>
          <w:lang w:val="en-GB"/>
        </w:rPr>
        <w:t xml:space="preserve"> </w:t>
      </w:r>
      <w:proofErr w:type="spellStart"/>
      <w:r w:rsidRPr="00507E6F">
        <w:rPr>
          <w:lang w:val="en-GB"/>
        </w:rPr>
        <w:t>TruCar</w:t>
      </w:r>
      <w:proofErr w:type="spellEnd"/>
      <w:r w:rsidRPr="00507E6F">
        <w:rPr>
          <w:lang w:val="en-GB"/>
        </w:rPr>
        <w:t>, were offered verified leads. These leads included consumers who ha</w:t>
      </w:r>
      <w:r w:rsidR="005E4A0A" w:rsidRPr="00507E6F">
        <w:rPr>
          <w:lang w:val="en-GB"/>
        </w:rPr>
        <w:t>d</w:t>
      </w:r>
      <w:r w:rsidRPr="00507E6F">
        <w:rPr>
          <w:lang w:val="en-GB"/>
        </w:rPr>
        <w:t xml:space="preserve"> expressed interest in a particular dealer. The consumers’ contact details were shared with only these dealers. This prevented the consumers from receiving calls from unwanted dealers, which was </w:t>
      </w:r>
      <w:r w:rsidR="00835842" w:rsidRPr="00507E6F">
        <w:rPr>
          <w:lang w:val="en-GB"/>
        </w:rPr>
        <w:t>a common occurrence,</w:t>
      </w:r>
      <w:r w:rsidRPr="00507E6F">
        <w:rPr>
          <w:lang w:val="en-GB"/>
        </w:rPr>
        <w:t xml:space="preserve"> as several players in the industry sold leads to numerous dealers. </w:t>
      </w:r>
      <w:proofErr w:type="spellStart"/>
      <w:r w:rsidRPr="00507E6F">
        <w:rPr>
          <w:lang w:val="en-GB"/>
        </w:rPr>
        <w:t>TruCar’s</w:t>
      </w:r>
      <w:proofErr w:type="spellEnd"/>
      <w:r w:rsidRPr="00507E6F">
        <w:rPr>
          <w:lang w:val="en-GB"/>
        </w:rPr>
        <w:t xml:space="preserve"> arrangement was beneficial to the dealers as well</w:t>
      </w:r>
      <w:r w:rsidR="00835842" w:rsidRPr="00507E6F">
        <w:rPr>
          <w:lang w:val="en-GB"/>
        </w:rPr>
        <w:t>,</w:t>
      </w:r>
      <w:r w:rsidRPr="00507E6F">
        <w:rPr>
          <w:lang w:val="en-GB"/>
        </w:rPr>
        <w:t xml:space="preserve"> because it prevented dealers from wasting their time with the cold leads offered by </w:t>
      </w:r>
      <w:proofErr w:type="spellStart"/>
      <w:r w:rsidRPr="00507E6F">
        <w:rPr>
          <w:lang w:val="en-GB"/>
        </w:rPr>
        <w:t>TruCar’s</w:t>
      </w:r>
      <w:proofErr w:type="spellEnd"/>
      <w:r w:rsidRPr="00507E6F">
        <w:rPr>
          <w:lang w:val="en-GB"/>
        </w:rPr>
        <w:t xml:space="preserve"> competitors. Thus, </w:t>
      </w:r>
      <w:proofErr w:type="spellStart"/>
      <w:r w:rsidRPr="00507E6F">
        <w:rPr>
          <w:lang w:val="en-GB"/>
        </w:rPr>
        <w:t>TruCar</w:t>
      </w:r>
      <w:proofErr w:type="spellEnd"/>
      <w:r w:rsidRPr="00507E6F">
        <w:rPr>
          <w:lang w:val="en-GB"/>
        </w:rPr>
        <w:t xml:space="preserve"> primarily aimed to refine the existing model followed by the other players</w:t>
      </w:r>
      <w:r w:rsidR="00D072C3" w:rsidRPr="00507E6F">
        <w:rPr>
          <w:lang w:val="en-GB"/>
        </w:rPr>
        <w:t>—</w:t>
      </w:r>
      <w:r w:rsidRPr="00507E6F">
        <w:rPr>
          <w:lang w:val="en-GB"/>
        </w:rPr>
        <w:t xml:space="preserve">it charged </w:t>
      </w:r>
      <w:r w:rsidR="00D072C3" w:rsidRPr="00507E6F">
        <w:rPr>
          <w:lang w:val="en-GB"/>
        </w:rPr>
        <w:t xml:space="preserve">only </w:t>
      </w:r>
      <w:r w:rsidRPr="00507E6F">
        <w:rPr>
          <w:lang w:val="en-GB"/>
        </w:rPr>
        <w:t>for the converted leads</w:t>
      </w:r>
      <w:r w:rsidR="00D072C3" w:rsidRPr="00507E6F">
        <w:rPr>
          <w:lang w:val="en-GB"/>
        </w:rPr>
        <w:t>,</w:t>
      </w:r>
      <w:r w:rsidRPr="00507E6F">
        <w:rPr>
          <w:lang w:val="en-GB"/>
        </w:rPr>
        <w:t xml:space="preserve"> unlike the other players who charged dealers for each lead provided.</w:t>
      </w:r>
    </w:p>
    <w:p w14:paraId="498CF36E" w14:textId="77777777" w:rsidR="0098575A" w:rsidRPr="00507E6F" w:rsidRDefault="0098575A" w:rsidP="0098575A">
      <w:pPr>
        <w:pStyle w:val="BodyTextMain"/>
        <w:rPr>
          <w:sz w:val="20"/>
          <w:lang w:val="en-GB"/>
        </w:rPr>
      </w:pPr>
    </w:p>
    <w:p w14:paraId="3F63A7BD" w14:textId="7CE0165A" w:rsidR="0098575A" w:rsidRPr="00507E6F" w:rsidRDefault="0098575A" w:rsidP="0098575A">
      <w:pPr>
        <w:pStyle w:val="BodyTextMain"/>
        <w:rPr>
          <w:spacing w:val="-2"/>
          <w:lang w:val="en-GB"/>
        </w:rPr>
      </w:pPr>
      <w:r w:rsidRPr="00507E6F">
        <w:rPr>
          <w:spacing w:val="-2"/>
          <w:lang w:val="en-GB"/>
        </w:rPr>
        <w:t xml:space="preserve">Overall, </w:t>
      </w:r>
      <w:proofErr w:type="spellStart"/>
      <w:r w:rsidRPr="00507E6F">
        <w:rPr>
          <w:spacing w:val="-2"/>
          <w:lang w:val="en-GB"/>
        </w:rPr>
        <w:t>TruCar</w:t>
      </w:r>
      <w:proofErr w:type="spellEnd"/>
      <w:r w:rsidRPr="00507E6F">
        <w:rPr>
          <w:spacing w:val="-2"/>
          <w:lang w:val="en-GB"/>
        </w:rPr>
        <w:t xml:space="preserve"> was determined to transform consumers’ online information search and dealer selection experience. </w:t>
      </w:r>
      <w:proofErr w:type="spellStart"/>
      <w:r w:rsidRPr="00507E6F">
        <w:rPr>
          <w:spacing w:val="-2"/>
          <w:lang w:val="en-GB"/>
        </w:rPr>
        <w:t>TruCar</w:t>
      </w:r>
      <w:proofErr w:type="spellEnd"/>
      <w:r w:rsidRPr="00507E6F">
        <w:rPr>
          <w:spacing w:val="-2"/>
          <w:lang w:val="en-GB"/>
        </w:rPr>
        <w:t xml:space="preserve"> understood that an integrated consumer experience strategy was key to building consumer and dealer loyalty</w:t>
      </w:r>
      <w:r w:rsidR="00452CC6" w:rsidRPr="00507E6F">
        <w:rPr>
          <w:spacing w:val="-2"/>
          <w:lang w:val="en-GB"/>
        </w:rPr>
        <w:t>,</w:t>
      </w:r>
      <w:r w:rsidRPr="00507E6F">
        <w:rPr>
          <w:spacing w:val="-2"/>
          <w:lang w:val="en-GB"/>
        </w:rPr>
        <w:t xml:space="preserve"> and consequently high profit margins</w:t>
      </w:r>
      <w:r w:rsidR="00452CC6" w:rsidRPr="00507E6F">
        <w:rPr>
          <w:spacing w:val="-2"/>
          <w:lang w:val="en-GB"/>
        </w:rPr>
        <w:t>,</w:t>
      </w:r>
      <w:r w:rsidRPr="00507E6F">
        <w:rPr>
          <w:spacing w:val="-2"/>
          <w:lang w:val="en-GB"/>
        </w:rPr>
        <w:t xml:space="preserve"> in the evolving online automobile industry.</w:t>
      </w:r>
    </w:p>
    <w:p w14:paraId="6D26E343" w14:textId="77777777" w:rsidR="0098575A" w:rsidRPr="00507E6F" w:rsidRDefault="0098575A" w:rsidP="0098575A">
      <w:pPr>
        <w:pStyle w:val="BodyTextMain"/>
        <w:rPr>
          <w:sz w:val="20"/>
          <w:lang w:val="en-GB"/>
        </w:rPr>
      </w:pPr>
    </w:p>
    <w:p w14:paraId="07E966DF" w14:textId="77777777" w:rsidR="0098575A" w:rsidRPr="00507E6F" w:rsidRDefault="0098575A" w:rsidP="0098575A">
      <w:pPr>
        <w:pStyle w:val="BodyTextMain"/>
        <w:rPr>
          <w:sz w:val="20"/>
          <w:lang w:val="en-GB"/>
        </w:rPr>
      </w:pPr>
    </w:p>
    <w:p w14:paraId="201C3149" w14:textId="3BC68217" w:rsidR="0098575A" w:rsidRPr="00507E6F" w:rsidRDefault="0098575A" w:rsidP="0098575A">
      <w:pPr>
        <w:pStyle w:val="Casehead1"/>
        <w:rPr>
          <w:lang w:val="en-GB"/>
        </w:rPr>
      </w:pPr>
      <w:r w:rsidRPr="00507E6F">
        <w:rPr>
          <w:lang w:val="en-GB"/>
        </w:rPr>
        <w:t>CHALLENGES AHEAD</w:t>
      </w:r>
    </w:p>
    <w:p w14:paraId="749B80CD" w14:textId="77777777" w:rsidR="0098575A" w:rsidRPr="00507E6F" w:rsidRDefault="0098575A" w:rsidP="0098575A">
      <w:pPr>
        <w:pStyle w:val="BodyTextMain"/>
        <w:rPr>
          <w:sz w:val="20"/>
          <w:lang w:val="en-GB"/>
        </w:rPr>
      </w:pPr>
    </w:p>
    <w:p w14:paraId="0CA93D06" w14:textId="56777F5A" w:rsidR="0098575A" w:rsidRPr="00507E6F" w:rsidRDefault="0098575A" w:rsidP="0098575A">
      <w:pPr>
        <w:pStyle w:val="BodyTextMain"/>
        <w:rPr>
          <w:spacing w:val="-2"/>
          <w:lang w:val="en-GB"/>
        </w:rPr>
      </w:pPr>
      <w:proofErr w:type="spellStart"/>
      <w:r w:rsidRPr="00507E6F">
        <w:rPr>
          <w:spacing w:val="-2"/>
          <w:lang w:val="en-GB"/>
        </w:rPr>
        <w:t>TruCar</w:t>
      </w:r>
      <w:proofErr w:type="spellEnd"/>
      <w:r w:rsidRPr="00507E6F">
        <w:rPr>
          <w:spacing w:val="-2"/>
          <w:lang w:val="en-GB"/>
        </w:rPr>
        <w:t xml:space="preserve"> was a new entrant in the online automobile industry. Numerous established </w:t>
      </w:r>
      <w:r w:rsidR="00F91A02">
        <w:rPr>
          <w:spacing w:val="-2"/>
          <w:lang w:val="en-GB"/>
        </w:rPr>
        <w:t>companies</w:t>
      </w:r>
      <w:r w:rsidRPr="00507E6F">
        <w:rPr>
          <w:spacing w:val="-2"/>
          <w:lang w:val="en-GB"/>
        </w:rPr>
        <w:t xml:space="preserve"> in the industry</w:t>
      </w:r>
      <w:r w:rsidR="00F91A02">
        <w:rPr>
          <w:spacing w:val="-2"/>
          <w:lang w:val="en-GB"/>
        </w:rPr>
        <w:t>,</w:t>
      </w:r>
      <w:r w:rsidRPr="00507E6F">
        <w:rPr>
          <w:spacing w:val="-2"/>
          <w:lang w:val="en-GB"/>
        </w:rPr>
        <w:t xml:space="preserve"> such as </w:t>
      </w:r>
      <w:proofErr w:type="spellStart"/>
      <w:r w:rsidRPr="00507E6F">
        <w:rPr>
          <w:spacing w:val="-2"/>
          <w:lang w:val="en-GB"/>
        </w:rPr>
        <w:t>Car</w:t>
      </w:r>
      <w:r w:rsidR="00017560" w:rsidRPr="00507E6F">
        <w:rPr>
          <w:spacing w:val="-2"/>
          <w:lang w:val="en-GB"/>
        </w:rPr>
        <w:t>W</w:t>
      </w:r>
      <w:r w:rsidRPr="00507E6F">
        <w:rPr>
          <w:spacing w:val="-2"/>
          <w:lang w:val="en-GB"/>
        </w:rPr>
        <w:t>ale</w:t>
      </w:r>
      <w:proofErr w:type="spellEnd"/>
      <w:r w:rsidRPr="00507E6F">
        <w:rPr>
          <w:spacing w:val="-2"/>
          <w:lang w:val="en-GB"/>
        </w:rPr>
        <w:t xml:space="preserve"> and </w:t>
      </w:r>
      <w:proofErr w:type="spellStart"/>
      <w:r w:rsidRPr="00507E6F">
        <w:rPr>
          <w:spacing w:val="-2"/>
          <w:lang w:val="en-GB"/>
        </w:rPr>
        <w:t>Car</w:t>
      </w:r>
      <w:r w:rsidR="00017560" w:rsidRPr="00507E6F">
        <w:rPr>
          <w:spacing w:val="-2"/>
          <w:lang w:val="en-GB"/>
        </w:rPr>
        <w:t>D</w:t>
      </w:r>
      <w:r w:rsidRPr="00507E6F">
        <w:rPr>
          <w:spacing w:val="-2"/>
          <w:lang w:val="en-GB"/>
        </w:rPr>
        <w:t>ekho</w:t>
      </w:r>
      <w:proofErr w:type="spellEnd"/>
      <w:r w:rsidR="00F91A02">
        <w:rPr>
          <w:spacing w:val="-2"/>
          <w:lang w:val="en-GB"/>
        </w:rPr>
        <w:t>,</w:t>
      </w:r>
      <w:r w:rsidRPr="00507E6F">
        <w:rPr>
          <w:spacing w:val="-2"/>
          <w:lang w:val="en-GB"/>
        </w:rPr>
        <w:t xml:space="preserve"> had a satisfactory reputation among consumers and wide dealer bases. Determining the consideration set of online consumers w</w:t>
      </w:r>
      <w:r w:rsidR="00017560" w:rsidRPr="00507E6F">
        <w:rPr>
          <w:spacing w:val="-2"/>
          <w:lang w:val="en-GB"/>
        </w:rPr>
        <w:t xml:space="preserve">ould </w:t>
      </w:r>
      <w:r w:rsidR="00090826" w:rsidRPr="00507E6F">
        <w:rPr>
          <w:spacing w:val="-2"/>
          <w:lang w:val="en-GB"/>
        </w:rPr>
        <w:t xml:space="preserve">likely </w:t>
      </w:r>
      <w:r w:rsidR="00017560" w:rsidRPr="00507E6F">
        <w:rPr>
          <w:spacing w:val="-2"/>
          <w:lang w:val="en-GB"/>
        </w:rPr>
        <w:t>be</w:t>
      </w:r>
      <w:r w:rsidRPr="00507E6F">
        <w:rPr>
          <w:spacing w:val="-2"/>
          <w:lang w:val="en-GB"/>
        </w:rPr>
        <w:t xml:space="preserve"> a major challenge </w:t>
      </w:r>
      <w:proofErr w:type="spellStart"/>
      <w:r w:rsidRPr="00507E6F">
        <w:rPr>
          <w:spacing w:val="-2"/>
          <w:lang w:val="en-GB"/>
        </w:rPr>
        <w:t>TruCar</w:t>
      </w:r>
      <w:proofErr w:type="spellEnd"/>
      <w:r w:rsidRPr="00507E6F">
        <w:rPr>
          <w:spacing w:val="-2"/>
          <w:lang w:val="en-GB"/>
        </w:rPr>
        <w:t xml:space="preserve"> would encounter in the future. </w:t>
      </w:r>
      <w:r w:rsidR="00EB4B19">
        <w:rPr>
          <w:spacing w:val="-2"/>
          <w:lang w:val="en-GB"/>
        </w:rPr>
        <w:t>D</w:t>
      </w:r>
      <w:r w:rsidRPr="00507E6F">
        <w:rPr>
          <w:spacing w:val="-2"/>
          <w:lang w:val="en-GB"/>
        </w:rPr>
        <w:t xml:space="preserve">ealers had </w:t>
      </w:r>
      <w:r w:rsidR="00EB4B19">
        <w:rPr>
          <w:spacing w:val="-2"/>
          <w:lang w:val="en-GB"/>
        </w:rPr>
        <w:t xml:space="preserve">also </w:t>
      </w:r>
      <w:r w:rsidRPr="00507E6F">
        <w:rPr>
          <w:spacing w:val="-2"/>
          <w:lang w:val="en-GB"/>
        </w:rPr>
        <w:t>been developing their websites to cater to the changing needs of Indian consumers</w:t>
      </w:r>
      <w:r w:rsidR="00017560" w:rsidRPr="00507E6F">
        <w:rPr>
          <w:spacing w:val="-2"/>
          <w:lang w:val="en-GB"/>
        </w:rPr>
        <w:t>,</w:t>
      </w:r>
      <w:r w:rsidRPr="00507E6F">
        <w:rPr>
          <w:spacing w:val="-2"/>
          <w:lang w:val="en-GB"/>
        </w:rPr>
        <w:t xml:space="preserve"> </w:t>
      </w:r>
      <w:r w:rsidR="00E36AA4" w:rsidRPr="00507E6F">
        <w:rPr>
          <w:spacing w:val="-2"/>
          <w:lang w:val="en-GB"/>
        </w:rPr>
        <w:t>a</w:t>
      </w:r>
      <w:r w:rsidR="00017560" w:rsidRPr="00507E6F">
        <w:rPr>
          <w:spacing w:val="-2"/>
          <w:lang w:val="en-GB"/>
        </w:rPr>
        <w:t>nd s</w:t>
      </w:r>
      <w:r w:rsidRPr="00507E6F">
        <w:rPr>
          <w:spacing w:val="-2"/>
          <w:lang w:val="en-GB"/>
        </w:rPr>
        <w:t xml:space="preserve">everal new entrants were expected to emerge as close competitors </w:t>
      </w:r>
      <w:r w:rsidR="00E36AA4" w:rsidRPr="00507E6F">
        <w:rPr>
          <w:spacing w:val="-2"/>
          <w:lang w:val="en-GB"/>
        </w:rPr>
        <w:t>for</w:t>
      </w:r>
      <w:r w:rsidRPr="00507E6F">
        <w:rPr>
          <w:spacing w:val="-2"/>
          <w:lang w:val="en-GB"/>
        </w:rPr>
        <w:t xml:space="preserve"> </w:t>
      </w:r>
      <w:proofErr w:type="spellStart"/>
      <w:r w:rsidRPr="00507E6F">
        <w:rPr>
          <w:spacing w:val="-2"/>
          <w:lang w:val="en-GB"/>
        </w:rPr>
        <w:t>TruCar</w:t>
      </w:r>
      <w:proofErr w:type="spellEnd"/>
      <w:r w:rsidRPr="00507E6F">
        <w:rPr>
          <w:spacing w:val="-2"/>
          <w:lang w:val="en-GB"/>
        </w:rPr>
        <w:t>.</w:t>
      </w:r>
    </w:p>
    <w:p w14:paraId="5396CF18" w14:textId="77777777" w:rsidR="0098575A" w:rsidRPr="00507E6F" w:rsidRDefault="0098575A" w:rsidP="0098575A">
      <w:pPr>
        <w:pStyle w:val="BodyTextMain"/>
        <w:rPr>
          <w:sz w:val="20"/>
          <w:lang w:val="en-GB"/>
        </w:rPr>
      </w:pPr>
    </w:p>
    <w:p w14:paraId="5B93A33C" w14:textId="25323022" w:rsidR="00465348" w:rsidRPr="00507E6F" w:rsidRDefault="004F185A" w:rsidP="0098575A">
      <w:pPr>
        <w:pStyle w:val="BodyTextMain"/>
        <w:rPr>
          <w:lang w:val="en-GB"/>
        </w:rPr>
      </w:pPr>
      <w:r w:rsidRPr="00413EC0">
        <w:rPr>
          <w:noProof/>
          <w:lang w:val="en-GB"/>
        </w:rPr>
        <mc:AlternateContent>
          <mc:Choice Requires="wps">
            <w:drawing>
              <wp:anchor distT="45720" distB="45720" distL="114300" distR="114300" simplePos="0" relativeHeight="251659264" behindDoc="0" locked="0" layoutInCell="1" allowOverlap="1" wp14:anchorId="3A89A06A" wp14:editId="663AE586">
                <wp:simplePos x="0" y="0"/>
                <wp:positionH relativeFrom="column">
                  <wp:posOffset>15875</wp:posOffset>
                </wp:positionH>
                <wp:positionV relativeFrom="paragraph">
                  <wp:posOffset>1737995</wp:posOffset>
                </wp:positionV>
                <wp:extent cx="5970905" cy="468630"/>
                <wp:effectExtent l="0" t="0" r="107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468630"/>
                        </a:xfrm>
                        <a:prstGeom prst="rect">
                          <a:avLst/>
                        </a:prstGeom>
                        <a:solidFill>
                          <a:srgbClr val="FFFFFF"/>
                        </a:solidFill>
                        <a:ln w="9525">
                          <a:solidFill>
                            <a:srgbClr val="000000"/>
                          </a:solidFill>
                          <a:miter lim="800000"/>
                          <a:headEnd/>
                          <a:tailEnd/>
                        </a:ln>
                      </wps:spPr>
                      <wps:txbx>
                        <w:txbxContent>
                          <w:p w14:paraId="534BB9FC" w14:textId="33D52B35" w:rsidR="00413EC0" w:rsidRDefault="00413EC0" w:rsidP="00413EC0">
                            <w:pPr>
                              <w:pStyle w:val="Footnote"/>
                            </w:pPr>
                            <w:proofErr w:type="spellStart"/>
                            <w:r>
                              <w:t>Utkarsh</w:t>
                            </w:r>
                            <w:proofErr w:type="spellEnd"/>
                            <w:r>
                              <w:t xml:space="preserve"> is an assistant professor in the Marketing area at T A </w:t>
                            </w:r>
                            <w:proofErr w:type="spellStart"/>
                            <w:r>
                              <w:t>Pai</w:t>
                            </w:r>
                            <w:proofErr w:type="spellEnd"/>
                            <w:r>
                              <w:t xml:space="preserve"> Management Institute. Prashant Kumar is an assistant professor in the Marketing area at T A </w:t>
                            </w:r>
                            <w:proofErr w:type="spellStart"/>
                            <w:r>
                              <w:t>Pai</w:t>
                            </w:r>
                            <w:proofErr w:type="spellEnd"/>
                            <w:r>
                              <w:t xml:space="preserve"> Management Institute. Anmol </w:t>
                            </w:r>
                            <w:proofErr w:type="spellStart"/>
                            <w:r>
                              <w:t>Lamba</w:t>
                            </w:r>
                            <w:proofErr w:type="spellEnd"/>
                            <w:r>
                              <w:t xml:space="preserve">, </w:t>
                            </w:r>
                            <w:proofErr w:type="spellStart"/>
                            <w:r>
                              <w:t>Manadeep</w:t>
                            </w:r>
                            <w:proofErr w:type="spellEnd"/>
                            <w:r>
                              <w:t xml:space="preserve"> </w:t>
                            </w:r>
                            <w:proofErr w:type="spellStart"/>
                            <w:r>
                              <w:t>Ganguli</w:t>
                            </w:r>
                            <w:proofErr w:type="spellEnd"/>
                            <w:r>
                              <w:t xml:space="preserve">, and Santosh Gupta are post-graduate management students at T A </w:t>
                            </w:r>
                            <w:proofErr w:type="spellStart"/>
                            <w:r>
                              <w:t>Pai</w:t>
                            </w:r>
                            <w:proofErr w:type="spellEnd"/>
                            <w:r>
                              <w:t xml:space="preserve"> Management Institute.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89A06A" id="_x0000_t202" coordsize="21600,21600" o:spt="202" path="m,l,21600r21600,l21600,xe">
                <v:stroke joinstyle="miter"/>
                <v:path gradientshapeok="t" o:connecttype="rect"/>
              </v:shapetype>
              <v:shape id="Text Box 2" o:spid="_x0000_s1026" type="#_x0000_t202" style="position:absolute;left:0;text-align:left;margin-left:1.25pt;margin-top:136.85pt;width:470.1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">
                <v:textbox>
                  <w:txbxContent>
                    <w:p w14:paraId="534BB9FC" w14:textId="33D52B35" w:rsidR="00413EC0" w:rsidRDefault="00413EC0" w:rsidP="00413EC0">
                      <w:pPr>
                        <w:pStyle w:val="Footnote"/>
                      </w:pPr>
                      <w:proofErr w:type="spellStart"/>
                      <w:r>
                        <w:t>Utkarsh</w:t>
                      </w:r>
                      <w:proofErr w:type="spellEnd"/>
                      <w:r>
                        <w:t xml:space="preserve"> is an assistant professor in the Marketing area at T A </w:t>
                      </w:r>
                      <w:proofErr w:type="spellStart"/>
                      <w:r>
                        <w:t>Pai</w:t>
                      </w:r>
                      <w:proofErr w:type="spellEnd"/>
                      <w:r>
                        <w:t xml:space="preserve"> Management Institute. Prashant Kumar is an assistant professor in the Marketing area at T A </w:t>
                      </w:r>
                      <w:proofErr w:type="spellStart"/>
                      <w:r>
                        <w:t>Pai</w:t>
                      </w:r>
                      <w:proofErr w:type="spellEnd"/>
                      <w:r>
                        <w:t xml:space="preserve"> Management Institute. Anmol </w:t>
                      </w:r>
                      <w:proofErr w:type="spellStart"/>
                      <w:r>
                        <w:t>Lamba</w:t>
                      </w:r>
                      <w:proofErr w:type="spellEnd"/>
                      <w:r>
                        <w:t xml:space="preserve">, </w:t>
                      </w:r>
                      <w:proofErr w:type="spellStart"/>
                      <w:r>
                        <w:t>Manadeep</w:t>
                      </w:r>
                      <w:proofErr w:type="spellEnd"/>
                      <w:r>
                        <w:t xml:space="preserve"> </w:t>
                      </w:r>
                      <w:proofErr w:type="spellStart"/>
                      <w:r>
                        <w:t>Ganguli</w:t>
                      </w:r>
                      <w:proofErr w:type="spellEnd"/>
                      <w:r>
                        <w:t xml:space="preserve">, and Santosh Gupta are post-graduate management students at T A </w:t>
                      </w:r>
                      <w:proofErr w:type="spellStart"/>
                      <w:r>
                        <w:t>Pai</w:t>
                      </w:r>
                      <w:proofErr w:type="spellEnd"/>
                      <w:r>
                        <w:t xml:space="preserve"> Management Institute.</w:t>
                      </w:r>
                    </w:p>
                  </w:txbxContent>
                </v:textbox>
                <w10:wrap type="square"/>
              </v:shape>
            </w:pict>
          </mc:Fallback>
        </mc:AlternateContent>
      </w:r>
      <w:r w:rsidR="0098575A" w:rsidRPr="00507E6F">
        <w:rPr>
          <w:lang w:val="en-GB"/>
        </w:rPr>
        <w:t xml:space="preserve">Because cars were high-involvement products, consumers considered </w:t>
      </w:r>
      <w:r w:rsidR="00EB4B19">
        <w:rPr>
          <w:lang w:val="en-GB"/>
        </w:rPr>
        <w:t xml:space="preserve">close contact with </w:t>
      </w:r>
      <w:r w:rsidR="0098575A" w:rsidRPr="00507E6F">
        <w:rPr>
          <w:lang w:val="en-GB"/>
        </w:rPr>
        <w:t xml:space="preserve">the car an essential parameter for car selection, which was another major challenge for </w:t>
      </w:r>
      <w:proofErr w:type="spellStart"/>
      <w:r w:rsidR="0098575A" w:rsidRPr="00507E6F">
        <w:rPr>
          <w:lang w:val="en-GB"/>
        </w:rPr>
        <w:t>TruCar</w:t>
      </w:r>
      <w:proofErr w:type="spellEnd"/>
      <w:r w:rsidR="0098575A" w:rsidRPr="00507E6F">
        <w:rPr>
          <w:lang w:val="en-GB"/>
        </w:rPr>
        <w:t xml:space="preserve">. To cater to the requirements of such consumers, the company </w:t>
      </w:r>
      <w:r w:rsidR="0036753B" w:rsidRPr="00507E6F">
        <w:rPr>
          <w:lang w:val="en-GB"/>
        </w:rPr>
        <w:t>had</w:t>
      </w:r>
      <w:r w:rsidR="0098575A" w:rsidRPr="00507E6F">
        <w:rPr>
          <w:lang w:val="en-GB"/>
        </w:rPr>
        <w:t xml:space="preserve"> to develop a market-specific mix of </w:t>
      </w:r>
      <w:r w:rsidR="0036753B" w:rsidRPr="00507E6F">
        <w:rPr>
          <w:lang w:val="en-GB"/>
        </w:rPr>
        <w:t xml:space="preserve">a </w:t>
      </w:r>
      <w:r w:rsidR="0098575A" w:rsidRPr="00507E6F">
        <w:rPr>
          <w:lang w:val="en-GB"/>
        </w:rPr>
        <w:t xml:space="preserve">physical and </w:t>
      </w:r>
      <w:r w:rsidR="0036753B" w:rsidRPr="00507E6F">
        <w:rPr>
          <w:lang w:val="en-GB"/>
        </w:rPr>
        <w:t xml:space="preserve">a </w:t>
      </w:r>
      <w:r w:rsidR="0098575A" w:rsidRPr="00507E6F">
        <w:rPr>
          <w:lang w:val="en-GB"/>
        </w:rPr>
        <w:t xml:space="preserve">digital presence. Unlike </w:t>
      </w:r>
      <w:r w:rsidR="00F91A02">
        <w:rPr>
          <w:lang w:val="en-GB"/>
        </w:rPr>
        <w:t>some competitors</w:t>
      </w:r>
      <w:r w:rsidR="0036753B" w:rsidRPr="00507E6F">
        <w:rPr>
          <w:lang w:val="en-GB"/>
        </w:rPr>
        <w:t>,</w:t>
      </w:r>
      <w:r w:rsidR="0098575A" w:rsidRPr="00507E6F">
        <w:rPr>
          <w:lang w:val="en-GB"/>
        </w:rPr>
        <w:t xml:space="preserve"> who were </w:t>
      </w:r>
      <w:r w:rsidR="00F91A02">
        <w:rPr>
          <w:lang w:val="en-GB"/>
        </w:rPr>
        <w:t>incurring losses and</w:t>
      </w:r>
      <w:r w:rsidR="0098575A" w:rsidRPr="00507E6F">
        <w:rPr>
          <w:lang w:val="en-GB"/>
        </w:rPr>
        <w:t xml:space="preserve"> yet investing heavily in advertising, </w:t>
      </w:r>
      <w:proofErr w:type="spellStart"/>
      <w:r w:rsidR="0098575A" w:rsidRPr="00507E6F">
        <w:rPr>
          <w:lang w:val="en-GB"/>
        </w:rPr>
        <w:t>Kalra</w:t>
      </w:r>
      <w:proofErr w:type="spellEnd"/>
      <w:r w:rsidR="0098575A" w:rsidRPr="00507E6F">
        <w:rPr>
          <w:lang w:val="en-GB"/>
        </w:rPr>
        <w:t xml:space="preserve"> had </w:t>
      </w:r>
      <w:r w:rsidR="00880395" w:rsidRPr="00507E6F">
        <w:rPr>
          <w:lang w:val="en-GB"/>
        </w:rPr>
        <w:t xml:space="preserve">only </w:t>
      </w:r>
      <w:r w:rsidR="0098575A" w:rsidRPr="00507E6F">
        <w:rPr>
          <w:lang w:val="en-GB"/>
        </w:rPr>
        <w:t xml:space="preserve">a </w:t>
      </w:r>
      <w:r w:rsidR="00F963D2" w:rsidRPr="00507E6F">
        <w:rPr>
          <w:rStyle w:val="Emphasis"/>
          <w:rFonts w:ascii="Arial" w:hAnsi="Arial" w:cs="Arial"/>
          <w:bCs/>
          <w:i w:val="0"/>
          <w:iCs w:val="0"/>
          <w:sz w:val="20"/>
          <w:szCs w:val="20"/>
          <w:shd w:val="clear" w:color="auto" w:fill="FFFFFF"/>
          <w:lang w:val="en-GB"/>
        </w:rPr>
        <w:t>₹</w:t>
      </w:r>
      <w:r w:rsidR="0098575A" w:rsidRPr="00507E6F">
        <w:rPr>
          <w:lang w:val="en-GB"/>
        </w:rPr>
        <w:t>20</w:t>
      </w:r>
      <w:r w:rsidR="00017560" w:rsidRPr="00507E6F">
        <w:rPr>
          <w:lang w:val="en-GB"/>
        </w:rPr>
        <w:t>-</w:t>
      </w:r>
      <w:r w:rsidR="0098575A" w:rsidRPr="00507E6F">
        <w:rPr>
          <w:lang w:val="en-GB"/>
        </w:rPr>
        <w:t xml:space="preserve">million advertising budget, </w:t>
      </w:r>
      <w:r w:rsidR="00F91A02">
        <w:rPr>
          <w:lang w:val="en-GB"/>
        </w:rPr>
        <w:t xml:space="preserve">which was </w:t>
      </w:r>
      <w:r w:rsidR="0098575A" w:rsidRPr="00507E6F">
        <w:rPr>
          <w:lang w:val="en-GB"/>
        </w:rPr>
        <w:t>much l</w:t>
      </w:r>
      <w:r w:rsidR="00F91A02">
        <w:rPr>
          <w:lang w:val="en-GB"/>
        </w:rPr>
        <w:t>ower</w:t>
      </w:r>
      <w:r w:rsidR="0098575A" w:rsidRPr="00507E6F">
        <w:rPr>
          <w:lang w:val="en-GB"/>
        </w:rPr>
        <w:t xml:space="preserve"> than </w:t>
      </w:r>
      <w:r w:rsidR="00F91A02">
        <w:rPr>
          <w:lang w:val="en-GB"/>
        </w:rPr>
        <w:t>those of major companies</w:t>
      </w:r>
      <w:r w:rsidR="0098575A" w:rsidRPr="00507E6F">
        <w:rPr>
          <w:lang w:val="en-GB"/>
        </w:rPr>
        <w:t xml:space="preserve">. </w:t>
      </w:r>
      <w:r w:rsidR="00EB4B19">
        <w:rPr>
          <w:lang w:val="en-GB"/>
        </w:rPr>
        <w:t>A</w:t>
      </w:r>
      <w:r w:rsidR="0098575A" w:rsidRPr="00507E6F">
        <w:rPr>
          <w:lang w:val="en-GB"/>
        </w:rPr>
        <w:t xml:space="preserve">utomotive retail </w:t>
      </w:r>
      <w:r w:rsidR="0036753B" w:rsidRPr="00507E6F">
        <w:rPr>
          <w:lang w:val="en-GB"/>
        </w:rPr>
        <w:t xml:space="preserve">had </w:t>
      </w:r>
      <w:r w:rsidR="0098575A" w:rsidRPr="00507E6F">
        <w:rPr>
          <w:lang w:val="en-GB"/>
        </w:rPr>
        <w:t>recently under</w:t>
      </w:r>
      <w:r w:rsidR="0036753B" w:rsidRPr="00507E6F">
        <w:rPr>
          <w:lang w:val="en-GB"/>
        </w:rPr>
        <w:t>gone</w:t>
      </w:r>
      <w:r w:rsidR="0098575A" w:rsidRPr="00507E6F">
        <w:rPr>
          <w:lang w:val="en-GB"/>
        </w:rPr>
        <w:t xml:space="preserve"> a shift from a product-driven to a consumer-centric approach. Th</w:t>
      </w:r>
      <w:r w:rsidR="00F91A02">
        <w:rPr>
          <w:lang w:val="en-GB"/>
        </w:rPr>
        <w:t>erefore</w:t>
      </w:r>
      <w:r w:rsidR="0098575A" w:rsidRPr="00507E6F">
        <w:rPr>
          <w:lang w:val="en-GB"/>
        </w:rPr>
        <w:t xml:space="preserve">, adapting to changing consumer requirements would be challenging for companies such as </w:t>
      </w:r>
      <w:proofErr w:type="spellStart"/>
      <w:r w:rsidR="0098575A" w:rsidRPr="00507E6F">
        <w:rPr>
          <w:lang w:val="en-GB"/>
        </w:rPr>
        <w:t>TruCar</w:t>
      </w:r>
      <w:proofErr w:type="spellEnd"/>
      <w:r w:rsidR="0098575A" w:rsidRPr="00507E6F">
        <w:rPr>
          <w:lang w:val="en-GB"/>
        </w:rPr>
        <w:t xml:space="preserve">. </w:t>
      </w:r>
      <w:proofErr w:type="spellStart"/>
      <w:r w:rsidR="0098575A" w:rsidRPr="00507E6F">
        <w:rPr>
          <w:lang w:val="en-GB"/>
        </w:rPr>
        <w:t>Kalra</w:t>
      </w:r>
      <w:proofErr w:type="spellEnd"/>
      <w:r w:rsidR="0098575A" w:rsidRPr="00507E6F">
        <w:rPr>
          <w:lang w:val="en-GB"/>
        </w:rPr>
        <w:t xml:space="preserve"> believed that he </w:t>
      </w:r>
      <w:r w:rsidR="00880395" w:rsidRPr="00507E6F">
        <w:rPr>
          <w:lang w:val="en-GB"/>
        </w:rPr>
        <w:t>needed</w:t>
      </w:r>
      <w:r w:rsidR="0098575A" w:rsidRPr="00507E6F">
        <w:rPr>
          <w:lang w:val="en-GB"/>
        </w:rPr>
        <w:t xml:space="preserve"> to identify viable target segments and position </w:t>
      </w:r>
      <w:proofErr w:type="spellStart"/>
      <w:r w:rsidR="0098575A" w:rsidRPr="00507E6F">
        <w:rPr>
          <w:lang w:val="en-GB"/>
        </w:rPr>
        <w:t>TruCar</w:t>
      </w:r>
      <w:proofErr w:type="spellEnd"/>
      <w:r w:rsidR="0098575A" w:rsidRPr="00507E6F">
        <w:rPr>
          <w:lang w:val="en-GB"/>
        </w:rPr>
        <w:t xml:space="preserve"> differently from its competitors in the minds of consumers. </w:t>
      </w:r>
      <w:r w:rsidR="00F91A02">
        <w:rPr>
          <w:lang w:val="en-GB"/>
        </w:rPr>
        <w:t>Therefore, he</w:t>
      </w:r>
      <w:r w:rsidR="00880395" w:rsidRPr="00507E6F">
        <w:rPr>
          <w:lang w:val="en-GB"/>
        </w:rPr>
        <w:t xml:space="preserve"> </w:t>
      </w:r>
      <w:r w:rsidR="0036753B" w:rsidRPr="00507E6F">
        <w:rPr>
          <w:lang w:val="en-GB"/>
        </w:rPr>
        <w:t xml:space="preserve">had to </w:t>
      </w:r>
      <w:r w:rsidR="0098575A" w:rsidRPr="00507E6F">
        <w:rPr>
          <w:lang w:val="en-GB"/>
        </w:rPr>
        <w:t xml:space="preserve">develop a clear plan </w:t>
      </w:r>
      <w:r w:rsidR="0036753B" w:rsidRPr="00507E6F">
        <w:rPr>
          <w:lang w:val="en-GB"/>
        </w:rPr>
        <w:t>that considered</w:t>
      </w:r>
      <w:r w:rsidR="0098575A" w:rsidRPr="00507E6F">
        <w:rPr>
          <w:lang w:val="en-GB"/>
        </w:rPr>
        <w:t xml:space="preserve"> </w:t>
      </w:r>
      <w:r w:rsidR="00F91A02">
        <w:rPr>
          <w:lang w:val="en-GB"/>
        </w:rPr>
        <w:t>a</w:t>
      </w:r>
      <w:r w:rsidR="0098575A" w:rsidRPr="00507E6F">
        <w:rPr>
          <w:lang w:val="en-GB"/>
        </w:rPr>
        <w:t xml:space="preserve"> limited </w:t>
      </w:r>
      <w:r w:rsidR="00F91A02">
        <w:rPr>
          <w:lang w:val="en-GB"/>
        </w:rPr>
        <w:t xml:space="preserve">amount of </w:t>
      </w:r>
      <w:r w:rsidR="0098575A" w:rsidRPr="00507E6F">
        <w:rPr>
          <w:lang w:val="en-GB"/>
        </w:rPr>
        <w:t xml:space="preserve">investment in the short </w:t>
      </w:r>
      <w:r w:rsidR="00F91A02">
        <w:rPr>
          <w:lang w:val="en-GB"/>
        </w:rPr>
        <w:t>term</w:t>
      </w:r>
      <w:r w:rsidR="0098575A" w:rsidRPr="00507E6F">
        <w:rPr>
          <w:lang w:val="en-GB"/>
        </w:rPr>
        <w:t>.</w:t>
      </w:r>
    </w:p>
    <w:p w14:paraId="49EA14A1" w14:textId="4E7CCF86" w:rsidR="003E4DC9" w:rsidRPr="00507E6F" w:rsidRDefault="003E4DC9" w:rsidP="0098575A">
      <w:pPr>
        <w:pStyle w:val="BodyTextMain"/>
        <w:rPr>
          <w:lang w:val="en-GB"/>
        </w:rPr>
      </w:pPr>
    </w:p>
    <w:p w14:paraId="34264A8B" w14:textId="3D89D472" w:rsidR="003E4DC9" w:rsidRPr="00507E6F" w:rsidRDefault="003E4DC9" w:rsidP="00413EC0">
      <w:pPr>
        <w:pStyle w:val="BodyTextMain"/>
        <w:rPr>
          <w:lang w:val="en-GB"/>
        </w:rPr>
      </w:pPr>
    </w:p>
    <w:p w14:paraId="73C33986" w14:textId="3ACD7FD4" w:rsidR="00413EC0" w:rsidRDefault="00413EC0" w:rsidP="00413EC0">
      <w:pPr>
        <w:pStyle w:val="BodyTextMain"/>
        <w:rPr>
          <w:lang w:val="en-GB"/>
        </w:rPr>
      </w:pPr>
    </w:p>
    <w:p w14:paraId="2382C384" w14:textId="2152BEC3" w:rsidR="00413EC0" w:rsidRDefault="00413EC0" w:rsidP="00413EC0">
      <w:pPr>
        <w:pStyle w:val="BodyTextMain"/>
        <w:rPr>
          <w:lang w:val="en-GB"/>
        </w:rPr>
      </w:pPr>
      <w:bookmarkStart w:id="0" w:name="_GoBack"/>
      <w:bookmarkEnd w:id="0"/>
    </w:p>
    <w:p w14:paraId="6A935FEA" w14:textId="77777777" w:rsidR="00413EC0" w:rsidRDefault="00413EC0" w:rsidP="00413EC0">
      <w:pPr>
        <w:pStyle w:val="BodyTextMain"/>
        <w:rPr>
          <w:lang w:val="en-GB"/>
        </w:rPr>
      </w:pPr>
    </w:p>
    <w:p w14:paraId="32D3805B" w14:textId="77777777" w:rsidR="00413EC0" w:rsidRDefault="00413EC0" w:rsidP="00413EC0">
      <w:pPr>
        <w:pStyle w:val="BodyTextMain"/>
        <w:rPr>
          <w:lang w:val="en-GB"/>
        </w:rPr>
      </w:pPr>
    </w:p>
    <w:p w14:paraId="3C06791C" w14:textId="77777777" w:rsidR="00E96E4E" w:rsidRPr="00507E6F" w:rsidRDefault="00E96E4E">
      <w:pPr>
        <w:spacing w:after="200" w:line="276" w:lineRule="auto"/>
        <w:rPr>
          <w:sz w:val="22"/>
          <w:szCs w:val="22"/>
          <w:lang w:val="en-GB"/>
        </w:rPr>
      </w:pPr>
      <w:r w:rsidRPr="00507E6F">
        <w:rPr>
          <w:lang w:val="en-GB"/>
        </w:rPr>
        <w:br w:type="page"/>
      </w:r>
    </w:p>
    <w:p w14:paraId="5F60ED01" w14:textId="680B343E" w:rsidR="00E96E4E" w:rsidRPr="00507E6F" w:rsidRDefault="00E96E4E" w:rsidP="00E96E4E">
      <w:pPr>
        <w:pStyle w:val="ExhibitHeading"/>
        <w:rPr>
          <w:lang w:val="en-GB"/>
        </w:rPr>
      </w:pPr>
      <w:r w:rsidRPr="00507E6F">
        <w:rPr>
          <w:lang w:val="en-GB"/>
        </w:rPr>
        <w:t>EXHIBIT 1: AUTOMOBILE SALES IN INDIA 2012</w:t>
      </w:r>
      <w:r w:rsidR="00F963D2" w:rsidRPr="00507E6F">
        <w:rPr>
          <w:lang w:val="en-GB"/>
        </w:rPr>
        <w:t>–</w:t>
      </w:r>
      <w:r w:rsidRPr="00507E6F">
        <w:rPr>
          <w:lang w:val="en-GB"/>
        </w:rPr>
        <w:t>2016</w:t>
      </w:r>
    </w:p>
    <w:p w14:paraId="2471244B" w14:textId="77777777" w:rsidR="00E96E4E" w:rsidRPr="00507E6F" w:rsidRDefault="00E96E4E" w:rsidP="00E96E4E">
      <w:pPr>
        <w:pStyle w:val="BodyTextMain"/>
        <w:rPr>
          <w:lang w:val="en-GB"/>
        </w:rPr>
      </w:pPr>
    </w:p>
    <w:tbl>
      <w:tblPr>
        <w:tblStyle w:val="TableGrid"/>
        <w:tblW w:w="0" w:type="auto"/>
        <w:jc w:val="center"/>
        <w:tblLook w:val="04A0" w:firstRow="1" w:lastRow="0" w:firstColumn="1" w:lastColumn="0" w:noHBand="0" w:noVBand="1"/>
      </w:tblPr>
      <w:tblGrid>
        <w:gridCol w:w="2235"/>
        <w:gridCol w:w="1275"/>
        <w:gridCol w:w="1440"/>
        <w:gridCol w:w="1260"/>
        <w:gridCol w:w="1350"/>
      </w:tblGrid>
      <w:tr w:rsidR="00E96E4E" w:rsidRPr="00507E6F" w14:paraId="4F5BD52F" w14:textId="77777777" w:rsidTr="00E96E4E">
        <w:trPr>
          <w:jc w:val="center"/>
        </w:trPr>
        <w:tc>
          <w:tcPr>
            <w:tcW w:w="2235" w:type="dxa"/>
          </w:tcPr>
          <w:p w14:paraId="238A1E6D" w14:textId="77777777" w:rsidR="00E96E4E" w:rsidRPr="00507E6F" w:rsidRDefault="00E96E4E" w:rsidP="007516F5">
            <w:pPr>
              <w:pStyle w:val="ExhibitText"/>
              <w:jc w:val="center"/>
              <w:rPr>
                <w:b/>
                <w:lang w:val="en-GB"/>
              </w:rPr>
            </w:pPr>
            <w:r w:rsidRPr="00507E6F">
              <w:rPr>
                <w:b/>
                <w:lang w:val="en-GB"/>
              </w:rPr>
              <w:t>Automobile Category</w:t>
            </w:r>
          </w:p>
        </w:tc>
        <w:tc>
          <w:tcPr>
            <w:tcW w:w="1275" w:type="dxa"/>
            <w:vAlign w:val="center"/>
          </w:tcPr>
          <w:p w14:paraId="04BDF286" w14:textId="10E020F1" w:rsidR="00E96E4E" w:rsidRPr="00507E6F" w:rsidRDefault="00E96E4E" w:rsidP="00E96E4E">
            <w:pPr>
              <w:pStyle w:val="ExhibitText"/>
              <w:jc w:val="center"/>
              <w:rPr>
                <w:b/>
                <w:lang w:val="en-GB"/>
              </w:rPr>
            </w:pPr>
            <w:r w:rsidRPr="00507E6F">
              <w:rPr>
                <w:b/>
                <w:lang w:val="en-GB"/>
              </w:rPr>
              <w:t>2012</w:t>
            </w:r>
            <w:r w:rsidR="00F963D2" w:rsidRPr="00507E6F">
              <w:rPr>
                <w:b/>
                <w:lang w:val="en-GB"/>
              </w:rPr>
              <w:t>–</w:t>
            </w:r>
            <w:r w:rsidRPr="00507E6F">
              <w:rPr>
                <w:b/>
                <w:lang w:val="en-GB"/>
              </w:rPr>
              <w:t>13</w:t>
            </w:r>
          </w:p>
        </w:tc>
        <w:tc>
          <w:tcPr>
            <w:tcW w:w="1440" w:type="dxa"/>
            <w:vAlign w:val="center"/>
          </w:tcPr>
          <w:p w14:paraId="060DB7A1" w14:textId="015C7F0B" w:rsidR="00E96E4E" w:rsidRPr="00507E6F" w:rsidRDefault="00E96E4E" w:rsidP="00216600">
            <w:pPr>
              <w:pStyle w:val="ExhibitText"/>
              <w:jc w:val="center"/>
              <w:rPr>
                <w:b/>
                <w:lang w:val="en-GB"/>
              </w:rPr>
            </w:pPr>
            <w:r w:rsidRPr="00507E6F">
              <w:rPr>
                <w:b/>
                <w:lang w:val="en-GB"/>
              </w:rPr>
              <w:t>2013</w:t>
            </w:r>
            <w:r w:rsidR="00F963D2" w:rsidRPr="00507E6F">
              <w:rPr>
                <w:b/>
                <w:lang w:val="en-GB"/>
              </w:rPr>
              <w:t>–</w:t>
            </w:r>
            <w:r w:rsidRPr="00507E6F">
              <w:rPr>
                <w:b/>
                <w:lang w:val="en-GB"/>
              </w:rPr>
              <w:t>14</w:t>
            </w:r>
          </w:p>
        </w:tc>
        <w:tc>
          <w:tcPr>
            <w:tcW w:w="1260" w:type="dxa"/>
            <w:vAlign w:val="center"/>
          </w:tcPr>
          <w:p w14:paraId="574A50C3" w14:textId="54827308" w:rsidR="00E96E4E" w:rsidRPr="00507E6F" w:rsidRDefault="00E96E4E" w:rsidP="00310F88">
            <w:pPr>
              <w:pStyle w:val="ExhibitText"/>
              <w:jc w:val="center"/>
              <w:rPr>
                <w:b/>
                <w:lang w:val="en-GB"/>
              </w:rPr>
            </w:pPr>
            <w:r w:rsidRPr="00507E6F">
              <w:rPr>
                <w:b/>
                <w:lang w:val="en-GB"/>
              </w:rPr>
              <w:t>2014</w:t>
            </w:r>
            <w:r w:rsidR="00F963D2" w:rsidRPr="00507E6F">
              <w:rPr>
                <w:b/>
                <w:lang w:val="en-GB"/>
              </w:rPr>
              <w:t>–</w:t>
            </w:r>
            <w:r w:rsidRPr="00507E6F">
              <w:rPr>
                <w:b/>
                <w:lang w:val="en-GB"/>
              </w:rPr>
              <w:t>15</w:t>
            </w:r>
          </w:p>
        </w:tc>
        <w:tc>
          <w:tcPr>
            <w:tcW w:w="1350" w:type="dxa"/>
            <w:vAlign w:val="center"/>
          </w:tcPr>
          <w:p w14:paraId="5909284C" w14:textId="2B83CFED" w:rsidR="00E96E4E" w:rsidRPr="00507E6F" w:rsidRDefault="00E96E4E" w:rsidP="00FA77C9">
            <w:pPr>
              <w:pStyle w:val="ExhibitText"/>
              <w:jc w:val="center"/>
              <w:rPr>
                <w:b/>
                <w:lang w:val="en-GB"/>
              </w:rPr>
            </w:pPr>
            <w:r w:rsidRPr="00507E6F">
              <w:rPr>
                <w:b/>
                <w:lang w:val="en-GB"/>
              </w:rPr>
              <w:t>2015</w:t>
            </w:r>
            <w:r w:rsidR="00F963D2" w:rsidRPr="00507E6F">
              <w:rPr>
                <w:b/>
                <w:lang w:val="en-GB"/>
              </w:rPr>
              <w:t>–</w:t>
            </w:r>
            <w:r w:rsidRPr="00507E6F">
              <w:rPr>
                <w:b/>
                <w:lang w:val="en-GB"/>
              </w:rPr>
              <w:t>16</w:t>
            </w:r>
          </w:p>
        </w:tc>
      </w:tr>
      <w:tr w:rsidR="00E96E4E" w:rsidRPr="00507E6F" w14:paraId="088B14A5" w14:textId="77777777" w:rsidTr="00E96E4E">
        <w:trPr>
          <w:jc w:val="center"/>
        </w:trPr>
        <w:tc>
          <w:tcPr>
            <w:tcW w:w="2235" w:type="dxa"/>
          </w:tcPr>
          <w:p w14:paraId="110E434B" w14:textId="77777777" w:rsidR="00E96E4E" w:rsidRPr="00507E6F" w:rsidRDefault="00E96E4E" w:rsidP="00E96E4E">
            <w:pPr>
              <w:pStyle w:val="ExhibitText"/>
              <w:jc w:val="left"/>
              <w:rPr>
                <w:b/>
                <w:lang w:val="en-GB"/>
              </w:rPr>
            </w:pPr>
            <w:r w:rsidRPr="00507E6F">
              <w:rPr>
                <w:b/>
                <w:lang w:val="en-GB"/>
              </w:rPr>
              <w:t>Passenger Vehicles</w:t>
            </w:r>
          </w:p>
        </w:tc>
        <w:tc>
          <w:tcPr>
            <w:tcW w:w="1275" w:type="dxa"/>
          </w:tcPr>
          <w:p w14:paraId="6B385834" w14:textId="77777777" w:rsidR="00E96E4E" w:rsidRPr="00507E6F" w:rsidRDefault="00E96E4E" w:rsidP="00E96E4E">
            <w:pPr>
              <w:pStyle w:val="ExhibitText"/>
              <w:jc w:val="right"/>
              <w:rPr>
                <w:lang w:val="en-GB"/>
              </w:rPr>
            </w:pPr>
            <w:r w:rsidRPr="00507E6F">
              <w:rPr>
                <w:lang w:val="en-GB"/>
              </w:rPr>
              <w:t>2,665,015</w:t>
            </w:r>
          </w:p>
        </w:tc>
        <w:tc>
          <w:tcPr>
            <w:tcW w:w="1440" w:type="dxa"/>
          </w:tcPr>
          <w:p w14:paraId="6B9CB96D" w14:textId="77777777" w:rsidR="00E96E4E" w:rsidRPr="00507E6F" w:rsidRDefault="00E96E4E" w:rsidP="00E96E4E">
            <w:pPr>
              <w:pStyle w:val="ExhibitText"/>
              <w:jc w:val="right"/>
              <w:rPr>
                <w:lang w:val="en-GB"/>
              </w:rPr>
            </w:pPr>
            <w:r w:rsidRPr="00507E6F">
              <w:rPr>
                <w:lang w:val="en-GB"/>
              </w:rPr>
              <w:t>2,503,509</w:t>
            </w:r>
          </w:p>
        </w:tc>
        <w:tc>
          <w:tcPr>
            <w:tcW w:w="1260" w:type="dxa"/>
          </w:tcPr>
          <w:p w14:paraId="76827238" w14:textId="77777777" w:rsidR="00E96E4E" w:rsidRPr="00507E6F" w:rsidRDefault="00E96E4E" w:rsidP="00E96E4E">
            <w:pPr>
              <w:pStyle w:val="ExhibitText"/>
              <w:jc w:val="right"/>
              <w:rPr>
                <w:lang w:val="en-GB"/>
              </w:rPr>
            </w:pPr>
            <w:r w:rsidRPr="00507E6F">
              <w:rPr>
                <w:lang w:val="en-GB"/>
              </w:rPr>
              <w:t>2,601,236</w:t>
            </w:r>
          </w:p>
        </w:tc>
        <w:tc>
          <w:tcPr>
            <w:tcW w:w="1350" w:type="dxa"/>
          </w:tcPr>
          <w:p w14:paraId="0564D6A4" w14:textId="77777777" w:rsidR="00E96E4E" w:rsidRPr="00507E6F" w:rsidRDefault="00E96E4E" w:rsidP="00E96E4E">
            <w:pPr>
              <w:pStyle w:val="ExhibitText"/>
              <w:jc w:val="right"/>
              <w:rPr>
                <w:lang w:val="en-GB"/>
              </w:rPr>
            </w:pPr>
            <w:r w:rsidRPr="00507E6F">
              <w:rPr>
                <w:lang w:val="en-GB"/>
              </w:rPr>
              <w:t>2,789,208</w:t>
            </w:r>
          </w:p>
        </w:tc>
      </w:tr>
      <w:tr w:rsidR="00E96E4E" w:rsidRPr="00507E6F" w14:paraId="3EA406BD" w14:textId="77777777" w:rsidTr="00E96E4E">
        <w:trPr>
          <w:jc w:val="center"/>
        </w:trPr>
        <w:tc>
          <w:tcPr>
            <w:tcW w:w="2235" w:type="dxa"/>
          </w:tcPr>
          <w:p w14:paraId="5AA3A0DB" w14:textId="77777777" w:rsidR="00E96E4E" w:rsidRPr="00507E6F" w:rsidRDefault="00E96E4E" w:rsidP="00E96E4E">
            <w:pPr>
              <w:pStyle w:val="ExhibitText"/>
              <w:jc w:val="left"/>
              <w:rPr>
                <w:b/>
                <w:lang w:val="en-GB"/>
              </w:rPr>
            </w:pPr>
            <w:r w:rsidRPr="00507E6F">
              <w:rPr>
                <w:b/>
                <w:lang w:val="en-GB"/>
              </w:rPr>
              <w:t>Commercial Vehicles</w:t>
            </w:r>
          </w:p>
        </w:tc>
        <w:tc>
          <w:tcPr>
            <w:tcW w:w="1275" w:type="dxa"/>
          </w:tcPr>
          <w:p w14:paraId="525EE420" w14:textId="77777777" w:rsidR="00E96E4E" w:rsidRPr="00507E6F" w:rsidRDefault="00E96E4E" w:rsidP="00E96E4E">
            <w:pPr>
              <w:pStyle w:val="ExhibitText"/>
              <w:jc w:val="right"/>
              <w:rPr>
                <w:lang w:val="en-GB"/>
              </w:rPr>
            </w:pPr>
            <w:r w:rsidRPr="00507E6F">
              <w:rPr>
                <w:lang w:val="en-GB"/>
              </w:rPr>
              <w:t>793,211</w:t>
            </w:r>
          </w:p>
        </w:tc>
        <w:tc>
          <w:tcPr>
            <w:tcW w:w="1440" w:type="dxa"/>
          </w:tcPr>
          <w:p w14:paraId="1D626F0D" w14:textId="77777777" w:rsidR="00E96E4E" w:rsidRPr="00507E6F" w:rsidRDefault="00E96E4E" w:rsidP="00E96E4E">
            <w:pPr>
              <w:pStyle w:val="ExhibitText"/>
              <w:jc w:val="right"/>
              <w:rPr>
                <w:lang w:val="en-GB"/>
              </w:rPr>
            </w:pPr>
            <w:r w:rsidRPr="00507E6F">
              <w:rPr>
                <w:lang w:val="en-GB"/>
              </w:rPr>
              <w:t>632,851</w:t>
            </w:r>
          </w:p>
        </w:tc>
        <w:tc>
          <w:tcPr>
            <w:tcW w:w="1260" w:type="dxa"/>
          </w:tcPr>
          <w:p w14:paraId="644B0DE0" w14:textId="77777777" w:rsidR="00E96E4E" w:rsidRPr="00507E6F" w:rsidRDefault="00E96E4E" w:rsidP="00E96E4E">
            <w:pPr>
              <w:pStyle w:val="ExhibitText"/>
              <w:jc w:val="right"/>
              <w:rPr>
                <w:lang w:val="en-GB"/>
              </w:rPr>
            </w:pPr>
            <w:r w:rsidRPr="00507E6F">
              <w:rPr>
                <w:lang w:val="en-GB"/>
              </w:rPr>
              <w:t>614,948</w:t>
            </w:r>
          </w:p>
        </w:tc>
        <w:tc>
          <w:tcPr>
            <w:tcW w:w="1350" w:type="dxa"/>
          </w:tcPr>
          <w:p w14:paraId="2E604782" w14:textId="77777777" w:rsidR="00E96E4E" w:rsidRPr="00507E6F" w:rsidRDefault="00E96E4E" w:rsidP="00E96E4E">
            <w:pPr>
              <w:pStyle w:val="ExhibitText"/>
              <w:jc w:val="right"/>
              <w:rPr>
                <w:lang w:val="en-GB"/>
              </w:rPr>
            </w:pPr>
            <w:r w:rsidRPr="00507E6F">
              <w:rPr>
                <w:lang w:val="en-GB"/>
              </w:rPr>
              <w:t>685,704</w:t>
            </w:r>
          </w:p>
        </w:tc>
      </w:tr>
      <w:tr w:rsidR="00E96E4E" w:rsidRPr="00507E6F" w14:paraId="575745B3" w14:textId="77777777" w:rsidTr="00E96E4E">
        <w:trPr>
          <w:jc w:val="center"/>
        </w:trPr>
        <w:tc>
          <w:tcPr>
            <w:tcW w:w="2235" w:type="dxa"/>
          </w:tcPr>
          <w:p w14:paraId="35A36990" w14:textId="7ACC8A1D" w:rsidR="00E96E4E" w:rsidRPr="00507E6F" w:rsidRDefault="00E96E4E" w:rsidP="00216600">
            <w:pPr>
              <w:pStyle w:val="ExhibitText"/>
              <w:jc w:val="left"/>
              <w:rPr>
                <w:b/>
                <w:lang w:val="en-GB"/>
              </w:rPr>
            </w:pPr>
            <w:r w:rsidRPr="00507E6F">
              <w:rPr>
                <w:b/>
                <w:lang w:val="en-GB"/>
              </w:rPr>
              <w:t>Three</w:t>
            </w:r>
            <w:r w:rsidR="00F963D2" w:rsidRPr="00507E6F">
              <w:rPr>
                <w:b/>
                <w:lang w:val="en-GB"/>
              </w:rPr>
              <w:t>-</w:t>
            </w:r>
            <w:r w:rsidRPr="00507E6F">
              <w:rPr>
                <w:b/>
                <w:lang w:val="en-GB"/>
              </w:rPr>
              <w:t>Wheelers</w:t>
            </w:r>
          </w:p>
        </w:tc>
        <w:tc>
          <w:tcPr>
            <w:tcW w:w="1275" w:type="dxa"/>
          </w:tcPr>
          <w:p w14:paraId="5915782D" w14:textId="77777777" w:rsidR="00E96E4E" w:rsidRPr="00507E6F" w:rsidRDefault="00E96E4E" w:rsidP="00E96E4E">
            <w:pPr>
              <w:pStyle w:val="ExhibitText"/>
              <w:jc w:val="right"/>
              <w:rPr>
                <w:lang w:val="en-GB"/>
              </w:rPr>
            </w:pPr>
            <w:r w:rsidRPr="00507E6F">
              <w:rPr>
                <w:lang w:val="en-GB"/>
              </w:rPr>
              <w:t>538,290</w:t>
            </w:r>
          </w:p>
        </w:tc>
        <w:tc>
          <w:tcPr>
            <w:tcW w:w="1440" w:type="dxa"/>
          </w:tcPr>
          <w:p w14:paraId="27B03F66" w14:textId="77777777" w:rsidR="00E96E4E" w:rsidRPr="00507E6F" w:rsidRDefault="00E96E4E" w:rsidP="00E96E4E">
            <w:pPr>
              <w:pStyle w:val="ExhibitText"/>
              <w:jc w:val="right"/>
              <w:rPr>
                <w:lang w:val="en-GB"/>
              </w:rPr>
            </w:pPr>
            <w:r w:rsidRPr="00507E6F">
              <w:rPr>
                <w:lang w:val="en-GB"/>
              </w:rPr>
              <w:t>480,085</w:t>
            </w:r>
          </w:p>
        </w:tc>
        <w:tc>
          <w:tcPr>
            <w:tcW w:w="1260" w:type="dxa"/>
          </w:tcPr>
          <w:p w14:paraId="2F7CF8DC" w14:textId="77777777" w:rsidR="00E96E4E" w:rsidRPr="00507E6F" w:rsidRDefault="00E96E4E" w:rsidP="00E96E4E">
            <w:pPr>
              <w:pStyle w:val="ExhibitText"/>
              <w:jc w:val="right"/>
              <w:rPr>
                <w:lang w:val="en-GB"/>
              </w:rPr>
            </w:pPr>
            <w:r w:rsidRPr="00507E6F">
              <w:rPr>
                <w:lang w:val="en-GB"/>
              </w:rPr>
              <w:t>532,626</w:t>
            </w:r>
          </w:p>
        </w:tc>
        <w:tc>
          <w:tcPr>
            <w:tcW w:w="1350" w:type="dxa"/>
          </w:tcPr>
          <w:p w14:paraId="6863CA5D" w14:textId="77777777" w:rsidR="00E96E4E" w:rsidRPr="00507E6F" w:rsidRDefault="00E96E4E" w:rsidP="00E96E4E">
            <w:pPr>
              <w:pStyle w:val="ExhibitText"/>
              <w:jc w:val="right"/>
              <w:rPr>
                <w:lang w:val="en-GB"/>
              </w:rPr>
            </w:pPr>
            <w:r w:rsidRPr="00507E6F">
              <w:rPr>
                <w:lang w:val="en-GB"/>
              </w:rPr>
              <w:t>538,208</w:t>
            </w:r>
          </w:p>
        </w:tc>
      </w:tr>
      <w:tr w:rsidR="00E96E4E" w:rsidRPr="00507E6F" w14:paraId="011D80A0" w14:textId="77777777" w:rsidTr="00E96E4E">
        <w:trPr>
          <w:jc w:val="center"/>
        </w:trPr>
        <w:tc>
          <w:tcPr>
            <w:tcW w:w="2235" w:type="dxa"/>
          </w:tcPr>
          <w:p w14:paraId="4A19BDCB" w14:textId="13DB84A2" w:rsidR="00E96E4E" w:rsidRPr="00507E6F" w:rsidRDefault="00E96E4E" w:rsidP="00216600">
            <w:pPr>
              <w:pStyle w:val="ExhibitText"/>
              <w:jc w:val="left"/>
              <w:rPr>
                <w:b/>
                <w:lang w:val="en-GB"/>
              </w:rPr>
            </w:pPr>
            <w:r w:rsidRPr="00507E6F">
              <w:rPr>
                <w:b/>
                <w:lang w:val="en-GB"/>
              </w:rPr>
              <w:t>Two</w:t>
            </w:r>
            <w:r w:rsidR="00F963D2" w:rsidRPr="00507E6F">
              <w:rPr>
                <w:b/>
                <w:lang w:val="en-GB"/>
              </w:rPr>
              <w:t>-</w:t>
            </w:r>
            <w:r w:rsidRPr="00507E6F">
              <w:rPr>
                <w:b/>
                <w:lang w:val="en-GB"/>
              </w:rPr>
              <w:t>Wheelers</w:t>
            </w:r>
          </w:p>
        </w:tc>
        <w:tc>
          <w:tcPr>
            <w:tcW w:w="1275" w:type="dxa"/>
          </w:tcPr>
          <w:p w14:paraId="5892DF73" w14:textId="77777777" w:rsidR="00E96E4E" w:rsidRPr="00507E6F" w:rsidRDefault="00E96E4E" w:rsidP="00E96E4E">
            <w:pPr>
              <w:pStyle w:val="ExhibitText"/>
              <w:jc w:val="right"/>
              <w:rPr>
                <w:lang w:val="en-GB"/>
              </w:rPr>
            </w:pPr>
            <w:r w:rsidRPr="00507E6F">
              <w:rPr>
                <w:lang w:val="en-GB"/>
              </w:rPr>
              <w:t>13,797,185</w:t>
            </w:r>
          </w:p>
        </w:tc>
        <w:tc>
          <w:tcPr>
            <w:tcW w:w="1440" w:type="dxa"/>
          </w:tcPr>
          <w:p w14:paraId="15931C4A" w14:textId="77777777" w:rsidR="00E96E4E" w:rsidRPr="00507E6F" w:rsidRDefault="00E96E4E" w:rsidP="00E96E4E">
            <w:pPr>
              <w:pStyle w:val="ExhibitText"/>
              <w:jc w:val="right"/>
              <w:rPr>
                <w:lang w:val="en-GB"/>
              </w:rPr>
            </w:pPr>
            <w:r w:rsidRPr="00507E6F">
              <w:rPr>
                <w:lang w:val="en-GB"/>
              </w:rPr>
              <w:t>14,806,778</w:t>
            </w:r>
          </w:p>
        </w:tc>
        <w:tc>
          <w:tcPr>
            <w:tcW w:w="1260" w:type="dxa"/>
          </w:tcPr>
          <w:p w14:paraId="47B110BC" w14:textId="77777777" w:rsidR="00E96E4E" w:rsidRPr="00507E6F" w:rsidRDefault="00E96E4E" w:rsidP="00E96E4E">
            <w:pPr>
              <w:pStyle w:val="ExhibitText"/>
              <w:jc w:val="right"/>
              <w:rPr>
                <w:lang w:val="en-GB"/>
              </w:rPr>
            </w:pPr>
            <w:r w:rsidRPr="00507E6F">
              <w:rPr>
                <w:lang w:val="en-GB"/>
              </w:rPr>
              <w:t>15,975,561</w:t>
            </w:r>
          </w:p>
        </w:tc>
        <w:tc>
          <w:tcPr>
            <w:tcW w:w="1350" w:type="dxa"/>
          </w:tcPr>
          <w:p w14:paraId="6EDBCB92" w14:textId="77777777" w:rsidR="00E96E4E" w:rsidRPr="00507E6F" w:rsidRDefault="00E96E4E" w:rsidP="00E96E4E">
            <w:pPr>
              <w:pStyle w:val="ExhibitText"/>
              <w:jc w:val="right"/>
              <w:rPr>
                <w:lang w:val="en-GB"/>
              </w:rPr>
            </w:pPr>
            <w:r w:rsidRPr="00507E6F">
              <w:rPr>
                <w:lang w:val="en-GB"/>
              </w:rPr>
              <w:t>16,455,851</w:t>
            </w:r>
          </w:p>
        </w:tc>
      </w:tr>
      <w:tr w:rsidR="00E96E4E" w:rsidRPr="00507E6F" w14:paraId="5EF05EEB" w14:textId="77777777" w:rsidTr="00E96E4E">
        <w:trPr>
          <w:jc w:val="center"/>
        </w:trPr>
        <w:tc>
          <w:tcPr>
            <w:tcW w:w="2235" w:type="dxa"/>
          </w:tcPr>
          <w:p w14:paraId="63DC32D8" w14:textId="77777777" w:rsidR="00E96E4E" w:rsidRPr="00507E6F" w:rsidRDefault="00E96E4E" w:rsidP="00E96E4E">
            <w:pPr>
              <w:pStyle w:val="ExhibitText"/>
              <w:jc w:val="left"/>
              <w:rPr>
                <w:b/>
                <w:lang w:val="en-GB"/>
              </w:rPr>
            </w:pPr>
            <w:r w:rsidRPr="00507E6F">
              <w:rPr>
                <w:b/>
                <w:lang w:val="en-GB"/>
              </w:rPr>
              <w:t>Total</w:t>
            </w:r>
          </w:p>
        </w:tc>
        <w:tc>
          <w:tcPr>
            <w:tcW w:w="1275" w:type="dxa"/>
          </w:tcPr>
          <w:p w14:paraId="11977592" w14:textId="77777777" w:rsidR="00E96E4E" w:rsidRPr="00507E6F" w:rsidRDefault="00E96E4E" w:rsidP="00E96E4E">
            <w:pPr>
              <w:pStyle w:val="ExhibitText"/>
              <w:jc w:val="right"/>
              <w:rPr>
                <w:lang w:val="en-GB"/>
              </w:rPr>
            </w:pPr>
            <w:r w:rsidRPr="00507E6F">
              <w:rPr>
                <w:lang w:val="en-GB"/>
              </w:rPr>
              <w:t>17,793,701</w:t>
            </w:r>
          </w:p>
        </w:tc>
        <w:tc>
          <w:tcPr>
            <w:tcW w:w="1440" w:type="dxa"/>
          </w:tcPr>
          <w:p w14:paraId="7A860C98" w14:textId="77777777" w:rsidR="00E96E4E" w:rsidRPr="00507E6F" w:rsidRDefault="00E96E4E" w:rsidP="00E96E4E">
            <w:pPr>
              <w:pStyle w:val="ExhibitText"/>
              <w:jc w:val="right"/>
              <w:rPr>
                <w:lang w:val="en-GB"/>
              </w:rPr>
            </w:pPr>
            <w:r w:rsidRPr="00507E6F">
              <w:rPr>
                <w:lang w:val="en-GB"/>
              </w:rPr>
              <w:t>18,423,223</w:t>
            </w:r>
          </w:p>
        </w:tc>
        <w:tc>
          <w:tcPr>
            <w:tcW w:w="1260" w:type="dxa"/>
          </w:tcPr>
          <w:p w14:paraId="039E2A05" w14:textId="77777777" w:rsidR="00E96E4E" w:rsidRPr="00507E6F" w:rsidRDefault="00E96E4E" w:rsidP="00E96E4E">
            <w:pPr>
              <w:pStyle w:val="ExhibitText"/>
              <w:jc w:val="right"/>
              <w:rPr>
                <w:lang w:val="en-GB"/>
              </w:rPr>
            </w:pPr>
            <w:r w:rsidRPr="00507E6F">
              <w:rPr>
                <w:lang w:val="en-GB"/>
              </w:rPr>
              <w:t>19,724,371</w:t>
            </w:r>
          </w:p>
        </w:tc>
        <w:tc>
          <w:tcPr>
            <w:tcW w:w="1350" w:type="dxa"/>
          </w:tcPr>
          <w:p w14:paraId="65BEAC99" w14:textId="77777777" w:rsidR="00E96E4E" w:rsidRPr="00507E6F" w:rsidRDefault="00E96E4E" w:rsidP="00E96E4E">
            <w:pPr>
              <w:pStyle w:val="ExhibitText"/>
              <w:jc w:val="right"/>
              <w:rPr>
                <w:lang w:val="en-GB"/>
              </w:rPr>
            </w:pPr>
            <w:r w:rsidRPr="00507E6F">
              <w:rPr>
                <w:lang w:val="en-GB"/>
              </w:rPr>
              <w:t>20,468,971</w:t>
            </w:r>
          </w:p>
        </w:tc>
      </w:tr>
    </w:tbl>
    <w:p w14:paraId="46764872" w14:textId="77777777" w:rsidR="00E96E4E" w:rsidRPr="00507E6F" w:rsidRDefault="00E96E4E" w:rsidP="00E96E4E">
      <w:pPr>
        <w:pStyle w:val="BodyTextMain"/>
        <w:rPr>
          <w:lang w:val="en-GB"/>
        </w:rPr>
      </w:pPr>
    </w:p>
    <w:p w14:paraId="42C6068B" w14:textId="07874CA0" w:rsidR="003E4DC9" w:rsidRPr="00507E6F" w:rsidRDefault="00E96E4E" w:rsidP="00E96E4E">
      <w:pPr>
        <w:pStyle w:val="Footnote"/>
        <w:rPr>
          <w:lang w:val="en-GB"/>
        </w:rPr>
      </w:pPr>
      <w:r w:rsidRPr="00507E6F">
        <w:rPr>
          <w:lang w:val="en-GB"/>
        </w:rPr>
        <w:t xml:space="preserve">Source: Adapted from </w:t>
      </w:r>
      <w:r w:rsidR="00F963D2" w:rsidRPr="00507E6F">
        <w:rPr>
          <w:lang w:val="en-GB"/>
        </w:rPr>
        <w:t xml:space="preserve">“Automobile </w:t>
      </w:r>
      <w:r w:rsidRPr="00507E6F">
        <w:rPr>
          <w:lang w:val="en-GB"/>
        </w:rPr>
        <w:t>Domestic Sales Trend</w:t>
      </w:r>
      <w:r w:rsidR="00F963D2" w:rsidRPr="00507E6F">
        <w:rPr>
          <w:lang w:val="en-GB"/>
        </w:rPr>
        <w:t>s</w:t>
      </w:r>
      <w:r w:rsidRPr="00507E6F">
        <w:rPr>
          <w:lang w:val="en-GB"/>
        </w:rPr>
        <w:t>,</w:t>
      </w:r>
      <w:r w:rsidR="00F963D2" w:rsidRPr="00507E6F">
        <w:rPr>
          <w:lang w:val="en-GB"/>
        </w:rPr>
        <w:t>”</w:t>
      </w:r>
      <w:r w:rsidRPr="00507E6F">
        <w:rPr>
          <w:lang w:val="en-GB"/>
        </w:rPr>
        <w:t xml:space="preserve"> Society of Indian Automobile Manufacturers</w:t>
      </w:r>
      <w:r w:rsidR="00F963D2" w:rsidRPr="00507E6F">
        <w:rPr>
          <w:lang w:val="en-GB"/>
        </w:rPr>
        <w:t>, accessed September 28, 2017,</w:t>
      </w:r>
      <w:r w:rsidRPr="00507E6F">
        <w:rPr>
          <w:lang w:val="en-GB"/>
        </w:rPr>
        <w:t xml:space="preserve"> </w:t>
      </w:r>
      <w:r w:rsidR="00F963D2" w:rsidRPr="00507E6F">
        <w:rPr>
          <w:lang w:val="en-GB"/>
        </w:rPr>
        <w:t>www.siamindia.com/statistics.aspx?mpgid=8&amp;pgidtrail=14.</w:t>
      </w:r>
    </w:p>
    <w:p w14:paraId="41F5E720" w14:textId="77777777" w:rsidR="00E96E4E" w:rsidRPr="00507E6F" w:rsidRDefault="00E96E4E" w:rsidP="0098575A">
      <w:pPr>
        <w:pStyle w:val="BodyTextMain"/>
        <w:rPr>
          <w:lang w:val="en-GB"/>
        </w:rPr>
      </w:pPr>
    </w:p>
    <w:p w14:paraId="11B08E4B" w14:textId="77777777" w:rsidR="00E96E4E" w:rsidRPr="00507E6F" w:rsidRDefault="00E96E4E" w:rsidP="0098575A">
      <w:pPr>
        <w:pStyle w:val="BodyTextMain"/>
        <w:rPr>
          <w:lang w:val="en-GB"/>
        </w:rPr>
      </w:pPr>
    </w:p>
    <w:p w14:paraId="3D4F9AA7" w14:textId="66F9D1C4" w:rsidR="00E96E4E" w:rsidRPr="00507E6F" w:rsidRDefault="00E96E4E" w:rsidP="00E96E4E">
      <w:pPr>
        <w:pStyle w:val="ExhibitHeading"/>
        <w:rPr>
          <w:lang w:val="en-GB"/>
        </w:rPr>
      </w:pPr>
      <w:r w:rsidRPr="00507E6F">
        <w:rPr>
          <w:color w:val="000000" w:themeColor="text1"/>
          <w:lang w:val="en-GB"/>
        </w:rPr>
        <w:t xml:space="preserve">EXHIBIT 2: </w:t>
      </w:r>
      <w:r w:rsidRPr="00507E6F">
        <w:rPr>
          <w:lang w:val="en-GB"/>
        </w:rPr>
        <w:t>MAJOR PLAYERS IN THE ONLINE AUTO CLASSIFIED INDUSTRY</w:t>
      </w:r>
      <w:r w:rsidR="00196552" w:rsidRPr="00507E6F">
        <w:rPr>
          <w:lang w:val="en-GB"/>
        </w:rPr>
        <w:t>—FINANCIALS</w:t>
      </w:r>
      <w:r w:rsidR="00155C37" w:rsidRPr="00507E6F">
        <w:rPr>
          <w:lang w:val="en-GB"/>
        </w:rPr>
        <w:t>,</w:t>
      </w:r>
      <w:r w:rsidRPr="00507E6F">
        <w:rPr>
          <w:lang w:val="en-GB"/>
        </w:rPr>
        <w:t xml:space="preserve"> FY2015</w:t>
      </w:r>
      <w:r w:rsidR="00B40D0E" w:rsidRPr="00507E6F">
        <w:rPr>
          <w:lang w:val="en-GB"/>
        </w:rPr>
        <w:t>–</w:t>
      </w:r>
      <w:r w:rsidRPr="00507E6F">
        <w:rPr>
          <w:lang w:val="en-GB"/>
        </w:rPr>
        <w:t>16 (</w:t>
      </w:r>
      <w:r w:rsidR="00F963D2" w:rsidRPr="00507E6F">
        <w:rPr>
          <w:rStyle w:val="Emphasis"/>
          <w:bCs/>
          <w:i w:val="0"/>
          <w:iCs w:val="0"/>
          <w:shd w:val="clear" w:color="auto" w:fill="FFFFFF"/>
          <w:lang w:val="en-GB"/>
        </w:rPr>
        <w:t>₹</w:t>
      </w:r>
      <w:r w:rsidRPr="00507E6F">
        <w:rPr>
          <w:lang w:val="en-GB"/>
        </w:rPr>
        <w:t xml:space="preserve"> Million)</w:t>
      </w:r>
    </w:p>
    <w:p w14:paraId="31ECD67B" w14:textId="77777777" w:rsidR="00E96E4E" w:rsidRPr="00507E6F" w:rsidRDefault="00E96E4E" w:rsidP="0098575A">
      <w:pPr>
        <w:pStyle w:val="BodyTextMain"/>
        <w:rPr>
          <w:lang w:val="en-GB"/>
        </w:rPr>
      </w:pPr>
    </w:p>
    <w:tbl>
      <w:tblPr>
        <w:tblStyle w:val="TableGrid"/>
        <w:tblW w:w="0" w:type="auto"/>
        <w:jc w:val="center"/>
        <w:tblLook w:val="04A0" w:firstRow="1" w:lastRow="0" w:firstColumn="1" w:lastColumn="0" w:noHBand="0" w:noVBand="1"/>
      </w:tblPr>
      <w:tblGrid>
        <w:gridCol w:w="1561"/>
        <w:gridCol w:w="1440"/>
        <w:gridCol w:w="1889"/>
        <w:gridCol w:w="1558"/>
        <w:gridCol w:w="1143"/>
        <w:gridCol w:w="1620"/>
      </w:tblGrid>
      <w:tr w:rsidR="00E96E4E" w:rsidRPr="00507E6F" w14:paraId="24925CFF" w14:textId="77777777" w:rsidTr="00E96E4E">
        <w:trPr>
          <w:jc w:val="center"/>
        </w:trPr>
        <w:tc>
          <w:tcPr>
            <w:tcW w:w="1345" w:type="dxa"/>
            <w:vAlign w:val="center"/>
          </w:tcPr>
          <w:p w14:paraId="65ECF00B" w14:textId="77777777" w:rsidR="00E96E4E" w:rsidRPr="00507E6F" w:rsidRDefault="00E96E4E" w:rsidP="007516F5">
            <w:pPr>
              <w:pStyle w:val="ExhibitText"/>
              <w:jc w:val="center"/>
              <w:rPr>
                <w:b/>
                <w:lang w:val="en-GB"/>
              </w:rPr>
            </w:pPr>
            <w:r w:rsidRPr="00507E6F">
              <w:rPr>
                <w:b/>
                <w:lang w:val="en-GB"/>
              </w:rPr>
              <w:t>Company</w:t>
            </w:r>
          </w:p>
        </w:tc>
        <w:tc>
          <w:tcPr>
            <w:tcW w:w="1440" w:type="dxa"/>
            <w:vAlign w:val="center"/>
          </w:tcPr>
          <w:p w14:paraId="4DC1BB26" w14:textId="77777777" w:rsidR="00E96E4E" w:rsidRPr="00507E6F" w:rsidRDefault="00E96E4E" w:rsidP="00E96E4E">
            <w:pPr>
              <w:pStyle w:val="ExhibitText"/>
              <w:jc w:val="center"/>
              <w:rPr>
                <w:b/>
                <w:lang w:val="en-GB"/>
              </w:rPr>
            </w:pPr>
            <w:r w:rsidRPr="00507E6F">
              <w:rPr>
                <w:b/>
                <w:lang w:val="en-GB"/>
              </w:rPr>
              <w:t>Operational Revenue</w:t>
            </w:r>
          </w:p>
        </w:tc>
        <w:tc>
          <w:tcPr>
            <w:tcW w:w="1889" w:type="dxa"/>
            <w:vAlign w:val="center"/>
          </w:tcPr>
          <w:p w14:paraId="1C3582E3" w14:textId="77777777" w:rsidR="00E96E4E" w:rsidRPr="00507E6F" w:rsidRDefault="00E96E4E" w:rsidP="00E96E4E">
            <w:pPr>
              <w:pStyle w:val="ExhibitText"/>
              <w:jc w:val="center"/>
              <w:rPr>
                <w:b/>
                <w:lang w:val="en-GB"/>
              </w:rPr>
            </w:pPr>
            <w:r w:rsidRPr="00507E6F">
              <w:rPr>
                <w:b/>
                <w:lang w:val="en-GB"/>
              </w:rPr>
              <w:t>Employee Benefit Expense</w:t>
            </w:r>
          </w:p>
        </w:tc>
        <w:tc>
          <w:tcPr>
            <w:tcW w:w="1558" w:type="dxa"/>
            <w:vAlign w:val="center"/>
          </w:tcPr>
          <w:p w14:paraId="4BEB0F63" w14:textId="77777777" w:rsidR="00E96E4E" w:rsidRPr="00507E6F" w:rsidRDefault="00E96E4E" w:rsidP="00E96E4E">
            <w:pPr>
              <w:pStyle w:val="ExhibitText"/>
              <w:jc w:val="center"/>
              <w:rPr>
                <w:b/>
                <w:lang w:val="en-GB"/>
              </w:rPr>
            </w:pPr>
            <w:r w:rsidRPr="00507E6F">
              <w:rPr>
                <w:b/>
                <w:lang w:val="en-GB"/>
              </w:rPr>
              <w:t>Advertising Expense</w:t>
            </w:r>
          </w:p>
        </w:tc>
        <w:tc>
          <w:tcPr>
            <w:tcW w:w="1143" w:type="dxa"/>
            <w:vAlign w:val="center"/>
          </w:tcPr>
          <w:p w14:paraId="13BA2967" w14:textId="77777777" w:rsidR="00E96E4E" w:rsidRPr="00507E6F" w:rsidRDefault="00E96E4E" w:rsidP="00E96E4E">
            <w:pPr>
              <w:pStyle w:val="ExhibitText"/>
              <w:jc w:val="center"/>
              <w:rPr>
                <w:b/>
                <w:lang w:val="en-GB"/>
              </w:rPr>
            </w:pPr>
            <w:r w:rsidRPr="00507E6F">
              <w:rPr>
                <w:b/>
                <w:lang w:val="en-GB"/>
              </w:rPr>
              <w:t>Loss</w:t>
            </w:r>
          </w:p>
        </w:tc>
        <w:tc>
          <w:tcPr>
            <w:tcW w:w="1620" w:type="dxa"/>
            <w:vAlign w:val="center"/>
          </w:tcPr>
          <w:p w14:paraId="67D2FF20" w14:textId="5218A790" w:rsidR="00E96E4E" w:rsidRPr="00507E6F" w:rsidRDefault="00E96E4E" w:rsidP="00216600">
            <w:pPr>
              <w:pStyle w:val="ExhibitText"/>
              <w:jc w:val="center"/>
              <w:rPr>
                <w:b/>
                <w:lang w:val="en-GB"/>
              </w:rPr>
            </w:pPr>
            <w:r w:rsidRPr="00507E6F">
              <w:rPr>
                <w:b/>
                <w:lang w:val="en-GB"/>
              </w:rPr>
              <w:t xml:space="preserve">Total </w:t>
            </w:r>
            <w:r w:rsidR="00B40D0E" w:rsidRPr="00507E6F">
              <w:rPr>
                <w:b/>
                <w:lang w:val="en-GB"/>
              </w:rPr>
              <w:t>F</w:t>
            </w:r>
            <w:r w:rsidRPr="00507E6F">
              <w:rPr>
                <w:b/>
                <w:lang w:val="en-GB"/>
              </w:rPr>
              <w:t xml:space="preserve">unding </w:t>
            </w:r>
            <w:r w:rsidR="00B40D0E" w:rsidRPr="00507E6F">
              <w:rPr>
                <w:b/>
                <w:lang w:val="en-GB"/>
              </w:rPr>
              <w:t>R</w:t>
            </w:r>
            <w:r w:rsidRPr="00507E6F">
              <w:rPr>
                <w:b/>
                <w:lang w:val="en-GB"/>
              </w:rPr>
              <w:t>aised</w:t>
            </w:r>
          </w:p>
        </w:tc>
      </w:tr>
      <w:tr w:rsidR="00E96E4E" w:rsidRPr="00507E6F" w14:paraId="262C8D81" w14:textId="77777777" w:rsidTr="00E96E4E">
        <w:trPr>
          <w:jc w:val="center"/>
        </w:trPr>
        <w:tc>
          <w:tcPr>
            <w:tcW w:w="1345" w:type="dxa"/>
            <w:vAlign w:val="center"/>
          </w:tcPr>
          <w:p w14:paraId="1E066B78" w14:textId="177369E9" w:rsidR="00E96E4E" w:rsidRPr="00507E6F" w:rsidRDefault="00E96E4E" w:rsidP="00E96E4E">
            <w:pPr>
              <w:pStyle w:val="ExhibitText"/>
              <w:jc w:val="left"/>
              <w:rPr>
                <w:b/>
                <w:lang w:val="en-GB"/>
              </w:rPr>
            </w:pPr>
            <w:r w:rsidRPr="00507E6F">
              <w:rPr>
                <w:b/>
                <w:lang w:val="en-GB"/>
              </w:rPr>
              <w:t>CarTrade</w:t>
            </w:r>
            <w:r w:rsidR="00FA77C9" w:rsidRPr="00507E6F">
              <w:rPr>
                <w:b/>
                <w:lang w:val="en-GB"/>
              </w:rPr>
              <w:t>.com</w:t>
            </w:r>
          </w:p>
        </w:tc>
        <w:tc>
          <w:tcPr>
            <w:tcW w:w="1440" w:type="dxa"/>
          </w:tcPr>
          <w:p w14:paraId="7755A359" w14:textId="77777777" w:rsidR="00E96E4E" w:rsidRPr="00507E6F" w:rsidRDefault="00E96E4E" w:rsidP="00E96E4E">
            <w:pPr>
              <w:pStyle w:val="ExhibitText"/>
              <w:jc w:val="right"/>
              <w:rPr>
                <w:lang w:val="en-GB"/>
              </w:rPr>
            </w:pPr>
            <w:r w:rsidRPr="00507E6F">
              <w:rPr>
                <w:lang w:val="en-GB"/>
              </w:rPr>
              <w:t>323</w:t>
            </w:r>
          </w:p>
        </w:tc>
        <w:tc>
          <w:tcPr>
            <w:tcW w:w="1889" w:type="dxa"/>
          </w:tcPr>
          <w:p w14:paraId="2B68757C" w14:textId="77777777" w:rsidR="00E96E4E" w:rsidRPr="00507E6F" w:rsidRDefault="00E96E4E" w:rsidP="00E96E4E">
            <w:pPr>
              <w:pStyle w:val="ExhibitText"/>
              <w:jc w:val="right"/>
              <w:rPr>
                <w:lang w:val="en-GB"/>
              </w:rPr>
            </w:pPr>
            <w:r w:rsidRPr="00507E6F">
              <w:rPr>
                <w:lang w:val="en-GB"/>
              </w:rPr>
              <w:t xml:space="preserve">   500</w:t>
            </w:r>
          </w:p>
        </w:tc>
        <w:tc>
          <w:tcPr>
            <w:tcW w:w="1558" w:type="dxa"/>
          </w:tcPr>
          <w:p w14:paraId="616FDC1A" w14:textId="77777777" w:rsidR="00E96E4E" w:rsidRPr="00507E6F" w:rsidRDefault="00E96E4E" w:rsidP="00E96E4E">
            <w:pPr>
              <w:pStyle w:val="ExhibitText"/>
              <w:jc w:val="right"/>
              <w:rPr>
                <w:lang w:val="en-GB"/>
              </w:rPr>
            </w:pPr>
            <w:r w:rsidRPr="00507E6F">
              <w:rPr>
                <w:lang w:val="en-GB"/>
              </w:rPr>
              <w:t>1,060</w:t>
            </w:r>
          </w:p>
        </w:tc>
        <w:tc>
          <w:tcPr>
            <w:tcW w:w="1143" w:type="dxa"/>
          </w:tcPr>
          <w:p w14:paraId="1B5BCB48" w14:textId="77777777" w:rsidR="00E96E4E" w:rsidRPr="00507E6F" w:rsidRDefault="00E96E4E" w:rsidP="00E96E4E">
            <w:pPr>
              <w:pStyle w:val="ExhibitText"/>
              <w:jc w:val="right"/>
              <w:rPr>
                <w:lang w:val="en-GB"/>
              </w:rPr>
            </w:pPr>
            <w:r w:rsidRPr="00507E6F">
              <w:rPr>
                <w:lang w:val="en-GB"/>
              </w:rPr>
              <w:t>1,476</w:t>
            </w:r>
          </w:p>
        </w:tc>
        <w:tc>
          <w:tcPr>
            <w:tcW w:w="1620" w:type="dxa"/>
          </w:tcPr>
          <w:p w14:paraId="2B9249F9" w14:textId="77777777" w:rsidR="00E96E4E" w:rsidRPr="00507E6F" w:rsidRDefault="00E96E4E" w:rsidP="00E96E4E">
            <w:pPr>
              <w:pStyle w:val="ExhibitText"/>
              <w:jc w:val="right"/>
              <w:rPr>
                <w:lang w:val="en-GB"/>
              </w:rPr>
            </w:pPr>
            <w:r w:rsidRPr="00507E6F">
              <w:rPr>
                <w:lang w:val="en-GB"/>
              </w:rPr>
              <w:t>14,783</w:t>
            </w:r>
          </w:p>
        </w:tc>
      </w:tr>
      <w:tr w:rsidR="00E96E4E" w:rsidRPr="00507E6F" w14:paraId="5B155E78" w14:textId="77777777" w:rsidTr="00E96E4E">
        <w:trPr>
          <w:jc w:val="center"/>
        </w:trPr>
        <w:tc>
          <w:tcPr>
            <w:tcW w:w="1345" w:type="dxa"/>
            <w:vAlign w:val="center"/>
          </w:tcPr>
          <w:p w14:paraId="163D629C" w14:textId="75485C66" w:rsidR="00E96E4E" w:rsidRPr="00507E6F" w:rsidRDefault="00E96E4E" w:rsidP="00E96E4E">
            <w:pPr>
              <w:pStyle w:val="ExhibitText"/>
              <w:jc w:val="left"/>
              <w:rPr>
                <w:b/>
                <w:lang w:val="en-GB"/>
              </w:rPr>
            </w:pPr>
            <w:proofErr w:type="spellStart"/>
            <w:r w:rsidRPr="00507E6F">
              <w:rPr>
                <w:b/>
                <w:lang w:val="en-GB"/>
              </w:rPr>
              <w:t>CarWale</w:t>
            </w:r>
            <w:proofErr w:type="spellEnd"/>
            <w:r w:rsidR="00FA77C9" w:rsidRPr="00507E6F">
              <w:rPr>
                <w:b/>
                <w:lang w:val="en-GB"/>
              </w:rPr>
              <w:t xml:space="preserve"> India</w:t>
            </w:r>
          </w:p>
        </w:tc>
        <w:tc>
          <w:tcPr>
            <w:tcW w:w="1440" w:type="dxa"/>
          </w:tcPr>
          <w:p w14:paraId="4BFCBEDB" w14:textId="77777777" w:rsidR="00E96E4E" w:rsidRPr="00507E6F" w:rsidRDefault="00E96E4E" w:rsidP="00E96E4E">
            <w:pPr>
              <w:pStyle w:val="ExhibitText"/>
              <w:jc w:val="right"/>
              <w:rPr>
                <w:lang w:val="en-GB"/>
              </w:rPr>
            </w:pPr>
            <w:r w:rsidRPr="00507E6F">
              <w:rPr>
                <w:lang w:val="en-GB"/>
              </w:rPr>
              <w:t>356</w:t>
            </w:r>
          </w:p>
        </w:tc>
        <w:tc>
          <w:tcPr>
            <w:tcW w:w="1889" w:type="dxa"/>
          </w:tcPr>
          <w:p w14:paraId="3A32BCA3" w14:textId="77777777" w:rsidR="00E96E4E" w:rsidRPr="00507E6F" w:rsidRDefault="00E96E4E" w:rsidP="00E96E4E">
            <w:pPr>
              <w:pStyle w:val="ExhibitText"/>
              <w:jc w:val="right"/>
              <w:rPr>
                <w:lang w:val="en-GB"/>
              </w:rPr>
            </w:pPr>
            <w:r w:rsidRPr="00507E6F">
              <w:rPr>
                <w:lang w:val="en-GB"/>
              </w:rPr>
              <w:t xml:space="preserve">   321</w:t>
            </w:r>
          </w:p>
        </w:tc>
        <w:tc>
          <w:tcPr>
            <w:tcW w:w="1558" w:type="dxa"/>
          </w:tcPr>
          <w:p w14:paraId="477B9454" w14:textId="77777777" w:rsidR="00E96E4E" w:rsidRPr="00507E6F" w:rsidRDefault="00E96E4E" w:rsidP="00E96E4E">
            <w:pPr>
              <w:pStyle w:val="ExhibitText"/>
              <w:jc w:val="right"/>
              <w:rPr>
                <w:lang w:val="en-GB"/>
              </w:rPr>
            </w:pPr>
            <w:r w:rsidRPr="00507E6F">
              <w:rPr>
                <w:lang w:val="en-GB"/>
              </w:rPr>
              <w:t xml:space="preserve">   571</w:t>
            </w:r>
          </w:p>
        </w:tc>
        <w:tc>
          <w:tcPr>
            <w:tcW w:w="1143" w:type="dxa"/>
          </w:tcPr>
          <w:p w14:paraId="6AF62F8F" w14:textId="77777777" w:rsidR="00E96E4E" w:rsidRPr="00507E6F" w:rsidRDefault="00E96E4E" w:rsidP="00E96E4E">
            <w:pPr>
              <w:pStyle w:val="ExhibitText"/>
              <w:jc w:val="right"/>
              <w:rPr>
                <w:lang w:val="en-GB"/>
              </w:rPr>
            </w:pPr>
            <w:r w:rsidRPr="00507E6F">
              <w:rPr>
                <w:lang w:val="en-GB"/>
              </w:rPr>
              <w:t xml:space="preserve">   908</w:t>
            </w:r>
          </w:p>
        </w:tc>
        <w:tc>
          <w:tcPr>
            <w:tcW w:w="1620" w:type="dxa"/>
          </w:tcPr>
          <w:p w14:paraId="018B6103" w14:textId="36DAB1EC" w:rsidR="00E96E4E" w:rsidRPr="00507E6F" w:rsidRDefault="00E96E4E" w:rsidP="00E96E4E">
            <w:pPr>
              <w:pStyle w:val="ExhibitText"/>
              <w:jc w:val="right"/>
              <w:rPr>
                <w:lang w:val="en-GB"/>
              </w:rPr>
            </w:pPr>
            <w:r w:rsidRPr="00507E6F">
              <w:rPr>
                <w:lang w:val="en-GB"/>
              </w:rPr>
              <w:t>N</w:t>
            </w:r>
            <w:r w:rsidR="00B40D0E" w:rsidRPr="00507E6F">
              <w:rPr>
                <w:lang w:val="en-GB"/>
              </w:rPr>
              <w:t>/</w:t>
            </w:r>
            <w:r w:rsidRPr="00507E6F">
              <w:rPr>
                <w:lang w:val="en-GB"/>
              </w:rPr>
              <w:t>A</w:t>
            </w:r>
          </w:p>
        </w:tc>
      </w:tr>
      <w:tr w:rsidR="00E96E4E" w:rsidRPr="00507E6F" w14:paraId="462B756B" w14:textId="77777777" w:rsidTr="00E96E4E">
        <w:trPr>
          <w:jc w:val="center"/>
        </w:trPr>
        <w:tc>
          <w:tcPr>
            <w:tcW w:w="1345" w:type="dxa"/>
            <w:vAlign w:val="center"/>
          </w:tcPr>
          <w:p w14:paraId="5DD60C24" w14:textId="77777777" w:rsidR="00E96E4E" w:rsidRPr="00507E6F" w:rsidRDefault="00E96E4E" w:rsidP="00E96E4E">
            <w:pPr>
              <w:pStyle w:val="ExhibitText"/>
              <w:jc w:val="left"/>
              <w:rPr>
                <w:b/>
                <w:lang w:val="en-GB"/>
              </w:rPr>
            </w:pPr>
            <w:proofErr w:type="spellStart"/>
            <w:r w:rsidRPr="00507E6F">
              <w:rPr>
                <w:b/>
                <w:lang w:val="en-GB"/>
              </w:rPr>
              <w:t>CarDekho</w:t>
            </w:r>
            <w:proofErr w:type="spellEnd"/>
          </w:p>
        </w:tc>
        <w:tc>
          <w:tcPr>
            <w:tcW w:w="1440" w:type="dxa"/>
          </w:tcPr>
          <w:p w14:paraId="779CB19E" w14:textId="77777777" w:rsidR="00E96E4E" w:rsidRPr="00507E6F" w:rsidRDefault="00E96E4E" w:rsidP="00E96E4E">
            <w:pPr>
              <w:pStyle w:val="ExhibitText"/>
              <w:jc w:val="right"/>
              <w:rPr>
                <w:lang w:val="en-GB"/>
              </w:rPr>
            </w:pPr>
            <w:r w:rsidRPr="00507E6F">
              <w:rPr>
                <w:lang w:val="en-GB"/>
              </w:rPr>
              <w:t>824</w:t>
            </w:r>
          </w:p>
        </w:tc>
        <w:tc>
          <w:tcPr>
            <w:tcW w:w="1889" w:type="dxa"/>
          </w:tcPr>
          <w:p w14:paraId="5156F3DB" w14:textId="77777777" w:rsidR="00E96E4E" w:rsidRPr="00507E6F" w:rsidRDefault="00E96E4E" w:rsidP="00E96E4E">
            <w:pPr>
              <w:pStyle w:val="ExhibitText"/>
              <w:jc w:val="right"/>
              <w:rPr>
                <w:lang w:val="en-GB"/>
              </w:rPr>
            </w:pPr>
            <w:r w:rsidRPr="00507E6F">
              <w:rPr>
                <w:lang w:val="en-GB"/>
              </w:rPr>
              <w:t>1,440</w:t>
            </w:r>
          </w:p>
        </w:tc>
        <w:tc>
          <w:tcPr>
            <w:tcW w:w="1558" w:type="dxa"/>
          </w:tcPr>
          <w:p w14:paraId="0FD60356" w14:textId="77777777" w:rsidR="00E96E4E" w:rsidRPr="00507E6F" w:rsidRDefault="00E96E4E" w:rsidP="00E96E4E">
            <w:pPr>
              <w:pStyle w:val="ExhibitText"/>
              <w:jc w:val="right"/>
              <w:rPr>
                <w:lang w:val="en-GB"/>
              </w:rPr>
            </w:pPr>
            <w:r w:rsidRPr="00507E6F">
              <w:rPr>
                <w:lang w:val="en-GB"/>
              </w:rPr>
              <w:t xml:space="preserve">   620</w:t>
            </w:r>
          </w:p>
        </w:tc>
        <w:tc>
          <w:tcPr>
            <w:tcW w:w="1143" w:type="dxa"/>
          </w:tcPr>
          <w:p w14:paraId="204AA780" w14:textId="77777777" w:rsidR="00E96E4E" w:rsidRPr="00507E6F" w:rsidRDefault="00E96E4E" w:rsidP="00E96E4E">
            <w:pPr>
              <w:pStyle w:val="ExhibitText"/>
              <w:jc w:val="right"/>
              <w:rPr>
                <w:lang w:val="en-GB"/>
              </w:rPr>
            </w:pPr>
            <w:r w:rsidRPr="00507E6F">
              <w:rPr>
                <w:lang w:val="en-GB"/>
              </w:rPr>
              <w:t>1,437</w:t>
            </w:r>
          </w:p>
        </w:tc>
        <w:tc>
          <w:tcPr>
            <w:tcW w:w="1620" w:type="dxa"/>
          </w:tcPr>
          <w:p w14:paraId="6B08A83F" w14:textId="77777777" w:rsidR="00E96E4E" w:rsidRPr="00507E6F" w:rsidRDefault="00E96E4E" w:rsidP="00E96E4E">
            <w:pPr>
              <w:pStyle w:val="ExhibitText"/>
              <w:jc w:val="right"/>
              <w:rPr>
                <w:lang w:val="en-GB"/>
              </w:rPr>
            </w:pPr>
            <w:r w:rsidRPr="00507E6F">
              <w:rPr>
                <w:lang w:val="en-GB"/>
              </w:rPr>
              <w:t>4,820</w:t>
            </w:r>
          </w:p>
        </w:tc>
      </w:tr>
      <w:tr w:rsidR="00E96E4E" w:rsidRPr="00507E6F" w14:paraId="588B7C3D" w14:textId="77777777" w:rsidTr="00E96E4E">
        <w:trPr>
          <w:jc w:val="center"/>
        </w:trPr>
        <w:tc>
          <w:tcPr>
            <w:tcW w:w="1345" w:type="dxa"/>
            <w:vAlign w:val="center"/>
          </w:tcPr>
          <w:p w14:paraId="0C445F85" w14:textId="41B2DDA5" w:rsidR="00E96E4E" w:rsidRPr="00507E6F" w:rsidRDefault="00E96E4E" w:rsidP="00E96E4E">
            <w:pPr>
              <w:pStyle w:val="ExhibitText"/>
              <w:jc w:val="left"/>
              <w:rPr>
                <w:b/>
                <w:lang w:val="en-GB"/>
              </w:rPr>
            </w:pPr>
            <w:r w:rsidRPr="00507E6F">
              <w:rPr>
                <w:b/>
                <w:lang w:val="en-GB"/>
              </w:rPr>
              <w:t>Droom</w:t>
            </w:r>
            <w:r w:rsidR="00FA77C9" w:rsidRPr="00507E6F">
              <w:rPr>
                <w:b/>
                <w:lang w:val="en-GB"/>
              </w:rPr>
              <w:t>.in</w:t>
            </w:r>
          </w:p>
        </w:tc>
        <w:tc>
          <w:tcPr>
            <w:tcW w:w="1440" w:type="dxa"/>
          </w:tcPr>
          <w:p w14:paraId="36111608" w14:textId="77777777" w:rsidR="00E96E4E" w:rsidRPr="00507E6F" w:rsidRDefault="00E96E4E" w:rsidP="00E96E4E">
            <w:pPr>
              <w:pStyle w:val="ExhibitText"/>
              <w:jc w:val="right"/>
              <w:rPr>
                <w:lang w:val="en-GB"/>
              </w:rPr>
            </w:pPr>
            <w:r w:rsidRPr="00507E6F">
              <w:rPr>
                <w:lang w:val="en-GB"/>
              </w:rPr>
              <w:t xml:space="preserve">  47</w:t>
            </w:r>
          </w:p>
        </w:tc>
        <w:tc>
          <w:tcPr>
            <w:tcW w:w="1889" w:type="dxa"/>
          </w:tcPr>
          <w:p w14:paraId="48870AE5" w14:textId="77777777" w:rsidR="00E96E4E" w:rsidRPr="00507E6F" w:rsidRDefault="00E96E4E" w:rsidP="00E96E4E">
            <w:pPr>
              <w:pStyle w:val="ExhibitText"/>
              <w:jc w:val="right"/>
              <w:rPr>
                <w:lang w:val="en-GB"/>
              </w:rPr>
            </w:pPr>
            <w:r w:rsidRPr="00507E6F">
              <w:rPr>
                <w:lang w:val="en-GB"/>
              </w:rPr>
              <w:t xml:space="preserve">     77</w:t>
            </w:r>
          </w:p>
        </w:tc>
        <w:tc>
          <w:tcPr>
            <w:tcW w:w="1558" w:type="dxa"/>
          </w:tcPr>
          <w:p w14:paraId="7FB9D2CC" w14:textId="77777777" w:rsidR="00E96E4E" w:rsidRPr="00507E6F" w:rsidRDefault="00E96E4E" w:rsidP="00E96E4E">
            <w:pPr>
              <w:pStyle w:val="ExhibitText"/>
              <w:jc w:val="right"/>
              <w:rPr>
                <w:lang w:val="en-GB"/>
              </w:rPr>
            </w:pPr>
            <w:r w:rsidRPr="00507E6F">
              <w:rPr>
                <w:lang w:val="en-GB"/>
              </w:rPr>
              <w:t xml:space="preserve">   154</w:t>
            </w:r>
          </w:p>
        </w:tc>
        <w:tc>
          <w:tcPr>
            <w:tcW w:w="1143" w:type="dxa"/>
          </w:tcPr>
          <w:p w14:paraId="16D8D39F" w14:textId="77777777" w:rsidR="00E96E4E" w:rsidRPr="00507E6F" w:rsidRDefault="00E96E4E" w:rsidP="00E96E4E">
            <w:pPr>
              <w:pStyle w:val="ExhibitText"/>
              <w:jc w:val="right"/>
              <w:rPr>
                <w:lang w:val="en-GB"/>
              </w:rPr>
            </w:pPr>
            <w:r w:rsidRPr="00507E6F">
              <w:rPr>
                <w:lang w:val="en-GB"/>
              </w:rPr>
              <w:t xml:space="preserve">   141</w:t>
            </w:r>
          </w:p>
        </w:tc>
        <w:tc>
          <w:tcPr>
            <w:tcW w:w="1620" w:type="dxa"/>
          </w:tcPr>
          <w:p w14:paraId="173B49D0" w14:textId="77777777" w:rsidR="00E96E4E" w:rsidRPr="00507E6F" w:rsidRDefault="00E96E4E" w:rsidP="00E96E4E">
            <w:pPr>
              <w:pStyle w:val="ExhibitText"/>
              <w:jc w:val="right"/>
              <w:rPr>
                <w:lang w:val="en-GB"/>
              </w:rPr>
            </w:pPr>
            <w:r w:rsidRPr="00507E6F">
              <w:rPr>
                <w:lang w:val="en-GB"/>
              </w:rPr>
              <w:t>2,892</w:t>
            </w:r>
          </w:p>
        </w:tc>
      </w:tr>
    </w:tbl>
    <w:p w14:paraId="7A2A1B87" w14:textId="77777777" w:rsidR="00E96E4E" w:rsidRPr="00507E6F" w:rsidRDefault="00E96E4E" w:rsidP="00E96E4E">
      <w:pPr>
        <w:pStyle w:val="BodyTextMain"/>
        <w:jc w:val="left"/>
        <w:rPr>
          <w:lang w:val="en-GB"/>
        </w:rPr>
      </w:pPr>
    </w:p>
    <w:p w14:paraId="4A4ED71B" w14:textId="7229ED36" w:rsidR="00F963D2" w:rsidRPr="00507E6F" w:rsidRDefault="00F963D2" w:rsidP="00E96E4E">
      <w:pPr>
        <w:pStyle w:val="Footnote"/>
        <w:rPr>
          <w:lang w:val="en-GB"/>
        </w:rPr>
      </w:pPr>
      <w:r w:rsidRPr="00507E6F">
        <w:rPr>
          <w:lang w:val="en-GB"/>
        </w:rPr>
        <w:t xml:space="preserve">Note: </w:t>
      </w:r>
      <w:r w:rsidR="00155C37" w:rsidRPr="00507E6F">
        <w:rPr>
          <w:lang w:val="en-GB"/>
        </w:rPr>
        <w:t xml:space="preserve">FY = fiscal year; </w:t>
      </w:r>
      <w:r w:rsidR="00B40D0E" w:rsidRPr="00507E6F">
        <w:rPr>
          <w:lang w:val="en-GB"/>
        </w:rPr>
        <w:t xml:space="preserve">N/A = not available; </w:t>
      </w:r>
      <w:r w:rsidRPr="00507E6F">
        <w:rPr>
          <w:rStyle w:val="Emphasis"/>
          <w:bCs/>
          <w:i w:val="0"/>
          <w:iCs w:val="0"/>
          <w:sz w:val="20"/>
          <w:szCs w:val="20"/>
          <w:shd w:val="clear" w:color="auto" w:fill="FFFFFF"/>
          <w:lang w:val="en-GB"/>
        </w:rPr>
        <w:t>₹</w:t>
      </w:r>
      <w:r w:rsidRPr="00507E6F">
        <w:rPr>
          <w:rStyle w:val="Emphasis"/>
          <w:bCs/>
          <w:i w:val="0"/>
          <w:iCs w:val="0"/>
          <w:shd w:val="clear" w:color="auto" w:fill="FFFFFF"/>
          <w:lang w:val="en-GB"/>
        </w:rPr>
        <w:t xml:space="preserve"> = INR = Indian rupee; US$1 = </w:t>
      </w:r>
      <w:r w:rsidRPr="00507E6F">
        <w:rPr>
          <w:rStyle w:val="Emphasis"/>
          <w:bCs/>
          <w:i w:val="0"/>
          <w:iCs w:val="0"/>
          <w:sz w:val="20"/>
          <w:szCs w:val="20"/>
          <w:shd w:val="clear" w:color="auto" w:fill="FFFFFF"/>
          <w:lang w:val="en-GB"/>
        </w:rPr>
        <w:t>₹</w:t>
      </w:r>
      <w:r w:rsidRPr="00507E6F">
        <w:rPr>
          <w:rStyle w:val="Emphasis"/>
          <w:bCs/>
          <w:i w:val="0"/>
          <w:iCs w:val="0"/>
          <w:shd w:val="clear" w:color="auto" w:fill="FFFFFF"/>
          <w:lang w:val="en-GB"/>
        </w:rPr>
        <w:t>64.1405 on May 1, 2017</w:t>
      </w:r>
    </w:p>
    <w:p w14:paraId="3C6F1569" w14:textId="11BD1083" w:rsidR="00E96E4E" w:rsidRPr="00507E6F" w:rsidRDefault="00E96E4E" w:rsidP="00E96E4E">
      <w:pPr>
        <w:pStyle w:val="Footnote"/>
        <w:rPr>
          <w:lang w:val="en-GB"/>
        </w:rPr>
      </w:pPr>
      <w:r w:rsidRPr="00507E6F">
        <w:rPr>
          <w:lang w:val="en-GB"/>
        </w:rPr>
        <w:t xml:space="preserve">Source: </w:t>
      </w:r>
      <w:proofErr w:type="spellStart"/>
      <w:r w:rsidRPr="00507E6F">
        <w:rPr>
          <w:lang w:val="en-GB"/>
        </w:rPr>
        <w:t>Supraja</w:t>
      </w:r>
      <w:proofErr w:type="spellEnd"/>
      <w:r w:rsidRPr="00507E6F">
        <w:rPr>
          <w:lang w:val="en-GB"/>
        </w:rPr>
        <w:t xml:space="preserve"> S</w:t>
      </w:r>
      <w:r w:rsidR="00B40D0E" w:rsidRPr="00507E6F">
        <w:rPr>
          <w:lang w:val="en-GB"/>
        </w:rPr>
        <w:t>rinivasan</w:t>
      </w:r>
      <w:r w:rsidRPr="00507E6F">
        <w:rPr>
          <w:lang w:val="en-GB"/>
        </w:rPr>
        <w:t xml:space="preserve">, </w:t>
      </w:r>
      <w:r w:rsidR="00B40D0E" w:rsidRPr="00507E6F">
        <w:rPr>
          <w:lang w:val="en-GB"/>
        </w:rPr>
        <w:t>“</w:t>
      </w:r>
      <w:r w:rsidRPr="00507E6F">
        <w:rPr>
          <w:lang w:val="en-GB"/>
        </w:rPr>
        <w:t xml:space="preserve">Struggling </w:t>
      </w:r>
      <w:r w:rsidR="00B40D0E" w:rsidRPr="00507E6F">
        <w:rPr>
          <w:lang w:val="en-GB"/>
        </w:rPr>
        <w:t>O</w:t>
      </w:r>
      <w:r w:rsidRPr="00507E6F">
        <w:rPr>
          <w:lang w:val="en-GB"/>
        </w:rPr>
        <w:t xml:space="preserve">nline </w:t>
      </w:r>
      <w:r w:rsidR="00B40D0E" w:rsidRPr="00507E6F">
        <w:rPr>
          <w:lang w:val="en-GB"/>
        </w:rPr>
        <w:t>A</w:t>
      </w:r>
      <w:r w:rsidRPr="00507E6F">
        <w:rPr>
          <w:lang w:val="en-GB"/>
        </w:rPr>
        <w:t xml:space="preserve">uto </w:t>
      </w:r>
      <w:r w:rsidR="00B40D0E" w:rsidRPr="00507E6F">
        <w:rPr>
          <w:lang w:val="en-GB"/>
        </w:rPr>
        <w:t>C</w:t>
      </w:r>
      <w:r w:rsidRPr="00507E6F">
        <w:rPr>
          <w:lang w:val="en-GB"/>
        </w:rPr>
        <w:t xml:space="preserve">lassifieds </w:t>
      </w:r>
      <w:r w:rsidR="00B40D0E" w:rsidRPr="00507E6F">
        <w:rPr>
          <w:lang w:val="en-GB"/>
        </w:rPr>
        <w:t>B</w:t>
      </w:r>
      <w:r w:rsidRPr="00507E6F">
        <w:rPr>
          <w:lang w:val="en-GB"/>
        </w:rPr>
        <w:t xml:space="preserve">et on </w:t>
      </w:r>
      <w:r w:rsidR="00B40D0E" w:rsidRPr="00507E6F">
        <w:rPr>
          <w:lang w:val="en-GB"/>
        </w:rPr>
        <w:t>U</w:t>
      </w:r>
      <w:r w:rsidRPr="00507E6F">
        <w:rPr>
          <w:lang w:val="en-GB"/>
        </w:rPr>
        <w:t xml:space="preserve">sed </w:t>
      </w:r>
      <w:r w:rsidR="00B40D0E" w:rsidRPr="00507E6F">
        <w:rPr>
          <w:lang w:val="en-GB"/>
        </w:rPr>
        <w:t>C</w:t>
      </w:r>
      <w:r w:rsidRPr="00507E6F">
        <w:rPr>
          <w:lang w:val="en-GB"/>
        </w:rPr>
        <w:t xml:space="preserve">ar </w:t>
      </w:r>
      <w:r w:rsidR="00B40D0E" w:rsidRPr="00507E6F">
        <w:rPr>
          <w:lang w:val="en-GB"/>
        </w:rPr>
        <w:t>B</w:t>
      </w:r>
      <w:r w:rsidRPr="00507E6F">
        <w:rPr>
          <w:lang w:val="en-GB"/>
        </w:rPr>
        <w:t xml:space="preserve">usiness to </w:t>
      </w:r>
      <w:r w:rsidR="00B40D0E" w:rsidRPr="00507E6F">
        <w:rPr>
          <w:lang w:val="en-GB"/>
        </w:rPr>
        <w:t>I</w:t>
      </w:r>
      <w:r w:rsidRPr="00507E6F">
        <w:rPr>
          <w:lang w:val="en-GB"/>
        </w:rPr>
        <w:t xml:space="preserve">ncrease </w:t>
      </w:r>
      <w:r w:rsidR="00B40D0E" w:rsidRPr="00507E6F">
        <w:rPr>
          <w:lang w:val="en-GB"/>
        </w:rPr>
        <w:t>R</w:t>
      </w:r>
      <w:r w:rsidRPr="00507E6F">
        <w:rPr>
          <w:lang w:val="en-GB"/>
        </w:rPr>
        <w:t>evenues</w:t>
      </w:r>
      <w:r w:rsidR="00B40D0E" w:rsidRPr="00507E6F">
        <w:rPr>
          <w:lang w:val="en-GB"/>
        </w:rPr>
        <w:t xml:space="preserve">,” </w:t>
      </w:r>
      <w:r w:rsidR="00B40D0E" w:rsidRPr="00507E6F">
        <w:rPr>
          <w:i/>
          <w:lang w:val="en-GB"/>
        </w:rPr>
        <w:t>The Economic Times</w:t>
      </w:r>
      <w:r w:rsidR="00B40D0E" w:rsidRPr="00507E6F">
        <w:rPr>
          <w:lang w:val="en-GB"/>
        </w:rPr>
        <w:t>, February 17, 2017, accessed February 6, 2018,</w:t>
      </w:r>
      <w:r w:rsidRPr="00507E6F">
        <w:rPr>
          <w:lang w:val="en-GB"/>
        </w:rPr>
        <w:t xml:space="preserve"> </w:t>
      </w:r>
      <w:r w:rsidRPr="000A1B34">
        <w:rPr>
          <w:rStyle w:val="Hyperlink"/>
          <w:color w:val="auto"/>
          <w:u w:val="none"/>
          <w:lang w:val="en-GB"/>
        </w:rPr>
        <w:t>https://economictimes.indiatimes.com/small-biz/startups/struggling-online-auto-classifieds-bet-on-used-car-business-to-increase-revenues/printarticle/57198054.cms</w:t>
      </w:r>
      <w:r w:rsidRPr="00507E6F">
        <w:rPr>
          <w:lang w:val="en-GB"/>
        </w:rPr>
        <w:t>.</w:t>
      </w:r>
    </w:p>
    <w:p w14:paraId="0C95314B" w14:textId="77777777" w:rsidR="00E96E4E" w:rsidRPr="00507E6F" w:rsidRDefault="00E96E4E" w:rsidP="0098575A">
      <w:pPr>
        <w:pStyle w:val="BodyTextMain"/>
        <w:rPr>
          <w:lang w:val="en-GB"/>
        </w:rPr>
      </w:pPr>
    </w:p>
    <w:p w14:paraId="5290BD0C" w14:textId="77777777" w:rsidR="00E96E4E" w:rsidRPr="00507E6F" w:rsidRDefault="00E96E4E" w:rsidP="0098575A">
      <w:pPr>
        <w:pStyle w:val="BodyTextMain"/>
        <w:rPr>
          <w:lang w:val="en-GB"/>
        </w:rPr>
      </w:pPr>
    </w:p>
    <w:p w14:paraId="15B1550C" w14:textId="77777777" w:rsidR="0054753D" w:rsidRPr="00507E6F" w:rsidRDefault="0054753D">
      <w:pPr>
        <w:spacing w:after="200" w:line="276" w:lineRule="auto"/>
        <w:rPr>
          <w:rFonts w:ascii="Arial" w:hAnsi="Arial" w:cs="Arial"/>
          <w:b/>
          <w:caps/>
          <w:lang w:val="en-GB"/>
        </w:rPr>
      </w:pPr>
      <w:r w:rsidRPr="00507E6F">
        <w:rPr>
          <w:lang w:val="en-GB"/>
        </w:rPr>
        <w:br w:type="page"/>
      </w:r>
    </w:p>
    <w:p w14:paraId="6A1BE4DD" w14:textId="41F3B831" w:rsidR="0054753D" w:rsidRPr="00507E6F" w:rsidRDefault="0054753D" w:rsidP="0054753D">
      <w:pPr>
        <w:pStyle w:val="ExhibitHeading"/>
        <w:rPr>
          <w:lang w:val="en-GB"/>
        </w:rPr>
      </w:pPr>
      <w:r w:rsidRPr="00507E6F">
        <w:rPr>
          <w:lang w:val="en-GB"/>
        </w:rPr>
        <w:t xml:space="preserve">EXHIBIT </w:t>
      </w:r>
      <w:r w:rsidR="003F6EEC" w:rsidRPr="00507E6F">
        <w:rPr>
          <w:lang w:val="en-GB"/>
        </w:rPr>
        <w:t>3</w:t>
      </w:r>
      <w:r w:rsidRPr="00507E6F">
        <w:rPr>
          <w:lang w:val="en-GB"/>
        </w:rPr>
        <w:t>: SALES PROMOTION PREVALENT IN THE INDIAN AUTO INDUSTRY</w:t>
      </w:r>
    </w:p>
    <w:p w14:paraId="4B27D591" w14:textId="77777777" w:rsidR="0054753D" w:rsidRPr="00507E6F" w:rsidRDefault="0054753D" w:rsidP="0054753D">
      <w:pPr>
        <w:pStyle w:val="BodyTextMain"/>
        <w:rPr>
          <w:lang w:val="en-GB"/>
        </w:rPr>
      </w:pPr>
    </w:p>
    <w:tbl>
      <w:tblPr>
        <w:tblStyle w:val="TableGrid"/>
        <w:tblW w:w="0" w:type="auto"/>
        <w:tblInd w:w="-5" w:type="dxa"/>
        <w:tblLook w:val="04A0" w:firstRow="1" w:lastRow="0" w:firstColumn="1" w:lastColumn="0" w:noHBand="0" w:noVBand="1"/>
      </w:tblPr>
      <w:tblGrid>
        <w:gridCol w:w="1800"/>
        <w:gridCol w:w="7555"/>
      </w:tblGrid>
      <w:tr w:rsidR="0054753D" w:rsidRPr="00507E6F" w14:paraId="435CB1C6" w14:textId="77777777" w:rsidTr="0054753D">
        <w:tc>
          <w:tcPr>
            <w:tcW w:w="1800" w:type="dxa"/>
            <w:vAlign w:val="center"/>
          </w:tcPr>
          <w:p w14:paraId="5238E900" w14:textId="77777777" w:rsidR="0054753D" w:rsidRPr="00507E6F" w:rsidRDefault="0054753D" w:rsidP="0054753D">
            <w:pPr>
              <w:pStyle w:val="ExhibitText"/>
              <w:jc w:val="left"/>
              <w:rPr>
                <w:rFonts w:eastAsia="Calibri"/>
                <w:b/>
                <w:lang w:val="en-GB"/>
              </w:rPr>
            </w:pPr>
            <w:r w:rsidRPr="00507E6F">
              <w:rPr>
                <w:rFonts w:eastAsia="Calibri"/>
                <w:b/>
                <w:lang w:val="en-GB"/>
              </w:rPr>
              <w:t>Cash Discount</w:t>
            </w:r>
          </w:p>
        </w:tc>
        <w:tc>
          <w:tcPr>
            <w:tcW w:w="7555" w:type="dxa"/>
          </w:tcPr>
          <w:p w14:paraId="6C4F9038" w14:textId="6F69E641" w:rsidR="0054753D" w:rsidRPr="00507E6F" w:rsidRDefault="0054753D" w:rsidP="00216600">
            <w:pPr>
              <w:pStyle w:val="ExhibitText"/>
              <w:rPr>
                <w:rFonts w:eastAsia="Calibri"/>
                <w:lang w:val="en-GB"/>
              </w:rPr>
            </w:pPr>
            <w:r w:rsidRPr="00507E6F">
              <w:rPr>
                <w:rFonts w:eastAsia="Calibri"/>
                <w:lang w:val="en-GB"/>
              </w:rPr>
              <w:t xml:space="preserve">Cash discounts are </w:t>
            </w:r>
            <w:r w:rsidR="00DA7D1E" w:rsidRPr="00507E6F">
              <w:rPr>
                <w:rFonts w:eastAsia="Calibri"/>
                <w:lang w:val="en-GB"/>
              </w:rPr>
              <w:t>car dealerships’</w:t>
            </w:r>
            <w:r w:rsidRPr="00507E6F">
              <w:rPr>
                <w:rFonts w:eastAsia="Calibri"/>
                <w:lang w:val="en-GB"/>
              </w:rPr>
              <w:t xml:space="preserve"> preferred method of providing discounts. The amount of </w:t>
            </w:r>
            <w:r w:rsidR="00DA7D1E" w:rsidRPr="00507E6F">
              <w:rPr>
                <w:rFonts w:eastAsia="Calibri"/>
                <w:lang w:val="en-GB"/>
              </w:rPr>
              <w:t xml:space="preserve">the </w:t>
            </w:r>
            <w:r w:rsidRPr="00507E6F">
              <w:rPr>
                <w:rFonts w:eastAsia="Calibri"/>
                <w:lang w:val="en-GB"/>
              </w:rPr>
              <w:t>discount depends on various factors such as</w:t>
            </w:r>
            <w:r w:rsidR="00DA7D1E" w:rsidRPr="00507E6F">
              <w:rPr>
                <w:rFonts w:eastAsia="Calibri"/>
                <w:lang w:val="en-GB"/>
              </w:rPr>
              <w:t xml:space="preserve"> a</w:t>
            </w:r>
            <w:r w:rsidRPr="00507E6F">
              <w:rPr>
                <w:rFonts w:eastAsia="Calibri"/>
                <w:lang w:val="en-GB"/>
              </w:rPr>
              <w:t xml:space="preserve"> </w:t>
            </w:r>
            <w:r w:rsidR="00DA7D1E" w:rsidRPr="00507E6F">
              <w:rPr>
                <w:rFonts w:eastAsia="Calibri"/>
                <w:lang w:val="en-GB"/>
              </w:rPr>
              <w:t>car’s year of manufacture</w:t>
            </w:r>
            <w:r w:rsidRPr="00507E6F">
              <w:rPr>
                <w:rFonts w:eastAsia="Calibri"/>
                <w:lang w:val="en-GB"/>
              </w:rPr>
              <w:t xml:space="preserve">, the amount of inventory with the dealer, the demand </w:t>
            </w:r>
            <w:r w:rsidR="00DA7D1E" w:rsidRPr="00507E6F">
              <w:rPr>
                <w:rFonts w:eastAsia="Calibri"/>
                <w:lang w:val="en-GB"/>
              </w:rPr>
              <w:t>for</w:t>
            </w:r>
            <w:r w:rsidRPr="00507E6F">
              <w:rPr>
                <w:rFonts w:eastAsia="Calibri"/>
                <w:lang w:val="en-GB"/>
              </w:rPr>
              <w:t xml:space="preserve"> a particular model, consumer credentials</w:t>
            </w:r>
            <w:r w:rsidR="00DA7D1E" w:rsidRPr="00507E6F">
              <w:rPr>
                <w:rFonts w:eastAsia="Calibri"/>
                <w:lang w:val="en-GB"/>
              </w:rPr>
              <w:t>,</w:t>
            </w:r>
            <w:r w:rsidRPr="00507E6F">
              <w:rPr>
                <w:rFonts w:eastAsia="Calibri"/>
                <w:lang w:val="en-GB"/>
              </w:rPr>
              <w:t xml:space="preserve"> and mode of payment. </w:t>
            </w:r>
          </w:p>
        </w:tc>
      </w:tr>
      <w:tr w:rsidR="0054753D" w:rsidRPr="00507E6F" w14:paraId="55F35E9D" w14:textId="77777777" w:rsidTr="0054753D">
        <w:tc>
          <w:tcPr>
            <w:tcW w:w="1800" w:type="dxa"/>
            <w:vAlign w:val="center"/>
          </w:tcPr>
          <w:p w14:paraId="561CD577" w14:textId="77777777" w:rsidR="0054753D" w:rsidRPr="00507E6F" w:rsidRDefault="0054753D" w:rsidP="0054753D">
            <w:pPr>
              <w:pStyle w:val="ExhibitText"/>
              <w:jc w:val="left"/>
              <w:rPr>
                <w:rFonts w:eastAsia="Calibri"/>
                <w:b/>
                <w:lang w:val="en-GB"/>
              </w:rPr>
            </w:pPr>
            <w:r w:rsidRPr="00507E6F">
              <w:rPr>
                <w:rFonts w:eastAsia="Calibri"/>
                <w:b/>
                <w:lang w:val="en-GB"/>
              </w:rPr>
              <w:t>Exchange Discounts</w:t>
            </w:r>
          </w:p>
        </w:tc>
        <w:tc>
          <w:tcPr>
            <w:tcW w:w="7555" w:type="dxa"/>
          </w:tcPr>
          <w:p w14:paraId="2B361C96" w14:textId="1D2F2AFD" w:rsidR="0054753D" w:rsidRPr="00507E6F" w:rsidRDefault="0054753D" w:rsidP="00216600">
            <w:pPr>
              <w:pStyle w:val="ExhibitText"/>
              <w:rPr>
                <w:rFonts w:eastAsia="Calibri"/>
                <w:lang w:val="en-GB"/>
              </w:rPr>
            </w:pPr>
            <w:r w:rsidRPr="00507E6F">
              <w:rPr>
                <w:rFonts w:eastAsia="Calibri"/>
                <w:lang w:val="en-GB"/>
              </w:rPr>
              <w:t>Exchange discounts/bonuses are used to pull consumers toward buying new cars. The discounts have a wide range</w:t>
            </w:r>
            <w:r w:rsidR="00DA7D1E" w:rsidRPr="00507E6F">
              <w:rPr>
                <w:rFonts w:eastAsia="Calibri"/>
                <w:lang w:val="en-GB"/>
              </w:rPr>
              <w:t>,</w:t>
            </w:r>
            <w:r w:rsidRPr="00507E6F">
              <w:rPr>
                <w:rFonts w:eastAsia="Calibri"/>
                <w:lang w:val="en-GB"/>
              </w:rPr>
              <w:t xml:space="preserve"> from </w:t>
            </w:r>
            <w:r w:rsidR="00196552" w:rsidRPr="00507E6F">
              <w:rPr>
                <w:rStyle w:val="Emphasis"/>
                <w:bCs/>
                <w:i w:val="0"/>
                <w:iCs w:val="0"/>
                <w:shd w:val="clear" w:color="auto" w:fill="FFFFFF"/>
                <w:lang w:val="en-GB"/>
              </w:rPr>
              <w:t>₹</w:t>
            </w:r>
            <w:r w:rsidRPr="00507E6F">
              <w:rPr>
                <w:rFonts w:eastAsia="Calibri"/>
                <w:lang w:val="en-GB"/>
              </w:rPr>
              <w:t xml:space="preserve">10,000 to </w:t>
            </w:r>
            <w:r w:rsidR="00196552" w:rsidRPr="00507E6F">
              <w:rPr>
                <w:rStyle w:val="Emphasis"/>
                <w:bCs/>
                <w:i w:val="0"/>
                <w:iCs w:val="0"/>
                <w:shd w:val="clear" w:color="auto" w:fill="FFFFFF"/>
                <w:lang w:val="en-GB"/>
              </w:rPr>
              <w:t>₹</w:t>
            </w:r>
            <w:r w:rsidRPr="00507E6F">
              <w:rPr>
                <w:rFonts w:eastAsia="Calibri"/>
                <w:lang w:val="en-GB"/>
              </w:rPr>
              <w:t>1</w:t>
            </w:r>
            <w:r w:rsidR="00DA7D1E" w:rsidRPr="00507E6F">
              <w:rPr>
                <w:rFonts w:eastAsia="Calibri"/>
                <w:lang w:val="en-GB"/>
              </w:rPr>
              <w:t>,</w:t>
            </w:r>
            <w:r w:rsidRPr="00507E6F">
              <w:rPr>
                <w:rFonts w:eastAsia="Calibri"/>
                <w:lang w:val="en-GB"/>
              </w:rPr>
              <w:t>000,000</w:t>
            </w:r>
            <w:r w:rsidR="000A1B34">
              <w:rPr>
                <w:rFonts w:eastAsia="Calibri"/>
                <w:lang w:val="en-GB"/>
              </w:rPr>
              <w:t>,</w:t>
            </w:r>
            <w:r w:rsidRPr="00507E6F">
              <w:rPr>
                <w:rFonts w:eastAsia="Calibri"/>
                <w:lang w:val="en-GB"/>
              </w:rPr>
              <w:t xml:space="preserve"> depending on the value of </w:t>
            </w:r>
            <w:r w:rsidR="00DA7D1E" w:rsidRPr="00507E6F">
              <w:rPr>
                <w:rFonts w:eastAsia="Calibri"/>
                <w:lang w:val="en-GB"/>
              </w:rPr>
              <w:t xml:space="preserve">the </w:t>
            </w:r>
            <w:r w:rsidRPr="00507E6F">
              <w:rPr>
                <w:rFonts w:eastAsia="Calibri"/>
                <w:lang w:val="en-GB"/>
              </w:rPr>
              <w:t>car exchanged.</w:t>
            </w:r>
          </w:p>
        </w:tc>
      </w:tr>
      <w:tr w:rsidR="0054753D" w:rsidRPr="00507E6F" w14:paraId="361B2A17" w14:textId="77777777" w:rsidTr="0054753D">
        <w:tc>
          <w:tcPr>
            <w:tcW w:w="1800" w:type="dxa"/>
            <w:vAlign w:val="center"/>
          </w:tcPr>
          <w:p w14:paraId="748188BF" w14:textId="77777777" w:rsidR="0054753D" w:rsidRPr="00507E6F" w:rsidRDefault="0054753D" w:rsidP="0054753D">
            <w:pPr>
              <w:pStyle w:val="ExhibitText"/>
              <w:jc w:val="left"/>
              <w:rPr>
                <w:rFonts w:eastAsia="Calibri"/>
                <w:b/>
                <w:lang w:val="en-GB"/>
              </w:rPr>
            </w:pPr>
            <w:r w:rsidRPr="00507E6F">
              <w:rPr>
                <w:rFonts w:eastAsia="Calibri"/>
                <w:b/>
                <w:lang w:val="en-GB"/>
              </w:rPr>
              <w:t>Corporate Discounts</w:t>
            </w:r>
          </w:p>
        </w:tc>
        <w:tc>
          <w:tcPr>
            <w:tcW w:w="7555" w:type="dxa"/>
          </w:tcPr>
          <w:p w14:paraId="2867EDD1" w14:textId="69385FCC" w:rsidR="0054753D" w:rsidRPr="00507E6F" w:rsidRDefault="0054753D" w:rsidP="00216600">
            <w:pPr>
              <w:pStyle w:val="ExhibitText"/>
              <w:rPr>
                <w:rFonts w:eastAsia="Calibri"/>
                <w:lang w:val="en-GB"/>
              </w:rPr>
            </w:pPr>
            <w:r w:rsidRPr="00507E6F">
              <w:rPr>
                <w:rFonts w:eastAsia="Calibri"/>
                <w:lang w:val="en-GB"/>
              </w:rPr>
              <w:t xml:space="preserve">Tie-ups with big corporate houses or public sector companies is a new trend in the car industry. The discounts generally have a small bracket of </w:t>
            </w:r>
            <w:r w:rsidR="00196552" w:rsidRPr="00507E6F">
              <w:rPr>
                <w:rStyle w:val="Emphasis"/>
                <w:bCs/>
                <w:i w:val="0"/>
                <w:iCs w:val="0"/>
                <w:shd w:val="clear" w:color="auto" w:fill="FFFFFF"/>
                <w:lang w:val="en-GB"/>
              </w:rPr>
              <w:t>₹</w:t>
            </w:r>
            <w:r w:rsidRPr="00507E6F">
              <w:rPr>
                <w:rFonts w:eastAsia="Calibri"/>
                <w:lang w:val="en-GB"/>
              </w:rPr>
              <w:t xml:space="preserve">10,000 to </w:t>
            </w:r>
            <w:r w:rsidR="00196552" w:rsidRPr="00507E6F">
              <w:rPr>
                <w:rStyle w:val="Emphasis"/>
                <w:bCs/>
                <w:i w:val="0"/>
                <w:iCs w:val="0"/>
                <w:shd w:val="clear" w:color="auto" w:fill="FFFFFF"/>
                <w:lang w:val="en-GB"/>
              </w:rPr>
              <w:t>₹</w:t>
            </w:r>
            <w:r w:rsidRPr="00507E6F">
              <w:rPr>
                <w:rFonts w:eastAsia="Calibri"/>
                <w:lang w:val="en-GB"/>
              </w:rPr>
              <w:t>50,000 and are generally not used by premium car brands.</w:t>
            </w:r>
          </w:p>
        </w:tc>
      </w:tr>
      <w:tr w:rsidR="0054753D" w:rsidRPr="00507E6F" w14:paraId="79DB2B3D" w14:textId="77777777" w:rsidTr="0054753D">
        <w:tc>
          <w:tcPr>
            <w:tcW w:w="1800" w:type="dxa"/>
            <w:vAlign w:val="center"/>
          </w:tcPr>
          <w:p w14:paraId="4B2A92EA" w14:textId="3D2F56E7" w:rsidR="0054753D" w:rsidRPr="00507E6F" w:rsidRDefault="0054753D" w:rsidP="00216600">
            <w:pPr>
              <w:pStyle w:val="ExhibitText"/>
              <w:jc w:val="left"/>
              <w:rPr>
                <w:rFonts w:eastAsia="Calibri"/>
                <w:b/>
                <w:lang w:val="en-GB"/>
              </w:rPr>
            </w:pPr>
            <w:r w:rsidRPr="00507E6F">
              <w:rPr>
                <w:rFonts w:eastAsia="Calibri"/>
                <w:b/>
                <w:lang w:val="en-GB"/>
              </w:rPr>
              <w:t xml:space="preserve">Discounts on Loan </w:t>
            </w:r>
            <w:r w:rsidR="00196552" w:rsidRPr="00507E6F">
              <w:rPr>
                <w:rFonts w:eastAsia="Calibri"/>
                <w:b/>
                <w:lang w:val="en-GB"/>
              </w:rPr>
              <w:t>R</w:t>
            </w:r>
            <w:r w:rsidRPr="00507E6F">
              <w:rPr>
                <w:rFonts w:eastAsia="Calibri"/>
                <w:b/>
                <w:lang w:val="en-GB"/>
              </w:rPr>
              <w:t>ate</w:t>
            </w:r>
          </w:p>
        </w:tc>
        <w:tc>
          <w:tcPr>
            <w:tcW w:w="7555" w:type="dxa"/>
          </w:tcPr>
          <w:p w14:paraId="3B52FDB0" w14:textId="122C783B" w:rsidR="0054753D" w:rsidRPr="00507E6F" w:rsidRDefault="0054753D" w:rsidP="008B7A1E">
            <w:pPr>
              <w:pStyle w:val="ExhibitText"/>
              <w:rPr>
                <w:rFonts w:eastAsia="Calibri"/>
                <w:lang w:val="en-GB"/>
              </w:rPr>
            </w:pPr>
            <w:r w:rsidRPr="00507E6F">
              <w:rPr>
                <w:rFonts w:eastAsia="Calibri"/>
                <w:lang w:val="en-GB"/>
              </w:rPr>
              <w:t xml:space="preserve">This </w:t>
            </w:r>
            <w:r w:rsidR="00DA7D1E" w:rsidRPr="00507E6F">
              <w:rPr>
                <w:rFonts w:eastAsia="Calibri"/>
                <w:lang w:val="en-GB"/>
              </w:rPr>
              <w:t xml:space="preserve">type of </w:t>
            </w:r>
            <w:r w:rsidRPr="00507E6F">
              <w:rPr>
                <w:rFonts w:eastAsia="Calibri"/>
                <w:lang w:val="en-GB"/>
              </w:rPr>
              <w:t xml:space="preserve">discount is not </w:t>
            </w:r>
            <w:r w:rsidR="00DA7D1E" w:rsidRPr="00507E6F">
              <w:rPr>
                <w:rFonts w:eastAsia="Calibri"/>
                <w:lang w:val="en-GB"/>
              </w:rPr>
              <w:t xml:space="preserve">applied </w:t>
            </w:r>
            <w:r w:rsidRPr="00507E6F">
              <w:rPr>
                <w:rFonts w:eastAsia="Calibri"/>
                <w:lang w:val="en-GB"/>
              </w:rPr>
              <w:t>as frequent</w:t>
            </w:r>
            <w:r w:rsidR="00DA7D1E" w:rsidRPr="00507E6F">
              <w:rPr>
                <w:rFonts w:eastAsia="Calibri"/>
                <w:lang w:val="en-GB"/>
              </w:rPr>
              <w:t>ly</w:t>
            </w:r>
            <w:r w:rsidRPr="00507E6F">
              <w:rPr>
                <w:rFonts w:eastAsia="Calibri"/>
                <w:lang w:val="en-GB"/>
              </w:rPr>
              <w:t xml:space="preserve"> as </w:t>
            </w:r>
            <w:r w:rsidR="000A1B34">
              <w:rPr>
                <w:rFonts w:eastAsia="Calibri"/>
                <w:lang w:val="en-GB"/>
              </w:rPr>
              <w:t>others</w:t>
            </w:r>
            <w:r w:rsidRPr="00507E6F">
              <w:rPr>
                <w:rFonts w:eastAsia="Calibri"/>
                <w:lang w:val="en-GB"/>
              </w:rPr>
              <w:t xml:space="preserve"> and is offered by brands such as Toyota through </w:t>
            </w:r>
            <w:r w:rsidR="000A1B34">
              <w:rPr>
                <w:rFonts w:eastAsia="Calibri"/>
                <w:lang w:val="en-GB"/>
              </w:rPr>
              <w:t>its</w:t>
            </w:r>
            <w:r w:rsidRPr="00507E6F">
              <w:rPr>
                <w:rFonts w:eastAsia="Calibri"/>
                <w:lang w:val="en-GB"/>
              </w:rPr>
              <w:t xml:space="preserve"> own car financing division</w:t>
            </w:r>
            <w:r w:rsidR="00310F88" w:rsidRPr="00507E6F">
              <w:rPr>
                <w:rFonts w:eastAsia="Calibri"/>
                <w:lang w:val="en-GB"/>
              </w:rPr>
              <w:t xml:space="preserve"> (</w:t>
            </w:r>
            <w:r w:rsidR="000A1B34">
              <w:rPr>
                <w:rFonts w:eastAsia="Calibri"/>
                <w:lang w:val="en-GB"/>
              </w:rPr>
              <w:t>i.</w:t>
            </w:r>
            <w:r w:rsidR="00310F88" w:rsidRPr="00507E6F">
              <w:rPr>
                <w:rFonts w:eastAsia="Calibri"/>
                <w:lang w:val="en-GB"/>
              </w:rPr>
              <w:t>e.</w:t>
            </w:r>
            <w:r w:rsidRPr="00507E6F">
              <w:rPr>
                <w:rFonts w:eastAsia="Calibri"/>
                <w:lang w:val="en-GB"/>
              </w:rPr>
              <w:t>, Toyota Financ</w:t>
            </w:r>
            <w:r w:rsidR="00DA7D1E" w:rsidRPr="00507E6F">
              <w:rPr>
                <w:rFonts w:eastAsia="Calibri"/>
                <w:lang w:val="en-GB"/>
              </w:rPr>
              <w:t>ial Services</w:t>
            </w:r>
            <w:r w:rsidR="00310F88" w:rsidRPr="00507E6F">
              <w:rPr>
                <w:rFonts w:eastAsia="Calibri"/>
                <w:lang w:val="en-GB"/>
              </w:rPr>
              <w:t>)</w:t>
            </w:r>
            <w:r w:rsidRPr="00507E6F">
              <w:rPr>
                <w:rFonts w:eastAsia="Calibri"/>
                <w:lang w:val="en-GB"/>
              </w:rPr>
              <w:t xml:space="preserve">. Some car manufacturers offer </w:t>
            </w:r>
            <w:r w:rsidR="00216600" w:rsidRPr="00507E6F">
              <w:rPr>
                <w:rFonts w:eastAsia="Calibri"/>
                <w:lang w:val="en-GB"/>
              </w:rPr>
              <w:t>a</w:t>
            </w:r>
            <w:r w:rsidRPr="00507E6F">
              <w:rPr>
                <w:rFonts w:eastAsia="Calibri"/>
                <w:lang w:val="en-GB"/>
              </w:rPr>
              <w:t xml:space="preserve"> car loan</w:t>
            </w:r>
            <w:r w:rsidR="00216600" w:rsidRPr="00507E6F">
              <w:rPr>
                <w:rFonts w:eastAsia="Calibri"/>
                <w:lang w:val="en-GB"/>
              </w:rPr>
              <w:t xml:space="preserve"> rate</w:t>
            </w:r>
            <w:r w:rsidRPr="00507E6F">
              <w:rPr>
                <w:rFonts w:eastAsia="Calibri"/>
                <w:lang w:val="en-GB"/>
              </w:rPr>
              <w:t xml:space="preserve"> </w:t>
            </w:r>
            <w:r w:rsidR="00216600" w:rsidRPr="00507E6F">
              <w:rPr>
                <w:rFonts w:eastAsia="Calibri"/>
                <w:lang w:val="en-GB"/>
              </w:rPr>
              <w:t>that is reduced from the rate</w:t>
            </w:r>
            <w:r w:rsidRPr="00507E6F">
              <w:rPr>
                <w:rFonts w:eastAsia="Calibri"/>
                <w:lang w:val="en-GB"/>
              </w:rPr>
              <w:t xml:space="preserve"> prevalent in the car loan market. The reduction in </w:t>
            </w:r>
            <w:r w:rsidR="00DA7D1E" w:rsidRPr="00507E6F">
              <w:rPr>
                <w:rFonts w:eastAsia="Calibri"/>
                <w:lang w:val="en-GB"/>
              </w:rPr>
              <w:t xml:space="preserve">a </w:t>
            </w:r>
            <w:r w:rsidRPr="00507E6F">
              <w:rPr>
                <w:rFonts w:eastAsia="Calibri"/>
                <w:lang w:val="en-GB"/>
              </w:rPr>
              <w:t xml:space="preserve">car loan interest rate can be as high as 1%, though it depends on </w:t>
            </w:r>
            <w:r w:rsidR="00DA7D1E" w:rsidRPr="00507E6F">
              <w:rPr>
                <w:rFonts w:eastAsia="Calibri"/>
                <w:lang w:val="en-GB"/>
              </w:rPr>
              <w:t xml:space="preserve">the </w:t>
            </w:r>
            <w:r w:rsidRPr="00507E6F">
              <w:rPr>
                <w:rFonts w:eastAsia="Calibri"/>
                <w:lang w:val="en-GB"/>
              </w:rPr>
              <w:t>amount of</w:t>
            </w:r>
            <w:r w:rsidR="00DA7D1E" w:rsidRPr="00507E6F">
              <w:rPr>
                <w:rFonts w:eastAsia="Calibri"/>
                <w:lang w:val="en-GB"/>
              </w:rPr>
              <w:t xml:space="preserve"> the</w:t>
            </w:r>
            <w:r w:rsidRPr="00507E6F">
              <w:rPr>
                <w:rFonts w:eastAsia="Calibri"/>
                <w:lang w:val="en-GB"/>
              </w:rPr>
              <w:t xml:space="preserve"> loan, buyer credentials</w:t>
            </w:r>
            <w:r w:rsidR="00DA7D1E" w:rsidRPr="00507E6F">
              <w:rPr>
                <w:rFonts w:eastAsia="Calibri"/>
                <w:lang w:val="en-GB"/>
              </w:rPr>
              <w:t>,</w:t>
            </w:r>
            <w:r w:rsidRPr="00507E6F">
              <w:rPr>
                <w:rFonts w:eastAsia="Calibri"/>
                <w:lang w:val="en-GB"/>
              </w:rPr>
              <w:t xml:space="preserve"> and loan terms.</w:t>
            </w:r>
          </w:p>
        </w:tc>
      </w:tr>
      <w:tr w:rsidR="0054753D" w:rsidRPr="00507E6F" w14:paraId="5D57A845" w14:textId="77777777" w:rsidTr="0054753D">
        <w:tc>
          <w:tcPr>
            <w:tcW w:w="1800" w:type="dxa"/>
            <w:vAlign w:val="center"/>
          </w:tcPr>
          <w:p w14:paraId="6816CF59" w14:textId="3C20F97C" w:rsidR="0054753D" w:rsidRPr="00507E6F" w:rsidRDefault="0054753D" w:rsidP="00216600">
            <w:pPr>
              <w:pStyle w:val="ExhibitText"/>
              <w:jc w:val="left"/>
              <w:rPr>
                <w:rFonts w:eastAsia="Calibri"/>
                <w:b/>
                <w:lang w:val="en-GB"/>
              </w:rPr>
            </w:pPr>
            <w:r w:rsidRPr="00507E6F">
              <w:rPr>
                <w:rFonts w:eastAsia="Calibri"/>
                <w:b/>
                <w:lang w:val="en-GB"/>
              </w:rPr>
              <w:t xml:space="preserve">Discounts on Insurance and </w:t>
            </w:r>
            <w:r w:rsidR="00196552" w:rsidRPr="00507E6F">
              <w:rPr>
                <w:rFonts w:eastAsia="Calibri"/>
                <w:b/>
                <w:lang w:val="en-GB"/>
              </w:rPr>
              <w:t>O</w:t>
            </w:r>
            <w:r w:rsidRPr="00507E6F">
              <w:rPr>
                <w:rFonts w:eastAsia="Calibri"/>
                <w:b/>
                <w:lang w:val="en-GB"/>
              </w:rPr>
              <w:t xml:space="preserve">ther </w:t>
            </w:r>
            <w:r w:rsidR="00196552" w:rsidRPr="00507E6F">
              <w:rPr>
                <w:rFonts w:eastAsia="Calibri"/>
                <w:b/>
                <w:lang w:val="en-GB"/>
              </w:rPr>
              <w:t>C</w:t>
            </w:r>
            <w:r w:rsidRPr="00507E6F">
              <w:rPr>
                <w:rFonts w:eastAsia="Calibri"/>
                <w:b/>
                <w:lang w:val="en-GB"/>
              </w:rPr>
              <w:t>harges</w:t>
            </w:r>
          </w:p>
        </w:tc>
        <w:tc>
          <w:tcPr>
            <w:tcW w:w="7555" w:type="dxa"/>
          </w:tcPr>
          <w:p w14:paraId="4E1D83D7" w14:textId="766C3704" w:rsidR="0054753D" w:rsidRPr="00507E6F" w:rsidRDefault="0054753D" w:rsidP="00310F88">
            <w:pPr>
              <w:pStyle w:val="ExhibitText"/>
              <w:rPr>
                <w:rFonts w:eastAsia="Calibri"/>
                <w:lang w:val="en-GB"/>
              </w:rPr>
            </w:pPr>
            <w:r w:rsidRPr="00507E6F">
              <w:rPr>
                <w:rFonts w:eastAsia="Calibri"/>
                <w:lang w:val="en-GB"/>
              </w:rPr>
              <w:t xml:space="preserve">These types of discounts are only given during month end, when </w:t>
            </w:r>
            <w:r w:rsidR="00DA7D1E" w:rsidRPr="00507E6F">
              <w:rPr>
                <w:rFonts w:eastAsia="Calibri"/>
                <w:lang w:val="en-GB"/>
              </w:rPr>
              <w:t xml:space="preserve">the </w:t>
            </w:r>
            <w:r w:rsidRPr="00507E6F">
              <w:rPr>
                <w:rFonts w:eastAsia="Calibri"/>
                <w:lang w:val="en-GB"/>
              </w:rPr>
              <w:t xml:space="preserve">clearance of stock is of utmost importance to the dealers and manufacturers. In </w:t>
            </w:r>
            <w:r w:rsidR="00DA7D1E" w:rsidRPr="00507E6F">
              <w:rPr>
                <w:rFonts w:eastAsia="Calibri"/>
                <w:lang w:val="en-GB"/>
              </w:rPr>
              <w:t xml:space="preserve">the </w:t>
            </w:r>
            <w:r w:rsidRPr="00507E6F">
              <w:rPr>
                <w:rFonts w:eastAsia="Calibri"/>
                <w:lang w:val="en-GB"/>
              </w:rPr>
              <w:t xml:space="preserve">case of a consumer who agrees </w:t>
            </w:r>
            <w:r w:rsidR="00DA7D1E" w:rsidRPr="00507E6F">
              <w:rPr>
                <w:rFonts w:eastAsia="Calibri"/>
                <w:lang w:val="en-GB"/>
              </w:rPr>
              <w:t>to pay a</w:t>
            </w:r>
            <w:r w:rsidRPr="00507E6F">
              <w:rPr>
                <w:rFonts w:eastAsia="Calibri"/>
                <w:lang w:val="en-GB"/>
              </w:rPr>
              <w:t xml:space="preserve"> full cash down payment, or </w:t>
            </w:r>
            <w:r w:rsidR="00DA7D1E" w:rsidRPr="00507E6F">
              <w:rPr>
                <w:rFonts w:eastAsia="Calibri"/>
                <w:lang w:val="en-GB"/>
              </w:rPr>
              <w:t xml:space="preserve">who </w:t>
            </w:r>
            <w:r w:rsidRPr="00507E6F">
              <w:rPr>
                <w:rFonts w:eastAsia="Calibri"/>
                <w:lang w:val="en-GB"/>
              </w:rPr>
              <w:t xml:space="preserve">has very high negotiation power, these discounts are used to seal the deal. The range of discounts may vary from </w:t>
            </w:r>
            <w:r w:rsidR="00196552" w:rsidRPr="00507E6F">
              <w:rPr>
                <w:rStyle w:val="Emphasis"/>
                <w:bCs/>
                <w:i w:val="0"/>
                <w:iCs w:val="0"/>
                <w:shd w:val="clear" w:color="auto" w:fill="FFFFFF"/>
                <w:lang w:val="en-GB"/>
              </w:rPr>
              <w:t>₹</w:t>
            </w:r>
            <w:r w:rsidRPr="00507E6F">
              <w:rPr>
                <w:rFonts w:eastAsia="Calibri"/>
                <w:lang w:val="en-GB"/>
              </w:rPr>
              <w:t xml:space="preserve">5,000 to </w:t>
            </w:r>
            <w:r w:rsidR="00196552" w:rsidRPr="00507E6F">
              <w:rPr>
                <w:rStyle w:val="Emphasis"/>
                <w:bCs/>
                <w:i w:val="0"/>
                <w:iCs w:val="0"/>
                <w:shd w:val="clear" w:color="auto" w:fill="FFFFFF"/>
                <w:lang w:val="en-GB"/>
              </w:rPr>
              <w:t>₹</w:t>
            </w:r>
            <w:r w:rsidRPr="00507E6F">
              <w:rPr>
                <w:rFonts w:eastAsia="Calibri"/>
                <w:lang w:val="en-GB"/>
              </w:rPr>
              <w:t xml:space="preserve">50,000. </w:t>
            </w:r>
          </w:p>
        </w:tc>
      </w:tr>
    </w:tbl>
    <w:p w14:paraId="06DF3EC1" w14:textId="77777777" w:rsidR="0054753D" w:rsidRPr="00507E6F" w:rsidRDefault="0054753D" w:rsidP="0098575A">
      <w:pPr>
        <w:pStyle w:val="BodyTextMain"/>
        <w:rPr>
          <w:color w:val="000000" w:themeColor="text1"/>
          <w:sz w:val="24"/>
          <w:szCs w:val="24"/>
          <w:lang w:val="en-GB"/>
        </w:rPr>
      </w:pPr>
    </w:p>
    <w:p w14:paraId="0B83AC02" w14:textId="5318EFF7" w:rsidR="00DA7D1E" w:rsidRPr="00507E6F" w:rsidRDefault="00DA7D1E" w:rsidP="0054753D">
      <w:pPr>
        <w:pStyle w:val="Footnote"/>
        <w:rPr>
          <w:lang w:val="en-GB"/>
        </w:rPr>
      </w:pPr>
      <w:r w:rsidRPr="00507E6F">
        <w:rPr>
          <w:lang w:val="en-GB"/>
        </w:rPr>
        <w:t>Note:</w:t>
      </w:r>
      <w:r w:rsidRPr="00507E6F">
        <w:rPr>
          <w:rStyle w:val="Emphasis"/>
          <w:bCs/>
          <w:i w:val="0"/>
          <w:iCs w:val="0"/>
          <w:sz w:val="20"/>
          <w:szCs w:val="20"/>
          <w:shd w:val="clear" w:color="auto" w:fill="FFFFFF"/>
          <w:lang w:val="en-GB"/>
        </w:rPr>
        <w:t xml:space="preserve"> ₹</w:t>
      </w:r>
      <w:r w:rsidRPr="00507E6F">
        <w:rPr>
          <w:rStyle w:val="Emphasis"/>
          <w:bCs/>
          <w:i w:val="0"/>
          <w:iCs w:val="0"/>
          <w:shd w:val="clear" w:color="auto" w:fill="FFFFFF"/>
          <w:lang w:val="en-GB"/>
        </w:rPr>
        <w:t xml:space="preserve"> = INR = Indian rupee; US$1 = </w:t>
      </w:r>
      <w:r w:rsidRPr="00507E6F">
        <w:rPr>
          <w:rStyle w:val="Emphasis"/>
          <w:bCs/>
          <w:i w:val="0"/>
          <w:iCs w:val="0"/>
          <w:sz w:val="20"/>
          <w:szCs w:val="20"/>
          <w:shd w:val="clear" w:color="auto" w:fill="FFFFFF"/>
          <w:lang w:val="en-GB"/>
        </w:rPr>
        <w:t>₹</w:t>
      </w:r>
      <w:r w:rsidRPr="00507E6F">
        <w:rPr>
          <w:rStyle w:val="Emphasis"/>
          <w:bCs/>
          <w:i w:val="0"/>
          <w:iCs w:val="0"/>
          <w:shd w:val="clear" w:color="auto" w:fill="FFFFFF"/>
          <w:lang w:val="en-GB"/>
        </w:rPr>
        <w:t>64.1405 on May 1, 2017</w:t>
      </w:r>
    </w:p>
    <w:p w14:paraId="3D7723DE" w14:textId="29AA2E94" w:rsidR="00E96E4E" w:rsidRPr="00507E6F" w:rsidRDefault="0054753D" w:rsidP="0054753D">
      <w:pPr>
        <w:pStyle w:val="Footnote"/>
        <w:rPr>
          <w:lang w:val="en-GB"/>
        </w:rPr>
      </w:pPr>
      <w:r w:rsidRPr="00507E6F">
        <w:rPr>
          <w:lang w:val="en-GB"/>
        </w:rPr>
        <w:t>Source: Prepared by authors based on their discussion with several car dealers</w:t>
      </w:r>
      <w:r w:rsidR="00196552" w:rsidRPr="00507E6F">
        <w:rPr>
          <w:lang w:val="en-GB"/>
        </w:rPr>
        <w:t>.</w:t>
      </w:r>
    </w:p>
    <w:p w14:paraId="1EA7C681" w14:textId="77777777" w:rsidR="00E96E4E" w:rsidRPr="00507E6F" w:rsidRDefault="00E96E4E" w:rsidP="0098575A">
      <w:pPr>
        <w:pStyle w:val="BodyTextMain"/>
        <w:rPr>
          <w:lang w:val="en-GB"/>
        </w:rPr>
      </w:pPr>
    </w:p>
    <w:p w14:paraId="257707F3" w14:textId="77777777" w:rsidR="00E96E4E" w:rsidRPr="00507E6F" w:rsidRDefault="00E96E4E" w:rsidP="0098575A">
      <w:pPr>
        <w:pStyle w:val="BodyTextMain"/>
        <w:rPr>
          <w:lang w:val="en-GB"/>
        </w:rPr>
      </w:pPr>
    </w:p>
    <w:p w14:paraId="6278BAE2" w14:textId="54AD29E1" w:rsidR="0054753D" w:rsidRPr="00507E6F" w:rsidRDefault="0054753D" w:rsidP="0054753D">
      <w:pPr>
        <w:pStyle w:val="ExhibitHeading"/>
        <w:rPr>
          <w:lang w:val="en-GB"/>
        </w:rPr>
      </w:pPr>
      <w:r w:rsidRPr="00507E6F">
        <w:rPr>
          <w:lang w:val="en-GB"/>
        </w:rPr>
        <w:t xml:space="preserve">EXHIBIT </w:t>
      </w:r>
      <w:r w:rsidR="003F6EEC" w:rsidRPr="00507E6F">
        <w:rPr>
          <w:lang w:val="en-GB"/>
        </w:rPr>
        <w:t>4</w:t>
      </w:r>
      <w:r w:rsidRPr="00507E6F">
        <w:rPr>
          <w:lang w:val="en-GB"/>
        </w:rPr>
        <w:t xml:space="preserve">: SNAPSHOT OF </w:t>
      </w:r>
      <w:r w:rsidR="000A1B34">
        <w:rPr>
          <w:lang w:val="en-GB"/>
        </w:rPr>
        <w:t>the</w:t>
      </w:r>
      <w:r w:rsidRPr="00507E6F">
        <w:rPr>
          <w:lang w:val="en-GB"/>
        </w:rPr>
        <w:t xml:space="preserve"> TRUCAR</w:t>
      </w:r>
      <w:r w:rsidR="000A1B34">
        <w:rPr>
          <w:lang w:val="en-GB"/>
        </w:rPr>
        <w:t xml:space="preserve"> Process</w:t>
      </w:r>
    </w:p>
    <w:p w14:paraId="4CA6667D" w14:textId="77777777" w:rsidR="0054753D" w:rsidRPr="00507E6F" w:rsidRDefault="0054753D" w:rsidP="0054753D">
      <w:pPr>
        <w:pStyle w:val="ExhibitHeading"/>
        <w:rPr>
          <w:lang w:val="en-GB"/>
        </w:rPr>
      </w:pPr>
    </w:p>
    <w:p w14:paraId="26B6A2F4" w14:textId="77777777" w:rsidR="0054753D" w:rsidRPr="00507E6F" w:rsidRDefault="0054753D" w:rsidP="0054753D">
      <w:pPr>
        <w:spacing w:after="100" w:afterAutospacing="1"/>
        <w:rPr>
          <w:color w:val="000000" w:themeColor="text1"/>
          <w:sz w:val="24"/>
          <w:szCs w:val="24"/>
          <w:u w:val="single"/>
          <w:lang w:val="en-GB"/>
        </w:rPr>
      </w:pPr>
      <w:r w:rsidRPr="00507E6F">
        <w:rPr>
          <w:noProof/>
          <w:color w:val="000000" w:themeColor="text1"/>
          <w:sz w:val="24"/>
          <w:szCs w:val="24"/>
        </w:rPr>
        <w:drawing>
          <wp:inline distT="0" distB="0" distL="0" distR="0" wp14:anchorId="0D6BD215" wp14:editId="4C13E9C0">
            <wp:extent cx="5681933" cy="2417196"/>
            <wp:effectExtent l="76200" t="76200" r="128905" b="135890"/>
            <wp:docPr id="1" name="Picture 1"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Capture.pn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700146" cy="2424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962070" w14:textId="4F0D1A97" w:rsidR="00E96E4E" w:rsidRPr="00507E6F" w:rsidRDefault="0054753D" w:rsidP="0054753D">
      <w:pPr>
        <w:pStyle w:val="Footnote"/>
        <w:rPr>
          <w:lang w:val="en-GB"/>
        </w:rPr>
      </w:pPr>
      <w:r w:rsidRPr="00507E6F">
        <w:rPr>
          <w:lang w:val="en-GB"/>
        </w:rPr>
        <w:t xml:space="preserve">Source: </w:t>
      </w:r>
      <w:r w:rsidR="00196552" w:rsidRPr="00507E6F">
        <w:rPr>
          <w:lang w:val="en-GB"/>
        </w:rPr>
        <w:t xml:space="preserve">“How TruCar.in Works,” TruCar.in, accessed </w:t>
      </w:r>
      <w:r w:rsidR="003B1E65" w:rsidRPr="00507E6F">
        <w:rPr>
          <w:lang w:val="en-GB"/>
        </w:rPr>
        <w:t xml:space="preserve">August </w:t>
      </w:r>
      <w:r w:rsidR="00A32063" w:rsidRPr="00507E6F">
        <w:rPr>
          <w:lang w:val="en-GB"/>
        </w:rPr>
        <w:t xml:space="preserve">13, </w:t>
      </w:r>
      <w:r w:rsidR="003B1E65" w:rsidRPr="00507E6F">
        <w:rPr>
          <w:lang w:val="en-GB"/>
        </w:rPr>
        <w:t>2017</w:t>
      </w:r>
      <w:r w:rsidR="00196552" w:rsidRPr="00507E6F">
        <w:rPr>
          <w:lang w:val="en-GB"/>
        </w:rPr>
        <w:t xml:space="preserve">, </w:t>
      </w:r>
      <w:r w:rsidRPr="00507E6F">
        <w:rPr>
          <w:lang w:val="en-GB"/>
        </w:rPr>
        <w:t>www.</w:t>
      </w:r>
      <w:r w:rsidR="000A1B34">
        <w:rPr>
          <w:lang w:val="en-GB"/>
        </w:rPr>
        <w:t>t</w:t>
      </w:r>
      <w:r w:rsidRPr="00507E6F">
        <w:rPr>
          <w:lang w:val="en-GB"/>
        </w:rPr>
        <w:t>rucar.in. Reproduced with permission</w:t>
      </w:r>
      <w:r w:rsidR="00196552" w:rsidRPr="00507E6F">
        <w:rPr>
          <w:lang w:val="en-GB"/>
        </w:rPr>
        <w:t>.</w:t>
      </w:r>
    </w:p>
    <w:p w14:paraId="6567528F" w14:textId="77777777" w:rsidR="00E96E4E" w:rsidRPr="00507E6F" w:rsidRDefault="00E96E4E" w:rsidP="0098575A">
      <w:pPr>
        <w:pStyle w:val="BodyTextMain"/>
        <w:rPr>
          <w:lang w:val="en-GB"/>
        </w:rPr>
      </w:pPr>
    </w:p>
    <w:p w14:paraId="47D72B0A" w14:textId="77777777" w:rsidR="00E96E4E" w:rsidRPr="00507E6F" w:rsidRDefault="00E96E4E" w:rsidP="0098575A">
      <w:pPr>
        <w:pStyle w:val="BodyTextMain"/>
        <w:rPr>
          <w:lang w:val="en-GB"/>
        </w:rPr>
      </w:pPr>
    </w:p>
    <w:p w14:paraId="249AF879" w14:textId="77777777" w:rsidR="00E96E4E" w:rsidRPr="00507E6F" w:rsidRDefault="00E96E4E" w:rsidP="0098575A">
      <w:pPr>
        <w:pStyle w:val="BodyTextMain"/>
        <w:rPr>
          <w:lang w:val="en-GB"/>
        </w:rPr>
      </w:pPr>
    </w:p>
    <w:p w14:paraId="170D9DF7" w14:textId="6CED5886" w:rsidR="0054753D" w:rsidRPr="00507E6F" w:rsidRDefault="0054753D" w:rsidP="0054753D">
      <w:pPr>
        <w:pStyle w:val="ExhibitHeading"/>
        <w:rPr>
          <w:lang w:val="en-GB"/>
        </w:rPr>
      </w:pPr>
      <w:r w:rsidRPr="00507E6F">
        <w:rPr>
          <w:lang w:val="en-GB"/>
        </w:rPr>
        <w:t xml:space="preserve">EXHIBIT </w:t>
      </w:r>
      <w:r w:rsidR="003F6EEC" w:rsidRPr="00507E6F">
        <w:rPr>
          <w:lang w:val="en-GB"/>
        </w:rPr>
        <w:t>5</w:t>
      </w:r>
      <w:r w:rsidRPr="00507E6F">
        <w:rPr>
          <w:lang w:val="en-GB"/>
        </w:rPr>
        <w:t>: TRUCAR</w:t>
      </w:r>
      <w:r w:rsidR="007901A2" w:rsidRPr="00507E6F">
        <w:rPr>
          <w:lang w:val="en-GB"/>
        </w:rPr>
        <w:t>.in</w:t>
      </w:r>
      <w:r w:rsidRPr="00507E6F">
        <w:rPr>
          <w:lang w:val="en-GB"/>
        </w:rPr>
        <w:t xml:space="preserve">’S UNIQUE APPROACH TO LEAD GENERATION AND CLOSURE </w:t>
      </w:r>
    </w:p>
    <w:p w14:paraId="0071D87D" w14:textId="77777777" w:rsidR="0054753D" w:rsidRPr="00507E6F" w:rsidRDefault="0054753D" w:rsidP="0054753D">
      <w:pPr>
        <w:pStyle w:val="ExhibitHeading"/>
        <w:rPr>
          <w:lang w:val="en-GB"/>
        </w:rPr>
      </w:pPr>
    </w:p>
    <w:p w14:paraId="2A8AD907" w14:textId="6BCC68D5" w:rsidR="0054753D" w:rsidRPr="00507E6F" w:rsidRDefault="0054753D" w:rsidP="0054753D">
      <w:pPr>
        <w:pStyle w:val="ExhibitHeading"/>
        <w:rPr>
          <w:lang w:val="en-GB"/>
        </w:rPr>
      </w:pPr>
      <w:r w:rsidRPr="00507E6F">
        <w:rPr>
          <w:rFonts w:ascii="Times New Roman" w:hAnsi="Times New Roman" w:cs="Times New Roman"/>
          <w:b w:val="0"/>
          <w:noProof/>
          <w:color w:val="000000" w:themeColor="text1"/>
          <w:sz w:val="24"/>
          <w:szCs w:val="24"/>
        </w:rPr>
        <w:drawing>
          <wp:inline distT="0" distB="0" distL="0" distR="0" wp14:anchorId="1DBFFD34" wp14:editId="3ADF0979">
            <wp:extent cx="5629275" cy="4285753"/>
            <wp:effectExtent l="19050" t="0" r="9525"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BB49C11" w14:textId="77777777" w:rsidR="0054753D" w:rsidRPr="00507E6F" w:rsidRDefault="0054753D" w:rsidP="0054753D">
      <w:pPr>
        <w:pStyle w:val="BodyTextMain"/>
        <w:rPr>
          <w:lang w:val="en-GB"/>
        </w:rPr>
      </w:pPr>
    </w:p>
    <w:p w14:paraId="317C9C35" w14:textId="68A92BA4" w:rsidR="00B6233D" w:rsidRPr="00507E6F" w:rsidRDefault="00B6233D" w:rsidP="00B6233D">
      <w:pPr>
        <w:pStyle w:val="Footnote"/>
        <w:rPr>
          <w:lang w:val="en-GB"/>
        </w:rPr>
      </w:pPr>
      <w:r w:rsidRPr="00507E6F">
        <w:rPr>
          <w:lang w:val="en-GB"/>
        </w:rPr>
        <w:t xml:space="preserve">Note: </w:t>
      </w:r>
      <w:r w:rsidR="00947D67">
        <w:rPr>
          <w:lang w:val="en-GB"/>
        </w:rPr>
        <w:t>Because t</w:t>
      </w:r>
      <w:r w:rsidRPr="00507E6F">
        <w:rPr>
          <w:lang w:val="en-GB"/>
        </w:rPr>
        <w:t>he online market is evolving at a rapid pace</w:t>
      </w:r>
      <w:r w:rsidR="00947D67">
        <w:rPr>
          <w:lang w:val="en-GB"/>
        </w:rPr>
        <w:t>,</w:t>
      </w:r>
      <w:r w:rsidRPr="00507E6F">
        <w:rPr>
          <w:lang w:val="en-GB"/>
        </w:rPr>
        <w:t xml:space="preserve"> and competitors may evolve over time, the given facts may not hold true </w:t>
      </w:r>
      <w:r w:rsidR="00947D67">
        <w:rPr>
          <w:lang w:val="en-GB"/>
        </w:rPr>
        <w:t xml:space="preserve">for long </w:t>
      </w:r>
      <w:r w:rsidRPr="00507E6F">
        <w:rPr>
          <w:lang w:val="en-GB"/>
        </w:rPr>
        <w:t>in</w:t>
      </w:r>
      <w:r w:rsidR="00947D67">
        <w:rPr>
          <w:lang w:val="en-GB"/>
        </w:rPr>
        <w:t>to</w:t>
      </w:r>
      <w:r w:rsidRPr="00507E6F">
        <w:rPr>
          <w:lang w:val="en-GB"/>
        </w:rPr>
        <w:t xml:space="preserve"> the future.</w:t>
      </w:r>
    </w:p>
    <w:p w14:paraId="297CFE04" w14:textId="7FDE70DF" w:rsidR="00E96E4E" w:rsidRPr="00507E6F" w:rsidRDefault="0054753D" w:rsidP="007516F5">
      <w:pPr>
        <w:pStyle w:val="Footnote"/>
        <w:rPr>
          <w:lang w:val="en-GB"/>
        </w:rPr>
      </w:pPr>
      <w:r w:rsidRPr="00507E6F">
        <w:rPr>
          <w:lang w:val="en-GB"/>
        </w:rPr>
        <w:t xml:space="preserve">Source: </w:t>
      </w:r>
      <w:r w:rsidR="00B6233D" w:rsidRPr="00507E6F">
        <w:rPr>
          <w:lang w:val="en-GB"/>
        </w:rPr>
        <w:t>Created by the case authors based on the authors’ discussion with Varun Karla and on</w:t>
      </w:r>
      <w:r w:rsidRPr="00507E6F">
        <w:rPr>
          <w:lang w:val="en-GB"/>
        </w:rPr>
        <w:t xml:space="preserve"> </w:t>
      </w:r>
      <w:proofErr w:type="spellStart"/>
      <w:r w:rsidRPr="00507E6F">
        <w:rPr>
          <w:lang w:val="en-GB"/>
        </w:rPr>
        <w:t>TruCar</w:t>
      </w:r>
      <w:r w:rsidR="00B6233D" w:rsidRPr="00507E6F">
        <w:rPr>
          <w:lang w:val="en-GB"/>
        </w:rPr>
        <w:t>.in</w:t>
      </w:r>
      <w:r w:rsidRPr="00507E6F">
        <w:rPr>
          <w:lang w:val="en-GB"/>
        </w:rPr>
        <w:t>’s</w:t>
      </w:r>
      <w:proofErr w:type="spellEnd"/>
      <w:r w:rsidRPr="00507E6F">
        <w:rPr>
          <w:lang w:val="en-GB"/>
        </w:rPr>
        <w:t xml:space="preserve"> corporate presentation</w:t>
      </w:r>
      <w:r w:rsidR="007901A2" w:rsidRPr="00507E6F">
        <w:rPr>
          <w:lang w:val="en-GB"/>
        </w:rPr>
        <w:t>.</w:t>
      </w:r>
      <w:r w:rsidRPr="00507E6F">
        <w:rPr>
          <w:lang w:val="en-GB"/>
        </w:rPr>
        <w:t xml:space="preserve"> </w:t>
      </w:r>
      <w:r w:rsidR="007901A2" w:rsidRPr="00507E6F">
        <w:rPr>
          <w:lang w:val="en-GB"/>
        </w:rPr>
        <w:t>Re</w:t>
      </w:r>
      <w:r w:rsidRPr="00507E6F">
        <w:rPr>
          <w:lang w:val="en-GB"/>
        </w:rPr>
        <w:t>produced with permission.</w:t>
      </w:r>
    </w:p>
    <w:p w14:paraId="3B299687" w14:textId="77777777" w:rsidR="00E96E4E" w:rsidRPr="00507E6F" w:rsidRDefault="00E96E4E" w:rsidP="0098575A">
      <w:pPr>
        <w:pStyle w:val="BodyTextMain"/>
        <w:rPr>
          <w:lang w:val="en-GB"/>
        </w:rPr>
      </w:pPr>
    </w:p>
    <w:p w14:paraId="2BC04945" w14:textId="321EFF1C" w:rsidR="007516F5" w:rsidRPr="00507E6F" w:rsidRDefault="007516F5">
      <w:pPr>
        <w:spacing w:after="200" w:line="276" w:lineRule="auto"/>
        <w:rPr>
          <w:rFonts w:ascii="Arial" w:hAnsi="Arial" w:cs="Arial"/>
          <w:b/>
          <w:caps/>
          <w:lang w:val="en-GB"/>
        </w:rPr>
      </w:pPr>
    </w:p>
    <w:sectPr w:rsidR="007516F5" w:rsidRPr="00507E6F"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17A73" w16cid:durableId="1EEB0D73"/>
  <w16cid:commentId w16cid:paraId="29453A34" w16cid:durableId="1EEDA417"/>
  <w16cid:commentId w16cid:paraId="7AA287BD" w16cid:durableId="1EEDA471"/>
  <w16cid:commentId w16cid:paraId="75F2DCFA" w16cid:durableId="1EEDA356"/>
  <w16cid:commentId w16cid:paraId="0B0320E4" w16cid:durableId="1EEDA643"/>
  <w16cid:commentId w16cid:paraId="32FBB35E" w16cid:durableId="1EEDA92F"/>
  <w16cid:commentId w16cid:paraId="1BFD4DBA" w16cid:durableId="1EEDA9E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B0A08" w14:textId="77777777" w:rsidR="00A346F8" w:rsidRDefault="00A346F8" w:rsidP="00D75295">
      <w:r>
        <w:separator/>
      </w:r>
    </w:p>
  </w:endnote>
  <w:endnote w:type="continuationSeparator" w:id="0">
    <w:p w14:paraId="574A9452" w14:textId="77777777" w:rsidR="00A346F8" w:rsidRDefault="00A346F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AACF2" w14:textId="77777777" w:rsidR="00A346F8" w:rsidRDefault="00A346F8" w:rsidP="00D75295">
      <w:r>
        <w:separator/>
      </w:r>
    </w:p>
  </w:footnote>
  <w:footnote w:type="continuationSeparator" w:id="0">
    <w:p w14:paraId="5819B961" w14:textId="77777777" w:rsidR="00A346F8" w:rsidRDefault="00A346F8" w:rsidP="00D75295">
      <w:r>
        <w:continuationSeparator/>
      </w:r>
    </w:p>
  </w:footnote>
  <w:footnote w:id="1">
    <w:p w14:paraId="35D1EECD" w14:textId="1B876EBC" w:rsidR="00312C11" w:rsidRPr="00312C11" w:rsidRDefault="00312C11" w:rsidP="003E4DC9">
      <w:pPr>
        <w:pStyle w:val="Footnote"/>
      </w:pPr>
      <w:r w:rsidRPr="00312C11">
        <w:rPr>
          <w:rStyle w:val="FootnoteReference"/>
        </w:rPr>
        <w:footnoteRef/>
      </w:r>
      <w:r w:rsidRPr="00312C11">
        <w:t xml:space="preserve"> Booz &amp; Company,</w:t>
      </w:r>
      <w:r w:rsidRPr="00312C11">
        <w:rPr>
          <w:i/>
        </w:rPr>
        <w:t xml:space="preserve"> Indian Automotive Market 2020</w:t>
      </w:r>
      <w:r w:rsidRPr="00312C11">
        <w:t>, 2011, accessed September 26, 2017</w:t>
      </w:r>
      <w:r w:rsidR="00507E6F">
        <w:t xml:space="preserve">, </w:t>
      </w:r>
      <w:r w:rsidR="00507E6F" w:rsidRPr="00507E6F">
        <w:t>www.strategyand.pwc.com/media/file/Strategyand-India-Automotive-Market-2020.pdf</w:t>
      </w:r>
      <w:r w:rsidRPr="00312C11">
        <w:t>.</w:t>
      </w:r>
    </w:p>
  </w:footnote>
  <w:footnote w:id="2">
    <w:p w14:paraId="6995849D" w14:textId="7E4DCCD6" w:rsidR="00312C11" w:rsidRPr="00312C11" w:rsidRDefault="00312C11" w:rsidP="00DF4E33">
      <w:pPr>
        <w:pStyle w:val="Footnote"/>
      </w:pPr>
      <w:r w:rsidRPr="00312C11">
        <w:rPr>
          <w:rStyle w:val="FootnoteReference"/>
        </w:rPr>
        <w:footnoteRef/>
      </w:r>
      <w:r w:rsidRPr="00312C11">
        <w:t xml:space="preserve"> All </w:t>
      </w:r>
      <w:r w:rsidR="00507E6F">
        <w:t>currency</w:t>
      </w:r>
      <w:r w:rsidRPr="00312C11">
        <w:t xml:space="preserve"> amounts are </w:t>
      </w:r>
      <w:r w:rsidR="00507E6F">
        <w:t xml:space="preserve">in </w:t>
      </w:r>
      <w:r w:rsidRPr="00312C11">
        <w:t>US</w:t>
      </w:r>
      <w:r w:rsidR="00507E6F">
        <w:t>$</w:t>
      </w:r>
      <w:r w:rsidRPr="00312C11">
        <w:t xml:space="preserve"> unless otherwise s</w:t>
      </w:r>
      <w:r w:rsidR="00507E6F">
        <w:t>pecified</w:t>
      </w:r>
      <w:r w:rsidRPr="00312C11">
        <w:t>. “Automobile Industry in India,” India Brand Equity Foundation, accessed September 29, 2017, www.ibef.org/industry/india-automobiles.aspx.</w:t>
      </w:r>
    </w:p>
  </w:footnote>
  <w:footnote w:id="3">
    <w:p w14:paraId="77C163AF" w14:textId="559A32D8" w:rsidR="00312C11" w:rsidRPr="00312C11" w:rsidRDefault="00312C11" w:rsidP="003E4DC9">
      <w:pPr>
        <w:pStyle w:val="Footnote"/>
      </w:pPr>
      <w:r w:rsidRPr="00312C11">
        <w:rPr>
          <w:rStyle w:val="FootnoteReference"/>
        </w:rPr>
        <w:footnoteRef/>
      </w:r>
      <w:r w:rsidRPr="00312C11">
        <w:t xml:space="preserve"> BMR Advisors, “Indian Automotive Industry: The Road Ahead,” </w:t>
      </w:r>
      <w:r w:rsidRPr="00312C11">
        <w:rPr>
          <w:i/>
        </w:rPr>
        <w:t>Forbes</w:t>
      </w:r>
      <w:r w:rsidRPr="00312C11">
        <w:t xml:space="preserve"> </w:t>
      </w:r>
      <w:r w:rsidRPr="00312C11">
        <w:rPr>
          <w:i/>
        </w:rPr>
        <w:t>India</w:t>
      </w:r>
      <w:r w:rsidRPr="00312C11">
        <w:t>, October 20, 2015, accessed September 20, 2017, www.forbesindia.com/blog/business-strategy/indian-automotive-industry-the-road-ahead.</w:t>
      </w:r>
    </w:p>
  </w:footnote>
  <w:footnote w:id="4">
    <w:p w14:paraId="511A2D67" w14:textId="3CFC2BF6" w:rsidR="00312C11" w:rsidRPr="00312C11" w:rsidRDefault="00312C11" w:rsidP="003E4DC9">
      <w:pPr>
        <w:pStyle w:val="Footnote"/>
      </w:pPr>
      <w:r w:rsidRPr="00312C11">
        <w:rPr>
          <w:vertAlign w:val="superscript"/>
        </w:rPr>
        <w:footnoteRef/>
      </w:r>
      <w:r w:rsidRPr="00312C11">
        <w:t xml:space="preserve"> “Automobile Industry in India,” op. cit.</w:t>
      </w:r>
    </w:p>
  </w:footnote>
  <w:footnote w:id="5">
    <w:p w14:paraId="744CB9EE" w14:textId="65FA40BF" w:rsidR="00312C11" w:rsidRPr="00312C11" w:rsidRDefault="00312C11" w:rsidP="003E4DC9">
      <w:pPr>
        <w:pStyle w:val="Footnote"/>
      </w:pPr>
      <w:r w:rsidRPr="00312C11">
        <w:rPr>
          <w:rStyle w:val="FootnoteReference"/>
        </w:rPr>
        <w:footnoteRef/>
      </w:r>
      <w:r w:rsidRPr="00312C11">
        <w:t xml:space="preserve"> BMR Advisors, op. cit.</w:t>
      </w:r>
    </w:p>
  </w:footnote>
  <w:footnote w:id="6">
    <w:p w14:paraId="3E85E6C8" w14:textId="6B6161B6" w:rsidR="00312C11" w:rsidRPr="00312C11" w:rsidRDefault="00312C11" w:rsidP="003E4DC9">
      <w:pPr>
        <w:pStyle w:val="Footnote"/>
      </w:pPr>
      <w:r w:rsidRPr="00312C11">
        <w:rPr>
          <w:rStyle w:val="FootnoteReference"/>
        </w:rPr>
        <w:footnoteRef/>
      </w:r>
      <w:r w:rsidRPr="00312C11">
        <w:t xml:space="preserve"> “Automobile Industry in India,” op. cit.</w:t>
      </w:r>
    </w:p>
  </w:footnote>
  <w:footnote w:id="7">
    <w:p w14:paraId="610EB6B4" w14:textId="671E7C25" w:rsidR="00312C11" w:rsidRPr="00312C11" w:rsidRDefault="00312C11" w:rsidP="003E4DC9">
      <w:pPr>
        <w:pStyle w:val="Footnote"/>
      </w:pPr>
      <w:r w:rsidRPr="00312C11">
        <w:rPr>
          <w:rStyle w:val="FootnoteReference"/>
        </w:rPr>
        <w:footnoteRef/>
      </w:r>
      <w:r w:rsidRPr="00312C11">
        <w:t xml:space="preserve"> Tim </w:t>
      </w:r>
      <w:proofErr w:type="spellStart"/>
      <w:r w:rsidRPr="00312C11">
        <w:t>Leverton</w:t>
      </w:r>
      <w:proofErr w:type="spellEnd"/>
      <w:r w:rsidRPr="00312C11">
        <w:t xml:space="preserve">, “Cars will </w:t>
      </w:r>
      <w:proofErr w:type="gramStart"/>
      <w:r w:rsidRPr="00312C11">
        <w:t>Evolve</w:t>
      </w:r>
      <w:proofErr w:type="gramEnd"/>
      <w:r w:rsidRPr="00312C11">
        <w:t xml:space="preserve"> as Essential Part of Digital Life,” </w:t>
      </w:r>
      <w:r w:rsidRPr="00312C11">
        <w:rPr>
          <w:i/>
        </w:rPr>
        <w:t>Economic Times</w:t>
      </w:r>
      <w:r w:rsidRPr="00312C11">
        <w:t>, June 14, 2017, accessed September 12, 2017, http://auto.economictimes.indiatimes.com/autologue/cars-will-evolve-as-essential-part-of-digital-life/2422.</w:t>
      </w:r>
    </w:p>
  </w:footnote>
  <w:footnote w:id="8">
    <w:p w14:paraId="0C8400F8" w14:textId="1D7DF70F" w:rsidR="00312C11" w:rsidRPr="00312C11" w:rsidRDefault="00312C11" w:rsidP="003E4DC9">
      <w:pPr>
        <w:pStyle w:val="Footnote"/>
      </w:pPr>
      <w:r w:rsidRPr="00312C11">
        <w:rPr>
          <w:rStyle w:val="FootnoteReference"/>
        </w:rPr>
        <w:footnoteRef/>
      </w:r>
      <w:r w:rsidRPr="00312C11">
        <w:t xml:space="preserve"> “Automobile Industry in India,”</w:t>
      </w:r>
      <w:r w:rsidR="008B7A1E">
        <w:t xml:space="preserve"> </w:t>
      </w:r>
      <w:r w:rsidRPr="00312C11">
        <w:t>op. cit.</w:t>
      </w:r>
    </w:p>
  </w:footnote>
  <w:footnote w:id="9">
    <w:p w14:paraId="2A4D603D" w14:textId="6FE59ADF" w:rsidR="00312C11" w:rsidRPr="00312C11" w:rsidRDefault="00312C11" w:rsidP="003E4DC9">
      <w:pPr>
        <w:pStyle w:val="Footnote"/>
      </w:pPr>
      <w:r w:rsidRPr="00312C11">
        <w:rPr>
          <w:rStyle w:val="FootnoteReference"/>
        </w:rPr>
        <w:footnoteRef/>
      </w:r>
      <w:r w:rsidRPr="00312C11">
        <w:rPr>
          <w:vertAlign w:val="superscript"/>
        </w:rPr>
        <w:t xml:space="preserve"> </w:t>
      </w:r>
      <w:r w:rsidRPr="00312C11">
        <w:t>“Overview,”</w:t>
      </w:r>
      <w:r w:rsidRPr="00312C11">
        <w:rPr>
          <w:vertAlign w:val="superscript"/>
        </w:rPr>
        <w:t xml:space="preserve"> </w:t>
      </w:r>
      <w:r w:rsidRPr="00312C11">
        <w:t>Society of Indian Automobile Manufacturers, accessed September 15, 2017, www.siamindia.com/statistics.aspx?mpgid=8&amp;pgidtrail=9.</w:t>
      </w:r>
    </w:p>
  </w:footnote>
  <w:footnote w:id="10">
    <w:p w14:paraId="5F05D5B3" w14:textId="77777777" w:rsidR="00312C11" w:rsidRPr="00312C11" w:rsidRDefault="00312C11" w:rsidP="00A32063">
      <w:pPr>
        <w:pStyle w:val="Footnote"/>
      </w:pPr>
      <w:r w:rsidRPr="00312C11">
        <w:rPr>
          <w:rStyle w:val="FootnoteReference"/>
        </w:rPr>
        <w:footnoteRef/>
      </w:r>
      <w:r w:rsidRPr="00312C11">
        <w:t xml:space="preserve"> “Automobile Industry in India,” op. cit.</w:t>
      </w:r>
    </w:p>
  </w:footnote>
  <w:footnote w:id="11">
    <w:p w14:paraId="2AEBA85B" w14:textId="77E6AA41" w:rsidR="00312C11" w:rsidRPr="00312C11" w:rsidRDefault="00312C11" w:rsidP="003E4DC9">
      <w:pPr>
        <w:pStyle w:val="Footnote"/>
      </w:pPr>
      <w:r w:rsidRPr="00312C11">
        <w:rPr>
          <w:rStyle w:val="FootnoteReference"/>
        </w:rPr>
        <w:footnoteRef/>
      </w:r>
      <w:r w:rsidRPr="00312C11">
        <w:t xml:space="preserve"> Ibid.</w:t>
      </w:r>
    </w:p>
  </w:footnote>
  <w:footnote w:id="12">
    <w:p w14:paraId="2DA67F0E" w14:textId="047BAD68" w:rsidR="00312C11" w:rsidRPr="00312C11" w:rsidRDefault="00312C11" w:rsidP="003E4DC9">
      <w:pPr>
        <w:pStyle w:val="Footnote"/>
      </w:pPr>
      <w:r w:rsidRPr="00312C11">
        <w:rPr>
          <w:rStyle w:val="FootnoteReference"/>
        </w:rPr>
        <w:footnoteRef/>
      </w:r>
      <w:r w:rsidRPr="00312C11">
        <w:t xml:space="preserve"> Mohan </w:t>
      </w:r>
      <w:proofErr w:type="spellStart"/>
      <w:r w:rsidRPr="00312C11">
        <w:t>Subramaniam</w:t>
      </w:r>
      <w:proofErr w:type="spellEnd"/>
      <w:r w:rsidRPr="00312C11">
        <w:t xml:space="preserve">, </w:t>
      </w:r>
      <w:proofErr w:type="spellStart"/>
      <w:r w:rsidRPr="00312C11">
        <w:t>Bala</w:t>
      </w:r>
      <w:proofErr w:type="spellEnd"/>
      <w:r w:rsidRPr="00312C11">
        <w:t xml:space="preserve"> </w:t>
      </w:r>
      <w:proofErr w:type="spellStart"/>
      <w:r w:rsidRPr="00312C11">
        <w:t>Iyer</w:t>
      </w:r>
      <w:proofErr w:type="spellEnd"/>
      <w:r w:rsidRPr="00312C11">
        <w:t>, and Gerald C. Kane, “Mass Customization and the Do-</w:t>
      </w:r>
      <w:r w:rsidR="00690243">
        <w:t>I</w:t>
      </w:r>
      <w:r w:rsidRPr="00312C11">
        <w:t>t-</w:t>
      </w:r>
      <w:r w:rsidR="00690243">
        <w:t>Y</w:t>
      </w:r>
      <w:r w:rsidRPr="00312C11">
        <w:t>ourself Supply Chain,” MIT Sloan Management Review, April 5, 2016, accessed August 12, 2017, http://sloanreview.mit.edu/article/mass-customization-and-the-do-it-yourself-supply-chain/.</w:t>
      </w:r>
    </w:p>
  </w:footnote>
  <w:footnote w:id="13">
    <w:p w14:paraId="29D66FFD" w14:textId="0DF7FCE3" w:rsidR="00312C11" w:rsidRPr="00312C11" w:rsidRDefault="00312C11" w:rsidP="003E4DC9">
      <w:pPr>
        <w:pStyle w:val="Footnote"/>
      </w:pPr>
      <w:r w:rsidRPr="00312C11">
        <w:rPr>
          <w:rStyle w:val="FootnoteReference"/>
        </w:rPr>
        <w:footnoteRef/>
      </w:r>
      <w:r w:rsidRPr="00312C11">
        <w:t xml:space="preserve"> </w:t>
      </w:r>
      <w:proofErr w:type="spellStart"/>
      <w:r w:rsidRPr="00312C11">
        <w:t>Deepti</w:t>
      </w:r>
      <w:proofErr w:type="spellEnd"/>
      <w:r w:rsidRPr="00312C11">
        <w:t xml:space="preserve"> Chaudhary, Shravan Bhat, </w:t>
      </w:r>
      <w:proofErr w:type="spellStart"/>
      <w:r w:rsidRPr="00312C11">
        <w:t>Debojyoti</w:t>
      </w:r>
      <w:proofErr w:type="spellEnd"/>
      <w:r w:rsidRPr="00312C11">
        <w:t xml:space="preserve"> Ghosh, and </w:t>
      </w:r>
      <w:proofErr w:type="spellStart"/>
      <w:r w:rsidRPr="00312C11">
        <w:t>Sohini</w:t>
      </w:r>
      <w:proofErr w:type="spellEnd"/>
      <w:r w:rsidRPr="00312C11">
        <w:t xml:space="preserve"> </w:t>
      </w:r>
      <w:proofErr w:type="spellStart"/>
      <w:r w:rsidRPr="00312C11">
        <w:t>Mitter</w:t>
      </w:r>
      <w:proofErr w:type="spellEnd"/>
      <w:r w:rsidRPr="00312C11">
        <w:t xml:space="preserve">, “10 Sharply Focused Ecommerce Players in India,” </w:t>
      </w:r>
      <w:r w:rsidRPr="00312C11">
        <w:rPr>
          <w:i/>
        </w:rPr>
        <w:t>Forbes India</w:t>
      </w:r>
      <w:r w:rsidRPr="00312C11">
        <w:t>, March 17, 2015, accessed September 26, 2017, www.forbesindia.com/article/ecommerce-in-india/10-sharply-focussed-ecommerce-players-in-india/39827/1.</w:t>
      </w:r>
    </w:p>
  </w:footnote>
  <w:footnote w:id="14">
    <w:p w14:paraId="22931447" w14:textId="3A515436" w:rsidR="00312C11" w:rsidRPr="00312C11" w:rsidRDefault="00312C11" w:rsidP="003E4DC9">
      <w:pPr>
        <w:pStyle w:val="Footnote"/>
      </w:pPr>
      <w:r w:rsidRPr="00312C11">
        <w:rPr>
          <w:rStyle w:val="FootnoteReference"/>
        </w:rPr>
        <w:footnoteRef/>
      </w:r>
      <w:r w:rsidRPr="00312C11">
        <w:t xml:space="preserve"> No specific report or research </w:t>
      </w:r>
      <w:r w:rsidR="007078C6">
        <w:t>identifies</w:t>
      </w:r>
      <w:r w:rsidRPr="00312C11">
        <w:t xml:space="preserve"> the</w:t>
      </w:r>
      <w:r w:rsidR="007078C6">
        <w:t>se specific four companies</w:t>
      </w:r>
      <w:r w:rsidRPr="00312C11">
        <w:t xml:space="preserve"> as major </w:t>
      </w:r>
      <w:r w:rsidR="007078C6">
        <w:t>the competitors</w:t>
      </w:r>
      <w:r w:rsidRPr="00312C11">
        <w:t xml:space="preserve">; we have chosen these </w:t>
      </w:r>
      <w:r w:rsidR="007078C6">
        <w:t>companies</w:t>
      </w:r>
      <w:r w:rsidRPr="00312C11">
        <w:t xml:space="preserve"> based on their existence in the market and our discussion with Varun </w:t>
      </w:r>
      <w:proofErr w:type="spellStart"/>
      <w:r w:rsidRPr="00312C11">
        <w:t>Kalra</w:t>
      </w:r>
      <w:proofErr w:type="spellEnd"/>
      <w:r w:rsidRPr="00312C11">
        <w:t xml:space="preserve">, who considers these </w:t>
      </w:r>
      <w:r w:rsidR="007078C6">
        <w:t>companies</w:t>
      </w:r>
      <w:r w:rsidRPr="00312C11">
        <w:t xml:space="preserve"> to be his close competitors.</w:t>
      </w:r>
    </w:p>
  </w:footnote>
  <w:footnote w:id="15">
    <w:p w14:paraId="7F7DB9B0" w14:textId="5C5295A6" w:rsidR="00312C11" w:rsidRPr="00312C11" w:rsidRDefault="00312C11" w:rsidP="003E4DC9">
      <w:pPr>
        <w:pStyle w:val="Footnote"/>
      </w:pPr>
      <w:r w:rsidRPr="00312C11">
        <w:rPr>
          <w:rStyle w:val="FootnoteReference"/>
        </w:rPr>
        <w:footnoteRef/>
      </w:r>
      <w:r w:rsidRPr="00312C11">
        <w:t xml:space="preserve"> </w:t>
      </w:r>
      <w:r w:rsidR="007078C6">
        <w:t>“Find the Right Car</w:t>
      </w:r>
      <w:r w:rsidRPr="00312C11">
        <w:t>,</w:t>
      </w:r>
      <w:r w:rsidR="007078C6">
        <w:t>”</w:t>
      </w:r>
      <w:r w:rsidRPr="00312C11">
        <w:t xml:space="preserve"> </w:t>
      </w:r>
      <w:proofErr w:type="spellStart"/>
      <w:r w:rsidRPr="00312C11">
        <w:t>CarWale</w:t>
      </w:r>
      <w:proofErr w:type="spellEnd"/>
      <w:r w:rsidRPr="00312C11">
        <w:t xml:space="preserve"> India, accessed September 10, 2017, www.carwale.com.</w:t>
      </w:r>
    </w:p>
  </w:footnote>
  <w:footnote w:id="16">
    <w:p w14:paraId="1549833C" w14:textId="3C9F5800" w:rsidR="00312C11" w:rsidRPr="00312C11" w:rsidRDefault="00312C11" w:rsidP="003E4DC9">
      <w:pPr>
        <w:pStyle w:val="Footnote"/>
      </w:pPr>
      <w:r w:rsidRPr="00312C11">
        <w:rPr>
          <w:rStyle w:val="FootnoteReference"/>
        </w:rPr>
        <w:footnoteRef/>
      </w:r>
      <w:r w:rsidRPr="00312C11">
        <w:t xml:space="preserve"> Ibid. </w:t>
      </w:r>
    </w:p>
  </w:footnote>
  <w:footnote w:id="17">
    <w:p w14:paraId="403C56A9" w14:textId="356B1BE0" w:rsidR="00312C11" w:rsidRPr="00312C11" w:rsidRDefault="00312C11" w:rsidP="003E4DC9">
      <w:pPr>
        <w:pStyle w:val="Footnote"/>
      </w:pPr>
      <w:r w:rsidRPr="00312C11">
        <w:rPr>
          <w:rStyle w:val="FootnoteReference"/>
        </w:rPr>
        <w:footnoteRef/>
      </w:r>
      <w:r w:rsidRPr="00312C11">
        <w:t xml:space="preserve"> </w:t>
      </w:r>
      <w:proofErr w:type="spellStart"/>
      <w:r w:rsidRPr="00312C11">
        <w:t>Disha</w:t>
      </w:r>
      <w:proofErr w:type="spellEnd"/>
      <w:r w:rsidRPr="00312C11">
        <w:t xml:space="preserve"> </w:t>
      </w:r>
      <w:proofErr w:type="spellStart"/>
      <w:r w:rsidRPr="00312C11">
        <w:t>Kathuria</w:t>
      </w:r>
      <w:proofErr w:type="spellEnd"/>
      <w:r w:rsidRPr="00312C11">
        <w:t xml:space="preserve">, “These 5 Startups </w:t>
      </w:r>
      <w:r w:rsidR="007078C6">
        <w:t>A</w:t>
      </w:r>
      <w:r w:rsidRPr="00312C11">
        <w:t xml:space="preserve">re Redefining the Experience of Buying a Car,” </w:t>
      </w:r>
      <w:proofErr w:type="spellStart"/>
      <w:r w:rsidRPr="00312C11">
        <w:t>YourStory</w:t>
      </w:r>
      <w:proofErr w:type="spellEnd"/>
      <w:r w:rsidRPr="00312C11">
        <w:t>, February 11, 2017, accessed September 29, 2017, https://yourstory.com/2017/02/startups-redefining-car-shopping.</w:t>
      </w:r>
    </w:p>
  </w:footnote>
  <w:footnote w:id="18">
    <w:p w14:paraId="65D55E45" w14:textId="076546F5" w:rsidR="00312C11" w:rsidRPr="00312C11" w:rsidRDefault="00312C11" w:rsidP="003E4DC9">
      <w:pPr>
        <w:pStyle w:val="Footnote"/>
      </w:pPr>
      <w:r w:rsidRPr="00312C11">
        <w:rPr>
          <w:rStyle w:val="FootnoteReference"/>
        </w:rPr>
        <w:footnoteRef/>
      </w:r>
      <w:r w:rsidRPr="00312C11">
        <w:t xml:space="preserve"> “About </w:t>
      </w:r>
      <w:proofErr w:type="gramStart"/>
      <w:r w:rsidRPr="00312C11">
        <w:t>Us</w:t>
      </w:r>
      <w:proofErr w:type="gramEnd"/>
      <w:r w:rsidRPr="00312C11">
        <w:t xml:space="preserve">,” </w:t>
      </w:r>
      <w:proofErr w:type="spellStart"/>
      <w:r w:rsidRPr="00312C11">
        <w:t>CarTrade</w:t>
      </w:r>
      <w:proofErr w:type="spellEnd"/>
      <w:r w:rsidRPr="00312C11">
        <w:t>, accessed August 16, 2017, www.cartrade.com/company/about-us.</w:t>
      </w:r>
    </w:p>
  </w:footnote>
  <w:footnote w:id="19">
    <w:p w14:paraId="458E64D8" w14:textId="409F9CFF" w:rsidR="00312C11" w:rsidRPr="00312C11" w:rsidRDefault="00312C11" w:rsidP="003E4DC9">
      <w:pPr>
        <w:pStyle w:val="Footnote"/>
      </w:pPr>
      <w:r w:rsidRPr="00312C11">
        <w:rPr>
          <w:rStyle w:val="FootnoteReference"/>
        </w:rPr>
        <w:footnoteRef/>
      </w:r>
      <w:r w:rsidRPr="00312C11">
        <w:t xml:space="preserve"> Anita </w:t>
      </w:r>
      <w:proofErr w:type="spellStart"/>
      <w:r w:rsidRPr="00312C11">
        <w:t>Babu</w:t>
      </w:r>
      <w:proofErr w:type="spellEnd"/>
      <w:r w:rsidRPr="00312C11">
        <w:t xml:space="preserve">, “E-commerce Platforms Selling Pre-owned Cars Likely to See Traffic, Growth Surge,” </w:t>
      </w:r>
      <w:r w:rsidRPr="00312C11">
        <w:rPr>
          <w:i/>
        </w:rPr>
        <w:t>Business Standard</w:t>
      </w:r>
      <w:r w:rsidRPr="00312C11">
        <w:t>, March 29, 2015, accessed September 26, 2017, www.business-standard.com/article/companies/online-platforms-selling-pre-owned-cars-see-increased-interest-115032500404_1.html.</w:t>
      </w:r>
    </w:p>
  </w:footnote>
  <w:footnote w:id="20">
    <w:p w14:paraId="02BF7BE7" w14:textId="02110C07" w:rsidR="00312C11" w:rsidRPr="00312C11" w:rsidRDefault="00312C11" w:rsidP="003E4DC9">
      <w:pPr>
        <w:pStyle w:val="Footnote"/>
      </w:pPr>
      <w:r w:rsidRPr="00312C11">
        <w:rPr>
          <w:rStyle w:val="FootnoteReference"/>
        </w:rPr>
        <w:footnoteRef/>
      </w:r>
      <w:r w:rsidRPr="00312C11">
        <w:t xml:space="preserve"> Ibid. </w:t>
      </w:r>
    </w:p>
  </w:footnote>
  <w:footnote w:id="21">
    <w:p w14:paraId="070100B2" w14:textId="535FE78A" w:rsidR="00312C11" w:rsidRPr="00312C11" w:rsidRDefault="00312C11" w:rsidP="003E4DC9">
      <w:pPr>
        <w:pStyle w:val="Footnote"/>
      </w:pPr>
      <w:r w:rsidRPr="00312C11">
        <w:rPr>
          <w:rStyle w:val="FootnoteReference"/>
        </w:rPr>
        <w:footnoteRef/>
      </w:r>
      <w:r w:rsidRPr="00312C11">
        <w:t xml:space="preserve"> </w:t>
      </w:r>
      <w:r w:rsidR="007078C6">
        <w:t>“Find the Right Car</w:t>
      </w:r>
      <w:r w:rsidRPr="00312C11">
        <w:t>,</w:t>
      </w:r>
      <w:r w:rsidR="007078C6">
        <w:t>”</w:t>
      </w:r>
      <w:r w:rsidRPr="00312C11">
        <w:t xml:space="preserve"> op. cit.</w:t>
      </w:r>
    </w:p>
  </w:footnote>
  <w:footnote w:id="22">
    <w:p w14:paraId="105D2BBC" w14:textId="746B4434" w:rsidR="00312C11" w:rsidRPr="00312C11" w:rsidRDefault="00312C11" w:rsidP="003E4DC9">
      <w:pPr>
        <w:pStyle w:val="Footnote"/>
      </w:pPr>
      <w:r w:rsidRPr="00312C11">
        <w:rPr>
          <w:rStyle w:val="FootnoteReference"/>
        </w:rPr>
        <w:footnoteRef/>
      </w:r>
      <w:r w:rsidRPr="00312C11">
        <w:rPr>
          <w:vertAlign w:val="superscript"/>
        </w:rPr>
        <w:t xml:space="preserve"> </w:t>
      </w:r>
      <w:r w:rsidRPr="00312C11">
        <w:t xml:space="preserve">Rahul </w:t>
      </w:r>
      <w:proofErr w:type="spellStart"/>
      <w:r w:rsidRPr="00312C11">
        <w:t>Sachitanand</w:t>
      </w:r>
      <w:proofErr w:type="spellEnd"/>
      <w:r w:rsidRPr="00312C11">
        <w:t xml:space="preserve">, </w:t>
      </w:r>
      <w:proofErr w:type="spellStart"/>
      <w:r w:rsidRPr="00312C11">
        <w:t>Malini</w:t>
      </w:r>
      <w:proofErr w:type="spellEnd"/>
      <w:r w:rsidRPr="00312C11">
        <w:t xml:space="preserve"> Goyal, and Rajiv Singh, “15 Startups that Appear Best Placed to Enter the $1-Billion Valuation Club,” </w:t>
      </w:r>
      <w:r w:rsidRPr="00312C11">
        <w:rPr>
          <w:i/>
        </w:rPr>
        <w:t>Economic Times</w:t>
      </w:r>
      <w:r w:rsidRPr="00312C11">
        <w:t xml:space="preserve">, ET Tech, January 4, 2016, accessed September 29, 2017, http://tech.economictimes.indiatimes.com/news/startups/15-indian-startup-potential-unicorn-club/50433985; This included </w:t>
      </w:r>
      <w:r w:rsidR="007078C6">
        <w:t xml:space="preserve">website </w:t>
      </w:r>
      <w:r w:rsidRPr="00312C11">
        <w:t xml:space="preserve">traffic from Gaadi.com, </w:t>
      </w:r>
      <w:r w:rsidR="007078C6">
        <w:t>bec</w:t>
      </w:r>
      <w:r w:rsidRPr="00312C11">
        <w:t>a</w:t>
      </w:r>
      <w:r w:rsidR="007078C6">
        <w:t>u</w:t>
      </w:r>
      <w:r w:rsidRPr="00312C11">
        <w:t>s</w:t>
      </w:r>
      <w:r w:rsidR="007078C6">
        <w:t>e</w:t>
      </w:r>
      <w:r w:rsidRPr="00312C11">
        <w:t xml:space="preserve"> both firms were owned by </w:t>
      </w:r>
      <w:proofErr w:type="spellStart"/>
      <w:r w:rsidRPr="00312C11">
        <w:t>GirnarSoft</w:t>
      </w:r>
      <w:proofErr w:type="spellEnd"/>
      <w:r w:rsidRPr="00312C11">
        <w:t xml:space="preserve">. </w:t>
      </w:r>
      <w:proofErr w:type="spellStart"/>
      <w:r w:rsidRPr="00312C11">
        <w:t>CarDekho</w:t>
      </w:r>
      <w:proofErr w:type="spellEnd"/>
      <w:r w:rsidRPr="00312C11">
        <w:t xml:space="preserve"> also acquired Zigwheels.com in 2015.</w:t>
      </w:r>
    </w:p>
  </w:footnote>
  <w:footnote w:id="23">
    <w:p w14:paraId="616382AB" w14:textId="72678303" w:rsidR="00312C11" w:rsidRPr="00312C11" w:rsidRDefault="00312C11" w:rsidP="003E4DC9">
      <w:pPr>
        <w:pStyle w:val="Footnote"/>
      </w:pPr>
      <w:r w:rsidRPr="00312C11">
        <w:rPr>
          <w:rStyle w:val="FootnoteReference"/>
        </w:rPr>
        <w:footnoteRef/>
      </w:r>
      <w:r w:rsidRPr="00312C11">
        <w:t xml:space="preserve"> Ibid. </w:t>
      </w:r>
    </w:p>
  </w:footnote>
  <w:footnote w:id="24">
    <w:p w14:paraId="4198BCE0" w14:textId="7EF1F95A" w:rsidR="00312C11" w:rsidRPr="00312C11" w:rsidRDefault="00312C11" w:rsidP="003E4DC9">
      <w:pPr>
        <w:pStyle w:val="Footnote"/>
      </w:pPr>
      <w:r w:rsidRPr="00312C11">
        <w:rPr>
          <w:rStyle w:val="FootnoteReference"/>
        </w:rPr>
        <w:footnoteRef/>
      </w:r>
      <w:r w:rsidRPr="00312C11">
        <w:t xml:space="preserve"> </w:t>
      </w:r>
      <w:proofErr w:type="spellStart"/>
      <w:r w:rsidRPr="00312C11">
        <w:t>Disha</w:t>
      </w:r>
      <w:proofErr w:type="spellEnd"/>
      <w:r w:rsidRPr="00312C11">
        <w:t xml:space="preserve"> </w:t>
      </w:r>
      <w:proofErr w:type="spellStart"/>
      <w:r w:rsidRPr="00312C11">
        <w:t>Kathuria</w:t>
      </w:r>
      <w:proofErr w:type="spellEnd"/>
      <w:r w:rsidRPr="00312C11">
        <w:t>, op. cit.</w:t>
      </w:r>
    </w:p>
  </w:footnote>
  <w:footnote w:id="25">
    <w:p w14:paraId="1B92C6A7" w14:textId="21427E5D" w:rsidR="00312C11" w:rsidRPr="00312C11" w:rsidRDefault="00312C11" w:rsidP="003E4DC9">
      <w:pPr>
        <w:pStyle w:val="Footnote"/>
      </w:pPr>
      <w:r w:rsidRPr="00312C11">
        <w:rPr>
          <w:rStyle w:val="FootnoteReference"/>
        </w:rPr>
        <w:footnoteRef/>
      </w:r>
      <w:r w:rsidRPr="00312C11">
        <w:t xml:space="preserve"> Jubin Mehta, “One Hell of a Ride: More than $100 Million Poured into India’s Auto Classifieds Space,” </w:t>
      </w:r>
      <w:proofErr w:type="spellStart"/>
      <w:r w:rsidRPr="00312C11">
        <w:t>YourStory</w:t>
      </w:r>
      <w:proofErr w:type="spellEnd"/>
      <w:r w:rsidRPr="00312C11">
        <w:t>, February 14, 2015, accessed October 10, 2017, https://yourstory.com/2015/02/india-auto-classifieds-space.</w:t>
      </w:r>
    </w:p>
  </w:footnote>
  <w:footnote w:id="26">
    <w:p w14:paraId="68DBB002" w14:textId="081A0F51" w:rsidR="00312C11" w:rsidRPr="00312C11" w:rsidRDefault="00312C11" w:rsidP="003E4DC9">
      <w:pPr>
        <w:pStyle w:val="Footnote"/>
      </w:pPr>
      <w:r w:rsidRPr="00312C11">
        <w:rPr>
          <w:rStyle w:val="FootnoteReference"/>
        </w:rPr>
        <w:footnoteRef/>
      </w:r>
      <w:r w:rsidRPr="00312C11">
        <w:rPr>
          <w:vertAlign w:val="superscript"/>
        </w:rPr>
        <w:t xml:space="preserve"> </w:t>
      </w:r>
      <w:r w:rsidRPr="00312C11">
        <w:t xml:space="preserve">Ibid. </w:t>
      </w:r>
    </w:p>
  </w:footnote>
  <w:footnote w:id="27">
    <w:p w14:paraId="4EFC3789" w14:textId="3A7EB9C8" w:rsidR="00312C11" w:rsidRPr="00312C11" w:rsidRDefault="00312C11" w:rsidP="003E4DC9">
      <w:pPr>
        <w:pStyle w:val="Footnote"/>
      </w:pPr>
      <w:r w:rsidRPr="00312C11">
        <w:rPr>
          <w:rStyle w:val="FootnoteReference"/>
        </w:rPr>
        <w:footnoteRef/>
      </w:r>
      <w:r w:rsidRPr="00312C11">
        <w:t xml:space="preserve"> </w:t>
      </w:r>
      <w:proofErr w:type="spellStart"/>
      <w:r w:rsidRPr="00312C11">
        <w:t>Ketan</w:t>
      </w:r>
      <w:proofErr w:type="spellEnd"/>
      <w:r w:rsidRPr="00312C11">
        <w:t xml:space="preserve"> </w:t>
      </w:r>
      <w:proofErr w:type="spellStart"/>
      <w:r w:rsidRPr="00312C11">
        <w:t>Salhotra</w:t>
      </w:r>
      <w:proofErr w:type="spellEnd"/>
      <w:r w:rsidRPr="00312C11">
        <w:t xml:space="preserve">, “Indian Automotive Industry in the E-commerce Era,” </w:t>
      </w:r>
      <w:r w:rsidRPr="00312C11">
        <w:rPr>
          <w:i/>
        </w:rPr>
        <w:t>Economic Times</w:t>
      </w:r>
      <w:r w:rsidRPr="00312C11">
        <w:t>, ET Auto, May 26, 2016, accessed October 10, 2017, http://auto.economictimes.indiatimes.com/autologue/indian-automotive-industry-in-the-e-commerce-era/1523.</w:t>
      </w:r>
    </w:p>
  </w:footnote>
  <w:footnote w:id="28">
    <w:p w14:paraId="3CEB5172" w14:textId="54F786F3" w:rsidR="00312C11" w:rsidRPr="00312C11" w:rsidRDefault="00312C11" w:rsidP="003E4DC9">
      <w:pPr>
        <w:pStyle w:val="Footnote"/>
      </w:pPr>
      <w:r w:rsidRPr="00312C11">
        <w:rPr>
          <w:rStyle w:val="FootnoteReference"/>
        </w:rPr>
        <w:footnoteRef/>
      </w:r>
      <w:r w:rsidRPr="00312C11">
        <w:rPr>
          <w:vertAlign w:val="superscript"/>
        </w:rPr>
        <w:t xml:space="preserve"> </w:t>
      </w:r>
      <w:r w:rsidRPr="00312C11">
        <w:t>Jubin Mehta, op. cit.</w:t>
      </w:r>
    </w:p>
  </w:footnote>
  <w:footnote w:id="29">
    <w:p w14:paraId="2AA0519D" w14:textId="68232A47" w:rsidR="00312C11" w:rsidRPr="00312C11" w:rsidRDefault="00312C11" w:rsidP="003E4DC9">
      <w:pPr>
        <w:pStyle w:val="Footnote"/>
      </w:pPr>
      <w:r w:rsidRPr="00312C11">
        <w:rPr>
          <w:rStyle w:val="FootnoteReference"/>
        </w:rPr>
        <w:footnoteRef/>
      </w:r>
      <w:r w:rsidRPr="00312C11">
        <w:t xml:space="preserve"> Vince Bond Jr., “Car-shopping Sites Could Move into Sales: Dealer, Finance Partnerships Needed First,” </w:t>
      </w:r>
      <w:r w:rsidRPr="00312C11">
        <w:rPr>
          <w:i/>
        </w:rPr>
        <w:t>Automotive News</w:t>
      </w:r>
      <w:r w:rsidRPr="00312C11">
        <w:t>, March 27, 2017, accessed September 15, 2017, www.autonews.com/article/20170327/RETAIL07/303279979/car-shopping-sites-could-move-into-sales.</w:t>
      </w:r>
    </w:p>
  </w:footnote>
  <w:footnote w:id="30">
    <w:p w14:paraId="6367CDA6" w14:textId="0088A821" w:rsidR="00312C11" w:rsidRPr="00312C11" w:rsidRDefault="00312C11" w:rsidP="003E4DC9">
      <w:pPr>
        <w:pStyle w:val="Footnote"/>
      </w:pPr>
      <w:r w:rsidRPr="00312C11">
        <w:rPr>
          <w:rStyle w:val="FootnoteReference"/>
        </w:rPr>
        <w:footnoteRef/>
      </w:r>
      <w:r w:rsidRPr="00312C11">
        <w:t xml:space="preserve"> </w:t>
      </w:r>
      <w:proofErr w:type="spellStart"/>
      <w:r w:rsidRPr="00312C11">
        <w:t>Ketan</w:t>
      </w:r>
      <w:proofErr w:type="spellEnd"/>
      <w:r w:rsidRPr="00312C11">
        <w:t xml:space="preserve"> </w:t>
      </w:r>
      <w:proofErr w:type="spellStart"/>
      <w:r w:rsidRPr="00312C11">
        <w:t>Salhotra</w:t>
      </w:r>
      <w:proofErr w:type="spellEnd"/>
      <w:r w:rsidRPr="00312C11">
        <w:t>, op. cit.</w:t>
      </w:r>
    </w:p>
  </w:footnote>
  <w:footnote w:id="31">
    <w:p w14:paraId="20493C70" w14:textId="0EF6787A" w:rsidR="00312C11" w:rsidRPr="00312C11" w:rsidRDefault="00312C11" w:rsidP="003E4DC9">
      <w:pPr>
        <w:pStyle w:val="Footnote"/>
      </w:pPr>
      <w:r w:rsidRPr="00312C11">
        <w:rPr>
          <w:rStyle w:val="FootnoteReference"/>
        </w:rPr>
        <w:footnoteRef/>
      </w:r>
      <w:r w:rsidRPr="00312C11">
        <w:t xml:space="preserve"> BS Reporter, “How Vinay </w:t>
      </w:r>
      <w:proofErr w:type="spellStart"/>
      <w:r w:rsidRPr="00312C11">
        <w:t>Sanghi</w:t>
      </w:r>
      <w:proofErr w:type="spellEnd"/>
      <w:r w:rsidRPr="00312C11">
        <w:t xml:space="preserve"> </w:t>
      </w:r>
      <w:r w:rsidR="009E1B80">
        <w:t>T</w:t>
      </w:r>
      <w:r w:rsidRPr="00312C11">
        <w:t xml:space="preserve">ook Cartrade.com to Forbes’ Top 10 List,” </w:t>
      </w:r>
      <w:r w:rsidRPr="00312C11">
        <w:rPr>
          <w:i/>
        </w:rPr>
        <w:t>Business Standard</w:t>
      </w:r>
      <w:r w:rsidRPr="00312C11">
        <w:t>, August 19, 2015, accessed September 27, 2017, www.business-standard.com/article/companies/how-vinay-sanghi-took-cartrade-com-to-forbes-top-10-list-115081900241_1.html.</w:t>
      </w:r>
    </w:p>
  </w:footnote>
  <w:footnote w:id="32">
    <w:p w14:paraId="34A05414" w14:textId="507956F1" w:rsidR="00312C11" w:rsidRPr="00312C11" w:rsidRDefault="00312C11" w:rsidP="003E4DC9">
      <w:pPr>
        <w:pStyle w:val="Footnote"/>
      </w:pPr>
      <w:r w:rsidRPr="00312C11">
        <w:rPr>
          <w:rStyle w:val="FootnoteReference"/>
        </w:rPr>
        <w:footnoteRef/>
      </w:r>
      <w:r w:rsidRPr="00312C11">
        <w:t xml:space="preserve"> FMCG and Retail, “How Indian Consumers Navigate the Car Buying Journey,” The Nielson Company, LLC, May 8, 2014, accessed September 27, 2017, www.nielsen.com/in/en/insights/reports/2014/how-indian-consumers-navigate-the-car-buying-journey.html.</w:t>
      </w:r>
    </w:p>
  </w:footnote>
  <w:footnote w:id="33">
    <w:p w14:paraId="05C6505F" w14:textId="77777777" w:rsidR="00312C11" w:rsidRPr="00312C11" w:rsidRDefault="00312C11" w:rsidP="003E4DC9">
      <w:pPr>
        <w:pStyle w:val="Footnote"/>
      </w:pPr>
      <w:r w:rsidRPr="00312C11">
        <w:rPr>
          <w:rStyle w:val="FootnoteReference"/>
        </w:rPr>
        <w:footnoteRef/>
      </w:r>
      <w:r w:rsidRPr="00312C11">
        <w:t xml:space="preserve"> </w:t>
      </w:r>
      <w:proofErr w:type="spellStart"/>
      <w:r w:rsidRPr="00312C11">
        <w:t>Ketan</w:t>
      </w:r>
      <w:proofErr w:type="spellEnd"/>
      <w:r w:rsidRPr="00312C11">
        <w:t xml:space="preserve"> </w:t>
      </w:r>
      <w:proofErr w:type="spellStart"/>
      <w:r w:rsidRPr="00312C11">
        <w:t>Salhotra</w:t>
      </w:r>
      <w:proofErr w:type="spellEnd"/>
      <w:r w:rsidRPr="00312C11">
        <w:t>, op. cit.</w:t>
      </w:r>
    </w:p>
  </w:footnote>
  <w:footnote w:id="34">
    <w:p w14:paraId="2405FC78" w14:textId="4848D896" w:rsidR="00312C11" w:rsidRPr="00312C11" w:rsidRDefault="00312C11" w:rsidP="003E4DC9">
      <w:pPr>
        <w:pStyle w:val="Footnote"/>
      </w:pPr>
      <w:r w:rsidRPr="00312C11">
        <w:rPr>
          <w:rStyle w:val="FootnoteReference"/>
        </w:rPr>
        <w:footnoteRef/>
      </w:r>
      <w:r w:rsidRPr="00312C11">
        <w:t xml:space="preserve"> </w:t>
      </w:r>
      <w:proofErr w:type="spellStart"/>
      <w:r w:rsidRPr="00312C11">
        <w:t>Sumantra</w:t>
      </w:r>
      <w:proofErr w:type="spellEnd"/>
      <w:r w:rsidRPr="00312C11">
        <w:t xml:space="preserve"> </w:t>
      </w:r>
      <w:proofErr w:type="spellStart"/>
      <w:r w:rsidRPr="00312C11">
        <w:t>Barooah</w:t>
      </w:r>
      <w:proofErr w:type="spellEnd"/>
      <w:r w:rsidRPr="00312C11">
        <w:t xml:space="preserve">, “Car Buying </w:t>
      </w:r>
      <w:proofErr w:type="spellStart"/>
      <w:r w:rsidRPr="00312C11">
        <w:t>Behaviour</w:t>
      </w:r>
      <w:proofErr w:type="spellEnd"/>
      <w:r w:rsidRPr="00312C11">
        <w:t xml:space="preserve"> in India Takes a Shift,” </w:t>
      </w:r>
      <w:proofErr w:type="spellStart"/>
      <w:r w:rsidRPr="00312C11">
        <w:rPr>
          <w:i/>
        </w:rPr>
        <w:t>Autocar</w:t>
      </w:r>
      <w:proofErr w:type="spellEnd"/>
      <w:r w:rsidRPr="00312C11">
        <w:rPr>
          <w:i/>
        </w:rPr>
        <w:t xml:space="preserve"> Professional</w:t>
      </w:r>
      <w:r w:rsidRPr="00312C11">
        <w:t>, accessed September 27, 2017, www.autocarpro.in/features/car-buying-behaviour-india-takes-shift-3408.</w:t>
      </w:r>
    </w:p>
  </w:footnote>
  <w:footnote w:id="35">
    <w:p w14:paraId="14B344AA" w14:textId="5E7A621B" w:rsidR="00312C11" w:rsidRPr="003E4DC9" w:rsidRDefault="00312C11" w:rsidP="003E4DC9">
      <w:pPr>
        <w:pStyle w:val="Footnote"/>
      </w:pPr>
      <w:r w:rsidRPr="00312C11">
        <w:rPr>
          <w:rStyle w:val="FootnoteReference"/>
        </w:rPr>
        <w:footnoteRef/>
      </w:r>
      <w:r w:rsidRPr="00312C11">
        <w:t xml:space="preserve"> BT Online, “Honda Car India Reaches 300 Dealers</w:t>
      </w:r>
      <w:r>
        <w:t xml:space="preserve"> Milestone</w:t>
      </w:r>
      <w:r w:rsidRPr="003E4DC9">
        <w:t>,</w:t>
      </w:r>
      <w:r>
        <w:t>”</w:t>
      </w:r>
      <w:r w:rsidRPr="003E4DC9">
        <w:t xml:space="preserve"> </w:t>
      </w:r>
      <w:r w:rsidRPr="007516F5">
        <w:rPr>
          <w:i/>
        </w:rPr>
        <w:t>Business Today</w:t>
      </w:r>
      <w:r>
        <w:t>, August 20, 2017, accessed September 29, 2017,</w:t>
      </w:r>
      <w:r w:rsidRPr="003E4DC9">
        <w:t xml:space="preserve"> www.businesstoday.in/sectors/auto/honda-cars-india-reaches-300-dealers-milestone/story/236386.html</w:t>
      </w:r>
      <w:r>
        <w:t>.</w:t>
      </w:r>
    </w:p>
  </w:footnote>
  <w:footnote w:id="36">
    <w:p w14:paraId="3C5DE2A8" w14:textId="1D1EA249" w:rsidR="00312C11" w:rsidRPr="003E4DC9" w:rsidRDefault="00312C11" w:rsidP="003E4DC9">
      <w:pPr>
        <w:pStyle w:val="Footnote"/>
      </w:pPr>
      <w:r w:rsidRPr="003E4DC9">
        <w:rPr>
          <w:rStyle w:val="FootnoteReference"/>
        </w:rPr>
        <w:footnoteRef/>
      </w:r>
      <w:r w:rsidRPr="003E4DC9">
        <w:t xml:space="preserve"> </w:t>
      </w:r>
      <w:r>
        <w:t xml:space="preserve">Indian Retailer Bureau, “Good Revenue in an Automobile Dealership,” Franchise India, November 24, 2016, accessed August 14, 2017, </w:t>
      </w:r>
      <w:r w:rsidRPr="003E4DC9">
        <w:t>https://retail.franchiseindia.com/article/sector-watch/luxury/Good-revenue-in-an-automobile-dealership.a5531</w:t>
      </w:r>
      <w:r>
        <w:t>/.</w:t>
      </w:r>
    </w:p>
  </w:footnote>
  <w:footnote w:id="37">
    <w:p w14:paraId="0D6D8191" w14:textId="207886C3" w:rsidR="00312C11" w:rsidRPr="003E4DC9" w:rsidRDefault="00312C11" w:rsidP="00E36923">
      <w:pPr>
        <w:pStyle w:val="Footnote"/>
      </w:pPr>
      <w:r w:rsidRPr="003E4DC9">
        <w:rPr>
          <w:rStyle w:val="FootnoteReference"/>
        </w:rPr>
        <w:footnoteRef/>
      </w:r>
      <w:r w:rsidRPr="003E4DC9">
        <w:t xml:space="preserve"> </w:t>
      </w:r>
      <w:r>
        <w:t xml:space="preserve">“FADA,” </w:t>
      </w:r>
      <w:r w:rsidRPr="003E4DC9">
        <w:t>Federation of Automobile Dealers Associations, India</w:t>
      </w:r>
      <w:r>
        <w:t>,</w:t>
      </w:r>
      <w:r w:rsidRPr="003E4DC9">
        <w:t xml:space="preserve"> </w:t>
      </w:r>
      <w:r>
        <w:t>accessed</w:t>
      </w:r>
      <w:r w:rsidRPr="003E4DC9">
        <w:t xml:space="preserve"> August 14, 2017, www.fadaindia.org</w:t>
      </w:r>
      <w:r>
        <w:t>.</w:t>
      </w:r>
    </w:p>
  </w:footnote>
  <w:footnote w:id="38">
    <w:p w14:paraId="71D18CE7" w14:textId="01A47D03" w:rsidR="00312C11" w:rsidRPr="003E4DC9" w:rsidRDefault="00312C11" w:rsidP="003E4DC9">
      <w:pPr>
        <w:pStyle w:val="Footnote"/>
      </w:pPr>
      <w:r w:rsidRPr="003E4DC9">
        <w:rPr>
          <w:rStyle w:val="FootnoteReference"/>
        </w:rPr>
        <w:footnoteRef/>
      </w:r>
      <w:r w:rsidRPr="003E4DC9">
        <w:t xml:space="preserve"> </w:t>
      </w:r>
      <w:proofErr w:type="spellStart"/>
      <w:r w:rsidRPr="003E4DC9">
        <w:t>Jayesh</w:t>
      </w:r>
      <w:proofErr w:type="spellEnd"/>
      <w:r w:rsidRPr="003E4DC9">
        <w:t xml:space="preserve"> </w:t>
      </w:r>
      <w:proofErr w:type="spellStart"/>
      <w:r w:rsidRPr="003E4DC9">
        <w:t>Jagasia</w:t>
      </w:r>
      <w:proofErr w:type="spellEnd"/>
      <w:r w:rsidRPr="003E4DC9">
        <w:t xml:space="preserve">, </w:t>
      </w:r>
      <w:r>
        <w:t>“</w:t>
      </w:r>
      <w:r w:rsidRPr="003E4DC9">
        <w:t>Dealership Capability as an Engine of Auto Industry Growth</w:t>
      </w:r>
      <w:r>
        <w:t>,”</w:t>
      </w:r>
      <w:r w:rsidRPr="003E4DC9">
        <w:t xml:space="preserve"> </w:t>
      </w:r>
      <w:r w:rsidRPr="007516F5">
        <w:rPr>
          <w:i/>
        </w:rPr>
        <w:t>Economic Times</w:t>
      </w:r>
      <w:r>
        <w:t>, ET</w:t>
      </w:r>
      <w:r w:rsidRPr="003E4DC9">
        <w:t xml:space="preserve"> Auto</w:t>
      </w:r>
      <w:r>
        <w:t>, October 24, 2014, accessed</w:t>
      </w:r>
      <w:r w:rsidRPr="003E4DC9">
        <w:t xml:space="preserve"> August 14, 2017, http://auto.economictimes.indiatimes.com/autologue/dealership-capability-as-an-engine-of-auto-industry-growth/362</w:t>
      </w:r>
      <w:r>
        <w:t>.</w:t>
      </w:r>
    </w:p>
  </w:footnote>
  <w:footnote w:id="39">
    <w:p w14:paraId="0F1775A1" w14:textId="6ACA4867" w:rsidR="00312C11" w:rsidRPr="003E4DC9" w:rsidRDefault="00312C11" w:rsidP="003E4DC9">
      <w:pPr>
        <w:pStyle w:val="Footnote"/>
      </w:pPr>
      <w:r w:rsidRPr="003E4DC9">
        <w:rPr>
          <w:rStyle w:val="FootnoteReference"/>
        </w:rPr>
        <w:footnoteRef/>
      </w:r>
      <w:r w:rsidRPr="003E4DC9">
        <w:t xml:space="preserve"> </w:t>
      </w:r>
      <w:r>
        <w:t>“</w:t>
      </w:r>
      <w:r w:rsidRPr="003E4DC9">
        <w:t>Network</w:t>
      </w:r>
      <w:r>
        <w:t>,</w:t>
      </w:r>
      <w:r w:rsidRPr="003E4DC9">
        <w:t xml:space="preserve"> Sales &amp; Service</w:t>
      </w:r>
      <w:r>
        <w:t xml:space="preserve">,” </w:t>
      </w:r>
      <w:proofErr w:type="spellStart"/>
      <w:r>
        <w:t>Maruti</w:t>
      </w:r>
      <w:proofErr w:type="spellEnd"/>
      <w:r>
        <w:t xml:space="preserve"> Suzuki, accessed August 14, 2017,</w:t>
      </w:r>
      <w:r w:rsidRPr="003E4DC9">
        <w:t xml:space="preserve"> www.marutisuzuki.com/network-sales-and-service.aspx.</w:t>
      </w:r>
    </w:p>
  </w:footnote>
  <w:footnote w:id="40">
    <w:p w14:paraId="7BE74BC8" w14:textId="4FEB17DF" w:rsidR="00312C11" w:rsidRPr="00A32063" w:rsidRDefault="00312C11" w:rsidP="007516F5">
      <w:pPr>
        <w:pStyle w:val="Footnote"/>
        <w:rPr>
          <w:lang w:val="en-CA"/>
        </w:rPr>
      </w:pPr>
      <w:r>
        <w:rPr>
          <w:rStyle w:val="FootnoteReference"/>
        </w:rPr>
        <w:footnoteRef/>
      </w:r>
      <w:r>
        <w:t xml:space="preserve"> </w:t>
      </w:r>
      <w:r w:rsidRPr="000B7E6D">
        <w:rPr>
          <w:rStyle w:val="Emphasis"/>
          <w:bCs/>
          <w:i w:val="0"/>
          <w:iCs w:val="0"/>
          <w:sz w:val="20"/>
          <w:szCs w:val="20"/>
          <w:shd w:val="clear" w:color="auto" w:fill="FFFFFF"/>
        </w:rPr>
        <w:t>₹</w:t>
      </w:r>
      <w:r>
        <w:rPr>
          <w:rStyle w:val="Emphasis"/>
          <w:bCs/>
          <w:i w:val="0"/>
          <w:iCs w:val="0"/>
          <w:shd w:val="clear" w:color="auto" w:fill="FFFFFF"/>
          <w:lang w:val="en-CA"/>
        </w:rPr>
        <w:t xml:space="preserve"> = INR = Indian rupee; US$1 = </w:t>
      </w:r>
      <w:r w:rsidRPr="000B7E6D">
        <w:rPr>
          <w:rStyle w:val="Emphasis"/>
          <w:bCs/>
          <w:i w:val="0"/>
          <w:iCs w:val="0"/>
          <w:sz w:val="20"/>
          <w:szCs w:val="20"/>
          <w:shd w:val="clear" w:color="auto" w:fill="FFFFFF"/>
        </w:rPr>
        <w:t>₹</w:t>
      </w:r>
      <w:r>
        <w:rPr>
          <w:rStyle w:val="Emphasis"/>
          <w:bCs/>
          <w:i w:val="0"/>
          <w:iCs w:val="0"/>
          <w:shd w:val="clear" w:color="auto" w:fill="FFFFFF"/>
          <w:lang w:val="en-CA"/>
        </w:rPr>
        <w:t>64.1405 on May 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C6C1B" w14:textId="44C2C7CC" w:rsidR="00A346F8" w:rsidRPr="00C92CC4" w:rsidRDefault="00A346F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185A">
      <w:rPr>
        <w:rFonts w:ascii="Arial" w:hAnsi="Arial"/>
        <w:b/>
        <w:noProof/>
      </w:rPr>
      <w:t>11</w:t>
    </w:r>
    <w:r>
      <w:rPr>
        <w:rFonts w:ascii="Arial" w:hAnsi="Arial"/>
        <w:b/>
      </w:rPr>
      <w:fldChar w:fldCharType="end"/>
    </w:r>
    <w:r>
      <w:rPr>
        <w:rFonts w:ascii="Arial" w:hAnsi="Arial"/>
        <w:b/>
      </w:rPr>
      <w:tab/>
    </w:r>
    <w:r w:rsidR="003E411E">
      <w:rPr>
        <w:rFonts w:ascii="Arial" w:hAnsi="Arial"/>
        <w:b/>
      </w:rPr>
      <w:t>9B18A047</w:t>
    </w:r>
  </w:p>
  <w:p w14:paraId="2D7C4CBC" w14:textId="77777777" w:rsidR="00A346F8" w:rsidRDefault="00A346F8" w:rsidP="00D13667">
    <w:pPr>
      <w:pStyle w:val="Header"/>
      <w:tabs>
        <w:tab w:val="clear" w:pos="4680"/>
      </w:tabs>
      <w:rPr>
        <w:sz w:val="18"/>
        <w:szCs w:val="18"/>
      </w:rPr>
    </w:pPr>
  </w:p>
  <w:p w14:paraId="149884C4" w14:textId="77777777" w:rsidR="00A346F8" w:rsidRPr="00C92CC4" w:rsidRDefault="00A346F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D4DC5"/>
    <w:multiLevelType w:val="multilevel"/>
    <w:tmpl w:val="960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A6DA8"/>
    <w:multiLevelType w:val="hybridMultilevel"/>
    <w:tmpl w:val="5A108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E40ADF"/>
    <w:multiLevelType w:val="hybridMultilevel"/>
    <w:tmpl w:val="A4F83F0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6248326F"/>
    <w:multiLevelType w:val="hybridMultilevel"/>
    <w:tmpl w:val="19AE7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17E83"/>
    <w:multiLevelType w:val="hybridMultilevel"/>
    <w:tmpl w:val="93BA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6"/>
  </w:num>
  <w:num w:numId="5">
    <w:abstractNumId w:val="27"/>
  </w:num>
  <w:num w:numId="6">
    <w:abstractNumId w:val="31"/>
  </w:num>
  <w:num w:numId="7">
    <w:abstractNumId w:val="24"/>
  </w:num>
  <w:num w:numId="8">
    <w:abstractNumId w:val="32"/>
  </w:num>
  <w:num w:numId="9">
    <w:abstractNumId w:val="12"/>
  </w:num>
  <w:num w:numId="10">
    <w:abstractNumId w:val="20"/>
  </w:num>
  <w:num w:numId="11">
    <w:abstractNumId w:val="13"/>
  </w:num>
  <w:num w:numId="12">
    <w:abstractNumId w:val="39"/>
  </w:num>
  <w:num w:numId="13">
    <w:abstractNumId w:val="17"/>
  </w:num>
  <w:num w:numId="14">
    <w:abstractNumId w:val="30"/>
  </w:num>
  <w:num w:numId="15">
    <w:abstractNumId w:val="40"/>
  </w:num>
  <w:num w:numId="16">
    <w:abstractNumId w:val="19"/>
  </w:num>
  <w:num w:numId="17">
    <w:abstractNumId w:val="26"/>
  </w:num>
  <w:num w:numId="18">
    <w:abstractNumId w:val="18"/>
  </w:num>
  <w:num w:numId="19">
    <w:abstractNumId w:val="22"/>
  </w:num>
  <w:num w:numId="20">
    <w:abstractNumId w:val="38"/>
  </w:num>
  <w:num w:numId="21">
    <w:abstractNumId w:val="28"/>
  </w:num>
  <w:num w:numId="22">
    <w:abstractNumId w:val="29"/>
  </w:num>
  <w:num w:numId="23">
    <w:abstractNumId w:val="10"/>
  </w:num>
  <w:num w:numId="24">
    <w:abstractNumId w:val="15"/>
  </w:num>
  <w:num w:numId="25">
    <w:abstractNumId w:val="42"/>
  </w:num>
  <w:num w:numId="26">
    <w:abstractNumId w:val="43"/>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1"/>
  </w:num>
  <w:num w:numId="41">
    <w:abstractNumId w:val="36"/>
  </w:num>
  <w:num w:numId="42">
    <w:abstractNumId w:val="41"/>
  </w:num>
  <w:num w:numId="43">
    <w:abstractNumId w:val="37"/>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yNDE0sTQ2tDQyMjFT0lEKTi0uzszPAykwqQUA2UgpzCwAAAA="/>
  </w:docVars>
  <w:rsids>
    <w:rsidRoot w:val="008A4DC4"/>
    <w:rsid w:val="0000085A"/>
    <w:rsid w:val="00013360"/>
    <w:rsid w:val="00016759"/>
    <w:rsid w:val="00017560"/>
    <w:rsid w:val="000216CE"/>
    <w:rsid w:val="00024ED4"/>
    <w:rsid w:val="00025DC7"/>
    <w:rsid w:val="00035F09"/>
    <w:rsid w:val="000416DD"/>
    <w:rsid w:val="00044ECC"/>
    <w:rsid w:val="000531D3"/>
    <w:rsid w:val="0005646B"/>
    <w:rsid w:val="0008102D"/>
    <w:rsid w:val="00090826"/>
    <w:rsid w:val="00094C0E"/>
    <w:rsid w:val="000A1B34"/>
    <w:rsid w:val="000C48AA"/>
    <w:rsid w:val="000D7091"/>
    <w:rsid w:val="000F0C22"/>
    <w:rsid w:val="000F41CF"/>
    <w:rsid w:val="000F6B09"/>
    <w:rsid w:val="000F6FDC"/>
    <w:rsid w:val="00104567"/>
    <w:rsid w:val="00104916"/>
    <w:rsid w:val="00104AA7"/>
    <w:rsid w:val="0012140B"/>
    <w:rsid w:val="0012732D"/>
    <w:rsid w:val="00143F25"/>
    <w:rsid w:val="0014599D"/>
    <w:rsid w:val="00152682"/>
    <w:rsid w:val="00154FC9"/>
    <w:rsid w:val="00155C37"/>
    <w:rsid w:val="0016503E"/>
    <w:rsid w:val="0019241A"/>
    <w:rsid w:val="00196552"/>
    <w:rsid w:val="001A1FA8"/>
    <w:rsid w:val="001A22D1"/>
    <w:rsid w:val="001A3E4C"/>
    <w:rsid w:val="001A752D"/>
    <w:rsid w:val="001A757E"/>
    <w:rsid w:val="001B5032"/>
    <w:rsid w:val="001C7777"/>
    <w:rsid w:val="001E364F"/>
    <w:rsid w:val="001F4222"/>
    <w:rsid w:val="00203AA1"/>
    <w:rsid w:val="00213E98"/>
    <w:rsid w:val="00216600"/>
    <w:rsid w:val="00222A4D"/>
    <w:rsid w:val="0023081A"/>
    <w:rsid w:val="00277005"/>
    <w:rsid w:val="00296511"/>
    <w:rsid w:val="002F460C"/>
    <w:rsid w:val="002F48D6"/>
    <w:rsid w:val="00310F88"/>
    <w:rsid w:val="00312C11"/>
    <w:rsid w:val="00317391"/>
    <w:rsid w:val="00326216"/>
    <w:rsid w:val="00336580"/>
    <w:rsid w:val="00354899"/>
    <w:rsid w:val="00355FD6"/>
    <w:rsid w:val="00364A5C"/>
    <w:rsid w:val="0036753B"/>
    <w:rsid w:val="00373FB1"/>
    <w:rsid w:val="00390743"/>
    <w:rsid w:val="00396C76"/>
    <w:rsid w:val="003B1E65"/>
    <w:rsid w:val="003B30D8"/>
    <w:rsid w:val="003B7EF2"/>
    <w:rsid w:val="003C3FA4"/>
    <w:rsid w:val="003D0BA1"/>
    <w:rsid w:val="003E411E"/>
    <w:rsid w:val="003E4DC9"/>
    <w:rsid w:val="003F2B0C"/>
    <w:rsid w:val="003F6EEC"/>
    <w:rsid w:val="004105B2"/>
    <w:rsid w:val="00412900"/>
    <w:rsid w:val="00413EC0"/>
    <w:rsid w:val="004221E4"/>
    <w:rsid w:val="004273F8"/>
    <w:rsid w:val="00427C14"/>
    <w:rsid w:val="004355A3"/>
    <w:rsid w:val="00446546"/>
    <w:rsid w:val="00452769"/>
    <w:rsid w:val="00452CC6"/>
    <w:rsid w:val="00460240"/>
    <w:rsid w:val="00465348"/>
    <w:rsid w:val="00480E39"/>
    <w:rsid w:val="004B1CCB"/>
    <w:rsid w:val="004B632F"/>
    <w:rsid w:val="004D3093"/>
    <w:rsid w:val="004D3FB1"/>
    <w:rsid w:val="004D6F21"/>
    <w:rsid w:val="004D73A5"/>
    <w:rsid w:val="004F185A"/>
    <w:rsid w:val="00507E6F"/>
    <w:rsid w:val="005160F1"/>
    <w:rsid w:val="00523BD0"/>
    <w:rsid w:val="00524F2F"/>
    <w:rsid w:val="00527E5C"/>
    <w:rsid w:val="00532CF5"/>
    <w:rsid w:val="0054753D"/>
    <w:rsid w:val="005528CB"/>
    <w:rsid w:val="00560BD2"/>
    <w:rsid w:val="00566771"/>
    <w:rsid w:val="00581E2E"/>
    <w:rsid w:val="00584F15"/>
    <w:rsid w:val="0059514B"/>
    <w:rsid w:val="005A1B0F"/>
    <w:rsid w:val="005D428D"/>
    <w:rsid w:val="005E1ADF"/>
    <w:rsid w:val="005E4A0A"/>
    <w:rsid w:val="006047CB"/>
    <w:rsid w:val="006163F7"/>
    <w:rsid w:val="00627C63"/>
    <w:rsid w:val="0063350B"/>
    <w:rsid w:val="006353CF"/>
    <w:rsid w:val="00652606"/>
    <w:rsid w:val="00672CCB"/>
    <w:rsid w:val="006742F5"/>
    <w:rsid w:val="00690243"/>
    <w:rsid w:val="006946EE"/>
    <w:rsid w:val="006A1A64"/>
    <w:rsid w:val="006A58A9"/>
    <w:rsid w:val="006A606D"/>
    <w:rsid w:val="006B235C"/>
    <w:rsid w:val="006B4091"/>
    <w:rsid w:val="006C0371"/>
    <w:rsid w:val="006C08B6"/>
    <w:rsid w:val="006C0B1A"/>
    <w:rsid w:val="006C6065"/>
    <w:rsid w:val="006C7F9F"/>
    <w:rsid w:val="006D2DEF"/>
    <w:rsid w:val="006D3FD2"/>
    <w:rsid w:val="006E2F6D"/>
    <w:rsid w:val="006E4D72"/>
    <w:rsid w:val="006E58F6"/>
    <w:rsid w:val="006E77E1"/>
    <w:rsid w:val="006F0EC7"/>
    <w:rsid w:val="006F131D"/>
    <w:rsid w:val="007078C6"/>
    <w:rsid w:val="00711642"/>
    <w:rsid w:val="00723CAE"/>
    <w:rsid w:val="007507C6"/>
    <w:rsid w:val="007516F5"/>
    <w:rsid w:val="00751E0B"/>
    <w:rsid w:val="00752BCD"/>
    <w:rsid w:val="00766DA1"/>
    <w:rsid w:val="00772606"/>
    <w:rsid w:val="00780D94"/>
    <w:rsid w:val="007866A6"/>
    <w:rsid w:val="007901A2"/>
    <w:rsid w:val="007A130D"/>
    <w:rsid w:val="007D1A2D"/>
    <w:rsid w:val="007D4102"/>
    <w:rsid w:val="007F43B7"/>
    <w:rsid w:val="007F48A3"/>
    <w:rsid w:val="00800D51"/>
    <w:rsid w:val="00821FFC"/>
    <w:rsid w:val="008271CA"/>
    <w:rsid w:val="00835842"/>
    <w:rsid w:val="008467D5"/>
    <w:rsid w:val="00880395"/>
    <w:rsid w:val="008A4DC4"/>
    <w:rsid w:val="008A5453"/>
    <w:rsid w:val="008B438C"/>
    <w:rsid w:val="008B7A1E"/>
    <w:rsid w:val="008D06CA"/>
    <w:rsid w:val="008D3A46"/>
    <w:rsid w:val="008D76C9"/>
    <w:rsid w:val="008E0779"/>
    <w:rsid w:val="009067A4"/>
    <w:rsid w:val="00930885"/>
    <w:rsid w:val="00933D68"/>
    <w:rsid w:val="009340DB"/>
    <w:rsid w:val="0094618C"/>
    <w:rsid w:val="00947D67"/>
    <w:rsid w:val="0095684B"/>
    <w:rsid w:val="00972498"/>
    <w:rsid w:val="0097481F"/>
    <w:rsid w:val="00974CC6"/>
    <w:rsid w:val="00976AD4"/>
    <w:rsid w:val="0098575A"/>
    <w:rsid w:val="00995547"/>
    <w:rsid w:val="009A312F"/>
    <w:rsid w:val="009A5348"/>
    <w:rsid w:val="009B0AB7"/>
    <w:rsid w:val="009B533B"/>
    <w:rsid w:val="009C6F0B"/>
    <w:rsid w:val="009C76D5"/>
    <w:rsid w:val="009D2F62"/>
    <w:rsid w:val="009D6476"/>
    <w:rsid w:val="009E1B80"/>
    <w:rsid w:val="009F7AA4"/>
    <w:rsid w:val="00A10AD7"/>
    <w:rsid w:val="00A32063"/>
    <w:rsid w:val="00A322C5"/>
    <w:rsid w:val="00A346F8"/>
    <w:rsid w:val="00A4237B"/>
    <w:rsid w:val="00A559DB"/>
    <w:rsid w:val="00A569EA"/>
    <w:rsid w:val="00AA7F94"/>
    <w:rsid w:val="00AC6062"/>
    <w:rsid w:val="00AF2835"/>
    <w:rsid w:val="00AF32A0"/>
    <w:rsid w:val="00AF35FC"/>
    <w:rsid w:val="00AF5556"/>
    <w:rsid w:val="00B03639"/>
    <w:rsid w:val="00B0652A"/>
    <w:rsid w:val="00B217B6"/>
    <w:rsid w:val="00B40937"/>
    <w:rsid w:val="00B40D0E"/>
    <w:rsid w:val="00B423EF"/>
    <w:rsid w:val="00B453DE"/>
    <w:rsid w:val="00B6233D"/>
    <w:rsid w:val="00B72597"/>
    <w:rsid w:val="00B840B7"/>
    <w:rsid w:val="00B901F9"/>
    <w:rsid w:val="00BC4A40"/>
    <w:rsid w:val="00BD6EFB"/>
    <w:rsid w:val="00C06356"/>
    <w:rsid w:val="00C068D0"/>
    <w:rsid w:val="00C1584D"/>
    <w:rsid w:val="00C15BE2"/>
    <w:rsid w:val="00C3447F"/>
    <w:rsid w:val="00C51C56"/>
    <w:rsid w:val="00C55309"/>
    <w:rsid w:val="00C67102"/>
    <w:rsid w:val="00C674FA"/>
    <w:rsid w:val="00C71B81"/>
    <w:rsid w:val="00C81491"/>
    <w:rsid w:val="00C81676"/>
    <w:rsid w:val="00C85C5D"/>
    <w:rsid w:val="00C92CC4"/>
    <w:rsid w:val="00CA0AFB"/>
    <w:rsid w:val="00CA2CE1"/>
    <w:rsid w:val="00CA3976"/>
    <w:rsid w:val="00CA50E3"/>
    <w:rsid w:val="00CA757B"/>
    <w:rsid w:val="00CB15CC"/>
    <w:rsid w:val="00CC1787"/>
    <w:rsid w:val="00CC182C"/>
    <w:rsid w:val="00CD0824"/>
    <w:rsid w:val="00CD2908"/>
    <w:rsid w:val="00D03A82"/>
    <w:rsid w:val="00D03C4A"/>
    <w:rsid w:val="00D072C3"/>
    <w:rsid w:val="00D13667"/>
    <w:rsid w:val="00D15344"/>
    <w:rsid w:val="00D23F57"/>
    <w:rsid w:val="00D31BEC"/>
    <w:rsid w:val="00D41D3B"/>
    <w:rsid w:val="00D52BC5"/>
    <w:rsid w:val="00D63150"/>
    <w:rsid w:val="00D636BA"/>
    <w:rsid w:val="00D64A32"/>
    <w:rsid w:val="00D64EFC"/>
    <w:rsid w:val="00D75295"/>
    <w:rsid w:val="00D76CE9"/>
    <w:rsid w:val="00D97F12"/>
    <w:rsid w:val="00DA6095"/>
    <w:rsid w:val="00DA7D1E"/>
    <w:rsid w:val="00DB42E7"/>
    <w:rsid w:val="00DE01A6"/>
    <w:rsid w:val="00DE5BD5"/>
    <w:rsid w:val="00DE7A98"/>
    <w:rsid w:val="00DF32C2"/>
    <w:rsid w:val="00DF34FE"/>
    <w:rsid w:val="00DF4E33"/>
    <w:rsid w:val="00E2088F"/>
    <w:rsid w:val="00E36923"/>
    <w:rsid w:val="00E36AA4"/>
    <w:rsid w:val="00E471A7"/>
    <w:rsid w:val="00E56D7D"/>
    <w:rsid w:val="00E635CF"/>
    <w:rsid w:val="00E86CA1"/>
    <w:rsid w:val="00E96E4E"/>
    <w:rsid w:val="00EB4B19"/>
    <w:rsid w:val="00EC6E0A"/>
    <w:rsid w:val="00ED4E18"/>
    <w:rsid w:val="00EE1F37"/>
    <w:rsid w:val="00EF0A01"/>
    <w:rsid w:val="00EF0A42"/>
    <w:rsid w:val="00F0159C"/>
    <w:rsid w:val="00F105B7"/>
    <w:rsid w:val="00F13220"/>
    <w:rsid w:val="00F17A21"/>
    <w:rsid w:val="00F202B2"/>
    <w:rsid w:val="00F37B27"/>
    <w:rsid w:val="00F46556"/>
    <w:rsid w:val="00F50E91"/>
    <w:rsid w:val="00F57D29"/>
    <w:rsid w:val="00F85FB2"/>
    <w:rsid w:val="00F91A02"/>
    <w:rsid w:val="00F94AD7"/>
    <w:rsid w:val="00F96201"/>
    <w:rsid w:val="00F963D2"/>
    <w:rsid w:val="00FA2154"/>
    <w:rsid w:val="00FA77C9"/>
    <w:rsid w:val="00FB495C"/>
    <w:rsid w:val="00FD0B18"/>
    <w:rsid w:val="00FD2FAD"/>
    <w:rsid w:val="00FE714F"/>
    <w:rsid w:val="00FE73AD"/>
    <w:rsid w:val="00FF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4904BC7"/>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E4DC9"/>
    <w:pPr>
      <w:jc w:val="both"/>
    </w:pPr>
    <w:rPr>
      <w:rFonts w:ascii="Arial" w:hAnsi="Arial" w:cs="Arial"/>
      <w:sz w:val="17"/>
      <w:szCs w:val="17"/>
    </w:rPr>
  </w:style>
  <w:style w:type="character" w:customStyle="1" w:styleId="FootnoteChar">
    <w:name w:val="Footnote Char"/>
    <w:basedOn w:val="FootnoteTextChar"/>
    <w:link w:val="Footnote"/>
    <w:rsid w:val="003E4DC9"/>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37CFBA-5AFA-4C18-911A-30E61F4552D6}"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en-US"/>
        </a:p>
      </dgm:t>
    </dgm:pt>
    <dgm:pt modelId="{946D8885-1AA7-45B9-821B-6306592D8860}">
      <dgm:prSet phldrT="[Text]" custT="1"/>
      <dgm:spPr/>
      <dgm:t>
        <a:bodyPr/>
        <a:lstStyle/>
        <a:p>
          <a:pPr algn="ctr"/>
          <a:r>
            <a:rPr lang="en-US" sz="1800" b="1" dirty="0">
              <a:latin typeface="Arial" panose="020B0604020202020204" pitchFamily="34" charset="0"/>
              <a:cs typeface="Arial" panose="020B0604020202020204" pitchFamily="34" charset="0"/>
            </a:rPr>
            <a:t>TruCar.in</a:t>
          </a:r>
          <a:endParaRPr lang="en-US" sz="1800">
            <a:latin typeface="Arial" panose="020B0604020202020204" pitchFamily="34" charset="0"/>
            <a:cs typeface="Arial" panose="020B0604020202020204" pitchFamily="34" charset="0"/>
          </a:endParaRPr>
        </a:p>
      </dgm:t>
    </dgm:pt>
    <dgm:pt modelId="{C6DF20F4-4B9A-4B51-A6F6-8114F538CBFB}" type="parTrans" cxnId="{5CA81C78-EDD0-4AC8-9591-B47C69A1378C}">
      <dgm:prSet/>
      <dgm:spPr/>
      <dgm:t>
        <a:bodyPr/>
        <a:lstStyle/>
        <a:p>
          <a:pPr algn="ctr"/>
          <a:endParaRPr lang="en-US"/>
        </a:p>
      </dgm:t>
    </dgm:pt>
    <dgm:pt modelId="{EC0DB2D8-1232-4BCD-976A-D93198EBB605}" type="sibTrans" cxnId="{5CA81C78-EDD0-4AC8-9591-B47C69A1378C}">
      <dgm:prSet/>
      <dgm:spPr/>
      <dgm:t>
        <a:bodyPr/>
        <a:lstStyle/>
        <a:p>
          <a:pPr algn="ctr"/>
          <a:endParaRPr lang="en-US"/>
        </a:p>
      </dgm:t>
    </dgm:pt>
    <dgm:pt modelId="{F883BD41-41D8-4B98-A5C8-C7F19C4FCC70}">
      <dgm:prSet phldrT="[Text]" custT="1"/>
      <dgm:spPr/>
      <dgm:t>
        <a:bodyPr/>
        <a:lstStyle/>
        <a:p>
          <a:pPr algn="ctr"/>
          <a:r>
            <a:rPr lang="en-US" sz="1100" b="1" dirty="0">
              <a:latin typeface="Arial" panose="020B0604020202020204" pitchFamily="34" charset="0"/>
              <a:cs typeface="Arial" panose="020B0604020202020204" pitchFamily="34" charset="0"/>
            </a:rPr>
            <a:t>Consumers put in a request for offers for the exact car and variant they wish to buy and when. </a:t>
          </a:r>
        </a:p>
      </dgm:t>
    </dgm:pt>
    <dgm:pt modelId="{DDA34BD7-AB37-4B51-9F55-1396D997E515}" type="parTrans" cxnId="{C153EE06-D061-4543-B991-D74DD87E0742}">
      <dgm:prSet/>
      <dgm:spPr/>
      <dgm:t>
        <a:bodyPr/>
        <a:lstStyle/>
        <a:p>
          <a:pPr algn="ctr"/>
          <a:endParaRPr lang="en-US"/>
        </a:p>
      </dgm:t>
    </dgm:pt>
    <dgm:pt modelId="{FE64021B-7997-42E1-AAFC-CE12F4373E32}" type="sibTrans" cxnId="{C153EE06-D061-4543-B991-D74DD87E0742}">
      <dgm:prSet/>
      <dgm:spPr/>
      <dgm:t>
        <a:bodyPr/>
        <a:lstStyle/>
        <a:p>
          <a:pPr algn="ctr"/>
          <a:endParaRPr lang="en-US"/>
        </a:p>
      </dgm:t>
    </dgm:pt>
    <dgm:pt modelId="{BEA0EF06-9254-4A45-A1B5-B2DC92D6BAE3}">
      <dgm:prSet phldrT="[Text]" custT="1"/>
      <dgm:spPr/>
      <dgm:t>
        <a:bodyPr/>
        <a:lstStyle/>
        <a:p>
          <a:pPr algn="ctr"/>
          <a:r>
            <a:rPr lang="en-US" sz="1100" b="1" dirty="0">
              <a:latin typeface="Arial" panose="020B0604020202020204" pitchFamily="34" charset="0"/>
              <a:cs typeface="Arial" panose="020B0604020202020204" pitchFamily="34" charset="0"/>
            </a:rPr>
            <a:t>Dealers give their best offer with final discounts and freebies, if any. </a:t>
          </a:r>
          <a:endParaRPr lang="en-US" sz="1100" b="1">
            <a:latin typeface="Arial" panose="020B0604020202020204" pitchFamily="34" charset="0"/>
            <a:cs typeface="Arial" panose="020B0604020202020204" pitchFamily="34" charset="0"/>
          </a:endParaRPr>
        </a:p>
      </dgm:t>
    </dgm:pt>
    <dgm:pt modelId="{1AB441EB-2990-452B-9BD8-D030D06D5BF6}" type="parTrans" cxnId="{BC6D49C6-DC9C-472A-B7B2-4746EFDFA68E}">
      <dgm:prSet/>
      <dgm:spPr/>
      <dgm:t>
        <a:bodyPr/>
        <a:lstStyle/>
        <a:p>
          <a:pPr algn="ctr"/>
          <a:endParaRPr lang="en-US"/>
        </a:p>
      </dgm:t>
    </dgm:pt>
    <dgm:pt modelId="{4105F71E-7BEB-4255-8D50-4AD7DD4C03C8}" type="sibTrans" cxnId="{BC6D49C6-DC9C-472A-B7B2-4746EFDFA68E}">
      <dgm:prSet/>
      <dgm:spPr/>
      <dgm:t>
        <a:bodyPr/>
        <a:lstStyle/>
        <a:p>
          <a:pPr algn="ctr"/>
          <a:endParaRPr lang="en-US"/>
        </a:p>
      </dgm:t>
    </dgm:pt>
    <dgm:pt modelId="{455018A1-7CB6-4949-808C-8DACD4F26C82}">
      <dgm:prSet phldrT="[Text]" custT="1"/>
      <dgm:spPr/>
      <dgm:t>
        <a:bodyPr/>
        <a:lstStyle/>
        <a:p>
          <a:pPr algn="ctr"/>
          <a:r>
            <a:rPr lang="en-US" sz="2000" b="1">
              <a:latin typeface="Arial" panose="020B0604020202020204" pitchFamily="34" charset="0"/>
              <a:cs typeface="Arial" panose="020B0604020202020204" pitchFamily="34" charset="0"/>
            </a:rPr>
            <a:t>Other Websites</a:t>
          </a:r>
        </a:p>
      </dgm:t>
    </dgm:pt>
    <dgm:pt modelId="{E044FA7D-A717-4DEF-9E37-830D201018D3}" type="parTrans" cxnId="{8539B20A-EAF9-4680-992D-A5D8FBFA9476}">
      <dgm:prSet/>
      <dgm:spPr/>
      <dgm:t>
        <a:bodyPr/>
        <a:lstStyle/>
        <a:p>
          <a:pPr algn="ctr"/>
          <a:endParaRPr lang="en-US"/>
        </a:p>
      </dgm:t>
    </dgm:pt>
    <dgm:pt modelId="{E4670138-0584-48AB-A208-71929BBD7C11}" type="sibTrans" cxnId="{8539B20A-EAF9-4680-992D-A5D8FBFA9476}">
      <dgm:prSet/>
      <dgm:spPr/>
      <dgm:t>
        <a:bodyPr/>
        <a:lstStyle/>
        <a:p>
          <a:pPr algn="ctr"/>
          <a:endParaRPr lang="en-US"/>
        </a:p>
      </dgm:t>
    </dgm:pt>
    <dgm:pt modelId="{6FA0F35F-2C9E-4C77-BBF0-38CCABF28E7A}">
      <dgm:prSet phldrT="[Text]" custT="1"/>
      <dgm:spPr/>
      <dgm:t>
        <a:bodyPr/>
        <a:lstStyle/>
        <a:p>
          <a:pPr algn="ctr"/>
          <a:r>
            <a:rPr lang="en-US" sz="1100" b="1" dirty="0">
              <a:latin typeface="Arial" panose="020B0604020202020204" pitchFamily="34" charset="0"/>
              <a:cs typeface="Arial" panose="020B0604020202020204" pitchFamily="34" charset="0"/>
            </a:rPr>
            <a:t>Consumers visits websites and share their contact information to receive the on-road price.</a:t>
          </a:r>
        </a:p>
      </dgm:t>
    </dgm:pt>
    <dgm:pt modelId="{509BE2DD-8E05-4009-91DB-48FEEBCDFD5F}" type="parTrans" cxnId="{92E87320-248E-45AE-B69B-1A371CBED900}">
      <dgm:prSet/>
      <dgm:spPr/>
      <dgm:t>
        <a:bodyPr/>
        <a:lstStyle/>
        <a:p>
          <a:pPr algn="ctr"/>
          <a:endParaRPr lang="en-US"/>
        </a:p>
      </dgm:t>
    </dgm:pt>
    <dgm:pt modelId="{434994DE-B714-4B68-8ACC-8D6255AB4273}" type="sibTrans" cxnId="{92E87320-248E-45AE-B69B-1A371CBED900}">
      <dgm:prSet/>
      <dgm:spPr/>
      <dgm:t>
        <a:bodyPr/>
        <a:lstStyle/>
        <a:p>
          <a:pPr algn="ctr"/>
          <a:endParaRPr lang="en-US"/>
        </a:p>
      </dgm:t>
    </dgm:pt>
    <dgm:pt modelId="{51F5C465-220A-4AAF-A6C1-6F029CDC79D9}">
      <dgm:prSet phldrT="[Text]" custT="1"/>
      <dgm:spPr/>
      <dgm:t>
        <a:bodyPr/>
        <a:lstStyle/>
        <a:p>
          <a:pPr algn="ctr"/>
          <a:r>
            <a:rPr lang="en-US" sz="1100" b="1" dirty="0">
              <a:latin typeface="Arial" panose="020B0604020202020204" pitchFamily="34" charset="0"/>
              <a:cs typeface="Arial" panose="020B0604020202020204" pitchFamily="34" charset="0"/>
            </a:rPr>
            <a:t>The company forwards all incoming leads to all dealers.</a:t>
          </a:r>
          <a:endParaRPr lang="en-US" sz="1100" b="1">
            <a:latin typeface="Arial" panose="020B0604020202020204" pitchFamily="34" charset="0"/>
            <a:cs typeface="Arial" panose="020B0604020202020204" pitchFamily="34" charset="0"/>
          </a:endParaRPr>
        </a:p>
      </dgm:t>
    </dgm:pt>
    <dgm:pt modelId="{1799C988-2A39-4989-9B7A-8A1697F1C173}" type="parTrans" cxnId="{DA4F7071-27D1-4F40-BA46-1BE86E138A58}">
      <dgm:prSet/>
      <dgm:spPr/>
      <dgm:t>
        <a:bodyPr/>
        <a:lstStyle/>
        <a:p>
          <a:pPr algn="ctr"/>
          <a:endParaRPr lang="en-US"/>
        </a:p>
      </dgm:t>
    </dgm:pt>
    <dgm:pt modelId="{954C14E7-BCE1-406E-9171-E2174C68C9E4}" type="sibTrans" cxnId="{DA4F7071-27D1-4F40-BA46-1BE86E138A58}">
      <dgm:prSet/>
      <dgm:spPr/>
      <dgm:t>
        <a:bodyPr/>
        <a:lstStyle/>
        <a:p>
          <a:pPr algn="ctr"/>
          <a:endParaRPr lang="en-US"/>
        </a:p>
      </dgm:t>
    </dgm:pt>
    <dgm:pt modelId="{47CF361D-929F-45BB-822F-C53BADCBE2C2}">
      <dgm:prSet phldrT="[Text]" custT="1"/>
      <dgm:spPr/>
      <dgm:t>
        <a:bodyPr/>
        <a:lstStyle/>
        <a:p>
          <a:pPr algn="ctr"/>
          <a:r>
            <a:rPr lang="en-US" sz="1100" b="1" dirty="0">
              <a:latin typeface="Arial" panose="020B0604020202020204" pitchFamily="34" charset="0"/>
              <a:cs typeface="Arial" panose="020B0604020202020204" pitchFamily="34" charset="0"/>
            </a:rPr>
            <a:t>Dealer names and details are hidden from the consumers and only disclosed at the time of the meeting or deal closure.</a:t>
          </a:r>
          <a:endParaRPr lang="en-US" sz="1100" b="1">
            <a:latin typeface="Arial" panose="020B0604020202020204" pitchFamily="34" charset="0"/>
            <a:cs typeface="Arial" panose="020B0604020202020204" pitchFamily="34" charset="0"/>
          </a:endParaRPr>
        </a:p>
      </dgm:t>
    </dgm:pt>
    <dgm:pt modelId="{5F84B913-4BAD-4CF1-BC77-EECBD8B5E8CB}" type="parTrans" cxnId="{DEE1F16C-5DD1-4503-A91A-CCF0376D3D92}">
      <dgm:prSet/>
      <dgm:spPr/>
      <dgm:t>
        <a:bodyPr/>
        <a:lstStyle/>
        <a:p>
          <a:pPr algn="ctr"/>
          <a:endParaRPr lang="en-US"/>
        </a:p>
      </dgm:t>
    </dgm:pt>
    <dgm:pt modelId="{B5F18B6E-927D-454F-926E-A608EC70B1B5}" type="sibTrans" cxnId="{DEE1F16C-5DD1-4503-A91A-CCF0376D3D92}">
      <dgm:prSet/>
      <dgm:spPr/>
      <dgm:t>
        <a:bodyPr/>
        <a:lstStyle/>
        <a:p>
          <a:pPr algn="ctr"/>
          <a:endParaRPr lang="en-US"/>
        </a:p>
      </dgm:t>
    </dgm:pt>
    <dgm:pt modelId="{CD48399D-A007-4311-A58C-A065CCAD8CF1}">
      <dgm:prSet phldrT="[Text]" custT="1"/>
      <dgm:spPr/>
      <dgm:t>
        <a:bodyPr/>
        <a:lstStyle/>
        <a:p>
          <a:pPr algn="ctr"/>
          <a:r>
            <a:rPr lang="en-US" sz="1100" b="1" dirty="0">
              <a:latin typeface="Arial" panose="020B0604020202020204" pitchFamily="34" charset="0"/>
              <a:cs typeface="Arial" panose="020B0604020202020204" pitchFamily="34" charset="0"/>
            </a:rPr>
            <a:t>Dealers only pay for deal closures, not leads. There are no monthly or yearly costs to dealerships.</a:t>
          </a:r>
          <a:endParaRPr lang="en-US" sz="1100" b="1">
            <a:latin typeface="Arial" panose="020B0604020202020204" pitchFamily="34" charset="0"/>
            <a:cs typeface="Arial" panose="020B0604020202020204" pitchFamily="34" charset="0"/>
          </a:endParaRPr>
        </a:p>
      </dgm:t>
    </dgm:pt>
    <dgm:pt modelId="{0F6B956C-CED2-4BA6-81DB-51ED4AD24FC7}" type="parTrans" cxnId="{46F8A998-B7A5-4439-8FA9-5F84B07D8622}">
      <dgm:prSet/>
      <dgm:spPr/>
      <dgm:t>
        <a:bodyPr/>
        <a:lstStyle/>
        <a:p>
          <a:pPr algn="ctr"/>
          <a:endParaRPr lang="en-US"/>
        </a:p>
      </dgm:t>
    </dgm:pt>
    <dgm:pt modelId="{A8BCDEE9-BFCA-4855-BAF5-D7137493FF9C}" type="sibTrans" cxnId="{46F8A998-B7A5-4439-8FA9-5F84B07D8622}">
      <dgm:prSet/>
      <dgm:spPr/>
      <dgm:t>
        <a:bodyPr/>
        <a:lstStyle/>
        <a:p>
          <a:pPr algn="ctr"/>
          <a:endParaRPr lang="en-US"/>
        </a:p>
      </dgm:t>
    </dgm:pt>
    <dgm:pt modelId="{5BCDEAF1-DCCB-4C3D-BD13-D46F48D439C1}">
      <dgm:prSet phldrT="[Text]" custT="1"/>
      <dgm:spPr/>
      <dgm:t>
        <a:bodyPr/>
        <a:lstStyle/>
        <a:p>
          <a:pPr algn="ctr"/>
          <a:r>
            <a:rPr lang="en-US" sz="1100" b="1" dirty="0">
              <a:latin typeface="Arial" panose="020B0604020202020204" pitchFamily="34" charset="0"/>
              <a:cs typeface="Arial" panose="020B0604020202020204" pitchFamily="34" charset="0"/>
            </a:rPr>
            <a:t>Dealers pay for monthly/yearly packages.</a:t>
          </a:r>
          <a:endParaRPr lang="en-US" sz="1100" b="1">
            <a:latin typeface="Arial" panose="020B0604020202020204" pitchFamily="34" charset="0"/>
            <a:cs typeface="Arial" panose="020B0604020202020204" pitchFamily="34" charset="0"/>
          </a:endParaRPr>
        </a:p>
      </dgm:t>
    </dgm:pt>
    <dgm:pt modelId="{E9C6D1C8-9B8A-4365-A5B5-177F22B5A7F5}" type="parTrans" cxnId="{C12D2182-706C-489E-8E09-05BB4D4B9056}">
      <dgm:prSet/>
      <dgm:spPr/>
      <dgm:t>
        <a:bodyPr/>
        <a:lstStyle/>
        <a:p>
          <a:pPr algn="ctr"/>
          <a:endParaRPr lang="en-US"/>
        </a:p>
      </dgm:t>
    </dgm:pt>
    <dgm:pt modelId="{AFC5CCCE-6CA2-4803-841A-D398725C4ECE}" type="sibTrans" cxnId="{C12D2182-706C-489E-8E09-05BB4D4B9056}">
      <dgm:prSet/>
      <dgm:spPr/>
      <dgm:t>
        <a:bodyPr/>
        <a:lstStyle/>
        <a:p>
          <a:pPr algn="ctr"/>
          <a:endParaRPr lang="en-US"/>
        </a:p>
      </dgm:t>
    </dgm:pt>
    <dgm:pt modelId="{AA9C2E0E-AD25-4D8B-ABCE-3212436451D7}">
      <dgm:prSet phldrT="[Text]" custT="1"/>
      <dgm:spPr/>
      <dgm:t>
        <a:bodyPr/>
        <a:lstStyle/>
        <a:p>
          <a:pPr algn="ctr"/>
          <a:r>
            <a:rPr lang="en-US" sz="1100" b="1" dirty="0">
              <a:latin typeface="Arial" panose="020B0604020202020204" pitchFamily="34" charset="0"/>
              <a:cs typeface="Arial" panose="020B0604020202020204" pitchFamily="34" charset="0"/>
            </a:rPr>
            <a:t>The website forwards cold leads to dealerships.</a:t>
          </a:r>
        </a:p>
      </dgm:t>
    </dgm:pt>
    <dgm:pt modelId="{54959BFF-A775-4107-A72C-64294D2BBB56}" type="parTrans" cxnId="{24B39479-D5C3-4A14-A6D1-DBCD95FD2485}">
      <dgm:prSet/>
      <dgm:spPr/>
      <dgm:t>
        <a:bodyPr/>
        <a:lstStyle/>
        <a:p>
          <a:pPr algn="ctr"/>
          <a:endParaRPr lang="en-US"/>
        </a:p>
      </dgm:t>
    </dgm:pt>
    <dgm:pt modelId="{EEC6F7B7-11BC-405C-857D-889CE4581D53}" type="sibTrans" cxnId="{24B39479-D5C3-4A14-A6D1-DBCD95FD2485}">
      <dgm:prSet/>
      <dgm:spPr/>
      <dgm:t>
        <a:bodyPr/>
        <a:lstStyle/>
        <a:p>
          <a:pPr algn="ctr"/>
          <a:endParaRPr lang="en-US"/>
        </a:p>
      </dgm:t>
    </dgm:pt>
    <dgm:pt modelId="{9E46B06B-BF0D-40B3-A7E2-BABCF860809D}" type="pres">
      <dgm:prSet presAssocID="{9537CFBA-5AFA-4C18-911A-30E61F4552D6}" presName="Name0" presStyleCnt="0">
        <dgm:presLayoutVars>
          <dgm:dir/>
          <dgm:animLvl val="lvl"/>
          <dgm:resizeHandles val="exact"/>
        </dgm:presLayoutVars>
      </dgm:prSet>
      <dgm:spPr/>
      <dgm:t>
        <a:bodyPr/>
        <a:lstStyle/>
        <a:p>
          <a:endParaRPr lang="en-US"/>
        </a:p>
      </dgm:t>
    </dgm:pt>
    <dgm:pt modelId="{9CB3F85B-232E-45CA-9265-80F1572D2C88}" type="pres">
      <dgm:prSet presAssocID="{946D8885-1AA7-45B9-821B-6306592D8860}" presName="vertFlow" presStyleCnt="0"/>
      <dgm:spPr/>
    </dgm:pt>
    <dgm:pt modelId="{8030714A-6CE4-4684-A6E0-6FF83B69457B}" type="pres">
      <dgm:prSet presAssocID="{946D8885-1AA7-45B9-821B-6306592D8860}" presName="header" presStyleLbl="node1" presStyleIdx="0" presStyleCnt="2" custLinFactNeighborY="23402"/>
      <dgm:spPr/>
      <dgm:t>
        <a:bodyPr/>
        <a:lstStyle/>
        <a:p>
          <a:endParaRPr lang="en-US"/>
        </a:p>
      </dgm:t>
    </dgm:pt>
    <dgm:pt modelId="{1CE64512-28BA-4461-9072-CE77A5DB633F}" type="pres">
      <dgm:prSet presAssocID="{DDA34BD7-AB37-4B51-9F55-1396D997E515}" presName="parTrans" presStyleLbl="sibTrans2D1" presStyleIdx="0" presStyleCnt="8"/>
      <dgm:spPr/>
      <dgm:t>
        <a:bodyPr/>
        <a:lstStyle/>
        <a:p>
          <a:endParaRPr lang="en-US"/>
        </a:p>
      </dgm:t>
    </dgm:pt>
    <dgm:pt modelId="{168F0181-09A4-4163-AF4D-86E863642292}" type="pres">
      <dgm:prSet presAssocID="{F883BD41-41D8-4B98-A5C8-C7F19C4FCC70}" presName="child" presStyleLbl="alignAccFollowNode1" presStyleIdx="0" presStyleCnt="8" custScaleX="99965" custScaleY="106138">
        <dgm:presLayoutVars>
          <dgm:chMax val="0"/>
          <dgm:bulletEnabled val="1"/>
        </dgm:presLayoutVars>
      </dgm:prSet>
      <dgm:spPr/>
      <dgm:t>
        <a:bodyPr/>
        <a:lstStyle/>
        <a:p>
          <a:endParaRPr lang="en-US"/>
        </a:p>
      </dgm:t>
    </dgm:pt>
    <dgm:pt modelId="{0A67B6E7-EFD1-4BC6-88B6-9FDB5CA7AFD5}" type="pres">
      <dgm:prSet presAssocID="{FE64021B-7997-42E1-AAFC-CE12F4373E32}" presName="sibTrans" presStyleLbl="sibTrans2D1" presStyleIdx="1" presStyleCnt="8"/>
      <dgm:spPr/>
      <dgm:t>
        <a:bodyPr/>
        <a:lstStyle/>
        <a:p>
          <a:endParaRPr lang="en-US"/>
        </a:p>
      </dgm:t>
    </dgm:pt>
    <dgm:pt modelId="{8E430D12-EA26-43B6-B383-BF029AC345CF}" type="pres">
      <dgm:prSet presAssocID="{BEA0EF06-9254-4A45-A1B5-B2DC92D6BAE3}" presName="child" presStyleLbl="alignAccFollowNode1" presStyleIdx="1" presStyleCnt="8" custScaleX="99270" custScaleY="98097">
        <dgm:presLayoutVars>
          <dgm:chMax val="0"/>
          <dgm:bulletEnabled val="1"/>
        </dgm:presLayoutVars>
      </dgm:prSet>
      <dgm:spPr/>
      <dgm:t>
        <a:bodyPr/>
        <a:lstStyle/>
        <a:p>
          <a:endParaRPr lang="en-US"/>
        </a:p>
      </dgm:t>
    </dgm:pt>
    <dgm:pt modelId="{209E9401-E96D-4D32-9D36-4042DE553276}" type="pres">
      <dgm:prSet presAssocID="{4105F71E-7BEB-4255-8D50-4AD7DD4C03C8}" presName="sibTrans" presStyleLbl="sibTrans2D1" presStyleIdx="2" presStyleCnt="8"/>
      <dgm:spPr/>
      <dgm:t>
        <a:bodyPr/>
        <a:lstStyle/>
        <a:p>
          <a:endParaRPr lang="en-US"/>
        </a:p>
      </dgm:t>
    </dgm:pt>
    <dgm:pt modelId="{625C6FA0-F138-4623-8A1A-A08E396441B6}" type="pres">
      <dgm:prSet presAssocID="{47CF361D-929F-45BB-822F-C53BADCBE2C2}" presName="child" presStyleLbl="alignAccFollowNode1" presStyleIdx="2" presStyleCnt="8" custScaleX="99031" custScaleY="104197">
        <dgm:presLayoutVars>
          <dgm:chMax val="0"/>
          <dgm:bulletEnabled val="1"/>
        </dgm:presLayoutVars>
      </dgm:prSet>
      <dgm:spPr/>
      <dgm:t>
        <a:bodyPr/>
        <a:lstStyle/>
        <a:p>
          <a:endParaRPr lang="en-US"/>
        </a:p>
      </dgm:t>
    </dgm:pt>
    <dgm:pt modelId="{50455602-5733-4035-BC9A-008572E1FB06}" type="pres">
      <dgm:prSet presAssocID="{B5F18B6E-927D-454F-926E-A608EC70B1B5}" presName="sibTrans" presStyleLbl="sibTrans2D1" presStyleIdx="3" presStyleCnt="8" custFlipHor="1" custScaleX="135647" custScaleY="130250"/>
      <dgm:spPr/>
      <dgm:t>
        <a:bodyPr/>
        <a:lstStyle/>
        <a:p>
          <a:endParaRPr lang="en-US"/>
        </a:p>
      </dgm:t>
    </dgm:pt>
    <dgm:pt modelId="{D0AF3334-6392-4822-BE7A-55E448B97589}" type="pres">
      <dgm:prSet presAssocID="{CD48399D-A007-4311-A58C-A065CCAD8CF1}" presName="child" presStyleLbl="alignAccFollowNode1" presStyleIdx="3" presStyleCnt="8" custScaleX="102688" custScaleY="95190" custLinFactNeighborX="-2" custLinFactNeighborY="-3519">
        <dgm:presLayoutVars>
          <dgm:chMax val="0"/>
          <dgm:bulletEnabled val="1"/>
        </dgm:presLayoutVars>
      </dgm:prSet>
      <dgm:spPr/>
      <dgm:t>
        <a:bodyPr/>
        <a:lstStyle/>
        <a:p>
          <a:endParaRPr lang="en-US"/>
        </a:p>
      </dgm:t>
    </dgm:pt>
    <dgm:pt modelId="{A1996556-FA00-4201-B07F-812A97B49D28}" type="pres">
      <dgm:prSet presAssocID="{946D8885-1AA7-45B9-821B-6306592D8860}" presName="hSp" presStyleCnt="0"/>
      <dgm:spPr/>
    </dgm:pt>
    <dgm:pt modelId="{A9C362E9-ACD1-4816-A649-DF2AEC8B71EE}" type="pres">
      <dgm:prSet presAssocID="{455018A1-7CB6-4949-808C-8DACD4F26C82}" presName="vertFlow" presStyleCnt="0"/>
      <dgm:spPr/>
    </dgm:pt>
    <dgm:pt modelId="{A1724A88-1BC2-4915-AB95-3E7C3A7FCE24}" type="pres">
      <dgm:prSet presAssocID="{455018A1-7CB6-4949-808C-8DACD4F26C82}" presName="header" presStyleLbl="node1" presStyleIdx="1" presStyleCnt="2" custLinFactNeighborX="410" custLinFactNeighborY="23402"/>
      <dgm:spPr/>
      <dgm:t>
        <a:bodyPr/>
        <a:lstStyle/>
        <a:p>
          <a:endParaRPr lang="en-US"/>
        </a:p>
      </dgm:t>
    </dgm:pt>
    <dgm:pt modelId="{DA4BF041-E72A-472D-BC48-BA17D5334889}" type="pres">
      <dgm:prSet presAssocID="{509BE2DD-8E05-4009-91DB-48FEEBCDFD5F}" presName="parTrans" presStyleLbl="sibTrans2D1" presStyleIdx="4" presStyleCnt="8"/>
      <dgm:spPr/>
      <dgm:t>
        <a:bodyPr/>
        <a:lstStyle/>
        <a:p>
          <a:endParaRPr lang="en-US"/>
        </a:p>
      </dgm:t>
    </dgm:pt>
    <dgm:pt modelId="{B5A68D8B-B898-4393-AFD5-119B637DB25D}" type="pres">
      <dgm:prSet presAssocID="{6FA0F35F-2C9E-4C77-BBF0-38CCABF28E7A}" presName="child" presStyleLbl="alignAccFollowNode1" presStyleIdx="4" presStyleCnt="8" custScaleX="98749" custScaleY="109450">
        <dgm:presLayoutVars>
          <dgm:chMax val="0"/>
          <dgm:bulletEnabled val="1"/>
        </dgm:presLayoutVars>
      </dgm:prSet>
      <dgm:spPr/>
      <dgm:t>
        <a:bodyPr/>
        <a:lstStyle/>
        <a:p>
          <a:endParaRPr lang="en-US"/>
        </a:p>
      </dgm:t>
    </dgm:pt>
    <dgm:pt modelId="{CDBE52AA-C2E2-48DF-8B66-FE756734DB78}" type="pres">
      <dgm:prSet presAssocID="{434994DE-B714-4B68-8ACC-8D6255AB4273}" presName="sibTrans" presStyleLbl="sibTrans2D1" presStyleIdx="5" presStyleCnt="8"/>
      <dgm:spPr/>
      <dgm:t>
        <a:bodyPr/>
        <a:lstStyle/>
        <a:p>
          <a:endParaRPr lang="en-US"/>
        </a:p>
      </dgm:t>
    </dgm:pt>
    <dgm:pt modelId="{FE68AC1F-E807-4993-A998-1FA7D9E941D5}" type="pres">
      <dgm:prSet presAssocID="{AA9C2E0E-AD25-4D8B-ABCE-3212436451D7}" presName="child" presStyleLbl="alignAccFollowNode1" presStyleIdx="5" presStyleCnt="8" custScaleX="101300" custScaleY="89245">
        <dgm:presLayoutVars>
          <dgm:chMax val="0"/>
          <dgm:bulletEnabled val="1"/>
        </dgm:presLayoutVars>
      </dgm:prSet>
      <dgm:spPr/>
      <dgm:t>
        <a:bodyPr/>
        <a:lstStyle/>
        <a:p>
          <a:endParaRPr lang="en-US"/>
        </a:p>
      </dgm:t>
    </dgm:pt>
    <dgm:pt modelId="{79CCDA3C-59C2-45D8-95A0-921A78776A74}" type="pres">
      <dgm:prSet presAssocID="{EEC6F7B7-11BC-405C-857D-889CE4581D53}" presName="sibTrans" presStyleLbl="sibTrans2D1" presStyleIdx="6" presStyleCnt="8"/>
      <dgm:spPr/>
      <dgm:t>
        <a:bodyPr/>
        <a:lstStyle/>
        <a:p>
          <a:endParaRPr lang="en-US"/>
        </a:p>
      </dgm:t>
    </dgm:pt>
    <dgm:pt modelId="{DE5D9FE0-EAF8-4CF0-B518-6F9B0364D2DD}" type="pres">
      <dgm:prSet presAssocID="{51F5C465-220A-4AAF-A6C1-6F029CDC79D9}" presName="child" presStyleLbl="alignAccFollowNode1" presStyleIdx="6" presStyleCnt="8" custLinFactNeighborX="425" custLinFactNeighborY="14577">
        <dgm:presLayoutVars>
          <dgm:chMax val="0"/>
          <dgm:bulletEnabled val="1"/>
        </dgm:presLayoutVars>
      </dgm:prSet>
      <dgm:spPr/>
      <dgm:t>
        <a:bodyPr/>
        <a:lstStyle/>
        <a:p>
          <a:endParaRPr lang="en-US"/>
        </a:p>
      </dgm:t>
    </dgm:pt>
    <dgm:pt modelId="{B70FC771-85C5-41CE-952B-78C8453526CF}" type="pres">
      <dgm:prSet presAssocID="{954C14E7-BCE1-406E-9171-E2174C68C9E4}" presName="sibTrans" presStyleLbl="sibTrans2D1" presStyleIdx="7" presStyleCnt="8"/>
      <dgm:spPr/>
      <dgm:t>
        <a:bodyPr/>
        <a:lstStyle/>
        <a:p>
          <a:endParaRPr lang="en-US"/>
        </a:p>
      </dgm:t>
    </dgm:pt>
    <dgm:pt modelId="{F4F57851-999D-45E0-A41A-5D6B0748B857}" type="pres">
      <dgm:prSet presAssocID="{5BCDEAF1-DCCB-4C3D-BD13-D46F48D439C1}" presName="child" presStyleLbl="alignAccFollowNode1" presStyleIdx="7" presStyleCnt="8" custLinFactNeighborY="5023">
        <dgm:presLayoutVars>
          <dgm:chMax val="0"/>
          <dgm:bulletEnabled val="1"/>
        </dgm:presLayoutVars>
      </dgm:prSet>
      <dgm:spPr/>
      <dgm:t>
        <a:bodyPr/>
        <a:lstStyle/>
        <a:p>
          <a:endParaRPr lang="en-US"/>
        </a:p>
      </dgm:t>
    </dgm:pt>
  </dgm:ptLst>
  <dgm:cxnLst>
    <dgm:cxn modelId="{8539B20A-EAF9-4680-992D-A5D8FBFA9476}" srcId="{9537CFBA-5AFA-4C18-911A-30E61F4552D6}" destId="{455018A1-7CB6-4949-808C-8DACD4F26C82}" srcOrd="1" destOrd="0" parTransId="{E044FA7D-A717-4DEF-9E37-830D201018D3}" sibTransId="{E4670138-0584-48AB-A208-71929BBD7C11}"/>
    <dgm:cxn modelId="{9E3B0B3F-DC7B-4695-995F-04B73BF72231}" type="presOf" srcId="{47CF361D-929F-45BB-822F-C53BADCBE2C2}" destId="{625C6FA0-F138-4623-8A1A-A08E396441B6}" srcOrd="0" destOrd="0" presId="urn:microsoft.com/office/officeart/2005/8/layout/lProcess1"/>
    <dgm:cxn modelId="{18A463BB-4514-4E31-B942-7A354A65E003}" type="presOf" srcId="{CD48399D-A007-4311-A58C-A065CCAD8CF1}" destId="{D0AF3334-6392-4822-BE7A-55E448B97589}" srcOrd="0" destOrd="0" presId="urn:microsoft.com/office/officeart/2005/8/layout/lProcess1"/>
    <dgm:cxn modelId="{DB8F1216-435C-483E-83C7-4AA3BBD1CD46}" type="presOf" srcId="{455018A1-7CB6-4949-808C-8DACD4F26C82}" destId="{A1724A88-1BC2-4915-AB95-3E7C3A7FCE24}" srcOrd="0" destOrd="0" presId="urn:microsoft.com/office/officeart/2005/8/layout/lProcess1"/>
    <dgm:cxn modelId="{46F8A998-B7A5-4439-8FA9-5F84B07D8622}" srcId="{946D8885-1AA7-45B9-821B-6306592D8860}" destId="{CD48399D-A007-4311-A58C-A065CCAD8CF1}" srcOrd="3" destOrd="0" parTransId="{0F6B956C-CED2-4BA6-81DB-51ED4AD24FC7}" sibTransId="{A8BCDEE9-BFCA-4855-BAF5-D7137493FF9C}"/>
    <dgm:cxn modelId="{92E87320-248E-45AE-B69B-1A371CBED900}" srcId="{455018A1-7CB6-4949-808C-8DACD4F26C82}" destId="{6FA0F35F-2C9E-4C77-BBF0-38CCABF28E7A}" srcOrd="0" destOrd="0" parTransId="{509BE2DD-8E05-4009-91DB-48FEEBCDFD5F}" sibTransId="{434994DE-B714-4B68-8ACC-8D6255AB4273}"/>
    <dgm:cxn modelId="{BC6D49C6-DC9C-472A-B7B2-4746EFDFA68E}" srcId="{946D8885-1AA7-45B9-821B-6306592D8860}" destId="{BEA0EF06-9254-4A45-A1B5-B2DC92D6BAE3}" srcOrd="1" destOrd="0" parTransId="{1AB441EB-2990-452B-9BD8-D030D06D5BF6}" sibTransId="{4105F71E-7BEB-4255-8D50-4AD7DD4C03C8}"/>
    <dgm:cxn modelId="{997628D9-6D86-4048-8EAA-E0C02BB8ACC8}" type="presOf" srcId="{946D8885-1AA7-45B9-821B-6306592D8860}" destId="{8030714A-6CE4-4684-A6E0-6FF83B69457B}" srcOrd="0" destOrd="0" presId="urn:microsoft.com/office/officeart/2005/8/layout/lProcess1"/>
    <dgm:cxn modelId="{2A5DA3EB-69E3-49C2-97B3-D42C2BFFAF5F}" type="presOf" srcId="{9537CFBA-5AFA-4C18-911A-30E61F4552D6}" destId="{9E46B06B-BF0D-40B3-A7E2-BABCF860809D}" srcOrd="0" destOrd="0" presId="urn:microsoft.com/office/officeart/2005/8/layout/lProcess1"/>
    <dgm:cxn modelId="{4B37A538-CE4C-44A1-82A3-D9B2486944D7}" type="presOf" srcId="{954C14E7-BCE1-406E-9171-E2174C68C9E4}" destId="{B70FC771-85C5-41CE-952B-78C8453526CF}" srcOrd="0" destOrd="0" presId="urn:microsoft.com/office/officeart/2005/8/layout/lProcess1"/>
    <dgm:cxn modelId="{24B39479-D5C3-4A14-A6D1-DBCD95FD2485}" srcId="{455018A1-7CB6-4949-808C-8DACD4F26C82}" destId="{AA9C2E0E-AD25-4D8B-ABCE-3212436451D7}" srcOrd="1" destOrd="0" parTransId="{54959BFF-A775-4107-A72C-64294D2BBB56}" sibTransId="{EEC6F7B7-11BC-405C-857D-889CE4581D53}"/>
    <dgm:cxn modelId="{D45FE711-46F6-4602-B61C-F5D355417504}" type="presOf" srcId="{434994DE-B714-4B68-8ACC-8D6255AB4273}" destId="{CDBE52AA-C2E2-48DF-8B66-FE756734DB78}" srcOrd="0" destOrd="0" presId="urn:microsoft.com/office/officeart/2005/8/layout/lProcess1"/>
    <dgm:cxn modelId="{DEE1F16C-5DD1-4503-A91A-CCF0376D3D92}" srcId="{946D8885-1AA7-45B9-821B-6306592D8860}" destId="{47CF361D-929F-45BB-822F-C53BADCBE2C2}" srcOrd="2" destOrd="0" parTransId="{5F84B913-4BAD-4CF1-BC77-EECBD8B5E8CB}" sibTransId="{B5F18B6E-927D-454F-926E-A608EC70B1B5}"/>
    <dgm:cxn modelId="{F31D4302-804D-484D-A757-BF41F364B683}" type="presOf" srcId="{6FA0F35F-2C9E-4C77-BBF0-38CCABF28E7A}" destId="{B5A68D8B-B898-4393-AFD5-119B637DB25D}" srcOrd="0" destOrd="0" presId="urn:microsoft.com/office/officeart/2005/8/layout/lProcess1"/>
    <dgm:cxn modelId="{87CCF124-2C56-467A-AA7C-5B6D7F54EFFC}" type="presOf" srcId="{BEA0EF06-9254-4A45-A1B5-B2DC92D6BAE3}" destId="{8E430D12-EA26-43B6-B383-BF029AC345CF}" srcOrd="0" destOrd="0" presId="urn:microsoft.com/office/officeart/2005/8/layout/lProcess1"/>
    <dgm:cxn modelId="{C12D2182-706C-489E-8E09-05BB4D4B9056}" srcId="{455018A1-7CB6-4949-808C-8DACD4F26C82}" destId="{5BCDEAF1-DCCB-4C3D-BD13-D46F48D439C1}" srcOrd="3" destOrd="0" parTransId="{E9C6D1C8-9B8A-4365-A5B5-177F22B5A7F5}" sibTransId="{AFC5CCCE-6CA2-4803-841A-D398725C4ECE}"/>
    <dgm:cxn modelId="{C153EE06-D061-4543-B991-D74DD87E0742}" srcId="{946D8885-1AA7-45B9-821B-6306592D8860}" destId="{F883BD41-41D8-4B98-A5C8-C7F19C4FCC70}" srcOrd="0" destOrd="0" parTransId="{DDA34BD7-AB37-4B51-9F55-1396D997E515}" sibTransId="{FE64021B-7997-42E1-AAFC-CE12F4373E32}"/>
    <dgm:cxn modelId="{32D80AF6-6B4B-40CA-A507-CBBCA5C2EC46}" type="presOf" srcId="{B5F18B6E-927D-454F-926E-A608EC70B1B5}" destId="{50455602-5733-4035-BC9A-008572E1FB06}" srcOrd="0" destOrd="0" presId="urn:microsoft.com/office/officeart/2005/8/layout/lProcess1"/>
    <dgm:cxn modelId="{3FB44882-DA98-4A27-B3E4-A6500FFE1A16}" type="presOf" srcId="{EEC6F7B7-11BC-405C-857D-889CE4581D53}" destId="{79CCDA3C-59C2-45D8-95A0-921A78776A74}" srcOrd="0" destOrd="0" presId="urn:microsoft.com/office/officeart/2005/8/layout/lProcess1"/>
    <dgm:cxn modelId="{3CA00537-8D58-4A81-95E5-71E32F147AC3}" type="presOf" srcId="{AA9C2E0E-AD25-4D8B-ABCE-3212436451D7}" destId="{FE68AC1F-E807-4993-A998-1FA7D9E941D5}" srcOrd="0" destOrd="0" presId="urn:microsoft.com/office/officeart/2005/8/layout/lProcess1"/>
    <dgm:cxn modelId="{BDCC153E-FE0A-44A0-9183-A8D688377D63}" type="presOf" srcId="{509BE2DD-8E05-4009-91DB-48FEEBCDFD5F}" destId="{DA4BF041-E72A-472D-BC48-BA17D5334889}" srcOrd="0" destOrd="0" presId="urn:microsoft.com/office/officeart/2005/8/layout/lProcess1"/>
    <dgm:cxn modelId="{D890ED71-6B84-46BF-9EFA-6A6C606387CA}" type="presOf" srcId="{DDA34BD7-AB37-4B51-9F55-1396D997E515}" destId="{1CE64512-28BA-4461-9072-CE77A5DB633F}" srcOrd="0" destOrd="0" presId="urn:microsoft.com/office/officeart/2005/8/layout/lProcess1"/>
    <dgm:cxn modelId="{9D490136-6D4F-4435-849A-E95C8427E223}" type="presOf" srcId="{51F5C465-220A-4AAF-A6C1-6F029CDC79D9}" destId="{DE5D9FE0-EAF8-4CF0-B518-6F9B0364D2DD}" srcOrd="0" destOrd="0" presId="urn:microsoft.com/office/officeart/2005/8/layout/lProcess1"/>
    <dgm:cxn modelId="{800F1CFD-7C09-4540-8E3C-87C2FC8BBF26}" type="presOf" srcId="{FE64021B-7997-42E1-AAFC-CE12F4373E32}" destId="{0A67B6E7-EFD1-4BC6-88B6-9FDB5CA7AFD5}" srcOrd="0" destOrd="0" presId="urn:microsoft.com/office/officeart/2005/8/layout/lProcess1"/>
    <dgm:cxn modelId="{DEDC29E6-7A97-48BE-BC77-5326AB3E8FA6}" type="presOf" srcId="{F883BD41-41D8-4B98-A5C8-C7F19C4FCC70}" destId="{168F0181-09A4-4163-AF4D-86E863642292}" srcOrd="0" destOrd="0" presId="urn:microsoft.com/office/officeart/2005/8/layout/lProcess1"/>
    <dgm:cxn modelId="{DA4F7071-27D1-4F40-BA46-1BE86E138A58}" srcId="{455018A1-7CB6-4949-808C-8DACD4F26C82}" destId="{51F5C465-220A-4AAF-A6C1-6F029CDC79D9}" srcOrd="2" destOrd="0" parTransId="{1799C988-2A39-4989-9B7A-8A1697F1C173}" sibTransId="{954C14E7-BCE1-406E-9171-E2174C68C9E4}"/>
    <dgm:cxn modelId="{5CA81C78-EDD0-4AC8-9591-B47C69A1378C}" srcId="{9537CFBA-5AFA-4C18-911A-30E61F4552D6}" destId="{946D8885-1AA7-45B9-821B-6306592D8860}" srcOrd="0" destOrd="0" parTransId="{C6DF20F4-4B9A-4B51-A6F6-8114F538CBFB}" sibTransId="{EC0DB2D8-1232-4BCD-976A-D93198EBB605}"/>
    <dgm:cxn modelId="{A8E4F414-83FF-41D5-8F4B-95B506820658}" type="presOf" srcId="{4105F71E-7BEB-4255-8D50-4AD7DD4C03C8}" destId="{209E9401-E96D-4D32-9D36-4042DE553276}" srcOrd="0" destOrd="0" presId="urn:microsoft.com/office/officeart/2005/8/layout/lProcess1"/>
    <dgm:cxn modelId="{D70F9A20-015A-42A9-93E8-07E7D2699373}" type="presOf" srcId="{5BCDEAF1-DCCB-4C3D-BD13-D46F48D439C1}" destId="{F4F57851-999D-45E0-A41A-5D6B0748B857}" srcOrd="0" destOrd="0" presId="urn:microsoft.com/office/officeart/2005/8/layout/lProcess1"/>
    <dgm:cxn modelId="{4356A13E-6CAA-44B0-80B0-DFB15390D8AF}" type="presParOf" srcId="{9E46B06B-BF0D-40B3-A7E2-BABCF860809D}" destId="{9CB3F85B-232E-45CA-9265-80F1572D2C88}" srcOrd="0" destOrd="0" presId="urn:microsoft.com/office/officeart/2005/8/layout/lProcess1"/>
    <dgm:cxn modelId="{03E76CFC-D3D4-4F4E-A9C2-D839CD12EA97}" type="presParOf" srcId="{9CB3F85B-232E-45CA-9265-80F1572D2C88}" destId="{8030714A-6CE4-4684-A6E0-6FF83B69457B}" srcOrd="0" destOrd="0" presId="urn:microsoft.com/office/officeart/2005/8/layout/lProcess1"/>
    <dgm:cxn modelId="{76C662BF-8B90-4222-B595-E0894BCAFB2F}" type="presParOf" srcId="{9CB3F85B-232E-45CA-9265-80F1572D2C88}" destId="{1CE64512-28BA-4461-9072-CE77A5DB633F}" srcOrd="1" destOrd="0" presId="urn:microsoft.com/office/officeart/2005/8/layout/lProcess1"/>
    <dgm:cxn modelId="{E6168FFC-AA59-421D-ABCB-751F28A0F84D}" type="presParOf" srcId="{9CB3F85B-232E-45CA-9265-80F1572D2C88}" destId="{168F0181-09A4-4163-AF4D-86E863642292}" srcOrd="2" destOrd="0" presId="urn:microsoft.com/office/officeart/2005/8/layout/lProcess1"/>
    <dgm:cxn modelId="{F04C8D16-BC19-4546-8454-695D6C866BE7}" type="presParOf" srcId="{9CB3F85B-232E-45CA-9265-80F1572D2C88}" destId="{0A67B6E7-EFD1-4BC6-88B6-9FDB5CA7AFD5}" srcOrd="3" destOrd="0" presId="urn:microsoft.com/office/officeart/2005/8/layout/lProcess1"/>
    <dgm:cxn modelId="{3F00FBE2-C59F-4BF0-8DD9-54B402EE1A11}" type="presParOf" srcId="{9CB3F85B-232E-45CA-9265-80F1572D2C88}" destId="{8E430D12-EA26-43B6-B383-BF029AC345CF}" srcOrd="4" destOrd="0" presId="urn:microsoft.com/office/officeart/2005/8/layout/lProcess1"/>
    <dgm:cxn modelId="{72B39642-605B-4181-BEC6-733143B1C79C}" type="presParOf" srcId="{9CB3F85B-232E-45CA-9265-80F1572D2C88}" destId="{209E9401-E96D-4D32-9D36-4042DE553276}" srcOrd="5" destOrd="0" presId="urn:microsoft.com/office/officeart/2005/8/layout/lProcess1"/>
    <dgm:cxn modelId="{55F0AFAD-CDD6-4747-BBF1-236A6035669A}" type="presParOf" srcId="{9CB3F85B-232E-45CA-9265-80F1572D2C88}" destId="{625C6FA0-F138-4623-8A1A-A08E396441B6}" srcOrd="6" destOrd="0" presId="urn:microsoft.com/office/officeart/2005/8/layout/lProcess1"/>
    <dgm:cxn modelId="{B2BDBA44-213D-47E6-B0B1-F843114404F5}" type="presParOf" srcId="{9CB3F85B-232E-45CA-9265-80F1572D2C88}" destId="{50455602-5733-4035-BC9A-008572E1FB06}" srcOrd="7" destOrd="0" presId="urn:microsoft.com/office/officeart/2005/8/layout/lProcess1"/>
    <dgm:cxn modelId="{8D8D59DB-1B4E-4CF3-B9E1-898C0546D52E}" type="presParOf" srcId="{9CB3F85B-232E-45CA-9265-80F1572D2C88}" destId="{D0AF3334-6392-4822-BE7A-55E448B97589}" srcOrd="8" destOrd="0" presId="urn:microsoft.com/office/officeart/2005/8/layout/lProcess1"/>
    <dgm:cxn modelId="{A8E76698-362A-4F51-A154-1AB9605CB479}" type="presParOf" srcId="{9E46B06B-BF0D-40B3-A7E2-BABCF860809D}" destId="{A1996556-FA00-4201-B07F-812A97B49D28}" srcOrd="1" destOrd="0" presId="urn:microsoft.com/office/officeart/2005/8/layout/lProcess1"/>
    <dgm:cxn modelId="{63581D5E-4DDB-4CE1-8214-2E911DB2AE92}" type="presParOf" srcId="{9E46B06B-BF0D-40B3-A7E2-BABCF860809D}" destId="{A9C362E9-ACD1-4816-A649-DF2AEC8B71EE}" srcOrd="2" destOrd="0" presId="urn:microsoft.com/office/officeart/2005/8/layout/lProcess1"/>
    <dgm:cxn modelId="{1CE3B722-902A-4CEA-8F53-57B817BF1754}" type="presParOf" srcId="{A9C362E9-ACD1-4816-A649-DF2AEC8B71EE}" destId="{A1724A88-1BC2-4915-AB95-3E7C3A7FCE24}" srcOrd="0" destOrd="0" presId="urn:microsoft.com/office/officeart/2005/8/layout/lProcess1"/>
    <dgm:cxn modelId="{51528FCD-EA03-4D38-B6E5-FD32E219EE72}" type="presParOf" srcId="{A9C362E9-ACD1-4816-A649-DF2AEC8B71EE}" destId="{DA4BF041-E72A-472D-BC48-BA17D5334889}" srcOrd="1" destOrd="0" presId="urn:microsoft.com/office/officeart/2005/8/layout/lProcess1"/>
    <dgm:cxn modelId="{5DC7818F-0AF8-4270-B100-81B5D0312049}" type="presParOf" srcId="{A9C362E9-ACD1-4816-A649-DF2AEC8B71EE}" destId="{B5A68D8B-B898-4393-AFD5-119B637DB25D}" srcOrd="2" destOrd="0" presId="urn:microsoft.com/office/officeart/2005/8/layout/lProcess1"/>
    <dgm:cxn modelId="{064D7DD8-1EE2-42E4-91F2-9C375C4762FA}" type="presParOf" srcId="{A9C362E9-ACD1-4816-A649-DF2AEC8B71EE}" destId="{CDBE52AA-C2E2-48DF-8B66-FE756734DB78}" srcOrd="3" destOrd="0" presId="urn:microsoft.com/office/officeart/2005/8/layout/lProcess1"/>
    <dgm:cxn modelId="{410DC215-9D6A-40D2-B22D-7C740FC03088}" type="presParOf" srcId="{A9C362E9-ACD1-4816-A649-DF2AEC8B71EE}" destId="{FE68AC1F-E807-4993-A998-1FA7D9E941D5}" srcOrd="4" destOrd="0" presId="urn:microsoft.com/office/officeart/2005/8/layout/lProcess1"/>
    <dgm:cxn modelId="{D89355E8-F2B5-466B-8468-380FC2945F94}" type="presParOf" srcId="{A9C362E9-ACD1-4816-A649-DF2AEC8B71EE}" destId="{79CCDA3C-59C2-45D8-95A0-921A78776A74}" srcOrd="5" destOrd="0" presId="urn:microsoft.com/office/officeart/2005/8/layout/lProcess1"/>
    <dgm:cxn modelId="{EB66BCF7-5662-4923-A66F-6D654C35D6BB}" type="presParOf" srcId="{A9C362E9-ACD1-4816-A649-DF2AEC8B71EE}" destId="{DE5D9FE0-EAF8-4CF0-B518-6F9B0364D2DD}" srcOrd="6" destOrd="0" presId="urn:microsoft.com/office/officeart/2005/8/layout/lProcess1"/>
    <dgm:cxn modelId="{302D08E8-1275-4DA6-A4F1-11B0E7DC7F32}" type="presParOf" srcId="{A9C362E9-ACD1-4816-A649-DF2AEC8B71EE}" destId="{B70FC771-85C5-41CE-952B-78C8453526CF}" srcOrd="7" destOrd="0" presId="urn:microsoft.com/office/officeart/2005/8/layout/lProcess1"/>
    <dgm:cxn modelId="{4D378F14-60E4-4A2D-9EC2-77281D568B39}" type="presParOf" srcId="{A9C362E9-ACD1-4816-A649-DF2AEC8B71EE}" destId="{F4F57851-999D-45E0-A41A-5D6B0748B857}" srcOrd="8" destOrd="0" presId="urn:microsoft.com/office/officeart/2005/8/layout/lProcess1"/>
  </dgm:cxnLst>
  <dgm:bg/>
  <dgm:whole>
    <a:ln>
      <a:solidFill>
        <a:schemeClr val="tx1"/>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0714A-6CE4-4684-A6E0-6FF83B69457B}">
      <dsp:nvSpPr>
        <dsp:cNvPr id="0" name=""/>
        <dsp:cNvSpPr/>
      </dsp:nvSpPr>
      <dsp:spPr>
        <a:xfrm>
          <a:off x="34755" y="118195"/>
          <a:ext cx="2582333" cy="64558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dirty="0">
              <a:latin typeface="Arial" panose="020B0604020202020204" pitchFamily="34" charset="0"/>
              <a:cs typeface="Arial" panose="020B0604020202020204" pitchFamily="34" charset="0"/>
            </a:rPr>
            <a:t>TruCar.in</a:t>
          </a:r>
          <a:endParaRPr lang="en-US" sz="1800" kern="1200">
            <a:latin typeface="Arial" panose="020B0604020202020204" pitchFamily="34" charset="0"/>
            <a:cs typeface="Arial" panose="020B0604020202020204" pitchFamily="34" charset="0"/>
          </a:endParaRPr>
        </a:p>
      </dsp:txBody>
      <dsp:txXfrm>
        <a:off x="53663" y="137103"/>
        <a:ext cx="2544517" cy="607767"/>
      </dsp:txXfrm>
    </dsp:sp>
    <dsp:sp modelId="{1CE64512-28BA-4461-9072-CE77A5DB633F}">
      <dsp:nvSpPr>
        <dsp:cNvPr id="0" name=""/>
        <dsp:cNvSpPr/>
      </dsp:nvSpPr>
      <dsp:spPr>
        <a:xfrm rot="5400000">
          <a:off x="1282653" y="793828"/>
          <a:ext cx="86538"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8F0181-09A4-4163-AF4D-86E863642292}">
      <dsp:nvSpPr>
        <dsp:cNvPr id="0" name=""/>
        <dsp:cNvSpPr/>
      </dsp:nvSpPr>
      <dsp:spPr>
        <a:xfrm>
          <a:off x="35207" y="936855"/>
          <a:ext cx="2581429" cy="685209"/>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Consumers put in a request for offers for the exact car and variant they wish to buy and when. </a:t>
          </a:r>
        </a:p>
      </dsp:txBody>
      <dsp:txXfrm>
        <a:off x="55276" y="956924"/>
        <a:ext cx="2541291" cy="645071"/>
      </dsp:txXfrm>
    </dsp:sp>
    <dsp:sp modelId="{0A67B6E7-EFD1-4BC6-88B6-9FDB5CA7AFD5}">
      <dsp:nvSpPr>
        <dsp:cNvPr id="0" name=""/>
        <dsp:cNvSpPr/>
      </dsp:nvSpPr>
      <dsp:spPr>
        <a:xfrm rot="5400000">
          <a:off x="1269433" y="1678553"/>
          <a:ext cx="112977"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E430D12-EA26-43B6-B383-BF029AC345CF}">
      <dsp:nvSpPr>
        <dsp:cNvPr id="0" name=""/>
        <dsp:cNvSpPr/>
      </dsp:nvSpPr>
      <dsp:spPr>
        <a:xfrm>
          <a:off x="44180" y="1848019"/>
          <a:ext cx="2563482" cy="633297"/>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Dealers give their best offer with final discounts and freebies, if any. </a:t>
          </a:r>
          <a:endParaRPr lang="en-US" sz="1100" b="1" kern="1200">
            <a:latin typeface="Arial" panose="020B0604020202020204" pitchFamily="34" charset="0"/>
            <a:cs typeface="Arial" panose="020B0604020202020204" pitchFamily="34" charset="0"/>
          </a:endParaRPr>
        </a:p>
      </dsp:txBody>
      <dsp:txXfrm>
        <a:off x="62729" y="1866568"/>
        <a:ext cx="2526384" cy="596199"/>
      </dsp:txXfrm>
    </dsp:sp>
    <dsp:sp modelId="{209E9401-E96D-4D32-9D36-4042DE553276}">
      <dsp:nvSpPr>
        <dsp:cNvPr id="0" name=""/>
        <dsp:cNvSpPr/>
      </dsp:nvSpPr>
      <dsp:spPr>
        <a:xfrm rot="5400000">
          <a:off x="1269433" y="2537805"/>
          <a:ext cx="112977"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5C6FA0-F138-4623-8A1A-A08E396441B6}">
      <dsp:nvSpPr>
        <dsp:cNvPr id="0" name=""/>
        <dsp:cNvSpPr/>
      </dsp:nvSpPr>
      <dsp:spPr>
        <a:xfrm>
          <a:off x="47266" y="2707271"/>
          <a:ext cx="2557310" cy="672678"/>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Dealer names and details are hidden from the consumers and only disclosed at the time of the meeting or deal closure.</a:t>
          </a:r>
          <a:endParaRPr lang="en-US" sz="1100" b="1" kern="1200">
            <a:latin typeface="Arial" panose="020B0604020202020204" pitchFamily="34" charset="0"/>
            <a:cs typeface="Arial" panose="020B0604020202020204" pitchFamily="34" charset="0"/>
          </a:endParaRPr>
        </a:p>
      </dsp:txBody>
      <dsp:txXfrm>
        <a:off x="66968" y="2726973"/>
        <a:ext cx="2517906" cy="633274"/>
      </dsp:txXfrm>
    </dsp:sp>
    <dsp:sp modelId="{50455602-5733-4035-BC9A-008572E1FB06}">
      <dsp:nvSpPr>
        <dsp:cNvPr id="0" name=""/>
        <dsp:cNvSpPr/>
      </dsp:nvSpPr>
      <dsp:spPr>
        <a:xfrm rot="16199806" flipH="1">
          <a:off x="1253412" y="3416298"/>
          <a:ext cx="144969" cy="147152"/>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AF3334-6392-4822-BE7A-55E448B97589}">
      <dsp:nvSpPr>
        <dsp:cNvPr id="0" name=""/>
        <dsp:cNvSpPr/>
      </dsp:nvSpPr>
      <dsp:spPr>
        <a:xfrm>
          <a:off x="0" y="3599799"/>
          <a:ext cx="2651746" cy="614530"/>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Dealers only pay for deal closures, not leads. There are no monthly or yearly costs to dealerships.</a:t>
          </a:r>
          <a:endParaRPr lang="en-US" sz="1100" b="1" kern="1200">
            <a:latin typeface="Arial" panose="020B0604020202020204" pitchFamily="34" charset="0"/>
            <a:cs typeface="Arial" panose="020B0604020202020204" pitchFamily="34" charset="0"/>
          </a:endParaRPr>
        </a:p>
      </dsp:txBody>
      <dsp:txXfrm>
        <a:off x="17999" y="3617798"/>
        <a:ext cx="2615748" cy="578532"/>
      </dsp:txXfrm>
    </dsp:sp>
    <dsp:sp modelId="{A1724A88-1BC2-4915-AB95-3E7C3A7FCE24}">
      <dsp:nvSpPr>
        <dsp:cNvPr id="0" name=""/>
        <dsp:cNvSpPr/>
      </dsp:nvSpPr>
      <dsp:spPr>
        <a:xfrm>
          <a:off x="3040694" y="118195"/>
          <a:ext cx="2582333" cy="64558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latin typeface="Arial" panose="020B0604020202020204" pitchFamily="34" charset="0"/>
              <a:cs typeface="Arial" panose="020B0604020202020204" pitchFamily="34" charset="0"/>
            </a:rPr>
            <a:t>Other Websites</a:t>
          </a:r>
        </a:p>
      </dsp:txBody>
      <dsp:txXfrm>
        <a:off x="3059602" y="137103"/>
        <a:ext cx="2544517" cy="607767"/>
      </dsp:txXfrm>
    </dsp:sp>
    <dsp:sp modelId="{DA4BF041-E72A-472D-BC48-BA17D5334889}">
      <dsp:nvSpPr>
        <dsp:cNvPr id="0" name=""/>
        <dsp:cNvSpPr/>
      </dsp:nvSpPr>
      <dsp:spPr>
        <a:xfrm rot="5442860">
          <a:off x="4283485" y="793828"/>
          <a:ext cx="86544"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A68D8B-B898-4393-AFD5-119B637DB25D}">
      <dsp:nvSpPr>
        <dsp:cNvPr id="0" name=""/>
        <dsp:cNvSpPr/>
      </dsp:nvSpPr>
      <dsp:spPr>
        <a:xfrm>
          <a:off x="3046259" y="936855"/>
          <a:ext cx="2550028" cy="706591"/>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Consumers visits websites and share their contact information to receive the on-road price.</a:t>
          </a:r>
        </a:p>
      </dsp:txBody>
      <dsp:txXfrm>
        <a:off x="3066954" y="957550"/>
        <a:ext cx="2508638" cy="665201"/>
      </dsp:txXfrm>
    </dsp:sp>
    <dsp:sp modelId="{CDBE52AA-C2E2-48DF-8B66-FE756734DB78}">
      <dsp:nvSpPr>
        <dsp:cNvPr id="0" name=""/>
        <dsp:cNvSpPr/>
      </dsp:nvSpPr>
      <dsp:spPr>
        <a:xfrm rot="5400000">
          <a:off x="4264785" y="1699935"/>
          <a:ext cx="112977"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68AC1F-E807-4993-A998-1FA7D9E941D5}">
      <dsp:nvSpPr>
        <dsp:cNvPr id="0" name=""/>
        <dsp:cNvSpPr/>
      </dsp:nvSpPr>
      <dsp:spPr>
        <a:xfrm>
          <a:off x="3013322" y="1869400"/>
          <a:ext cx="2615903" cy="576150"/>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The website forwards cold leads to dealerships.</a:t>
          </a:r>
        </a:p>
      </dsp:txBody>
      <dsp:txXfrm>
        <a:off x="3030197" y="1886275"/>
        <a:ext cx="2582153" cy="542400"/>
      </dsp:txXfrm>
    </dsp:sp>
    <dsp:sp modelId="{79CCDA3C-59C2-45D8-95A0-921A78776A74}">
      <dsp:nvSpPr>
        <dsp:cNvPr id="0" name=""/>
        <dsp:cNvSpPr/>
      </dsp:nvSpPr>
      <dsp:spPr>
        <a:xfrm rot="5356624">
          <a:off x="4253575" y="2518509"/>
          <a:ext cx="145935"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5D9FE0-EAF8-4CF0-B518-6F9B0364D2DD}">
      <dsp:nvSpPr>
        <dsp:cNvPr id="0" name=""/>
        <dsp:cNvSpPr/>
      </dsp:nvSpPr>
      <dsp:spPr>
        <a:xfrm>
          <a:off x="3041082" y="2704443"/>
          <a:ext cx="2582333" cy="645583"/>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The company forwards all incoming leads to all dealers.</a:t>
          </a:r>
          <a:endParaRPr lang="en-US" sz="1100" b="1" kern="1200">
            <a:latin typeface="Arial" panose="020B0604020202020204" pitchFamily="34" charset="0"/>
            <a:cs typeface="Arial" panose="020B0604020202020204" pitchFamily="34" charset="0"/>
          </a:endParaRPr>
        </a:p>
      </dsp:txBody>
      <dsp:txXfrm>
        <a:off x="3059990" y="2723351"/>
        <a:ext cx="2544517" cy="607767"/>
      </dsp:txXfrm>
    </dsp:sp>
    <dsp:sp modelId="{B70FC771-85C5-41CE-952B-78C8453526CF}">
      <dsp:nvSpPr>
        <dsp:cNvPr id="0" name=""/>
        <dsp:cNvSpPr/>
      </dsp:nvSpPr>
      <dsp:spPr>
        <a:xfrm rot="5444387">
          <a:off x="4281058" y="3395721"/>
          <a:ext cx="91406" cy="112977"/>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F57851-999D-45E0-A41A-5D6B0748B857}">
      <dsp:nvSpPr>
        <dsp:cNvPr id="0" name=""/>
        <dsp:cNvSpPr/>
      </dsp:nvSpPr>
      <dsp:spPr>
        <a:xfrm>
          <a:off x="3030107" y="3554393"/>
          <a:ext cx="2582333" cy="645583"/>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dirty="0">
              <a:latin typeface="Arial" panose="020B0604020202020204" pitchFamily="34" charset="0"/>
              <a:cs typeface="Arial" panose="020B0604020202020204" pitchFamily="34" charset="0"/>
            </a:rPr>
            <a:t>Dealers pay for monthly/yearly packages.</a:t>
          </a:r>
          <a:endParaRPr lang="en-US" sz="1100" b="1" kern="1200">
            <a:latin typeface="Arial" panose="020B0604020202020204" pitchFamily="34" charset="0"/>
            <a:cs typeface="Arial" panose="020B0604020202020204" pitchFamily="34" charset="0"/>
          </a:endParaRPr>
        </a:p>
      </dsp:txBody>
      <dsp:txXfrm>
        <a:off x="3049015" y="3573301"/>
        <a:ext cx="2544517" cy="607767"/>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C4661-D02A-44BD-B4DB-BB19068F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2015-03-04T20:34:00Z</cp:lastPrinted>
  <dcterms:created xsi:type="dcterms:W3CDTF">2019-04-03T18:52:00Z</dcterms:created>
  <dcterms:modified xsi:type="dcterms:W3CDTF">2019-04-03T18:52:00Z</dcterms:modified>
</cp:coreProperties>
</file>