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260F1D" w:rsidP="00F105B7">
      <w:pPr>
        <w:pStyle w:val="ProductNumber"/>
      </w:pPr>
      <w:r>
        <w:t>9B18C001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260F1D" w:rsidRDefault="00260F1D" w:rsidP="00013360">
      <w:pPr>
        <w:pStyle w:val="CaseTitle"/>
        <w:spacing w:after="0" w:line="240" w:lineRule="auto"/>
        <w:rPr>
          <w:sz w:val="20"/>
          <w:szCs w:val="20"/>
        </w:rPr>
      </w:pPr>
      <w:r w:rsidRPr="00260F1D">
        <w:rPr>
          <w:rFonts w:ascii="Arial Bold" w:hAnsi="Arial Bold"/>
          <w:b w:val="0"/>
        </w:rPr>
        <w:t>Caribbean Sugar Machinery Ltd.: A Problematic Ivey Field Project</w:t>
      </w:r>
    </w:p>
    <w:p w:rsidR="00CA3976" w:rsidRPr="001C5299" w:rsidRDefault="00CA3976" w:rsidP="00013360">
      <w:pPr>
        <w:pStyle w:val="CaseTitle"/>
        <w:spacing w:after="0" w:line="240" w:lineRule="auto"/>
        <w:rPr>
          <w:sz w:val="19"/>
          <w:szCs w:val="19"/>
        </w:rPr>
      </w:pPr>
    </w:p>
    <w:p w:rsidR="00013360" w:rsidRPr="001C5299" w:rsidRDefault="00013360" w:rsidP="00013360">
      <w:pPr>
        <w:pStyle w:val="CaseTitle"/>
        <w:spacing w:after="0" w:line="240" w:lineRule="auto"/>
        <w:rPr>
          <w:sz w:val="19"/>
          <w:szCs w:val="19"/>
        </w:rPr>
      </w:pPr>
    </w:p>
    <w:p w:rsidR="00627C63" w:rsidRPr="00627C63" w:rsidRDefault="00260F1D" w:rsidP="00627C63">
      <w:pPr>
        <w:pStyle w:val="StyleCopyrightStatementAfter0ptBottomSinglesolidline1"/>
      </w:pPr>
      <w:r>
        <w:t xml:space="preserve">Rod White revised this case (originally written by Professor Joseph J. DiStefano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Pr="001C5299" w:rsidRDefault="00751E0B" w:rsidP="00751E0B">
      <w:pPr>
        <w:pStyle w:val="StyleCopyrightStatementAfter0ptBottomSinglesolidline1"/>
        <w:rPr>
          <w:szCs w:val="16"/>
        </w:rPr>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1C5299"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szCs w:val="16"/>
        </w:rPr>
      </w:pPr>
    </w:p>
    <w:p w:rsidR="00751E0B" w:rsidRDefault="00A569EA" w:rsidP="00751E0B">
      <w:pPr>
        <w:pStyle w:val="StyleStyleCopyrightStatementAfter0ptBottomSinglesolid"/>
      </w:pPr>
      <w:r w:rsidRPr="00E23AB7">
        <w:rPr>
          <w:rFonts w:cs="Arial"/>
          <w:szCs w:val="16"/>
        </w:rPr>
        <w:t>Copyright © 201</w:t>
      </w:r>
      <w:r w:rsidR="008D06CA">
        <w:rPr>
          <w:rFonts w:cs="Arial"/>
          <w:szCs w:val="16"/>
        </w:rPr>
        <w:t>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260F1D">
        <w:t>2018</w:t>
      </w:r>
      <w:r w:rsidR="001C7777">
        <w:t>-</w:t>
      </w:r>
      <w:r w:rsidR="00260F1D">
        <w:t>01</w:t>
      </w:r>
      <w:r w:rsidR="00751E0B">
        <w:t>-</w:t>
      </w:r>
      <w:r w:rsidR="00260F1D">
        <w:t>05</w:t>
      </w:r>
    </w:p>
    <w:p w:rsidR="00751E0B" w:rsidRPr="001C5299" w:rsidRDefault="00751E0B" w:rsidP="00751E0B">
      <w:pPr>
        <w:pStyle w:val="StyleCopyrightStatementAfter0ptBottomSinglesolidline1"/>
        <w:rPr>
          <w:rFonts w:ascii="Times New Roman" w:hAnsi="Times New Roman"/>
          <w:szCs w:val="16"/>
        </w:rPr>
      </w:pPr>
    </w:p>
    <w:p w:rsidR="004B632F" w:rsidRPr="001C5299" w:rsidRDefault="004B632F" w:rsidP="004B632F">
      <w:pPr>
        <w:pStyle w:val="StyleCopyrightStatementAfter0ptBottomSinglesolidline1"/>
        <w:rPr>
          <w:rFonts w:ascii="Times New Roman" w:hAnsi="Times New Roman"/>
          <w:szCs w:val="16"/>
        </w:rPr>
      </w:pPr>
    </w:p>
    <w:p w:rsidR="00260F1D" w:rsidRPr="00FE11F0" w:rsidRDefault="00260F1D" w:rsidP="00260F1D">
      <w:pPr>
        <w:pStyle w:val="BodyTextMain"/>
      </w:pPr>
      <w:r>
        <w:t xml:space="preserve">In </w:t>
      </w:r>
      <w:r w:rsidRPr="00FE11F0">
        <w:t>late-October</w:t>
      </w:r>
      <w:r>
        <w:t xml:space="preserve">, </w:t>
      </w:r>
      <w:r w:rsidRPr="00FE11F0">
        <w:t>Michelle Forsyth</w:t>
      </w:r>
      <w:r>
        <w:t xml:space="preserve"> had just had </w:t>
      </w:r>
      <w:r w:rsidRPr="00FE11F0">
        <w:t>separate meetings with Ron Moore and Alice McIntyre</w:t>
      </w:r>
      <w:r>
        <w:t xml:space="preserve">. Both Ron and Alice were </w:t>
      </w:r>
      <w:r w:rsidRPr="00FE11F0">
        <w:t>undergraduate HBA students in their fourth and final year at the Ivey Business School</w:t>
      </w:r>
      <w:r>
        <w:t xml:space="preserve"> (Ivey), but m</w:t>
      </w:r>
      <w:r w:rsidRPr="00FE11F0">
        <w:t>ore significantly</w:t>
      </w:r>
      <w:r>
        <w:t xml:space="preserve">, </w:t>
      </w:r>
      <w:r w:rsidRPr="00FE11F0">
        <w:t>they were members of the same Ivey Field Project (IFP) student team</w:t>
      </w:r>
      <w:r>
        <w:t>;</w:t>
      </w:r>
      <w:r w:rsidRPr="00FE11F0">
        <w:t xml:space="preserve"> </w:t>
      </w:r>
      <w:r>
        <w:t>Michelle</w:t>
      </w:r>
      <w:r w:rsidRPr="00FE11F0">
        <w:t xml:space="preserve"> was their faculty supervisor</w:t>
      </w:r>
      <w:r>
        <w:t xml:space="preserve"> (FS)</w:t>
      </w:r>
      <w:r w:rsidRPr="00FE11F0">
        <w:t>.</w:t>
      </w:r>
      <w:r>
        <w:t xml:space="preserve"> Ron</w:t>
      </w:r>
      <w:r w:rsidRPr="00FE11F0">
        <w:t xml:space="preserve"> and Alice’s team appeared to be experiencing significant problems and their interim review materials were due tomorrow</w:t>
      </w:r>
      <w:r>
        <w:t>. Michelle</w:t>
      </w:r>
      <w:r w:rsidRPr="00FE11F0">
        <w:t xml:space="preserve"> wondered what, if anything</w:t>
      </w:r>
      <w:r>
        <w:t>,</w:t>
      </w:r>
      <w:r w:rsidRPr="00FE11F0">
        <w:t xml:space="preserve"> </w:t>
      </w:r>
      <w:r>
        <w:t>should be done to help this team.</w:t>
      </w:r>
      <w:r w:rsidRPr="00FE11F0">
        <w:t xml:space="preserve"> </w:t>
      </w:r>
    </w:p>
    <w:p w:rsidR="00260F1D" w:rsidRPr="001C5299" w:rsidRDefault="00260F1D" w:rsidP="00260F1D">
      <w:pPr>
        <w:pStyle w:val="BodyTextMain"/>
        <w:rPr>
          <w:sz w:val="18"/>
          <w:szCs w:val="18"/>
        </w:rPr>
      </w:pPr>
    </w:p>
    <w:p w:rsidR="00260F1D" w:rsidRPr="00FE11F0" w:rsidRDefault="00260F1D" w:rsidP="00260F1D">
      <w:pPr>
        <w:pStyle w:val="BodyTextMain"/>
      </w:pPr>
      <w:r w:rsidRPr="00FE11F0">
        <w:t>The IFP course required a team of students to help an established enterprise address a significant problem or opportunity. This process began towards the end of the HBA1 academic year when students self-selected into six-person teams.</w:t>
      </w:r>
      <w:r w:rsidRPr="00FE11F0">
        <w:rPr>
          <w:rStyle w:val="FootnoteReference"/>
        </w:rPr>
        <w:footnoteReference w:id="1"/>
      </w:r>
      <w:r w:rsidRPr="00FE11F0">
        <w:t xml:space="preserve"> During the summer between HBA1 and HBA2</w:t>
      </w:r>
      <w:r>
        <w:t>,</w:t>
      </w:r>
      <w:r w:rsidRPr="00FE11F0">
        <w:t xml:space="preserve"> the teams secured a client</w:t>
      </w:r>
      <w:r>
        <w:t>, b</w:t>
      </w:r>
      <w:r w:rsidRPr="00FE11F0">
        <w:t>ut the process began in earnest when students returned in September for their HBA2 year. During their first week</w:t>
      </w:r>
      <w:r>
        <w:t xml:space="preserve"> </w:t>
      </w:r>
      <w:r w:rsidRPr="00FE11F0">
        <w:t>back</w:t>
      </w:r>
      <w:r>
        <w:t>,</w:t>
      </w:r>
      <w:r w:rsidRPr="00FE11F0">
        <w:t xml:space="preserve"> the student teams communicated with their client</w:t>
      </w:r>
      <w:r>
        <w:t>s</w:t>
      </w:r>
      <w:r w:rsidRPr="00FE11F0">
        <w:t xml:space="preserve"> to clarify the problem or opportunity, formulate a clear statement of the project’s objective (i.e., what it would do for and deliver to the client)</w:t>
      </w:r>
      <w:r>
        <w:t xml:space="preserve">, </w:t>
      </w:r>
      <w:r w:rsidRPr="00FE11F0">
        <w:t>and define the project’s scope (i.e.</w:t>
      </w:r>
      <w:r>
        <w:t>,</w:t>
      </w:r>
      <w:r w:rsidRPr="00FE11F0">
        <w:t xml:space="preserve"> the evidence and analysis required to achieve the objective). This phase also included a detailed work plan</w:t>
      </w:r>
      <w:r>
        <w:t xml:space="preserve"> that laid</w:t>
      </w:r>
      <w:r w:rsidRPr="00FE11F0">
        <w:t xml:space="preserve"> out how, when</w:t>
      </w:r>
      <w:r>
        <w:t>,</w:t>
      </w:r>
      <w:r w:rsidRPr="00FE11F0">
        <w:t xml:space="preserve"> and who would be collecting the data and doing the analysis to develop the client deliverables. A written submission outlining all of these elements was due in late September. An interim report documenting progress was due towards the end of October, followed by a meeting with the </w:t>
      </w:r>
      <w:r>
        <w:t xml:space="preserve">FS </w:t>
      </w:r>
      <w:r w:rsidRPr="00FE11F0">
        <w:t xml:space="preserve">and </w:t>
      </w:r>
      <w:r>
        <w:t>an executive-in-residence (</w:t>
      </w:r>
      <w:r w:rsidRPr="00FE11F0">
        <w:t>EIR</w:t>
      </w:r>
      <w:r>
        <w:t>)</w:t>
      </w:r>
      <w:r w:rsidRPr="00FE11F0">
        <w:t xml:space="preserve"> mentor in early November. The final report</w:t>
      </w:r>
      <w:r w:rsidRPr="00FE11F0">
        <w:rPr>
          <w:rStyle w:val="FootnoteReference"/>
        </w:rPr>
        <w:footnoteReference w:id="2"/>
      </w:r>
      <w:r w:rsidRPr="00FE11F0">
        <w:t xml:space="preserve"> was due in late November followed by a final review meeting a week later (see Exhibit 1 for the IFP timeline.)</w:t>
      </w:r>
    </w:p>
    <w:p w:rsidR="00260F1D" w:rsidRPr="001C5299" w:rsidRDefault="00260F1D" w:rsidP="00260F1D">
      <w:pPr>
        <w:pStyle w:val="BodyTextMain"/>
        <w:rPr>
          <w:sz w:val="18"/>
          <w:szCs w:val="18"/>
        </w:rPr>
      </w:pPr>
    </w:p>
    <w:p w:rsidR="00260F1D" w:rsidRPr="008F00CD" w:rsidRDefault="00260F1D" w:rsidP="00260F1D">
      <w:pPr>
        <w:pStyle w:val="BodyTextMain"/>
      </w:pPr>
      <w:r w:rsidRPr="008F00CD">
        <w:t xml:space="preserve">The IFP process mirrored the tight timeframe and pressures of a real-world consulting engagement. </w:t>
      </w:r>
      <w:r>
        <w:t>Successful completion of t</w:t>
      </w:r>
      <w:r w:rsidRPr="008F00CD">
        <w:t>his complex assignment necessitated long hours of hard work—over 120 hours from each team member—</w:t>
      </w:r>
      <w:r>
        <w:t xml:space="preserve">and </w:t>
      </w:r>
      <w:r w:rsidRPr="008F00CD">
        <w:t xml:space="preserve">significant cooperation and teamwork within the group. </w:t>
      </w:r>
    </w:p>
    <w:p w:rsidR="00260F1D" w:rsidRPr="001C5299" w:rsidRDefault="00260F1D" w:rsidP="00260F1D">
      <w:pPr>
        <w:pStyle w:val="BodyTextMain"/>
        <w:rPr>
          <w:sz w:val="18"/>
          <w:szCs w:val="18"/>
        </w:rPr>
      </w:pPr>
    </w:p>
    <w:p w:rsidR="00260F1D" w:rsidRDefault="00260F1D" w:rsidP="00260F1D">
      <w:pPr>
        <w:pStyle w:val="BodyTextMain"/>
        <w:rPr>
          <w:sz w:val="18"/>
          <w:szCs w:val="18"/>
        </w:rPr>
      </w:pPr>
    </w:p>
    <w:p w:rsidR="001C5299" w:rsidRDefault="001C5299" w:rsidP="00260F1D">
      <w:pPr>
        <w:pStyle w:val="BodyTextMain"/>
        <w:rPr>
          <w:sz w:val="18"/>
          <w:szCs w:val="18"/>
        </w:rPr>
      </w:pPr>
    </w:p>
    <w:p w:rsidR="001C5299" w:rsidRPr="001C5299" w:rsidRDefault="001C5299" w:rsidP="00260F1D">
      <w:pPr>
        <w:pStyle w:val="BodyTextMain"/>
        <w:rPr>
          <w:sz w:val="18"/>
          <w:szCs w:val="18"/>
        </w:rPr>
      </w:pPr>
    </w:p>
    <w:p w:rsidR="00260F1D" w:rsidRDefault="00260F1D" w:rsidP="00260F1D">
      <w:pPr>
        <w:pStyle w:val="Casehead1"/>
      </w:pPr>
      <w:r>
        <w:lastRenderedPageBreak/>
        <w:t>Forming the IFP team</w:t>
      </w:r>
    </w:p>
    <w:p w:rsidR="00260F1D" w:rsidRPr="001C5299" w:rsidRDefault="00260F1D" w:rsidP="00260F1D">
      <w:pPr>
        <w:pStyle w:val="BodyTextMain"/>
        <w:rPr>
          <w:sz w:val="18"/>
          <w:szCs w:val="18"/>
        </w:rPr>
      </w:pPr>
    </w:p>
    <w:p w:rsidR="00260F1D" w:rsidRPr="004F7D10" w:rsidRDefault="00260F1D" w:rsidP="00260F1D">
      <w:pPr>
        <w:pStyle w:val="BodyTextMain"/>
      </w:pPr>
      <w:r>
        <w:t>Ron</w:t>
      </w:r>
      <w:r w:rsidRPr="004F7D10">
        <w:t xml:space="preserve"> and </w:t>
      </w:r>
      <w:r>
        <w:t>Alice</w:t>
      </w:r>
      <w:r w:rsidRPr="004F7D10">
        <w:t xml:space="preserve">’s IFP team was made up of them and four other individuals from the same first year HBA1 section. Three of the men, Stan, Joe and Ian, had lived together since their second year of university. Stan, Joe, Ian and </w:t>
      </w:r>
      <w:r>
        <w:t>Alice</w:t>
      </w:r>
      <w:r w:rsidRPr="004F7D10">
        <w:t xml:space="preserve"> had been part of the same learning team throughout most of their HBA1 year. </w:t>
      </w:r>
      <w:r>
        <w:t>Alice</w:t>
      </w:r>
      <w:r w:rsidRPr="004F7D10">
        <w:t xml:space="preserve"> and Stan began dating during that year. </w:t>
      </w:r>
    </w:p>
    <w:p w:rsidR="00260F1D" w:rsidRPr="001C5299" w:rsidRDefault="00260F1D" w:rsidP="00260F1D">
      <w:pPr>
        <w:pStyle w:val="BodyTextMain"/>
        <w:rPr>
          <w:sz w:val="18"/>
          <w:szCs w:val="18"/>
        </w:rPr>
      </w:pPr>
    </w:p>
    <w:p w:rsidR="00260F1D" w:rsidRPr="004F7D10" w:rsidRDefault="00260F1D" w:rsidP="00260F1D">
      <w:pPr>
        <w:pStyle w:val="BodyTextMain"/>
      </w:pPr>
      <w:r>
        <w:t>Alice</w:t>
      </w:r>
      <w:r w:rsidRPr="004F7D10">
        <w:t xml:space="preserve"> was outgoing and involved in extra-curricular activities, both in and out of the school. She had more business experience than the other group members, was a take-charge kind of person</w:t>
      </w:r>
      <w:r>
        <w:t>,</w:t>
      </w:r>
      <w:r w:rsidRPr="004F7D10">
        <w:t xml:space="preserve"> and rarely hesitated to speak her mind. She seemed happy dating Stan. Stan was the brawny, football player type who was well liked by his classmates and respected by the faculty. He had set high career goals and was working as a campus representative for a local micro-brewery while attending university. Ian was outgoing and outspoken. He was often looked upon as being a bit of a show-off and overly frank. Ian liked to party. Joe, a dual-degree with engineering student, was more quiet and conservative. His social life centred around his girlfriend, a recent university graduate who resided in Toronto. He was well liked and relatively soft-spoken. Both Ian and Joe had job offers from their HBA1 summer internships, and Ian was going away on exchange to Thailand in the next HBA2 term. This core IFP group of four formed spontaneously in March after the introductory HBA1 IFP session.  </w:t>
      </w:r>
    </w:p>
    <w:p w:rsidR="00260F1D" w:rsidRPr="001C5299" w:rsidRDefault="00260F1D" w:rsidP="00260F1D">
      <w:pPr>
        <w:pStyle w:val="BodyTextMain"/>
        <w:rPr>
          <w:sz w:val="18"/>
          <w:szCs w:val="18"/>
        </w:rPr>
      </w:pPr>
    </w:p>
    <w:p w:rsidR="00260F1D" w:rsidRPr="004F7D10" w:rsidRDefault="00260F1D" w:rsidP="00260F1D">
      <w:pPr>
        <w:pStyle w:val="BodyTextMain"/>
      </w:pPr>
      <w:r>
        <w:t>Ron</w:t>
      </w:r>
      <w:r w:rsidRPr="004F7D10">
        <w:t xml:space="preserve"> had entrepreneurial ambitions, and while working in a learning team with Jessie Zhang</w:t>
      </w:r>
      <w:r>
        <w:t>,</w:t>
      </w:r>
      <w:r w:rsidRPr="004F7D10">
        <w:t xml:space="preserve"> had learnt o</w:t>
      </w:r>
      <w:r>
        <w:t>t</w:t>
      </w:r>
      <w:r w:rsidRPr="004F7D10">
        <w:t>her interesting new venture idea</w:t>
      </w:r>
      <w:r>
        <w:t>s</w:t>
      </w:r>
      <w:r w:rsidRPr="004F7D10">
        <w:t>. These two had originally attempted to pursue the new venture alternative of the IFP.</w:t>
      </w:r>
      <w:r w:rsidRPr="004F7D10">
        <w:rPr>
          <w:rStyle w:val="FootnoteReference"/>
        </w:rPr>
        <w:footnoteReference w:id="3"/>
      </w:r>
      <w:r w:rsidRPr="004F7D10">
        <w:t xml:space="preserve"> However, </w:t>
      </w:r>
      <w:r>
        <w:t>Jessie</w:t>
      </w:r>
      <w:r w:rsidRPr="004F7D10">
        <w:t xml:space="preserve"> and </w:t>
      </w:r>
      <w:r>
        <w:t>Ron</w:t>
      </w:r>
      <w:r w:rsidRPr="004F7D10">
        <w:t xml:space="preserve"> were unable to form a six-person team and by early April abandon</w:t>
      </w:r>
      <w:r>
        <w:t>ed</w:t>
      </w:r>
      <w:r w:rsidRPr="004F7D10">
        <w:t xml:space="preserve"> </w:t>
      </w:r>
      <w:r>
        <w:t>Jessie</w:t>
      </w:r>
      <w:r w:rsidRPr="004F7D10">
        <w:t>’s idea and opt</w:t>
      </w:r>
      <w:r>
        <w:t>ed</w:t>
      </w:r>
      <w:r w:rsidRPr="004F7D10">
        <w:t xml:space="preserve"> for the client version of the IFP. Meanwhile </w:t>
      </w:r>
      <w:r>
        <w:t>Alice</w:t>
      </w:r>
      <w:r w:rsidRPr="004F7D10">
        <w:t xml:space="preserve">, Stan, Joe and Ian were still looking for two more team members to round out their IFP team. </w:t>
      </w:r>
      <w:r>
        <w:t>I</w:t>
      </w:r>
      <w:r w:rsidRPr="004F7D10">
        <w:t xml:space="preserve">n conversation with </w:t>
      </w:r>
      <w:r>
        <w:t>Jessie,</w:t>
      </w:r>
      <w:r w:rsidRPr="00B11895">
        <w:t xml:space="preserve"> </w:t>
      </w:r>
      <w:r>
        <w:t>Alice</w:t>
      </w:r>
      <w:r w:rsidRPr="004F7D10">
        <w:t xml:space="preserve"> learnt about</w:t>
      </w:r>
      <w:r>
        <w:t xml:space="preserve"> Jessie </w:t>
      </w:r>
      <w:r w:rsidRPr="004F7D10">
        <w:t xml:space="preserve">and </w:t>
      </w:r>
      <w:r>
        <w:t>Ron</w:t>
      </w:r>
      <w:r w:rsidRPr="004F7D10">
        <w:t>’s availability. After a brief discussion with her other teammates</w:t>
      </w:r>
      <w:r>
        <w:t>,</w:t>
      </w:r>
      <w:r w:rsidRPr="004F7D10">
        <w:t xml:space="preserve"> </w:t>
      </w:r>
      <w:r>
        <w:t>Alice</w:t>
      </w:r>
      <w:r w:rsidRPr="004F7D10">
        <w:t xml:space="preserve"> invited </w:t>
      </w:r>
      <w:r>
        <w:t>Jessie</w:t>
      </w:r>
      <w:r w:rsidRPr="004F7D10">
        <w:t xml:space="preserve"> and </w:t>
      </w:r>
      <w:r>
        <w:t>Ron</w:t>
      </w:r>
      <w:r w:rsidRPr="004F7D10">
        <w:t xml:space="preserve"> to join their team. Both had accepted, relieved to be part of an IFP team.</w:t>
      </w:r>
    </w:p>
    <w:p w:rsidR="00260F1D" w:rsidRPr="001C5299" w:rsidRDefault="00260F1D" w:rsidP="00260F1D">
      <w:pPr>
        <w:pStyle w:val="BodyTextMain"/>
        <w:rPr>
          <w:sz w:val="18"/>
          <w:szCs w:val="18"/>
        </w:rPr>
      </w:pPr>
    </w:p>
    <w:p w:rsidR="00260F1D" w:rsidRDefault="00260F1D" w:rsidP="00260F1D">
      <w:pPr>
        <w:pStyle w:val="BodyTextMain"/>
      </w:pPr>
      <w:r w:rsidRPr="004F7D10">
        <w:t xml:space="preserve">Originally from the West Indies, </w:t>
      </w:r>
      <w:r>
        <w:t>Ron</w:t>
      </w:r>
      <w:r w:rsidRPr="004F7D10">
        <w:t xml:space="preserve"> was friendly and generally well liked. He enjoyed most things he did and viewed himself as an opinion leader. He was constantly busy with his course work and his girlfriend in Montreal. </w:t>
      </w:r>
      <w:r>
        <w:t>Jessie</w:t>
      </w:r>
      <w:r w:rsidRPr="004F7D10">
        <w:t xml:space="preserve"> had come to university in Canada from Hong Kong. Perceived by her classmate</w:t>
      </w:r>
      <w:r>
        <w:t>s</w:t>
      </w:r>
      <w:r w:rsidRPr="004F7D10">
        <w:t xml:space="preserve"> as quiet but smart, she planned to work in Canada for a few years after graduation before returning to Hong Kong or China </w:t>
      </w:r>
      <w:r>
        <w:t xml:space="preserve">to </w:t>
      </w:r>
      <w:r w:rsidRPr="004F7D10">
        <w:t xml:space="preserve">become an entrepreneur. </w:t>
      </w:r>
      <w:r>
        <w:t>Jessie</w:t>
      </w:r>
      <w:r w:rsidRPr="004F7D10">
        <w:t xml:space="preserve"> spoke </w:t>
      </w:r>
      <w:r>
        <w:t xml:space="preserve">fluent </w:t>
      </w:r>
      <w:r w:rsidRPr="004F7D10">
        <w:t>Cantonese</w:t>
      </w:r>
      <w:r>
        <w:t xml:space="preserve"> and </w:t>
      </w:r>
      <w:r w:rsidRPr="004F7D10">
        <w:t>English</w:t>
      </w:r>
      <w:r>
        <w:t>,</w:t>
      </w:r>
      <w:r w:rsidRPr="004F7D10">
        <w:t xml:space="preserve"> and passable Mandarin.</w:t>
      </w:r>
    </w:p>
    <w:p w:rsidR="00260F1D" w:rsidRPr="001C5299" w:rsidRDefault="00260F1D" w:rsidP="00260F1D">
      <w:pPr>
        <w:pStyle w:val="BodyTextMain"/>
        <w:rPr>
          <w:sz w:val="18"/>
          <w:szCs w:val="18"/>
        </w:rPr>
      </w:pPr>
    </w:p>
    <w:p w:rsidR="00260F1D" w:rsidRPr="001C5299" w:rsidRDefault="00260F1D" w:rsidP="00260F1D">
      <w:pPr>
        <w:pStyle w:val="BodyTextMain"/>
        <w:rPr>
          <w:sz w:val="18"/>
          <w:szCs w:val="18"/>
        </w:rPr>
      </w:pPr>
    </w:p>
    <w:p w:rsidR="00260F1D" w:rsidRDefault="00260F1D" w:rsidP="00260F1D">
      <w:pPr>
        <w:pStyle w:val="Casehead1"/>
      </w:pPr>
      <w:r>
        <w:t>finding aN ICFP CLIENT company</w:t>
      </w:r>
    </w:p>
    <w:p w:rsidR="00260F1D" w:rsidRPr="001C5299" w:rsidRDefault="00260F1D" w:rsidP="00260F1D">
      <w:pPr>
        <w:pStyle w:val="BodyTextMain"/>
        <w:rPr>
          <w:sz w:val="18"/>
          <w:szCs w:val="18"/>
        </w:rPr>
      </w:pPr>
    </w:p>
    <w:p w:rsidR="00260F1D" w:rsidRPr="00C370F5" w:rsidRDefault="00260F1D" w:rsidP="00260F1D">
      <w:pPr>
        <w:pStyle w:val="BodyTextMain"/>
      </w:pPr>
      <w:r w:rsidRPr="00C370F5">
        <w:t>IFP teams could bring in their own client or access one provided by Ivey. Stan had been in discussions since March with the brewery who was his part-time employer. Stan’s key contact was the brewery’s marketing and salesperson</w:t>
      </w:r>
      <w:r>
        <w:t xml:space="preserve"> who</w:t>
      </w:r>
      <w:r w:rsidRPr="00C370F5">
        <w:t xml:space="preserve"> seemed interested in having an IFP study done and ready to cooperate. Before leaving for his summer internship at a consulting company in Toronto, Stan had helped his contact complete the required IFP forms online.</w:t>
      </w:r>
      <w:r w:rsidRPr="00C370F5">
        <w:rPr>
          <w:rStyle w:val="FootnoteReference"/>
        </w:rPr>
        <w:footnoteReference w:id="4"/>
      </w:r>
      <w:r w:rsidRPr="00C370F5">
        <w:t xml:space="preserve"> The issue for the project was somewhat vaguely stated as identifying new sales growth opportunities. The team felt everything was </w:t>
      </w:r>
      <w:r>
        <w:t>in place</w:t>
      </w:r>
      <w:r w:rsidRPr="00C370F5">
        <w:t xml:space="preserve"> for </w:t>
      </w:r>
      <w:r>
        <w:t xml:space="preserve">a </w:t>
      </w:r>
      <w:r w:rsidRPr="00C370F5">
        <w:t xml:space="preserve">good start when they </w:t>
      </w:r>
      <w:r>
        <w:t>returned</w:t>
      </w:r>
      <w:r w:rsidRPr="00C370F5">
        <w:t xml:space="preserve"> in September.</w:t>
      </w:r>
    </w:p>
    <w:p w:rsidR="00260F1D" w:rsidRPr="00C370F5" w:rsidRDefault="00260F1D" w:rsidP="00260F1D">
      <w:pPr>
        <w:pStyle w:val="BodyTextMain"/>
      </w:pPr>
    </w:p>
    <w:p w:rsidR="00260F1D" w:rsidRDefault="00260F1D" w:rsidP="00260F1D">
      <w:pPr>
        <w:pStyle w:val="BodyTextMain"/>
      </w:pPr>
      <w:r w:rsidRPr="00C370F5">
        <w:t>In late August, the team had received an email f</w:t>
      </w:r>
      <w:r>
        <w:t>rom</w:t>
      </w:r>
      <w:r w:rsidRPr="00C370F5">
        <w:t xml:space="preserve"> their IFP professor</w:t>
      </w:r>
      <w:r>
        <w:t xml:space="preserve"> (i.e.</w:t>
      </w:r>
      <w:r w:rsidRPr="00C370F5">
        <w:t>, Michelle</w:t>
      </w:r>
      <w:r>
        <w:t xml:space="preserve"> Forsyth)</w:t>
      </w:r>
      <w:r w:rsidRPr="00C370F5">
        <w:t>, introducing herself</w:t>
      </w:r>
      <w:r w:rsidRPr="00C370F5">
        <w:rPr>
          <w:rStyle w:val="FootnoteReference"/>
        </w:rPr>
        <w:footnoteReference w:id="5"/>
      </w:r>
      <w:r w:rsidRPr="00C370F5">
        <w:t xml:space="preserve"> and making the following request</w:t>
      </w:r>
      <w:r>
        <w:t>:</w:t>
      </w:r>
      <w:r w:rsidRPr="00C370F5">
        <w:t xml:space="preserve"> “</w:t>
      </w:r>
      <w:r>
        <w:t>Y</w:t>
      </w:r>
      <w:r w:rsidRPr="00C370F5">
        <w:t xml:space="preserve">ou should have secured your client company by </w:t>
      </w:r>
      <w:r w:rsidRPr="00C370F5">
        <w:lastRenderedPageBreak/>
        <w:t>now. One of your team members should connect with your client contact and arrange for a (skype) conversation with your team during our first week back in September.” Stan was travelling in Europe when this email was sent</w:t>
      </w:r>
      <w:r>
        <w:t>, b</w:t>
      </w:r>
      <w:r w:rsidRPr="00C370F5">
        <w:t>ut</w:t>
      </w:r>
      <w:r>
        <w:t xml:space="preserve"> he</w:t>
      </w:r>
      <w:r w:rsidRPr="00C370F5">
        <w:t xml:space="preserve"> communicated with </w:t>
      </w:r>
      <w:r>
        <w:t>Alice</w:t>
      </w:r>
      <w:r w:rsidRPr="00C370F5">
        <w:t xml:space="preserve"> who tried to connect with Stan’s brewery contact. Her emails went unanswered. She let Stan know.</w:t>
      </w:r>
    </w:p>
    <w:p w:rsidR="00260F1D" w:rsidRPr="001C5299" w:rsidRDefault="00260F1D" w:rsidP="00260F1D">
      <w:pPr>
        <w:pStyle w:val="BodyTextMain"/>
        <w:rPr>
          <w:sz w:val="18"/>
          <w:szCs w:val="18"/>
        </w:rPr>
      </w:pPr>
    </w:p>
    <w:p w:rsidR="00260F1D" w:rsidRPr="00750ABD" w:rsidRDefault="00260F1D" w:rsidP="00260F1D">
      <w:pPr>
        <w:pStyle w:val="BodyTextMain"/>
      </w:pPr>
      <w:r w:rsidRPr="00750ABD">
        <w:t>Stan arrived back in Canada just before the start of the HBA2 year. He was busy moving back to London and decided to wait until that first week of IFP classes to re-establish contact with the brewery</w:t>
      </w:r>
      <w:r>
        <w:t>’s</w:t>
      </w:r>
      <w:r w:rsidRPr="00750ABD">
        <w:t xml:space="preserve"> marketing and sales</w:t>
      </w:r>
      <w:r>
        <w:t>person</w:t>
      </w:r>
      <w:r w:rsidRPr="00750ABD">
        <w:t xml:space="preserve">. IFP HBA2 began the Tuesday after Labour Day. The week was set up for team meetings in the mornings and IFP classes in the afternoons. Teams had required meetings with their </w:t>
      </w:r>
      <w:r>
        <w:t>FS</w:t>
      </w:r>
      <w:r w:rsidRPr="00750ABD">
        <w:t xml:space="preserve"> on Tuesday morning and their EIR</w:t>
      </w:r>
      <w:r w:rsidRPr="00750ABD">
        <w:rPr>
          <w:rStyle w:val="FootnoteReference"/>
        </w:rPr>
        <w:footnoteReference w:id="6"/>
      </w:r>
      <w:r w:rsidRPr="00750ABD">
        <w:t xml:space="preserve"> on Friday morning.  </w:t>
      </w:r>
    </w:p>
    <w:p w:rsidR="00260F1D" w:rsidRPr="001C5299" w:rsidRDefault="00260F1D" w:rsidP="00260F1D">
      <w:pPr>
        <w:pStyle w:val="BodyTextMain"/>
        <w:rPr>
          <w:sz w:val="18"/>
          <w:szCs w:val="18"/>
        </w:rPr>
      </w:pPr>
    </w:p>
    <w:p w:rsidR="00260F1D" w:rsidRPr="00750ABD" w:rsidRDefault="00260F1D" w:rsidP="00260F1D">
      <w:pPr>
        <w:pStyle w:val="BodyTextMain"/>
      </w:pPr>
      <w:r w:rsidRPr="00750ABD">
        <w:t>During the mandatory Tuesday morning meeting</w:t>
      </w:r>
      <w:r>
        <w:t xml:space="preserve"> between the IFP team and their supervisor, Michelle</w:t>
      </w:r>
      <w:r w:rsidRPr="00750ABD">
        <w:t xml:space="preserve"> reviewed the client application with the team. </w:t>
      </w:r>
      <w:r>
        <w:t>She</w:t>
      </w:r>
      <w:r w:rsidRPr="00750ABD">
        <w:t xml:space="preserve"> observed that the issue the</w:t>
      </w:r>
      <w:r>
        <w:t xml:space="preserve"> team</w:t>
      </w:r>
      <w:r w:rsidRPr="00750ABD">
        <w:t xml:space="preserve"> would address needed to be clarified and sharpened but that having a local client would make the logistics for the team a lot easier. </w:t>
      </w:r>
      <w:r>
        <w:t>Michelle</w:t>
      </w:r>
      <w:r w:rsidRPr="00750ABD">
        <w:t xml:space="preserve"> also asked if a call or meeting had been arranged with the brewery contact for later in the week. Stan jumped in and replied that he was going to setup a meeting with the client later that morning.</w:t>
      </w:r>
    </w:p>
    <w:p w:rsidR="00260F1D" w:rsidRPr="001C5299" w:rsidRDefault="00260F1D" w:rsidP="00260F1D">
      <w:pPr>
        <w:pStyle w:val="BodyTextMain"/>
        <w:rPr>
          <w:sz w:val="18"/>
          <w:szCs w:val="18"/>
        </w:rPr>
      </w:pPr>
    </w:p>
    <w:p w:rsidR="00260F1D" w:rsidRPr="00750ABD" w:rsidRDefault="00260F1D" w:rsidP="00260F1D">
      <w:pPr>
        <w:pStyle w:val="BodyTextMain"/>
      </w:pPr>
      <w:r w:rsidRPr="00750ABD">
        <w:t>After leaving th</w:t>
      </w:r>
      <w:r>
        <w:t>at</w:t>
      </w:r>
      <w:r w:rsidRPr="00750ABD">
        <w:t xml:space="preserve"> meeting</w:t>
      </w:r>
      <w:r>
        <w:t>,</w:t>
      </w:r>
      <w:r w:rsidRPr="00750ABD">
        <w:t xml:space="preserve"> the team dispersed while Stan called his brewery contact. </w:t>
      </w:r>
      <w:r>
        <w:t>Stan got bad news. T</w:t>
      </w:r>
      <w:r w:rsidRPr="00750ABD">
        <w:t xml:space="preserve">he secretary </w:t>
      </w:r>
      <w:r>
        <w:t xml:space="preserve">told him </w:t>
      </w:r>
      <w:r w:rsidRPr="00750ABD">
        <w:t>that his brewery contact had unexpectedly left the company</w:t>
      </w:r>
      <w:r>
        <w:t>,</w:t>
      </w:r>
      <w:r w:rsidRPr="00750ABD">
        <w:t xml:space="preserve"> and his replacement </w:t>
      </w:r>
      <w:r>
        <w:t xml:space="preserve">had not been </w:t>
      </w:r>
      <w:r w:rsidRPr="00750ABD">
        <w:t xml:space="preserve">appointed. Stan asked if he could speak with the brewery’s general manager but was told she was away on vacation until the following Monday and only reachable for emergencies. </w:t>
      </w:r>
    </w:p>
    <w:p w:rsidR="00260F1D" w:rsidRPr="001C5299" w:rsidRDefault="00260F1D" w:rsidP="00260F1D">
      <w:pPr>
        <w:pStyle w:val="BodyTextMain"/>
        <w:rPr>
          <w:sz w:val="18"/>
          <w:szCs w:val="18"/>
        </w:rPr>
      </w:pPr>
    </w:p>
    <w:p w:rsidR="00260F1D" w:rsidRPr="007A67BC" w:rsidRDefault="00260F1D" w:rsidP="00260F1D">
      <w:pPr>
        <w:pStyle w:val="BodyTextMain"/>
      </w:pPr>
      <w:r w:rsidRPr="00750ABD">
        <w:t xml:space="preserve">Stan texted his team the basic message and said they would talk </w:t>
      </w:r>
      <w:r>
        <w:t xml:space="preserve">about it during their scheduled </w:t>
      </w:r>
      <w:r w:rsidRPr="00750ABD">
        <w:t>team meeting</w:t>
      </w:r>
      <w:r>
        <w:t xml:space="preserve"> the next morning</w:t>
      </w:r>
      <w:r w:rsidRPr="00750ABD">
        <w:t>. When that meeting began</w:t>
      </w:r>
      <w:r>
        <w:t>,</w:t>
      </w:r>
      <w:r w:rsidRPr="00750ABD">
        <w:t xml:space="preserve"> </w:t>
      </w:r>
      <w:r>
        <w:t>Alice</w:t>
      </w:r>
      <w:r w:rsidRPr="00750ABD">
        <w:t xml:space="preserve"> was clearly concerned. She noted that during their class the previous day</w:t>
      </w:r>
      <w:r>
        <w:t>, Michelle</w:t>
      </w:r>
      <w:r w:rsidRPr="00750ABD">
        <w:t xml:space="preserve"> had described the IFP process (</w:t>
      </w:r>
      <w:r>
        <w:t>s</w:t>
      </w:r>
      <w:r w:rsidRPr="00750ABD">
        <w:t>ee Exhibit 1) and stressed how quickly this process moved and how important it was to engage with the client early (i.e., this week)</w:t>
      </w:r>
      <w:r>
        <w:t xml:space="preserve">, </w:t>
      </w:r>
      <w:r w:rsidRPr="00750ABD">
        <w:t>clarify the issue being addressed</w:t>
      </w:r>
      <w:r>
        <w:t>,</w:t>
      </w:r>
      <w:r w:rsidRPr="00750ABD">
        <w:t xml:space="preserve"> and establish a meaningful objective for the project. At this point</w:t>
      </w:r>
      <w:r>
        <w:t>, Michelle</w:t>
      </w:r>
      <w:r w:rsidRPr="00750ABD">
        <w:t xml:space="preserve"> came by the team meeting room</w:t>
      </w:r>
      <w:r>
        <w:t>,</w:t>
      </w:r>
      <w:r w:rsidRPr="00750ABD">
        <w:t xml:space="preserve"> and </w:t>
      </w:r>
      <w:r>
        <w:t>Alice</w:t>
      </w:r>
      <w:r w:rsidRPr="00750ABD">
        <w:t xml:space="preserve"> briefed her on the team’s situation. </w:t>
      </w:r>
      <w:r>
        <w:t>Michelle</w:t>
      </w:r>
      <w:r w:rsidRPr="00750ABD">
        <w:t xml:space="preserve"> </w:t>
      </w:r>
      <w:r>
        <w:t>explained that t</w:t>
      </w:r>
      <w:r w:rsidRPr="00750ABD">
        <w:t>he team could not formally register a new client until</w:t>
      </w:r>
      <w:r w:rsidRPr="00F31F5F">
        <w:t xml:space="preserve"> the exi</w:t>
      </w:r>
      <w:r>
        <w:t xml:space="preserve">sting client was concluded. Therefore, </w:t>
      </w:r>
      <w:r w:rsidRPr="00F31F5F">
        <w:t xml:space="preserve">the brewery needed to be contacted and </w:t>
      </w:r>
      <w:r>
        <w:t>its</w:t>
      </w:r>
      <w:r w:rsidRPr="00F31F5F">
        <w:t xml:space="preserve"> expectation ascertained before that could be done. After that</w:t>
      </w:r>
      <w:r>
        <w:t>,</w:t>
      </w:r>
      <w:r w:rsidRPr="00F31F5F">
        <w:t xml:space="preserve"> and if the brewery project was not viable</w:t>
      </w:r>
      <w:r>
        <w:t>, the team</w:t>
      </w:r>
      <w:r w:rsidRPr="00F31F5F">
        <w:t xml:space="preserve"> could </w:t>
      </w:r>
      <w:r>
        <w:t>be provided with one company fro</w:t>
      </w:r>
      <w:r w:rsidRPr="00F31F5F">
        <w:t>m the IFP list. At this point</w:t>
      </w:r>
      <w:r>
        <w:t>,</w:t>
      </w:r>
      <w:r w:rsidRPr="00F31F5F">
        <w:t xml:space="preserve"> </w:t>
      </w:r>
      <w:r>
        <w:t>Ron</w:t>
      </w:r>
      <w:r w:rsidRPr="00F31F5F">
        <w:t xml:space="preserve"> </w:t>
      </w:r>
      <w:r>
        <w:t xml:space="preserve">jumped in and raised another possibility. Ron saw the situation as an opportunity to put forward </w:t>
      </w:r>
      <w:r w:rsidRPr="007A67BC">
        <w:t xml:space="preserve">Caribbean Sugar Machinery Limited (CSM), a company his stepfather had </w:t>
      </w:r>
      <w:r>
        <w:t>founded</w:t>
      </w:r>
      <w:r w:rsidRPr="007A67BC">
        <w:t xml:space="preserve"> 10 years earlier.</w:t>
      </w:r>
    </w:p>
    <w:p w:rsidR="00260F1D" w:rsidRPr="001C5299" w:rsidRDefault="00260F1D" w:rsidP="00260F1D">
      <w:pPr>
        <w:pStyle w:val="BodyTextMain"/>
        <w:rPr>
          <w:sz w:val="18"/>
          <w:szCs w:val="18"/>
        </w:rPr>
      </w:pPr>
    </w:p>
    <w:p w:rsidR="00260F1D" w:rsidRDefault="00260F1D" w:rsidP="00260F1D">
      <w:pPr>
        <w:pStyle w:val="BodyTextMain"/>
        <w:rPr>
          <w:spacing w:val="-2"/>
        </w:rPr>
      </w:pPr>
      <w:r w:rsidRPr="001C5299">
        <w:rPr>
          <w:spacing w:val="-2"/>
        </w:rPr>
        <w:t xml:space="preserve">As Ron described it, CSM had a revolutionary, patented method for processing sugarcane which resulted in animal feed and versatile fibre by-products which could be used to make building products and pulp and paper, in addition to sugar. At this point, the company had minimal production facilities, top management, market information, and only prototype sales. The firm was starting to move from an early commercialization stage to an international marketing and production stage. CSM had the potential to operate in the sugar, animal feed, pulp and paper, and building products industries in at least 75 tropical countries. Ron believed it was important to assess the potential of these international markets. CSM was located in Winnipeg and Trinidad. Ron asked if he could informally approach his stepfather about CSM during this week. Michelle observed that IFPs were usually done for more established enterprises, and CSM was not yet out of the startup phase. However, given the situation and Ron’s family connection, an approach was acceptable, but no commitment could be made until the situation with the brewery was resolved. </w:t>
      </w:r>
    </w:p>
    <w:p w:rsidR="002D22F6" w:rsidRPr="001C5299" w:rsidRDefault="002D22F6" w:rsidP="00260F1D">
      <w:pPr>
        <w:pStyle w:val="BodyTextMain"/>
        <w:rPr>
          <w:spacing w:val="-2"/>
        </w:rPr>
      </w:pPr>
    </w:p>
    <w:p w:rsidR="00260F1D" w:rsidRPr="001C5299" w:rsidRDefault="00260F1D" w:rsidP="00260F1D">
      <w:pPr>
        <w:pStyle w:val="BodyTextMain"/>
        <w:rPr>
          <w:spacing w:val="-2"/>
        </w:rPr>
      </w:pPr>
      <w:r w:rsidRPr="001C5299">
        <w:rPr>
          <w:spacing w:val="-2"/>
        </w:rPr>
        <w:t xml:space="preserve">After Michelle left, Alice and Jessie expressed more interest in the CSM possibility than did Stan, Joe, or Ian. Then Alice got the team organized. Stan would call the brewery’s general manager the next Monday to </w:t>
      </w:r>
      <w:r w:rsidRPr="001C5299">
        <w:rPr>
          <w:spacing w:val="-2"/>
        </w:rPr>
        <w:lastRenderedPageBreak/>
        <w:t>see if the IFP project with them was still viable. Ron would call this stepfather to see if CSM was a possibility. The team spent the rest of the first week developing the brewery proposal even though going forward with it was still uncertain. Meanwhile, Ron emailed his stepfather and discussed the IFP idea. Fortunately, Mr. McEwen,</w:t>
      </w:r>
      <w:r w:rsidRPr="001C5299">
        <w:rPr>
          <w:rStyle w:val="FootnoteReference"/>
          <w:spacing w:val="-2"/>
        </w:rPr>
        <w:footnoteReference w:id="7"/>
      </w:r>
      <w:r w:rsidRPr="001C5299">
        <w:rPr>
          <w:spacing w:val="-2"/>
        </w:rPr>
        <w:t xml:space="preserve"> CSM’s owner and president, had already planned a trip to Toronto the following weekend, and Ron arranged to meet him there for dinner to discuss CSM’s involvement in the IFP.</w:t>
      </w:r>
    </w:p>
    <w:p w:rsidR="00260F1D" w:rsidRPr="001C5299" w:rsidRDefault="00260F1D" w:rsidP="00260F1D">
      <w:pPr>
        <w:pStyle w:val="BodyTextMain"/>
        <w:rPr>
          <w:sz w:val="18"/>
          <w:szCs w:val="18"/>
        </w:rPr>
      </w:pPr>
    </w:p>
    <w:p w:rsidR="00260F1D" w:rsidRPr="007A67BC" w:rsidRDefault="00260F1D" w:rsidP="00260F1D">
      <w:pPr>
        <w:pStyle w:val="BodyTextMain"/>
      </w:pPr>
      <w:r w:rsidRPr="007A67BC">
        <w:t>The next week</w:t>
      </w:r>
      <w:r>
        <w:t>,</w:t>
      </w:r>
      <w:r w:rsidRPr="007A67BC">
        <w:t xml:space="preserve"> Stan managed to meet with the brewery’s general manager on Wednesday. She only vaguely recalled the project being discussed and given the current circumstances did not feel her small business had the time or personnel to devote to an IFP team. Stan said he understood, and his team would move on to anoth</w:t>
      </w:r>
      <w:r>
        <w:t>er client. He immediately text</w:t>
      </w:r>
      <w:r w:rsidRPr="007A67BC">
        <w:t xml:space="preserve">ed the other team members. </w:t>
      </w:r>
      <w:r>
        <w:t>Alice</w:t>
      </w:r>
      <w:r w:rsidRPr="007A67BC">
        <w:t xml:space="preserve"> contacted </w:t>
      </w:r>
      <w:r>
        <w:t xml:space="preserve">Michelle who </w:t>
      </w:r>
      <w:r w:rsidRPr="007A67BC">
        <w:t xml:space="preserve">referred the team to Brent Stanfield, Ivey’s IFP </w:t>
      </w:r>
      <w:r>
        <w:t>c</w:t>
      </w:r>
      <w:r w:rsidRPr="007A67BC">
        <w:t xml:space="preserve">lient </w:t>
      </w:r>
      <w:r>
        <w:t>m</w:t>
      </w:r>
      <w:r w:rsidRPr="007A67BC">
        <w:t>anager.</w:t>
      </w:r>
      <w:r w:rsidRPr="007A67BC">
        <w:rPr>
          <w:rStyle w:val="FootnoteReference"/>
        </w:rPr>
        <w:footnoteReference w:id="8"/>
      </w:r>
      <w:r w:rsidRPr="007A67BC">
        <w:t xml:space="preserve"> Brent replied to </w:t>
      </w:r>
      <w:r>
        <w:t>Alice</w:t>
      </w:r>
      <w:r w:rsidRPr="007A67BC">
        <w:t xml:space="preserve"> on Friday and made her aware of a potential IFP client, a resort located near Collingwood (150 kilometres north of London) that wanted to look at dynamic or variable pricing for ski lift passes. </w:t>
      </w:r>
      <w:r>
        <w:t>Alice</w:t>
      </w:r>
      <w:r w:rsidRPr="007A67BC">
        <w:t xml:space="preserve"> sent this information to the other team members and by text message they agreed to meet the next Tuesday, September 19, after </w:t>
      </w:r>
      <w:r>
        <w:t>Ron</w:t>
      </w:r>
      <w:r w:rsidRPr="007A67BC">
        <w:t xml:space="preserve">’s weekend meeting </w:t>
      </w:r>
      <w:r>
        <w:t>with</w:t>
      </w:r>
      <w:r w:rsidRPr="007A67BC">
        <w:t xml:space="preserve"> CSM.</w:t>
      </w:r>
    </w:p>
    <w:p w:rsidR="00260F1D" w:rsidRPr="001C5299" w:rsidRDefault="00260F1D" w:rsidP="00260F1D">
      <w:pPr>
        <w:pStyle w:val="BodyTextMain"/>
        <w:rPr>
          <w:sz w:val="18"/>
          <w:szCs w:val="18"/>
        </w:rPr>
      </w:pPr>
    </w:p>
    <w:p w:rsidR="00260F1D" w:rsidRPr="001C5299" w:rsidRDefault="00260F1D" w:rsidP="00260F1D">
      <w:pPr>
        <w:pStyle w:val="BodyTextMain"/>
        <w:rPr>
          <w:sz w:val="18"/>
          <w:szCs w:val="18"/>
        </w:rPr>
      </w:pPr>
    </w:p>
    <w:p w:rsidR="00260F1D" w:rsidRDefault="00260F1D" w:rsidP="00260F1D">
      <w:pPr>
        <w:pStyle w:val="Casehead1"/>
      </w:pPr>
      <w:r>
        <w:t>the group makes a (Final) decision on a cLIENT</w:t>
      </w:r>
    </w:p>
    <w:p w:rsidR="00260F1D" w:rsidRPr="001C5299" w:rsidRDefault="00260F1D" w:rsidP="00260F1D">
      <w:pPr>
        <w:pStyle w:val="BodyTextMain"/>
        <w:rPr>
          <w:sz w:val="18"/>
          <w:szCs w:val="18"/>
        </w:rPr>
      </w:pPr>
    </w:p>
    <w:p w:rsidR="00260F1D" w:rsidRPr="001C5299" w:rsidRDefault="00260F1D" w:rsidP="00260F1D">
      <w:pPr>
        <w:pStyle w:val="BodyTextMain"/>
        <w:rPr>
          <w:spacing w:val="-2"/>
        </w:rPr>
      </w:pPr>
      <w:r w:rsidRPr="001C5299">
        <w:rPr>
          <w:spacing w:val="-2"/>
        </w:rPr>
        <w:t xml:space="preserve">Ron returned from Toronto with McEwen’s agreement to participate and considerable materials from the company. On Monday, he called Brent who agreed that CSM, as described by Ron, was probably suitable for an IFP, subject to completing the online application form and identifying an acceptable issue for the IFP team to help this client address. He too noted that CSM was still in startup phase and also cautioned that family connections with the client could sometimes be problematic for IFP teams. Convinced his team could do much useful work for this company, Ron did not share Brent’s concern with his teammates. </w:t>
      </w:r>
      <w:bookmarkStart w:id="0" w:name="OLE_LINK5"/>
    </w:p>
    <w:p w:rsidR="00260F1D" w:rsidRPr="001C5299" w:rsidRDefault="00260F1D" w:rsidP="00260F1D">
      <w:pPr>
        <w:pStyle w:val="BodyTextMain"/>
        <w:rPr>
          <w:sz w:val="18"/>
          <w:szCs w:val="18"/>
        </w:rPr>
      </w:pPr>
    </w:p>
    <w:p w:rsidR="00260F1D" w:rsidRPr="00EF3B11" w:rsidRDefault="00260F1D" w:rsidP="00260F1D">
      <w:pPr>
        <w:pStyle w:val="BodyTextMain"/>
      </w:pPr>
      <w:r w:rsidRPr="00EF3B11">
        <w:t>At the team meeting the next day</w:t>
      </w:r>
      <w:r>
        <w:t>,</w:t>
      </w:r>
      <w:r w:rsidRPr="00EF3B11">
        <w:t xml:space="preserve"> five members of the group sat down to decide which one of the two possibilities to pursue. (Joe was unable to attend because of an engineering class conflict.) </w:t>
      </w:r>
      <w:r>
        <w:t>Ron</w:t>
      </w:r>
      <w:r w:rsidRPr="00EF3B11">
        <w:t xml:space="preserve"> talked generally about CSM and referred to the </w:t>
      </w:r>
      <w:r>
        <w:t xml:space="preserve">company </w:t>
      </w:r>
      <w:r w:rsidRPr="00EF3B11">
        <w:t xml:space="preserve">documents he had assembled and sent to them on Sunday. </w:t>
      </w:r>
      <w:r>
        <w:t>Alice</w:t>
      </w:r>
      <w:r w:rsidRPr="00EF3B11">
        <w:t xml:space="preserve"> was the only one who had read any of this material. Stan voiced the group’s appreciation for </w:t>
      </w:r>
      <w:r>
        <w:t>Ron</w:t>
      </w:r>
      <w:r w:rsidRPr="00EF3B11">
        <w:t xml:space="preserve">’s efforts in securing CSM’s cooperation. But </w:t>
      </w:r>
      <w:r>
        <w:t>Ron</w:t>
      </w:r>
      <w:r w:rsidRPr="00EF3B11">
        <w:t xml:space="preserve"> felt this was Stan’s way of saying, “You’re pushing us to accept CSM</w:t>
      </w:r>
      <w:r>
        <w:t>.</w:t>
      </w:r>
      <w:r w:rsidRPr="00EF3B11">
        <w:t xml:space="preserve">” Although </w:t>
      </w:r>
      <w:r>
        <w:t>Ron</w:t>
      </w:r>
      <w:r w:rsidRPr="00EF3B11">
        <w:t xml:space="preserve">’s preference was clear, he said he would go along with the majority vote. </w:t>
      </w:r>
      <w:r>
        <w:t>Alice</w:t>
      </w:r>
      <w:r w:rsidRPr="00EF3B11">
        <w:t xml:space="preserve"> described what was known about the resort project</w:t>
      </w:r>
      <w:r>
        <w:t>,</w:t>
      </w:r>
      <w:r w:rsidRPr="00EF3B11">
        <w:t xml:space="preserve"> and Stan noted it had an already well-defined problem and objective</w:t>
      </w:r>
      <w:r>
        <w:t>.</w:t>
      </w:r>
    </w:p>
    <w:p w:rsidR="00260F1D" w:rsidRPr="001C5299" w:rsidRDefault="00260F1D" w:rsidP="00260F1D">
      <w:pPr>
        <w:pStyle w:val="BodyTextMain"/>
        <w:rPr>
          <w:sz w:val="18"/>
          <w:szCs w:val="18"/>
        </w:rPr>
      </w:pPr>
    </w:p>
    <w:p w:rsidR="00260F1D" w:rsidRPr="00EF3B11" w:rsidRDefault="00260F1D" w:rsidP="00260F1D">
      <w:pPr>
        <w:pStyle w:val="BodyTextMain"/>
      </w:pPr>
      <w:r w:rsidRPr="00EF3B11">
        <w:t xml:space="preserve">The team decided to vote. </w:t>
      </w:r>
      <w:r>
        <w:t>Jessie</w:t>
      </w:r>
      <w:r w:rsidRPr="00EF3B11">
        <w:t xml:space="preserve"> joined with </w:t>
      </w:r>
      <w:r>
        <w:t>Ron</w:t>
      </w:r>
      <w:r w:rsidRPr="00EF3B11">
        <w:t xml:space="preserve"> in favour of CSM. Stan and Ian were for the resort project. </w:t>
      </w:r>
      <w:r>
        <w:t>Alice</w:t>
      </w:r>
      <w:r w:rsidRPr="00EF3B11">
        <w:t xml:space="preserve"> wavered</w:t>
      </w:r>
      <w:r>
        <w:t xml:space="preserve"> </w:t>
      </w:r>
      <w:r w:rsidRPr="00EF3B11">
        <w:t>but</w:t>
      </w:r>
      <w:r>
        <w:t>,</w:t>
      </w:r>
      <w:r w:rsidRPr="00EF3B11">
        <w:t xml:space="preserve"> because of </w:t>
      </w:r>
      <w:r>
        <w:t>Ron</w:t>
      </w:r>
      <w:r w:rsidRPr="00EF3B11">
        <w:t>’s connection with the client</w:t>
      </w:r>
      <w:r>
        <w:t>,</w:t>
      </w:r>
      <w:r w:rsidRPr="00EF3B11">
        <w:t xml:space="preserve"> came down in favour of CSM. </w:t>
      </w:r>
      <w:r>
        <w:t>Ron</w:t>
      </w:r>
      <w:r w:rsidRPr="00EF3B11">
        <w:t xml:space="preserve"> felt that neither Ian nor Stan was set against CSM. The others did express concern that </w:t>
      </w:r>
      <w:r>
        <w:t>Ron</w:t>
      </w:r>
      <w:r w:rsidRPr="00EF3B11">
        <w:t xml:space="preserve"> might be overly committed to CSM. But the group had agreed to abide by the majority vote, CSM was chosen</w:t>
      </w:r>
      <w:r>
        <w:t>,</w:t>
      </w:r>
      <w:r w:rsidRPr="00EF3B11">
        <w:t xml:space="preserve"> and Ivey’s IFP office </w:t>
      </w:r>
      <w:r>
        <w:t xml:space="preserve">was </w:t>
      </w:r>
      <w:r w:rsidRPr="00EF3B11">
        <w:t>notified by email. (The IFP office replied the next day with a request that the client complete the online application form.)</w:t>
      </w:r>
    </w:p>
    <w:bookmarkEnd w:id="0"/>
    <w:p w:rsidR="00260F1D" w:rsidRDefault="00260F1D" w:rsidP="00260F1D">
      <w:pPr>
        <w:pStyle w:val="BodyTextMain"/>
        <w:rPr>
          <w:sz w:val="18"/>
          <w:szCs w:val="18"/>
        </w:rPr>
      </w:pPr>
    </w:p>
    <w:p w:rsidR="001C5299" w:rsidRPr="001C5299" w:rsidRDefault="001C5299" w:rsidP="00260F1D">
      <w:pPr>
        <w:pStyle w:val="BodyTextMain"/>
        <w:rPr>
          <w:sz w:val="18"/>
          <w:szCs w:val="18"/>
        </w:rPr>
      </w:pPr>
    </w:p>
    <w:p w:rsidR="00260F1D" w:rsidRDefault="00260F1D" w:rsidP="00260F1D">
      <w:pPr>
        <w:pStyle w:val="Casehead1"/>
      </w:pPr>
      <w:r>
        <w:t>starting to work</w:t>
      </w:r>
    </w:p>
    <w:p w:rsidR="00260F1D" w:rsidRPr="001C5299" w:rsidRDefault="00260F1D" w:rsidP="00260F1D">
      <w:pPr>
        <w:pStyle w:val="BodyTextMain"/>
        <w:rPr>
          <w:sz w:val="18"/>
          <w:szCs w:val="18"/>
        </w:rPr>
      </w:pPr>
    </w:p>
    <w:p w:rsidR="00260F1D" w:rsidRDefault="00260F1D" w:rsidP="00260F1D">
      <w:pPr>
        <w:pStyle w:val="BodyTextMain"/>
      </w:pPr>
      <w:r w:rsidRPr="00562351">
        <w:t>The team had an IFP submission deadline the upcoming Friday</w:t>
      </w:r>
      <w:r>
        <w:t>—</w:t>
      </w:r>
      <w:r w:rsidRPr="00562351">
        <w:t xml:space="preserve">just </w:t>
      </w:r>
      <w:r>
        <w:t>three</w:t>
      </w:r>
      <w:r w:rsidRPr="00562351">
        <w:t xml:space="preserve"> days away. This submission asked for a clear statement of the client problem or opportunity being addressed, a 30-word statement of </w:t>
      </w:r>
      <w:r w:rsidRPr="00562351">
        <w:lastRenderedPageBreak/>
        <w:t>the SMART</w:t>
      </w:r>
      <w:r w:rsidRPr="00562351">
        <w:rPr>
          <w:rStyle w:val="FootnoteReference"/>
        </w:rPr>
        <w:footnoteReference w:id="9"/>
      </w:r>
      <w:r w:rsidRPr="00562351">
        <w:t xml:space="preserve"> objective for the project</w:t>
      </w:r>
      <w:r>
        <w:t>,</w:t>
      </w:r>
      <w:r w:rsidRPr="00562351">
        <w:t xml:space="preserve"> and a preliminary scoping diagram with components described. With a client identified, </w:t>
      </w:r>
      <w:r>
        <w:t>Ron</w:t>
      </w:r>
      <w:r w:rsidRPr="00562351">
        <w:t xml:space="preserve"> and </w:t>
      </w:r>
      <w:r>
        <w:t>Alice</w:t>
      </w:r>
      <w:r w:rsidRPr="00562351">
        <w:t xml:space="preserve"> were anxious to start organizing and get</w:t>
      </w:r>
      <w:r>
        <w:t>ting to work</w:t>
      </w:r>
      <w:r w:rsidRPr="00562351">
        <w:t>.</w:t>
      </w:r>
    </w:p>
    <w:p w:rsidR="00F1767F" w:rsidRPr="00562351" w:rsidRDefault="00F1767F" w:rsidP="00260F1D">
      <w:pPr>
        <w:pStyle w:val="BodyTextMain"/>
      </w:pPr>
    </w:p>
    <w:p w:rsidR="00260F1D" w:rsidRPr="00562351" w:rsidRDefault="00260F1D" w:rsidP="00260F1D">
      <w:pPr>
        <w:pStyle w:val="BodyTextMain"/>
      </w:pPr>
      <w:r>
        <w:t>Ron</w:t>
      </w:r>
      <w:r w:rsidRPr="00562351">
        <w:t xml:space="preserve"> suggested the others read the feasibility studies and consultants’ reports he had provided earlier. He hoped they would quickly learn as much as possible so that everyone could get down to work. </w:t>
      </w:r>
      <w:r>
        <w:t>Alice</w:t>
      </w:r>
      <w:r w:rsidRPr="00562351">
        <w:t xml:space="preserve"> had already met with the Ivey librarian</w:t>
      </w:r>
      <w:r>
        <w:t>,</w:t>
      </w:r>
      <w:r w:rsidRPr="00562351">
        <w:t xml:space="preserve"> and he had arranged for them to meet with the head librarian at Guelph</w:t>
      </w:r>
      <w:r>
        <w:t>.</w:t>
      </w:r>
      <w:r w:rsidRPr="00562351">
        <w:rPr>
          <w:rStyle w:val="FootnoteReference"/>
        </w:rPr>
        <w:footnoteReference w:id="10"/>
      </w:r>
      <w:r w:rsidRPr="00562351">
        <w:t xml:space="preserve"> </w:t>
      </w:r>
      <w:r>
        <w:t>Ron</w:t>
      </w:r>
      <w:r w:rsidRPr="00562351">
        <w:t xml:space="preserve"> stated this might be redundant since the group had</w:t>
      </w:r>
      <w:r>
        <w:t xml:space="preserve"> </w:t>
      </w:r>
      <w:r w:rsidRPr="00562351">
        <w:t>n</w:t>
      </w:r>
      <w:r>
        <w:t>o</w:t>
      </w:r>
      <w:r w:rsidRPr="00562351">
        <w:t>t yet fully considered the information he had already obtained from the company. But the decision had already been made</w:t>
      </w:r>
      <w:r>
        <w:t>.</w:t>
      </w:r>
      <w:r w:rsidRPr="00562351">
        <w:t xml:space="preserve"> Joe and Ian were scheduled to go to Guelph the next week.</w:t>
      </w:r>
    </w:p>
    <w:p w:rsidR="00260F1D" w:rsidRPr="001C5299" w:rsidRDefault="00260F1D" w:rsidP="00260F1D">
      <w:pPr>
        <w:pStyle w:val="BodyTextMain"/>
        <w:rPr>
          <w:sz w:val="18"/>
          <w:szCs w:val="18"/>
        </w:rPr>
      </w:pPr>
    </w:p>
    <w:p w:rsidR="00260F1D" w:rsidRPr="001C5299" w:rsidRDefault="00260F1D" w:rsidP="00260F1D">
      <w:pPr>
        <w:pStyle w:val="BodyTextMain"/>
        <w:rPr>
          <w:spacing w:val="-2"/>
        </w:rPr>
      </w:pPr>
      <w:r w:rsidRPr="001C5299">
        <w:rPr>
          <w:spacing w:val="-2"/>
        </w:rPr>
        <w:t>Given everyone’s schedule getting a meeting before that Friday’s due date proved difficult. Thursday evening, September 27, was the first time the group could meet to discuss CSM and their upcoming submission. During the last summer while working for CSM, Ron had compiled a set of detailed data sheets for a preliminary marketing study of the 75 countries with which the company could be involved. Ron also shared this information with his team just prior to the meeting. After everyone arrived for the meeting Alice spoke up: “Our first submission is due tomorrow and we’ve got nothing written. Ron’s given us a lot of detailed information, but we don’t yet have an objective for our project. We need to figure out how we can really help this client.” Discussion followed and Ron suggested they focus on completing his market assessments. Alice and Stan wanted something more strategic while Jessie and Ian were interested in the technology. Ron felt he was in the best position to direct the project group in the initial stages. (Ron had worked off and on with CSM for several years.) Aside from the fact that he knew most about the company, Ron also felt motivated to do an excellent job. The evening progressed but no consensus emerged. The team had drafted an objective, but Alice observed, “It has a little bit of everything and has no real focus.” The team decided to ask Michelle for an extension on the upcoming submission. Because she had the highest grade of any team member in Michelle’s HBA1 class, Alice took on this task.</w:t>
      </w:r>
    </w:p>
    <w:p w:rsidR="00260F1D" w:rsidRPr="001C5299" w:rsidRDefault="00260F1D" w:rsidP="00260F1D">
      <w:pPr>
        <w:pStyle w:val="BodyTextMain"/>
        <w:rPr>
          <w:sz w:val="18"/>
          <w:szCs w:val="18"/>
        </w:rPr>
      </w:pPr>
    </w:p>
    <w:p w:rsidR="00260F1D" w:rsidRPr="00893CA7" w:rsidRDefault="00260F1D" w:rsidP="00260F1D">
      <w:pPr>
        <w:pStyle w:val="BodyTextMain"/>
      </w:pPr>
      <w:r>
        <w:t>Alice</w:t>
      </w:r>
      <w:r w:rsidRPr="00893CA7">
        <w:t xml:space="preserve"> dropped by </w:t>
      </w:r>
      <w:r>
        <w:t>Michelle’</w:t>
      </w:r>
      <w:r w:rsidRPr="00893CA7">
        <w:t>s office the next morning. Because the team had lost its first client</w:t>
      </w:r>
      <w:r>
        <w:t>,</w:t>
      </w:r>
      <w:r w:rsidRPr="00893CA7">
        <w:t xml:space="preserve"> </w:t>
      </w:r>
      <w:r>
        <w:t>Michelle</w:t>
      </w:r>
      <w:r w:rsidRPr="00893CA7">
        <w:t xml:space="preserve"> granted an extension (without penalty) until the following Monday morning. The only time the team could meet on the weekend was Sunday afternoon. Unfortunately, not much progress was made. </w:t>
      </w:r>
      <w:r>
        <w:t>Alice</w:t>
      </w:r>
      <w:r w:rsidRPr="00893CA7">
        <w:t>, Stan, Joe</w:t>
      </w:r>
      <w:r>
        <w:t xml:space="preserve"> and Jessie had read through Ron</w:t>
      </w:r>
      <w:r w:rsidRPr="00893CA7">
        <w:t xml:space="preserve">’s material about the global sugarcane industry. </w:t>
      </w:r>
      <w:r>
        <w:t>Alice</w:t>
      </w:r>
      <w:r w:rsidRPr="00893CA7">
        <w:t xml:space="preserve"> expressed the rest of the group’s growing frustration when she said</w:t>
      </w:r>
      <w:r>
        <w:t>,</w:t>
      </w:r>
      <w:r w:rsidRPr="00893CA7">
        <w:t xml:space="preserve"> “CSM isn’t just in the sugar (cane) industry. They are also in pulp and paper, animal feed</w:t>
      </w:r>
      <w:r>
        <w:t>,</w:t>
      </w:r>
      <w:r w:rsidRPr="00893CA7">
        <w:t xml:space="preserve"> and building products. What does Mr. McEwen want us to do? Until we answer that question</w:t>
      </w:r>
      <w:r>
        <w:t>,</w:t>
      </w:r>
      <w:r w:rsidRPr="00893CA7">
        <w:t xml:space="preserve"> I’m not sure where we should focus our project. We need to speak with Mr. McEwen.” </w:t>
      </w:r>
      <w:r>
        <w:t>Ron</w:t>
      </w:r>
      <w:r w:rsidRPr="00893CA7">
        <w:t xml:space="preserve"> felt many of the questions the group had been asking were answered in the documents he had provided, and a conversation with his stepfather was</w:t>
      </w:r>
      <w:r>
        <w:t xml:space="preserve"> </w:t>
      </w:r>
      <w:r w:rsidRPr="00893CA7">
        <w:t>n</w:t>
      </w:r>
      <w:r>
        <w:t>o</w:t>
      </w:r>
      <w:r w:rsidRPr="00893CA7">
        <w:t>t really necessary. In any event</w:t>
      </w:r>
      <w:r>
        <w:t xml:space="preserve">, </w:t>
      </w:r>
      <w:r w:rsidRPr="00893CA7">
        <w:t xml:space="preserve">McEwen was travelling and not available for a phone call.  </w:t>
      </w:r>
    </w:p>
    <w:p w:rsidR="00260F1D" w:rsidRPr="001C5299" w:rsidRDefault="00260F1D" w:rsidP="00260F1D">
      <w:pPr>
        <w:pStyle w:val="BodyTextMain"/>
        <w:rPr>
          <w:sz w:val="18"/>
          <w:szCs w:val="18"/>
        </w:rPr>
      </w:pPr>
    </w:p>
    <w:p w:rsidR="00260F1D" w:rsidRDefault="00260F1D" w:rsidP="00260F1D">
      <w:pPr>
        <w:pStyle w:val="BodyTextMain"/>
      </w:pPr>
      <w:r w:rsidRPr="00893CA7">
        <w:t>After several hours and much back and forth</w:t>
      </w:r>
      <w:r>
        <w:t>,</w:t>
      </w:r>
      <w:r w:rsidRPr="00893CA7">
        <w:rPr>
          <w:rStyle w:val="FootnoteReference"/>
        </w:rPr>
        <w:footnoteReference w:id="11"/>
      </w:r>
      <w:r w:rsidRPr="00893CA7">
        <w:t xml:space="preserve"> the team’s objective was still not much different from what they had drafted on Friday—</w:t>
      </w:r>
      <w:r w:rsidRPr="00893CA7">
        <w:rPr>
          <w:i/>
        </w:rPr>
        <w:t>“To assess the international market potential for CSM’s innovative product technology.”</w:t>
      </w:r>
      <w:r w:rsidRPr="001C5299">
        <w:t xml:space="preserve"> </w:t>
      </w:r>
      <w:r w:rsidRPr="00893CA7">
        <w:t xml:space="preserve">They emailed this objective along with the rest of their submission to their </w:t>
      </w:r>
      <w:r>
        <w:t xml:space="preserve">FS </w:t>
      </w:r>
      <w:r w:rsidRPr="00893CA7">
        <w:t>and EIR on Sunday evening. Most team members were happy to set IFP aside and get on with other things.</w:t>
      </w:r>
    </w:p>
    <w:p w:rsidR="00113E30" w:rsidRPr="00893CA7" w:rsidRDefault="00113E30" w:rsidP="00260F1D">
      <w:pPr>
        <w:pStyle w:val="BodyTextMain"/>
      </w:pPr>
    </w:p>
    <w:p w:rsidR="00260F1D" w:rsidRDefault="00260F1D" w:rsidP="00260F1D">
      <w:pPr>
        <w:pStyle w:val="BodyTextMain"/>
      </w:pPr>
      <w:r w:rsidRPr="00893CA7">
        <w:t>On October 5, the team received the grade</w:t>
      </w:r>
      <w:r w:rsidRPr="00893CA7">
        <w:rPr>
          <w:rStyle w:val="FootnoteReference"/>
        </w:rPr>
        <w:footnoteReference w:id="12"/>
      </w:r>
      <w:r w:rsidRPr="00893CA7">
        <w:t xml:space="preserve"> for their initial submission along with the following feedback about their objective from their </w:t>
      </w:r>
      <w:r>
        <w:t>FS:</w:t>
      </w:r>
      <w:r w:rsidRPr="00893CA7">
        <w:t xml:space="preserve"> </w:t>
      </w:r>
      <w:bookmarkStart w:id="1" w:name="_GoBack"/>
      <w:bookmarkEnd w:id="1"/>
    </w:p>
    <w:p w:rsidR="00260F1D" w:rsidRPr="001C5299" w:rsidRDefault="00260F1D" w:rsidP="00260F1D">
      <w:pPr>
        <w:pStyle w:val="BodyTextMain"/>
        <w:rPr>
          <w:sz w:val="18"/>
          <w:szCs w:val="18"/>
        </w:rPr>
      </w:pPr>
    </w:p>
    <w:p w:rsidR="00260F1D" w:rsidRPr="003719BE" w:rsidRDefault="00260F1D" w:rsidP="00260F1D">
      <w:pPr>
        <w:pStyle w:val="BodyTextMain"/>
        <w:ind w:left="720"/>
      </w:pPr>
      <w:r w:rsidRPr="003719BE">
        <w:lastRenderedPageBreak/>
        <w:t xml:space="preserve">Read your submission and a couple of comments. The international sugarcane industry is very large and diverse. Also, an IFP is more than just research. </w:t>
      </w:r>
      <w:r>
        <w:t>“</w:t>
      </w:r>
      <w:r w:rsidRPr="003719BE">
        <w:t>Assessment</w:t>
      </w:r>
      <w:r>
        <w:t>”</w:t>
      </w:r>
      <w:r w:rsidRPr="003719BE">
        <w:t xml:space="preserve"> is not sufficient for an IFP</w:t>
      </w:r>
      <w:r>
        <w:t>;</w:t>
      </w:r>
      <w:r w:rsidRPr="003719BE">
        <w:t xml:space="preserve"> you must help your client take positive action. You’ll need to figure out what will be most helpful to CSM and focus your efforts and analysis to that end. Your scope should reflect that focus. I recognize you got off to a slow start but much remains to done.</w:t>
      </w:r>
    </w:p>
    <w:p w:rsidR="00260F1D" w:rsidRPr="001C5299" w:rsidRDefault="00260F1D" w:rsidP="00260F1D">
      <w:pPr>
        <w:pStyle w:val="BodyTextMain"/>
        <w:rPr>
          <w:sz w:val="18"/>
          <w:szCs w:val="18"/>
        </w:rPr>
      </w:pPr>
    </w:p>
    <w:p w:rsidR="00260F1D" w:rsidRPr="001F7D8F" w:rsidRDefault="00260F1D" w:rsidP="00260F1D">
      <w:pPr>
        <w:pStyle w:val="BodyTextMain"/>
      </w:pPr>
      <w:r w:rsidRPr="001F7D8F">
        <w:t xml:space="preserve">When the group met that weekend, both </w:t>
      </w:r>
      <w:r>
        <w:t>Ron</w:t>
      </w:r>
      <w:r w:rsidRPr="001F7D8F">
        <w:t xml:space="preserve"> and </w:t>
      </w:r>
      <w:r>
        <w:t>Alice</w:t>
      </w:r>
      <w:r w:rsidRPr="001F7D8F">
        <w:t xml:space="preserve"> were </w:t>
      </w:r>
      <w:r>
        <w:t xml:space="preserve">clearly </w:t>
      </w:r>
      <w:r w:rsidRPr="001F7D8F">
        <w:t>upset by their below</w:t>
      </w:r>
      <w:r>
        <w:t>-</w:t>
      </w:r>
      <w:r w:rsidRPr="001F7D8F">
        <w:t>the</w:t>
      </w:r>
      <w:r>
        <w:t>-</w:t>
      </w:r>
      <w:r w:rsidRPr="001F7D8F">
        <w:t xml:space="preserve">median grade. Everyone understood that </w:t>
      </w:r>
      <w:r>
        <w:t>Ron</w:t>
      </w:r>
      <w:r w:rsidRPr="001F7D8F">
        <w:t xml:space="preserve">’s higher motivation stemmed from his having more to gain (or to lose) than the others. His stepfather’s approval, plus the possibility of a job depended on the quality of the project. </w:t>
      </w:r>
      <w:r>
        <w:t>Alice</w:t>
      </w:r>
      <w:r w:rsidRPr="001F7D8F">
        <w:t xml:space="preserve"> was upset because she aspired to go to graduate school and wanted good grades and a strong academic transcript. Stan and Ian did not seem too perturbed</w:t>
      </w:r>
      <w:r>
        <w:t>,</w:t>
      </w:r>
      <w:r w:rsidRPr="001F7D8F">
        <w:t xml:space="preserve"> and Joe and </w:t>
      </w:r>
      <w:r>
        <w:t>Jessie</w:t>
      </w:r>
      <w:r w:rsidRPr="001F7D8F">
        <w:t xml:space="preserve"> were hard to read.</w:t>
      </w:r>
    </w:p>
    <w:p w:rsidR="00260F1D" w:rsidRPr="001C5299" w:rsidRDefault="00260F1D" w:rsidP="00260F1D">
      <w:pPr>
        <w:pStyle w:val="BodyTextMain"/>
        <w:rPr>
          <w:sz w:val="18"/>
          <w:szCs w:val="18"/>
        </w:rPr>
      </w:pPr>
    </w:p>
    <w:p w:rsidR="00260F1D" w:rsidRPr="00412292" w:rsidRDefault="00260F1D" w:rsidP="00260F1D">
      <w:pPr>
        <w:pStyle w:val="BodyTextMain"/>
      </w:pPr>
      <w:r>
        <w:t>Ron</w:t>
      </w:r>
      <w:r w:rsidRPr="00412292">
        <w:t xml:space="preserve"> volunteered to phone his stepfather and arrange for a conference call. Everyone nodded their agreemen</w:t>
      </w:r>
      <w:r>
        <w:t>t;</w:t>
      </w:r>
      <w:r w:rsidRPr="00412292">
        <w:t xml:space="preserve"> he picked up his phone and dia</w:t>
      </w:r>
      <w:r>
        <w:t>l</w:t>
      </w:r>
      <w:r w:rsidRPr="00412292">
        <w:t>led the number in Winnipeg. After explaining to his stepfather that the group would like to arrange a conference call with him</w:t>
      </w:r>
      <w:r>
        <w:t>,</w:t>
      </w:r>
      <w:r w:rsidRPr="00412292">
        <w:t xml:space="preserve"> McEwen indicated he would be coming back to Toronto for October 19 and 20 to arrange some financing for CSM</w:t>
      </w:r>
      <w:r>
        <w:t xml:space="preserve">. He </w:t>
      </w:r>
      <w:r w:rsidRPr="00412292">
        <w:t xml:space="preserve">was willing to make a quick side trip to London and have a face-to-face meeting with the group. The other team members were enthusiastic towards this idea and immediately agreed. </w:t>
      </w:r>
      <w:r>
        <w:t>Ron</w:t>
      </w:r>
      <w:r w:rsidRPr="00412292">
        <w:t xml:space="preserve"> would arrange the logistics for the meeting. The group th</w:t>
      </w:r>
      <w:r>
        <w:t>e</w:t>
      </w:r>
      <w:r w:rsidRPr="00412292">
        <w:t xml:space="preserve">n moved on to their work plan and what would be done leading up to the </w:t>
      </w:r>
      <w:r>
        <w:t>i</w:t>
      </w:r>
      <w:r w:rsidRPr="00412292">
        <w:t xml:space="preserve">nterim </w:t>
      </w:r>
      <w:r>
        <w:t>s</w:t>
      </w:r>
      <w:r w:rsidRPr="00412292">
        <w:t>ubmission</w:t>
      </w:r>
      <w:r>
        <w:t xml:space="preserve"> on </w:t>
      </w:r>
      <w:r w:rsidRPr="00412292">
        <w:t>October 27.</w:t>
      </w:r>
    </w:p>
    <w:p w:rsidR="00260F1D" w:rsidRPr="001C5299" w:rsidRDefault="00260F1D" w:rsidP="00260F1D">
      <w:pPr>
        <w:pStyle w:val="BodyTextMain"/>
        <w:rPr>
          <w:sz w:val="18"/>
          <w:szCs w:val="18"/>
        </w:rPr>
      </w:pPr>
    </w:p>
    <w:p w:rsidR="00260F1D" w:rsidRPr="001C5299" w:rsidRDefault="00260F1D" w:rsidP="00260F1D">
      <w:pPr>
        <w:pStyle w:val="BodyTextMain"/>
        <w:rPr>
          <w:sz w:val="18"/>
          <w:szCs w:val="18"/>
        </w:rPr>
      </w:pPr>
    </w:p>
    <w:p w:rsidR="00260F1D" w:rsidRDefault="00260F1D" w:rsidP="00260F1D">
      <w:pPr>
        <w:pStyle w:val="Casehead1"/>
      </w:pPr>
      <w:r>
        <w:t>Mcewen’s visit</w:t>
      </w:r>
    </w:p>
    <w:p w:rsidR="00260F1D" w:rsidRPr="001C5299" w:rsidRDefault="00260F1D" w:rsidP="00260F1D">
      <w:pPr>
        <w:pStyle w:val="BodyTextMain"/>
        <w:rPr>
          <w:sz w:val="18"/>
          <w:szCs w:val="18"/>
        </w:rPr>
      </w:pPr>
    </w:p>
    <w:p w:rsidR="00260F1D" w:rsidRPr="00412292" w:rsidRDefault="00260F1D" w:rsidP="00260F1D">
      <w:pPr>
        <w:pStyle w:val="BodyTextMain"/>
      </w:pPr>
      <w:r w:rsidRPr="00412292">
        <w:t>McEwen</w:t>
      </w:r>
      <w:r>
        <w:t>’s</w:t>
      </w:r>
      <w:r w:rsidRPr="00412292">
        <w:t xml:space="preserve"> trip to London was not without complications. His meetings in Toronto went longer than expected. Instead of the four-hour meeting plus dinner that </w:t>
      </w:r>
      <w:r>
        <w:t>Ron</w:t>
      </w:r>
      <w:r w:rsidRPr="00412292">
        <w:t xml:space="preserve"> had planned, only an hour and a half of meeting time was available before </w:t>
      </w:r>
      <w:r>
        <w:t>Ron</w:t>
      </w:r>
      <w:r w:rsidRPr="00412292">
        <w:t xml:space="preserve"> had to drive McEwen to the London airport.</w:t>
      </w:r>
    </w:p>
    <w:p w:rsidR="00260F1D" w:rsidRPr="001C5299" w:rsidRDefault="00260F1D" w:rsidP="00260F1D">
      <w:pPr>
        <w:pStyle w:val="BodyTextMain"/>
        <w:rPr>
          <w:sz w:val="18"/>
          <w:szCs w:val="18"/>
        </w:rPr>
      </w:pPr>
    </w:p>
    <w:p w:rsidR="00260F1D" w:rsidRPr="00412292" w:rsidRDefault="00260F1D" w:rsidP="00260F1D">
      <w:pPr>
        <w:pStyle w:val="BodyTextMain"/>
      </w:pPr>
      <w:r w:rsidRPr="00412292">
        <w:t>Because of this change</w:t>
      </w:r>
      <w:r>
        <w:t>,</w:t>
      </w:r>
      <w:r w:rsidRPr="00412292">
        <w:t xml:space="preserve"> Stan could</w:t>
      </w:r>
      <w:r>
        <w:t xml:space="preserve"> </w:t>
      </w:r>
      <w:r w:rsidRPr="00412292">
        <w:t>n</w:t>
      </w:r>
      <w:r>
        <w:t>o</w:t>
      </w:r>
      <w:r w:rsidRPr="00412292">
        <w:t xml:space="preserve">t attend the meeting. </w:t>
      </w:r>
      <w:r>
        <w:t>Ron</w:t>
      </w:r>
      <w:r w:rsidRPr="00412292">
        <w:t xml:space="preserve"> felt Stan’s absence was unfortunate. Stan had influence with the other three members</w:t>
      </w:r>
      <w:r>
        <w:t>,</w:t>
      </w:r>
      <w:r w:rsidRPr="00412292">
        <w:t xml:space="preserve"> and </w:t>
      </w:r>
      <w:r>
        <w:t>Ron</w:t>
      </w:r>
      <w:r w:rsidRPr="00412292">
        <w:t xml:space="preserve"> had a good rapport with him. </w:t>
      </w:r>
      <w:r>
        <w:t>Ron</w:t>
      </w:r>
      <w:r w:rsidRPr="00412292">
        <w:t xml:space="preserve"> saw Stan’s support as crucial if later </w:t>
      </w:r>
      <w:r>
        <w:t>Ron</w:t>
      </w:r>
      <w:r w:rsidRPr="00412292">
        <w:t xml:space="preserve"> needed to persuade the others to his point of view. By missing that meeting</w:t>
      </w:r>
      <w:r>
        <w:t>,</w:t>
      </w:r>
      <w:r w:rsidRPr="00412292">
        <w:t xml:space="preserve"> Stan would probably </w:t>
      </w:r>
      <w:r>
        <w:t xml:space="preserve">have to </w:t>
      </w:r>
      <w:r w:rsidRPr="00412292">
        <w:t xml:space="preserve">rely on </w:t>
      </w:r>
      <w:r>
        <w:t>Alice</w:t>
      </w:r>
      <w:r w:rsidRPr="00412292">
        <w:t xml:space="preserve">’s interpretations of what went on rather than on what actually transpired. </w:t>
      </w:r>
      <w:r>
        <w:t>Ron</w:t>
      </w:r>
      <w:r w:rsidRPr="00412292">
        <w:t xml:space="preserve"> recorded the meeting for Stan’s benefit.</w:t>
      </w:r>
    </w:p>
    <w:p w:rsidR="00260F1D" w:rsidRPr="001C5299" w:rsidRDefault="00260F1D" w:rsidP="00260F1D">
      <w:pPr>
        <w:pStyle w:val="BodyTextMain"/>
        <w:rPr>
          <w:sz w:val="18"/>
          <w:szCs w:val="18"/>
        </w:rPr>
      </w:pPr>
    </w:p>
    <w:p w:rsidR="00260F1D" w:rsidRPr="00412292" w:rsidRDefault="00260F1D" w:rsidP="00260F1D">
      <w:pPr>
        <w:pStyle w:val="BodyTextMain"/>
      </w:pPr>
      <w:r w:rsidRPr="00412292">
        <w:t xml:space="preserve">Stan (and his roommates) had the largest apartment and the meeting was held there. McEwen arrived looking tired. From the outset </w:t>
      </w:r>
      <w:r>
        <w:t>Alice</w:t>
      </w:r>
      <w:r w:rsidRPr="00412292">
        <w:t xml:space="preserve"> took the lead in asking questions. In describing CSM’s situation, McEwen had touched on many different challenges confronting the company. He indicated no strong preference for where the group should direct its efforts. Indeed, the general impression he left was that he was participating as a favo</w:t>
      </w:r>
      <w:r>
        <w:t>u</w:t>
      </w:r>
      <w:r w:rsidRPr="00412292">
        <w:t xml:space="preserve">r to </w:t>
      </w:r>
      <w:r>
        <w:t>Ron</w:t>
      </w:r>
      <w:r w:rsidRPr="00412292">
        <w:t>. As he had already tried to explain to the group</w:t>
      </w:r>
      <w:r>
        <w:t>,</w:t>
      </w:r>
      <w:r w:rsidRPr="00412292">
        <w:t xml:space="preserve"> </w:t>
      </w:r>
      <w:r>
        <w:t>Ron</w:t>
      </w:r>
      <w:r w:rsidRPr="00412292">
        <w:t xml:space="preserve"> expressed the view that extending his work on assessing international markets would make for the best project. While his stepfather remained noncommittal</w:t>
      </w:r>
      <w:r>
        <w:t>,</w:t>
      </w:r>
      <w:r w:rsidRPr="00412292">
        <w:t xml:space="preserve"> </w:t>
      </w:r>
      <w:r>
        <w:t>Ron</w:t>
      </w:r>
      <w:r w:rsidRPr="00412292">
        <w:t xml:space="preserve"> felt his answers supported what he had already told the group.</w:t>
      </w:r>
    </w:p>
    <w:p w:rsidR="00260F1D" w:rsidRPr="001C5299" w:rsidRDefault="00260F1D" w:rsidP="00260F1D">
      <w:pPr>
        <w:pStyle w:val="BodyTextMain"/>
        <w:rPr>
          <w:sz w:val="18"/>
          <w:szCs w:val="18"/>
        </w:rPr>
      </w:pPr>
    </w:p>
    <w:p w:rsidR="00260F1D" w:rsidRDefault="00260F1D" w:rsidP="00260F1D">
      <w:pPr>
        <w:pStyle w:val="BodyTextMain"/>
      </w:pPr>
      <w:r w:rsidRPr="00412292">
        <w:t>During the drive to the airport after the meeting</w:t>
      </w:r>
      <w:r>
        <w:t>,</w:t>
      </w:r>
      <w:r w:rsidRPr="00412292">
        <w:t xml:space="preserve"> McEwen commented on the quality of </w:t>
      </w:r>
      <w:r>
        <w:t>Alice</w:t>
      </w:r>
      <w:r w:rsidRPr="00412292">
        <w:t xml:space="preserve">’s questions and how well-prepared she was for the meeting. </w:t>
      </w:r>
      <w:r>
        <w:t>Ron</w:t>
      </w:r>
      <w:r w:rsidRPr="00412292">
        <w:t xml:space="preserve"> had</w:t>
      </w:r>
      <w:r>
        <w:t xml:space="preserve"> </w:t>
      </w:r>
      <w:r w:rsidRPr="00412292">
        <w:t>n</w:t>
      </w:r>
      <w:r>
        <w:t>o</w:t>
      </w:r>
      <w:r w:rsidRPr="00412292">
        <w:t>t noticed anything special but let the observation pass without comment.</w:t>
      </w:r>
    </w:p>
    <w:p w:rsidR="001C5299" w:rsidRDefault="001C5299" w:rsidP="00260F1D">
      <w:pPr>
        <w:pStyle w:val="BodyTextMain"/>
        <w:rPr>
          <w:sz w:val="18"/>
          <w:szCs w:val="18"/>
        </w:rPr>
      </w:pPr>
    </w:p>
    <w:p w:rsidR="001C5299" w:rsidRPr="001C5299" w:rsidRDefault="001C5299" w:rsidP="00260F1D">
      <w:pPr>
        <w:pStyle w:val="BodyTextMain"/>
        <w:rPr>
          <w:sz w:val="18"/>
          <w:szCs w:val="18"/>
        </w:rPr>
      </w:pPr>
    </w:p>
    <w:p w:rsidR="00260F1D" w:rsidRDefault="00260F1D" w:rsidP="00260F1D">
      <w:pPr>
        <w:pStyle w:val="Casehead1"/>
      </w:pPr>
      <w:r>
        <w:t>drafting the INTERIM REPORT</w:t>
      </w:r>
    </w:p>
    <w:p w:rsidR="00260F1D" w:rsidRPr="001C5299" w:rsidRDefault="00260F1D" w:rsidP="00260F1D">
      <w:pPr>
        <w:pStyle w:val="BodyTextMain"/>
        <w:rPr>
          <w:sz w:val="18"/>
          <w:szCs w:val="18"/>
        </w:rPr>
      </w:pPr>
    </w:p>
    <w:p w:rsidR="00260F1D" w:rsidRPr="001E6DF0" w:rsidRDefault="00260F1D" w:rsidP="00260F1D">
      <w:pPr>
        <w:pStyle w:val="BodyTextMain"/>
      </w:pPr>
      <w:r>
        <w:t xml:space="preserve">In </w:t>
      </w:r>
      <w:r w:rsidRPr="00ED15EA">
        <w:t>the following week</w:t>
      </w:r>
      <w:r>
        <w:t xml:space="preserve">, </w:t>
      </w:r>
      <w:r w:rsidRPr="00ED15EA">
        <w:t xml:space="preserve">October 25 through 27 were </w:t>
      </w:r>
      <w:r>
        <w:t>three</w:t>
      </w:r>
      <w:r w:rsidRPr="00ED15EA">
        <w:t xml:space="preserve"> dedicated IFP workdays. </w:t>
      </w:r>
      <w:r>
        <w:t>Alice</w:t>
      </w:r>
      <w:r w:rsidRPr="00ED15EA">
        <w:t xml:space="preserve"> wanted to have a marathon session on the prior weekend. While </w:t>
      </w:r>
      <w:r>
        <w:t>Jessie</w:t>
      </w:r>
      <w:r w:rsidRPr="00ED15EA">
        <w:t xml:space="preserve"> and Ian were supportive, Joe was not enthusiastic about long weekend meetings</w:t>
      </w:r>
      <w:r>
        <w:t xml:space="preserve">; </w:t>
      </w:r>
      <w:r w:rsidRPr="00ED15EA">
        <w:t xml:space="preserve">Stan was ambivalent. </w:t>
      </w:r>
      <w:r>
        <w:t>Ron</w:t>
      </w:r>
      <w:r w:rsidRPr="00ED15EA">
        <w:t xml:space="preserve"> had scheduled a trip to Montreal and did not </w:t>
      </w:r>
      <w:r w:rsidRPr="00ED15EA">
        <w:lastRenderedPageBreak/>
        <w:t>think the team should meet without him. As result the team agreed to meet for the entire afternoon</w:t>
      </w:r>
      <w:r w:rsidRPr="00ED15EA">
        <w:rPr>
          <w:rStyle w:val="FootnoteReference"/>
        </w:rPr>
        <w:footnoteReference w:id="13"/>
      </w:r>
      <w:r w:rsidRPr="00ED15EA">
        <w:t xml:space="preserve"> of October 25</w:t>
      </w:r>
      <w:r>
        <w:t>,</w:t>
      </w:r>
      <w:r w:rsidRPr="00ED15EA">
        <w:t xml:space="preserve"> thrash out the objective</w:t>
      </w:r>
      <w:r>
        <w:t>,</w:t>
      </w:r>
      <w:r w:rsidRPr="00ED15EA">
        <w:t xml:space="preserve"> and pull together the work they had been doing into a clear objective, coherent scope</w:t>
      </w:r>
      <w:r>
        <w:t>,</w:t>
      </w:r>
      <w:r w:rsidRPr="00ED15EA">
        <w:t xml:space="preserve"> and set of prospective deliverables. Because of the looming deadline</w:t>
      </w:r>
      <w:r>
        <w:t>,</w:t>
      </w:r>
      <w:r w:rsidRPr="00ED15EA">
        <w:t xml:space="preserve"> there was some urgency in getting this completed. As well, </w:t>
      </w:r>
      <w:r>
        <w:t>Alice</w:t>
      </w:r>
      <w:r w:rsidRPr="00ED15EA">
        <w:t xml:space="preserve"> had </w:t>
      </w:r>
      <w:r w:rsidRPr="001E6DF0">
        <w:t xml:space="preserve">promised McEwen he would receive a copy of the project proposal including a budget within </w:t>
      </w:r>
      <w:r>
        <w:t>10</w:t>
      </w:r>
      <w:r w:rsidRPr="001E6DF0">
        <w:t xml:space="preserve"> days of their meeting.</w:t>
      </w:r>
    </w:p>
    <w:p w:rsidR="00260F1D" w:rsidRPr="001C5299" w:rsidRDefault="00260F1D" w:rsidP="00260F1D">
      <w:pPr>
        <w:pStyle w:val="BodyTextMain"/>
        <w:rPr>
          <w:sz w:val="18"/>
          <w:szCs w:val="18"/>
        </w:rPr>
      </w:pPr>
    </w:p>
    <w:p w:rsidR="00260F1D" w:rsidRPr="001E6DF0" w:rsidRDefault="00260F1D" w:rsidP="00260F1D">
      <w:pPr>
        <w:pStyle w:val="BodyTextMain"/>
      </w:pPr>
      <w:r w:rsidRPr="001E6DF0">
        <w:t xml:space="preserve">This meeting marked the first major confrontation between </w:t>
      </w:r>
      <w:r>
        <w:t>Ron</w:t>
      </w:r>
      <w:r w:rsidRPr="001E6DF0">
        <w:t xml:space="preserve"> and other members of the group. </w:t>
      </w:r>
      <w:r>
        <w:t>Alice</w:t>
      </w:r>
      <w:r w:rsidRPr="001E6DF0">
        <w:t xml:space="preserve"> assumed the role of discussion leader by copying down the main points for the interim report (</w:t>
      </w:r>
      <w:r>
        <w:t>s</w:t>
      </w:r>
      <w:r w:rsidRPr="001E6DF0">
        <w:t>ee Exhibit 2)</w:t>
      </w:r>
      <w:r>
        <w:t>;</w:t>
      </w:r>
      <w:r w:rsidRPr="001E6DF0">
        <w:t xml:space="preserve"> </w:t>
      </w:r>
      <w:r>
        <w:t>Ron</w:t>
      </w:r>
      <w:r w:rsidRPr="001E6DF0">
        <w:t xml:space="preserve"> started to get annoyed. She wanted to get a framework up on the whiteboard in order to discuss the company’s entire operations; </w:t>
      </w:r>
      <w:r>
        <w:t>Ron</w:t>
      </w:r>
      <w:r w:rsidRPr="001E6DF0">
        <w:t xml:space="preserve"> wanted to focus on international markets. As the discussion progressed</w:t>
      </w:r>
      <w:r>
        <w:t>,</w:t>
      </w:r>
      <w:r w:rsidRPr="001E6DF0">
        <w:t xml:space="preserve"> </w:t>
      </w:r>
      <w:r>
        <w:t>Ron</w:t>
      </w:r>
      <w:r w:rsidRPr="001E6DF0">
        <w:t xml:space="preserve"> saw that the direction the others </w:t>
      </w:r>
      <w:r>
        <w:t xml:space="preserve">were taking </w:t>
      </w:r>
      <w:r w:rsidRPr="001E6DF0">
        <w:t xml:space="preserve">was different </w:t>
      </w:r>
      <w:r>
        <w:t>from</w:t>
      </w:r>
      <w:r w:rsidRPr="001E6DF0">
        <w:t xml:space="preserve"> where he wanted to go. “This won’t do,” he thought. “I know more about CSM than all of them put together.” Each time the other four agreed on a point that </w:t>
      </w:r>
      <w:r>
        <w:t>Ron</w:t>
      </w:r>
      <w:r w:rsidRPr="001E6DF0">
        <w:t xml:space="preserve"> disputed, he tried to convince them it was the wrong approach. He raised his voice and used every bit of logic available to him. But he felt as if he were hitting his head against a wall—they refused to go along. When the meeting came to an end, everyone left feeling frustrated and unhappy. Definition of the project’s scope and key deliverables remained unresolved.</w:t>
      </w:r>
    </w:p>
    <w:p w:rsidR="00260F1D" w:rsidRPr="001C5299" w:rsidRDefault="00260F1D" w:rsidP="00260F1D">
      <w:pPr>
        <w:pStyle w:val="BodyTextMain"/>
        <w:rPr>
          <w:sz w:val="18"/>
          <w:szCs w:val="18"/>
        </w:rPr>
      </w:pPr>
    </w:p>
    <w:p w:rsidR="00260F1D" w:rsidRPr="001C5299" w:rsidRDefault="00260F1D" w:rsidP="00260F1D">
      <w:pPr>
        <w:pStyle w:val="BodyTextMain"/>
        <w:rPr>
          <w:sz w:val="18"/>
          <w:szCs w:val="18"/>
        </w:rPr>
      </w:pPr>
    </w:p>
    <w:p w:rsidR="00260F1D" w:rsidRDefault="00260F1D" w:rsidP="00260F1D">
      <w:pPr>
        <w:pStyle w:val="Casehead1"/>
      </w:pPr>
      <w:r>
        <w:t>Ron’s Apology—Alice’s Reaction</w:t>
      </w:r>
    </w:p>
    <w:p w:rsidR="00260F1D" w:rsidRPr="001C5299" w:rsidRDefault="00260F1D" w:rsidP="00260F1D">
      <w:pPr>
        <w:pStyle w:val="BodyTextMain"/>
        <w:rPr>
          <w:sz w:val="18"/>
          <w:szCs w:val="18"/>
        </w:rPr>
      </w:pPr>
    </w:p>
    <w:p w:rsidR="00260F1D" w:rsidRPr="003F27C7" w:rsidRDefault="00260F1D" w:rsidP="00260F1D">
      <w:pPr>
        <w:pStyle w:val="BodyTextMain"/>
      </w:pPr>
      <w:r w:rsidRPr="003F27C7">
        <w:t xml:space="preserve">Recollecting this meeting, </w:t>
      </w:r>
      <w:r>
        <w:t>Ron</w:t>
      </w:r>
      <w:r w:rsidRPr="003F27C7">
        <w:t xml:space="preserve"> said</w:t>
      </w:r>
      <w:r>
        <w:t>:</w:t>
      </w:r>
      <w:r w:rsidRPr="003F27C7">
        <w:t xml:space="preserve"> “Needless to say, I got angry, even though I tried to hide it. The others were annoyed and probably surprised at the way I acted. Normally I contain my emotions quite well and give others the impression that I have everything under control.” Upon reflection, </w:t>
      </w:r>
      <w:r>
        <w:t>Ron</w:t>
      </w:r>
      <w:r w:rsidRPr="003F27C7">
        <w:t xml:space="preserve"> felt a little embarrassed by the way he had acted. After cooling down and thinking things over, </w:t>
      </w:r>
      <w:r>
        <w:t>Ron</w:t>
      </w:r>
      <w:r w:rsidRPr="003F27C7">
        <w:t xml:space="preserve"> decided that he owed </w:t>
      </w:r>
      <w:r>
        <w:t>Alice</w:t>
      </w:r>
      <w:r w:rsidRPr="003F27C7">
        <w:t>, in particular, an apology.</w:t>
      </w:r>
    </w:p>
    <w:p w:rsidR="00260F1D" w:rsidRPr="001C5299" w:rsidRDefault="00260F1D" w:rsidP="00260F1D">
      <w:pPr>
        <w:pStyle w:val="BodyTextMain"/>
        <w:rPr>
          <w:sz w:val="18"/>
          <w:szCs w:val="18"/>
        </w:rPr>
      </w:pPr>
    </w:p>
    <w:p w:rsidR="00260F1D" w:rsidRPr="003F27C7" w:rsidRDefault="00260F1D" w:rsidP="00260F1D">
      <w:pPr>
        <w:pStyle w:val="BodyTextMain"/>
      </w:pPr>
      <w:r w:rsidRPr="003F27C7">
        <w:t>That night</w:t>
      </w:r>
      <w:r>
        <w:t xml:space="preserve">, </w:t>
      </w:r>
      <w:r w:rsidRPr="003F27C7">
        <w:t>October 25</w:t>
      </w:r>
      <w:r>
        <w:t>,</w:t>
      </w:r>
      <w:r w:rsidRPr="003F27C7">
        <w:t xml:space="preserve"> </w:t>
      </w:r>
      <w:r>
        <w:t>Ron</w:t>
      </w:r>
      <w:r w:rsidRPr="003F27C7">
        <w:t xml:space="preserve"> approached </w:t>
      </w:r>
      <w:r>
        <w:t>Alice</w:t>
      </w:r>
      <w:r w:rsidRPr="003F27C7">
        <w:t xml:space="preserve"> at a HBA student party. He told her how seriously he was taking the project and apologized to her for his actions that morning. He added that he realized that she enjoyed being the leader and was the type who put all her energy into her efforts. “But,” he cautioned, “I’ll still continue to oppose anyone who tries to lead the project in a direction that I think is wrong.” </w:t>
      </w:r>
      <w:r>
        <w:t>Alice</w:t>
      </w:r>
      <w:r w:rsidRPr="003F27C7">
        <w:t xml:space="preserve"> appeared uneasy when she replied</w:t>
      </w:r>
      <w:r>
        <w:t>:</w:t>
      </w:r>
      <w:r w:rsidRPr="003F27C7">
        <w:t xml:space="preserve"> “</w:t>
      </w:r>
      <w:r>
        <w:t>Ron</w:t>
      </w:r>
      <w:r w:rsidRPr="003F27C7">
        <w:t>, you can’t lead unless others are prepared to follow. Furthermore, you shouldn’t talk to me alone. If you feel this way, tell the whole group.”</w:t>
      </w:r>
    </w:p>
    <w:p w:rsidR="00260F1D" w:rsidRPr="001C5299" w:rsidRDefault="00260F1D" w:rsidP="00260F1D">
      <w:pPr>
        <w:pStyle w:val="BodyTextMain"/>
        <w:rPr>
          <w:sz w:val="18"/>
          <w:szCs w:val="18"/>
        </w:rPr>
      </w:pPr>
    </w:p>
    <w:p w:rsidR="00260F1D" w:rsidRPr="001C5299" w:rsidRDefault="00260F1D" w:rsidP="00260F1D">
      <w:pPr>
        <w:pStyle w:val="BodyTextMain"/>
        <w:rPr>
          <w:sz w:val="18"/>
          <w:szCs w:val="18"/>
        </w:rPr>
      </w:pPr>
    </w:p>
    <w:p w:rsidR="00260F1D" w:rsidRDefault="00260F1D" w:rsidP="00260F1D">
      <w:pPr>
        <w:pStyle w:val="Casehead1"/>
      </w:pPr>
      <w:r>
        <w:t>meetings WITH THEIR FACULTY SUPERVISOR (FS)</w:t>
      </w:r>
    </w:p>
    <w:p w:rsidR="00260F1D" w:rsidRPr="001C5299" w:rsidRDefault="00260F1D" w:rsidP="00260F1D">
      <w:pPr>
        <w:pStyle w:val="BodyTextMain"/>
        <w:rPr>
          <w:sz w:val="18"/>
          <w:szCs w:val="18"/>
        </w:rPr>
      </w:pPr>
    </w:p>
    <w:p w:rsidR="00260F1D" w:rsidRDefault="00260F1D" w:rsidP="00260F1D">
      <w:pPr>
        <w:pStyle w:val="BodyTextMain"/>
      </w:pPr>
      <w:r w:rsidRPr="00C46360">
        <w:t xml:space="preserve">The following day, October 26, </w:t>
      </w:r>
      <w:r>
        <w:t>Ron</w:t>
      </w:r>
      <w:r w:rsidRPr="00C46360">
        <w:t xml:space="preserve"> and </w:t>
      </w:r>
      <w:r>
        <w:t>Alice</w:t>
      </w:r>
      <w:r w:rsidRPr="00C46360">
        <w:t xml:space="preserve">, independently, and without consulting their other team members, went to see </w:t>
      </w:r>
      <w:r>
        <w:t>Michelle</w:t>
      </w:r>
      <w:r w:rsidRPr="00C46360">
        <w:t xml:space="preserve">. Both had suggested the team was having difficulty agreeing on the objective but neither had been specific about the major points of contention, or why the group had not even reached agreement on a satisfactory objective. </w:t>
      </w:r>
      <w:r>
        <w:t>Michelle</w:t>
      </w:r>
      <w:r w:rsidRPr="00C46360">
        <w:t xml:space="preserve"> knew having a good objective for the IFP was crucial and was worried for this team. She had re-iterated to both </w:t>
      </w:r>
      <w:r>
        <w:t>Alice</w:t>
      </w:r>
      <w:r w:rsidRPr="00C46360">
        <w:t xml:space="preserve"> and </w:t>
      </w:r>
      <w:r>
        <w:t>Ron</w:t>
      </w:r>
      <w:r w:rsidRPr="00C46360">
        <w:t xml:space="preserve"> what she had communicated in her prior written feedback. </w:t>
      </w:r>
    </w:p>
    <w:p w:rsidR="00260F1D" w:rsidRPr="001C5299" w:rsidRDefault="00260F1D" w:rsidP="00260F1D">
      <w:pPr>
        <w:pStyle w:val="BodyTextMain"/>
        <w:rPr>
          <w:sz w:val="18"/>
          <w:szCs w:val="18"/>
        </w:rPr>
      </w:pPr>
    </w:p>
    <w:p w:rsidR="00260F1D" w:rsidRPr="00C46360" w:rsidRDefault="00260F1D" w:rsidP="00260F1D">
      <w:pPr>
        <w:pStyle w:val="BodyTextMain"/>
      </w:pPr>
      <w:r w:rsidRPr="00C46360">
        <w:t>Respecting confidentiality</w:t>
      </w:r>
      <w:r>
        <w:t>,</w:t>
      </w:r>
      <w:r w:rsidRPr="00C46360">
        <w:t xml:space="preserve"> </w:t>
      </w:r>
      <w:r>
        <w:t>Michelle</w:t>
      </w:r>
      <w:r w:rsidRPr="00C46360">
        <w:t xml:space="preserve"> had not revealed to </w:t>
      </w:r>
      <w:r>
        <w:t xml:space="preserve">Ron </w:t>
      </w:r>
      <w:r w:rsidRPr="00C46360">
        <w:t xml:space="preserve">or </w:t>
      </w:r>
      <w:r>
        <w:t>Alice</w:t>
      </w:r>
      <w:r w:rsidRPr="00C46360">
        <w:t xml:space="preserve"> that the other had also come by to discuss the project. She had </w:t>
      </w:r>
      <w:r>
        <w:t xml:space="preserve">asked </w:t>
      </w:r>
      <w:r w:rsidRPr="00C46360">
        <w:t xml:space="preserve">both if the team was meeting that day or the next and </w:t>
      </w:r>
      <w:r>
        <w:t xml:space="preserve">had </w:t>
      </w:r>
      <w:r w:rsidRPr="00C46360">
        <w:t>been told there was an all</w:t>
      </w:r>
      <w:r>
        <w:t>-</w:t>
      </w:r>
      <w:r w:rsidRPr="00C46360">
        <w:t xml:space="preserve">afternoon meeting scheduled. She had some time free later that day and said she would be willing to drop by and speak with the team if they thought that would be helpful. </w:t>
      </w:r>
      <w:r>
        <w:t>Michelle</w:t>
      </w:r>
      <w:r w:rsidRPr="00C46360">
        <w:t xml:space="preserve"> wondered what more she might do to help.</w:t>
      </w:r>
    </w:p>
    <w:p w:rsidR="00260F1D" w:rsidRDefault="00260F1D" w:rsidP="00260F1D">
      <w:pPr>
        <w:pStyle w:val="BodyTextMain"/>
      </w:pPr>
    </w:p>
    <w:p w:rsidR="00260F1D" w:rsidRDefault="00260F1D" w:rsidP="00260F1D">
      <w:pPr>
        <w:pStyle w:val="BodyText"/>
        <w:sectPr w:rsidR="00260F1D" w:rsidSect="00260F1D">
          <w:headerReference w:type="default" r:id="rId12"/>
          <w:endnotePr>
            <w:numFmt w:val="decimal"/>
          </w:endnotePr>
          <w:pgSz w:w="12240" w:h="15840" w:code="1"/>
          <w:pgMar w:top="1080" w:right="1440" w:bottom="1440" w:left="1440" w:header="1080" w:footer="720" w:gutter="0"/>
          <w:cols w:space="720"/>
          <w:formProt w:val="0"/>
          <w:titlePg/>
        </w:sectPr>
      </w:pPr>
    </w:p>
    <w:p w:rsidR="00260F1D" w:rsidRDefault="00260F1D" w:rsidP="00260F1D">
      <w:pPr>
        <w:pStyle w:val="Casehead1"/>
        <w:jc w:val="center"/>
      </w:pPr>
      <w:r>
        <w:lastRenderedPageBreak/>
        <w:t>Exhibit 1: ifp step-by-step</w:t>
      </w:r>
    </w:p>
    <w:p w:rsidR="00260F1D" w:rsidRDefault="00260F1D" w:rsidP="00260F1D">
      <w:pPr>
        <w:pStyle w:val="BodyTextMain"/>
      </w:pPr>
    </w:p>
    <w:tbl>
      <w:tblPr>
        <w:tblW w:w="130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0"/>
        <w:gridCol w:w="3730"/>
      </w:tblGrid>
      <w:tr w:rsidR="00260F1D" w:rsidRPr="00C370F5" w:rsidTr="003C48E9">
        <w:trPr>
          <w:trHeight w:val="530"/>
          <w:jc w:val="center"/>
        </w:trPr>
        <w:tc>
          <w:tcPr>
            <w:tcW w:w="9270" w:type="dxa"/>
            <w:shd w:val="clear" w:color="auto" w:fill="F2F2F2" w:themeFill="background1" w:themeFillShade="F2"/>
            <w:vAlign w:val="center"/>
          </w:tcPr>
          <w:p w:rsidR="00260F1D" w:rsidRPr="00BC31A7" w:rsidRDefault="00260F1D" w:rsidP="00561012">
            <w:pPr>
              <w:jc w:val="both"/>
              <w:rPr>
                <w:rFonts w:ascii="Arial" w:hAnsi="Arial" w:cs="Arial"/>
                <w:b/>
              </w:rPr>
            </w:pPr>
            <w:r w:rsidRPr="00BC31A7">
              <w:rPr>
                <w:rFonts w:ascii="Arial" w:hAnsi="Arial" w:cs="Arial"/>
                <w:b/>
              </w:rPr>
              <w:t>STEPS</w:t>
            </w:r>
          </w:p>
        </w:tc>
        <w:tc>
          <w:tcPr>
            <w:tcW w:w="3730" w:type="dxa"/>
            <w:shd w:val="clear" w:color="auto" w:fill="F2F2F2" w:themeFill="background1" w:themeFillShade="F2"/>
            <w:vAlign w:val="center"/>
          </w:tcPr>
          <w:p w:rsidR="00260F1D" w:rsidRPr="00BC31A7" w:rsidRDefault="00260F1D" w:rsidP="00561012">
            <w:pPr>
              <w:jc w:val="both"/>
              <w:rPr>
                <w:rFonts w:ascii="Arial" w:hAnsi="Arial" w:cs="Arial"/>
                <w:b/>
              </w:rPr>
            </w:pPr>
            <w:r w:rsidRPr="00BC31A7">
              <w:rPr>
                <w:rFonts w:ascii="Arial" w:hAnsi="Arial" w:cs="Arial"/>
                <w:b/>
              </w:rPr>
              <w:t>DEADLINE</w:t>
            </w:r>
          </w:p>
        </w:tc>
      </w:tr>
      <w:tr w:rsidR="00260F1D" w:rsidRPr="00C370F5" w:rsidTr="00561012">
        <w:trPr>
          <w:trHeight w:val="890"/>
          <w:jc w:val="center"/>
        </w:trPr>
        <w:tc>
          <w:tcPr>
            <w:tcW w:w="9270" w:type="dxa"/>
            <w:shd w:val="clear" w:color="auto" w:fill="auto"/>
            <w:vAlign w:val="center"/>
          </w:tcPr>
          <w:p w:rsidR="00260F1D" w:rsidRPr="00C370F5" w:rsidRDefault="00260F1D" w:rsidP="00260F1D">
            <w:pPr>
              <w:numPr>
                <w:ilvl w:val="0"/>
                <w:numId w:val="40"/>
              </w:numPr>
              <w:jc w:val="both"/>
              <w:rPr>
                <w:rFonts w:ascii="Arial" w:hAnsi="Arial" w:cs="Arial"/>
                <w:b/>
              </w:rPr>
            </w:pPr>
            <w:r w:rsidRPr="00C370F5">
              <w:rPr>
                <w:rFonts w:ascii="Arial" w:hAnsi="Arial" w:cs="Arial"/>
                <w:b/>
              </w:rPr>
              <w:t>ATTEND HBA1 IFP CLASS SESSION</w:t>
            </w:r>
            <w:r w:rsidRPr="00C370F5">
              <w:rPr>
                <w:rFonts w:ascii="Arial" w:hAnsi="Arial" w:cs="Arial"/>
              </w:rPr>
              <w:t>—Form teams of six and if doing new venture option prepare a proposal.</w:t>
            </w:r>
          </w:p>
        </w:tc>
        <w:tc>
          <w:tcPr>
            <w:tcW w:w="3730" w:type="dxa"/>
            <w:shd w:val="clear" w:color="auto" w:fill="auto"/>
            <w:vAlign w:val="center"/>
          </w:tcPr>
          <w:p w:rsidR="00260F1D" w:rsidRPr="00C370F5" w:rsidRDefault="00260F1D" w:rsidP="00561012">
            <w:pPr>
              <w:jc w:val="both"/>
              <w:rPr>
                <w:rFonts w:ascii="Arial" w:hAnsi="Arial" w:cs="Arial"/>
                <w:b/>
              </w:rPr>
            </w:pPr>
            <w:r w:rsidRPr="00C370F5">
              <w:rPr>
                <w:rFonts w:ascii="Arial" w:hAnsi="Arial" w:cs="Arial"/>
                <w:b/>
              </w:rPr>
              <w:t>March 18</w:t>
            </w:r>
          </w:p>
        </w:tc>
      </w:tr>
      <w:tr w:rsidR="00260F1D" w:rsidRPr="00C370F5" w:rsidTr="00561012">
        <w:trPr>
          <w:trHeight w:val="890"/>
          <w:jc w:val="center"/>
        </w:trPr>
        <w:tc>
          <w:tcPr>
            <w:tcW w:w="9270" w:type="dxa"/>
            <w:shd w:val="clear" w:color="auto" w:fill="auto"/>
            <w:vAlign w:val="center"/>
          </w:tcPr>
          <w:p w:rsidR="00260F1D" w:rsidRPr="00C370F5" w:rsidRDefault="00260F1D" w:rsidP="00260F1D">
            <w:pPr>
              <w:numPr>
                <w:ilvl w:val="0"/>
                <w:numId w:val="40"/>
              </w:numPr>
              <w:jc w:val="both"/>
              <w:rPr>
                <w:rFonts w:ascii="Arial" w:hAnsi="Arial" w:cs="Arial"/>
              </w:rPr>
            </w:pPr>
            <w:r w:rsidRPr="00C370F5">
              <w:rPr>
                <w:rFonts w:ascii="Arial" w:hAnsi="Arial" w:cs="Arial"/>
                <w:b/>
              </w:rPr>
              <w:t>FORM YOUR TEAM</w:t>
            </w:r>
            <w:r w:rsidRPr="00C370F5">
              <w:rPr>
                <w:rFonts w:ascii="Arial" w:hAnsi="Arial" w:cs="Arial"/>
              </w:rPr>
              <w:t xml:space="preserve">—List of team members must be submitted on Team Confirmation Form to IFP </w:t>
            </w:r>
            <w:r>
              <w:rPr>
                <w:rFonts w:ascii="Arial" w:hAnsi="Arial" w:cs="Arial"/>
              </w:rPr>
              <w:t>c</w:t>
            </w:r>
            <w:r w:rsidRPr="00C370F5">
              <w:rPr>
                <w:rFonts w:ascii="Arial" w:hAnsi="Arial" w:cs="Arial"/>
              </w:rPr>
              <w:t>oordinator by e-mail or in person.</w:t>
            </w:r>
          </w:p>
        </w:tc>
        <w:tc>
          <w:tcPr>
            <w:tcW w:w="3730" w:type="dxa"/>
            <w:shd w:val="clear" w:color="auto" w:fill="auto"/>
            <w:vAlign w:val="center"/>
          </w:tcPr>
          <w:p w:rsidR="00260F1D" w:rsidRPr="00C370F5" w:rsidRDefault="00260F1D" w:rsidP="00561012">
            <w:pPr>
              <w:jc w:val="both"/>
              <w:rPr>
                <w:rFonts w:ascii="Arial" w:hAnsi="Arial" w:cs="Arial"/>
              </w:rPr>
            </w:pPr>
            <w:r w:rsidRPr="00C370F5">
              <w:rPr>
                <w:rFonts w:ascii="Arial" w:hAnsi="Arial" w:cs="Arial"/>
                <w:b/>
              </w:rPr>
              <w:t>April 30</w:t>
            </w:r>
          </w:p>
        </w:tc>
      </w:tr>
      <w:tr w:rsidR="00260F1D" w:rsidRPr="00C370F5" w:rsidTr="00561012">
        <w:trPr>
          <w:trHeight w:val="890"/>
          <w:jc w:val="center"/>
        </w:trPr>
        <w:tc>
          <w:tcPr>
            <w:tcW w:w="9270" w:type="dxa"/>
            <w:shd w:val="clear" w:color="auto" w:fill="auto"/>
            <w:vAlign w:val="center"/>
          </w:tcPr>
          <w:p w:rsidR="00260F1D" w:rsidRPr="00C370F5" w:rsidRDefault="00260F1D" w:rsidP="00260F1D">
            <w:pPr>
              <w:numPr>
                <w:ilvl w:val="0"/>
                <w:numId w:val="40"/>
              </w:numPr>
              <w:jc w:val="both"/>
              <w:rPr>
                <w:rFonts w:ascii="Arial" w:hAnsi="Arial" w:cs="Arial"/>
                <w:b/>
              </w:rPr>
            </w:pPr>
            <w:r w:rsidRPr="00C370F5">
              <w:rPr>
                <w:rFonts w:ascii="Arial" w:hAnsi="Arial" w:cs="Arial"/>
                <w:b/>
              </w:rPr>
              <w:t>SELECT YOUR CLIENT</w:t>
            </w:r>
            <w:r w:rsidRPr="00C370F5">
              <w:rPr>
                <w:rFonts w:ascii="Arial" w:hAnsi="Arial" w:cs="Arial"/>
              </w:rPr>
              <w:t>—Students search for a suitable client (IFP leads or your own prospects).</w:t>
            </w:r>
          </w:p>
        </w:tc>
        <w:tc>
          <w:tcPr>
            <w:tcW w:w="3730" w:type="dxa"/>
            <w:shd w:val="clear" w:color="auto" w:fill="auto"/>
            <w:vAlign w:val="center"/>
          </w:tcPr>
          <w:p w:rsidR="00260F1D" w:rsidRPr="00C370F5" w:rsidRDefault="00260F1D" w:rsidP="00561012">
            <w:pPr>
              <w:jc w:val="both"/>
              <w:rPr>
                <w:rFonts w:ascii="Arial" w:hAnsi="Arial" w:cs="Arial"/>
              </w:rPr>
            </w:pPr>
            <w:r w:rsidRPr="00C370F5">
              <w:rPr>
                <w:rFonts w:ascii="Arial" w:hAnsi="Arial" w:cs="Arial"/>
              </w:rPr>
              <w:t>Before doing anything else</w:t>
            </w:r>
          </w:p>
        </w:tc>
      </w:tr>
      <w:tr w:rsidR="00260F1D" w:rsidRPr="00C370F5" w:rsidTr="00561012">
        <w:trPr>
          <w:trHeight w:val="926"/>
          <w:jc w:val="center"/>
        </w:trPr>
        <w:tc>
          <w:tcPr>
            <w:tcW w:w="9270" w:type="dxa"/>
            <w:shd w:val="clear" w:color="auto" w:fill="auto"/>
            <w:vAlign w:val="center"/>
          </w:tcPr>
          <w:p w:rsidR="00260F1D" w:rsidRPr="00C370F5" w:rsidRDefault="00260F1D" w:rsidP="00260F1D">
            <w:pPr>
              <w:numPr>
                <w:ilvl w:val="0"/>
                <w:numId w:val="40"/>
              </w:numPr>
              <w:jc w:val="both"/>
              <w:rPr>
                <w:rFonts w:ascii="Arial" w:hAnsi="Arial" w:cs="Arial"/>
              </w:rPr>
            </w:pPr>
            <w:r w:rsidRPr="00C370F5">
              <w:rPr>
                <w:rFonts w:ascii="Arial" w:hAnsi="Arial" w:cs="Arial"/>
                <w:b/>
              </w:rPr>
              <w:t>YOUR CLIENT SUBMITS AN APPLICATION</w:t>
            </w:r>
            <w:r w:rsidRPr="00C370F5">
              <w:rPr>
                <w:rFonts w:ascii="Arial" w:hAnsi="Arial" w:cs="Arial"/>
              </w:rPr>
              <w:t xml:space="preserve">—Client Application Form to be submitted online at www.ivey.uwo.ca/icfp for approval by the IFP office. </w:t>
            </w:r>
          </w:p>
        </w:tc>
        <w:tc>
          <w:tcPr>
            <w:tcW w:w="3730" w:type="dxa"/>
            <w:shd w:val="clear" w:color="auto" w:fill="auto"/>
            <w:vAlign w:val="center"/>
          </w:tcPr>
          <w:p w:rsidR="00260F1D" w:rsidRPr="00C370F5" w:rsidRDefault="00260F1D" w:rsidP="001C5299">
            <w:pPr>
              <w:jc w:val="both"/>
              <w:rPr>
                <w:rFonts w:ascii="Arial" w:hAnsi="Arial" w:cs="Arial"/>
              </w:rPr>
            </w:pPr>
            <w:r w:rsidRPr="00C370F5">
              <w:rPr>
                <w:rFonts w:ascii="Arial" w:hAnsi="Arial" w:cs="Arial"/>
              </w:rPr>
              <w:t>Any time before</w:t>
            </w:r>
            <w:r>
              <w:rPr>
                <w:rFonts w:ascii="Arial" w:hAnsi="Arial" w:cs="Arial"/>
              </w:rPr>
              <w:t xml:space="preserve"> </w:t>
            </w:r>
            <w:r w:rsidRPr="00C370F5">
              <w:rPr>
                <w:rFonts w:ascii="Arial" w:hAnsi="Arial" w:cs="Arial"/>
                <w:b/>
              </w:rPr>
              <w:t>August 20</w:t>
            </w:r>
          </w:p>
        </w:tc>
      </w:tr>
      <w:tr w:rsidR="00260F1D" w:rsidRPr="00C370F5" w:rsidTr="00561012">
        <w:trPr>
          <w:trHeight w:val="890"/>
          <w:jc w:val="center"/>
        </w:trPr>
        <w:tc>
          <w:tcPr>
            <w:tcW w:w="9270" w:type="dxa"/>
            <w:shd w:val="clear" w:color="auto" w:fill="auto"/>
            <w:vAlign w:val="center"/>
          </w:tcPr>
          <w:p w:rsidR="00260F1D" w:rsidRPr="00C370F5" w:rsidRDefault="00260F1D" w:rsidP="00260F1D">
            <w:pPr>
              <w:numPr>
                <w:ilvl w:val="0"/>
                <w:numId w:val="40"/>
              </w:numPr>
              <w:jc w:val="both"/>
              <w:rPr>
                <w:rFonts w:ascii="Arial" w:hAnsi="Arial" w:cs="Arial"/>
              </w:rPr>
            </w:pPr>
            <w:r w:rsidRPr="00C370F5">
              <w:rPr>
                <w:rFonts w:ascii="Arial" w:hAnsi="Arial" w:cs="Arial"/>
                <w:b/>
              </w:rPr>
              <w:t>IFP O</w:t>
            </w:r>
            <w:r>
              <w:rPr>
                <w:rFonts w:ascii="Arial" w:hAnsi="Arial" w:cs="Arial"/>
                <w:b/>
              </w:rPr>
              <w:t>FFICE</w:t>
            </w:r>
            <w:r w:rsidRPr="00C370F5">
              <w:rPr>
                <w:rFonts w:ascii="Arial" w:hAnsi="Arial" w:cs="Arial"/>
                <w:b/>
              </w:rPr>
              <w:t xml:space="preserve"> APPROVES YOUR CLIENT</w:t>
            </w:r>
            <w:r w:rsidRPr="00C370F5">
              <w:rPr>
                <w:rFonts w:ascii="Arial" w:hAnsi="Arial" w:cs="Arial"/>
              </w:rPr>
              <w:t xml:space="preserve">—based on the information they submitted online. Once notified of approval, the </w:t>
            </w:r>
            <w:r>
              <w:rPr>
                <w:rFonts w:ascii="Arial" w:hAnsi="Arial" w:cs="Arial"/>
              </w:rPr>
              <w:t>c</w:t>
            </w:r>
            <w:r w:rsidRPr="00C370F5">
              <w:rPr>
                <w:rFonts w:ascii="Arial" w:hAnsi="Arial" w:cs="Arial"/>
              </w:rPr>
              <w:t>lient must sign and mail the Client Letter of Agreement to the IFP office.</w:t>
            </w:r>
          </w:p>
        </w:tc>
        <w:tc>
          <w:tcPr>
            <w:tcW w:w="3730" w:type="dxa"/>
            <w:shd w:val="clear" w:color="auto" w:fill="auto"/>
            <w:vAlign w:val="center"/>
          </w:tcPr>
          <w:p w:rsidR="00260F1D" w:rsidRPr="00C370F5" w:rsidRDefault="00260F1D" w:rsidP="00561012">
            <w:pPr>
              <w:jc w:val="both"/>
              <w:rPr>
                <w:rFonts w:ascii="Arial" w:hAnsi="Arial" w:cs="Arial"/>
              </w:rPr>
            </w:pPr>
            <w:r w:rsidRPr="00C370F5">
              <w:rPr>
                <w:rFonts w:ascii="Arial" w:hAnsi="Arial" w:cs="Arial"/>
              </w:rPr>
              <w:t>Within 7 days of submission. No later than</w:t>
            </w:r>
            <w:r>
              <w:rPr>
                <w:rFonts w:ascii="Arial" w:hAnsi="Arial" w:cs="Arial"/>
              </w:rPr>
              <w:t xml:space="preserve"> </w:t>
            </w:r>
            <w:r w:rsidRPr="00C370F5">
              <w:rPr>
                <w:rFonts w:ascii="Arial" w:hAnsi="Arial" w:cs="Arial"/>
                <w:b/>
              </w:rPr>
              <w:t>August 30</w:t>
            </w:r>
          </w:p>
        </w:tc>
      </w:tr>
      <w:tr w:rsidR="00260F1D" w:rsidRPr="00C370F5" w:rsidTr="00561012">
        <w:trPr>
          <w:trHeight w:val="1070"/>
          <w:jc w:val="center"/>
        </w:trPr>
        <w:tc>
          <w:tcPr>
            <w:tcW w:w="9270" w:type="dxa"/>
            <w:shd w:val="clear" w:color="auto" w:fill="auto"/>
            <w:vAlign w:val="center"/>
          </w:tcPr>
          <w:p w:rsidR="00260F1D" w:rsidRPr="00C370F5" w:rsidRDefault="00260F1D" w:rsidP="00260F1D">
            <w:pPr>
              <w:numPr>
                <w:ilvl w:val="0"/>
                <w:numId w:val="40"/>
              </w:numPr>
              <w:tabs>
                <w:tab w:val="left" w:leader="dot" w:pos="8640"/>
              </w:tabs>
              <w:jc w:val="both"/>
              <w:rPr>
                <w:rFonts w:ascii="Arial" w:hAnsi="Arial" w:cs="Arial"/>
              </w:rPr>
            </w:pPr>
            <w:r w:rsidRPr="00C370F5">
              <w:rPr>
                <w:rFonts w:ascii="Arial" w:hAnsi="Arial" w:cs="Arial"/>
                <w:b/>
              </w:rPr>
              <w:t>IFP HBA2 FIRST WEEK OF CLASSES AND TEAM MEETINGS</w:t>
            </w:r>
            <w:r w:rsidRPr="00C370F5">
              <w:rPr>
                <w:rFonts w:ascii="Arial" w:hAnsi="Arial" w:cs="Arial"/>
              </w:rPr>
              <w:t>—Teams will meet in the morning to develop project proposal; faculty supervisor</w:t>
            </w:r>
            <w:r>
              <w:rPr>
                <w:rFonts w:ascii="Arial" w:hAnsi="Arial" w:cs="Arial"/>
              </w:rPr>
              <w:t xml:space="preserve"> (FS)</w:t>
            </w:r>
            <w:r w:rsidRPr="00C370F5">
              <w:rPr>
                <w:rFonts w:ascii="Arial" w:hAnsi="Arial" w:cs="Arial"/>
              </w:rPr>
              <w:t xml:space="preserve"> will be available to provide guidance. Classes will be held in the afternoon</w:t>
            </w:r>
            <w:r>
              <w:rPr>
                <w:rFonts w:ascii="Arial" w:hAnsi="Arial" w:cs="Arial"/>
              </w:rPr>
              <w:t>, m</w:t>
            </w:r>
            <w:r w:rsidRPr="00C370F5">
              <w:rPr>
                <w:rFonts w:ascii="Arial" w:hAnsi="Arial" w:cs="Arial"/>
              </w:rPr>
              <w:t>andatory meetings with your FS on Tuesday morning</w:t>
            </w:r>
            <w:r>
              <w:rPr>
                <w:rFonts w:ascii="Arial" w:hAnsi="Arial" w:cs="Arial"/>
              </w:rPr>
              <w:t>,</w:t>
            </w:r>
            <w:r w:rsidRPr="00C370F5">
              <w:rPr>
                <w:rFonts w:ascii="Arial" w:hAnsi="Arial" w:cs="Arial"/>
              </w:rPr>
              <w:t xml:space="preserve"> and your </w:t>
            </w:r>
            <w:r>
              <w:rPr>
                <w:rFonts w:ascii="Arial" w:hAnsi="Arial" w:cs="Arial"/>
              </w:rPr>
              <w:t>executive-in-residence (</w:t>
            </w:r>
            <w:r w:rsidRPr="00C370F5">
              <w:rPr>
                <w:rFonts w:ascii="Arial" w:hAnsi="Arial" w:cs="Arial"/>
              </w:rPr>
              <w:t>EIR</w:t>
            </w:r>
            <w:r>
              <w:rPr>
                <w:rFonts w:ascii="Arial" w:hAnsi="Arial" w:cs="Arial"/>
              </w:rPr>
              <w:t>)</w:t>
            </w:r>
            <w:r w:rsidRPr="00C370F5">
              <w:rPr>
                <w:rFonts w:ascii="Arial" w:hAnsi="Arial" w:cs="Arial"/>
              </w:rPr>
              <w:t xml:space="preserve"> on Friday</w:t>
            </w:r>
          </w:p>
        </w:tc>
        <w:tc>
          <w:tcPr>
            <w:tcW w:w="3730" w:type="dxa"/>
            <w:shd w:val="clear" w:color="auto" w:fill="auto"/>
            <w:vAlign w:val="center"/>
          </w:tcPr>
          <w:p w:rsidR="00260F1D" w:rsidRPr="00C370F5" w:rsidRDefault="00260F1D" w:rsidP="00561012">
            <w:pPr>
              <w:jc w:val="both"/>
              <w:rPr>
                <w:rFonts w:ascii="Arial" w:hAnsi="Arial" w:cs="Arial"/>
                <w:b/>
              </w:rPr>
            </w:pPr>
            <w:r w:rsidRPr="00C370F5">
              <w:rPr>
                <w:rFonts w:ascii="Arial" w:hAnsi="Arial" w:cs="Arial"/>
                <w:b/>
              </w:rPr>
              <w:t>September 5, 6, 7 and 8</w:t>
            </w:r>
          </w:p>
        </w:tc>
      </w:tr>
      <w:tr w:rsidR="00260F1D" w:rsidRPr="00C370F5" w:rsidTr="00561012">
        <w:trPr>
          <w:trHeight w:val="710"/>
          <w:jc w:val="center"/>
        </w:trPr>
        <w:tc>
          <w:tcPr>
            <w:tcW w:w="9270" w:type="dxa"/>
            <w:shd w:val="clear" w:color="auto" w:fill="auto"/>
            <w:vAlign w:val="center"/>
          </w:tcPr>
          <w:p w:rsidR="00260F1D" w:rsidRPr="00C370F5" w:rsidRDefault="00260F1D" w:rsidP="00260F1D">
            <w:pPr>
              <w:numPr>
                <w:ilvl w:val="0"/>
                <w:numId w:val="40"/>
              </w:numPr>
              <w:tabs>
                <w:tab w:val="left" w:leader="dot" w:pos="8640"/>
              </w:tabs>
              <w:spacing w:before="120" w:after="120"/>
              <w:ind w:left="363" w:hanging="74"/>
              <w:jc w:val="both"/>
              <w:rPr>
                <w:rFonts w:ascii="Arial" w:hAnsi="Arial" w:cs="Arial"/>
              </w:rPr>
            </w:pPr>
            <w:r w:rsidRPr="00C370F5">
              <w:rPr>
                <w:rFonts w:ascii="Arial" w:hAnsi="Arial" w:cs="Arial"/>
                <w:b/>
              </w:rPr>
              <w:t xml:space="preserve">SUBMIT YOUR UPDATE MEMO </w:t>
            </w:r>
            <w:r w:rsidRPr="00C370F5">
              <w:rPr>
                <w:rFonts w:ascii="Arial" w:hAnsi="Arial" w:cs="Arial"/>
              </w:rPr>
              <w:t>(template available on LEARN) email to FS and EIR—Describe client issue, project objective</w:t>
            </w:r>
            <w:r>
              <w:rPr>
                <w:rFonts w:ascii="Arial" w:hAnsi="Arial" w:cs="Arial"/>
              </w:rPr>
              <w:t>,</w:t>
            </w:r>
            <w:r w:rsidRPr="00C370F5">
              <w:rPr>
                <w:rFonts w:ascii="Arial" w:hAnsi="Arial" w:cs="Arial"/>
              </w:rPr>
              <w:t xml:space="preserve"> and initial scoping diagram</w:t>
            </w:r>
            <w:r>
              <w:rPr>
                <w:rFonts w:ascii="Arial" w:hAnsi="Arial" w:cs="Arial"/>
              </w:rPr>
              <w:t>, and</w:t>
            </w:r>
            <w:r w:rsidRPr="00C370F5">
              <w:rPr>
                <w:rFonts w:ascii="Arial" w:hAnsi="Arial" w:cs="Arial"/>
              </w:rPr>
              <w:t xml:space="preserve"> your team’s work plan.</w:t>
            </w:r>
          </w:p>
        </w:tc>
        <w:tc>
          <w:tcPr>
            <w:tcW w:w="3730" w:type="dxa"/>
            <w:shd w:val="clear" w:color="auto" w:fill="auto"/>
            <w:vAlign w:val="center"/>
          </w:tcPr>
          <w:p w:rsidR="00260F1D" w:rsidRPr="00C370F5" w:rsidRDefault="00260F1D" w:rsidP="00561012">
            <w:pPr>
              <w:jc w:val="both"/>
              <w:rPr>
                <w:rFonts w:ascii="Arial" w:hAnsi="Arial" w:cs="Arial"/>
              </w:rPr>
            </w:pPr>
            <w:r w:rsidRPr="00C370F5">
              <w:rPr>
                <w:rFonts w:ascii="Arial" w:hAnsi="Arial" w:cs="Arial"/>
                <w:b/>
              </w:rPr>
              <w:t>September 28</w:t>
            </w:r>
          </w:p>
        </w:tc>
      </w:tr>
    </w:tbl>
    <w:p w:rsidR="00260F1D" w:rsidRPr="009A0903" w:rsidRDefault="00260F1D" w:rsidP="00260F1D">
      <w:pPr>
        <w:pStyle w:val="Casehead1"/>
        <w:jc w:val="center"/>
      </w:pPr>
      <w:r w:rsidRPr="009A0903">
        <w:br w:type="page"/>
      </w:r>
      <w:r w:rsidRPr="009A0903">
        <w:lastRenderedPageBreak/>
        <w:t>Exhibit 1 (continued)</w:t>
      </w:r>
    </w:p>
    <w:p w:rsidR="00260F1D" w:rsidRPr="009A0903" w:rsidRDefault="00260F1D" w:rsidP="00260F1D">
      <w:pPr>
        <w:pStyle w:val="BodyTextMain"/>
      </w:pPr>
    </w:p>
    <w:tbl>
      <w:tblPr>
        <w:tblW w:w="1310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0"/>
        <w:gridCol w:w="3730"/>
      </w:tblGrid>
      <w:tr w:rsidR="00260F1D" w:rsidRPr="00C370F5" w:rsidTr="00561012">
        <w:tc>
          <w:tcPr>
            <w:tcW w:w="9370" w:type="dxa"/>
            <w:shd w:val="clear" w:color="auto" w:fill="auto"/>
            <w:vAlign w:val="center"/>
          </w:tcPr>
          <w:p w:rsidR="00260F1D" w:rsidRPr="00C370F5" w:rsidRDefault="00260F1D" w:rsidP="00260F1D">
            <w:pPr>
              <w:numPr>
                <w:ilvl w:val="0"/>
                <w:numId w:val="40"/>
              </w:numPr>
              <w:spacing w:before="120" w:after="120"/>
              <w:ind w:left="363" w:hanging="74"/>
              <w:jc w:val="both"/>
              <w:rPr>
                <w:rFonts w:ascii="Arial" w:hAnsi="Arial" w:cs="Arial"/>
                <w:b/>
              </w:rPr>
            </w:pPr>
            <w:r w:rsidRPr="00C370F5">
              <w:rPr>
                <w:rFonts w:ascii="Arial" w:hAnsi="Arial" w:cs="Arial"/>
                <w:b/>
              </w:rPr>
              <w:t>IFP DEDICATED WORKDAYS</w:t>
            </w:r>
          </w:p>
        </w:tc>
        <w:tc>
          <w:tcPr>
            <w:tcW w:w="3730" w:type="dxa"/>
            <w:shd w:val="clear" w:color="auto" w:fill="auto"/>
            <w:vAlign w:val="center"/>
          </w:tcPr>
          <w:p w:rsidR="00260F1D" w:rsidRPr="00C370F5" w:rsidRDefault="00260F1D" w:rsidP="00561012">
            <w:pPr>
              <w:spacing w:before="120" w:after="120"/>
              <w:jc w:val="both"/>
              <w:rPr>
                <w:rFonts w:ascii="Arial" w:hAnsi="Arial" w:cs="Arial"/>
                <w:b/>
              </w:rPr>
            </w:pPr>
            <w:r w:rsidRPr="00C370F5">
              <w:rPr>
                <w:rFonts w:ascii="Arial" w:hAnsi="Arial" w:cs="Arial"/>
                <w:b/>
              </w:rPr>
              <w:t>October 25, 26 and 27</w:t>
            </w:r>
          </w:p>
        </w:tc>
      </w:tr>
      <w:tr w:rsidR="00260F1D" w:rsidRPr="00C370F5" w:rsidTr="00561012">
        <w:tc>
          <w:tcPr>
            <w:tcW w:w="9370" w:type="dxa"/>
            <w:shd w:val="clear" w:color="auto" w:fill="auto"/>
            <w:vAlign w:val="center"/>
          </w:tcPr>
          <w:p w:rsidR="00260F1D" w:rsidRPr="00C370F5" w:rsidRDefault="00260F1D" w:rsidP="00260F1D">
            <w:pPr>
              <w:numPr>
                <w:ilvl w:val="0"/>
                <w:numId w:val="40"/>
              </w:numPr>
              <w:spacing w:before="120" w:after="120"/>
              <w:jc w:val="both"/>
              <w:rPr>
                <w:rFonts w:ascii="Arial" w:hAnsi="Arial" w:cs="Arial"/>
              </w:rPr>
            </w:pPr>
            <w:r w:rsidRPr="00C370F5">
              <w:rPr>
                <w:rFonts w:ascii="Arial" w:hAnsi="Arial" w:cs="Arial"/>
                <w:b/>
              </w:rPr>
              <w:t>SUBMIT YOUR INTERIM REVIEW MATERIALS</w:t>
            </w:r>
            <w:r w:rsidRPr="00C370F5">
              <w:rPr>
                <w:rFonts w:ascii="Arial" w:hAnsi="Arial" w:cs="Arial"/>
              </w:rPr>
              <w:t>—E-mail update</w:t>
            </w:r>
            <w:r>
              <w:rPr>
                <w:rFonts w:ascii="Arial" w:hAnsi="Arial" w:cs="Arial"/>
              </w:rPr>
              <w:t>d</w:t>
            </w:r>
            <w:r w:rsidRPr="00C370F5">
              <w:rPr>
                <w:rFonts w:ascii="Arial" w:hAnsi="Arial" w:cs="Arial"/>
              </w:rPr>
              <w:t xml:space="preserve"> document and draft slide deck to FS</w:t>
            </w:r>
            <w:r>
              <w:rPr>
                <w:rFonts w:ascii="Arial" w:hAnsi="Arial" w:cs="Arial"/>
              </w:rPr>
              <w:t xml:space="preserve"> </w:t>
            </w:r>
            <w:r w:rsidRPr="00C370F5">
              <w:rPr>
                <w:rFonts w:ascii="Arial" w:hAnsi="Arial" w:cs="Arial"/>
              </w:rPr>
              <w:t xml:space="preserve">and EIR. </w:t>
            </w:r>
          </w:p>
        </w:tc>
        <w:tc>
          <w:tcPr>
            <w:tcW w:w="3730" w:type="dxa"/>
            <w:shd w:val="clear" w:color="auto" w:fill="auto"/>
            <w:vAlign w:val="center"/>
          </w:tcPr>
          <w:p w:rsidR="00260F1D" w:rsidRPr="00C370F5" w:rsidRDefault="00260F1D" w:rsidP="00561012">
            <w:pPr>
              <w:spacing w:before="120" w:after="120"/>
              <w:jc w:val="both"/>
              <w:rPr>
                <w:rFonts w:ascii="Arial" w:hAnsi="Arial" w:cs="Arial"/>
              </w:rPr>
            </w:pPr>
            <w:r w:rsidRPr="00C370F5">
              <w:rPr>
                <w:rFonts w:ascii="Arial" w:hAnsi="Arial" w:cs="Arial"/>
                <w:b/>
              </w:rPr>
              <w:t>By October 27</w:t>
            </w:r>
          </w:p>
        </w:tc>
      </w:tr>
      <w:tr w:rsidR="00260F1D" w:rsidRPr="00C370F5" w:rsidTr="00561012">
        <w:tc>
          <w:tcPr>
            <w:tcW w:w="9370" w:type="dxa"/>
            <w:shd w:val="clear" w:color="auto" w:fill="auto"/>
            <w:vAlign w:val="center"/>
          </w:tcPr>
          <w:p w:rsidR="00260F1D" w:rsidRPr="00C370F5" w:rsidRDefault="00260F1D" w:rsidP="00260F1D">
            <w:pPr>
              <w:numPr>
                <w:ilvl w:val="0"/>
                <w:numId w:val="40"/>
              </w:numPr>
              <w:spacing w:before="120" w:after="120"/>
              <w:ind w:left="363" w:hanging="74"/>
              <w:jc w:val="both"/>
              <w:rPr>
                <w:rFonts w:ascii="Arial" w:hAnsi="Arial" w:cs="Arial"/>
              </w:rPr>
            </w:pPr>
            <w:r w:rsidRPr="00C370F5">
              <w:rPr>
                <w:rFonts w:ascii="Arial" w:hAnsi="Arial" w:cs="Arial"/>
                <w:b/>
              </w:rPr>
              <w:t>INTERIM REVIEW MEETING WITH FS AND EIR</w:t>
            </w:r>
            <w:r w:rsidRPr="00C370F5">
              <w:rPr>
                <w:rFonts w:ascii="Arial" w:hAnsi="Arial" w:cs="Arial"/>
              </w:rPr>
              <w:t xml:space="preserve">—Attendance at this meeting is </w:t>
            </w:r>
            <w:r w:rsidRPr="00C370F5">
              <w:rPr>
                <w:rFonts w:ascii="Arial" w:hAnsi="Arial" w:cs="Arial"/>
                <w:u w:val="single"/>
              </w:rPr>
              <w:t xml:space="preserve">mandatory. </w:t>
            </w:r>
          </w:p>
        </w:tc>
        <w:tc>
          <w:tcPr>
            <w:tcW w:w="3730" w:type="dxa"/>
            <w:shd w:val="clear" w:color="auto" w:fill="auto"/>
            <w:vAlign w:val="center"/>
          </w:tcPr>
          <w:p w:rsidR="00260F1D" w:rsidRPr="00C370F5" w:rsidRDefault="00260F1D" w:rsidP="00561012">
            <w:pPr>
              <w:spacing w:before="120" w:after="120"/>
              <w:jc w:val="both"/>
              <w:rPr>
                <w:rFonts w:ascii="Arial" w:hAnsi="Arial" w:cs="Arial"/>
              </w:rPr>
            </w:pPr>
            <w:r w:rsidRPr="00C370F5">
              <w:rPr>
                <w:rFonts w:ascii="Arial" w:hAnsi="Arial" w:cs="Arial"/>
                <w:b/>
              </w:rPr>
              <w:t>November 2 or 3</w:t>
            </w:r>
          </w:p>
        </w:tc>
      </w:tr>
      <w:tr w:rsidR="00260F1D" w:rsidRPr="00C370F5" w:rsidTr="00561012">
        <w:tc>
          <w:tcPr>
            <w:tcW w:w="9370" w:type="dxa"/>
            <w:shd w:val="clear" w:color="auto" w:fill="auto"/>
            <w:vAlign w:val="center"/>
          </w:tcPr>
          <w:p w:rsidR="00260F1D" w:rsidRPr="00C370F5" w:rsidRDefault="00260F1D" w:rsidP="00260F1D">
            <w:pPr>
              <w:numPr>
                <w:ilvl w:val="0"/>
                <w:numId w:val="40"/>
              </w:numPr>
              <w:tabs>
                <w:tab w:val="num" w:pos="972"/>
              </w:tabs>
              <w:spacing w:before="120" w:after="120"/>
              <w:jc w:val="both"/>
              <w:rPr>
                <w:rFonts w:ascii="Arial" w:hAnsi="Arial" w:cs="Arial"/>
                <w:b/>
              </w:rPr>
            </w:pPr>
            <w:r w:rsidRPr="00C370F5">
              <w:rPr>
                <w:rFonts w:ascii="Arial" w:hAnsi="Arial" w:cs="Arial"/>
                <w:b/>
              </w:rPr>
              <w:t>IFP DEDICATED WORKDAYS</w:t>
            </w:r>
          </w:p>
        </w:tc>
        <w:tc>
          <w:tcPr>
            <w:tcW w:w="3730" w:type="dxa"/>
            <w:shd w:val="clear" w:color="auto" w:fill="auto"/>
            <w:vAlign w:val="center"/>
          </w:tcPr>
          <w:p w:rsidR="00260F1D" w:rsidRPr="00C370F5" w:rsidRDefault="00260F1D" w:rsidP="00561012">
            <w:pPr>
              <w:spacing w:before="120" w:after="120"/>
              <w:jc w:val="both"/>
              <w:rPr>
                <w:rFonts w:ascii="Arial" w:hAnsi="Arial" w:cs="Arial"/>
                <w:b/>
              </w:rPr>
            </w:pPr>
            <w:r w:rsidRPr="00C370F5">
              <w:rPr>
                <w:rFonts w:ascii="Arial" w:hAnsi="Arial" w:cs="Arial"/>
                <w:b/>
              </w:rPr>
              <w:t>November 15, 16 and 17</w:t>
            </w:r>
          </w:p>
        </w:tc>
      </w:tr>
      <w:tr w:rsidR="00260F1D" w:rsidRPr="00C370F5" w:rsidTr="00561012">
        <w:tc>
          <w:tcPr>
            <w:tcW w:w="9370" w:type="dxa"/>
            <w:shd w:val="clear" w:color="auto" w:fill="auto"/>
            <w:vAlign w:val="center"/>
          </w:tcPr>
          <w:p w:rsidR="00260F1D" w:rsidRPr="00C370F5" w:rsidRDefault="00260F1D" w:rsidP="00260F1D">
            <w:pPr>
              <w:numPr>
                <w:ilvl w:val="0"/>
                <w:numId w:val="40"/>
              </w:numPr>
              <w:tabs>
                <w:tab w:val="num" w:pos="972"/>
              </w:tabs>
              <w:spacing w:before="120" w:after="120"/>
              <w:jc w:val="both"/>
              <w:rPr>
                <w:rFonts w:ascii="Arial" w:hAnsi="Arial" w:cs="Arial"/>
              </w:rPr>
            </w:pPr>
            <w:r w:rsidRPr="00C370F5">
              <w:rPr>
                <w:rFonts w:ascii="Arial" w:hAnsi="Arial" w:cs="Arial"/>
                <w:b/>
              </w:rPr>
              <w:t>SUBMIT YOUR FINAL SLIDE DECK</w:t>
            </w:r>
            <w:r w:rsidRPr="00C370F5">
              <w:rPr>
                <w:rFonts w:ascii="Arial" w:hAnsi="Arial" w:cs="Arial"/>
              </w:rPr>
              <w:t xml:space="preserve">—Deck must be no more than 25 slides (plus appendices). Email it to your FS and EIR; upload to LEARN.  </w:t>
            </w:r>
          </w:p>
        </w:tc>
        <w:tc>
          <w:tcPr>
            <w:tcW w:w="3730" w:type="dxa"/>
            <w:shd w:val="clear" w:color="auto" w:fill="auto"/>
            <w:vAlign w:val="center"/>
          </w:tcPr>
          <w:p w:rsidR="00260F1D" w:rsidRPr="00C370F5" w:rsidRDefault="00260F1D" w:rsidP="00561012">
            <w:pPr>
              <w:spacing w:before="120" w:after="120"/>
              <w:jc w:val="both"/>
              <w:rPr>
                <w:rFonts w:ascii="Arial" w:hAnsi="Arial" w:cs="Arial"/>
              </w:rPr>
            </w:pPr>
            <w:r w:rsidRPr="00C370F5">
              <w:rPr>
                <w:rFonts w:ascii="Arial" w:hAnsi="Arial" w:cs="Arial"/>
                <w:b/>
              </w:rPr>
              <w:t>December 1</w:t>
            </w:r>
          </w:p>
        </w:tc>
      </w:tr>
      <w:tr w:rsidR="00260F1D" w:rsidRPr="00C370F5" w:rsidTr="00561012">
        <w:tc>
          <w:tcPr>
            <w:tcW w:w="9370" w:type="dxa"/>
            <w:shd w:val="clear" w:color="auto" w:fill="auto"/>
            <w:vAlign w:val="center"/>
          </w:tcPr>
          <w:p w:rsidR="00260F1D" w:rsidRPr="00C370F5" w:rsidRDefault="00260F1D" w:rsidP="00260F1D">
            <w:pPr>
              <w:numPr>
                <w:ilvl w:val="0"/>
                <w:numId w:val="40"/>
              </w:numPr>
              <w:tabs>
                <w:tab w:val="num" w:pos="972"/>
              </w:tabs>
              <w:spacing w:before="120" w:after="120"/>
              <w:jc w:val="both"/>
              <w:rPr>
                <w:rFonts w:ascii="Arial" w:hAnsi="Arial" w:cs="Arial"/>
              </w:rPr>
            </w:pPr>
            <w:r w:rsidRPr="00C370F5">
              <w:rPr>
                <w:rFonts w:ascii="Arial" w:hAnsi="Arial" w:cs="Arial"/>
                <w:b/>
              </w:rPr>
              <w:t>FINAL REVIEW MEETING WITH FS AND EIR</w:t>
            </w:r>
            <w:r w:rsidRPr="00C370F5">
              <w:rPr>
                <w:rFonts w:ascii="Arial" w:hAnsi="Arial" w:cs="Arial"/>
              </w:rPr>
              <w:t xml:space="preserve">—Attendance at this meeting is </w:t>
            </w:r>
            <w:r w:rsidRPr="00C370F5">
              <w:rPr>
                <w:rFonts w:ascii="Arial" w:hAnsi="Arial" w:cs="Arial"/>
                <w:u w:val="single"/>
              </w:rPr>
              <w:t>mandatory</w:t>
            </w:r>
            <w:r w:rsidRPr="00C370F5">
              <w:rPr>
                <w:rFonts w:ascii="Arial" w:hAnsi="Arial" w:cs="Arial"/>
              </w:rPr>
              <w:t>.</w:t>
            </w:r>
          </w:p>
        </w:tc>
        <w:tc>
          <w:tcPr>
            <w:tcW w:w="3730" w:type="dxa"/>
            <w:shd w:val="clear" w:color="auto" w:fill="auto"/>
            <w:vAlign w:val="center"/>
          </w:tcPr>
          <w:p w:rsidR="00260F1D" w:rsidRPr="00C370F5" w:rsidRDefault="00260F1D" w:rsidP="00561012">
            <w:pPr>
              <w:spacing w:before="120" w:after="120"/>
              <w:jc w:val="both"/>
              <w:rPr>
                <w:rFonts w:ascii="Arial" w:hAnsi="Arial" w:cs="Arial"/>
                <w:b/>
              </w:rPr>
            </w:pPr>
            <w:r w:rsidRPr="00C370F5">
              <w:rPr>
                <w:rFonts w:ascii="Arial" w:hAnsi="Arial" w:cs="Arial"/>
                <w:b/>
              </w:rPr>
              <w:t>December 7 (evening) or 8 (day)</w:t>
            </w:r>
          </w:p>
        </w:tc>
      </w:tr>
    </w:tbl>
    <w:p w:rsidR="00260F1D" w:rsidRPr="009A0903" w:rsidRDefault="00260F1D" w:rsidP="00260F1D">
      <w:pPr>
        <w:pStyle w:val="casehead20"/>
        <w:rPr>
          <w:rFonts w:ascii="Calibri" w:hAnsi="Calibri" w:cs="Calibri"/>
        </w:rPr>
      </w:pPr>
    </w:p>
    <w:p w:rsidR="00260F1D" w:rsidRPr="009A0903" w:rsidRDefault="00260F1D" w:rsidP="00260F1D">
      <w:pPr>
        <w:pStyle w:val="casehead20"/>
        <w:rPr>
          <w:rFonts w:ascii="Calibri" w:hAnsi="Calibri" w:cs="Calibri"/>
        </w:rPr>
      </w:pPr>
    </w:p>
    <w:p w:rsidR="00260F1D" w:rsidRDefault="00260F1D" w:rsidP="00260F1D">
      <w:pPr>
        <w:pStyle w:val="casehead20"/>
        <w:sectPr w:rsidR="00260F1D" w:rsidSect="00C370F5">
          <w:headerReference w:type="default" r:id="rId13"/>
          <w:endnotePr>
            <w:numFmt w:val="decimal"/>
          </w:endnotePr>
          <w:pgSz w:w="15840" w:h="12240" w:orient="landscape" w:code="1"/>
          <w:pgMar w:top="1080" w:right="1440" w:bottom="1440" w:left="1440" w:header="1080" w:footer="720" w:gutter="0"/>
          <w:cols w:space="720"/>
          <w:formProt w:val="0"/>
          <w:docGrid w:linePitch="272"/>
        </w:sectPr>
      </w:pPr>
    </w:p>
    <w:p w:rsidR="00260F1D" w:rsidRPr="008D1273" w:rsidRDefault="00260F1D" w:rsidP="00260F1D">
      <w:pPr>
        <w:pStyle w:val="Casehead1"/>
        <w:jc w:val="center"/>
      </w:pPr>
      <w:r>
        <w:lastRenderedPageBreak/>
        <w:t>Exhibit 2: Faculty Supervisor (FS) Email Communication to IFP Teams</w:t>
      </w:r>
    </w:p>
    <w:p w:rsidR="00260F1D" w:rsidRPr="00C370F5" w:rsidRDefault="00260F1D" w:rsidP="00260F1D">
      <w:pPr>
        <w:pStyle w:val="BodyTextMain"/>
      </w:pPr>
    </w:p>
    <w:p w:rsidR="00260F1D" w:rsidRPr="00C370F5" w:rsidRDefault="00260F1D" w:rsidP="00260F1D">
      <w:pPr>
        <w:jc w:val="both"/>
        <w:rPr>
          <w:rFonts w:ascii="Arial" w:hAnsi="Arial" w:cs="Arial"/>
          <w:color w:val="000000"/>
        </w:rPr>
      </w:pPr>
      <w:r w:rsidRPr="00C370F5">
        <w:rPr>
          <w:rFonts w:ascii="Arial" w:hAnsi="Arial" w:cs="Arial"/>
          <w:color w:val="000000"/>
          <w:lang w:val="en-CA"/>
        </w:rPr>
        <w:t>Hi Teams</w:t>
      </w:r>
    </w:p>
    <w:p w:rsidR="00260F1D" w:rsidRPr="00C370F5" w:rsidRDefault="00260F1D" w:rsidP="00260F1D">
      <w:pPr>
        <w:jc w:val="both"/>
        <w:rPr>
          <w:rFonts w:ascii="Arial" w:hAnsi="Arial" w:cs="Arial"/>
          <w:color w:val="000000"/>
        </w:rPr>
      </w:pPr>
    </w:p>
    <w:p w:rsidR="00260F1D" w:rsidRPr="00B36D87" w:rsidRDefault="00260F1D" w:rsidP="00260F1D">
      <w:pPr>
        <w:jc w:val="both"/>
        <w:rPr>
          <w:rFonts w:ascii="Arial" w:hAnsi="Arial" w:cs="Arial"/>
          <w:color w:val="000000"/>
        </w:rPr>
      </w:pPr>
      <w:r w:rsidRPr="00C370F5">
        <w:rPr>
          <w:rFonts w:ascii="Arial" w:hAnsi="Arial" w:cs="Arial"/>
          <w:color w:val="000000"/>
          <w:lang w:val="en-CA"/>
        </w:rPr>
        <w:t>Your interim submission is due</w:t>
      </w:r>
      <w:r>
        <w:rPr>
          <w:rFonts w:ascii="Arial" w:hAnsi="Arial" w:cs="Arial"/>
          <w:color w:val="000000"/>
          <w:lang w:val="en-CA"/>
        </w:rPr>
        <w:t xml:space="preserve"> </w:t>
      </w:r>
      <w:r w:rsidRPr="00C370F5">
        <w:rPr>
          <w:rFonts w:ascii="Arial" w:hAnsi="Arial" w:cs="Arial"/>
          <w:color w:val="000000"/>
          <w:u w:val="single"/>
          <w:lang w:val="en-CA"/>
        </w:rPr>
        <w:t>October 27 by 1:00</w:t>
      </w:r>
      <w:r>
        <w:rPr>
          <w:rFonts w:ascii="Arial" w:hAnsi="Arial" w:cs="Arial"/>
          <w:color w:val="000000"/>
          <w:u w:val="single"/>
          <w:lang w:val="en-CA"/>
        </w:rPr>
        <w:t xml:space="preserve"> </w:t>
      </w:r>
      <w:r w:rsidRPr="00C370F5">
        <w:rPr>
          <w:rFonts w:ascii="Arial" w:hAnsi="Arial" w:cs="Arial"/>
          <w:color w:val="000000"/>
          <w:u w:val="single"/>
          <w:lang w:val="en-CA"/>
        </w:rPr>
        <w:t>p</w:t>
      </w:r>
      <w:r>
        <w:rPr>
          <w:rFonts w:ascii="Arial" w:hAnsi="Arial" w:cs="Arial"/>
          <w:color w:val="000000"/>
          <w:u w:val="single"/>
          <w:lang w:val="en-CA"/>
        </w:rPr>
        <w:t>.</w:t>
      </w:r>
      <w:r w:rsidRPr="00C370F5">
        <w:rPr>
          <w:rFonts w:ascii="Arial" w:hAnsi="Arial" w:cs="Arial"/>
          <w:color w:val="000000"/>
          <w:u w:val="single"/>
          <w:lang w:val="en-CA"/>
        </w:rPr>
        <w:t>m</w:t>
      </w:r>
      <w:r w:rsidRPr="00C370F5">
        <w:rPr>
          <w:rFonts w:ascii="Arial" w:hAnsi="Arial" w:cs="Arial"/>
          <w:color w:val="000000"/>
          <w:lang w:val="en-CA"/>
        </w:rPr>
        <w:t>. You have 3 IFP workdays prior to this submission. Your team, your EIR</w:t>
      </w:r>
      <w:r>
        <w:rPr>
          <w:rFonts w:ascii="Arial" w:hAnsi="Arial" w:cs="Arial"/>
          <w:color w:val="000000"/>
          <w:lang w:val="en-CA"/>
        </w:rPr>
        <w:t>,</w:t>
      </w:r>
      <w:r w:rsidRPr="00C370F5">
        <w:rPr>
          <w:rFonts w:ascii="Arial" w:hAnsi="Arial" w:cs="Arial"/>
          <w:color w:val="000000"/>
          <w:lang w:val="en-CA"/>
        </w:rPr>
        <w:t xml:space="preserve"> and </w:t>
      </w:r>
      <w:r>
        <w:rPr>
          <w:rFonts w:ascii="Arial" w:hAnsi="Arial" w:cs="Arial"/>
          <w:color w:val="000000"/>
          <w:lang w:val="en-CA"/>
        </w:rPr>
        <w:t>I</w:t>
      </w:r>
      <w:r w:rsidRPr="00C370F5">
        <w:rPr>
          <w:rFonts w:ascii="Arial" w:hAnsi="Arial" w:cs="Arial"/>
          <w:color w:val="000000"/>
          <w:lang w:val="en-CA"/>
        </w:rPr>
        <w:t xml:space="preserve"> will be meeting you during the November 2</w:t>
      </w:r>
      <w:r>
        <w:rPr>
          <w:rFonts w:ascii="Arial" w:hAnsi="Arial" w:cs="Arial"/>
          <w:color w:val="000000"/>
          <w:lang w:val="en-CA"/>
        </w:rPr>
        <w:t>–</w:t>
      </w:r>
      <w:r w:rsidRPr="00C370F5">
        <w:rPr>
          <w:rFonts w:ascii="Arial" w:hAnsi="Arial" w:cs="Arial"/>
          <w:color w:val="000000"/>
          <w:lang w:val="en-CA"/>
        </w:rPr>
        <w:t>3 timeframe to review your submission and the status of your IFP</w:t>
      </w:r>
      <w:r>
        <w:rPr>
          <w:rFonts w:ascii="Arial" w:hAnsi="Arial" w:cs="Arial"/>
          <w:color w:val="000000"/>
          <w:lang w:val="en-CA"/>
        </w:rPr>
        <w:t>,</w:t>
      </w:r>
      <w:r w:rsidRPr="00C370F5">
        <w:rPr>
          <w:rFonts w:ascii="Arial" w:hAnsi="Arial" w:cs="Arial"/>
          <w:color w:val="000000"/>
          <w:lang w:val="en-CA"/>
        </w:rPr>
        <w:t xml:space="preserve"> and provide you with feedback. To help you better prepare your submission and get the most out of that meeting</w:t>
      </w:r>
      <w:r>
        <w:rPr>
          <w:rFonts w:ascii="Arial" w:hAnsi="Arial" w:cs="Arial"/>
          <w:color w:val="000000"/>
          <w:lang w:val="en-CA"/>
        </w:rPr>
        <w:t>,</w:t>
      </w:r>
      <w:r w:rsidRPr="00C370F5">
        <w:rPr>
          <w:rFonts w:ascii="Arial" w:hAnsi="Arial" w:cs="Arial"/>
          <w:color w:val="000000"/>
          <w:lang w:val="en-CA"/>
        </w:rPr>
        <w:t xml:space="preserve"> your submission should include the following components</w:t>
      </w:r>
      <w:r>
        <w:rPr>
          <w:rFonts w:ascii="Arial" w:hAnsi="Arial" w:cs="Arial"/>
          <w:color w:val="000000"/>
          <w:lang w:val="en-CA"/>
        </w:rPr>
        <w:t>:</w:t>
      </w:r>
    </w:p>
    <w:p w:rsidR="00260F1D" w:rsidRPr="00C370F5" w:rsidRDefault="00260F1D" w:rsidP="00260F1D">
      <w:pPr>
        <w:jc w:val="both"/>
        <w:rPr>
          <w:rFonts w:ascii="Arial" w:hAnsi="Arial" w:cs="Arial"/>
          <w:color w:val="000000"/>
        </w:rPr>
      </w:pPr>
    </w:p>
    <w:p w:rsidR="00260F1D" w:rsidRPr="00C370F5" w:rsidRDefault="00260F1D" w:rsidP="00260F1D">
      <w:pPr>
        <w:jc w:val="both"/>
        <w:rPr>
          <w:rFonts w:ascii="Arial" w:hAnsi="Arial" w:cs="Arial"/>
          <w:color w:val="000000"/>
        </w:rPr>
      </w:pPr>
      <w:r w:rsidRPr="00C370F5">
        <w:rPr>
          <w:rFonts w:ascii="Arial" w:hAnsi="Arial" w:cs="Arial"/>
          <w:b/>
          <w:bCs/>
          <w:color w:val="000000"/>
          <w:lang w:val="en-CA"/>
        </w:rPr>
        <w:t>Update of your Objective and Scope:</w:t>
      </w:r>
      <w:r w:rsidRPr="00C370F5">
        <w:rPr>
          <w:rFonts w:ascii="Arial" w:hAnsi="Arial" w:cs="Arial"/>
          <w:color w:val="000000"/>
          <w:lang w:val="en-CA"/>
        </w:rPr>
        <w:t xml:space="preserve"> Your team will have learnt a lot since the initial formulation of your project’s objective and scope. It is normal for modifications to be made. Update your project’s objective and scope. Please highlight any changes and explain why they were made. It is expected your scoping diagram and explanation will have more depth than provided in your original September submission. If you have added or deleted major elements to your scope explain what and why. Changes to your scope will affect your work plan</w:t>
      </w:r>
      <w:r>
        <w:rPr>
          <w:rFonts w:ascii="Arial" w:hAnsi="Arial" w:cs="Arial"/>
          <w:color w:val="000000"/>
          <w:lang w:val="en-CA"/>
        </w:rPr>
        <w:t>,</w:t>
      </w:r>
      <w:r w:rsidRPr="00C370F5">
        <w:rPr>
          <w:rFonts w:ascii="Arial" w:hAnsi="Arial" w:cs="Arial"/>
          <w:color w:val="000000"/>
          <w:lang w:val="en-CA"/>
        </w:rPr>
        <w:t xml:space="preserve"> but you are not required to report work plan modifications.</w:t>
      </w:r>
    </w:p>
    <w:p w:rsidR="00260F1D" w:rsidRPr="00C370F5" w:rsidRDefault="00260F1D" w:rsidP="00260F1D">
      <w:pPr>
        <w:jc w:val="both"/>
        <w:rPr>
          <w:rFonts w:ascii="Arial" w:hAnsi="Arial" w:cs="Arial"/>
          <w:color w:val="000000"/>
        </w:rPr>
      </w:pPr>
    </w:p>
    <w:p w:rsidR="00260F1D" w:rsidRPr="00C370F5" w:rsidRDefault="00260F1D" w:rsidP="00260F1D">
      <w:pPr>
        <w:jc w:val="both"/>
        <w:rPr>
          <w:rFonts w:ascii="Arial" w:hAnsi="Arial" w:cs="Arial"/>
          <w:color w:val="000000"/>
        </w:rPr>
      </w:pPr>
      <w:r w:rsidRPr="00C370F5">
        <w:rPr>
          <w:rFonts w:ascii="Arial" w:hAnsi="Arial" w:cs="Arial"/>
          <w:b/>
          <w:bCs/>
          <w:color w:val="000000"/>
          <w:lang w:val="en-CA"/>
        </w:rPr>
        <w:t>Report on Data/Evidence Collection:</w:t>
      </w:r>
      <w:r w:rsidRPr="00C370F5">
        <w:rPr>
          <w:rFonts w:ascii="Arial" w:hAnsi="Arial" w:cs="Arial"/>
          <w:color w:val="000000"/>
          <w:lang w:val="en-CA"/>
        </w:rPr>
        <w:t xml:space="preserve"> The final recommendations you make to your client will be based upon analysis, and that analysis will be grounded in data/evidence. Most IFPs utilize both primary and secondary/public data. Identify the data needed to support your analysis/working hypotheses, the source of that data, and</w:t>
      </w:r>
      <w:r>
        <w:rPr>
          <w:rFonts w:ascii="Arial" w:hAnsi="Arial" w:cs="Arial"/>
          <w:color w:val="000000"/>
          <w:lang w:val="en-CA"/>
        </w:rPr>
        <w:t>,</w:t>
      </w:r>
      <w:r w:rsidRPr="00C370F5">
        <w:rPr>
          <w:rFonts w:ascii="Arial" w:hAnsi="Arial" w:cs="Arial"/>
          <w:color w:val="000000"/>
          <w:lang w:val="en-CA"/>
        </w:rPr>
        <w:t xml:space="preserve"> if it has not yet been collected</w:t>
      </w:r>
      <w:r>
        <w:rPr>
          <w:rFonts w:ascii="Arial" w:hAnsi="Arial" w:cs="Arial"/>
          <w:color w:val="000000"/>
          <w:lang w:val="en-CA"/>
        </w:rPr>
        <w:t>,</w:t>
      </w:r>
      <w:r w:rsidRPr="00C370F5">
        <w:rPr>
          <w:rFonts w:ascii="Arial" w:hAnsi="Arial" w:cs="Arial"/>
          <w:color w:val="000000"/>
          <w:lang w:val="en-CA"/>
        </w:rPr>
        <w:t xml:space="preserve"> your plans to acquire that data. All data sources should be fully cited on the relevant </w:t>
      </w:r>
      <w:r>
        <w:rPr>
          <w:rFonts w:ascii="Arial" w:hAnsi="Arial" w:cs="Arial"/>
          <w:color w:val="000000"/>
          <w:lang w:val="en-CA"/>
        </w:rPr>
        <w:t>PPT</w:t>
      </w:r>
      <w:r w:rsidRPr="00C370F5">
        <w:rPr>
          <w:rFonts w:ascii="Arial" w:hAnsi="Arial" w:cs="Arial"/>
          <w:color w:val="000000"/>
          <w:lang w:val="en-CA"/>
        </w:rPr>
        <w:t xml:space="preserve"> slides.</w:t>
      </w:r>
    </w:p>
    <w:p w:rsidR="00260F1D" w:rsidRPr="00C370F5" w:rsidRDefault="00260F1D" w:rsidP="00260F1D">
      <w:pPr>
        <w:jc w:val="both"/>
        <w:rPr>
          <w:rFonts w:ascii="Arial" w:hAnsi="Arial" w:cs="Arial"/>
          <w:color w:val="000000"/>
        </w:rPr>
      </w:pPr>
    </w:p>
    <w:p w:rsidR="00260F1D" w:rsidRPr="00C370F5" w:rsidRDefault="00260F1D" w:rsidP="00260F1D">
      <w:pPr>
        <w:jc w:val="both"/>
        <w:rPr>
          <w:rFonts w:ascii="Arial" w:hAnsi="Arial" w:cs="Arial"/>
          <w:color w:val="000000"/>
        </w:rPr>
      </w:pPr>
      <w:r w:rsidRPr="00C370F5">
        <w:rPr>
          <w:rFonts w:ascii="Arial" w:hAnsi="Arial" w:cs="Arial"/>
          <w:b/>
          <w:bCs/>
          <w:color w:val="000000"/>
          <w:lang w:val="en-CA"/>
        </w:rPr>
        <w:t>Draft PowerPoint Deck:</w:t>
      </w:r>
      <w:r w:rsidRPr="00C370F5">
        <w:rPr>
          <w:rFonts w:ascii="Arial" w:hAnsi="Arial" w:cs="Arial"/>
          <w:color w:val="000000"/>
          <w:lang w:val="en-CA"/>
        </w:rPr>
        <w:t xml:space="preserve"> The final deliverable to your client will be a 25</w:t>
      </w:r>
      <w:r>
        <w:rPr>
          <w:rFonts w:ascii="Arial" w:hAnsi="Arial" w:cs="Arial"/>
          <w:color w:val="000000"/>
          <w:lang w:val="en-CA"/>
        </w:rPr>
        <w:t>-</w:t>
      </w:r>
      <w:r w:rsidRPr="00C370F5">
        <w:rPr>
          <w:rFonts w:ascii="Arial" w:hAnsi="Arial" w:cs="Arial"/>
          <w:color w:val="000000"/>
          <w:lang w:val="en-CA"/>
        </w:rPr>
        <w:t>slide PowerPoint deck (plus appendices). At this point in your project</w:t>
      </w:r>
      <w:r>
        <w:rPr>
          <w:rFonts w:ascii="Arial" w:hAnsi="Arial" w:cs="Arial"/>
          <w:color w:val="000000"/>
          <w:lang w:val="en-CA"/>
        </w:rPr>
        <w:t>,</w:t>
      </w:r>
      <w:r w:rsidRPr="00C370F5">
        <w:rPr>
          <w:rFonts w:ascii="Arial" w:hAnsi="Arial" w:cs="Arial"/>
          <w:color w:val="000000"/>
          <w:lang w:val="en-CA"/>
        </w:rPr>
        <w:t xml:space="preserve"> you are far enough along to ‘dummy-up’ this deck. There will be slides that require further analysis and evidence to complete. However, you should be able to create placeholders for these slides in your deck. Essentially this is a rough and incomplete draft of what you currently anticipate your final presentation deck will contain. It is fully expected you will make changes based upon feedback received, additional insights</w:t>
      </w:r>
      <w:r>
        <w:rPr>
          <w:rFonts w:ascii="Arial" w:hAnsi="Arial" w:cs="Arial"/>
          <w:color w:val="000000"/>
          <w:lang w:val="en-CA"/>
        </w:rPr>
        <w:t>,</w:t>
      </w:r>
      <w:r w:rsidRPr="00C370F5">
        <w:rPr>
          <w:rFonts w:ascii="Arial" w:hAnsi="Arial" w:cs="Arial"/>
          <w:color w:val="000000"/>
          <w:lang w:val="en-CA"/>
        </w:rPr>
        <w:t xml:space="preserve"> and further data collection and analysis before you submit your final deck.</w:t>
      </w:r>
    </w:p>
    <w:p w:rsidR="00260F1D" w:rsidRPr="00C370F5" w:rsidRDefault="00260F1D" w:rsidP="00260F1D">
      <w:pPr>
        <w:jc w:val="both"/>
        <w:rPr>
          <w:rFonts w:ascii="Arial" w:hAnsi="Arial" w:cs="Arial"/>
          <w:color w:val="000000"/>
        </w:rPr>
      </w:pPr>
    </w:p>
    <w:p w:rsidR="00260F1D" w:rsidRPr="00C370F5" w:rsidRDefault="00260F1D" w:rsidP="00260F1D">
      <w:pPr>
        <w:jc w:val="both"/>
        <w:rPr>
          <w:rFonts w:ascii="Arial" w:hAnsi="Arial" w:cs="Arial"/>
          <w:color w:val="000000"/>
        </w:rPr>
      </w:pPr>
      <w:r w:rsidRPr="00C370F5">
        <w:rPr>
          <w:rFonts w:ascii="Arial" w:hAnsi="Arial" w:cs="Arial"/>
          <w:color w:val="000000"/>
          <w:lang w:val="en-CA"/>
        </w:rPr>
        <w:t xml:space="preserve">McKinsey representatives will be doing a session at Ivey during the afternoon of October 26. The topic is how to present a major consulting project as a PowerPoint deck. At least </w:t>
      </w:r>
      <w:r>
        <w:rPr>
          <w:rFonts w:ascii="Arial" w:hAnsi="Arial" w:cs="Arial"/>
          <w:color w:val="000000"/>
          <w:lang w:val="en-CA"/>
        </w:rPr>
        <w:t>two</w:t>
      </w:r>
      <w:r w:rsidRPr="00C370F5">
        <w:rPr>
          <w:rFonts w:ascii="Arial" w:hAnsi="Arial" w:cs="Arial"/>
          <w:color w:val="000000"/>
          <w:lang w:val="en-CA"/>
        </w:rPr>
        <w:t xml:space="preserve"> members from each team should attend this session</w:t>
      </w:r>
      <w:r>
        <w:rPr>
          <w:rFonts w:ascii="Arial" w:hAnsi="Arial" w:cs="Arial"/>
          <w:color w:val="000000"/>
          <w:lang w:val="en-CA"/>
        </w:rPr>
        <w:t>,</w:t>
      </w:r>
      <w:r w:rsidRPr="00C370F5">
        <w:rPr>
          <w:rFonts w:ascii="Arial" w:hAnsi="Arial" w:cs="Arial"/>
          <w:color w:val="000000"/>
          <w:lang w:val="en-CA"/>
        </w:rPr>
        <w:t xml:space="preserve"> but all team members are welcome. A few thoughts on the use of </w:t>
      </w:r>
      <w:r>
        <w:rPr>
          <w:rFonts w:ascii="Arial" w:hAnsi="Arial" w:cs="Arial"/>
          <w:color w:val="000000"/>
          <w:lang w:val="en-CA"/>
        </w:rPr>
        <w:t>PPT</w:t>
      </w:r>
      <w:r w:rsidRPr="00C370F5">
        <w:rPr>
          <w:rFonts w:ascii="Arial" w:hAnsi="Arial" w:cs="Arial"/>
          <w:color w:val="000000"/>
          <w:lang w:val="en-CA"/>
        </w:rPr>
        <w:t xml:space="preserve"> for this project</w:t>
      </w:r>
      <w:r>
        <w:rPr>
          <w:rFonts w:ascii="Arial" w:hAnsi="Arial" w:cs="Arial"/>
          <w:color w:val="000000"/>
          <w:lang w:val="en-CA"/>
        </w:rPr>
        <w:t>—t</w:t>
      </w:r>
      <w:r w:rsidRPr="00C370F5">
        <w:rPr>
          <w:rFonts w:ascii="Arial" w:hAnsi="Arial" w:cs="Arial"/>
          <w:color w:val="000000"/>
          <w:lang w:val="en-CA"/>
        </w:rPr>
        <w:t>here is no expectation you will do a stand-up presentation using your final deck. It will be provided to your EIR and m</w:t>
      </w:r>
      <w:r>
        <w:rPr>
          <w:rFonts w:ascii="Arial" w:hAnsi="Arial" w:cs="Arial"/>
          <w:color w:val="000000"/>
          <w:lang w:val="en-CA"/>
        </w:rPr>
        <w:t>e</w:t>
      </w:r>
      <w:r w:rsidRPr="00C370F5">
        <w:rPr>
          <w:rFonts w:ascii="Arial" w:hAnsi="Arial" w:cs="Arial"/>
          <w:color w:val="000000"/>
          <w:lang w:val="en-CA"/>
        </w:rPr>
        <w:t xml:space="preserve"> prior to our final meeting. Your deck should stand alone. It should be structured to communicate your findings, analysis</w:t>
      </w:r>
      <w:r>
        <w:rPr>
          <w:rFonts w:ascii="Arial" w:hAnsi="Arial" w:cs="Arial"/>
          <w:color w:val="000000"/>
          <w:lang w:val="en-CA"/>
        </w:rPr>
        <w:t xml:space="preserve">, </w:t>
      </w:r>
      <w:r w:rsidRPr="00C370F5">
        <w:rPr>
          <w:rFonts w:ascii="Arial" w:hAnsi="Arial" w:cs="Arial"/>
          <w:color w:val="000000"/>
          <w:lang w:val="en-CA"/>
        </w:rPr>
        <w:t>and evidence without having to be presented. Consequently, your slides may be denser than is typical for stand-up presentation slides. But take care not to overly complicate your slides. The reader should be able to easily and quickly grasp the key message from each slide. Also, do not use animations. Your deck will be printed and read. It will not be presented.</w:t>
      </w:r>
    </w:p>
    <w:p w:rsidR="00260F1D" w:rsidRPr="00C370F5" w:rsidRDefault="00260F1D" w:rsidP="00260F1D">
      <w:pPr>
        <w:jc w:val="both"/>
        <w:rPr>
          <w:rFonts w:ascii="Arial" w:hAnsi="Arial" w:cs="Arial"/>
          <w:color w:val="000000"/>
        </w:rPr>
      </w:pPr>
    </w:p>
    <w:p w:rsidR="00260F1D" w:rsidRPr="00C370F5" w:rsidRDefault="00260F1D" w:rsidP="00260F1D">
      <w:pPr>
        <w:jc w:val="both"/>
        <w:rPr>
          <w:rFonts w:ascii="Arial" w:hAnsi="Arial" w:cs="Arial"/>
          <w:color w:val="000000"/>
        </w:rPr>
      </w:pPr>
      <w:r w:rsidRPr="00C370F5">
        <w:rPr>
          <w:rFonts w:ascii="Arial" w:hAnsi="Arial" w:cs="Arial"/>
          <w:b/>
          <w:bCs/>
          <w:color w:val="000000"/>
          <w:lang w:val="en-CA"/>
        </w:rPr>
        <w:t>Ethics Approval:</w:t>
      </w:r>
      <w:r w:rsidRPr="00C370F5">
        <w:rPr>
          <w:rFonts w:ascii="Arial" w:hAnsi="Arial" w:cs="Arial"/>
          <w:color w:val="000000"/>
          <w:lang w:val="en-CA"/>
        </w:rPr>
        <w:t xml:space="preserve"> Quick reminder; if you are collecting data from or interviewing human subjects you need to complete the ethics forms and get my approval beforehand.</w:t>
      </w:r>
    </w:p>
    <w:p w:rsidR="00260F1D" w:rsidRPr="00C370F5" w:rsidRDefault="00260F1D" w:rsidP="00260F1D">
      <w:pPr>
        <w:jc w:val="both"/>
        <w:rPr>
          <w:rFonts w:ascii="Arial" w:hAnsi="Arial" w:cs="Arial"/>
          <w:color w:val="000000"/>
        </w:rPr>
      </w:pPr>
    </w:p>
    <w:p w:rsidR="00260F1D" w:rsidRPr="00C370F5" w:rsidRDefault="00260F1D" w:rsidP="00260F1D">
      <w:pPr>
        <w:jc w:val="both"/>
        <w:rPr>
          <w:rFonts w:ascii="Arial" w:hAnsi="Arial" w:cs="Arial"/>
          <w:color w:val="000000"/>
        </w:rPr>
      </w:pPr>
      <w:r w:rsidRPr="00C370F5">
        <w:rPr>
          <w:rFonts w:ascii="Arial" w:hAnsi="Arial" w:cs="Arial"/>
          <w:color w:val="000000"/>
          <w:lang w:val="en-CA"/>
        </w:rPr>
        <w:t>I’ll be around next week. Give me a call or drop by if you have questions. Also reach out to your EIR. They’re there to help.</w:t>
      </w:r>
    </w:p>
    <w:p w:rsidR="00260F1D" w:rsidRPr="00C370F5" w:rsidRDefault="00260F1D" w:rsidP="001C5299">
      <w:pPr>
        <w:pStyle w:val="BodyTextMain"/>
      </w:pPr>
    </w:p>
    <w:p w:rsidR="00260F1D" w:rsidRPr="009C2666" w:rsidRDefault="00260F1D" w:rsidP="001C5299">
      <w:pPr>
        <w:pStyle w:val="BodyTextMain"/>
      </w:pPr>
    </w:p>
    <w:sectPr w:rsidR="00260F1D" w:rsidRPr="009C2666" w:rsidSect="00751E0B">
      <w:headerReference w:type="default" r:id="rId14"/>
      <w:headerReference w:type="firs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260F1D" w:rsidRPr="00A02FD5" w:rsidRDefault="00260F1D" w:rsidP="00260F1D">
      <w:pPr>
        <w:pStyle w:val="FootnoteText2"/>
      </w:pPr>
      <w:r w:rsidRPr="00A02FD5">
        <w:rPr>
          <w:rStyle w:val="FootnoteReference"/>
        </w:rPr>
        <w:footnoteRef/>
      </w:r>
      <w:r>
        <w:t xml:space="preserve"> </w:t>
      </w:r>
      <w:r w:rsidRPr="00A02FD5">
        <w:t xml:space="preserve">Ivey’s undergraduate program admitted students after they had </w:t>
      </w:r>
      <w:r>
        <w:t>completed two years in any other u</w:t>
      </w:r>
      <w:r w:rsidRPr="00A02FD5">
        <w:t xml:space="preserve">niversity program. Thus, HBA1 students were in their 3rd year of university and HBA2 students </w:t>
      </w:r>
      <w:r>
        <w:t xml:space="preserve">in </w:t>
      </w:r>
      <w:r w:rsidRPr="00A02FD5">
        <w:t>their 4th year.</w:t>
      </w:r>
    </w:p>
  </w:footnote>
  <w:footnote w:id="2">
    <w:p w:rsidR="00260F1D" w:rsidRPr="00B273F0" w:rsidRDefault="00260F1D" w:rsidP="00260F1D">
      <w:pPr>
        <w:pStyle w:val="FootnoteText2"/>
        <w:rPr>
          <w:lang w:val="en-CA"/>
        </w:rPr>
      </w:pPr>
      <w:r w:rsidRPr="00B273F0">
        <w:rPr>
          <w:rStyle w:val="FootnoteReference"/>
        </w:rPr>
        <w:footnoteRef/>
      </w:r>
      <w:r>
        <w:t xml:space="preserve"> </w:t>
      </w:r>
      <w:r w:rsidRPr="00B273F0">
        <w:t>Consistent with standard consulting practice the report was a 25</w:t>
      </w:r>
      <w:r>
        <w:t>-</w:t>
      </w:r>
      <w:r w:rsidRPr="00B273F0">
        <w:t>slide PowerPoint deck (plus appendices).</w:t>
      </w:r>
    </w:p>
  </w:footnote>
  <w:footnote w:id="3">
    <w:p w:rsidR="00260F1D" w:rsidRPr="006C0DC9" w:rsidRDefault="00260F1D" w:rsidP="00260F1D">
      <w:pPr>
        <w:pStyle w:val="FootnoteText2"/>
        <w:rPr>
          <w:lang w:val="en-CA"/>
        </w:rPr>
      </w:pPr>
      <w:r w:rsidRPr="006C0DC9">
        <w:rPr>
          <w:rStyle w:val="FootnoteReference"/>
        </w:rPr>
        <w:footnoteRef/>
      </w:r>
      <w:r>
        <w:t xml:space="preserve"> </w:t>
      </w:r>
      <w:r w:rsidRPr="006C0DC9">
        <w:t>The IFP had two options</w:t>
      </w:r>
      <w:r>
        <w:t>: t</w:t>
      </w:r>
      <w:r w:rsidRPr="006C0DC9">
        <w:t>he client version and the new venture version. For the new venture option</w:t>
      </w:r>
      <w:r>
        <w:t>,</w:t>
      </w:r>
      <w:r w:rsidRPr="006C0DC9">
        <w:t xml:space="preserve"> the student team develop</w:t>
      </w:r>
      <w:r>
        <w:t>ed</w:t>
      </w:r>
      <w:r w:rsidRPr="006C0DC9">
        <w:t xml:space="preserve"> a propos</w:t>
      </w:r>
      <w:r>
        <w:t>al or plan for how to pursue a</w:t>
      </w:r>
      <w:r w:rsidRPr="006C0DC9">
        <w:t xml:space="preserve"> new business idea.</w:t>
      </w:r>
    </w:p>
  </w:footnote>
  <w:footnote w:id="4">
    <w:p w:rsidR="00260F1D" w:rsidRPr="001C5299" w:rsidRDefault="00260F1D" w:rsidP="00260F1D">
      <w:pPr>
        <w:pStyle w:val="FootnoteText2"/>
        <w:rPr>
          <w:spacing w:val="-2"/>
          <w:lang w:val="en-CA"/>
        </w:rPr>
      </w:pPr>
      <w:r w:rsidRPr="001C5299">
        <w:rPr>
          <w:rStyle w:val="FootnoteReference"/>
          <w:spacing w:val="-2"/>
        </w:rPr>
        <w:footnoteRef/>
      </w:r>
      <w:r w:rsidRPr="001C5299">
        <w:rPr>
          <w:spacing w:val="-2"/>
        </w:rPr>
        <w:t xml:space="preserve"> “Apply to the Ivey Field Project,” Ivey Business School, accessed December 18, 2017, https://www.ivey.uwo.ca/ifp/apply-now/.</w:t>
      </w:r>
    </w:p>
  </w:footnote>
  <w:footnote w:id="5">
    <w:p w:rsidR="00260F1D" w:rsidRPr="00653BE3" w:rsidRDefault="00260F1D" w:rsidP="00260F1D">
      <w:pPr>
        <w:pStyle w:val="FootnoteText2"/>
        <w:rPr>
          <w:lang w:val="en-CA"/>
        </w:rPr>
      </w:pPr>
      <w:r w:rsidRPr="00653BE3">
        <w:rPr>
          <w:vertAlign w:val="superscript"/>
        </w:rPr>
        <w:footnoteRef/>
      </w:r>
      <w:r>
        <w:t xml:space="preserve"> Michelle had</w:t>
      </w:r>
      <w:r w:rsidRPr="00653BE3">
        <w:t xml:space="preserve"> taught HBA1 strategy to this team’s section</w:t>
      </w:r>
      <w:r>
        <w:t>, s</w:t>
      </w:r>
      <w:r w:rsidRPr="00653BE3">
        <w:t>o she already knew these individuals.</w:t>
      </w:r>
    </w:p>
  </w:footnote>
  <w:footnote w:id="6">
    <w:p w:rsidR="00260F1D" w:rsidRPr="00D6367B" w:rsidRDefault="00260F1D" w:rsidP="00260F1D">
      <w:pPr>
        <w:pStyle w:val="FootnoteText2"/>
        <w:rPr>
          <w:lang w:val="en-CA"/>
        </w:rPr>
      </w:pPr>
      <w:r w:rsidRPr="00D6367B">
        <w:rPr>
          <w:vertAlign w:val="superscript"/>
        </w:rPr>
        <w:footnoteRef/>
      </w:r>
      <w:r>
        <w:t xml:space="preserve"> </w:t>
      </w:r>
      <w:r w:rsidRPr="00D6367B">
        <w:t>Executive</w:t>
      </w:r>
      <w:r>
        <w:t>s</w:t>
      </w:r>
      <w:r w:rsidRPr="00D6367B">
        <w:t>-in-</w:t>
      </w:r>
      <w:r>
        <w:t>r</w:t>
      </w:r>
      <w:r w:rsidRPr="00D6367B">
        <w:t>esidence served as mentors for IFP teams.</w:t>
      </w:r>
    </w:p>
  </w:footnote>
  <w:footnote w:id="7">
    <w:p w:rsidR="00260F1D" w:rsidRDefault="00260F1D" w:rsidP="00260F1D">
      <w:pPr>
        <w:pStyle w:val="FootnoteText2"/>
      </w:pPr>
      <w:r>
        <w:rPr>
          <w:rStyle w:val="FootnoteReference"/>
        </w:rPr>
        <w:footnoteRef/>
      </w:r>
      <w:r>
        <w:t xml:space="preserve"> Ron’s mother had married his stepfather when Ron was 14 years old. Ron had kept the name of his biological father.</w:t>
      </w:r>
    </w:p>
  </w:footnote>
  <w:footnote w:id="8">
    <w:p w:rsidR="00260F1D" w:rsidRPr="00876508" w:rsidRDefault="00260F1D" w:rsidP="00260F1D">
      <w:pPr>
        <w:pStyle w:val="FootnoteText2"/>
        <w:rPr>
          <w:lang w:val="en-CA"/>
        </w:rPr>
      </w:pPr>
      <w:r w:rsidRPr="00876508">
        <w:rPr>
          <w:vertAlign w:val="superscript"/>
        </w:rPr>
        <w:footnoteRef/>
      </w:r>
      <w:r>
        <w:t xml:space="preserve"> This person</w:t>
      </w:r>
      <w:r w:rsidRPr="00876508">
        <w:t xml:space="preserve"> handled all direct interaction</w:t>
      </w:r>
      <w:r>
        <w:t>s</w:t>
      </w:r>
      <w:r w:rsidRPr="00876508">
        <w:t xml:space="preserve"> with prospective clients. F</w:t>
      </w:r>
      <w:r>
        <w:t>S</w:t>
      </w:r>
      <w:r w:rsidRPr="00876508">
        <w:t>s and EIRs did not directly engage with clients.</w:t>
      </w:r>
    </w:p>
  </w:footnote>
  <w:footnote w:id="9">
    <w:p w:rsidR="00260F1D" w:rsidRPr="00AF5192" w:rsidRDefault="00260F1D" w:rsidP="00260F1D">
      <w:pPr>
        <w:pStyle w:val="FootnoteText2"/>
        <w:rPr>
          <w:lang w:val="en-CA"/>
        </w:rPr>
      </w:pPr>
      <w:r w:rsidRPr="00AF5192">
        <w:rPr>
          <w:vertAlign w:val="superscript"/>
        </w:rPr>
        <w:footnoteRef/>
      </w:r>
      <w:r>
        <w:t xml:space="preserve"> This acronym stands for s</w:t>
      </w:r>
      <w:r w:rsidRPr="00AF5192">
        <w:t xml:space="preserve">pecific, </w:t>
      </w:r>
      <w:r w:rsidRPr="00561012">
        <w:t>m</w:t>
      </w:r>
      <w:r w:rsidRPr="00AF5192">
        <w:t xml:space="preserve">easureable, </w:t>
      </w:r>
      <w:r>
        <w:t>a</w:t>
      </w:r>
      <w:r w:rsidRPr="00AF5192">
        <w:t>greed</w:t>
      </w:r>
      <w:r>
        <w:t xml:space="preserve"> </w:t>
      </w:r>
      <w:r w:rsidRPr="00AF5192">
        <w:t xml:space="preserve">to, </w:t>
      </w:r>
      <w:r w:rsidRPr="00561012">
        <w:t>r</w:t>
      </w:r>
      <w:r w:rsidRPr="00AF5192">
        <w:t>ealistic</w:t>
      </w:r>
      <w:r>
        <w:t>,</w:t>
      </w:r>
      <w:r w:rsidRPr="00AF5192">
        <w:t xml:space="preserve"> </w:t>
      </w:r>
      <w:r>
        <w:t xml:space="preserve">and </w:t>
      </w:r>
      <w:r w:rsidRPr="00561012">
        <w:t>t</w:t>
      </w:r>
      <w:r w:rsidRPr="00AF5192">
        <w:t>ime</w:t>
      </w:r>
      <w:r>
        <w:t>ly.</w:t>
      </w:r>
    </w:p>
  </w:footnote>
  <w:footnote w:id="10">
    <w:p w:rsidR="00260F1D" w:rsidRPr="000D0BBF" w:rsidRDefault="00260F1D" w:rsidP="00260F1D">
      <w:pPr>
        <w:pStyle w:val="FootnoteText2"/>
        <w:rPr>
          <w:lang w:val="en-CA"/>
        </w:rPr>
      </w:pPr>
      <w:r>
        <w:rPr>
          <w:rStyle w:val="FootnoteReference"/>
        </w:rPr>
        <w:footnoteRef/>
      </w:r>
      <w:r>
        <w:t xml:space="preserve"> </w:t>
      </w:r>
      <w:r>
        <w:rPr>
          <w:lang w:val="en-CA"/>
        </w:rPr>
        <w:t>This library specialized in agricultural information.</w:t>
      </w:r>
    </w:p>
  </w:footnote>
  <w:footnote w:id="11">
    <w:p w:rsidR="00260F1D" w:rsidRPr="0053756A" w:rsidRDefault="00260F1D" w:rsidP="00260F1D">
      <w:pPr>
        <w:pStyle w:val="FootnoteText2"/>
        <w:rPr>
          <w:lang w:val="en-CA"/>
        </w:rPr>
      </w:pPr>
      <w:r w:rsidRPr="0053756A">
        <w:rPr>
          <w:vertAlign w:val="superscript"/>
        </w:rPr>
        <w:footnoteRef/>
      </w:r>
      <w:r>
        <w:t xml:space="preserve"> </w:t>
      </w:r>
      <w:r w:rsidRPr="0053756A">
        <w:t>Ian had to leave the meeting early.</w:t>
      </w:r>
    </w:p>
  </w:footnote>
  <w:footnote w:id="12">
    <w:p w:rsidR="00260F1D" w:rsidRPr="006827D8" w:rsidRDefault="00260F1D" w:rsidP="00260F1D">
      <w:pPr>
        <w:pStyle w:val="FootnoteText2"/>
        <w:rPr>
          <w:lang w:val="en-CA"/>
        </w:rPr>
      </w:pPr>
      <w:r w:rsidRPr="006827D8">
        <w:rPr>
          <w:vertAlign w:val="superscript"/>
        </w:rPr>
        <w:footnoteRef/>
      </w:r>
      <w:r>
        <w:t xml:space="preserve"> </w:t>
      </w:r>
      <w:r w:rsidRPr="006827D8">
        <w:t>This grade account</w:t>
      </w:r>
      <w:r>
        <w:t>s</w:t>
      </w:r>
      <w:r w:rsidRPr="006827D8">
        <w:t xml:space="preserve"> for only 10</w:t>
      </w:r>
      <w:r>
        <w:t xml:space="preserve"> per cent</w:t>
      </w:r>
      <w:r w:rsidRPr="006827D8">
        <w:t xml:space="preserve"> of the final grade.</w:t>
      </w:r>
    </w:p>
  </w:footnote>
  <w:footnote w:id="13">
    <w:p w:rsidR="00260F1D" w:rsidRPr="00EB1660" w:rsidRDefault="00260F1D" w:rsidP="00260F1D">
      <w:pPr>
        <w:pStyle w:val="FootnoteText2"/>
        <w:rPr>
          <w:lang w:val="en-CA"/>
        </w:rPr>
      </w:pPr>
      <w:r w:rsidRPr="00EB1660">
        <w:rPr>
          <w:vertAlign w:val="superscript"/>
        </w:rPr>
        <w:footnoteRef/>
      </w:r>
      <w:r>
        <w:t xml:space="preserve"> </w:t>
      </w:r>
      <w:r w:rsidRPr="00EB1660">
        <w:t>Jessie</w:t>
      </w:r>
      <w:r>
        <w:t xml:space="preserve"> </w:t>
      </w:r>
      <w:r w:rsidRPr="00EB1660">
        <w:t>and Ian had</w:t>
      </w:r>
      <w:r>
        <w:t xml:space="preserve"> dual degree class conflicts that</w:t>
      </w:r>
      <w:r w:rsidRPr="00EB1660">
        <w:t xml:space="preserve"> morning.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1D" w:rsidRPr="00C92CC4" w:rsidRDefault="00260F1D" w:rsidP="00260F1D">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E30">
      <w:rPr>
        <w:rFonts w:ascii="Arial" w:hAnsi="Arial"/>
        <w:b/>
        <w:noProof/>
      </w:rPr>
      <w:t>7</w:t>
    </w:r>
    <w:r>
      <w:rPr>
        <w:rFonts w:ascii="Arial" w:hAnsi="Arial"/>
        <w:b/>
      </w:rPr>
      <w:fldChar w:fldCharType="end"/>
    </w:r>
    <w:r>
      <w:rPr>
        <w:rFonts w:ascii="Arial" w:hAnsi="Arial"/>
        <w:b/>
      </w:rPr>
      <w:tab/>
      <w:t>9B18C001</w:t>
    </w:r>
  </w:p>
  <w:p w:rsidR="00260F1D" w:rsidRDefault="00260F1D" w:rsidP="00260F1D">
    <w:pPr>
      <w:pStyle w:val="Header"/>
      <w:tabs>
        <w:tab w:val="clear" w:pos="4680"/>
      </w:tabs>
      <w:rPr>
        <w:sz w:val="18"/>
        <w:szCs w:val="18"/>
      </w:rPr>
    </w:pPr>
  </w:p>
  <w:p w:rsidR="00260F1D" w:rsidRPr="00C92CC4" w:rsidRDefault="00260F1D" w:rsidP="00260F1D">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1D" w:rsidRDefault="00260F1D" w:rsidP="00DD347E">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E30">
      <w:rPr>
        <w:rFonts w:ascii="Arial" w:hAnsi="Arial"/>
        <w:b/>
        <w:noProof/>
      </w:rPr>
      <w:t>8</w:t>
    </w:r>
    <w:r>
      <w:rPr>
        <w:rFonts w:ascii="Arial" w:hAnsi="Arial"/>
        <w:b/>
      </w:rPr>
      <w:fldChar w:fldCharType="end"/>
    </w:r>
    <w:r>
      <w:rPr>
        <w:rFonts w:ascii="Arial" w:hAnsi="Arial"/>
        <w:b/>
      </w:rPr>
      <w:tab/>
      <w:t>9B18C001</w:t>
    </w:r>
  </w:p>
  <w:p w:rsidR="00260F1D" w:rsidRDefault="00260F1D" w:rsidP="00DD347E">
    <w:pPr>
      <w:tabs>
        <w:tab w:val="right" w:pos="12960"/>
      </w:tabs>
      <w:rPr>
        <w:rFonts w:ascii="Arial" w:hAnsi="Arial"/>
      </w:rPr>
    </w:pPr>
  </w:p>
  <w:p w:rsidR="00260F1D" w:rsidRDefault="00260F1D" w:rsidP="00DD347E">
    <w:pPr>
      <w:tabs>
        <w:tab w:val="right" w:pos="12960"/>
      </w:tabs>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65348">
      <w:rPr>
        <w:rFonts w:ascii="Arial" w:hAnsi="Arial"/>
        <w:b/>
        <w:noProof/>
      </w:rPr>
      <w:t>2</w:t>
    </w:r>
    <w:r>
      <w:rPr>
        <w:rFonts w:ascii="Arial" w:hAnsi="Arial"/>
        <w:b/>
      </w:rPr>
      <w:fldChar w:fldCharType="end"/>
    </w:r>
    <w:r>
      <w:rPr>
        <w:rFonts w:ascii="Arial" w:hAnsi="Arial"/>
        <w:b/>
      </w:rPr>
      <w:tab/>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1D" w:rsidRPr="00C92CC4" w:rsidRDefault="00260F1D" w:rsidP="00260F1D">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13E30">
      <w:rPr>
        <w:rFonts w:ascii="Arial" w:hAnsi="Arial"/>
        <w:b/>
        <w:noProof/>
      </w:rPr>
      <w:t>10</w:t>
    </w:r>
    <w:r>
      <w:rPr>
        <w:rFonts w:ascii="Arial" w:hAnsi="Arial"/>
        <w:b/>
      </w:rPr>
      <w:fldChar w:fldCharType="end"/>
    </w:r>
    <w:r>
      <w:rPr>
        <w:rFonts w:ascii="Arial" w:hAnsi="Arial"/>
        <w:b/>
      </w:rPr>
      <w:tab/>
      <w:t>9B1C001</w:t>
    </w:r>
  </w:p>
  <w:p w:rsidR="00260F1D" w:rsidRDefault="00260F1D" w:rsidP="00260F1D">
    <w:pPr>
      <w:pStyle w:val="Header"/>
      <w:tabs>
        <w:tab w:val="clear" w:pos="4680"/>
      </w:tabs>
      <w:rPr>
        <w:sz w:val="18"/>
        <w:szCs w:val="18"/>
      </w:rPr>
    </w:pPr>
  </w:p>
  <w:p w:rsidR="00260F1D" w:rsidRPr="00C92CC4" w:rsidRDefault="00260F1D" w:rsidP="00260F1D">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0C12FF"/>
    <w:multiLevelType w:val="hybridMultilevel"/>
    <w:tmpl w:val="0DA0F640"/>
    <w:lvl w:ilvl="0" w:tplc="A0905CDC">
      <w:start w:val="1"/>
      <w:numFmt w:val="decimal"/>
      <w:lvlText w:val="%1."/>
      <w:lvlJc w:val="right"/>
      <w:pPr>
        <w:tabs>
          <w:tab w:val="num" w:pos="360"/>
        </w:tabs>
        <w:ind w:left="360" w:hanging="72"/>
      </w:pPr>
      <w:rPr>
        <w:rFonts w:hint="default"/>
        <w:b/>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4C5CAC"/>
    <w:multiLevelType w:val="singleLevel"/>
    <w:tmpl w:val="0409000F"/>
    <w:lvl w:ilvl="0">
      <w:start w:val="1"/>
      <w:numFmt w:val="decimal"/>
      <w:lvlText w:val="%1."/>
      <w:lvlJc w:val="left"/>
      <w:pPr>
        <w:tabs>
          <w:tab w:val="num" w:pos="360"/>
        </w:tabs>
        <w:ind w:left="360" w:hanging="360"/>
      </w:pPr>
    </w:lvl>
  </w:abstractNum>
  <w:abstractNum w:abstractNumId="22">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D7B89"/>
    <w:multiLevelType w:val="singleLevel"/>
    <w:tmpl w:val="0409000F"/>
    <w:lvl w:ilvl="0">
      <w:start w:val="1"/>
      <w:numFmt w:val="decimal"/>
      <w:lvlText w:val="%1."/>
      <w:lvlJc w:val="left"/>
      <w:pPr>
        <w:tabs>
          <w:tab w:val="num" w:pos="360"/>
        </w:tabs>
        <w:ind w:left="360" w:hanging="360"/>
      </w:pPr>
    </w:lvl>
  </w:abstractNum>
  <w:abstractNum w:abstractNumId="26">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06A1A87"/>
    <w:multiLevelType w:val="multilevel"/>
    <w:tmpl w:val="105E555E"/>
    <w:lvl w:ilvl="0">
      <w:start w:val="1"/>
      <w:numFmt w:val="decimal"/>
      <w:lvlText w:val="%1."/>
      <w:lvlJc w:val="left"/>
      <w:pPr>
        <w:tabs>
          <w:tab w:val="num" w:pos="360"/>
        </w:tabs>
        <w:ind w:left="360" w:hanging="360"/>
      </w:pPr>
      <w:rPr>
        <w:rFonts w:hint="default"/>
        <w:b/>
        <w:i w:val="0"/>
        <w:color w:val="auto"/>
        <w:sz w:val="28"/>
        <w:szCs w:val="2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FC3CC8"/>
    <w:multiLevelType w:val="multilevel"/>
    <w:tmpl w:val="E25C81AE"/>
    <w:lvl w:ilvl="0">
      <w:start w:val="1"/>
      <w:numFmt w:val="decimal"/>
      <w:lvlText w:val="%1."/>
      <w:lvlJc w:val="left"/>
      <w:pPr>
        <w:tabs>
          <w:tab w:val="num" w:pos="360"/>
        </w:tabs>
        <w:ind w:left="360" w:hanging="360"/>
      </w:pPr>
      <w:rPr>
        <w:rFonts w:hint="default"/>
        <w:b/>
        <w:i w:val="0"/>
        <w:color w:val="auto"/>
        <w:sz w:val="28"/>
        <w:szCs w:val="2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5"/>
  </w:num>
  <w:num w:numId="5">
    <w:abstractNumId w:val="27"/>
  </w:num>
  <w:num w:numId="6">
    <w:abstractNumId w:val="31"/>
  </w:num>
  <w:num w:numId="7">
    <w:abstractNumId w:val="24"/>
  </w:num>
  <w:num w:numId="8">
    <w:abstractNumId w:val="32"/>
  </w:num>
  <w:num w:numId="9">
    <w:abstractNumId w:val="11"/>
  </w:num>
  <w:num w:numId="10">
    <w:abstractNumId w:val="19"/>
  </w:num>
  <w:num w:numId="11">
    <w:abstractNumId w:val="12"/>
  </w:num>
  <w:num w:numId="12">
    <w:abstractNumId w:val="38"/>
  </w:num>
  <w:num w:numId="13">
    <w:abstractNumId w:val="16"/>
  </w:num>
  <w:num w:numId="14">
    <w:abstractNumId w:val="30"/>
  </w:num>
  <w:num w:numId="15">
    <w:abstractNumId w:val="39"/>
  </w:num>
  <w:num w:numId="16">
    <w:abstractNumId w:val="18"/>
  </w:num>
  <w:num w:numId="17">
    <w:abstractNumId w:val="26"/>
  </w:num>
  <w:num w:numId="18">
    <w:abstractNumId w:val="17"/>
  </w:num>
  <w:num w:numId="19">
    <w:abstractNumId w:val="22"/>
  </w:num>
  <w:num w:numId="20">
    <w:abstractNumId w:val="37"/>
  </w:num>
  <w:num w:numId="21">
    <w:abstractNumId w:val="28"/>
  </w:num>
  <w:num w:numId="22">
    <w:abstractNumId w:val="29"/>
  </w:num>
  <w:num w:numId="23">
    <w:abstractNumId w:val="10"/>
  </w:num>
  <w:num w:numId="24">
    <w:abstractNumId w:val="14"/>
  </w:num>
  <w:num w:numId="25">
    <w:abstractNumId w:val="40"/>
  </w:num>
  <w:num w:numId="26">
    <w:abstractNumId w:val="42"/>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3"/>
  </w:num>
  <w:num w:numId="41">
    <w:abstractNumId w:val="41"/>
  </w:num>
  <w:num w:numId="42">
    <w:abstractNumId w:val="36"/>
  </w:num>
  <w:num w:numId="4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13E30"/>
    <w:rsid w:val="0012732D"/>
    <w:rsid w:val="00143F25"/>
    <w:rsid w:val="00152682"/>
    <w:rsid w:val="00154FC9"/>
    <w:rsid w:val="0019241A"/>
    <w:rsid w:val="001A22D1"/>
    <w:rsid w:val="001A752D"/>
    <w:rsid w:val="001A757E"/>
    <w:rsid w:val="001B5032"/>
    <w:rsid w:val="001C5299"/>
    <w:rsid w:val="001C7777"/>
    <w:rsid w:val="001E364F"/>
    <w:rsid w:val="00203AA1"/>
    <w:rsid w:val="00213E98"/>
    <w:rsid w:val="0023081A"/>
    <w:rsid w:val="00260F1D"/>
    <w:rsid w:val="002D22F6"/>
    <w:rsid w:val="002F460C"/>
    <w:rsid w:val="002F48D6"/>
    <w:rsid w:val="00317391"/>
    <w:rsid w:val="00326216"/>
    <w:rsid w:val="00336580"/>
    <w:rsid w:val="00354899"/>
    <w:rsid w:val="00355FD6"/>
    <w:rsid w:val="00364A5C"/>
    <w:rsid w:val="00373FB1"/>
    <w:rsid w:val="00396C76"/>
    <w:rsid w:val="003B30D8"/>
    <w:rsid w:val="003B7EF2"/>
    <w:rsid w:val="003C3FA4"/>
    <w:rsid w:val="003C48E9"/>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67F"/>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260F1D"/>
    <w:pPr>
      <w:jc w:val="both"/>
    </w:pPr>
    <w:rPr>
      <w:sz w:val="24"/>
      <w:u w:val="single"/>
      <w:lang w:val="en-GB" w:eastAsia="ja-JP"/>
    </w:rPr>
  </w:style>
  <w:style w:type="paragraph" w:customStyle="1" w:styleId="FootnoteText2">
    <w:name w:val="Footnote Text2"/>
    <w:basedOn w:val="Normal"/>
    <w:next w:val="BodyText"/>
    <w:rsid w:val="00260F1D"/>
    <w:pPr>
      <w:tabs>
        <w:tab w:val="left" w:pos="-1440"/>
        <w:tab w:val="left" w:pos="-720"/>
        <w:tab w:val="left" w:pos="1"/>
        <w:tab w:val="right" w:pos="9000"/>
      </w:tabs>
      <w:jc w:val="both"/>
    </w:pPr>
    <w:rPr>
      <w:rFonts w:ascii="Arial" w:hAnsi="Arial"/>
      <w:sz w:val="17"/>
      <w:lang w:val="en-GB" w:eastAsia="ja-JP"/>
    </w:rPr>
  </w:style>
  <w:style w:type="paragraph" w:styleId="DocumentMap">
    <w:name w:val="Document Map"/>
    <w:basedOn w:val="Normal"/>
    <w:link w:val="DocumentMapChar"/>
    <w:rsid w:val="00260F1D"/>
    <w:rPr>
      <w:sz w:val="24"/>
      <w:szCs w:val="24"/>
      <w:lang w:val="en-GB" w:eastAsia="ja-JP"/>
    </w:rPr>
  </w:style>
  <w:style w:type="character" w:customStyle="1" w:styleId="DocumentMapChar">
    <w:name w:val="Document Map Char"/>
    <w:basedOn w:val="DefaultParagraphFont"/>
    <w:link w:val="DocumentMap"/>
    <w:rsid w:val="00260F1D"/>
    <w:rPr>
      <w:rFonts w:ascii="Times New Roman" w:eastAsia="Times New Roman" w:hAnsi="Times New Roman" w:cs="Times New Roman"/>
      <w:sz w:val="24"/>
      <w:szCs w:val="24"/>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260F1D"/>
    <w:pPr>
      <w:jc w:val="both"/>
    </w:pPr>
    <w:rPr>
      <w:sz w:val="24"/>
      <w:u w:val="single"/>
      <w:lang w:val="en-GB" w:eastAsia="ja-JP"/>
    </w:rPr>
  </w:style>
  <w:style w:type="paragraph" w:customStyle="1" w:styleId="FootnoteText2">
    <w:name w:val="Footnote Text2"/>
    <w:basedOn w:val="Normal"/>
    <w:next w:val="BodyText"/>
    <w:rsid w:val="00260F1D"/>
    <w:pPr>
      <w:tabs>
        <w:tab w:val="left" w:pos="-1440"/>
        <w:tab w:val="left" w:pos="-720"/>
        <w:tab w:val="left" w:pos="1"/>
        <w:tab w:val="right" w:pos="9000"/>
      </w:tabs>
      <w:jc w:val="both"/>
    </w:pPr>
    <w:rPr>
      <w:rFonts w:ascii="Arial" w:hAnsi="Arial"/>
      <w:sz w:val="17"/>
      <w:lang w:val="en-GB" w:eastAsia="ja-JP"/>
    </w:rPr>
  </w:style>
  <w:style w:type="paragraph" w:styleId="DocumentMap">
    <w:name w:val="Document Map"/>
    <w:basedOn w:val="Normal"/>
    <w:link w:val="DocumentMapChar"/>
    <w:rsid w:val="00260F1D"/>
    <w:rPr>
      <w:sz w:val="24"/>
      <w:szCs w:val="24"/>
      <w:lang w:val="en-GB" w:eastAsia="ja-JP"/>
    </w:rPr>
  </w:style>
  <w:style w:type="character" w:customStyle="1" w:styleId="DocumentMapChar">
    <w:name w:val="Document Map Char"/>
    <w:basedOn w:val="DefaultParagraphFont"/>
    <w:link w:val="DocumentMap"/>
    <w:rsid w:val="00260F1D"/>
    <w:rPr>
      <w:rFonts w:ascii="Times New Roman" w:eastAsia="Times New Roman" w:hAnsi="Times New Roman" w:cs="Times New Roman"/>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9D8A2-4951-4883-863F-5C110E0C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4641</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2017-12-15T18:28:00Z</dcterms:created>
  <dcterms:modified xsi:type="dcterms:W3CDTF">2018-01-05T13:57:00Z</dcterms:modified>
</cp:coreProperties>
</file>