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8FB004" w14:textId="30D4AC43" w:rsidR="00F13220" w:rsidRPr="004E1342" w:rsidRDefault="004E1342" w:rsidP="008467D5">
      <w:pPr>
        <w:pBdr>
          <w:bottom w:val="single" w:sz="18" w:space="1" w:color="auto"/>
        </w:pBdr>
        <w:tabs>
          <w:tab w:val="left" w:pos="-1440"/>
          <w:tab w:val="left" w:pos="-720"/>
          <w:tab w:val="left" w:pos="1"/>
        </w:tabs>
        <w:jc w:val="both"/>
        <w:rPr>
          <w:rFonts w:ascii="Arial" w:hAnsi="Arial"/>
          <w:b/>
          <w:noProof/>
          <w:sz w:val="24"/>
          <w:lang w:val="en-GB"/>
        </w:rPr>
      </w:pPr>
      <w:r w:rsidRPr="004E1342">
        <w:rPr>
          <w:rFonts w:ascii="Arial" w:hAnsi="Arial"/>
          <w:b/>
          <w:noProof/>
          <w:sz w:val="24"/>
        </w:rPr>
        <w:drawing>
          <wp:inline distT="0" distB="0" distL="0" distR="0" wp14:anchorId="5D10B43E" wp14:editId="64DFA2BC">
            <wp:extent cx="2613804" cy="551245"/>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r w:rsidRPr="004E1342">
        <w:rPr>
          <w:rFonts w:ascii="Arial" w:hAnsi="Arial"/>
          <w:b/>
          <w:noProof/>
          <w:sz w:val="24"/>
          <w:lang w:val="en-GB"/>
        </w:rPr>
        <w:tab/>
      </w:r>
      <w:r w:rsidRPr="004E1342">
        <w:rPr>
          <w:rFonts w:ascii="Arial" w:hAnsi="Arial"/>
          <w:b/>
          <w:noProof/>
          <w:sz w:val="24"/>
          <w:lang w:val="en-GB"/>
        </w:rPr>
        <w:tab/>
      </w:r>
      <w:r w:rsidRPr="004E1342">
        <w:rPr>
          <w:rFonts w:ascii="Arial" w:hAnsi="Arial"/>
          <w:b/>
          <w:noProof/>
          <w:sz w:val="24"/>
          <w:lang w:val="en-GB"/>
        </w:rPr>
        <w:tab/>
      </w:r>
      <w:r w:rsidRPr="004E1342">
        <w:rPr>
          <w:rFonts w:ascii="Arial" w:hAnsi="Arial"/>
          <w:b/>
          <w:noProof/>
          <w:sz w:val="24"/>
          <w:lang w:val="en-GB"/>
        </w:rPr>
        <w:tab/>
      </w:r>
      <w:r w:rsidRPr="004E1342">
        <w:rPr>
          <w:rFonts w:ascii="Arial" w:hAnsi="Arial"/>
          <w:b/>
          <w:noProof/>
          <w:sz w:val="24"/>
          <w:lang w:val="en-GB"/>
        </w:rPr>
        <w:tab/>
      </w:r>
      <w:r w:rsidRPr="004E1342">
        <w:rPr>
          <w:rFonts w:ascii="Arial" w:hAnsi="Arial"/>
          <w:b/>
          <w:noProof/>
          <w:sz w:val="24"/>
        </w:rPr>
        <w:drawing>
          <wp:inline distT="0" distB="0" distL="0" distR="0" wp14:anchorId="3AA8D4DE" wp14:editId="47DC29DF">
            <wp:extent cx="1329055" cy="548640"/>
            <wp:effectExtent l="0" t="0" r="444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9055" cy="548640"/>
                    </a:xfrm>
                    <a:prstGeom prst="rect">
                      <a:avLst/>
                    </a:prstGeom>
                    <a:noFill/>
                  </pic:spPr>
                </pic:pic>
              </a:graphicData>
            </a:graphic>
          </wp:inline>
        </w:drawing>
      </w:r>
    </w:p>
    <w:p w14:paraId="1F605C8D" w14:textId="6CC1CD4C" w:rsidR="00D75295" w:rsidRPr="004E1342" w:rsidRDefault="008035FA" w:rsidP="00F105B7">
      <w:pPr>
        <w:pStyle w:val="ProductNumber"/>
        <w:rPr>
          <w:lang w:val="en-GB"/>
        </w:rPr>
      </w:pPr>
      <w:r>
        <w:rPr>
          <w:lang w:val="en-GB"/>
        </w:rPr>
        <w:t>9B18C020</w:t>
      </w:r>
    </w:p>
    <w:p w14:paraId="4ECB518F" w14:textId="77777777" w:rsidR="00D75295" w:rsidRPr="004E1342" w:rsidRDefault="00D75295" w:rsidP="00D75295">
      <w:pPr>
        <w:jc w:val="right"/>
        <w:rPr>
          <w:rFonts w:ascii="Arial" w:hAnsi="Arial"/>
          <w:b/>
          <w:sz w:val="28"/>
          <w:szCs w:val="28"/>
          <w:lang w:val="en-GB"/>
        </w:rPr>
      </w:pPr>
    </w:p>
    <w:p w14:paraId="6904A799" w14:textId="77777777" w:rsidR="00013360" w:rsidRPr="004E1342" w:rsidRDefault="00013360" w:rsidP="00D75295">
      <w:pPr>
        <w:jc w:val="right"/>
        <w:rPr>
          <w:rFonts w:ascii="Arial" w:hAnsi="Arial"/>
          <w:b/>
          <w:sz w:val="28"/>
          <w:szCs w:val="28"/>
          <w:lang w:val="en-GB"/>
        </w:rPr>
      </w:pPr>
    </w:p>
    <w:p w14:paraId="729E91D0" w14:textId="77777777" w:rsidR="00013360" w:rsidRPr="004E1342" w:rsidRDefault="0016513C" w:rsidP="00013360">
      <w:pPr>
        <w:pStyle w:val="CaseTitle"/>
        <w:spacing w:after="0" w:line="240" w:lineRule="auto"/>
        <w:rPr>
          <w:sz w:val="20"/>
          <w:szCs w:val="20"/>
          <w:lang w:val="en-GB"/>
        </w:rPr>
      </w:pPr>
      <w:r w:rsidRPr="004E1342">
        <w:rPr>
          <w:rFonts w:eastAsia="Times New Roman"/>
          <w:szCs w:val="20"/>
          <w:lang w:val="en-GB"/>
        </w:rPr>
        <w:t>DIGLOT CAPITAL MANAGEMENT: A VERY SERIOUS GHOST STORY</w:t>
      </w:r>
    </w:p>
    <w:p w14:paraId="484CD4B8" w14:textId="77777777" w:rsidR="00CA3976" w:rsidRPr="004E1342" w:rsidRDefault="00CA3976" w:rsidP="00013360">
      <w:pPr>
        <w:pStyle w:val="CaseTitle"/>
        <w:spacing w:after="0" w:line="240" w:lineRule="auto"/>
        <w:rPr>
          <w:sz w:val="20"/>
          <w:szCs w:val="20"/>
          <w:lang w:val="en-GB"/>
        </w:rPr>
      </w:pPr>
    </w:p>
    <w:p w14:paraId="46896FEF" w14:textId="77777777" w:rsidR="00013360" w:rsidRPr="004E1342" w:rsidRDefault="00013360" w:rsidP="00013360">
      <w:pPr>
        <w:pStyle w:val="CaseTitle"/>
        <w:spacing w:after="0" w:line="240" w:lineRule="auto"/>
        <w:rPr>
          <w:sz w:val="20"/>
          <w:szCs w:val="20"/>
          <w:lang w:val="en-GB"/>
        </w:rPr>
      </w:pPr>
    </w:p>
    <w:p w14:paraId="2197FC8B" w14:textId="77777777" w:rsidR="00627C63" w:rsidRPr="004E1342" w:rsidRDefault="0016513C" w:rsidP="00627C63">
      <w:pPr>
        <w:pStyle w:val="StyleCopyrightStatementAfter0ptBottomSinglesolidline1"/>
        <w:rPr>
          <w:lang w:val="en-GB"/>
        </w:rPr>
      </w:pPr>
      <w:proofErr w:type="spellStart"/>
      <w:r w:rsidRPr="004E1342">
        <w:rPr>
          <w:lang w:val="en-GB"/>
        </w:rPr>
        <w:t>Shreshthi</w:t>
      </w:r>
      <w:proofErr w:type="spellEnd"/>
      <w:r w:rsidRPr="004E1342">
        <w:rPr>
          <w:lang w:val="en-GB"/>
        </w:rPr>
        <w:t xml:space="preserve"> Mehta and Leslie Hitch </w:t>
      </w:r>
      <w:r w:rsidR="004B632F" w:rsidRPr="004E1342">
        <w:rPr>
          <w:lang w:val="en-GB"/>
        </w:rPr>
        <w:t xml:space="preserve">wrote this </w:t>
      </w:r>
      <w:r w:rsidR="00152682" w:rsidRPr="004E1342">
        <w:rPr>
          <w:lang w:val="en-GB"/>
        </w:rPr>
        <w:t>case</w:t>
      </w:r>
      <w:r w:rsidR="004B632F" w:rsidRPr="004E1342">
        <w:rPr>
          <w:lang w:val="en-GB"/>
        </w:rPr>
        <w:t xml:space="preserve"> </w:t>
      </w:r>
      <w:r w:rsidR="00152682" w:rsidRPr="004E1342">
        <w:rPr>
          <w:lang w:val="en-GB"/>
        </w:rPr>
        <w:t>solely to provide material for class discussion. The</w:t>
      </w:r>
      <w:r w:rsidR="001C7777" w:rsidRPr="004E1342">
        <w:rPr>
          <w:lang w:val="en-GB"/>
        </w:rPr>
        <w:t xml:space="preserve"> author</w:t>
      </w:r>
      <w:r w:rsidR="001A22D1" w:rsidRPr="004E1342">
        <w:rPr>
          <w:lang w:val="en-GB"/>
        </w:rPr>
        <w:t>s</w:t>
      </w:r>
      <w:r w:rsidR="00152682" w:rsidRPr="004E1342">
        <w:rPr>
          <w:lang w:val="en-GB"/>
        </w:rPr>
        <w:t xml:space="preserve"> do not intend to illustrate either effective or ineffective handling of a managerial situation. The author</w:t>
      </w:r>
      <w:r w:rsidR="001A22D1" w:rsidRPr="004E1342">
        <w:rPr>
          <w:lang w:val="en-GB"/>
        </w:rPr>
        <w:t>s</w:t>
      </w:r>
      <w:r w:rsidR="00152682" w:rsidRPr="004E1342">
        <w:rPr>
          <w:lang w:val="en-GB"/>
        </w:rPr>
        <w:t xml:space="preserve"> may have disguised certain names and other identifying information to protect confidentiality.</w:t>
      </w:r>
    </w:p>
    <w:p w14:paraId="5EC0165E" w14:textId="77777777" w:rsidR="00751E0B" w:rsidRPr="004E1342" w:rsidRDefault="00751E0B" w:rsidP="00751E0B">
      <w:pPr>
        <w:pStyle w:val="StyleCopyrightStatementAfter0ptBottomSinglesolidline1"/>
        <w:rPr>
          <w:lang w:val="en-GB"/>
        </w:rPr>
      </w:pPr>
    </w:p>
    <w:p w14:paraId="03FDE9E3" w14:textId="77777777" w:rsidR="004E1342" w:rsidRPr="004E1342" w:rsidRDefault="004E1342" w:rsidP="00005106">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r w:rsidRPr="004E1342">
        <w:rPr>
          <w:rFonts w:ascii="Arial" w:hAnsi="Arial"/>
          <w:i/>
          <w:iCs/>
          <w:color w:val="000000"/>
          <w:sz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E1342">
          <w:rPr>
            <w:rFonts w:ascii="Arial" w:hAnsi="Arial"/>
            <w:i/>
            <w:iCs/>
            <w:color w:val="000000"/>
            <w:sz w:val="16"/>
            <w:lang w:val="en-GB"/>
          </w:rPr>
          <w:t>cases@ivey.ca</w:t>
        </w:r>
      </w:hyperlink>
      <w:r w:rsidRPr="004E1342">
        <w:rPr>
          <w:rFonts w:ascii="Arial" w:hAnsi="Arial"/>
          <w:i/>
          <w:iCs/>
          <w:color w:val="000000"/>
          <w:sz w:val="16"/>
          <w:lang w:val="en-GB"/>
        </w:rPr>
        <w:t xml:space="preserve">; </w:t>
      </w:r>
      <w:hyperlink r:id="rId11" w:history="1">
        <w:r w:rsidRPr="004E1342">
          <w:rPr>
            <w:rFonts w:ascii="Arial" w:hAnsi="Arial"/>
            <w:i/>
            <w:iCs/>
            <w:color w:val="000000"/>
            <w:sz w:val="16"/>
            <w:lang w:val="en-GB"/>
          </w:rPr>
          <w:t>www.iveycases.com</w:t>
        </w:r>
      </w:hyperlink>
      <w:r w:rsidRPr="004E1342">
        <w:rPr>
          <w:rFonts w:ascii="Arial" w:hAnsi="Arial"/>
          <w:i/>
          <w:iCs/>
          <w:color w:val="000000"/>
          <w:sz w:val="16"/>
          <w:lang w:val="en-GB"/>
        </w:rPr>
        <w:t>.</w:t>
      </w:r>
    </w:p>
    <w:p w14:paraId="0A2704FE" w14:textId="1A162B2F" w:rsidR="000A04CE" w:rsidRPr="004E1342" w:rsidRDefault="000A04CE" w:rsidP="00751E0B">
      <w:pPr>
        <w:pStyle w:val="StyleCopyrightStatementAfter0ptBottomSinglesolidline1"/>
        <w:rPr>
          <w:lang w:val="en-GB"/>
        </w:rPr>
      </w:pPr>
    </w:p>
    <w:p w14:paraId="2BC450A8" w14:textId="19ACFEA1" w:rsidR="00751E0B" w:rsidRPr="004E1342" w:rsidRDefault="004E1342" w:rsidP="00751E0B">
      <w:pPr>
        <w:pStyle w:val="StyleStyleCopyrightStatementAfter0ptBottomSinglesolid"/>
        <w:rPr>
          <w:lang w:val="en-GB"/>
        </w:rPr>
      </w:pPr>
      <w:r w:rsidRPr="004E1342">
        <w:rPr>
          <w:rFonts w:cs="Arial"/>
          <w:szCs w:val="16"/>
          <w:lang w:val="en-GB"/>
        </w:rPr>
        <w:t xml:space="preserve">Copyright © 2018, </w:t>
      </w:r>
      <w:r w:rsidR="00AC3799">
        <w:rPr>
          <w:rFonts w:cs="Arial"/>
          <w:szCs w:val="16"/>
          <w:lang w:val="en-GB"/>
        </w:rPr>
        <w:t xml:space="preserve">Indian School of Business, and </w:t>
      </w:r>
      <w:r w:rsidRPr="004E1342">
        <w:rPr>
          <w:rFonts w:cs="Arial"/>
          <w:szCs w:val="16"/>
          <w:lang w:val="en-GB"/>
        </w:rPr>
        <w:t>Ivey Business School Foundation</w:t>
      </w:r>
      <w:r w:rsidR="00A569EA" w:rsidRPr="004E1342">
        <w:rPr>
          <w:rFonts w:cs="Arial"/>
          <w:szCs w:val="16"/>
          <w:lang w:val="en-GB"/>
        </w:rPr>
        <w:tab/>
      </w:r>
      <w:r w:rsidR="00751E0B" w:rsidRPr="004E1342">
        <w:rPr>
          <w:lang w:val="en-GB"/>
        </w:rPr>
        <w:t xml:space="preserve">Version: </w:t>
      </w:r>
      <w:r w:rsidR="0016513C" w:rsidRPr="004E1342">
        <w:rPr>
          <w:lang w:val="en-GB"/>
        </w:rPr>
        <w:t>2018</w:t>
      </w:r>
      <w:r w:rsidR="001C7777" w:rsidRPr="004E1342">
        <w:rPr>
          <w:lang w:val="en-GB"/>
        </w:rPr>
        <w:t>-</w:t>
      </w:r>
      <w:r w:rsidR="00907897" w:rsidRPr="004E1342">
        <w:rPr>
          <w:lang w:val="en-GB"/>
        </w:rPr>
        <w:t>0</w:t>
      </w:r>
      <w:r w:rsidR="009E5372">
        <w:rPr>
          <w:lang w:val="en-GB"/>
        </w:rPr>
        <w:t>7</w:t>
      </w:r>
      <w:r w:rsidR="00751E0B" w:rsidRPr="004E1342">
        <w:rPr>
          <w:lang w:val="en-GB"/>
        </w:rPr>
        <w:t>-</w:t>
      </w:r>
      <w:r w:rsidR="0046630C">
        <w:rPr>
          <w:lang w:val="en-GB"/>
        </w:rPr>
        <w:t>13</w:t>
      </w:r>
    </w:p>
    <w:p w14:paraId="25570530" w14:textId="77777777" w:rsidR="00751E0B" w:rsidRPr="004E1342" w:rsidRDefault="00751E0B" w:rsidP="00751E0B">
      <w:pPr>
        <w:pStyle w:val="StyleCopyrightStatementAfter0ptBottomSinglesolidline1"/>
        <w:rPr>
          <w:rFonts w:ascii="Times New Roman" w:hAnsi="Times New Roman"/>
          <w:sz w:val="20"/>
          <w:lang w:val="en-GB"/>
        </w:rPr>
      </w:pPr>
    </w:p>
    <w:p w14:paraId="166ED935" w14:textId="77777777" w:rsidR="004B632F" w:rsidRPr="004E1342" w:rsidRDefault="004B632F" w:rsidP="004B632F">
      <w:pPr>
        <w:pStyle w:val="StyleCopyrightStatementAfter0ptBottomSinglesolidline1"/>
        <w:rPr>
          <w:rFonts w:ascii="Times New Roman" w:hAnsi="Times New Roman"/>
          <w:sz w:val="20"/>
          <w:lang w:val="en-GB"/>
        </w:rPr>
      </w:pPr>
    </w:p>
    <w:p w14:paraId="358F86C5" w14:textId="3EA88033" w:rsidR="0016513C" w:rsidRPr="004E1342" w:rsidRDefault="0016513C" w:rsidP="00622EFB">
      <w:pPr>
        <w:ind w:left="720"/>
        <w:jc w:val="both"/>
        <w:rPr>
          <w:sz w:val="22"/>
          <w:szCs w:val="22"/>
          <w:lang w:val="en-GB"/>
        </w:rPr>
      </w:pPr>
      <w:r w:rsidRPr="004E1342">
        <w:rPr>
          <w:sz w:val="22"/>
          <w:szCs w:val="22"/>
          <w:lang w:val="en-GB"/>
        </w:rPr>
        <w:t xml:space="preserve">Please accept this letter as notice of my resignation with immediate effect from the position of Customer Service Representative. Over the past five years, Diglot Capital Management has given me numerous opportunities to grow and enhance my skills. </w:t>
      </w:r>
      <w:r w:rsidR="00264493" w:rsidRPr="004E1342">
        <w:rPr>
          <w:sz w:val="22"/>
          <w:szCs w:val="22"/>
          <w:lang w:val="en-GB"/>
        </w:rPr>
        <w:t>It</w:t>
      </w:r>
      <w:r w:rsidRPr="004E1342">
        <w:rPr>
          <w:sz w:val="22"/>
          <w:szCs w:val="22"/>
          <w:lang w:val="en-GB"/>
        </w:rPr>
        <w:t xml:space="preserve"> is a great company</w:t>
      </w:r>
      <w:r w:rsidR="00264493" w:rsidRPr="004E1342">
        <w:rPr>
          <w:sz w:val="22"/>
          <w:szCs w:val="22"/>
          <w:lang w:val="en-GB"/>
        </w:rPr>
        <w:t>,</w:t>
      </w:r>
      <w:r w:rsidRPr="004E1342">
        <w:rPr>
          <w:sz w:val="22"/>
          <w:szCs w:val="22"/>
          <w:lang w:val="en-GB"/>
        </w:rPr>
        <w:t xml:space="preserve"> and I </w:t>
      </w:r>
      <w:r w:rsidR="00264493" w:rsidRPr="004E1342">
        <w:rPr>
          <w:sz w:val="22"/>
          <w:szCs w:val="22"/>
          <w:lang w:val="en-GB"/>
        </w:rPr>
        <w:t>truly enjoyed</w:t>
      </w:r>
      <w:r w:rsidRPr="004E1342">
        <w:rPr>
          <w:sz w:val="22"/>
          <w:szCs w:val="22"/>
          <w:lang w:val="en-GB"/>
        </w:rPr>
        <w:t xml:space="preserve"> working here. However, I am scared </w:t>
      </w:r>
      <w:r w:rsidR="00264493" w:rsidRPr="004E1342">
        <w:rPr>
          <w:sz w:val="22"/>
          <w:szCs w:val="22"/>
          <w:lang w:val="en-GB"/>
        </w:rPr>
        <w:t>to go</w:t>
      </w:r>
      <w:r w:rsidRPr="004E1342">
        <w:rPr>
          <w:sz w:val="22"/>
          <w:szCs w:val="22"/>
          <w:lang w:val="en-GB"/>
        </w:rPr>
        <w:t xml:space="preserve"> in</w:t>
      </w:r>
      <w:r w:rsidR="00264493" w:rsidRPr="004E1342">
        <w:rPr>
          <w:sz w:val="22"/>
          <w:szCs w:val="22"/>
          <w:lang w:val="en-GB"/>
        </w:rPr>
        <w:t xml:space="preserve"> </w:t>
      </w:r>
      <w:r w:rsidRPr="004E1342">
        <w:rPr>
          <w:sz w:val="22"/>
          <w:szCs w:val="22"/>
          <w:lang w:val="en-GB"/>
        </w:rPr>
        <w:t>to work. I am having problems sleeping</w:t>
      </w:r>
      <w:r w:rsidR="00F436E6" w:rsidRPr="004E1342">
        <w:rPr>
          <w:sz w:val="22"/>
          <w:szCs w:val="22"/>
          <w:lang w:val="en-GB"/>
        </w:rPr>
        <w:t>,</w:t>
      </w:r>
      <w:r w:rsidRPr="004E1342">
        <w:rPr>
          <w:sz w:val="22"/>
          <w:szCs w:val="22"/>
          <w:lang w:val="en-GB"/>
        </w:rPr>
        <w:t xml:space="preserve"> and my family is worried about me. I hope you will understand my situation when I say that I was forced to look for other opportunities due to the unexplained sequence of events happening </w:t>
      </w:r>
      <w:r w:rsidR="00264493" w:rsidRPr="004E1342">
        <w:rPr>
          <w:sz w:val="22"/>
          <w:szCs w:val="22"/>
          <w:lang w:val="en-GB"/>
        </w:rPr>
        <w:t>on</w:t>
      </w:r>
      <w:r w:rsidRPr="004E1342">
        <w:rPr>
          <w:sz w:val="22"/>
          <w:szCs w:val="22"/>
          <w:lang w:val="en-GB"/>
        </w:rPr>
        <w:t xml:space="preserve"> the company premises over the past few weeks. Thank you</w:t>
      </w:r>
      <w:r w:rsidR="00264493" w:rsidRPr="004E1342">
        <w:rPr>
          <w:sz w:val="22"/>
          <w:szCs w:val="22"/>
          <w:lang w:val="en-GB"/>
        </w:rPr>
        <w:t>.</w:t>
      </w:r>
    </w:p>
    <w:p w14:paraId="5E31F61A" w14:textId="77777777" w:rsidR="0016513C" w:rsidRPr="004E1342" w:rsidRDefault="0016513C" w:rsidP="00622EFB">
      <w:pPr>
        <w:jc w:val="both"/>
        <w:rPr>
          <w:sz w:val="22"/>
          <w:szCs w:val="22"/>
          <w:lang w:val="en-GB"/>
        </w:rPr>
      </w:pPr>
    </w:p>
    <w:p w14:paraId="3DBB28AD" w14:textId="59A2237B" w:rsidR="0016513C" w:rsidRPr="004E1342" w:rsidRDefault="0016513C" w:rsidP="00622EFB">
      <w:pPr>
        <w:jc w:val="both"/>
        <w:rPr>
          <w:sz w:val="22"/>
          <w:szCs w:val="22"/>
          <w:lang w:val="en-GB"/>
        </w:rPr>
      </w:pPr>
      <w:r w:rsidRPr="004E1342">
        <w:rPr>
          <w:sz w:val="22"/>
          <w:szCs w:val="22"/>
          <w:lang w:val="en-GB"/>
        </w:rPr>
        <w:t>On J</w:t>
      </w:r>
      <w:r w:rsidR="00172439" w:rsidRPr="004E1342">
        <w:rPr>
          <w:sz w:val="22"/>
          <w:szCs w:val="22"/>
          <w:lang w:val="en-GB"/>
        </w:rPr>
        <w:t xml:space="preserve">uly 11, 2016, Sanjay </w:t>
      </w:r>
      <w:proofErr w:type="spellStart"/>
      <w:r w:rsidR="00172439" w:rsidRPr="004E1342">
        <w:rPr>
          <w:sz w:val="22"/>
          <w:szCs w:val="22"/>
          <w:lang w:val="en-GB"/>
        </w:rPr>
        <w:t>Shinde</w:t>
      </w:r>
      <w:proofErr w:type="spellEnd"/>
      <w:r w:rsidR="00172439" w:rsidRPr="004E1342">
        <w:rPr>
          <w:sz w:val="22"/>
          <w:szCs w:val="22"/>
          <w:lang w:val="en-GB"/>
        </w:rPr>
        <w:t>, a vice</w:t>
      </w:r>
      <w:r w:rsidR="00F436E6" w:rsidRPr="004E1342">
        <w:rPr>
          <w:sz w:val="22"/>
          <w:szCs w:val="22"/>
          <w:lang w:val="en-GB"/>
        </w:rPr>
        <w:t>-</w:t>
      </w:r>
      <w:r w:rsidR="00172439" w:rsidRPr="004E1342">
        <w:rPr>
          <w:sz w:val="22"/>
          <w:szCs w:val="22"/>
          <w:lang w:val="en-GB"/>
        </w:rPr>
        <w:t xml:space="preserve">president </w:t>
      </w:r>
      <w:r w:rsidR="00F436E6" w:rsidRPr="004E1342">
        <w:rPr>
          <w:sz w:val="22"/>
          <w:szCs w:val="22"/>
          <w:lang w:val="en-GB"/>
        </w:rPr>
        <w:t>at</w:t>
      </w:r>
      <w:r w:rsidRPr="004E1342">
        <w:rPr>
          <w:sz w:val="22"/>
          <w:szCs w:val="22"/>
          <w:lang w:val="en-GB"/>
        </w:rPr>
        <w:t xml:space="preserve"> Diglot Capital Management (DCM)</w:t>
      </w:r>
      <w:r w:rsidR="00F436E6" w:rsidRPr="004E1342">
        <w:rPr>
          <w:sz w:val="22"/>
          <w:szCs w:val="22"/>
          <w:lang w:val="en-GB"/>
        </w:rPr>
        <w:t>,</w:t>
      </w:r>
      <w:r w:rsidRPr="004E1342">
        <w:rPr>
          <w:sz w:val="22"/>
          <w:szCs w:val="22"/>
          <w:lang w:val="en-GB"/>
        </w:rPr>
        <w:t xml:space="preserve"> read the resignation letter with regret. The employee who had resigned was a valued worker. She had a good relationship with her manager and peers. The problem she</w:t>
      </w:r>
      <w:r w:rsidR="00453BAF" w:rsidRPr="004E1342">
        <w:rPr>
          <w:sz w:val="22"/>
          <w:szCs w:val="22"/>
          <w:lang w:val="en-GB"/>
        </w:rPr>
        <w:t xml:space="preserve"> had</w:t>
      </w:r>
      <w:r w:rsidRPr="004E1342">
        <w:rPr>
          <w:sz w:val="22"/>
          <w:szCs w:val="22"/>
          <w:lang w:val="en-GB"/>
        </w:rPr>
        <w:t xml:space="preserve"> alluded to in her resignation letter was </w:t>
      </w:r>
      <w:r w:rsidR="00453BAF" w:rsidRPr="004E1342">
        <w:rPr>
          <w:sz w:val="22"/>
          <w:szCs w:val="22"/>
          <w:lang w:val="en-GB"/>
        </w:rPr>
        <w:t>her</w:t>
      </w:r>
      <w:r w:rsidRPr="004E1342">
        <w:rPr>
          <w:sz w:val="22"/>
          <w:szCs w:val="22"/>
          <w:lang w:val="en-GB"/>
        </w:rPr>
        <w:t xml:space="preserve"> belie</w:t>
      </w:r>
      <w:r w:rsidR="00453BAF" w:rsidRPr="004E1342">
        <w:rPr>
          <w:sz w:val="22"/>
          <w:szCs w:val="22"/>
          <w:lang w:val="en-GB"/>
        </w:rPr>
        <w:t>f</w:t>
      </w:r>
      <w:r w:rsidRPr="004E1342">
        <w:rPr>
          <w:sz w:val="22"/>
          <w:szCs w:val="22"/>
          <w:lang w:val="en-GB"/>
        </w:rPr>
        <w:t xml:space="preserve"> that the workplace was haunted. This belief </w:t>
      </w:r>
      <w:r w:rsidR="00453BAF" w:rsidRPr="004E1342">
        <w:rPr>
          <w:sz w:val="22"/>
          <w:szCs w:val="22"/>
          <w:lang w:val="en-GB"/>
        </w:rPr>
        <w:t xml:space="preserve">had </w:t>
      </w:r>
      <w:r w:rsidRPr="004E1342">
        <w:rPr>
          <w:sz w:val="22"/>
          <w:szCs w:val="22"/>
          <w:lang w:val="en-GB"/>
        </w:rPr>
        <w:t xml:space="preserve">led to feelings of ill omens and concerns for her safety that eventually </w:t>
      </w:r>
      <w:r w:rsidR="00453BAF" w:rsidRPr="004E1342">
        <w:rPr>
          <w:sz w:val="22"/>
          <w:szCs w:val="22"/>
          <w:lang w:val="en-GB"/>
        </w:rPr>
        <w:t>culminated in</w:t>
      </w:r>
      <w:r w:rsidRPr="004E1342">
        <w:rPr>
          <w:sz w:val="22"/>
          <w:szCs w:val="22"/>
          <w:lang w:val="en-GB"/>
        </w:rPr>
        <w:t xml:space="preserve"> her resign</w:t>
      </w:r>
      <w:r w:rsidR="00453BAF" w:rsidRPr="004E1342">
        <w:rPr>
          <w:sz w:val="22"/>
          <w:szCs w:val="22"/>
          <w:lang w:val="en-GB"/>
        </w:rPr>
        <w:t>ation</w:t>
      </w:r>
      <w:r w:rsidRPr="004E1342">
        <w:rPr>
          <w:sz w:val="22"/>
          <w:szCs w:val="22"/>
          <w:lang w:val="en-GB"/>
        </w:rPr>
        <w:t xml:space="preserve">. </w:t>
      </w:r>
    </w:p>
    <w:p w14:paraId="50143788" w14:textId="77777777" w:rsidR="0016513C" w:rsidRPr="004E1342" w:rsidRDefault="0016513C" w:rsidP="00622EFB">
      <w:pPr>
        <w:jc w:val="both"/>
        <w:rPr>
          <w:sz w:val="22"/>
          <w:szCs w:val="22"/>
          <w:lang w:val="en-GB"/>
        </w:rPr>
      </w:pPr>
    </w:p>
    <w:p w14:paraId="32A34F92" w14:textId="0491569F" w:rsidR="0016513C" w:rsidRPr="004E1342" w:rsidRDefault="0016513C" w:rsidP="00622EFB">
      <w:pPr>
        <w:jc w:val="both"/>
        <w:rPr>
          <w:sz w:val="22"/>
          <w:szCs w:val="22"/>
          <w:lang w:val="en-GB"/>
        </w:rPr>
      </w:pPr>
      <w:r w:rsidRPr="004E1342">
        <w:rPr>
          <w:sz w:val="22"/>
          <w:szCs w:val="22"/>
          <w:lang w:val="en-GB"/>
        </w:rPr>
        <w:t>Attrition was not the only problem in the DCM office in Bangalore, India</w:t>
      </w:r>
      <w:r w:rsidR="00453BAF" w:rsidRPr="004E1342">
        <w:rPr>
          <w:sz w:val="22"/>
          <w:szCs w:val="22"/>
          <w:lang w:val="en-GB"/>
        </w:rPr>
        <w:t>;</w:t>
      </w:r>
      <w:r w:rsidRPr="004E1342">
        <w:rPr>
          <w:sz w:val="22"/>
          <w:szCs w:val="22"/>
          <w:lang w:val="en-GB"/>
        </w:rPr>
        <w:t xml:space="preserve"> </w:t>
      </w:r>
      <w:proofErr w:type="spellStart"/>
      <w:r w:rsidRPr="004E1342">
        <w:rPr>
          <w:sz w:val="22"/>
          <w:szCs w:val="22"/>
          <w:lang w:val="en-GB"/>
        </w:rPr>
        <w:t>Shinde</w:t>
      </w:r>
      <w:proofErr w:type="spellEnd"/>
      <w:r w:rsidRPr="004E1342">
        <w:rPr>
          <w:sz w:val="22"/>
          <w:szCs w:val="22"/>
          <w:lang w:val="en-GB"/>
        </w:rPr>
        <w:t xml:space="preserve"> observed that there </w:t>
      </w:r>
      <w:r w:rsidR="00453BAF" w:rsidRPr="004E1342">
        <w:rPr>
          <w:sz w:val="22"/>
          <w:szCs w:val="22"/>
          <w:lang w:val="en-GB"/>
        </w:rPr>
        <w:t>had been</w:t>
      </w:r>
      <w:r w:rsidRPr="004E1342">
        <w:rPr>
          <w:sz w:val="22"/>
          <w:szCs w:val="22"/>
          <w:lang w:val="en-GB"/>
        </w:rPr>
        <w:t xml:space="preserve"> a spike in the number of unscheduled leaves</w:t>
      </w:r>
      <w:r w:rsidR="00453BAF" w:rsidRPr="004E1342">
        <w:rPr>
          <w:sz w:val="22"/>
          <w:szCs w:val="22"/>
          <w:lang w:val="en-GB"/>
        </w:rPr>
        <w:t>,</w:t>
      </w:r>
      <w:r w:rsidRPr="004E1342">
        <w:rPr>
          <w:sz w:val="22"/>
          <w:szCs w:val="22"/>
          <w:lang w:val="en-GB"/>
        </w:rPr>
        <w:t xml:space="preserve"> leading to a drop in productivity. </w:t>
      </w:r>
      <w:proofErr w:type="spellStart"/>
      <w:r w:rsidRPr="004E1342">
        <w:rPr>
          <w:sz w:val="22"/>
          <w:szCs w:val="22"/>
          <w:lang w:val="en-GB"/>
        </w:rPr>
        <w:t>Shinde</w:t>
      </w:r>
      <w:proofErr w:type="spellEnd"/>
      <w:r w:rsidRPr="004E1342">
        <w:rPr>
          <w:sz w:val="22"/>
          <w:szCs w:val="22"/>
          <w:lang w:val="en-GB"/>
        </w:rPr>
        <w:t xml:space="preserve"> was concerned that</w:t>
      </w:r>
      <w:r w:rsidR="00453BAF" w:rsidRPr="004E1342">
        <w:rPr>
          <w:sz w:val="22"/>
          <w:szCs w:val="22"/>
          <w:lang w:val="en-GB"/>
        </w:rPr>
        <w:t>,</w:t>
      </w:r>
      <w:r w:rsidRPr="004E1342">
        <w:rPr>
          <w:sz w:val="22"/>
          <w:szCs w:val="22"/>
          <w:lang w:val="en-GB"/>
        </w:rPr>
        <w:t xml:space="preserve"> at this rate</w:t>
      </w:r>
      <w:r w:rsidR="00453BAF" w:rsidRPr="004E1342">
        <w:rPr>
          <w:sz w:val="22"/>
          <w:szCs w:val="22"/>
          <w:lang w:val="en-GB"/>
        </w:rPr>
        <w:t>,</w:t>
      </w:r>
      <w:r w:rsidRPr="004E1342">
        <w:rPr>
          <w:sz w:val="22"/>
          <w:szCs w:val="22"/>
          <w:lang w:val="en-GB"/>
        </w:rPr>
        <w:t xml:space="preserve"> he would continue to lose </w:t>
      </w:r>
      <w:r w:rsidR="00453BAF" w:rsidRPr="004E1342">
        <w:rPr>
          <w:sz w:val="22"/>
          <w:szCs w:val="22"/>
          <w:lang w:val="en-GB"/>
        </w:rPr>
        <w:t>staff</w:t>
      </w:r>
      <w:r w:rsidRPr="004E1342">
        <w:rPr>
          <w:sz w:val="22"/>
          <w:szCs w:val="22"/>
          <w:lang w:val="en-GB"/>
        </w:rPr>
        <w:t xml:space="preserve"> and eventually </w:t>
      </w:r>
      <w:r w:rsidR="00453BAF" w:rsidRPr="004E1342">
        <w:rPr>
          <w:sz w:val="22"/>
          <w:szCs w:val="22"/>
          <w:lang w:val="en-GB"/>
        </w:rPr>
        <w:t>fail to</w:t>
      </w:r>
      <w:r w:rsidRPr="004E1342">
        <w:rPr>
          <w:sz w:val="22"/>
          <w:szCs w:val="22"/>
          <w:lang w:val="en-GB"/>
        </w:rPr>
        <w:t xml:space="preserve"> meet the annual service level agreements with the </w:t>
      </w:r>
      <w:r w:rsidR="00453BAF" w:rsidRPr="004E1342">
        <w:rPr>
          <w:sz w:val="22"/>
          <w:szCs w:val="22"/>
          <w:lang w:val="en-GB"/>
        </w:rPr>
        <w:t xml:space="preserve">company’s </w:t>
      </w:r>
      <w:r w:rsidRPr="004E1342">
        <w:rPr>
          <w:sz w:val="22"/>
          <w:szCs w:val="22"/>
          <w:lang w:val="en-GB"/>
        </w:rPr>
        <w:t>U</w:t>
      </w:r>
      <w:r w:rsidR="00453BAF" w:rsidRPr="004E1342">
        <w:rPr>
          <w:sz w:val="22"/>
          <w:szCs w:val="22"/>
          <w:lang w:val="en-GB"/>
        </w:rPr>
        <w:t>.</w:t>
      </w:r>
      <w:r w:rsidRPr="004E1342">
        <w:rPr>
          <w:sz w:val="22"/>
          <w:szCs w:val="22"/>
          <w:lang w:val="en-GB"/>
        </w:rPr>
        <w:t>S</w:t>
      </w:r>
      <w:r w:rsidR="00453BAF" w:rsidRPr="004E1342">
        <w:rPr>
          <w:sz w:val="22"/>
          <w:szCs w:val="22"/>
          <w:lang w:val="en-GB"/>
        </w:rPr>
        <w:t>.</w:t>
      </w:r>
      <w:r w:rsidRPr="004E1342">
        <w:rPr>
          <w:sz w:val="22"/>
          <w:szCs w:val="22"/>
          <w:lang w:val="en-GB"/>
        </w:rPr>
        <w:t>-based clients.</w:t>
      </w:r>
    </w:p>
    <w:p w14:paraId="3E3074D9" w14:textId="77777777" w:rsidR="0016513C" w:rsidRPr="004E1342" w:rsidRDefault="0016513C" w:rsidP="00622EFB">
      <w:pPr>
        <w:jc w:val="both"/>
        <w:rPr>
          <w:sz w:val="22"/>
          <w:szCs w:val="22"/>
          <w:lang w:val="en-GB"/>
        </w:rPr>
      </w:pPr>
    </w:p>
    <w:p w14:paraId="63FF7662" w14:textId="77777777" w:rsidR="0016513C" w:rsidRPr="004E1342" w:rsidRDefault="0016513C" w:rsidP="00622EFB">
      <w:pPr>
        <w:jc w:val="both"/>
        <w:rPr>
          <w:sz w:val="22"/>
          <w:szCs w:val="22"/>
          <w:lang w:val="en-GB"/>
        </w:rPr>
      </w:pPr>
    </w:p>
    <w:p w14:paraId="5A6D675D" w14:textId="77777777" w:rsidR="0016513C" w:rsidRPr="004E1342" w:rsidRDefault="0016513C" w:rsidP="00622EFB">
      <w:pPr>
        <w:pStyle w:val="Casehead1"/>
        <w:rPr>
          <w:lang w:val="en-GB"/>
        </w:rPr>
      </w:pPr>
      <w:r w:rsidRPr="004E1342">
        <w:rPr>
          <w:lang w:val="en-GB"/>
        </w:rPr>
        <w:t>DIGLOT CAPITAL MANAGEMENT</w:t>
      </w:r>
    </w:p>
    <w:p w14:paraId="32234BDA" w14:textId="77777777" w:rsidR="0016513C" w:rsidRPr="004E1342" w:rsidRDefault="0016513C" w:rsidP="00622EFB">
      <w:pPr>
        <w:pStyle w:val="BodyTextMain"/>
        <w:rPr>
          <w:lang w:val="en-GB"/>
        </w:rPr>
      </w:pPr>
    </w:p>
    <w:p w14:paraId="0F21C7B6" w14:textId="6DECA3EA" w:rsidR="00DF1D5F" w:rsidRPr="008035FA" w:rsidRDefault="00172439" w:rsidP="00622EFB">
      <w:pPr>
        <w:jc w:val="both"/>
        <w:rPr>
          <w:spacing w:val="-2"/>
          <w:kern w:val="22"/>
          <w:sz w:val="22"/>
          <w:szCs w:val="22"/>
          <w:lang w:val="en-GB"/>
        </w:rPr>
      </w:pPr>
      <w:r w:rsidRPr="008035FA">
        <w:rPr>
          <w:spacing w:val="-2"/>
          <w:kern w:val="22"/>
          <w:sz w:val="22"/>
          <w:szCs w:val="22"/>
          <w:lang w:val="en-GB"/>
        </w:rPr>
        <w:t>DCM</w:t>
      </w:r>
      <w:r w:rsidR="0016513C" w:rsidRPr="008035FA">
        <w:rPr>
          <w:spacing w:val="-2"/>
          <w:kern w:val="22"/>
          <w:sz w:val="22"/>
          <w:szCs w:val="22"/>
          <w:lang w:val="en-GB"/>
        </w:rPr>
        <w:t>,</w:t>
      </w:r>
      <w:r w:rsidRPr="008035FA">
        <w:rPr>
          <w:spacing w:val="-2"/>
          <w:kern w:val="22"/>
          <w:sz w:val="22"/>
          <w:szCs w:val="22"/>
          <w:lang w:val="en-GB"/>
        </w:rPr>
        <w:t xml:space="preserve"> </w:t>
      </w:r>
      <w:r w:rsidR="0016513C" w:rsidRPr="008035FA">
        <w:rPr>
          <w:spacing w:val="-2"/>
          <w:kern w:val="22"/>
          <w:sz w:val="22"/>
          <w:szCs w:val="22"/>
          <w:lang w:val="en-GB"/>
        </w:rPr>
        <w:t>a consumer financial services</w:t>
      </w:r>
      <w:r w:rsidR="00DF1D5F" w:rsidRPr="008035FA">
        <w:rPr>
          <w:spacing w:val="-2"/>
          <w:kern w:val="22"/>
          <w:sz w:val="22"/>
          <w:szCs w:val="22"/>
          <w:vertAlign w:val="superscript"/>
          <w:lang w:val="en-GB"/>
        </w:rPr>
        <w:endnoteReference w:id="1"/>
      </w:r>
      <w:r w:rsidR="00DF1D5F" w:rsidRPr="008035FA">
        <w:rPr>
          <w:spacing w:val="-2"/>
          <w:kern w:val="22"/>
          <w:sz w:val="22"/>
          <w:szCs w:val="22"/>
          <w:lang w:val="en-GB"/>
        </w:rPr>
        <w:t xml:space="preserve"> company, was headquartered in New York. DCM</w:t>
      </w:r>
      <w:r w:rsidR="002C6B70" w:rsidRPr="008035FA">
        <w:rPr>
          <w:spacing w:val="-2"/>
          <w:kern w:val="22"/>
          <w:sz w:val="22"/>
          <w:szCs w:val="22"/>
          <w:lang w:val="en-GB"/>
        </w:rPr>
        <w:t xml:space="preserve"> was</w:t>
      </w:r>
      <w:r w:rsidR="00DF1D5F" w:rsidRPr="008035FA">
        <w:rPr>
          <w:spacing w:val="-2"/>
          <w:kern w:val="22"/>
          <w:sz w:val="22"/>
          <w:szCs w:val="22"/>
          <w:lang w:val="en-GB"/>
        </w:rPr>
        <w:t xml:space="preserve"> a wholly owned subsidy</w:t>
      </w:r>
      <w:r w:rsidR="00DF1D5F" w:rsidRPr="008035FA">
        <w:rPr>
          <w:spacing w:val="-2"/>
          <w:kern w:val="22"/>
          <w:sz w:val="22"/>
          <w:szCs w:val="22"/>
          <w:vertAlign w:val="superscript"/>
          <w:lang w:val="en-GB"/>
        </w:rPr>
        <w:endnoteReference w:id="2"/>
      </w:r>
      <w:r w:rsidR="00DF1D5F" w:rsidRPr="008035FA">
        <w:rPr>
          <w:spacing w:val="-2"/>
          <w:kern w:val="22"/>
          <w:sz w:val="22"/>
          <w:szCs w:val="22"/>
          <w:lang w:val="en-GB"/>
        </w:rPr>
        <w:t xml:space="preserve"> of Diglot Capital Bank, which offered credit services linked to customer accounts (see Exhibit 1). DCM’s clients were e-commerce companies, retail outlets, grocery stores, airlines, and other large-scale corporations. DCM had a set of elite clients including several Fortune 500 companies. These client companies provided their customers with store credit cards. The credit cards were linked to the DCM bank and were useful for offering rewards, cash back, store discounts, and other benefits to the consumer. </w:t>
      </w:r>
    </w:p>
    <w:p w14:paraId="1DF7389B" w14:textId="77777777" w:rsidR="00DF1D5F" w:rsidRPr="004E1342" w:rsidRDefault="00DF1D5F" w:rsidP="00622EFB">
      <w:pPr>
        <w:jc w:val="both"/>
        <w:rPr>
          <w:sz w:val="22"/>
          <w:szCs w:val="22"/>
          <w:lang w:val="en-GB"/>
        </w:rPr>
      </w:pPr>
    </w:p>
    <w:p w14:paraId="30436196" w14:textId="24A70055" w:rsidR="00DF1D5F" w:rsidRPr="004E1342" w:rsidRDefault="00DF1D5F" w:rsidP="0016513C">
      <w:pPr>
        <w:shd w:val="clear" w:color="auto" w:fill="FFFFFF"/>
        <w:jc w:val="both"/>
        <w:rPr>
          <w:sz w:val="22"/>
          <w:szCs w:val="22"/>
          <w:lang w:val="en-GB"/>
        </w:rPr>
      </w:pPr>
      <w:r w:rsidRPr="004E1342">
        <w:rPr>
          <w:sz w:val="22"/>
          <w:szCs w:val="22"/>
          <w:lang w:val="en-GB"/>
        </w:rPr>
        <w:t>Besides credit, DCM offered loyalty programs, capital management services, and customer service. Customers of DCM</w:t>
      </w:r>
      <w:r w:rsidR="00704C96">
        <w:rPr>
          <w:sz w:val="22"/>
          <w:szCs w:val="22"/>
          <w:lang w:val="en-GB"/>
        </w:rPr>
        <w:t>’</w:t>
      </w:r>
      <w:r w:rsidRPr="004E1342">
        <w:rPr>
          <w:sz w:val="22"/>
          <w:szCs w:val="22"/>
          <w:lang w:val="en-GB"/>
        </w:rPr>
        <w:t xml:space="preserve">s clients, the Fortune 500 companies, used the DCM store credit card and contacted DCM customer service for queries regarding sales, claims, and other membership services. </w:t>
      </w:r>
    </w:p>
    <w:p w14:paraId="332E3221" w14:textId="5B3DEB07" w:rsidR="00DF1D5F" w:rsidRPr="004E1342" w:rsidRDefault="00DF1D5F" w:rsidP="00622EFB">
      <w:pPr>
        <w:jc w:val="both"/>
        <w:rPr>
          <w:sz w:val="22"/>
          <w:szCs w:val="22"/>
          <w:lang w:val="en-GB"/>
        </w:rPr>
      </w:pPr>
      <w:r w:rsidRPr="004E1342">
        <w:rPr>
          <w:sz w:val="22"/>
          <w:szCs w:val="22"/>
          <w:lang w:val="en-GB"/>
        </w:rPr>
        <w:lastRenderedPageBreak/>
        <w:t>In 2016, about four-fifths of the world’s 500 largest companies already outsourced customer service work to India. This was known as business process outsourcing (BPO). Outsourcing customer service work to Asia’s third-largest economy—India—could typically generate cost savings for a company of between 35 and 50 per cent.</w:t>
      </w:r>
      <w:r w:rsidRPr="004E1342">
        <w:rPr>
          <w:sz w:val="22"/>
          <w:szCs w:val="22"/>
          <w:vertAlign w:val="superscript"/>
          <w:lang w:val="en-GB"/>
        </w:rPr>
        <w:endnoteReference w:id="3"/>
      </w:r>
      <w:r w:rsidRPr="004E1342">
        <w:rPr>
          <w:sz w:val="22"/>
          <w:szCs w:val="22"/>
          <w:lang w:val="en-GB"/>
        </w:rPr>
        <w:t xml:space="preserve"> A large portion of the population in India and other Asian countries was well versed in English.</w:t>
      </w:r>
      <w:r w:rsidRPr="004E1342">
        <w:rPr>
          <w:sz w:val="22"/>
          <w:szCs w:val="22"/>
          <w:vertAlign w:val="superscript"/>
          <w:lang w:val="en-GB"/>
        </w:rPr>
        <w:endnoteReference w:id="4"/>
      </w:r>
      <w:r w:rsidRPr="004E1342">
        <w:rPr>
          <w:sz w:val="22"/>
          <w:szCs w:val="22"/>
          <w:lang w:val="en-GB"/>
        </w:rPr>
        <w:t xml:space="preserve"> DCM had set up its offshore customer service centre in Bangalore, India, where calls were routed from the United States. </w:t>
      </w:r>
    </w:p>
    <w:p w14:paraId="0E45DBC1" w14:textId="77777777" w:rsidR="00DF1D5F" w:rsidRPr="004E1342" w:rsidRDefault="00DF1D5F" w:rsidP="00622EFB">
      <w:pPr>
        <w:pStyle w:val="BodyTextMain"/>
        <w:rPr>
          <w:lang w:val="en-GB"/>
        </w:rPr>
      </w:pPr>
    </w:p>
    <w:p w14:paraId="290C44B2" w14:textId="77777777" w:rsidR="00DF1D5F" w:rsidRPr="004E1342" w:rsidRDefault="00DF1D5F" w:rsidP="00622EFB">
      <w:pPr>
        <w:pStyle w:val="BodyTextMain"/>
        <w:rPr>
          <w:lang w:val="en-GB"/>
        </w:rPr>
      </w:pPr>
    </w:p>
    <w:p w14:paraId="56B42260" w14:textId="77777777" w:rsidR="00DF1D5F" w:rsidRPr="004E1342" w:rsidRDefault="00DF1D5F" w:rsidP="00622EFB">
      <w:pPr>
        <w:jc w:val="both"/>
        <w:rPr>
          <w:rFonts w:ascii="Arial" w:hAnsi="Arial" w:cs="Arial"/>
          <w:b/>
          <w:lang w:val="en-GB"/>
        </w:rPr>
      </w:pPr>
      <w:r w:rsidRPr="004E1342">
        <w:rPr>
          <w:rFonts w:ascii="Arial" w:hAnsi="Arial" w:cs="Arial"/>
          <w:b/>
          <w:lang w:val="en-GB"/>
        </w:rPr>
        <w:t>BPO INDUSTRY IN INDIA</w:t>
      </w:r>
    </w:p>
    <w:p w14:paraId="5797A22D" w14:textId="77777777" w:rsidR="00DF1D5F" w:rsidRPr="004E1342" w:rsidRDefault="00DF1D5F" w:rsidP="00622EFB">
      <w:pPr>
        <w:pStyle w:val="BodyTextMain"/>
        <w:rPr>
          <w:lang w:val="en-GB"/>
        </w:rPr>
      </w:pPr>
    </w:p>
    <w:p w14:paraId="6F35885D" w14:textId="48F3CA24" w:rsidR="00DF1D5F" w:rsidRPr="008035FA" w:rsidRDefault="00DF1D5F" w:rsidP="00622EFB">
      <w:pPr>
        <w:jc w:val="both"/>
        <w:rPr>
          <w:spacing w:val="-2"/>
          <w:kern w:val="22"/>
          <w:sz w:val="22"/>
          <w:szCs w:val="22"/>
          <w:highlight w:val="cyan"/>
          <w:lang w:val="en-GB"/>
        </w:rPr>
      </w:pPr>
      <w:r w:rsidRPr="008035FA">
        <w:rPr>
          <w:spacing w:val="-2"/>
          <w:kern w:val="22"/>
          <w:sz w:val="22"/>
          <w:szCs w:val="22"/>
          <w:lang w:val="en-GB"/>
        </w:rPr>
        <w:t>With more than a 50-per-cent share of the total global offshoring industry, India had witnessed rapid growth in demand for its BPO services. In 2012, the offshoring industry in India stood at US$23 billion. In 2014, a research firm in Pune, India, projected the Indian BPO offshoring industry to become a US$40-billion industry by 2017.</w:t>
      </w:r>
      <w:r w:rsidRPr="008035FA">
        <w:rPr>
          <w:spacing w:val="-2"/>
          <w:kern w:val="22"/>
          <w:sz w:val="22"/>
          <w:szCs w:val="22"/>
          <w:vertAlign w:val="superscript"/>
          <w:lang w:val="en-GB"/>
        </w:rPr>
        <w:endnoteReference w:id="5"/>
      </w:r>
      <w:r w:rsidRPr="008035FA">
        <w:rPr>
          <w:spacing w:val="-2"/>
          <w:kern w:val="22"/>
          <w:sz w:val="22"/>
          <w:szCs w:val="22"/>
          <w:lang w:val="en-GB"/>
        </w:rPr>
        <w:t xml:space="preserve"> Seventy per cent of the revenue of India’s BPO industry was from call cent</w:t>
      </w:r>
      <w:r w:rsidR="00704C96" w:rsidRPr="008035FA">
        <w:rPr>
          <w:spacing w:val="-2"/>
          <w:kern w:val="22"/>
          <w:sz w:val="22"/>
          <w:szCs w:val="22"/>
          <w:lang w:val="en-GB"/>
        </w:rPr>
        <w:t>r</w:t>
      </w:r>
      <w:r w:rsidRPr="008035FA">
        <w:rPr>
          <w:spacing w:val="-2"/>
          <w:kern w:val="22"/>
          <w:sz w:val="22"/>
          <w:szCs w:val="22"/>
          <w:lang w:val="en-GB"/>
        </w:rPr>
        <w:t>es, 20 per cent from data entry work, and the remaining 10 per cent from information technology-related work.</w:t>
      </w:r>
      <w:r w:rsidRPr="008035FA">
        <w:rPr>
          <w:spacing w:val="-2"/>
          <w:kern w:val="22"/>
          <w:sz w:val="22"/>
          <w:szCs w:val="22"/>
          <w:vertAlign w:val="superscript"/>
          <w:lang w:val="en-GB"/>
        </w:rPr>
        <w:endnoteReference w:id="6"/>
      </w:r>
      <w:r w:rsidRPr="008035FA">
        <w:rPr>
          <w:spacing w:val="-2"/>
          <w:kern w:val="22"/>
          <w:sz w:val="22"/>
          <w:szCs w:val="22"/>
          <w:lang w:val="en-GB"/>
        </w:rPr>
        <w:t xml:space="preserve"> The voice-based processes, or call cent</w:t>
      </w:r>
      <w:r w:rsidR="00704C96" w:rsidRPr="008035FA">
        <w:rPr>
          <w:spacing w:val="-2"/>
          <w:kern w:val="22"/>
          <w:sz w:val="22"/>
          <w:szCs w:val="22"/>
          <w:lang w:val="en-GB"/>
        </w:rPr>
        <w:t>r</w:t>
      </w:r>
      <w:r w:rsidRPr="008035FA">
        <w:rPr>
          <w:spacing w:val="-2"/>
          <w:kern w:val="22"/>
          <w:sz w:val="22"/>
          <w:szCs w:val="22"/>
          <w:lang w:val="en-GB"/>
        </w:rPr>
        <w:t>es, offered real-time resolutions. Proficiency in English was the only hard skill required for most voice-based customer service positions</w:t>
      </w:r>
      <w:r w:rsidR="00704C96" w:rsidRPr="008035FA">
        <w:rPr>
          <w:spacing w:val="-2"/>
          <w:kern w:val="22"/>
          <w:sz w:val="22"/>
          <w:szCs w:val="22"/>
          <w:lang w:val="en-GB"/>
        </w:rPr>
        <w:t xml:space="preserve"> a</w:t>
      </w:r>
      <w:r w:rsidRPr="008035FA">
        <w:rPr>
          <w:spacing w:val="-2"/>
          <w:kern w:val="22"/>
          <w:sz w:val="22"/>
          <w:szCs w:val="22"/>
          <w:lang w:val="en-GB"/>
        </w:rPr>
        <w:t>s an advanced degree was not required. Since the BPO industry was growing, there was a boom in the BPO job market for young adults, both men and women (aged 18–30 years), who could speak English. The BPO customer service representative position was a lucrative option for many people who were in need of immediate financial support.</w:t>
      </w:r>
      <w:r w:rsidRPr="008035FA">
        <w:rPr>
          <w:spacing w:val="-2"/>
          <w:kern w:val="22"/>
          <w:sz w:val="22"/>
          <w:szCs w:val="22"/>
          <w:vertAlign w:val="superscript"/>
          <w:lang w:val="en-GB"/>
        </w:rPr>
        <w:endnoteReference w:id="7"/>
      </w:r>
    </w:p>
    <w:p w14:paraId="73BD46D3" w14:textId="77777777" w:rsidR="00DF1D5F" w:rsidRPr="004E1342" w:rsidRDefault="00DF1D5F" w:rsidP="00622EFB">
      <w:pPr>
        <w:jc w:val="both"/>
        <w:rPr>
          <w:sz w:val="22"/>
          <w:szCs w:val="22"/>
          <w:lang w:val="en-GB"/>
        </w:rPr>
      </w:pPr>
    </w:p>
    <w:p w14:paraId="3F531459" w14:textId="22B03F15" w:rsidR="00DF1D5F" w:rsidRPr="004E1342" w:rsidRDefault="00DF1D5F" w:rsidP="00622EFB">
      <w:pPr>
        <w:jc w:val="both"/>
        <w:rPr>
          <w:sz w:val="22"/>
          <w:szCs w:val="22"/>
          <w:lang w:val="en-GB"/>
        </w:rPr>
      </w:pPr>
      <w:r w:rsidRPr="004E1342">
        <w:rPr>
          <w:sz w:val="22"/>
          <w:szCs w:val="22"/>
          <w:lang w:val="en-GB"/>
        </w:rPr>
        <w:t>In 2009, about 3.5 million people in India graduated with an undergraduate degree</w:t>
      </w:r>
      <w:r w:rsidR="004E1342" w:rsidRPr="004E1342">
        <w:rPr>
          <w:sz w:val="22"/>
          <w:szCs w:val="22"/>
          <w:lang w:val="en-GB"/>
        </w:rPr>
        <w:t>.</w:t>
      </w:r>
      <w:r w:rsidRPr="004E1342">
        <w:rPr>
          <w:sz w:val="22"/>
          <w:szCs w:val="22"/>
          <w:vertAlign w:val="superscript"/>
          <w:lang w:val="en-GB"/>
        </w:rPr>
        <w:endnoteReference w:id="8"/>
      </w:r>
      <w:r w:rsidRPr="004E1342">
        <w:rPr>
          <w:sz w:val="22"/>
          <w:szCs w:val="22"/>
          <w:lang w:val="en-GB"/>
        </w:rPr>
        <w:t xml:space="preserve"> The BPO sector employed about 700,000 people in 2008;</w:t>
      </w:r>
      <w:r w:rsidRPr="004E1342">
        <w:rPr>
          <w:sz w:val="22"/>
          <w:szCs w:val="22"/>
          <w:vertAlign w:val="superscript"/>
          <w:lang w:val="en-GB"/>
        </w:rPr>
        <w:endnoteReference w:id="9"/>
      </w:r>
      <w:r w:rsidR="0046630C">
        <w:rPr>
          <w:sz w:val="22"/>
          <w:szCs w:val="22"/>
          <w:lang w:val="en-GB"/>
        </w:rPr>
        <w:t xml:space="preserve"> according to a study conducted by the</w:t>
      </w:r>
      <w:r w:rsidRPr="004E1342">
        <w:rPr>
          <w:sz w:val="22"/>
          <w:szCs w:val="22"/>
          <w:lang w:val="en-GB"/>
        </w:rPr>
        <w:t xml:space="preserve"> </w:t>
      </w:r>
      <w:r w:rsidR="0046630C" w:rsidRPr="0046630C">
        <w:rPr>
          <w:sz w:val="22"/>
          <w:szCs w:val="22"/>
        </w:rPr>
        <w:t>National Association of</w:t>
      </w:r>
      <w:r w:rsidR="0046630C">
        <w:rPr>
          <w:sz w:val="22"/>
          <w:szCs w:val="22"/>
        </w:rPr>
        <w:t xml:space="preserve"> Software and Services Companies (NASSCOM),</w:t>
      </w:r>
      <w:r w:rsidRPr="004E1342">
        <w:rPr>
          <w:sz w:val="22"/>
          <w:szCs w:val="22"/>
          <w:vertAlign w:val="superscript"/>
          <w:lang w:val="en-GB"/>
        </w:rPr>
        <w:endnoteReference w:id="10"/>
      </w:r>
      <w:r w:rsidRPr="004E1342">
        <w:rPr>
          <w:sz w:val="22"/>
          <w:szCs w:val="22"/>
          <w:lang w:val="en-GB"/>
        </w:rPr>
        <w:t xml:space="preserve"> by 2012 that number had increased to 2 million.</w:t>
      </w:r>
      <w:r w:rsidRPr="004E1342">
        <w:rPr>
          <w:sz w:val="22"/>
          <w:szCs w:val="22"/>
          <w:vertAlign w:val="superscript"/>
          <w:lang w:val="en-GB"/>
        </w:rPr>
        <w:endnoteReference w:id="11"/>
      </w:r>
      <w:r w:rsidRPr="004E1342">
        <w:rPr>
          <w:sz w:val="22"/>
          <w:szCs w:val="22"/>
          <w:lang w:val="en-GB"/>
        </w:rPr>
        <w:t xml:space="preserve"> </w:t>
      </w:r>
    </w:p>
    <w:p w14:paraId="7140725F" w14:textId="77777777" w:rsidR="00DF1D5F" w:rsidRPr="008035FA" w:rsidRDefault="00DF1D5F" w:rsidP="00622EFB">
      <w:pPr>
        <w:jc w:val="both"/>
        <w:rPr>
          <w:sz w:val="18"/>
          <w:szCs w:val="18"/>
          <w:lang w:val="en-GB"/>
        </w:rPr>
      </w:pPr>
    </w:p>
    <w:p w14:paraId="507090C2" w14:textId="03E9405B" w:rsidR="00DF1D5F" w:rsidRPr="004E1342" w:rsidRDefault="00DF1D5F" w:rsidP="00622EFB">
      <w:pPr>
        <w:jc w:val="both"/>
        <w:rPr>
          <w:sz w:val="22"/>
          <w:szCs w:val="22"/>
          <w:lang w:val="en-GB"/>
        </w:rPr>
      </w:pPr>
      <w:r w:rsidRPr="004E1342">
        <w:rPr>
          <w:sz w:val="22"/>
          <w:szCs w:val="22"/>
          <w:lang w:val="en-GB"/>
        </w:rPr>
        <w:t>Cosmopolitan cities in India, such as Delhi, Mumbai, Hyderabad, Bangalore, and Pune, were famous for their educational institutes that produced many English-speaking graduates. Further, these cities also had goo</w:t>
      </w:r>
      <w:r w:rsidR="0046630C">
        <w:rPr>
          <w:sz w:val="22"/>
          <w:szCs w:val="22"/>
          <w:lang w:val="en-GB"/>
        </w:rPr>
        <w:t>d infrastructure and a business-</w:t>
      </w:r>
      <w:r w:rsidRPr="004E1342">
        <w:rPr>
          <w:sz w:val="22"/>
          <w:szCs w:val="22"/>
          <w:lang w:val="en-GB"/>
        </w:rPr>
        <w:t xml:space="preserve">friendly atmosphere, making them a popular destination for </w:t>
      </w:r>
      <w:r w:rsidR="0046630C">
        <w:rPr>
          <w:sz w:val="22"/>
          <w:szCs w:val="22"/>
          <w:lang w:val="en-GB"/>
        </w:rPr>
        <w:t>BPO</w:t>
      </w:r>
      <w:r w:rsidRPr="004E1342">
        <w:rPr>
          <w:sz w:val="22"/>
          <w:szCs w:val="22"/>
          <w:lang w:val="en-GB"/>
        </w:rPr>
        <w:t xml:space="preserve"> activities and call cent</w:t>
      </w:r>
      <w:r w:rsidR="00704C96">
        <w:rPr>
          <w:sz w:val="22"/>
          <w:szCs w:val="22"/>
          <w:lang w:val="en-GB"/>
        </w:rPr>
        <w:t>r</w:t>
      </w:r>
      <w:r w:rsidRPr="004E1342">
        <w:rPr>
          <w:sz w:val="22"/>
          <w:szCs w:val="22"/>
          <w:lang w:val="en-GB"/>
        </w:rPr>
        <w:t>es.</w:t>
      </w:r>
      <w:r w:rsidRPr="004E1342">
        <w:rPr>
          <w:sz w:val="22"/>
          <w:szCs w:val="22"/>
          <w:vertAlign w:val="superscript"/>
          <w:lang w:val="en-GB"/>
        </w:rPr>
        <w:endnoteReference w:id="12"/>
      </w:r>
    </w:p>
    <w:p w14:paraId="096E5233" w14:textId="77777777" w:rsidR="00DF1D5F" w:rsidRPr="008035FA" w:rsidRDefault="00DF1D5F" w:rsidP="00622EFB">
      <w:pPr>
        <w:jc w:val="both"/>
        <w:rPr>
          <w:sz w:val="18"/>
          <w:szCs w:val="18"/>
          <w:lang w:val="en-GB"/>
        </w:rPr>
      </w:pPr>
    </w:p>
    <w:p w14:paraId="68541B55" w14:textId="54AAE1B3" w:rsidR="00DF1D5F" w:rsidRPr="00860690" w:rsidRDefault="00DF1D5F" w:rsidP="00622EFB">
      <w:pPr>
        <w:jc w:val="both"/>
        <w:rPr>
          <w:spacing w:val="-2"/>
          <w:kern w:val="22"/>
          <w:sz w:val="22"/>
          <w:szCs w:val="22"/>
          <w:lang w:val="en-GB"/>
        </w:rPr>
      </w:pPr>
      <w:r w:rsidRPr="00860690">
        <w:rPr>
          <w:spacing w:val="-2"/>
          <w:kern w:val="22"/>
          <w:sz w:val="22"/>
          <w:szCs w:val="22"/>
          <w:lang w:val="en-GB"/>
        </w:rPr>
        <w:t>The growth of BPOs was not without its downside. In 2015, two professors in India published a study on the attrition of employees in Indian BPOs. As per the findings of the study, the major reasons influencing employees to quit were low career pros</w:t>
      </w:r>
      <w:r w:rsidR="0046630C">
        <w:rPr>
          <w:spacing w:val="-2"/>
          <w:kern w:val="22"/>
          <w:sz w:val="22"/>
          <w:szCs w:val="22"/>
          <w:lang w:val="en-GB"/>
        </w:rPr>
        <w:t xml:space="preserve">pects, better remuneration at </w:t>
      </w:r>
      <w:r w:rsidRPr="00860690">
        <w:rPr>
          <w:spacing w:val="-2"/>
          <w:kern w:val="22"/>
          <w:sz w:val="22"/>
          <w:szCs w:val="22"/>
          <w:lang w:val="en-GB"/>
        </w:rPr>
        <w:t>other firm</w:t>
      </w:r>
      <w:r w:rsidR="0046630C">
        <w:rPr>
          <w:spacing w:val="-2"/>
          <w:kern w:val="22"/>
          <w:sz w:val="22"/>
          <w:szCs w:val="22"/>
          <w:lang w:val="en-GB"/>
        </w:rPr>
        <w:t>s</w:t>
      </w:r>
      <w:r w:rsidRPr="00860690">
        <w:rPr>
          <w:spacing w:val="-2"/>
          <w:kern w:val="22"/>
          <w:sz w:val="22"/>
          <w:szCs w:val="22"/>
          <w:lang w:val="en-GB"/>
        </w:rPr>
        <w:t>, stressful lifestyle</w:t>
      </w:r>
      <w:r w:rsidR="0046630C">
        <w:rPr>
          <w:spacing w:val="-2"/>
          <w:kern w:val="22"/>
          <w:sz w:val="22"/>
          <w:szCs w:val="22"/>
          <w:lang w:val="en-GB"/>
        </w:rPr>
        <w:t>s</w:t>
      </w:r>
      <w:r w:rsidRPr="00860690">
        <w:rPr>
          <w:spacing w:val="-2"/>
          <w:kern w:val="22"/>
          <w:sz w:val="22"/>
          <w:szCs w:val="22"/>
          <w:lang w:val="en-GB"/>
        </w:rPr>
        <w:t xml:space="preserve">, and unsatisfying interpersonal relationships in the workplace. Additionally, to adjust to the time zone differences between the United States and Asia, most of the working hours were from </w:t>
      </w:r>
      <w:r w:rsidR="0046630C">
        <w:rPr>
          <w:spacing w:val="-2"/>
          <w:kern w:val="22"/>
          <w:sz w:val="22"/>
          <w:szCs w:val="22"/>
          <w:lang w:val="en-GB"/>
        </w:rPr>
        <w:t xml:space="preserve">the </w:t>
      </w:r>
      <w:r w:rsidRPr="00860690">
        <w:rPr>
          <w:spacing w:val="-2"/>
          <w:kern w:val="22"/>
          <w:sz w:val="22"/>
          <w:szCs w:val="22"/>
          <w:lang w:val="en-GB"/>
        </w:rPr>
        <w:t xml:space="preserve">evening through to </w:t>
      </w:r>
      <w:r w:rsidR="0046630C">
        <w:rPr>
          <w:spacing w:val="-2"/>
          <w:kern w:val="22"/>
          <w:sz w:val="22"/>
          <w:szCs w:val="22"/>
          <w:lang w:val="en-GB"/>
        </w:rPr>
        <w:t>the early morning. S</w:t>
      </w:r>
      <w:r w:rsidRPr="00860690">
        <w:rPr>
          <w:spacing w:val="-2"/>
          <w:kern w:val="22"/>
          <w:sz w:val="22"/>
          <w:szCs w:val="22"/>
          <w:lang w:val="en-GB"/>
        </w:rPr>
        <w:t>edentary lifestyle</w:t>
      </w:r>
      <w:r w:rsidR="0046630C">
        <w:rPr>
          <w:spacing w:val="-2"/>
          <w:kern w:val="22"/>
          <w:sz w:val="22"/>
          <w:szCs w:val="22"/>
          <w:lang w:val="en-GB"/>
        </w:rPr>
        <w:t>s</w:t>
      </w:r>
      <w:r w:rsidRPr="00860690">
        <w:rPr>
          <w:spacing w:val="-2"/>
          <w:kern w:val="22"/>
          <w:sz w:val="22"/>
          <w:szCs w:val="22"/>
          <w:lang w:val="en-GB"/>
        </w:rPr>
        <w:t xml:space="preserve"> and sleep disruptions, coupled with work pressure, greatly increased the stress levels of employees. This took a toll on their health in the long run and was a major reason for the high attrition rate in the BPO industry, despite the income and freedom offered by positions in the industry.</w:t>
      </w:r>
      <w:r w:rsidRPr="00860690">
        <w:rPr>
          <w:spacing w:val="-2"/>
          <w:kern w:val="22"/>
          <w:sz w:val="22"/>
          <w:szCs w:val="22"/>
          <w:vertAlign w:val="superscript"/>
          <w:lang w:val="en-GB"/>
        </w:rPr>
        <w:endnoteReference w:id="13"/>
      </w:r>
      <w:r w:rsidRPr="00860690">
        <w:rPr>
          <w:spacing w:val="-2"/>
          <w:kern w:val="22"/>
          <w:sz w:val="22"/>
          <w:szCs w:val="22"/>
          <w:lang w:val="en-GB"/>
        </w:rPr>
        <w:t xml:space="preserve"> </w:t>
      </w:r>
    </w:p>
    <w:p w14:paraId="7DA97D8B" w14:textId="77777777" w:rsidR="00DF1D5F" w:rsidRPr="008035FA" w:rsidRDefault="00DF1D5F" w:rsidP="00622EFB">
      <w:pPr>
        <w:jc w:val="both"/>
        <w:rPr>
          <w:sz w:val="18"/>
          <w:szCs w:val="18"/>
          <w:lang w:val="en-GB"/>
        </w:rPr>
      </w:pPr>
    </w:p>
    <w:p w14:paraId="6A422C63" w14:textId="3AA1807F" w:rsidR="00DF1D5F" w:rsidRPr="004E1342" w:rsidRDefault="00DF1D5F" w:rsidP="00622EFB">
      <w:pPr>
        <w:jc w:val="both"/>
        <w:rPr>
          <w:sz w:val="22"/>
          <w:szCs w:val="22"/>
          <w:lang w:val="en-GB"/>
        </w:rPr>
      </w:pPr>
      <w:r w:rsidRPr="004E1342">
        <w:rPr>
          <w:sz w:val="22"/>
          <w:szCs w:val="22"/>
          <w:lang w:val="en-GB"/>
        </w:rPr>
        <w:t>In 2014, the average rate of attrition in the BPO sector in India was 28 per cent. Due to the high turnover, there was a skill gap that increased the need for training in the sector. High investment in training, together with the high attrition rate posed a challenge for the BPO industry.</w:t>
      </w:r>
      <w:r w:rsidRPr="004E1342">
        <w:rPr>
          <w:sz w:val="22"/>
          <w:szCs w:val="22"/>
          <w:vertAlign w:val="superscript"/>
          <w:lang w:val="en-GB"/>
        </w:rPr>
        <w:endnoteReference w:id="14"/>
      </w:r>
      <w:r w:rsidRPr="004E1342">
        <w:rPr>
          <w:sz w:val="22"/>
          <w:szCs w:val="22"/>
          <w:lang w:val="en-GB"/>
        </w:rPr>
        <w:t xml:space="preserve"> The average attrition rate reported by DCM in India for 2015 was about 40 per cent.</w:t>
      </w:r>
      <w:r w:rsidRPr="004E1342">
        <w:rPr>
          <w:sz w:val="22"/>
          <w:szCs w:val="22"/>
          <w:vertAlign w:val="superscript"/>
          <w:lang w:val="en-GB"/>
        </w:rPr>
        <w:endnoteReference w:id="15"/>
      </w:r>
      <w:r w:rsidRPr="004E1342">
        <w:rPr>
          <w:sz w:val="22"/>
          <w:szCs w:val="22"/>
          <w:lang w:val="en-GB"/>
        </w:rPr>
        <w:t xml:space="preserve"> Like its competitors, DCM was always on the lookout for good talent</w:t>
      </w:r>
      <w:r w:rsidR="0046630C">
        <w:rPr>
          <w:sz w:val="22"/>
          <w:szCs w:val="22"/>
          <w:lang w:val="en-GB"/>
        </w:rPr>
        <w:t>,</w:t>
      </w:r>
      <w:r w:rsidRPr="004E1342">
        <w:rPr>
          <w:sz w:val="22"/>
          <w:szCs w:val="22"/>
          <w:lang w:val="en-GB"/>
        </w:rPr>
        <w:t xml:space="preserve"> while constantly seeking ways to improve its management practices and engage people, thereby reducing attrition. </w:t>
      </w:r>
    </w:p>
    <w:p w14:paraId="07ADCB94" w14:textId="77777777" w:rsidR="00DF1D5F" w:rsidRPr="00860690" w:rsidRDefault="00DF1D5F" w:rsidP="00622EFB">
      <w:pPr>
        <w:jc w:val="both"/>
        <w:rPr>
          <w:sz w:val="18"/>
          <w:szCs w:val="18"/>
          <w:lang w:val="en-GB"/>
        </w:rPr>
      </w:pPr>
    </w:p>
    <w:p w14:paraId="316798AD" w14:textId="77777777" w:rsidR="00DF1D5F" w:rsidRPr="00860690" w:rsidRDefault="00DF1D5F" w:rsidP="00622EFB">
      <w:pPr>
        <w:jc w:val="both"/>
        <w:rPr>
          <w:sz w:val="18"/>
          <w:szCs w:val="18"/>
          <w:lang w:val="en-GB"/>
        </w:rPr>
      </w:pPr>
    </w:p>
    <w:p w14:paraId="6E58E941" w14:textId="77777777" w:rsidR="00DF1D5F" w:rsidRPr="004E1342" w:rsidRDefault="00DF1D5F" w:rsidP="00622EFB">
      <w:pPr>
        <w:jc w:val="both"/>
        <w:rPr>
          <w:rFonts w:ascii="Arial" w:hAnsi="Arial" w:cs="Arial"/>
          <w:b/>
          <w:lang w:val="en-GB"/>
        </w:rPr>
      </w:pPr>
      <w:r w:rsidRPr="004E1342">
        <w:rPr>
          <w:rFonts w:ascii="Arial" w:hAnsi="Arial" w:cs="Arial"/>
          <w:b/>
          <w:lang w:val="en-GB"/>
        </w:rPr>
        <w:t>DCM IN INDIA</w:t>
      </w:r>
    </w:p>
    <w:p w14:paraId="63F95C98" w14:textId="77777777" w:rsidR="00DF1D5F" w:rsidRPr="00860690" w:rsidRDefault="00DF1D5F" w:rsidP="00622EFB">
      <w:pPr>
        <w:pStyle w:val="BodyTextMain"/>
        <w:rPr>
          <w:sz w:val="18"/>
          <w:szCs w:val="18"/>
          <w:lang w:val="en-GB"/>
        </w:rPr>
      </w:pPr>
    </w:p>
    <w:p w14:paraId="70622854" w14:textId="41937D37" w:rsidR="00DF1D5F" w:rsidRPr="004E1342" w:rsidRDefault="00DF1D5F" w:rsidP="00622EFB">
      <w:pPr>
        <w:jc w:val="both"/>
        <w:rPr>
          <w:sz w:val="22"/>
          <w:szCs w:val="22"/>
          <w:lang w:val="en-GB"/>
        </w:rPr>
      </w:pPr>
      <w:r w:rsidRPr="004E1342">
        <w:rPr>
          <w:sz w:val="22"/>
          <w:szCs w:val="22"/>
          <w:lang w:val="en-GB"/>
        </w:rPr>
        <w:t xml:space="preserve">DCM had 1,700 employees in Bangalore. The major operating processes in the company were </w:t>
      </w:r>
      <w:r w:rsidR="0046630C" w:rsidRPr="004E1342">
        <w:rPr>
          <w:sz w:val="22"/>
          <w:szCs w:val="22"/>
          <w:lang w:val="en-GB"/>
        </w:rPr>
        <w:t xml:space="preserve">sales capital, collections, risk management, and the claims resolution process, </w:t>
      </w:r>
      <w:r w:rsidRPr="004E1342">
        <w:rPr>
          <w:sz w:val="22"/>
          <w:szCs w:val="22"/>
          <w:lang w:val="en-GB"/>
        </w:rPr>
        <w:t xml:space="preserve">besides support functions such as </w:t>
      </w:r>
      <w:r w:rsidR="0046630C" w:rsidRPr="004E1342">
        <w:rPr>
          <w:sz w:val="22"/>
          <w:szCs w:val="22"/>
          <w:lang w:val="en-GB"/>
        </w:rPr>
        <w:lastRenderedPageBreak/>
        <w:t xml:space="preserve">human resources, finance, and workforce management </w:t>
      </w:r>
      <w:r w:rsidRPr="004E1342">
        <w:rPr>
          <w:sz w:val="22"/>
          <w:szCs w:val="22"/>
          <w:lang w:val="en-GB"/>
        </w:rPr>
        <w:t xml:space="preserve">(see Exhibit 2). </w:t>
      </w:r>
      <w:proofErr w:type="spellStart"/>
      <w:r w:rsidRPr="004E1342">
        <w:rPr>
          <w:sz w:val="22"/>
          <w:szCs w:val="22"/>
          <w:lang w:val="en-GB"/>
        </w:rPr>
        <w:t>Shinde</w:t>
      </w:r>
      <w:proofErr w:type="spellEnd"/>
      <w:r w:rsidRPr="004E1342">
        <w:rPr>
          <w:sz w:val="22"/>
          <w:szCs w:val="22"/>
          <w:lang w:val="en-GB"/>
        </w:rPr>
        <w:t xml:space="preserve"> </w:t>
      </w:r>
      <w:r w:rsidR="0046630C" w:rsidRPr="004E1342">
        <w:rPr>
          <w:sz w:val="22"/>
          <w:szCs w:val="22"/>
          <w:lang w:val="en-GB"/>
        </w:rPr>
        <w:t>was vice-president, operations, of the sales capital process, wh</w:t>
      </w:r>
      <w:r w:rsidRPr="004E1342">
        <w:rPr>
          <w:sz w:val="22"/>
          <w:szCs w:val="22"/>
          <w:lang w:val="en-GB"/>
        </w:rPr>
        <w:t xml:space="preserve">ose major functions included telemarketing, cross-selling, managing customer accounts, and other forms of </w:t>
      </w:r>
      <w:r w:rsidR="0046630C">
        <w:rPr>
          <w:sz w:val="22"/>
          <w:szCs w:val="22"/>
          <w:lang w:val="en-GB"/>
        </w:rPr>
        <w:t>telephone customer services</w:t>
      </w:r>
      <w:r w:rsidRPr="004E1342">
        <w:rPr>
          <w:sz w:val="22"/>
          <w:szCs w:val="22"/>
          <w:lang w:val="en-GB"/>
        </w:rPr>
        <w:t xml:space="preserve"> (see Exhibit 3). Like other call centres in India that were aligned with U.S. operations, employees at DCM India were re</w:t>
      </w:r>
      <w:r w:rsidR="0046630C">
        <w:rPr>
          <w:sz w:val="22"/>
          <w:szCs w:val="22"/>
          <w:lang w:val="en-GB"/>
        </w:rPr>
        <w:t>quired to work at night. Sales c</w:t>
      </w:r>
      <w:r w:rsidRPr="004E1342">
        <w:rPr>
          <w:sz w:val="22"/>
          <w:szCs w:val="22"/>
          <w:lang w:val="en-GB"/>
        </w:rPr>
        <w:t>apital had 300 customer services representatives that worked in multiple shifts to provide appropriate coverage.</w:t>
      </w:r>
    </w:p>
    <w:p w14:paraId="00B21B0D" w14:textId="77777777" w:rsidR="00DF1D5F" w:rsidRPr="00860690" w:rsidRDefault="00DF1D5F" w:rsidP="00622EFB">
      <w:pPr>
        <w:jc w:val="both"/>
        <w:rPr>
          <w:sz w:val="18"/>
          <w:szCs w:val="18"/>
          <w:lang w:val="en-GB"/>
        </w:rPr>
      </w:pPr>
    </w:p>
    <w:p w14:paraId="4BC47101" w14:textId="52377B6D" w:rsidR="00DF1D5F" w:rsidRDefault="00736887" w:rsidP="00622EFB">
      <w:pPr>
        <w:jc w:val="both"/>
        <w:rPr>
          <w:sz w:val="22"/>
          <w:szCs w:val="22"/>
          <w:lang w:val="en-GB"/>
        </w:rPr>
      </w:pPr>
      <w:r>
        <w:rPr>
          <w:sz w:val="22"/>
          <w:szCs w:val="22"/>
          <w:lang w:val="en-GB"/>
        </w:rPr>
        <w:t xml:space="preserve">Since </w:t>
      </w:r>
      <w:r w:rsidR="00DF1D5F" w:rsidRPr="004E1342">
        <w:rPr>
          <w:sz w:val="22"/>
          <w:szCs w:val="22"/>
          <w:lang w:val="en-GB"/>
        </w:rPr>
        <w:t xml:space="preserve">the parent company of operations was in the United States, many human resource policies at DCM India were adopted from the policies and practices of DCM in the United States. For instance, DCM India followed the principle of fair employment practices that was tied to the Equal Employment Opportunity principle of Title VII of the American </w:t>
      </w:r>
      <w:r w:rsidR="00DF1D5F" w:rsidRPr="004E1342">
        <w:rPr>
          <w:i/>
          <w:sz w:val="22"/>
          <w:szCs w:val="22"/>
          <w:lang w:val="en-GB"/>
        </w:rPr>
        <w:t>Civil Rights Act</w:t>
      </w:r>
      <w:r w:rsidR="00DF1D5F" w:rsidRPr="004E1342">
        <w:rPr>
          <w:sz w:val="22"/>
          <w:szCs w:val="22"/>
          <w:lang w:val="en-GB"/>
        </w:rPr>
        <w:t>.</w:t>
      </w:r>
      <w:r w:rsidR="00DF1D5F" w:rsidRPr="004E1342">
        <w:rPr>
          <w:sz w:val="22"/>
          <w:szCs w:val="22"/>
          <w:vertAlign w:val="superscript"/>
          <w:lang w:val="en-GB"/>
        </w:rPr>
        <w:endnoteReference w:id="16"/>
      </w:r>
      <w:r w:rsidR="00DF1D5F" w:rsidRPr="004E1342">
        <w:rPr>
          <w:sz w:val="22"/>
          <w:szCs w:val="22"/>
          <w:lang w:val="en-GB"/>
        </w:rPr>
        <w:t xml:space="preserve"> As per fair employment practices, all employees of DCM India had to be treated fairly and were not to be discriminated against on the basis of race, </w:t>
      </w:r>
      <w:r w:rsidR="0046630C">
        <w:rPr>
          <w:sz w:val="22"/>
          <w:szCs w:val="22"/>
          <w:lang w:val="en-GB"/>
        </w:rPr>
        <w:t xml:space="preserve">skin </w:t>
      </w:r>
      <w:r w:rsidR="004E1342" w:rsidRPr="004E1342">
        <w:rPr>
          <w:sz w:val="22"/>
          <w:szCs w:val="22"/>
          <w:lang w:val="en-GB"/>
        </w:rPr>
        <w:t>colour</w:t>
      </w:r>
      <w:r w:rsidR="00DF1D5F" w:rsidRPr="004E1342">
        <w:rPr>
          <w:sz w:val="22"/>
          <w:szCs w:val="22"/>
          <w:lang w:val="en-GB"/>
        </w:rPr>
        <w:t xml:space="preserve">, religion, sex, or national origin. However, to attain cultural alignment with Indian operations, policies such as the dress code policy, employee benefits, vacation, and paid leave, among others, often differed from the parent company in the United States. </w:t>
      </w:r>
    </w:p>
    <w:p w14:paraId="4AA3FC86" w14:textId="77777777" w:rsidR="00860690" w:rsidRPr="00860690" w:rsidRDefault="00860690" w:rsidP="00622EFB">
      <w:pPr>
        <w:jc w:val="both"/>
        <w:rPr>
          <w:sz w:val="18"/>
          <w:szCs w:val="18"/>
          <w:lang w:val="en-GB"/>
        </w:rPr>
      </w:pPr>
    </w:p>
    <w:p w14:paraId="2E411A81" w14:textId="76B4C7A7" w:rsidR="00DF1D5F" w:rsidRPr="004E1342" w:rsidRDefault="00DF1D5F" w:rsidP="00622EFB">
      <w:pPr>
        <w:jc w:val="both"/>
        <w:rPr>
          <w:sz w:val="22"/>
          <w:szCs w:val="22"/>
          <w:lang w:val="en-GB"/>
        </w:rPr>
      </w:pPr>
      <w:r w:rsidRPr="004E1342">
        <w:rPr>
          <w:sz w:val="22"/>
          <w:szCs w:val="22"/>
          <w:lang w:val="en-GB"/>
        </w:rPr>
        <w:t>India was the birthplace of Hinduism, Buddhism, Jainism, and Sikhism;</w:t>
      </w:r>
      <w:r w:rsidRPr="004E1342">
        <w:rPr>
          <w:sz w:val="22"/>
          <w:szCs w:val="22"/>
          <w:vertAlign w:val="superscript"/>
          <w:lang w:val="en-GB"/>
        </w:rPr>
        <w:endnoteReference w:id="17"/>
      </w:r>
      <w:r w:rsidRPr="004E1342">
        <w:rPr>
          <w:sz w:val="22"/>
          <w:szCs w:val="22"/>
          <w:lang w:val="en-GB"/>
        </w:rPr>
        <w:t xml:space="preserve"> besides these religions, people in India practiced Christianity and Islam. This cultural diversity was also evident at DCM, where common Hindu rituals such as lighting a </w:t>
      </w:r>
      <w:proofErr w:type="spellStart"/>
      <w:r w:rsidRPr="004E1342">
        <w:rPr>
          <w:i/>
          <w:sz w:val="22"/>
          <w:szCs w:val="22"/>
          <w:lang w:val="en-GB"/>
        </w:rPr>
        <w:t>diya</w:t>
      </w:r>
      <w:proofErr w:type="spellEnd"/>
      <w:r w:rsidRPr="004E1342">
        <w:rPr>
          <w:sz w:val="22"/>
          <w:szCs w:val="22"/>
          <w:vertAlign w:val="superscript"/>
          <w:lang w:val="en-GB"/>
        </w:rPr>
        <w:endnoteReference w:id="18"/>
      </w:r>
      <w:r w:rsidRPr="004E1342">
        <w:rPr>
          <w:sz w:val="22"/>
          <w:szCs w:val="22"/>
          <w:lang w:val="en-GB"/>
        </w:rPr>
        <w:t xml:space="preserve"> and wearing a </w:t>
      </w:r>
      <w:r w:rsidRPr="004E1342">
        <w:rPr>
          <w:i/>
          <w:sz w:val="22"/>
          <w:szCs w:val="22"/>
          <w:lang w:val="en-GB"/>
        </w:rPr>
        <w:t>tikka</w:t>
      </w:r>
      <w:r w:rsidRPr="004E1342">
        <w:rPr>
          <w:sz w:val="22"/>
          <w:szCs w:val="22"/>
          <w:lang w:val="en-GB"/>
        </w:rPr>
        <w:t>,</w:t>
      </w:r>
      <w:r w:rsidRPr="004E1342">
        <w:rPr>
          <w:sz w:val="22"/>
          <w:szCs w:val="22"/>
          <w:vertAlign w:val="superscript"/>
          <w:lang w:val="en-GB"/>
        </w:rPr>
        <w:endnoteReference w:id="19"/>
      </w:r>
      <w:r w:rsidRPr="004E1342">
        <w:rPr>
          <w:sz w:val="22"/>
          <w:szCs w:val="22"/>
          <w:lang w:val="en-GB"/>
        </w:rPr>
        <w:t xml:space="preserve"> and Christian traditions such as singing Christmas carols were observed, and work schedules were adjusted during Ramadan and other events. </w:t>
      </w:r>
    </w:p>
    <w:p w14:paraId="12A29E75" w14:textId="77777777" w:rsidR="00DF1D5F" w:rsidRPr="00860690" w:rsidRDefault="00DF1D5F" w:rsidP="00622EFB">
      <w:pPr>
        <w:jc w:val="both"/>
        <w:rPr>
          <w:sz w:val="18"/>
          <w:szCs w:val="18"/>
          <w:lang w:val="en-GB"/>
        </w:rPr>
      </w:pPr>
    </w:p>
    <w:p w14:paraId="03A5AEF2" w14:textId="77777777" w:rsidR="00DF1D5F" w:rsidRPr="00860690" w:rsidRDefault="00DF1D5F" w:rsidP="00622EFB">
      <w:pPr>
        <w:pStyle w:val="BodyTextMain"/>
        <w:rPr>
          <w:sz w:val="18"/>
          <w:szCs w:val="18"/>
          <w:lang w:val="en-GB"/>
        </w:rPr>
      </w:pPr>
    </w:p>
    <w:p w14:paraId="0635357C" w14:textId="77777777" w:rsidR="00DF1D5F" w:rsidRPr="004E1342" w:rsidRDefault="00DF1D5F" w:rsidP="00622EFB">
      <w:pPr>
        <w:jc w:val="both"/>
        <w:rPr>
          <w:rFonts w:ascii="Arial" w:hAnsi="Arial" w:cs="Arial"/>
          <w:b/>
          <w:lang w:val="en-GB"/>
        </w:rPr>
      </w:pPr>
      <w:r w:rsidRPr="004E1342">
        <w:rPr>
          <w:rFonts w:ascii="Arial" w:hAnsi="Arial" w:cs="Arial"/>
          <w:b/>
          <w:lang w:val="en-GB"/>
        </w:rPr>
        <w:t>SHINDE’S LEADERSHIP</w:t>
      </w:r>
    </w:p>
    <w:p w14:paraId="42519908" w14:textId="77777777" w:rsidR="00DF1D5F" w:rsidRPr="00860690" w:rsidRDefault="00DF1D5F" w:rsidP="00622EFB">
      <w:pPr>
        <w:pStyle w:val="BodyTextMain"/>
        <w:rPr>
          <w:sz w:val="18"/>
          <w:szCs w:val="18"/>
          <w:lang w:val="en-GB"/>
        </w:rPr>
      </w:pPr>
    </w:p>
    <w:p w14:paraId="4F68B095" w14:textId="27D5EA2C" w:rsidR="00DF1D5F" w:rsidRPr="004E1342" w:rsidRDefault="00DF1D5F" w:rsidP="00622EFB">
      <w:pPr>
        <w:jc w:val="both"/>
        <w:rPr>
          <w:sz w:val="22"/>
          <w:szCs w:val="22"/>
          <w:lang w:val="en-GB"/>
        </w:rPr>
      </w:pPr>
      <w:proofErr w:type="spellStart"/>
      <w:r w:rsidRPr="004E1342">
        <w:rPr>
          <w:sz w:val="22"/>
          <w:szCs w:val="22"/>
          <w:lang w:val="en-GB"/>
        </w:rPr>
        <w:t>Shinde</w:t>
      </w:r>
      <w:proofErr w:type="spellEnd"/>
      <w:r w:rsidRPr="004E1342">
        <w:rPr>
          <w:sz w:val="22"/>
          <w:szCs w:val="22"/>
          <w:lang w:val="en-GB"/>
        </w:rPr>
        <w:t xml:space="preserve"> had worked with DCM since 1999. He had joined as an </w:t>
      </w:r>
      <w:r w:rsidR="00736887">
        <w:rPr>
          <w:sz w:val="22"/>
          <w:szCs w:val="22"/>
          <w:lang w:val="en-GB"/>
        </w:rPr>
        <w:t>o</w:t>
      </w:r>
      <w:r w:rsidRPr="004E1342">
        <w:rPr>
          <w:sz w:val="22"/>
          <w:szCs w:val="22"/>
          <w:lang w:val="en-GB"/>
        </w:rPr>
        <w:t xml:space="preserve">perations manager and became vice-president of Operations in 2006. </w:t>
      </w:r>
      <w:proofErr w:type="spellStart"/>
      <w:r w:rsidRPr="004E1342">
        <w:rPr>
          <w:sz w:val="22"/>
          <w:szCs w:val="22"/>
          <w:lang w:val="en-GB"/>
        </w:rPr>
        <w:t>Shinde</w:t>
      </w:r>
      <w:proofErr w:type="spellEnd"/>
      <w:r w:rsidRPr="004E1342">
        <w:rPr>
          <w:sz w:val="22"/>
          <w:szCs w:val="22"/>
          <w:lang w:val="en-GB"/>
        </w:rPr>
        <w:t xml:space="preserve"> believed in an open-door managerial approach and regularly conducted meetings with the customer service representatives. He knew that, like any other BPO in India, attrition had been a constant challenge for DCM. </w:t>
      </w:r>
      <w:proofErr w:type="spellStart"/>
      <w:r w:rsidRPr="004E1342">
        <w:rPr>
          <w:sz w:val="22"/>
          <w:szCs w:val="22"/>
          <w:lang w:val="en-GB"/>
        </w:rPr>
        <w:t>Shinde</w:t>
      </w:r>
      <w:proofErr w:type="spellEnd"/>
      <w:r w:rsidRPr="004E1342">
        <w:rPr>
          <w:sz w:val="22"/>
          <w:szCs w:val="22"/>
          <w:lang w:val="en-GB"/>
        </w:rPr>
        <w:t xml:space="preserve"> used different sources to effectively detect issues that might affe</w:t>
      </w:r>
      <w:r w:rsidR="0046630C">
        <w:rPr>
          <w:sz w:val="22"/>
          <w:szCs w:val="22"/>
          <w:lang w:val="en-GB"/>
        </w:rPr>
        <w:t>ct productivity. The higher pay</w:t>
      </w:r>
      <w:r w:rsidRPr="004E1342">
        <w:rPr>
          <w:sz w:val="22"/>
          <w:szCs w:val="22"/>
          <w:lang w:val="en-GB"/>
        </w:rPr>
        <w:t xml:space="preserve"> </w:t>
      </w:r>
      <w:r w:rsidR="0046630C">
        <w:rPr>
          <w:sz w:val="22"/>
          <w:szCs w:val="22"/>
          <w:lang w:val="en-GB"/>
        </w:rPr>
        <w:t>along with better management</w:t>
      </w:r>
      <w:r w:rsidRPr="004E1342">
        <w:rPr>
          <w:sz w:val="22"/>
          <w:szCs w:val="22"/>
          <w:lang w:val="en-GB"/>
        </w:rPr>
        <w:t xml:space="preserve"> employee engagement practices, and benefits offered by other companies were among the reasons cited by employees when they quit DCM. One employee even stated in his exit interview that he was leaving because the other company had a better cafeteria. But over the past 16 years, </w:t>
      </w:r>
      <w:proofErr w:type="spellStart"/>
      <w:r w:rsidRPr="004E1342">
        <w:rPr>
          <w:sz w:val="22"/>
          <w:szCs w:val="22"/>
          <w:lang w:val="en-GB"/>
        </w:rPr>
        <w:t>Shinde</w:t>
      </w:r>
      <w:proofErr w:type="spellEnd"/>
      <w:r w:rsidRPr="004E1342">
        <w:rPr>
          <w:sz w:val="22"/>
          <w:szCs w:val="22"/>
          <w:lang w:val="en-GB"/>
        </w:rPr>
        <w:t xml:space="preserve"> had never encountered a situation quite like this one: employees were leaving because of the presence of ghosts in the company. </w:t>
      </w:r>
    </w:p>
    <w:p w14:paraId="7E4B1473" w14:textId="77777777" w:rsidR="00DF1D5F" w:rsidRPr="00860690" w:rsidRDefault="00DF1D5F" w:rsidP="00622EFB">
      <w:pPr>
        <w:pStyle w:val="BodyTextMain"/>
        <w:rPr>
          <w:sz w:val="18"/>
          <w:szCs w:val="18"/>
          <w:lang w:val="en-GB"/>
        </w:rPr>
      </w:pPr>
    </w:p>
    <w:p w14:paraId="215C7531" w14:textId="77777777" w:rsidR="00DF1D5F" w:rsidRPr="00860690" w:rsidRDefault="00DF1D5F" w:rsidP="00622EFB">
      <w:pPr>
        <w:pStyle w:val="BodyTextMain"/>
        <w:rPr>
          <w:sz w:val="18"/>
          <w:szCs w:val="18"/>
          <w:lang w:val="en-GB"/>
        </w:rPr>
      </w:pPr>
    </w:p>
    <w:p w14:paraId="7308A48D" w14:textId="57BA12A3" w:rsidR="00DF1D5F" w:rsidRPr="004E1342" w:rsidRDefault="00DF1D5F" w:rsidP="00622EFB">
      <w:pPr>
        <w:jc w:val="both"/>
        <w:rPr>
          <w:rFonts w:ascii="Arial" w:hAnsi="Arial" w:cs="Arial"/>
          <w:b/>
          <w:lang w:val="en-GB"/>
        </w:rPr>
      </w:pPr>
      <w:r w:rsidRPr="004E1342">
        <w:rPr>
          <w:rFonts w:ascii="Arial" w:hAnsi="Arial" w:cs="Arial"/>
          <w:b/>
          <w:lang w:val="en-GB"/>
        </w:rPr>
        <w:t>HOW IT ALL BEGAN</w:t>
      </w:r>
    </w:p>
    <w:p w14:paraId="2D9DA791" w14:textId="77777777" w:rsidR="00DF1D5F" w:rsidRPr="00860690" w:rsidRDefault="00DF1D5F" w:rsidP="00622EFB">
      <w:pPr>
        <w:pStyle w:val="BodyTextMain"/>
        <w:rPr>
          <w:sz w:val="18"/>
          <w:szCs w:val="18"/>
          <w:lang w:val="en-GB"/>
        </w:rPr>
      </w:pPr>
    </w:p>
    <w:p w14:paraId="14322059" w14:textId="75D452F8" w:rsidR="00DF1D5F" w:rsidRPr="004E1342" w:rsidRDefault="00DF1D5F" w:rsidP="00622EFB">
      <w:pPr>
        <w:jc w:val="both"/>
        <w:rPr>
          <w:sz w:val="22"/>
          <w:szCs w:val="22"/>
          <w:lang w:val="en-GB"/>
        </w:rPr>
      </w:pPr>
      <w:proofErr w:type="spellStart"/>
      <w:r w:rsidRPr="004E1342">
        <w:rPr>
          <w:sz w:val="22"/>
          <w:szCs w:val="22"/>
          <w:lang w:val="en-GB"/>
        </w:rPr>
        <w:t>Shinde</w:t>
      </w:r>
      <w:proofErr w:type="spellEnd"/>
      <w:r w:rsidRPr="004E1342">
        <w:rPr>
          <w:sz w:val="22"/>
          <w:szCs w:val="22"/>
          <w:lang w:val="en-GB"/>
        </w:rPr>
        <w:t xml:space="preserve"> reflected back on the time he met the new-hire training group in early April 2016. He faintly remembered meeting Julie Rani, as she had been wearing a large necklace that said “Jesus Loves All.” As the training progressed, the trainer, </w:t>
      </w:r>
      <w:proofErr w:type="spellStart"/>
      <w:r w:rsidRPr="004E1342">
        <w:rPr>
          <w:sz w:val="22"/>
          <w:szCs w:val="22"/>
          <w:lang w:val="en-GB"/>
        </w:rPr>
        <w:t>Madhu</w:t>
      </w:r>
      <w:proofErr w:type="spellEnd"/>
      <w:r w:rsidRPr="004E1342">
        <w:rPr>
          <w:sz w:val="22"/>
          <w:szCs w:val="22"/>
          <w:lang w:val="en-GB"/>
        </w:rPr>
        <w:t xml:space="preserve"> Das, complained that Rani was inattentive—she would look scared or suddenly start crying. Das had asked her, “What is the matter, Julie? Is everything alright?”</w:t>
      </w:r>
    </w:p>
    <w:p w14:paraId="620FB26C" w14:textId="77777777" w:rsidR="00DF1D5F" w:rsidRPr="00860690" w:rsidRDefault="00DF1D5F" w:rsidP="00622EFB">
      <w:pPr>
        <w:jc w:val="both"/>
        <w:rPr>
          <w:sz w:val="18"/>
          <w:szCs w:val="18"/>
          <w:lang w:val="en-GB"/>
        </w:rPr>
      </w:pPr>
    </w:p>
    <w:p w14:paraId="0F3CCD00" w14:textId="27B608DC" w:rsidR="00DF1D5F" w:rsidRDefault="00DF1D5F" w:rsidP="00622EFB">
      <w:pPr>
        <w:jc w:val="both"/>
        <w:rPr>
          <w:sz w:val="22"/>
          <w:szCs w:val="22"/>
          <w:lang w:val="en-GB"/>
        </w:rPr>
      </w:pPr>
      <w:r w:rsidRPr="004E1342">
        <w:rPr>
          <w:sz w:val="22"/>
          <w:szCs w:val="22"/>
          <w:lang w:val="en-GB"/>
        </w:rPr>
        <w:t>Rani ha</w:t>
      </w:r>
      <w:r w:rsidR="0046630C">
        <w:rPr>
          <w:sz w:val="22"/>
          <w:szCs w:val="22"/>
          <w:lang w:val="en-GB"/>
        </w:rPr>
        <w:t>d replied, “I see a demon there. H</w:t>
      </w:r>
      <w:r w:rsidRPr="004E1342">
        <w:rPr>
          <w:sz w:val="22"/>
          <w:szCs w:val="22"/>
          <w:lang w:val="en-GB"/>
        </w:rPr>
        <w:t>e wants me to get up and stand near the wall.” Rani pointed to a corner of the training room. Das saw nobody standing in the corner and told Rani to calm down.</w:t>
      </w:r>
    </w:p>
    <w:p w14:paraId="0D7EB545" w14:textId="77777777" w:rsidR="0046630C" w:rsidRPr="004E1342" w:rsidRDefault="0046630C" w:rsidP="00622EFB">
      <w:pPr>
        <w:jc w:val="both"/>
        <w:rPr>
          <w:sz w:val="22"/>
          <w:szCs w:val="22"/>
          <w:lang w:val="en-GB"/>
        </w:rPr>
      </w:pPr>
    </w:p>
    <w:p w14:paraId="220A4BF7" w14:textId="5B009046" w:rsidR="00DF1D5F" w:rsidRPr="00860690" w:rsidRDefault="00DF1D5F" w:rsidP="00622EFB">
      <w:pPr>
        <w:jc w:val="both"/>
        <w:rPr>
          <w:spacing w:val="-2"/>
          <w:kern w:val="22"/>
          <w:sz w:val="22"/>
          <w:szCs w:val="22"/>
          <w:lang w:val="en-GB"/>
        </w:rPr>
      </w:pPr>
      <w:r w:rsidRPr="00860690">
        <w:rPr>
          <w:spacing w:val="-2"/>
          <w:kern w:val="22"/>
          <w:sz w:val="22"/>
          <w:szCs w:val="22"/>
          <w:lang w:val="en-GB"/>
        </w:rPr>
        <w:t xml:space="preserve">The frequency of such incidents increased over time. Rani’s behaviour was not only disturbing the training but also creating fear in other employees. By mid-May, </w:t>
      </w:r>
      <w:proofErr w:type="spellStart"/>
      <w:r w:rsidRPr="00860690">
        <w:rPr>
          <w:spacing w:val="-2"/>
          <w:kern w:val="22"/>
          <w:sz w:val="22"/>
          <w:szCs w:val="22"/>
          <w:lang w:val="en-GB"/>
        </w:rPr>
        <w:t>Punit</w:t>
      </w:r>
      <w:proofErr w:type="spellEnd"/>
      <w:r w:rsidRPr="00860690">
        <w:rPr>
          <w:spacing w:val="-2"/>
          <w:kern w:val="22"/>
          <w:sz w:val="22"/>
          <w:szCs w:val="22"/>
          <w:lang w:val="en-GB"/>
        </w:rPr>
        <w:t xml:space="preserve"> Gupta, an </w:t>
      </w:r>
      <w:r w:rsidR="0046630C" w:rsidRPr="00860690">
        <w:rPr>
          <w:spacing w:val="-2"/>
          <w:kern w:val="22"/>
          <w:sz w:val="22"/>
          <w:szCs w:val="22"/>
          <w:lang w:val="en-GB"/>
        </w:rPr>
        <w:t xml:space="preserve">employee relations </w:t>
      </w:r>
      <w:r w:rsidR="0046630C">
        <w:rPr>
          <w:spacing w:val="-2"/>
          <w:kern w:val="22"/>
          <w:sz w:val="22"/>
          <w:szCs w:val="22"/>
          <w:lang w:val="en-GB"/>
        </w:rPr>
        <w:t>s</w:t>
      </w:r>
      <w:r w:rsidR="0046630C" w:rsidRPr="00860690">
        <w:rPr>
          <w:spacing w:val="-2"/>
          <w:kern w:val="22"/>
          <w:sz w:val="22"/>
          <w:szCs w:val="22"/>
          <w:lang w:val="en-GB"/>
        </w:rPr>
        <w:t>pecialist</w:t>
      </w:r>
      <w:r w:rsidRPr="00860690">
        <w:rPr>
          <w:spacing w:val="-2"/>
          <w:kern w:val="22"/>
          <w:sz w:val="22"/>
          <w:szCs w:val="22"/>
          <w:lang w:val="en-GB"/>
        </w:rPr>
        <w:t>, recommended Rani for the Employee Assistance Program;</w:t>
      </w:r>
      <w:r w:rsidRPr="00860690">
        <w:rPr>
          <w:spacing w:val="-2"/>
          <w:kern w:val="22"/>
          <w:sz w:val="22"/>
          <w:szCs w:val="22"/>
          <w:vertAlign w:val="superscript"/>
          <w:lang w:val="en-GB"/>
        </w:rPr>
        <w:endnoteReference w:id="20"/>
      </w:r>
      <w:r w:rsidRPr="00860690">
        <w:rPr>
          <w:spacing w:val="-2"/>
          <w:kern w:val="22"/>
          <w:sz w:val="22"/>
          <w:szCs w:val="22"/>
          <w:lang w:val="en-GB"/>
        </w:rPr>
        <w:t xml:space="preserve"> Rani had a medical condition that caused hallucinations. By the end of June, Rani was terminated from DCM on medical grounds. However, </w:t>
      </w:r>
      <w:proofErr w:type="spellStart"/>
      <w:r w:rsidRPr="00860690">
        <w:rPr>
          <w:spacing w:val="-2"/>
          <w:kern w:val="22"/>
          <w:sz w:val="22"/>
          <w:szCs w:val="22"/>
          <w:lang w:val="en-GB"/>
        </w:rPr>
        <w:t>Shinde</w:t>
      </w:r>
      <w:proofErr w:type="spellEnd"/>
      <w:r w:rsidRPr="00860690">
        <w:rPr>
          <w:spacing w:val="-2"/>
          <w:kern w:val="22"/>
          <w:sz w:val="22"/>
          <w:szCs w:val="22"/>
          <w:lang w:val="en-GB"/>
        </w:rPr>
        <w:t xml:space="preserve"> soon realized that </w:t>
      </w:r>
      <w:r w:rsidR="0046630C">
        <w:rPr>
          <w:spacing w:val="-2"/>
          <w:kern w:val="22"/>
          <w:sz w:val="22"/>
          <w:szCs w:val="22"/>
          <w:lang w:val="en-GB"/>
        </w:rPr>
        <w:t xml:space="preserve">the </w:t>
      </w:r>
      <w:r w:rsidRPr="00860690">
        <w:rPr>
          <w:spacing w:val="-2"/>
          <w:kern w:val="22"/>
          <w:sz w:val="22"/>
          <w:szCs w:val="22"/>
          <w:lang w:val="en-GB"/>
        </w:rPr>
        <w:t>employees’ fear of supernatural forces lingered even after Rani had left the company.</w:t>
      </w:r>
    </w:p>
    <w:p w14:paraId="0010F922" w14:textId="77777777" w:rsidR="00DF1D5F" w:rsidRPr="00860690" w:rsidRDefault="00DF1D5F" w:rsidP="00622EFB">
      <w:pPr>
        <w:pStyle w:val="BodyTextMain"/>
        <w:rPr>
          <w:sz w:val="18"/>
          <w:szCs w:val="18"/>
          <w:lang w:val="en-GB"/>
        </w:rPr>
      </w:pPr>
    </w:p>
    <w:p w14:paraId="26323BE2" w14:textId="77777777" w:rsidR="00DF1D5F" w:rsidRPr="00860690" w:rsidRDefault="00DF1D5F" w:rsidP="00622EFB">
      <w:pPr>
        <w:pStyle w:val="BodyTextMain"/>
        <w:rPr>
          <w:sz w:val="18"/>
          <w:szCs w:val="18"/>
          <w:lang w:val="en-GB"/>
        </w:rPr>
      </w:pPr>
    </w:p>
    <w:p w14:paraId="70301F39" w14:textId="77777777" w:rsidR="00DF1D5F" w:rsidRPr="004E1342" w:rsidRDefault="00DF1D5F" w:rsidP="008035FA">
      <w:pPr>
        <w:keepNext/>
        <w:jc w:val="both"/>
        <w:rPr>
          <w:rFonts w:ascii="Arial" w:hAnsi="Arial" w:cs="Arial"/>
          <w:b/>
          <w:lang w:val="en-GB"/>
        </w:rPr>
      </w:pPr>
      <w:r w:rsidRPr="004E1342">
        <w:rPr>
          <w:rFonts w:ascii="Arial" w:hAnsi="Arial" w:cs="Arial"/>
          <w:b/>
          <w:lang w:val="en-GB"/>
        </w:rPr>
        <w:lastRenderedPageBreak/>
        <w:t>SUPERSTITION AND THE INDIAN WORKPLACE</w:t>
      </w:r>
    </w:p>
    <w:p w14:paraId="012AB82F" w14:textId="77777777" w:rsidR="00DF1D5F" w:rsidRPr="00860690" w:rsidRDefault="00DF1D5F" w:rsidP="008035FA">
      <w:pPr>
        <w:pStyle w:val="BodyTextMain"/>
        <w:keepNext/>
        <w:rPr>
          <w:sz w:val="18"/>
          <w:szCs w:val="18"/>
          <w:lang w:val="en-GB"/>
        </w:rPr>
      </w:pPr>
    </w:p>
    <w:p w14:paraId="5EE89AE5" w14:textId="5F7ABFEB" w:rsidR="00DF1D5F" w:rsidRPr="004E1342" w:rsidRDefault="00DF1D5F" w:rsidP="00622EFB">
      <w:pPr>
        <w:jc w:val="both"/>
        <w:rPr>
          <w:sz w:val="22"/>
          <w:szCs w:val="22"/>
          <w:lang w:val="en-GB"/>
        </w:rPr>
      </w:pPr>
      <w:r w:rsidRPr="004E1342">
        <w:rPr>
          <w:sz w:val="22"/>
          <w:szCs w:val="22"/>
          <w:lang w:val="en-GB"/>
        </w:rPr>
        <w:t xml:space="preserve">After Rani left the company, other employees remained fearful of coming to work. Many employees still believed that an evil spirit was residing in the building. </w:t>
      </w:r>
      <w:proofErr w:type="spellStart"/>
      <w:r w:rsidRPr="004E1342">
        <w:rPr>
          <w:sz w:val="22"/>
          <w:szCs w:val="22"/>
          <w:lang w:val="en-GB"/>
        </w:rPr>
        <w:t>Shinde</w:t>
      </w:r>
      <w:proofErr w:type="spellEnd"/>
      <w:r w:rsidRPr="004E1342">
        <w:rPr>
          <w:sz w:val="22"/>
          <w:szCs w:val="22"/>
          <w:lang w:val="en-GB"/>
        </w:rPr>
        <w:t xml:space="preserve"> saw an increase in the appearance of </w:t>
      </w:r>
      <w:r w:rsidR="004E1342" w:rsidRPr="004E1342">
        <w:rPr>
          <w:sz w:val="22"/>
          <w:szCs w:val="22"/>
          <w:lang w:val="en-GB"/>
        </w:rPr>
        <w:t>artefacts</w:t>
      </w:r>
      <w:r w:rsidRPr="004E1342">
        <w:rPr>
          <w:sz w:val="22"/>
          <w:szCs w:val="22"/>
          <w:lang w:val="en-GB"/>
        </w:rPr>
        <w:t xml:space="preserve"> and spiritual symbols among employees of all sects and religious groups within the company.</w:t>
      </w:r>
    </w:p>
    <w:p w14:paraId="1C8B2966" w14:textId="77777777" w:rsidR="00DF1D5F" w:rsidRPr="00860690" w:rsidRDefault="00DF1D5F" w:rsidP="00622EFB">
      <w:pPr>
        <w:jc w:val="both"/>
        <w:rPr>
          <w:sz w:val="18"/>
          <w:szCs w:val="18"/>
          <w:lang w:val="en-GB"/>
        </w:rPr>
      </w:pPr>
    </w:p>
    <w:p w14:paraId="21BFE3B5" w14:textId="49B1DB58" w:rsidR="00DF1D5F" w:rsidRPr="004E1342" w:rsidRDefault="00DF1D5F" w:rsidP="00622EFB">
      <w:pPr>
        <w:jc w:val="both"/>
        <w:rPr>
          <w:sz w:val="22"/>
          <w:szCs w:val="22"/>
          <w:lang w:val="en-GB"/>
        </w:rPr>
      </w:pPr>
      <w:proofErr w:type="spellStart"/>
      <w:r w:rsidRPr="004E1342">
        <w:rPr>
          <w:sz w:val="22"/>
          <w:szCs w:val="22"/>
          <w:lang w:val="en-GB"/>
        </w:rPr>
        <w:t>Shinde</w:t>
      </w:r>
      <w:proofErr w:type="spellEnd"/>
      <w:r w:rsidRPr="004E1342">
        <w:rPr>
          <w:sz w:val="22"/>
          <w:szCs w:val="22"/>
          <w:lang w:val="en-GB"/>
        </w:rPr>
        <w:t xml:space="preserve"> was disturbed by the increasing visual display of totems. He recalled reading an article. Team Lease, a staffing company in India, had surveyed 800 companies in eight metropolitan cities (New Delhi, Mumbai, Chennai, Kolkata, Bangalore, Hyderabad, Pune, and Ahmedabad) to determine the prevalence of superstition </w:t>
      </w:r>
      <w:r w:rsidR="00736887">
        <w:rPr>
          <w:sz w:val="22"/>
          <w:szCs w:val="22"/>
          <w:lang w:val="en-GB"/>
        </w:rPr>
        <w:t>in</w:t>
      </w:r>
      <w:r w:rsidRPr="004E1342">
        <w:rPr>
          <w:sz w:val="22"/>
          <w:szCs w:val="22"/>
          <w:lang w:val="en-GB"/>
        </w:rPr>
        <w:t xml:space="preserve"> the Indian workplace. The results of </w:t>
      </w:r>
      <w:r w:rsidRPr="00860690">
        <w:rPr>
          <w:sz w:val="22"/>
          <w:szCs w:val="22"/>
          <w:lang w:val="en-GB"/>
        </w:rPr>
        <w:t>the</w:t>
      </w:r>
      <w:r w:rsidR="00860690">
        <w:rPr>
          <w:sz w:val="22"/>
          <w:szCs w:val="22"/>
          <w:lang w:val="en-GB"/>
        </w:rPr>
        <w:t xml:space="preserve"> “Superstitions at Work”</w:t>
      </w:r>
      <w:r w:rsidRPr="00860690">
        <w:rPr>
          <w:sz w:val="22"/>
          <w:szCs w:val="22"/>
          <w:lang w:val="en-GB"/>
        </w:rPr>
        <w:t xml:space="preserve"> </w:t>
      </w:r>
      <w:r w:rsidRPr="004E1342">
        <w:rPr>
          <w:sz w:val="22"/>
          <w:szCs w:val="22"/>
          <w:lang w:val="en-GB"/>
        </w:rPr>
        <w:t xml:space="preserve">survey showed that about 62 per cent of survey participants followed personal beliefs, and about 51 per cent of these participants carried these beliefs or superstitions to the workplace. Furthermore, about 48 per cent of respondents felt that practicing superstitious </w:t>
      </w:r>
      <w:r w:rsidR="004E1342" w:rsidRPr="004E1342">
        <w:rPr>
          <w:sz w:val="22"/>
          <w:szCs w:val="22"/>
          <w:lang w:val="en-GB"/>
        </w:rPr>
        <w:t>behaviour</w:t>
      </w:r>
      <w:r w:rsidRPr="004E1342">
        <w:rPr>
          <w:sz w:val="22"/>
          <w:szCs w:val="22"/>
          <w:lang w:val="en-GB"/>
        </w:rPr>
        <w:t xml:space="preserve"> at the workplace had a positive effect</w:t>
      </w:r>
      <w:r w:rsidR="00907897" w:rsidRPr="004E1342">
        <w:rPr>
          <w:sz w:val="22"/>
          <w:szCs w:val="22"/>
          <w:lang w:val="en-GB"/>
        </w:rPr>
        <w:t xml:space="preserve"> because</w:t>
      </w:r>
      <w:r w:rsidRPr="004E1342">
        <w:rPr>
          <w:sz w:val="22"/>
          <w:szCs w:val="22"/>
          <w:lang w:val="en-GB"/>
        </w:rPr>
        <w:t xml:space="preserve"> </w:t>
      </w:r>
      <w:r w:rsidR="00907897" w:rsidRPr="004E1342">
        <w:rPr>
          <w:sz w:val="22"/>
          <w:szCs w:val="22"/>
          <w:lang w:val="en-GB"/>
        </w:rPr>
        <w:t>i</w:t>
      </w:r>
      <w:r w:rsidRPr="004E1342">
        <w:rPr>
          <w:sz w:val="22"/>
          <w:szCs w:val="22"/>
          <w:lang w:val="en-GB"/>
        </w:rPr>
        <w:t xml:space="preserve">t boosted their confidence and improved </w:t>
      </w:r>
      <w:r w:rsidR="00907897" w:rsidRPr="004E1342">
        <w:rPr>
          <w:sz w:val="22"/>
          <w:szCs w:val="22"/>
          <w:lang w:val="en-GB"/>
        </w:rPr>
        <w:t xml:space="preserve">their work </w:t>
      </w:r>
      <w:r w:rsidRPr="004E1342">
        <w:rPr>
          <w:sz w:val="22"/>
          <w:szCs w:val="22"/>
          <w:lang w:val="en-GB"/>
        </w:rPr>
        <w:t>performance. The management of the companies surveyed did not lend explicit support to employees who practiced superstitions, nor did the management interfere when an employee was seen to be following some superstitious belief.</w:t>
      </w:r>
      <w:r w:rsidRPr="004E1342">
        <w:rPr>
          <w:sz w:val="22"/>
          <w:szCs w:val="22"/>
          <w:vertAlign w:val="superscript"/>
          <w:lang w:val="en-GB"/>
        </w:rPr>
        <w:endnoteReference w:id="21"/>
      </w:r>
      <w:r w:rsidRPr="004E1342">
        <w:rPr>
          <w:sz w:val="22"/>
          <w:szCs w:val="22"/>
          <w:lang w:val="en-GB"/>
        </w:rPr>
        <w:t xml:space="preserve"> </w:t>
      </w:r>
    </w:p>
    <w:p w14:paraId="598F4C54" w14:textId="77777777" w:rsidR="00DF1D5F" w:rsidRPr="00860690" w:rsidRDefault="00DF1D5F" w:rsidP="00622EFB">
      <w:pPr>
        <w:jc w:val="both"/>
        <w:rPr>
          <w:sz w:val="18"/>
          <w:szCs w:val="18"/>
          <w:lang w:val="en-GB"/>
        </w:rPr>
      </w:pPr>
    </w:p>
    <w:p w14:paraId="6970077B" w14:textId="71CD52EE" w:rsidR="00DF1D5F" w:rsidRPr="004E1342" w:rsidRDefault="00DF1D5F" w:rsidP="00622EFB">
      <w:pPr>
        <w:jc w:val="both"/>
        <w:rPr>
          <w:sz w:val="22"/>
          <w:szCs w:val="22"/>
          <w:lang w:val="en-GB"/>
        </w:rPr>
      </w:pPr>
      <w:r w:rsidRPr="004E1342">
        <w:rPr>
          <w:sz w:val="22"/>
          <w:szCs w:val="22"/>
          <w:lang w:val="en-GB"/>
        </w:rPr>
        <w:t>Most employees at DCM were full-time, whereby they worked daily eight-hour shifts, five days a week.</w:t>
      </w:r>
      <w:r w:rsidRPr="004E1342" w:rsidDel="00DE297B">
        <w:rPr>
          <w:sz w:val="22"/>
          <w:szCs w:val="22"/>
          <w:vertAlign w:val="superscript"/>
          <w:lang w:val="en-GB"/>
        </w:rPr>
        <w:t xml:space="preserve"> </w:t>
      </w:r>
      <w:proofErr w:type="spellStart"/>
      <w:r w:rsidRPr="004E1342">
        <w:rPr>
          <w:sz w:val="22"/>
          <w:szCs w:val="22"/>
          <w:lang w:val="en-GB"/>
        </w:rPr>
        <w:t>Shinde</w:t>
      </w:r>
      <w:proofErr w:type="spellEnd"/>
      <w:r w:rsidRPr="004E1342">
        <w:rPr>
          <w:sz w:val="22"/>
          <w:szCs w:val="22"/>
          <w:lang w:val="en-GB"/>
        </w:rPr>
        <w:t xml:space="preserve"> felt that the results of the Team Lease survey could help explain the </w:t>
      </w:r>
      <w:r w:rsidR="004E1342" w:rsidRPr="004E1342">
        <w:rPr>
          <w:sz w:val="22"/>
          <w:szCs w:val="22"/>
          <w:lang w:val="en-GB"/>
        </w:rPr>
        <w:t>behaviour</w:t>
      </w:r>
      <w:r w:rsidRPr="004E1342">
        <w:rPr>
          <w:sz w:val="22"/>
          <w:szCs w:val="22"/>
          <w:lang w:val="en-GB"/>
        </w:rPr>
        <w:t xml:space="preserve"> of his employees. The employees held certain values, according to which they observed certain practices. Since employees spent a considerable amount of time in the workplace, naturally the rituals they observed at home were also carried to work. Over many years, </w:t>
      </w:r>
      <w:proofErr w:type="spellStart"/>
      <w:r w:rsidRPr="004E1342">
        <w:rPr>
          <w:sz w:val="22"/>
          <w:szCs w:val="22"/>
          <w:lang w:val="en-GB"/>
        </w:rPr>
        <w:t>Shinde</w:t>
      </w:r>
      <w:proofErr w:type="spellEnd"/>
      <w:r w:rsidRPr="004E1342">
        <w:rPr>
          <w:sz w:val="22"/>
          <w:szCs w:val="22"/>
          <w:lang w:val="en-GB"/>
        </w:rPr>
        <w:t xml:space="preserve"> had frequently seen employees keep lucky charms, like a laughing Buddha or pictures and statues of deities, at their desks. Since these </w:t>
      </w:r>
      <w:r w:rsidR="004E1342" w:rsidRPr="004E1342">
        <w:rPr>
          <w:sz w:val="22"/>
          <w:szCs w:val="22"/>
          <w:lang w:val="en-GB"/>
        </w:rPr>
        <w:t>artefacts</w:t>
      </w:r>
      <w:r w:rsidRPr="004E1342">
        <w:rPr>
          <w:sz w:val="22"/>
          <w:szCs w:val="22"/>
          <w:lang w:val="en-GB"/>
        </w:rPr>
        <w:t xml:space="preserve"> did not seem to impact work productivity in the beginning, </w:t>
      </w:r>
      <w:proofErr w:type="spellStart"/>
      <w:r w:rsidRPr="004E1342">
        <w:rPr>
          <w:sz w:val="22"/>
          <w:szCs w:val="22"/>
          <w:lang w:val="en-GB"/>
        </w:rPr>
        <w:t>Shinde</w:t>
      </w:r>
      <w:proofErr w:type="spellEnd"/>
      <w:r w:rsidRPr="004E1342">
        <w:rPr>
          <w:sz w:val="22"/>
          <w:szCs w:val="22"/>
          <w:lang w:val="en-GB"/>
        </w:rPr>
        <w:t xml:space="preserve"> did not mind. He believed that by accommodating employees’ religious beliefs, a harmonious and inclusive workplace would evolve. During the month of Ramadan, DCM management would consider requests for leave or changes to the work shift so that employees could pray. The company accommodated employees’ religious and personal preferences and tried to make modifications where possible. But the nature of these requests was seasonal or only applicable to a few employee groups. Exceptions were considered on a case-by-case basis and generally made possible by deploying a different group of people so productivity was not </w:t>
      </w:r>
      <w:r w:rsidR="00344C7F">
        <w:rPr>
          <w:sz w:val="22"/>
          <w:szCs w:val="22"/>
          <w:lang w:val="en-GB"/>
        </w:rPr>
        <w:t>affected</w:t>
      </w:r>
      <w:r w:rsidRPr="004E1342">
        <w:rPr>
          <w:sz w:val="22"/>
          <w:szCs w:val="22"/>
          <w:lang w:val="en-GB"/>
        </w:rPr>
        <w:t xml:space="preserve">. </w:t>
      </w:r>
    </w:p>
    <w:p w14:paraId="09DBF924" w14:textId="77777777" w:rsidR="00DF1D5F" w:rsidRPr="00860690" w:rsidRDefault="00DF1D5F" w:rsidP="00622EFB">
      <w:pPr>
        <w:jc w:val="both"/>
        <w:rPr>
          <w:sz w:val="18"/>
          <w:szCs w:val="18"/>
          <w:highlight w:val="cyan"/>
          <w:lang w:val="en-GB"/>
        </w:rPr>
      </w:pPr>
    </w:p>
    <w:p w14:paraId="56F18C6E" w14:textId="77E6FCEB" w:rsidR="00DF1D5F" w:rsidRPr="004E1342" w:rsidRDefault="00DF1D5F" w:rsidP="00622EFB">
      <w:pPr>
        <w:jc w:val="both"/>
        <w:rPr>
          <w:sz w:val="22"/>
          <w:szCs w:val="22"/>
          <w:lang w:val="en-GB"/>
        </w:rPr>
      </w:pPr>
      <w:proofErr w:type="spellStart"/>
      <w:r w:rsidRPr="004E1342">
        <w:rPr>
          <w:sz w:val="22"/>
          <w:szCs w:val="22"/>
          <w:lang w:val="en-GB"/>
        </w:rPr>
        <w:t>Shinde</w:t>
      </w:r>
      <w:proofErr w:type="spellEnd"/>
      <w:r w:rsidRPr="004E1342">
        <w:rPr>
          <w:sz w:val="22"/>
          <w:szCs w:val="22"/>
          <w:lang w:val="en-GB"/>
        </w:rPr>
        <w:t xml:space="preserve"> was concerned that ever since the incident with Rani, employees were </w:t>
      </w:r>
      <w:r w:rsidR="00E83938">
        <w:rPr>
          <w:sz w:val="22"/>
          <w:szCs w:val="22"/>
          <w:lang w:val="en-GB"/>
        </w:rPr>
        <w:t xml:space="preserve">afraid to work at night and business continuity </w:t>
      </w:r>
      <w:r w:rsidRPr="004E1342">
        <w:rPr>
          <w:sz w:val="22"/>
          <w:szCs w:val="22"/>
          <w:lang w:val="en-GB"/>
        </w:rPr>
        <w:t>would eventually be affected. After each call, customers had the option of rating the quality of service. DCM’s goal was to get a customer satisfaction score of 100 per cent. The average satisfaction score in the months of January to April was 95–98 per cent. However, the survey scores dropped to 92 per cent in June 2016.</w:t>
      </w:r>
    </w:p>
    <w:p w14:paraId="0BA53434" w14:textId="77777777" w:rsidR="00DF1D5F" w:rsidRPr="00860690" w:rsidRDefault="00DF1D5F" w:rsidP="00622EFB">
      <w:pPr>
        <w:jc w:val="both"/>
        <w:rPr>
          <w:sz w:val="18"/>
          <w:szCs w:val="18"/>
          <w:lang w:val="en-GB"/>
        </w:rPr>
      </w:pPr>
    </w:p>
    <w:p w14:paraId="5BD05301" w14:textId="77777777" w:rsidR="00DF1D5F" w:rsidRPr="00860690" w:rsidRDefault="00DF1D5F" w:rsidP="00622EFB">
      <w:pPr>
        <w:jc w:val="both"/>
        <w:rPr>
          <w:sz w:val="18"/>
          <w:szCs w:val="18"/>
          <w:lang w:val="en-GB"/>
        </w:rPr>
      </w:pPr>
    </w:p>
    <w:p w14:paraId="620D3C55" w14:textId="77777777" w:rsidR="00DF1D5F" w:rsidRPr="004E1342" w:rsidRDefault="00DF1D5F" w:rsidP="00622EFB">
      <w:pPr>
        <w:jc w:val="both"/>
        <w:rPr>
          <w:rFonts w:ascii="Arial" w:hAnsi="Arial" w:cs="Arial"/>
          <w:b/>
          <w:lang w:val="en-GB"/>
        </w:rPr>
      </w:pPr>
      <w:r w:rsidRPr="004E1342">
        <w:rPr>
          <w:rFonts w:ascii="Arial" w:hAnsi="Arial" w:cs="Arial"/>
          <w:b/>
          <w:lang w:val="en-GB"/>
        </w:rPr>
        <w:t>GROWING CONCERNS</w:t>
      </w:r>
    </w:p>
    <w:p w14:paraId="30D06318" w14:textId="77777777" w:rsidR="00DF1D5F" w:rsidRPr="00860690" w:rsidRDefault="00DF1D5F" w:rsidP="00622EFB">
      <w:pPr>
        <w:pStyle w:val="BodyTextMain"/>
        <w:rPr>
          <w:sz w:val="18"/>
          <w:szCs w:val="18"/>
          <w:lang w:val="en-GB"/>
        </w:rPr>
      </w:pPr>
    </w:p>
    <w:p w14:paraId="45765DDE" w14:textId="20E7C1F4" w:rsidR="00DF1D5F" w:rsidRPr="004E1342" w:rsidRDefault="00DF1D5F" w:rsidP="00622EFB">
      <w:pPr>
        <w:jc w:val="both"/>
        <w:rPr>
          <w:sz w:val="22"/>
          <w:szCs w:val="22"/>
          <w:lang w:val="en-GB"/>
        </w:rPr>
      </w:pPr>
      <w:r w:rsidRPr="004E1342">
        <w:rPr>
          <w:sz w:val="22"/>
          <w:szCs w:val="22"/>
          <w:lang w:val="en-GB"/>
        </w:rPr>
        <w:t xml:space="preserve">Fear of the evil spirit becoming active in the dark-to-dawn shift led to further unrest in the company. On July 11, 2016, </w:t>
      </w:r>
      <w:proofErr w:type="spellStart"/>
      <w:r w:rsidRPr="004E1342">
        <w:rPr>
          <w:sz w:val="22"/>
          <w:szCs w:val="22"/>
          <w:lang w:val="en-GB"/>
        </w:rPr>
        <w:t>Roopa</w:t>
      </w:r>
      <w:proofErr w:type="spellEnd"/>
      <w:r w:rsidRPr="004E1342">
        <w:rPr>
          <w:sz w:val="22"/>
          <w:szCs w:val="22"/>
          <w:lang w:val="en-GB"/>
        </w:rPr>
        <w:t xml:space="preserve"> </w:t>
      </w:r>
      <w:proofErr w:type="spellStart"/>
      <w:r w:rsidRPr="004E1342">
        <w:rPr>
          <w:sz w:val="22"/>
          <w:szCs w:val="22"/>
          <w:lang w:val="en-GB"/>
        </w:rPr>
        <w:t>Tyagi</w:t>
      </w:r>
      <w:proofErr w:type="spellEnd"/>
      <w:r w:rsidRPr="004E1342">
        <w:rPr>
          <w:sz w:val="22"/>
          <w:szCs w:val="22"/>
          <w:lang w:val="en-GB"/>
        </w:rPr>
        <w:t xml:space="preserve">, a valued female employee, decided to resign. </w:t>
      </w:r>
      <w:proofErr w:type="spellStart"/>
      <w:r w:rsidRPr="004E1342">
        <w:rPr>
          <w:sz w:val="22"/>
          <w:szCs w:val="22"/>
          <w:lang w:val="en-GB"/>
        </w:rPr>
        <w:t>Tyagi</w:t>
      </w:r>
      <w:proofErr w:type="spellEnd"/>
      <w:r w:rsidRPr="004E1342">
        <w:rPr>
          <w:sz w:val="22"/>
          <w:szCs w:val="22"/>
          <w:lang w:val="en-GB"/>
        </w:rPr>
        <w:t xml:space="preserve"> explained during her exit interview that she believed it was due to the presence of the demonic entity that her family had started experiencing health and financial problems. She was scared that the evil spirit was proving to be a bad omen for her family. To avoid complications, </w:t>
      </w:r>
      <w:proofErr w:type="spellStart"/>
      <w:r w:rsidRPr="004E1342">
        <w:rPr>
          <w:sz w:val="22"/>
          <w:szCs w:val="22"/>
          <w:lang w:val="en-GB"/>
        </w:rPr>
        <w:t>Tyagi</w:t>
      </w:r>
      <w:proofErr w:type="spellEnd"/>
      <w:r w:rsidRPr="004E1342">
        <w:rPr>
          <w:sz w:val="22"/>
          <w:szCs w:val="22"/>
          <w:lang w:val="en-GB"/>
        </w:rPr>
        <w:t xml:space="preserve"> had started looking for other opportunities and found a role with one of DCM’s competitors.</w:t>
      </w:r>
    </w:p>
    <w:p w14:paraId="68FBF8CB" w14:textId="77777777" w:rsidR="00DF1D5F" w:rsidRPr="004E1342" w:rsidRDefault="00DF1D5F" w:rsidP="00622EFB">
      <w:pPr>
        <w:jc w:val="both"/>
        <w:rPr>
          <w:sz w:val="22"/>
          <w:szCs w:val="22"/>
          <w:lang w:val="en-GB"/>
        </w:rPr>
      </w:pPr>
    </w:p>
    <w:p w14:paraId="665123C2" w14:textId="0C996A7B" w:rsidR="00DF1D5F" w:rsidRPr="004E1342" w:rsidRDefault="00DF1D5F" w:rsidP="00622EFB">
      <w:pPr>
        <w:jc w:val="both"/>
        <w:rPr>
          <w:sz w:val="22"/>
          <w:szCs w:val="22"/>
          <w:lang w:val="en-GB"/>
        </w:rPr>
      </w:pPr>
      <w:r w:rsidRPr="004E1342">
        <w:rPr>
          <w:sz w:val="22"/>
          <w:szCs w:val="22"/>
          <w:lang w:val="en-GB"/>
        </w:rPr>
        <w:t xml:space="preserve">After </w:t>
      </w:r>
      <w:proofErr w:type="spellStart"/>
      <w:r w:rsidRPr="004E1342">
        <w:rPr>
          <w:sz w:val="22"/>
          <w:szCs w:val="22"/>
          <w:lang w:val="en-GB"/>
        </w:rPr>
        <w:t>Tyagi</w:t>
      </w:r>
      <w:proofErr w:type="spellEnd"/>
      <w:r w:rsidRPr="004E1342">
        <w:rPr>
          <w:sz w:val="22"/>
          <w:szCs w:val="22"/>
          <w:lang w:val="en-GB"/>
        </w:rPr>
        <w:t xml:space="preserve"> left, </w:t>
      </w:r>
      <w:proofErr w:type="spellStart"/>
      <w:r w:rsidRPr="004E1342">
        <w:rPr>
          <w:sz w:val="22"/>
          <w:szCs w:val="22"/>
          <w:lang w:val="en-GB"/>
        </w:rPr>
        <w:t>Shinde</w:t>
      </w:r>
      <w:proofErr w:type="spellEnd"/>
      <w:r w:rsidRPr="004E1342">
        <w:rPr>
          <w:sz w:val="22"/>
          <w:szCs w:val="22"/>
          <w:lang w:val="en-GB"/>
        </w:rPr>
        <w:t xml:space="preserve"> was concerned about losing more people. He observed that a few employees were even scared </w:t>
      </w:r>
      <w:r w:rsidR="00E83938">
        <w:rPr>
          <w:sz w:val="22"/>
          <w:szCs w:val="22"/>
          <w:lang w:val="en-GB"/>
        </w:rPr>
        <w:t>to use</w:t>
      </w:r>
      <w:r w:rsidRPr="004E1342">
        <w:rPr>
          <w:sz w:val="22"/>
          <w:szCs w:val="22"/>
          <w:lang w:val="en-GB"/>
        </w:rPr>
        <w:t xml:space="preserve"> the chair that Rani had used or the computer she had accessed, for fear of being possessed by the ghost. </w:t>
      </w:r>
      <w:proofErr w:type="spellStart"/>
      <w:r w:rsidRPr="004E1342">
        <w:rPr>
          <w:sz w:val="22"/>
          <w:szCs w:val="22"/>
          <w:lang w:val="en-GB"/>
        </w:rPr>
        <w:t>Shinde</w:t>
      </w:r>
      <w:proofErr w:type="spellEnd"/>
      <w:r w:rsidRPr="004E1342">
        <w:rPr>
          <w:sz w:val="22"/>
          <w:szCs w:val="22"/>
          <w:lang w:val="en-GB"/>
        </w:rPr>
        <w:t xml:space="preserve"> further noticed that the number of absences during the graveyard shift</w:t>
      </w:r>
      <w:r w:rsidRPr="004E1342">
        <w:rPr>
          <w:sz w:val="22"/>
          <w:szCs w:val="22"/>
          <w:vertAlign w:val="superscript"/>
          <w:lang w:val="en-GB"/>
        </w:rPr>
        <w:endnoteReference w:id="22"/>
      </w:r>
      <w:r w:rsidRPr="004E1342">
        <w:rPr>
          <w:sz w:val="22"/>
          <w:szCs w:val="22"/>
          <w:lang w:val="en-GB"/>
        </w:rPr>
        <w:t xml:space="preserve"> had starkly increased. As t</w:t>
      </w:r>
      <w:r w:rsidRPr="004E1342" w:rsidDel="00DE297B">
        <w:rPr>
          <w:sz w:val="22"/>
          <w:szCs w:val="22"/>
          <w:lang w:val="en-GB"/>
        </w:rPr>
        <w:t>he call volume was low during these shifts</w:t>
      </w:r>
      <w:r w:rsidRPr="004E1342">
        <w:rPr>
          <w:sz w:val="22"/>
          <w:szCs w:val="22"/>
          <w:lang w:val="en-GB"/>
        </w:rPr>
        <w:t>,</w:t>
      </w:r>
      <w:r w:rsidRPr="004E1342" w:rsidDel="00DE297B">
        <w:rPr>
          <w:sz w:val="22"/>
          <w:szCs w:val="22"/>
          <w:lang w:val="en-GB"/>
        </w:rPr>
        <w:t xml:space="preserve"> there were fewer employees</w:t>
      </w:r>
      <w:r w:rsidRPr="004E1342">
        <w:rPr>
          <w:sz w:val="22"/>
          <w:szCs w:val="22"/>
          <w:lang w:val="en-GB"/>
        </w:rPr>
        <w:t>—</w:t>
      </w:r>
      <w:r w:rsidRPr="004E1342" w:rsidDel="00DE297B">
        <w:rPr>
          <w:sz w:val="22"/>
          <w:szCs w:val="22"/>
          <w:lang w:val="en-GB"/>
        </w:rPr>
        <w:lastRenderedPageBreak/>
        <w:t>about 30 people</w:t>
      </w:r>
      <w:r w:rsidRPr="004E1342">
        <w:rPr>
          <w:sz w:val="22"/>
          <w:szCs w:val="22"/>
          <w:lang w:val="en-GB"/>
        </w:rPr>
        <w:t>—</w:t>
      </w:r>
      <w:r w:rsidRPr="004E1342" w:rsidDel="00DE297B">
        <w:rPr>
          <w:sz w:val="22"/>
          <w:szCs w:val="22"/>
          <w:lang w:val="en-GB"/>
        </w:rPr>
        <w:t xml:space="preserve">scheduled to work at that time in a facility with </w:t>
      </w:r>
      <w:r w:rsidRPr="004E1342">
        <w:rPr>
          <w:sz w:val="22"/>
          <w:szCs w:val="22"/>
          <w:lang w:val="en-GB"/>
        </w:rPr>
        <w:t xml:space="preserve">a </w:t>
      </w:r>
      <w:r w:rsidRPr="004E1342" w:rsidDel="00DE297B">
        <w:rPr>
          <w:sz w:val="22"/>
          <w:szCs w:val="22"/>
          <w:lang w:val="en-GB"/>
        </w:rPr>
        <w:t xml:space="preserve">capacity of 350 people, which made the working atmosphere </w:t>
      </w:r>
      <w:r w:rsidRPr="004E1342">
        <w:rPr>
          <w:sz w:val="22"/>
          <w:szCs w:val="22"/>
          <w:lang w:val="en-GB"/>
        </w:rPr>
        <w:t xml:space="preserve">seem </w:t>
      </w:r>
      <w:r w:rsidRPr="004E1342" w:rsidDel="00DE297B">
        <w:rPr>
          <w:sz w:val="22"/>
          <w:szCs w:val="22"/>
          <w:lang w:val="en-GB"/>
        </w:rPr>
        <w:t xml:space="preserve">one of isolation. </w:t>
      </w:r>
      <w:proofErr w:type="spellStart"/>
      <w:r w:rsidRPr="004E1342">
        <w:rPr>
          <w:sz w:val="22"/>
          <w:szCs w:val="22"/>
          <w:lang w:val="en-GB"/>
        </w:rPr>
        <w:t>Shinde</w:t>
      </w:r>
      <w:proofErr w:type="spellEnd"/>
      <w:r w:rsidRPr="004E1342">
        <w:rPr>
          <w:sz w:val="22"/>
          <w:szCs w:val="22"/>
          <w:lang w:val="en-GB"/>
        </w:rPr>
        <w:t xml:space="preserve"> noticed that besides an increase in the number of unscheduled absences, there was a drop in customer satisfaction scores and an overall drop in productivity. He decided to meet with the customer service representatives to address the issues before they snowballed into a larger problem. </w:t>
      </w:r>
    </w:p>
    <w:p w14:paraId="51D5C7E1" w14:textId="77777777" w:rsidR="00DF1D5F" w:rsidRPr="004E1342" w:rsidRDefault="00DF1D5F" w:rsidP="00622EFB">
      <w:pPr>
        <w:jc w:val="both"/>
        <w:rPr>
          <w:sz w:val="22"/>
          <w:szCs w:val="22"/>
          <w:lang w:val="en-GB"/>
        </w:rPr>
      </w:pPr>
    </w:p>
    <w:p w14:paraId="1A278C4E" w14:textId="44B5CD11" w:rsidR="00DF1D5F" w:rsidRPr="004E1342" w:rsidRDefault="00DF1D5F" w:rsidP="00622EFB">
      <w:pPr>
        <w:jc w:val="both"/>
        <w:rPr>
          <w:sz w:val="22"/>
          <w:szCs w:val="22"/>
          <w:lang w:val="en-GB"/>
        </w:rPr>
      </w:pPr>
      <w:r w:rsidRPr="004E1342">
        <w:rPr>
          <w:sz w:val="22"/>
          <w:szCs w:val="22"/>
          <w:lang w:val="en-GB"/>
        </w:rPr>
        <w:t xml:space="preserve">During the team meeting, </w:t>
      </w:r>
      <w:proofErr w:type="spellStart"/>
      <w:r w:rsidRPr="004E1342">
        <w:rPr>
          <w:sz w:val="22"/>
          <w:szCs w:val="22"/>
          <w:lang w:val="en-GB"/>
        </w:rPr>
        <w:t>Shinde</w:t>
      </w:r>
      <w:proofErr w:type="spellEnd"/>
      <w:r w:rsidRPr="004E1342">
        <w:rPr>
          <w:sz w:val="22"/>
          <w:szCs w:val="22"/>
          <w:lang w:val="en-GB"/>
        </w:rPr>
        <w:t xml:space="preserve"> reasoned, </w:t>
      </w:r>
    </w:p>
    <w:p w14:paraId="77891BE5" w14:textId="77777777" w:rsidR="00DF1D5F" w:rsidRPr="004E1342" w:rsidRDefault="00DF1D5F" w:rsidP="00622EFB">
      <w:pPr>
        <w:jc w:val="both"/>
        <w:rPr>
          <w:sz w:val="22"/>
          <w:szCs w:val="22"/>
          <w:lang w:val="en-GB"/>
        </w:rPr>
      </w:pPr>
    </w:p>
    <w:p w14:paraId="1161ECFD" w14:textId="04742E92" w:rsidR="00DF1D5F" w:rsidRPr="004E1342" w:rsidRDefault="00DF1D5F" w:rsidP="00622EFB">
      <w:pPr>
        <w:ind w:left="720"/>
        <w:jc w:val="both"/>
        <w:rPr>
          <w:sz w:val="22"/>
          <w:szCs w:val="22"/>
          <w:lang w:val="en-GB"/>
        </w:rPr>
      </w:pPr>
      <w:r w:rsidRPr="004E1342">
        <w:rPr>
          <w:sz w:val="22"/>
          <w:szCs w:val="22"/>
          <w:lang w:val="en-GB"/>
        </w:rPr>
        <w:t xml:space="preserve">We are here to ease your fears. I want us to be practical and factual so that we can build a high-performing team. This building was constructed 30 years ago. DCM has been operating here for the past 12 years. Never have employees even vaguely complained of such occurrences. DCM strives to maintain a safe environment. The company premises are well protected by guards and other security personnel. We even have cameras and other technological safeguards in place. </w:t>
      </w:r>
    </w:p>
    <w:p w14:paraId="74CD6F1D" w14:textId="77777777" w:rsidR="00DF1D5F" w:rsidRPr="004E1342" w:rsidRDefault="00DF1D5F" w:rsidP="00622EFB">
      <w:pPr>
        <w:jc w:val="both"/>
        <w:rPr>
          <w:sz w:val="22"/>
          <w:szCs w:val="22"/>
          <w:lang w:val="en-GB"/>
        </w:rPr>
      </w:pPr>
    </w:p>
    <w:p w14:paraId="082C9723" w14:textId="053A099D" w:rsidR="00DF1D5F" w:rsidRPr="004E1342" w:rsidRDefault="00DF1D5F" w:rsidP="00622EFB">
      <w:pPr>
        <w:jc w:val="both"/>
        <w:rPr>
          <w:sz w:val="22"/>
          <w:szCs w:val="22"/>
          <w:lang w:val="en-GB"/>
        </w:rPr>
      </w:pPr>
      <w:r w:rsidRPr="004E1342">
        <w:rPr>
          <w:sz w:val="22"/>
          <w:szCs w:val="22"/>
          <w:lang w:val="en-GB"/>
        </w:rPr>
        <w:t xml:space="preserve">“How will the security guard help when the employees are scared of the unknown?” </w:t>
      </w:r>
      <w:proofErr w:type="spellStart"/>
      <w:r w:rsidRPr="004E1342">
        <w:rPr>
          <w:sz w:val="22"/>
          <w:szCs w:val="22"/>
          <w:lang w:val="en-GB"/>
        </w:rPr>
        <w:t>Shalini</w:t>
      </w:r>
      <w:proofErr w:type="spellEnd"/>
      <w:r w:rsidRPr="004E1342">
        <w:rPr>
          <w:sz w:val="22"/>
          <w:szCs w:val="22"/>
          <w:lang w:val="en-GB"/>
        </w:rPr>
        <w:t xml:space="preserve"> Mahajan, a customer service representative, replied. “I know that science and technology do not offer enough evidence. It is a matter of belief; people who believe in ghosts and spirits just cannot control their fear.” </w:t>
      </w:r>
    </w:p>
    <w:p w14:paraId="31AEC6E6" w14:textId="77777777" w:rsidR="00DF1D5F" w:rsidRPr="004E1342" w:rsidRDefault="00DF1D5F" w:rsidP="00622EFB">
      <w:pPr>
        <w:jc w:val="both"/>
        <w:rPr>
          <w:sz w:val="22"/>
          <w:szCs w:val="22"/>
          <w:lang w:val="en-GB"/>
        </w:rPr>
      </w:pPr>
    </w:p>
    <w:p w14:paraId="19112D57" w14:textId="1E8F6F8E" w:rsidR="00DF1D5F" w:rsidRPr="004E1342" w:rsidRDefault="00DF1D5F" w:rsidP="00622EFB">
      <w:pPr>
        <w:jc w:val="both"/>
        <w:rPr>
          <w:sz w:val="22"/>
          <w:szCs w:val="22"/>
          <w:lang w:val="en-GB"/>
        </w:rPr>
      </w:pPr>
      <w:r w:rsidRPr="004E1342">
        <w:rPr>
          <w:sz w:val="22"/>
          <w:szCs w:val="22"/>
          <w:lang w:val="en-GB"/>
        </w:rPr>
        <w:t xml:space="preserve">“I understand your concerns,” </w:t>
      </w:r>
      <w:proofErr w:type="spellStart"/>
      <w:r w:rsidRPr="004E1342">
        <w:rPr>
          <w:sz w:val="22"/>
          <w:szCs w:val="22"/>
          <w:lang w:val="en-GB"/>
        </w:rPr>
        <w:t>Shinde</w:t>
      </w:r>
      <w:proofErr w:type="spellEnd"/>
      <w:r w:rsidRPr="004E1342">
        <w:rPr>
          <w:sz w:val="22"/>
          <w:szCs w:val="22"/>
          <w:lang w:val="en-GB"/>
        </w:rPr>
        <w:t xml:space="preserve"> said. “We want to make sure you are comfortable coming in to work. What can we do to help you?”</w:t>
      </w:r>
    </w:p>
    <w:p w14:paraId="43051688" w14:textId="77777777" w:rsidR="00DF1D5F" w:rsidRPr="004E1342" w:rsidRDefault="00DF1D5F" w:rsidP="00622EFB">
      <w:pPr>
        <w:jc w:val="both"/>
        <w:rPr>
          <w:sz w:val="22"/>
          <w:szCs w:val="22"/>
          <w:lang w:val="en-GB"/>
        </w:rPr>
      </w:pPr>
    </w:p>
    <w:p w14:paraId="353E3487" w14:textId="7FB751CE" w:rsidR="00DF1D5F" w:rsidRPr="004E1342" w:rsidRDefault="00DF1D5F" w:rsidP="00622EFB">
      <w:pPr>
        <w:jc w:val="both"/>
        <w:rPr>
          <w:sz w:val="22"/>
          <w:szCs w:val="22"/>
          <w:lang w:val="en-GB"/>
        </w:rPr>
      </w:pPr>
      <w:r w:rsidRPr="004E1342">
        <w:rPr>
          <w:sz w:val="22"/>
          <w:szCs w:val="22"/>
          <w:lang w:val="en-GB"/>
        </w:rPr>
        <w:t xml:space="preserve">“I think we should reach out to the local church. The holy priest has been summoned before to perform exorcisms. He is well versed with situations like these,” suggested Winston Roy. </w:t>
      </w:r>
    </w:p>
    <w:p w14:paraId="2E71DFB5" w14:textId="77777777" w:rsidR="00DF1D5F" w:rsidRPr="004E1342" w:rsidRDefault="00DF1D5F" w:rsidP="00622EFB">
      <w:pPr>
        <w:jc w:val="both"/>
        <w:rPr>
          <w:sz w:val="22"/>
          <w:szCs w:val="22"/>
          <w:lang w:val="en-GB"/>
        </w:rPr>
      </w:pPr>
    </w:p>
    <w:p w14:paraId="619FF33A" w14:textId="091355F9" w:rsidR="00DF1D5F" w:rsidRPr="004E1342" w:rsidRDefault="00DF1D5F" w:rsidP="00622EFB">
      <w:pPr>
        <w:jc w:val="both"/>
        <w:rPr>
          <w:sz w:val="22"/>
          <w:szCs w:val="22"/>
          <w:lang w:val="en-GB"/>
        </w:rPr>
      </w:pPr>
      <w:r w:rsidRPr="004E1342">
        <w:rPr>
          <w:sz w:val="22"/>
          <w:szCs w:val="22"/>
          <w:lang w:val="en-GB"/>
        </w:rPr>
        <w:t xml:space="preserve">“Or we could call a </w:t>
      </w:r>
      <w:proofErr w:type="spellStart"/>
      <w:r w:rsidRPr="004E1342">
        <w:rPr>
          <w:i/>
          <w:sz w:val="22"/>
          <w:szCs w:val="22"/>
          <w:lang w:val="en-GB"/>
        </w:rPr>
        <w:t>pandit</w:t>
      </w:r>
      <w:proofErr w:type="spellEnd"/>
      <w:r w:rsidRPr="004E1342">
        <w:rPr>
          <w:sz w:val="22"/>
          <w:szCs w:val="22"/>
          <w:lang w:val="en-GB"/>
        </w:rPr>
        <w:t xml:space="preserve"> [Hindu priest] and ask him to perform the </w:t>
      </w:r>
      <w:proofErr w:type="spellStart"/>
      <w:r w:rsidRPr="004E1342">
        <w:rPr>
          <w:i/>
          <w:sz w:val="22"/>
          <w:szCs w:val="22"/>
          <w:lang w:val="en-GB"/>
        </w:rPr>
        <w:t>shantikaran</w:t>
      </w:r>
      <w:proofErr w:type="spellEnd"/>
      <w:r w:rsidRPr="004E1342">
        <w:rPr>
          <w:sz w:val="22"/>
          <w:szCs w:val="22"/>
          <w:lang w:val="en-GB"/>
        </w:rPr>
        <w:t xml:space="preserve"> </w:t>
      </w:r>
      <w:r w:rsidRPr="004E1342">
        <w:rPr>
          <w:i/>
          <w:sz w:val="22"/>
          <w:szCs w:val="22"/>
          <w:lang w:val="en-GB"/>
        </w:rPr>
        <w:t>puja</w:t>
      </w:r>
      <w:r w:rsidRPr="004E1342">
        <w:rPr>
          <w:sz w:val="22"/>
          <w:szCs w:val="22"/>
          <w:lang w:val="en-GB"/>
        </w:rPr>
        <w:t>.</w:t>
      </w:r>
      <w:r w:rsidRPr="004E1342">
        <w:rPr>
          <w:sz w:val="22"/>
          <w:szCs w:val="22"/>
          <w:vertAlign w:val="superscript"/>
          <w:lang w:val="en-GB"/>
        </w:rPr>
        <w:endnoteReference w:id="23"/>
      </w:r>
      <w:r w:rsidRPr="004E1342">
        <w:rPr>
          <w:sz w:val="22"/>
          <w:szCs w:val="22"/>
          <w:lang w:val="en-GB"/>
        </w:rPr>
        <w:t xml:space="preserve"> This would cleanse the work premises,” suggested Mahajan. </w:t>
      </w:r>
    </w:p>
    <w:p w14:paraId="5042D50E" w14:textId="77777777" w:rsidR="00DF1D5F" w:rsidRPr="004E1342" w:rsidRDefault="00DF1D5F" w:rsidP="00622EFB">
      <w:pPr>
        <w:jc w:val="both"/>
        <w:rPr>
          <w:sz w:val="22"/>
          <w:szCs w:val="22"/>
          <w:lang w:val="en-GB"/>
        </w:rPr>
      </w:pPr>
    </w:p>
    <w:p w14:paraId="150985AC" w14:textId="6D91E58B" w:rsidR="00DF1D5F" w:rsidRPr="004E1342" w:rsidRDefault="00DF1D5F" w:rsidP="00622EFB">
      <w:pPr>
        <w:jc w:val="both"/>
        <w:rPr>
          <w:sz w:val="22"/>
          <w:szCs w:val="22"/>
          <w:lang w:val="en-GB"/>
        </w:rPr>
      </w:pPr>
      <w:r w:rsidRPr="004E1342">
        <w:rPr>
          <w:sz w:val="22"/>
          <w:szCs w:val="22"/>
          <w:lang w:val="en-GB"/>
        </w:rPr>
        <w:t>Religions in India were divided into different castes and sub-castes,</w:t>
      </w:r>
      <w:r w:rsidRPr="004E1342" w:rsidDel="00510531">
        <w:rPr>
          <w:sz w:val="22"/>
          <w:szCs w:val="22"/>
          <w:lang w:val="en-GB"/>
        </w:rPr>
        <w:t xml:space="preserve"> </w:t>
      </w:r>
      <w:r w:rsidRPr="004E1342">
        <w:rPr>
          <w:sz w:val="22"/>
          <w:szCs w:val="22"/>
          <w:lang w:val="en-GB"/>
        </w:rPr>
        <w:t xml:space="preserve">and followers developed certain beliefs based on these castes and on other factors. For instance, there were 330 million </w:t>
      </w:r>
      <w:r w:rsidR="00E83938">
        <w:rPr>
          <w:sz w:val="22"/>
          <w:szCs w:val="22"/>
          <w:lang w:val="en-GB"/>
        </w:rPr>
        <w:t>g</w:t>
      </w:r>
      <w:r w:rsidRPr="004E1342">
        <w:rPr>
          <w:sz w:val="22"/>
          <w:szCs w:val="22"/>
          <w:lang w:val="en-GB"/>
        </w:rPr>
        <w:t>ods in Hinduism alone;</w:t>
      </w:r>
      <w:r w:rsidR="00344C7F" w:rsidRPr="004E1342">
        <w:rPr>
          <w:sz w:val="22"/>
          <w:szCs w:val="22"/>
          <w:vertAlign w:val="superscript"/>
          <w:lang w:val="en-GB"/>
        </w:rPr>
        <w:endnoteReference w:id="24"/>
      </w:r>
      <w:r w:rsidRPr="004E1342">
        <w:rPr>
          <w:sz w:val="22"/>
          <w:szCs w:val="22"/>
          <w:lang w:val="en-GB"/>
        </w:rPr>
        <w:t xml:space="preserve"> this was a reflection of the different ideologies held by Hindus. The number of different philosophies people in the country held was great when other religions, such as Christianity and Jainism, were considered. </w:t>
      </w:r>
      <w:proofErr w:type="spellStart"/>
      <w:r w:rsidRPr="004E1342">
        <w:rPr>
          <w:sz w:val="22"/>
          <w:szCs w:val="22"/>
          <w:lang w:val="en-GB"/>
        </w:rPr>
        <w:t>Shinde</w:t>
      </w:r>
      <w:proofErr w:type="spellEnd"/>
      <w:r w:rsidRPr="004E1342">
        <w:rPr>
          <w:sz w:val="22"/>
          <w:szCs w:val="22"/>
          <w:lang w:val="en-GB"/>
        </w:rPr>
        <w:t xml:space="preserve"> knew that his employees held a number of different beliefs, and that each person would have an opinion aligned with these. He did not want to favour a specific cultural group, as it would lead to other problems. </w:t>
      </w:r>
    </w:p>
    <w:p w14:paraId="2959C292" w14:textId="77777777" w:rsidR="00DF1D5F" w:rsidRPr="004E1342" w:rsidRDefault="00DF1D5F" w:rsidP="00622EFB">
      <w:pPr>
        <w:jc w:val="both"/>
        <w:rPr>
          <w:sz w:val="22"/>
          <w:szCs w:val="22"/>
          <w:lang w:val="en-GB"/>
        </w:rPr>
      </w:pPr>
    </w:p>
    <w:p w14:paraId="00ECA9AB" w14:textId="77777777" w:rsidR="00E83938" w:rsidRDefault="00E83938" w:rsidP="00E83938">
      <w:pPr>
        <w:jc w:val="both"/>
        <w:rPr>
          <w:sz w:val="22"/>
          <w:szCs w:val="22"/>
          <w:lang w:val="en-GB"/>
        </w:rPr>
      </w:pPr>
      <w:proofErr w:type="spellStart"/>
      <w:r>
        <w:rPr>
          <w:sz w:val="22"/>
          <w:szCs w:val="22"/>
          <w:lang w:val="en-GB"/>
        </w:rPr>
        <w:t>Shinde</w:t>
      </w:r>
      <w:proofErr w:type="spellEnd"/>
      <w:r>
        <w:rPr>
          <w:sz w:val="22"/>
          <w:szCs w:val="22"/>
          <w:lang w:val="en-GB"/>
        </w:rPr>
        <w:t xml:space="preserve"> responded, </w:t>
      </w:r>
    </w:p>
    <w:p w14:paraId="183BF369" w14:textId="77777777" w:rsidR="00E83938" w:rsidRDefault="00E83938" w:rsidP="00E83938">
      <w:pPr>
        <w:jc w:val="both"/>
        <w:rPr>
          <w:sz w:val="22"/>
          <w:szCs w:val="22"/>
          <w:lang w:val="en-GB"/>
        </w:rPr>
      </w:pPr>
    </w:p>
    <w:p w14:paraId="738A1F85" w14:textId="09B5387B" w:rsidR="00DF1D5F" w:rsidRPr="004E1342" w:rsidRDefault="00DF1D5F" w:rsidP="009E5372">
      <w:pPr>
        <w:ind w:left="720"/>
        <w:jc w:val="both"/>
        <w:rPr>
          <w:sz w:val="22"/>
          <w:szCs w:val="22"/>
          <w:lang w:val="en-GB"/>
        </w:rPr>
      </w:pPr>
      <w:r w:rsidRPr="004E1342">
        <w:rPr>
          <w:sz w:val="22"/>
          <w:szCs w:val="22"/>
          <w:lang w:val="en-GB"/>
        </w:rPr>
        <w:t>I understand and value your suggestions. But DCM is a company based on modern values and scientific principles. We must not encourage non-scientific practices. Also, as per the policies and fair employment practices of the company, we should not encourage practices that [would] show we are biased towards any specific religious group</w:t>
      </w:r>
      <w:r w:rsidR="00E83938">
        <w:rPr>
          <w:sz w:val="22"/>
          <w:szCs w:val="22"/>
          <w:lang w:val="en-GB"/>
        </w:rPr>
        <w:t>.</w:t>
      </w:r>
      <w:r w:rsidRPr="004E1342">
        <w:rPr>
          <w:sz w:val="22"/>
          <w:szCs w:val="22"/>
          <w:lang w:val="en-GB"/>
        </w:rPr>
        <w:t xml:space="preserve"> </w:t>
      </w:r>
    </w:p>
    <w:p w14:paraId="14E83245" w14:textId="77777777" w:rsidR="00DF1D5F" w:rsidRPr="004E1342" w:rsidRDefault="00DF1D5F" w:rsidP="0016513C">
      <w:pPr>
        <w:shd w:val="clear" w:color="auto" w:fill="FFFFFF"/>
        <w:jc w:val="both"/>
        <w:rPr>
          <w:rFonts w:ascii="Arial" w:hAnsi="Arial" w:cs="Arial"/>
          <w:b/>
          <w:u w:val="single"/>
          <w:lang w:val="en-GB"/>
        </w:rPr>
      </w:pPr>
    </w:p>
    <w:p w14:paraId="2ADD4BC6" w14:textId="77777777" w:rsidR="00DF1D5F" w:rsidRPr="004E1342" w:rsidRDefault="00DF1D5F" w:rsidP="00622EFB">
      <w:pPr>
        <w:jc w:val="both"/>
        <w:rPr>
          <w:sz w:val="22"/>
          <w:szCs w:val="22"/>
          <w:lang w:val="en-GB"/>
        </w:rPr>
      </w:pPr>
      <w:r w:rsidRPr="004E1342">
        <w:rPr>
          <w:sz w:val="22"/>
          <w:szCs w:val="22"/>
          <w:lang w:val="en-GB"/>
        </w:rPr>
        <w:t xml:space="preserve">“I read about a scientist couple who reside in Bangalore. They explore haunted places and suggest alternatives based on research. This approach would be the best as it would be evidenced by science and not biased towards any ethnic group,” suggested another employee. </w:t>
      </w:r>
    </w:p>
    <w:p w14:paraId="06B0A215" w14:textId="77777777" w:rsidR="00DF1D5F" w:rsidRPr="004E1342" w:rsidRDefault="00DF1D5F" w:rsidP="00622EFB">
      <w:pPr>
        <w:jc w:val="both"/>
        <w:rPr>
          <w:sz w:val="22"/>
          <w:szCs w:val="22"/>
          <w:lang w:val="en-GB"/>
        </w:rPr>
      </w:pPr>
    </w:p>
    <w:p w14:paraId="4146A71E" w14:textId="70CE3F84" w:rsidR="00DF1D5F" w:rsidRPr="00860690" w:rsidRDefault="00DF1D5F" w:rsidP="00622EFB">
      <w:pPr>
        <w:jc w:val="both"/>
        <w:rPr>
          <w:rStyle w:val="BodyTextMainChar"/>
          <w:sz w:val="22"/>
          <w:szCs w:val="22"/>
          <w:lang w:val="en-GB"/>
        </w:rPr>
      </w:pPr>
      <w:proofErr w:type="spellStart"/>
      <w:r w:rsidRPr="004E1342">
        <w:rPr>
          <w:sz w:val="22"/>
          <w:szCs w:val="22"/>
          <w:lang w:val="en-GB"/>
        </w:rPr>
        <w:t>Shinde</w:t>
      </w:r>
      <w:proofErr w:type="spellEnd"/>
      <w:r w:rsidRPr="004E1342">
        <w:rPr>
          <w:sz w:val="22"/>
          <w:szCs w:val="22"/>
          <w:lang w:val="en-GB"/>
        </w:rPr>
        <w:t xml:space="preserve"> felt that the discussions were leading nowhere. He realized that most of his employees were superstitious, but at the same time, he did not blame them. </w:t>
      </w:r>
      <w:proofErr w:type="spellStart"/>
      <w:r w:rsidRPr="004E1342">
        <w:rPr>
          <w:sz w:val="22"/>
          <w:szCs w:val="22"/>
          <w:lang w:val="en-GB"/>
        </w:rPr>
        <w:t>Shinde</w:t>
      </w:r>
      <w:proofErr w:type="spellEnd"/>
      <w:r w:rsidRPr="004E1342">
        <w:rPr>
          <w:sz w:val="22"/>
          <w:szCs w:val="22"/>
          <w:lang w:val="en-GB"/>
        </w:rPr>
        <w:t xml:space="preserve"> remembered reading an article about </w:t>
      </w:r>
      <w:proofErr w:type="spellStart"/>
      <w:r w:rsidRPr="004E1342">
        <w:rPr>
          <w:sz w:val="22"/>
          <w:szCs w:val="22"/>
          <w:lang w:val="en-GB"/>
        </w:rPr>
        <w:t>Mukesh</w:t>
      </w:r>
      <w:proofErr w:type="spellEnd"/>
      <w:r w:rsidRPr="004E1342">
        <w:rPr>
          <w:sz w:val="22"/>
          <w:szCs w:val="22"/>
          <w:lang w:val="en-GB"/>
        </w:rPr>
        <w:t xml:space="preserve"> </w:t>
      </w:r>
      <w:proofErr w:type="spellStart"/>
      <w:r w:rsidRPr="004E1342">
        <w:rPr>
          <w:sz w:val="22"/>
          <w:szCs w:val="22"/>
          <w:lang w:val="en-GB"/>
        </w:rPr>
        <w:t>Ambani</w:t>
      </w:r>
      <w:proofErr w:type="spellEnd"/>
      <w:r w:rsidRPr="004E1342">
        <w:rPr>
          <w:sz w:val="22"/>
          <w:szCs w:val="22"/>
          <w:lang w:val="en-GB"/>
        </w:rPr>
        <w:t>, the 9th-richest man in the world.</w:t>
      </w:r>
      <w:r w:rsidRPr="004E1342">
        <w:rPr>
          <w:sz w:val="22"/>
          <w:szCs w:val="22"/>
          <w:vertAlign w:val="superscript"/>
          <w:lang w:val="en-GB"/>
        </w:rPr>
        <w:endnoteReference w:id="25"/>
      </w:r>
      <w:r w:rsidRPr="004E1342">
        <w:rPr>
          <w:sz w:val="22"/>
          <w:szCs w:val="22"/>
          <w:lang w:val="en-GB"/>
        </w:rPr>
        <w:t xml:space="preserve"> </w:t>
      </w:r>
      <w:proofErr w:type="spellStart"/>
      <w:r w:rsidRPr="004E1342">
        <w:rPr>
          <w:sz w:val="22"/>
          <w:szCs w:val="22"/>
          <w:lang w:val="en-GB"/>
        </w:rPr>
        <w:t>Ambani</w:t>
      </w:r>
      <w:proofErr w:type="spellEnd"/>
      <w:r w:rsidRPr="004E1342">
        <w:rPr>
          <w:sz w:val="22"/>
          <w:szCs w:val="22"/>
          <w:lang w:val="en-GB"/>
        </w:rPr>
        <w:t xml:space="preserve">, who lived in Mumbai, owned the world’s </w:t>
      </w:r>
      <w:r w:rsidRPr="004E1342">
        <w:rPr>
          <w:sz w:val="22"/>
          <w:szCs w:val="22"/>
          <w:lang w:val="en-GB"/>
        </w:rPr>
        <w:lastRenderedPageBreak/>
        <w:t xml:space="preserve">most expensive home. The house, which had cost US$1 billion to build, was reportedly empty—the owner believed it would </w:t>
      </w:r>
      <w:r w:rsidRPr="00860690">
        <w:rPr>
          <w:sz w:val="22"/>
          <w:szCs w:val="22"/>
          <w:lang w:val="en-GB"/>
        </w:rPr>
        <w:t xml:space="preserve">bring bad luck to move in because it did not line up correctly with the principles of </w:t>
      </w:r>
      <w:proofErr w:type="spellStart"/>
      <w:r w:rsidRPr="00860690">
        <w:rPr>
          <w:i/>
          <w:sz w:val="22"/>
          <w:szCs w:val="22"/>
          <w:lang w:val="en-GB"/>
        </w:rPr>
        <w:t>Vastu</w:t>
      </w:r>
      <w:proofErr w:type="spellEnd"/>
      <w:r w:rsidRPr="00860690">
        <w:rPr>
          <w:i/>
          <w:sz w:val="22"/>
          <w:szCs w:val="22"/>
          <w:lang w:val="en-GB"/>
        </w:rPr>
        <w:t xml:space="preserve"> Shastra</w:t>
      </w:r>
      <w:r w:rsidRPr="00860690">
        <w:rPr>
          <w:sz w:val="22"/>
          <w:szCs w:val="22"/>
          <w:lang w:val="en-GB"/>
        </w:rPr>
        <w:t>.</w:t>
      </w:r>
      <w:r w:rsidRPr="00860690">
        <w:rPr>
          <w:sz w:val="22"/>
          <w:szCs w:val="22"/>
          <w:vertAlign w:val="superscript"/>
          <w:lang w:val="en-GB"/>
        </w:rPr>
        <w:endnoteReference w:id="26"/>
      </w:r>
      <w:r w:rsidRPr="00860690">
        <w:rPr>
          <w:sz w:val="22"/>
          <w:szCs w:val="22"/>
          <w:lang w:val="en-GB"/>
        </w:rPr>
        <w:t xml:space="preserve"> Superstitions could</w:t>
      </w:r>
      <w:r w:rsidRPr="004E1342">
        <w:rPr>
          <w:sz w:val="22"/>
          <w:szCs w:val="22"/>
          <w:lang w:val="en-GB"/>
        </w:rPr>
        <w:t xml:space="preserve"> affect real estate prices</w:t>
      </w:r>
      <w:r w:rsidRPr="00860690">
        <w:rPr>
          <w:rStyle w:val="BodyTextMainChar"/>
          <w:sz w:val="22"/>
          <w:szCs w:val="22"/>
          <w:lang w:val="en-GB"/>
        </w:rPr>
        <w:t xml:space="preserve">, and </w:t>
      </w:r>
      <w:proofErr w:type="spellStart"/>
      <w:r w:rsidRPr="00860690">
        <w:rPr>
          <w:rStyle w:val="BodyTextMainChar"/>
          <w:sz w:val="22"/>
          <w:szCs w:val="22"/>
          <w:lang w:val="en-GB"/>
        </w:rPr>
        <w:t>Shinde</w:t>
      </w:r>
      <w:proofErr w:type="spellEnd"/>
      <w:r w:rsidRPr="00860690">
        <w:rPr>
          <w:rStyle w:val="BodyTextMainChar"/>
          <w:sz w:val="22"/>
          <w:szCs w:val="22"/>
          <w:lang w:val="en-GB"/>
        </w:rPr>
        <w:t xml:space="preserve"> was afraid the company and the reputation of the office premises could be at risk</w:t>
      </w:r>
      <w:r w:rsidR="004E1342" w:rsidRPr="00860690">
        <w:rPr>
          <w:rStyle w:val="BodyTextMainChar"/>
          <w:sz w:val="22"/>
          <w:szCs w:val="22"/>
        </w:rPr>
        <w:t>.</w:t>
      </w:r>
      <w:r w:rsidRPr="00860690">
        <w:rPr>
          <w:rStyle w:val="BodyTextMainChar"/>
          <w:sz w:val="22"/>
          <w:szCs w:val="22"/>
          <w:lang w:val="en-GB"/>
        </w:rPr>
        <w:t xml:space="preserve"> </w:t>
      </w:r>
    </w:p>
    <w:p w14:paraId="4E85F92C" w14:textId="77777777" w:rsidR="00DF1D5F" w:rsidRPr="004E1342" w:rsidRDefault="00DF1D5F" w:rsidP="00622EFB">
      <w:pPr>
        <w:jc w:val="both"/>
        <w:rPr>
          <w:sz w:val="22"/>
          <w:szCs w:val="22"/>
          <w:lang w:val="en-GB"/>
        </w:rPr>
      </w:pPr>
    </w:p>
    <w:p w14:paraId="04B4ED92" w14:textId="45833436" w:rsidR="00DF1D5F" w:rsidRPr="00860690" w:rsidRDefault="00DF1D5F" w:rsidP="00622EFB">
      <w:pPr>
        <w:jc w:val="both"/>
        <w:rPr>
          <w:spacing w:val="-2"/>
          <w:kern w:val="22"/>
          <w:sz w:val="22"/>
          <w:szCs w:val="22"/>
          <w:lang w:val="en-GB"/>
        </w:rPr>
      </w:pPr>
      <w:proofErr w:type="spellStart"/>
      <w:r w:rsidRPr="00860690">
        <w:rPr>
          <w:spacing w:val="-2"/>
          <w:kern w:val="22"/>
          <w:sz w:val="22"/>
          <w:szCs w:val="22"/>
          <w:lang w:val="en-GB"/>
        </w:rPr>
        <w:t>Shinde</w:t>
      </w:r>
      <w:proofErr w:type="spellEnd"/>
      <w:r w:rsidRPr="00860690">
        <w:rPr>
          <w:spacing w:val="-2"/>
          <w:kern w:val="22"/>
          <w:sz w:val="22"/>
          <w:szCs w:val="22"/>
          <w:lang w:val="en-GB"/>
        </w:rPr>
        <w:t xml:space="preserve"> knew he had to be careful in dealing with a sensitive issue such as this. He therefore prepared for his upcoming monthly meeting with Elizabeth Gregory in New York. Gregory was DCM’s head of Operations for Asia. Besides DCM India, Gregory had stakeholders in the Philippines, Mauritius, and Malaysia. </w:t>
      </w:r>
    </w:p>
    <w:p w14:paraId="2C0AB2B0" w14:textId="77777777" w:rsidR="00DF1D5F" w:rsidRPr="004E1342" w:rsidRDefault="00DF1D5F" w:rsidP="00622EFB">
      <w:pPr>
        <w:pStyle w:val="BodyTextMain"/>
        <w:rPr>
          <w:lang w:val="en-GB"/>
        </w:rPr>
      </w:pPr>
    </w:p>
    <w:p w14:paraId="3175C9B4" w14:textId="77777777" w:rsidR="00DF1D5F" w:rsidRPr="004E1342" w:rsidRDefault="00DF1D5F" w:rsidP="00622EFB">
      <w:pPr>
        <w:pStyle w:val="BodyTextMain"/>
        <w:rPr>
          <w:lang w:val="en-GB"/>
        </w:rPr>
      </w:pPr>
    </w:p>
    <w:p w14:paraId="0EC7C7F9" w14:textId="7F40FAE8" w:rsidR="00DF1D5F" w:rsidRPr="004E1342" w:rsidRDefault="00DF1D5F" w:rsidP="00622EFB">
      <w:pPr>
        <w:jc w:val="both"/>
        <w:rPr>
          <w:rFonts w:ascii="Arial" w:hAnsi="Arial" w:cs="Arial"/>
          <w:b/>
          <w:lang w:val="en-GB"/>
        </w:rPr>
      </w:pPr>
      <w:r w:rsidRPr="004E1342">
        <w:rPr>
          <w:rFonts w:ascii="Arial" w:hAnsi="Arial" w:cs="Arial"/>
          <w:b/>
          <w:lang w:val="en-GB"/>
        </w:rPr>
        <w:t>CULTURAL CLASHES: THE UNITED STATES AND INDIA</w:t>
      </w:r>
    </w:p>
    <w:p w14:paraId="214F5D2C" w14:textId="77777777" w:rsidR="00DF1D5F" w:rsidRPr="004E1342" w:rsidRDefault="00DF1D5F" w:rsidP="00622EFB">
      <w:pPr>
        <w:pStyle w:val="BodyTextMain"/>
        <w:rPr>
          <w:lang w:val="en-GB"/>
        </w:rPr>
      </w:pPr>
    </w:p>
    <w:p w14:paraId="280504DF" w14:textId="3EA04C1E" w:rsidR="00DF1D5F" w:rsidRPr="004E1342" w:rsidRDefault="00DF1D5F" w:rsidP="00622EFB">
      <w:pPr>
        <w:jc w:val="both"/>
        <w:rPr>
          <w:sz w:val="22"/>
          <w:szCs w:val="22"/>
          <w:lang w:val="en-GB"/>
        </w:rPr>
      </w:pPr>
      <w:proofErr w:type="spellStart"/>
      <w:r w:rsidRPr="004E1342">
        <w:rPr>
          <w:sz w:val="22"/>
          <w:szCs w:val="22"/>
          <w:lang w:val="en-GB"/>
        </w:rPr>
        <w:t>Shinde</w:t>
      </w:r>
      <w:proofErr w:type="spellEnd"/>
      <w:r w:rsidRPr="004E1342">
        <w:rPr>
          <w:sz w:val="22"/>
          <w:szCs w:val="22"/>
          <w:lang w:val="en-GB"/>
        </w:rPr>
        <w:t xml:space="preserve"> dialled into the conference line for his meeting with Gregory, who had already </w:t>
      </w:r>
      <w:r w:rsidR="004E1342" w:rsidRPr="004E1342">
        <w:rPr>
          <w:sz w:val="22"/>
          <w:szCs w:val="22"/>
          <w:lang w:val="en-GB"/>
        </w:rPr>
        <w:t>dialled</w:t>
      </w:r>
      <w:r w:rsidRPr="004E1342">
        <w:rPr>
          <w:sz w:val="22"/>
          <w:szCs w:val="22"/>
          <w:lang w:val="en-GB"/>
        </w:rPr>
        <w:t xml:space="preserve"> in and was waiting for </w:t>
      </w:r>
      <w:proofErr w:type="spellStart"/>
      <w:r w:rsidRPr="004E1342">
        <w:rPr>
          <w:sz w:val="22"/>
          <w:szCs w:val="22"/>
          <w:lang w:val="en-GB"/>
        </w:rPr>
        <w:t>Shinde</w:t>
      </w:r>
      <w:proofErr w:type="spellEnd"/>
      <w:r w:rsidRPr="004E1342">
        <w:rPr>
          <w:sz w:val="22"/>
          <w:szCs w:val="22"/>
          <w:lang w:val="en-GB"/>
        </w:rPr>
        <w:t xml:space="preserve"> to join. “Liz here,” she said. “How are things going, Sanjay?”</w:t>
      </w:r>
    </w:p>
    <w:p w14:paraId="6398A0DF" w14:textId="77777777" w:rsidR="00DF1D5F" w:rsidRPr="004E1342" w:rsidRDefault="00DF1D5F" w:rsidP="00622EFB">
      <w:pPr>
        <w:jc w:val="both"/>
        <w:rPr>
          <w:sz w:val="22"/>
          <w:szCs w:val="22"/>
          <w:lang w:val="en-GB"/>
        </w:rPr>
      </w:pPr>
    </w:p>
    <w:p w14:paraId="71607E40" w14:textId="1DFCCAC1" w:rsidR="00DF1D5F" w:rsidRPr="004E1342" w:rsidRDefault="00DF1D5F" w:rsidP="00622EFB">
      <w:pPr>
        <w:jc w:val="both"/>
        <w:rPr>
          <w:sz w:val="22"/>
          <w:szCs w:val="22"/>
          <w:lang w:val="en-GB"/>
        </w:rPr>
      </w:pPr>
      <w:r w:rsidRPr="004E1342">
        <w:rPr>
          <w:sz w:val="22"/>
          <w:szCs w:val="22"/>
          <w:lang w:val="en-GB"/>
        </w:rPr>
        <w:t xml:space="preserve">“Well, not quite </w:t>
      </w:r>
      <w:r w:rsidRPr="00860690">
        <w:rPr>
          <w:sz w:val="22"/>
          <w:szCs w:val="22"/>
          <w:lang w:val="en-GB"/>
        </w:rPr>
        <w:t xml:space="preserve">so well,” </w:t>
      </w:r>
      <w:proofErr w:type="spellStart"/>
      <w:r w:rsidRPr="00860690">
        <w:rPr>
          <w:sz w:val="22"/>
          <w:szCs w:val="22"/>
          <w:lang w:val="en-GB"/>
        </w:rPr>
        <w:t>Shinde</w:t>
      </w:r>
      <w:proofErr w:type="spellEnd"/>
      <w:r w:rsidRPr="00860690">
        <w:rPr>
          <w:sz w:val="22"/>
          <w:szCs w:val="22"/>
          <w:lang w:val="en-GB"/>
        </w:rPr>
        <w:t xml:space="preserve"> replied honestly. “You must have observed that there is a drop in productivity compared to last month.”</w:t>
      </w:r>
    </w:p>
    <w:p w14:paraId="1DD84507" w14:textId="77777777" w:rsidR="00DF1D5F" w:rsidRPr="004E1342" w:rsidRDefault="00DF1D5F" w:rsidP="00622EFB">
      <w:pPr>
        <w:jc w:val="both"/>
        <w:rPr>
          <w:sz w:val="22"/>
          <w:szCs w:val="22"/>
          <w:lang w:val="en-GB"/>
        </w:rPr>
      </w:pPr>
    </w:p>
    <w:p w14:paraId="0CDCE70D" w14:textId="77777777" w:rsidR="00DF1D5F" w:rsidRPr="004E1342" w:rsidRDefault="00DF1D5F" w:rsidP="00622EFB">
      <w:pPr>
        <w:jc w:val="both"/>
        <w:rPr>
          <w:sz w:val="22"/>
          <w:szCs w:val="22"/>
          <w:lang w:val="en-GB"/>
        </w:rPr>
      </w:pPr>
      <w:r w:rsidRPr="004E1342">
        <w:rPr>
          <w:sz w:val="22"/>
          <w:szCs w:val="22"/>
          <w:lang w:val="en-GB"/>
        </w:rPr>
        <w:t>“Yes. I am surprised to see that. What is the reason for the dip?” inquired Gregory.</w:t>
      </w:r>
    </w:p>
    <w:p w14:paraId="11989878" w14:textId="77777777" w:rsidR="00DF1D5F" w:rsidRPr="004E1342" w:rsidRDefault="00DF1D5F" w:rsidP="00622EFB">
      <w:pPr>
        <w:jc w:val="both"/>
        <w:rPr>
          <w:sz w:val="22"/>
          <w:szCs w:val="22"/>
          <w:lang w:val="en-GB"/>
        </w:rPr>
      </w:pPr>
    </w:p>
    <w:p w14:paraId="261DF6A8" w14:textId="65DE96C2" w:rsidR="00DF1D5F" w:rsidRPr="004E1342" w:rsidRDefault="00DF1D5F" w:rsidP="00622EFB">
      <w:pPr>
        <w:jc w:val="both"/>
        <w:rPr>
          <w:sz w:val="22"/>
          <w:szCs w:val="22"/>
          <w:lang w:val="en-GB"/>
        </w:rPr>
      </w:pPr>
      <w:r w:rsidRPr="004E1342">
        <w:rPr>
          <w:sz w:val="22"/>
          <w:szCs w:val="22"/>
          <w:lang w:val="en-GB"/>
        </w:rPr>
        <w:t xml:space="preserve">“We have an issue here that some employees feel the work premises are haunted. Due to this, employees are scared to come to work and in general the morale is low,” </w:t>
      </w:r>
      <w:proofErr w:type="spellStart"/>
      <w:r w:rsidRPr="004E1342">
        <w:rPr>
          <w:sz w:val="22"/>
          <w:szCs w:val="22"/>
          <w:lang w:val="en-GB"/>
        </w:rPr>
        <w:t>Shinde</w:t>
      </w:r>
      <w:proofErr w:type="spellEnd"/>
      <w:r w:rsidRPr="004E1342">
        <w:rPr>
          <w:sz w:val="22"/>
          <w:szCs w:val="22"/>
          <w:lang w:val="en-GB"/>
        </w:rPr>
        <w:t xml:space="preserve"> replied. He explained Rani’s case, the sequence of events, and how the </w:t>
      </w:r>
      <w:r w:rsidR="004E1342" w:rsidRPr="004E1342">
        <w:rPr>
          <w:sz w:val="22"/>
          <w:szCs w:val="22"/>
          <w:lang w:val="en-GB"/>
        </w:rPr>
        <w:t>rumours</w:t>
      </w:r>
      <w:r w:rsidRPr="004E1342">
        <w:rPr>
          <w:sz w:val="22"/>
          <w:szCs w:val="22"/>
          <w:lang w:val="en-GB"/>
        </w:rPr>
        <w:t xml:space="preserve"> began. </w:t>
      </w:r>
    </w:p>
    <w:p w14:paraId="668C544F" w14:textId="77777777" w:rsidR="00DF1D5F" w:rsidRPr="004E1342" w:rsidRDefault="00DF1D5F" w:rsidP="00622EFB">
      <w:pPr>
        <w:jc w:val="both"/>
        <w:rPr>
          <w:sz w:val="22"/>
          <w:szCs w:val="22"/>
          <w:lang w:val="en-GB"/>
        </w:rPr>
      </w:pPr>
    </w:p>
    <w:p w14:paraId="308B4D44" w14:textId="10E1CAFF" w:rsidR="00DF1D5F" w:rsidRPr="004E1342" w:rsidRDefault="00DF1D5F" w:rsidP="00622EFB">
      <w:pPr>
        <w:jc w:val="both"/>
        <w:rPr>
          <w:sz w:val="22"/>
          <w:szCs w:val="22"/>
          <w:lang w:val="en-GB"/>
        </w:rPr>
      </w:pPr>
      <w:r w:rsidRPr="004E1342">
        <w:rPr>
          <w:sz w:val="22"/>
          <w:szCs w:val="22"/>
          <w:lang w:val="en-GB"/>
        </w:rPr>
        <w:t>“This is not good. Do you know why people are behaving like this?</w:t>
      </w:r>
      <w:r w:rsidRPr="00A4268B">
        <w:rPr>
          <w:sz w:val="22"/>
          <w:szCs w:val="22"/>
          <w:lang w:val="en-GB"/>
        </w:rPr>
        <w:t>”</w:t>
      </w:r>
      <w:r w:rsidRPr="004E1342">
        <w:rPr>
          <w:sz w:val="22"/>
          <w:szCs w:val="22"/>
          <w:lang w:val="en-GB"/>
        </w:rPr>
        <w:t xml:space="preserve"> asked Gregory. </w:t>
      </w:r>
    </w:p>
    <w:p w14:paraId="6B1FF920" w14:textId="77777777" w:rsidR="00DF1D5F" w:rsidRPr="004E1342" w:rsidRDefault="00DF1D5F" w:rsidP="00622EFB">
      <w:pPr>
        <w:jc w:val="both"/>
        <w:rPr>
          <w:sz w:val="22"/>
          <w:szCs w:val="22"/>
          <w:lang w:val="en-GB"/>
        </w:rPr>
      </w:pPr>
    </w:p>
    <w:p w14:paraId="5F31727C" w14:textId="77777777" w:rsidR="00A4268B" w:rsidRDefault="00A4268B" w:rsidP="00622EFB">
      <w:pPr>
        <w:jc w:val="both"/>
        <w:rPr>
          <w:sz w:val="22"/>
          <w:szCs w:val="22"/>
          <w:lang w:val="en-GB"/>
        </w:rPr>
      </w:pPr>
      <w:proofErr w:type="spellStart"/>
      <w:r>
        <w:rPr>
          <w:sz w:val="22"/>
          <w:szCs w:val="22"/>
          <w:lang w:val="en-GB"/>
        </w:rPr>
        <w:t>Shinde</w:t>
      </w:r>
      <w:proofErr w:type="spellEnd"/>
      <w:r>
        <w:rPr>
          <w:sz w:val="22"/>
          <w:szCs w:val="22"/>
          <w:lang w:val="en-GB"/>
        </w:rPr>
        <w:t xml:space="preserve"> explained, </w:t>
      </w:r>
    </w:p>
    <w:p w14:paraId="6CC4EFD1" w14:textId="77777777" w:rsidR="00A4268B" w:rsidRDefault="00A4268B" w:rsidP="00622EFB">
      <w:pPr>
        <w:jc w:val="both"/>
        <w:rPr>
          <w:sz w:val="22"/>
          <w:szCs w:val="22"/>
          <w:lang w:val="en-GB"/>
        </w:rPr>
      </w:pPr>
    </w:p>
    <w:p w14:paraId="44A52F25" w14:textId="5D7DC1EB" w:rsidR="00DF1D5F" w:rsidRPr="004E1342" w:rsidRDefault="00DF1D5F" w:rsidP="009E5372">
      <w:pPr>
        <w:ind w:left="720"/>
        <w:jc w:val="both"/>
        <w:rPr>
          <w:sz w:val="22"/>
          <w:szCs w:val="22"/>
          <w:lang w:val="en-GB"/>
        </w:rPr>
      </w:pPr>
      <w:r w:rsidRPr="004E1342">
        <w:rPr>
          <w:sz w:val="22"/>
          <w:szCs w:val="22"/>
          <w:lang w:val="en-GB"/>
        </w:rPr>
        <w:t xml:space="preserve">India is a country deeply seeped in faiths and beliefs. Most individuals have been brought up in a socio-cultural environment where following superstitions is an accepted norm. The competitive environment seems to foster superstitious routines. Eventually, these superstitions become a source of mental and emotional reassurance. </w:t>
      </w:r>
    </w:p>
    <w:p w14:paraId="100E7549" w14:textId="77777777" w:rsidR="00DF1D5F" w:rsidRPr="004E1342" w:rsidRDefault="00DF1D5F" w:rsidP="00622EFB">
      <w:pPr>
        <w:jc w:val="both"/>
        <w:rPr>
          <w:sz w:val="22"/>
          <w:szCs w:val="22"/>
          <w:lang w:val="en-GB"/>
        </w:rPr>
      </w:pPr>
    </w:p>
    <w:p w14:paraId="15B63901" w14:textId="5FB00BB6" w:rsidR="00DF1D5F" w:rsidRPr="004E1342" w:rsidRDefault="00DF1D5F" w:rsidP="00622EFB">
      <w:pPr>
        <w:jc w:val="both"/>
        <w:rPr>
          <w:sz w:val="22"/>
          <w:szCs w:val="22"/>
          <w:lang w:val="en-GB"/>
        </w:rPr>
      </w:pPr>
      <w:r w:rsidRPr="004E1342">
        <w:rPr>
          <w:sz w:val="22"/>
          <w:szCs w:val="22"/>
          <w:lang w:val="en-GB"/>
        </w:rPr>
        <w:t>“This is quite alarming!” Gregory exclaimed. “I am surprised to see well educated people believe in such practices.”</w:t>
      </w:r>
    </w:p>
    <w:p w14:paraId="0AB599C8" w14:textId="77777777" w:rsidR="00DF1D5F" w:rsidRPr="004E1342" w:rsidRDefault="00DF1D5F" w:rsidP="00622EFB">
      <w:pPr>
        <w:jc w:val="both"/>
        <w:rPr>
          <w:sz w:val="22"/>
          <w:szCs w:val="22"/>
          <w:lang w:val="en-GB"/>
        </w:rPr>
      </w:pPr>
    </w:p>
    <w:p w14:paraId="5496BA7F" w14:textId="77777777" w:rsidR="00DF1D5F" w:rsidRPr="004E1342" w:rsidRDefault="00DF1D5F" w:rsidP="00622EFB">
      <w:pPr>
        <w:jc w:val="both"/>
        <w:rPr>
          <w:sz w:val="22"/>
          <w:szCs w:val="22"/>
          <w:lang w:val="en-GB"/>
        </w:rPr>
      </w:pPr>
      <w:r w:rsidRPr="004E1342">
        <w:rPr>
          <w:sz w:val="22"/>
          <w:szCs w:val="22"/>
          <w:lang w:val="en-GB"/>
        </w:rPr>
        <w:t>Shine replied,</w:t>
      </w:r>
    </w:p>
    <w:p w14:paraId="0EBD6BF6" w14:textId="77777777" w:rsidR="00DF1D5F" w:rsidRPr="004E1342" w:rsidRDefault="00DF1D5F" w:rsidP="00622EFB">
      <w:pPr>
        <w:jc w:val="both"/>
        <w:rPr>
          <w:sz w:val="22"/>
          <w:szCs w:val="22"/>
          <w:lang w:val="en-GB"/>
        </w:rPr>
      </w:pPr>
    </w:p>
    <w:p w14:paraId="73D94CE5" w14:textId="1300875E" w:rsidR="00DF1D5F" w:rsidRPr="004E1342" w:rsidRDefault="00DF1D5F" w:rsidP="00622EFB">
      <w:pPr>
        <w:ind w:left="720"/>
        <w:jc w:val="both"/>
        <w:rPr>
          <w:sz w:val="22"/>
          <w:szCs w:val="22"/>
          <w:lang w:val="en-GB"/>
        </w:rPr>
      </w:pPr>
      <w:r w:rsidRPr="004E1342">
        <w:rPr>
          <w:sz w:val="22"/>
          <w:szCs w:val="22"/>
          <w:lang w:val="en-GB"/>
        </w:rPr>
        <w:t>In 2007, a survey was conducted by the Institute for the Study of Secularism in Society and Culture within Trini</w:t>
      </w:r>
      <w:bookmarkStart w:id="0" w:name="_GoBack"/>
      <w:bookmarkEnd w:id="0"/>
      <w:r w:rsidRPr="004E1342">
        <w:rPr>
          <w:sz w:val="22"/>
          <w:szCs w:val="22"/>
          <w:lang w:val="en-GB"/>
        </w:rPr>
        <w:t>ty College in Hartford, Connecticut. The purpose of this study was to determine [the] worldviews and opinions of scientists in India. Over 1,000 scientists were surveyed from 130 Indian institutes, of which 24 per cent admitted to believing that holy men could perform miracles, 38 per cent believed that God could perform miracles, and 49 per cent believed in the effectiveness of prayers. Most Indians do not feel there is [a] dichotomy between science and spirituality.</w:t>
      </w:r>
    </w:p>
    <w:p w14:paraId="7267D2B7" w14:textId="77777777" w:rsidR="00DF1D5F" w:rsidRPr="004E1342" w:rsidRDefault="00DF1D5F" w:rsidP="00622EFB">
      <w:pPr>
        <w:jc w:val="both"/>
        <w:rPr>
          <w:sz w:val="22"/>
          <w:szCs w:val="22"/>
          <w:lang w:val="en-GB"/>
        </w:rPr>
      </w:pPr>
    </w:p>
    <w:p w14:paraId="140BBB7B" w14:textId="40398515" w:rsidR="00DF1D5F" w:rsidRPr="004E1342" w:rsidRDefault="00DF1D5F" w:rsidP="00622EFB">
      <w:pPr>
        <w:jc w:val="both"/>
        <w:rPr>
          <w:sz w:val="22"/>
          <w:szCs w:val="22"/>
          <w:lang w:val="en-GB"/>
        </w:rPr>
      </w:pPr>
      <w:proofErr w:type="spellStart"/>
      <w:r w:rsidRPr="004E1342">
        <w:rPr>
          <w:sz w:val="22"/>
          <w:szCs w:val="22"/>
          <w:lang w:val="en-GB"/>
        </w:rPr>
        <w:t>Shinde</w:t>
      </w:r>
      <w:proofErr w:type="spellEnd"/>
      <w:r w:rsidRPr="004E1342">
        <w:rPr>
          <w:sz w:val="22"/>
          <w:szCs w:val="22"/>
          <w:lang w:val="en-GB"/>
        </w:rPr>
        <w:t xml:space="preserve"> further explained, “It is a matter of faith. These rituals and practices are ingrained in the culture. Both educated and uneducated people go to men of God, temples, and other holy places to seek resolution </w:t>
      </w:r>
      <w:r w:rsidRPr="004E1342">
        <w:rPr>
          <w:sz w:val="22"/>
          <w:szCs w:val="22"/>
          <w:lang w:val="en-GB"/>
        </w:rPr>
        <w:lastRenderedPageBreak/>
        <w:t xml:space="preserve">to their problems.” </w:t>
      </w:r>
      <w:proofErr w:type="spellStart"/>
      <w:r w:rsidRPr="004E1342">
        <w:rPr>
          <w:sz w:val="22"/>
          <w:szCs w:val="22"/>
          <w:lang w:val="en-GB"/>
        </w:rPr>
        <w:t>Shinde</w:t>
      </w:r>
      <w:proofErr w:type="spellEnd"/>
      <w:r w:rsidRPr="004E1342">
        <w:rPr>
          <w:sz w:val="22"/>
          <w:szCs w:val="22"/>
          <w:lang w:val="en-GB"/>
        </w:rPr>
        <w:t xml:space="preserve"> told Gregory about the meeting with his team and one employee’s recommendation to perform an exorcism.</w:t>
      </w:r>
    </w:p>
    <w:p w14:paraId="2124210C" w14:textId="77777777" w:rsidR="00DF1D5F" w:rsidRPr="004E1342" w:rsidRDefault="00DF1D5F" w:rsidP="00622EFB">
      <w:pPr>
        <w:jc w:val="both"/>
        <w:rPr>
          <w:sz w:val="22"/>
          <w:szCs w:val="22"/>
          <w:lang w:val="en-GB"/>
        </w:rPr>
      </w:pPr>
    </w:p>
    <w:p w14:paraId="02148827" w14:textId="77777777" w:rsidR="00DF1D5F" w:rsidRPr="004E1342" w:rsidRDefault="00DF1D5F" w:rsidP="00622EFB">
      <w:pPr>
        <w:jc w:val="both"/>
        <w:rPr>
          <w:sz w:val="22"/>
          <w:szCs w:val="22"/>
          <w:lang w:val="en-GB"/>
        </w:rPr>
      </w:pPr>
      <w:r w:rsidRPr="004E1342">
        <w:rPr>
          <w:sz w:val="22"/>
          <w:szCs w:val="22"/>
          <w:lang w:val="en-GB"/>
        </w:rPr>
        <w:t>“The United States is a democracy as well. We have people from many more nationalities and religions. I haven’t really seen any problems like this here,” Gregory reasoned.</w:t>
      </w:r>
    </w:p>
    <w:p w14:paraId="68B7FBE2" w14:textId="77777777" w:rsidR="00DF1D5F" w:rsidRPr="004E1342" w:rsidRDefault="00DF1D5F" w:rsidP="00622EFB">
      <w:pPr>
        <w:jc w:val="both"/>
        <w:rPr>
          <w:sz w:val="22"/>
          <w:szCs w:val="22"/>
          <w:lang w:val="en-GB"/>
        </w:rPr>
      </w:pPr>
    </w:p>
    <w:p w14:paraId="1D3680E5" w14:textId="171D2669" w:rsidR="00DF1D5F" w:rsidRPr="004E1342" w:rsidRDefault="00DF1D5F" w:rsidP="00622EFB">
      <w:pPr>
        <w:jc w:val="both"/>
        <w:rPr>
          <w:sz w:val="22"/>
          <w:szCs w:val="22"/>
          <w:lang w:val="en-GB"/>
        </w:rPr>
      </w:pPr>
      <w:proofErr w:type="spellStart"/>
      <w:r w:rsidRPr="004E1342">
        <w:rPr>
          <w:sz w:val="22"/>
          <w:szCs w:val="22"/>
          <w:lang w:val="en-GB"/>
        </w:rPr>
        <w:t>Shinde</w:t>
      </w:r>
      <w:proofErr w:type="spellEnd"/>
      <w:r w:rsidRPr="004E1342">
        <w:rPr>
          <w:sz w:val="22"/>
          <w:szCs w:val="22"/>
          <w:lang w:val="en-GB"/>
        </w:rPr>
        <w:t xml:space="preserve"> explained,</w:t>
      </w:r>
    </w:p>
    <w:p w14:paraId="37C45B4B" w14:textId="77777777" w:rsidR="00DF1D5F" w:rsidRPr="004E1342" w:rsidRDefault="00DF1D5F" w:rsidP="00622EFB">
      <w:pPr>
        <w:jc w:val="both"/>
        <w:rPr>
          <w:sz w:val="22"/>
          <w:szCs w:val="22"/>
          <w:lang w:val="en-GB"/>
        </w:rPr>
      </w:pPr>
    </w:p>
    <w:p w14:paraId="75470463" w14:textId="717D04F3" w:rsidR="00DF1D5F" w:rsidRPr="004E1342" w:rsidRDefault="00DF1D5F" w:rsidP="00622EFB">
      <w:pPr>
        <w:ind w:left="720"/>
        <w:jc w:val="both"/>
        <w:rPr>
          <w:sz w:val="22"/>
          <w:szCs w:val="22"/>
          <w:lang w:val="en-GB"/>
        </w:rPr>
      </w:pPr>
      <w:r w:rsidRPr="004E1342">
        <w:rPr>
          <w:sz w:val="22"/>
          <w:szCs w:val="22"/>
          <w:lang w:val="en-GB"/>
        </w:rPr>
        <w:t xml:space="preserve">India is a collectivist society. There is a high preference for belonging to a larger social framework. In such situations, the actions of the individual are influenced by various concepts such as the opinions of one’s family, extended family, </w:t>
      </w:r>
      <w:r w:rsidR="004E1342" w:rsidRPr="004E1342">
        <w:rPr>
          <w:sz w:val="22"/>
          <w:szCs w:val="22"/>
          <w:lang w:val="en-GB"/>
        </w:rPr>
        <w:t>neighbours</w:t>
      </w:r>
      <w:r w:rsidRPr="004E1342">
        <w:rPr>
          <w:sz w:val="22"/>
          <w:szCs w:val="22"/>
          <w:lang w:val="en-GB"/>
        </w:rPr>
        <w:t>, work group, and other such wider social networks that one has some affiliation toward.</w:t>
      </w:r>
      <w:r w:rsidRPr="004E1342">
        <w:rPr>
          <w:sz w:val="22"/>
          <w:szCs w:val="22"/>
          <w:vertAlign w:val="superscript"/>
          <w:lang w:val="en-GB"/>
        </w:rPr>
        <w:endnoteReference w:id="27"/>
      </w:r>
      <w:r w:rsidRPr="004E1342">
        <w:rPr>
          <w:sz w:val="22"/>
          <w:szCs w:val="22"/>
          <w:lang w:val="en-GB"/>
        </w:rPr>
        <w:t xml:space="preserve"> Hence, the tradition of the joint family system and arranged marriage is seen in India even today. Due to this, the urge to abide by the norms of the society is very high, and the impact of rituals and superstitions is very strong in India. Americans, in general, are often categorized as much more independent, pragmatic, and individualistic. Because a country’s collectivist or individualist culture often frames work practices, the concept of work and ethics is different in India and the United States.</w:t>
      </w:r>
    </w:p>
    <w:p w14:paraId="40804167" w14:textId="77777777" w:rsidR="00DF1D5F" w:rsidRPr="004E1342" w:rsidRDefault="00DF1D5F" w:rsidP="00622EFB">
      <w:pPr>
        <w:jc w:val="both"/>
        <w:rPr>
          <w:sz w:val="22"/>
          <w:szCs w:val="22"/>
          <w:lang w:val="en-GB"/>
        </w:rPr>
      </w:pPr>
    </w:p>
    <w:p w14:paraId="1679F78B" w14:textId="5DE88CAA" w:rsidR="00DF1D5F" w:rsidRPr="004E1342" w:rsidRDefault="00DF1D5F" w:rsidP="00622EFB">
      <w:pPr>
        <w:jc w:val="both"/>
        <w:rPr>
          <w:sz w:val="22"/>
          <w:szCs w:val="22"/>
          <w:lang w:val="en-GB"/>
        </w:rPr>
      </w:pPr>
      <w:r w:rsidRPr="004E1342">
        <w:rPr>
          <w:sz w:val="22"/>
          <w:szCs w:val="22"/>
          <w:lang w:val="en-GB"/>
        </w:rPr>
        <w:t xml:space="preserve">Gregory inquired, “Have you discussed the situation with the </w:t>
      </w:r>
      <w:r w:rsidR="007512EA">
        <w:rPr>
          <w:sz w:val="22"/>
          <w:szCs w:val="22"/>
          <w:lang w:val="en-GB"/>
        </w:rPr>
        <w:t>l</w:t>
      </w:r>
      <w:r w:rsidRPr="004E1342">
        <w:rPr>
          <w:sz w:val="22"/>
          <w:szCs w:val="22"/>
          <w:lang w:val="en-GB"/>
        </w:rPr>
        <w:t xml:space="preserve">egal and </w:t>
      </w:r>
      <w:r w:rsidR="007512EA">
        <w:rPr>
          <w:sz w:val="22"/>
          <w:szCs w:val="22"/>
          <w:lang w:val="en-GB"/>
        </w:rPr>
        <w:t>c</w:t>
      </w:r>
      <w:r w:rsidRPr="004E1342">
        <w:rPr>
          <w:sz w:val="22"/>
          <w:szCs w:val="22"/>
          <w:lang w:val="en-GB"/>
        </w:rPr>
        <w:t>ompliance department? Do they have any recommendations?”</w:t>
      </w:r>
      <w:r w:rsidR="00860690">
        <w:rPr>
          <w:sz w:val="22"/>
          <w:szCs w:val="22"/>
          <w:lang w:val="en-GB"/>
        </w:rPr>
        <w:t xml:space="preserve"> </w:t>
      </w:r>
      <w:proofErr w:type="spellStart"/>
      <w:r w:rsidRPr="004E1342">
        <w:rPr>
          <w:sz w:val="22"/>
          <w:szCs w:val="22"/>
          <w:lang w:val="en-GB"/>
        </w:rPr>
        <w:t>Shinde</w:t>
      </w:r>
      <w:proofErr w:type="spellEnd"/>
      <w:r w:rsidRPr="004E1342">
        <w:rPr>
          <w:sz w:val="22"/>
          <w:szCs w:val="22"/>
          <w:lang w:val="en-GB"/>
        </w:rPr>
        <w:t xml:space="preserve"> replied,</w:t>
      </w:r>
    </w:p>
    <w:p w14:paraId="0C0A1738" w14:textId="77777777" w:rsidR="00DF1D5F" w:rsidRPr="004E1342" w:rsidRDefault="00DF1D5F" w:rsidP="00622EFB">
      <w:pPr>
        <w:jc w:val="both"/>
        <w:rPr>
          <w:sz w:val="22"/>
          <w:szCs w:val="22"/>
          <w:lang w:val="en-GB"/>
        </w:rPr>
      </w:pPr>
    </w:p>
    <w:p w14:paraId="52BD727F" w14:textId="5C50A2D3" w:rsidR="0016513C" w:rsidRPr="00860690" w:rsidRDefault="00DF1D5F" w:rsidP="009E5372">
      <w:pPr>
        <w:ind w:left="720"/>
        <w:rPr>
          <w:spacing w:val="-4"/>
          <w:kern w:val="2"/>
          <w:sz w:val="22"/>
          <w:szCs w:val="22"/>
          <w:lang w:val="en-GB"/>
        </w:rPr>
      </w:pPr>
      <w:r w:rsidRPr="00860690">
        <w:rPr>
          <w:spacing w:val="-4"/>
          <w:kern w:val="2"/>
          <w:sz w:val="22"/>
          <w:szCs w:val="22"/>
          <w:lang w:val="en-GB"/>
        </w:rPr>
        <w:t>There is an act in India that is basically a law</w:t>
      </w:r>
      <w:r w:rsidRPr="00860690">
        <w:rPr>
          <w:rStyle w:val="EndnoteReference"/>
          <w:spacing w:val="-4"/>
          <w:kern w:val="2"/>
          <w:sz w:val="22"/>
          <w:szCs w:val="22"/>
          <w:lang w:val="en-GB"/>
        </w:rPr>
        <w:endnoteReference w:id="28"/>
      </w:r>
      <w:r w:rsidRPr="00860690">
        <w:rPr>
          <w:spacing w:val="-4"/>
          <w:kern w:val="2"/>
          <w:sz w:val="22"/>
          <w:szCs w:val="22"/>
          <w:lang w:val="en-GB"/>
        </w:rPr>
        <w:t xml:space="preserve"> against superstitious practices in India. After the bill was drafted in 2003, it was severely criticized for being racist or anti-Hindu.</w:t>
      </w:r>
      <w:r w:rsidRPr="00860690">
        <w:rPr>
          <w:spacing w:val="-4"/>
          <w:kern w:val="2"/>
          <w:sz w:val="22"/>
          <w:szCs w:val="22"/>
          <w:vertAlign w:val="superscript"/>
          <w:lang w:val="en-GB"/>
        </w:rPr>
        <w:endnoteReference w:id="29"/>
      </w:r>
      <w:r w:rsidRPr="00860690">
        <w:rPr>
          <w:spacing w:val="-4"/>
          <w:kern w:val="2"/>
          <w:sz w:val="22"/>
          <w:szCs w:val="22"/>
          <w:lang w:val="en-GB"/>
        </w:rPr>
        <w:t xml:space="preserve"> </w:t>
      </w:r>
      <w:r w:rsidR="009F5A11" w:rsidRPr="009E5372">
        <w:rPr>
          <w:spacing w:val="-4"/>
          <w:kern w:val="2"/>
          <w:sz w:val="22"/>
          <w:szCs w:val="22"/>
          <w:lang w:val="en-GB"/>
        </w:rPr>
        <w:t xml:space="preserve">Even though the bill addressed only fraudulent practices, the law drew such a thin line between faith and blind faith that the backlash to it was severe. </w:t>
      </w:r>
      <w:r w:rsidR="0016513C" w:rsidRPr="00860690">
        <w:rPr>
          <w:spacing w:val="-4"/>
          <w:kern w:val="2"/>
          <w:sz w:val="22"/>
          <w:szCs w:val="22"/>
          <w:lang w:val="en-GB"/>
        </w:rPr>
        <w:t>In short, it is legal to perform a miracle</w:t>
      </w:r>
      <w:r w:rsidR="00270C4E" w:rsidRPr="00860690">
        <w:rPr>
          <w:spacing w:val="-4"/>
          <w:kern w:val="2"/>
          <w:sz w:val="22"/>
          <w:szCs w:val="22"/>
          <w:lang w:val="en-GB"/>
        </w:rPr>
        <w:t>,</w:t>
      </w:r>
      <w:r w:rsidR="0016513C" w:rsidRPr="00860690">
        <w:rPr>
          <w:spacing w:val="-4"/>
          <w:kern w:val="2"/>
          <w:sz w:val="22"/>
          <w:szCs w:val="22"/>
          <w:lang w:val="en-GB"/>
        </w:rPr>
        <w:t xml:space="preserve"> but it would be illegal to claim to perform a miracle to cheat someone. </w:t>
      </w:r>
      <w:r w:rsidR="00763A70" w:rsidRPr="00860690">
        <w:rPr>
          <w:spacing w:val="-4"/>
          <w:kern w:val="2"/>
          <w:sz w:val="22"/>
          <w:szCs w:val="22"/>
          <w:lang w:val="en-GB"/>
        </w:rPr>
        <w:t>Right</w:t>
      </w:r>
      <w:r w:rsidR="0016513C" w:rsidRPr="00860690">
        <w:rPr>
          <w:spacing w:val="-4"/>
          <w:kern w:val="2"/>
          <w:sz w:val="22"/>
          <w:szCs w:val="22"/>
          <w:lang w:val="en-GB"/>
        </w:rPr>
        <w:t xml:space="preserve"> now the law is only passed in the state of Maharashtra and not applicable to companies in Bangalore, which operate in the state of Karnataka. Hence, the rest of India remains without comparable protection from fraudulent hea</w:t>
      </w:r>
      <w:r w:rsidR="004C2E8A" w:rsidRPr="00860690">
        <w:rPr>
          <w:spacing w:val="-4"/>
          <w:kern w:val="2"/>
          <w:sz w:val="22"/>
          <w:szCs w:val="22"/>
          <w:lang w:val="en-GB"/>
        </w:rPr>
        <w:t>lers or superstitious practices</w:t>
      </w:r>
      <w:r w:rsidR="00804A3E" w:rsidRPr="00860690">
        <w:rPr>
          <w:spacing w:val="-4"/>
          <w:kern w:val="2"/>
          <w:sz w:val="22"/>
          <w:szCs w:val="22"/>
          <w:lang w:val="en-GB"/>
        </w:rPr>
        <w:t>.</w:t>
      </w:r>
    </w:p>
    <w:p w14:paraId="48DE5B1C" w14:textId="77777777" w:rsidR="0016513C" w:rsidRPr="004E1342" w:rsidRDefault="0016513C" w:rsidP="00622EFB">
      <w:pPr>
        <w:jc w:val="both"/>
        <w:rPr>
          <w:sz w:val="22"/>
          <w:szCs w:val="22"/>
          <w:lang w:val="en-GB"/>
        </w:rPr>
      </w:pPr>
    </w:p>
    <w:p w14:paraId="1908BF9E" w14:textId="4B5A5FAF" w:rsidR="00270C4E" w:rsidRPr="004E1342" w:rsidRDefault="0016513C" w:rsidP="00622EFB">
      <w:pPr>
        <w:jc w:val="both"/>
        <w:rPr>
          <w:sz w:val="22"/>
          <w:szCs w:val="22"/>
          <w:lang w:val="en-GB"/>
        </w:rPr>
      </w:pPr>
      <w:r w:rsidRPr="004E1342">
        <w:rPr>
          <w:sz w:val="22"/>
          <w:szCs w:val="22"/>
          <w:lang w:val="en-GB"/>
        </w:rPr>
        <w:t xml:space="preserve">“I agree that this is a very sensitive situation. But this </w:t>
      </w:r>
      <w:r w:rsidR="004E1342" w:rsidRPr="004E1342">
        <w:rPr>
          <w:sz w:val="22"/>
          <w:szCs w:val="22"/>
          <w:lang w:val="en-GB"/>
        </w:rPr>
        <w:t>behaviour</w:t>
      </w:r>
      <w:r w:rsidRPr="004E1342">
        <w:rPr>
          <w:sz w:val="22"/>
          <w:szCs w:val="22"/>
          <w:lang w:val="en-GB"/>
        </w:rPr>
        <w:t xml:space="preserve"> is just not acceptable. </w:t>
      </w:r>
      <w:r w:rsidR="00270C4E" w:rsidRPr="004E1342">
        <w:rPr>
          <w:sz w:val="22"/>
          <w:szCs w:val="22"/>
          <w:lang w:val="en-GB"/>
        </w:rPr>
        <w:t>S</w:t>
      </w:r>
      <w:r w:rsidRPr="004E1342">
        <w:rPr>
          <w:sz w:val="22"/>
          <w:szCs w:val="22"/>
          <w:lang w:val="en-GB"/>
        </w:rPr>
        <w:t xml:space="preserve">hould </w:t>
      </w:r>
      <w:r w:rsidR="00270C4E" w:rsidRPr="004E1342">
        <w:rPr>
          <w:sz w:val="22"/>
          <w:szCs w:val="22"/>
          <w:lang w:val="en-GB"/>
        </w:rPr>
        <w:t xml:space="preserve">we </w:t>
      </w:r>
      <w:r w:rsidRPr="004E1342">
        <w:rPr>
          <w:sz w:val="22"/>
          <w:szCs w:val="22"/>
          <w:lang w:val="en-GB"/>
        </w:rPr>
        <w:t xml:space="preserve">do something to discourage this </w:t>
      </w:r>
      <w:r w:rsidR="004E1342" w:rsidRPr="004E1342">
        <w:rPr>
          <w:sz w:val="22"/>
          <w:szCs w:val="22"/>
          <w:lang w:val="en-GB"/>
        </w:rPr>
        <w:t>behaviour</w:t>
      </w:r>
      <w:r w:rsidRPr="004E1342">
        <w:rPr>
          <w:sz w:val="22"/>
          <w:szCs w:val="22"/>
          <w:lang w:val="en-GB"/>
        </w:rPr>
        <w:t>?” asked Gregory.</w:t>
      </w:r>
      <w:r w:rsidR="00860690">
        <w:rPr>
          <w:sz w:val="22"/>
          <w:szCs w:val="22"/>
          <w:lang w:val="en-GB"/>
        </w:rPr>
        <w:t xml:space="preserve"> </w:t>
      </w:r>
      <w:proofErr w:type="spellStart"/>
      <w:r w:rsidRPr="004E1342">
        <w:rPr>
          <w:sz w:val="22"/>
          <w:szCs w:val="22"/>
          <w:lang w:val="en-GB"/>
        </w:rPr>
        <w:t>Shinde</w:t>
      </w:r>
      <w:proofErr w:type="spellEnd"/>
      <w:r w:rsidRPr="004E1342">
        <w:rPr>
          <w:sz w:val="22"/>
          <w:szCs w:val="22"/>
          <w:lang w:val="en-GB"/>
        </w:rPr>
        <w:t xml:space="preserve"> </w:t>
      </w:r>
      <w:r w:rsidR="000E507A" w:rsidRPr="004E1342">
        <w:rPr>
          <w:sz w:val="22"/>
          <w:szCs w:val="22"/>
          <w:lang w:val="en-GB"/>
        </w:rPr>
        <w:t>replied,</w:t>
      </w:r>
      <w:r w:rsidRPr="004E1342">
        <w:rPr>
          <w:sz w:val="22"/>
          <w:szCs w:val="22"/>
          <w:lang w:val="en-GB"/>
        </w:rPr>
        <w:t xml:space="preserve"> </w:t>
      </w:r>
    </w:p>
    <w:p w14:paraId="7EF012BA" w14:textId="77777777" w:rsidR="00270C4E" w:rsidRPr="004E1342" w:rsidRDefault="00270C4E" w:rsidP="00622EFB">
      <w:pPr>
        <w:jc w:val="both"/>
        <w:rPr>
          <w:sz w:val="22"/>
          <w:szCs w:val="22"/>
          <w:lang w:val="en-GB"/>
        </w:rPr>
      </w:pPr>
    </w:p>
    <w:p w14:paraId="5F255071" w14:textId="71DBF9F5" w:rsidR="0016513C" w:rsidRPr="00860690" w:rsidRDefault="0016513C" w:rsidP="00622EFB">
      <w:pPr>
        <w:ind w:left="720"/>
        <w:jc w:val="both"/>
        <w:rPr>
          <w:spacing w:val="-2"/>
          <w:kern w:val="22"/>
          <w:sz w:val="22"/>
          <w:szCs w:val="22"/>
          <w:lang w:val="en-GB"/>
        </w:rPr>
      </w:pPr>
      <w:r w:rsidRPr="00860690">
        <w:rPr>
          <w:spacing w:val="-2"/>
          <w:kern w:val="22"/>
          <w:sz w:val="22"/>
          <w:szCs w:val="22"/>
          <w:lang w:val="en-GB"/>
        </w:rPr>
        <w:t xml:space="preserve">I personally think that the employees cannot control their </w:t>
      </w:r>
      <w:r w:rsidR="004E1342" w:rsidRPr="00860690">
        <w:rPr>
          <w:spacing w:val="-2"/>
          <w:kern w:val="22"/>
          <w:sz w:val="22"/>
          <w:szCs w:val="22"/>
          <w:lang w:val="en-GB"/>
        </w:rPr>
        <w:t>behaviour</w:t>
      </w:r>
      <w:r w:rsidRPr="00860690">
        <w:rPr>
          <w:spacing w:val="-2"/>
          <w:kern w:val="22"/>
          <w:sz w:val="22"/>
          <w:szCs w:val="22"/>
          <w:lang w:val="en-GB"/>
        </w:rPr>
        <w:t xml:space="preserve">. The only way I can think of right now is to diffuse the grapevine. Hence, I was thinking of meeting </w:t>
      </w:r>
      <w:r w:rsidR="000E507A" w:rsidRPr="00860690">
        <w:rPr>
          <w:spacing w:val="-2"/>
          <w:kern w:val="22"/>
          <w:sz w:val="22"/>
          <w:szCs w:val="22"/>
          <w:lang w:val="en-GB"/>
        </w:rPr>
        <w:t xml:space="preserve">[with] </w:t>
      </w:r>
      <w:r w:rsidRPr="00860690">
        <w:rPr>
          <w:spacing w:val="-2"/>
          <w:kern w:val="22"/>
          <w:sz w:val="22"/>
          <w:szCs w:val="22"/>
          <w:lang w:val="en-GB"/>
        </w:rPr>
        <w:t>all the employees in small groups</w:t>
      </w:r>
      <w:r w:rsidR="000E507A" w:rsidRPr="00860690">
        <w:rPr>
          <w:spacing w:val="-2"/>
          <w:kern w:val="22"/>
          <w:sz w:val="22"/>
          <w:szCs w:val="22"/>
          <w:lang w:val="en-GB"/>
        </w:rPr>
        <w:t>,</w:t>
      </w:r>
      <w:r w:rsidRPr="00860690">
        <w:rPr>
          <w:spacing w:val="-2"/>
          <w:kern w:val="22"/>
          <w:sz w:val="22"/>
          <w:szCs w:val="22"/>
          <w:lang w:val="en-GB"/>
        </w:rPr>
        <w:t xml:space="preserve"> to address the situation. I would be focusing on facts to ease their fear. I was also thinking of offering additional incentives to work the graveyard shift. Due to lean staffing</w:t>
      </w:r>
      <w:r w:rsidR="00C15BB9" w:rsidRPr="00860690">
        <w:rPr>
          <w:spacing w:val="-2"/>
          <w:kern w:val="22"/>
          <w:sz w:val="22"/>
          <w:szCs w:val="22"/>
          <w:lang w:val="en-GB"/>
        </w:rPr>
        <w:t xml:space="preserve"> [during that shift]</w:t>
      </w:r>
      <w:r w:rsidRPr="00860690">
        <w:rPr>
          <w:spacing w:val="-2"/>
          <w:kern w:val="22"/>
          <w:sz w:val="22"/>
          <w:szCs w:val="22"/>
          <w:lang w:val="en-GB"/>
        </w:rPr>
        <w:t xml:space="preserve">, we could offer more security coverage to make sure they do not feel alone and vulnerable. I also recommend working with a few rationalist groups to eradicate such superstitions. </w:t>
      </w:r>
    </w:p>
    <w:p w14:paraId="358BDC56" w14:textId="77777777" w:rsidR="0016513C" w:rsidRPr="004E1342" w:rsidRDefault="0016513C" w:rsidP="00622EFB">
      <w:pPr>
        <w:jc w:val="both"/>
        <w:rPr>
          <w:sz w:val="22"/>
          <w:szCs w:val="22"/>
          <w:lang w:val="en-GB"/>
        </w:rPr>
      </w:pPr>
    </w:p>
    <w:p w14:paraId="02C72D10" w14:textId="77777777" w:rsidR="00A4268B" w:rsidRDefault="00A4268B" w:rsidP="00622EFB">
      <w:pPr>
        <w:jc w:val="both"/>
        <w:rPr>
          <w:sz w:val="22"/>
          <w:szCs w:val="22"/>
          <w:lang w:val="en-GB"/>
        </w:rPr>
      </w:pPr>
      <w:r>
        <w:rPr>
          <w:sz w:val="22"/>
          <w:szCs w:val="22"/>
          <w:lang w:val="en-GB"/>
        </w:rPr>
        <w:t xml:space="preserve">Gregory argued, </w:t>
      </w:r>
    </w:p>
    <w:p w14:paraId="786CEF01" w14:textId="77777777" w:rsidR="00A4268B" w:rsidRDefault="00A4268B" w:rsidP="00622EFB">
      <w:pPr>
        <w:jc w:val="both"/>
        <w:rPr>
          <w:sz w:val="22"/>
          <w:szCs w:val="22"/>
          <w:lang w:val="en-GB"/>
        </w:rPr>
      </w:pPr>
    </w:p>
    <w:p w14:paraId="5190AE8D" w14:textId="0A506FDB" w:rsidR="0016513C" w:rsidRPr="004E1342" w:rsidRDefault="0016513C" w:rsidP="009E5372">
      <w:pPr>
        <w:ind w:left="720"/>
        <w:jc w:val="both"/>
        <w:rPr>
          <w:sz w:val="22"/>
          <w:szCs w:val="22"/>
          <w:lang w:val="en-GB"/>
        </w:rPr>
      </w:pPr>
      <w:r w:rsidRPr="004E1342">
        <w:rPr>
          <w:sz w:val="22"/>
          <w:szCs w:val="22"/>
          <w:lang w:val="en-GB"/>
        </w:rPr>
        <w:t>But did you not say it is a matter of faith and belief? People in general should be motivated to work. Based on what you said</w:t>
      </w:r>
      <w:r w:rsidR="00C15BB9" w:rsidRPr="004E1342">
        <w:rPr>
          <w:sz w:val="22"/>
          <w:szCs w:val="22"/>
          <w:lang w:val="en-GB"/>
        </w:rPr>
        <w:t>,</w:t>
      </w:r>
      <w:r w:rsidRPr="004E1342">
        <w:rPr>
          <w:sz w:val="22"/>
          <w:szCs w:val="22"/>
          <w:lang w:val="en-GB"/>
        </w:rPr>
        <w:t xml:space="preserve"> I am not sure that their belief would change by offering more incentives. I am not sure if that would work. We need to focus on our metrics.</w:t>
      </w:r>
      <w:r w:rsidR="004C2E8A" w:rsidRPr="004E1342">
        <w:rPr>
          <w:sz w:val="22"/>
          <w:szCs w:val="22"/>
          <w:lang w:val="en-GB"/>
        </w:rPr>
        <w:t xml:space="preserve"> </w:t>
      </w:r>
      <w:r w:rsidRPr="004E1342">
        <w:rPr>
          <w:sz w:val="22"/>
          <w:szCs w:val="22"/>
          <w:lang w:val="en-GB"/>
        </w:rPr>
        <w:t xml:space="preserve">Have you considered disciplining the employees? </w:t>
      </w:r>
    </w:p>
    <w:p w14:paraId="368532DC" w14:textId="77777777" w:rsidR="0016513C" w:rsidRPr="004E1342" w:rsidRDefault="0016513C" w:rsidP="0016513C">
      <w:pPr>
        <w:shd w:val="clear" w:color="auto" w:fill="FFFFFF"/>
        <w:jc w:val="both"/>
        <w:rPr>
          <w:sz w:val="22"/>
          <w:szCs w:val="22"/>
          <w:lang w:val="en-GB"/>
        </w:rPr>
      </w:pPr>
    </w:p>
    <w:p w14:paraId="3B2ACFD0" w14:textId="5B9D3D47" w:rsidR="0016513C" w:rsidRPr="004E1342" w:rsidRDefault="0016513C" w:rsidP="00622EFB">
      <w:pPr>
        <w:jc w:val="both"/>
        <w:rPr>
          <w:sz w:val="22"/>
          <w:szCs w:val="22"/>
          <w:lang w:val="en-GB"/>
        </w:rPr>
      </w:pPr>
      <w:r w:rsidRPr="004E1342">
        <w:rPr>
          <w:sz w:val="22"/>
          <w:szCs w:val="22"/>
          <w:lang w:val="en-GB"/>
        </w:rPr>
        <w:t>“The religious backlash could be a very severe issue and could even lead to riots and other disruptions.</w:t>
      </w:r>
      <w:r w:rsidR="00C15BB9" w:rsidRPr="004E1342">
        <w:rPr>
          <w:sz w:val="22"/>
          <w:szCs w:val="22"/>
          <w:lang w:val="en-GB"/>
        </w:rPr>
        <w:t xml:space="preserve"> </w:t>
      </w:r>
      <w:r w:rsidRPr="004E1342">
        <w:rPr>
          <w:sz w:val="22"/>
          <w:szCs w:val="22"/>
          <w:lang w:val="en-GB"/>
        </w:rPr>
        <w:t>People are already stressed. If we impose further restrictions on them, t</w:t>
      </w:r>
      <w:r w:rsidR="004C2E8A" w:rsidRPr="004E1342">
        <w:rPr>
          <w:sz w:val="22"/>
          <w:szCs w:val="22"/>
          <w:lang w:val="en-GB"/>
        </w:rPr>
        <w:t>hey will quit,</w:t>
      </w:r>
      <w:r w:rsidRPr="004E1342">
        <w:rPr>
          <w:sz w:val="22"/>
          <w:szCs w:val="22"/>
          <w:lang w:val="en-GB"/>
        </w:rPr>
        <w:t xml:space="preserve">” </w:t>
      </w:r>
      <w:proofErr w:type="spellStart"/>
      <w:r w:rsidRPr="004E1342">
        <w:rPr>
          <w:sz w:val="22"/>
          <w:szCs w:val="22"/>
          <w:lang w:val="en-GB"/>
        </w:rPr>
        <w:t>Shinde</w:t>
      </w:r>
      <w:proofErr w:type="spellEnd"/>
      <w:r w:rsidRPr="004E1342">
        <w:rPr>
          <w:sz w:val="22"/>
          <w:szCs w:val="22"/>
          <w:lang w:val="en-GB"/>
        </w:rPr>
        <w:t xml:space="preserve"> reasoned. </w:t>
      </w:r>
    </w:p>
    <w:p w14:paraId="747335C7" w14:textId="77777777" w:rsidR="0016513C" w:rsidRPr="004E1342" w:rsidRDefault="0016513C" w:rsidP="00622EFB">
      <w:pPr>
        <w:jc w:val="both"/>
        <w:rPr>
          <w:sz w:val="22"/>
          <w:szCs w:val="22"/>
          <w:lang w:val="en-GB"/>
        </w:rPr>
      </w:pPr>
    </w:p>
    <w:p w14:paraId="02E2FD9F" w14:textId="77777777" w:rsidR="0016513C" w:rsidRPr="00860690" w:rsidRDefault="0016513C" w:rsidP="00622EFB">
      <w:pPr>
        <w:jc w:val="both"/>
        <w:rPr>
          <w:spacing w:val="-4"/>
          <w:kern w:val="22"/>
          <w:sz w:val="22"/>
          <w:szCs w:val="22"/>
          <w:lang w:val="en-GB"/>
        </w:rPr>
      </w:pPr>
      <w:r w:rsidRPr="00860690">
        <w:rPr>
          <w:spacing w:val="-4"/>
          <w:kern w:val="22"/>
          <w:sz w:val="22"/>
          <w:szCs w:val="22"/>
          <w:lang w:val="en-GB"/>
        </w:rPr>
        <w:lastRenderedPageBreak/>
        <w:t xml:space="preserve">“If we do not discipline them, then they will not improve. Employees may eventually start taking advantage of the situation. The sales and profits were not good in spite of the 4th of July promotion sales and discounts. I do </w:t>
      </w:r>
      <w:r w:rsidR="004C2E8A" w:rsidRPr="00860690">
        <w:rPr>
          <w:spacing w:val="-4"/>
          <w:kern w:val="22"/>
          <w:sz w:val="22"/>
          <w:szCs w:val="22"/>
          <w:lang w:val="en-GB"/>
        </w:rPr>
        <w:t>not want my customers in the United States</w:t>
      </w:r>
      <w:r w:rsidRPr="00860690">
        <w:rPr>
          <w:spacing w:val="-4"/>
          <w:kern w:val="22"/>
          <w:sz w:val="22"/>
          <w:szCs w:val="22"/>
          <w:lang w:val="en-GB"/>
        </w:rPr>
        <w:t xml:space="preserve"> to feel dejected due to this issue,” Gregory asserted. </w:t>
      </w:r>
    </w:p>
    <w:p w14:paraId="592866A5" w14:textId="77777777" w:rsidR="0016513C" w:rsidRPr="004E1342" w:rsidRDefault="0016513C" w:rsidP="00622EFB">
      <w:pPr>
        <w:jc w:val="both"/>
        <w:rPr>
          <w:sz w:val="22"/>
          <w:szCs w:val="22"/>
          <w:lang w:val="en-GB"/>
        </w:rPr>
      </w:pPr>
    </w:p>
    <w:p w14:paraId="7DF6B662" w14:textId="77777777" w:rsidR="0016513C" w:rsidRPr="004E1342" w:rsidRDefault="0016513C" w:rsidP="00622EFB">
      <w:pPr>
        <w:jc w:val="both"/>
        <w:rPr>
          <w:sz w:val="22"/>
          <w:szCs w:val="22"/>
          <w:lang w:val="en-GB"/>
        </w:rPr>
      </w:pPr>
    </w:p>
    <w:p w14:paraId="7CBFDAC3" w14:textId="77777777" w:rsidR="0016513C" w:rsidRPr="004E1342" w:rsidRDefault="0016513C" w:rsidP="00622EFB">
      <w:pPr>
        <w:jc w:val="both"/>
        <w:rPr>
          <w:rFonts w:ascii="Arial" w:hAnsi="Arial" w:cs="Arial"/>
          <w:b/>
          <w:lang w:val="en-GB"/>
        </w:rPr>
      </w:pPr>
      <w:r w:rsidRPr="004E1342">
        <w:rPr>
          <w:rFonts w:ascii="Arial" w:hAnsi="Arial" w:cs="Arial"/>
          <w:b/>
          <w:lang w:val="en-GB"/>
        </w:rPr>
        <w:t>CONSIDERING ALTERNATIVES</w:t>
      </w:r>
    </w:p>
    <w:p w14:paraId="67387322" w14:textId="77777777" w:rsidR="0016513C" w:rsidRPr="004E1342" w:rsidRDefault="0016513C" w:rsidP="00622EFB">
      <w:pPr>
        <w:pStyle w:val="BodyTextMain"/>
        <w:rPr>
          <w:lang w:val="en-GB"/>
        </w:rPr>
      </w:pPr>
    </w:p>
    <w:p w14:paraId="7BA5C8C6" w14:textId="311291DF" w:rsidR="0016513C" w:rsidRPr="004E1342" w:rsidRDefault="0016513C" w:rsidP="00622EFB">
      <w:pPr>
        <w:jc w:val="both"/>
        <w:rPr>
          <w:sz w:val="22"/>
          <w:szCs w:val="22"/>
          <w:lang w:val="en-GB"/>
        </w:rPr>
      </w:pPr>
      <w:proofErr w:type="spellStart"/>
      <w:r w:rsidRPr="004E1342">
        <w:rPr>
          <w:sz w:val="22"/>
          <w:szCs w:val="22"/>
          <w:lang w:val="en-GB"/>
        </w:rPr>
        <w:t>Shinde</w:t>
      </w:r>
      <w:proofErr w:type="spellEnd"/>
      <w:r w:rsidRPr="004E1342">
        <w:rPr>
          <w:sz w:val="22"/>
          <w:szCs w:val="22"/>
          <w:lang w:val="en-GB"/>
        </w:rPr>
        <w:t xml:space="preserve"> finished all </w:t>
      </w:r>
      <w:r w:rsidR="00C15BB9" w:rsidRPr="004E1342">
        <w:rPr>
          <w:sz w:val="22"/>
          <w:szCs w:val="22"/>
          <w:lang w:val="en-GB"/>
        </w:rPr>
        <w:t xml:space="preserve">of </w:t>
      </w:r>
      <w:r w:rsidRPr="004E1342">
        <w:rPr>
          <w:sz w:val="22"/>
          <w:szCs w:val="22"/>
          <w:lang w:val="en-GB"/>
        </w:rPr>
        <w:t>his meetings</w:t>
      </w:r>
      <w:r w:rsidR="007512EA">
        <w:rPr>
          <w:sz w:val="22"/>
          <w:szCs w:val="22"/>
          <w:lang w:val="en-GB"/>
        </w:rPr>
        <w:t xml:space="preserve"> at 4 a.m. </w:t>
      </w:r>
      <w:r w:rsidRPr="004E1342">
        <w:rPr>
          <w:sz w:val="22"/>
          <w:szCs w:val="22"/>
          <w:lang w:val="en-GB"/>
        </w:rPr>
        <w:t xml:space="preserve">He looked back at all that had happened </w:t>
      </w:r>
      <w:r w:rsidR="00C15BB9" w:rsidRPr="004E1342">
        <w:rPr>
          <w:sz w:val="22"/>
          <w:szCs w:val="22"/>
          <w:lang w:val="en-GB"/>
        </w:rPr>
        <w:t>that</w:t>
      </w:r>
      <w:r w:rsidRPr="004E1342">
        <w:rPr>
          <w:sz w:val="22"/>
          <w:szCs w:val="22"/>
          <w:lang w:val="en-GB"/>
        </w:rPr>
        <w:t xml:space="preserve"> day. Gregory had </w:t>
      </w:r>
      <w:r w:rsidR="00C15BB9" w:rsidRPr="004E1342">
        <w:rPr>
          <w:sz w:val="22"/>
          <w:szCs w:val="22"/>
          <w:lang w:val="en-GB"/>
        </w:rPr>
        <w:t xml:space="preserve">made </w:t>
      </w:r>
      <w:r w:rsidRPr="004E1342">
        <w:rPr>
          <w:sz w:val="22"/>
          <w:szCs w:val="22"/>
          <w:lang w:val="en-GB"/>
        </w:rPr>
        <w:t xml:space="preserve">a valid point about </w:t>
      </w:r>
      <w:r w:rsidR="00C15BB9" w:rsidRPr="004E1342">
        <w:rPr>
          <w:sz w:val="22"/>
          <w:szCs w:val="22"/>
          <w:lang w:val="en-GB"/>
        </w:rPr>
        <w:t xml:space="preserve">the need to </w:t>
      </w:r>
      <w:r w:rsidRPr="004E1342">
        <w:rPr>
          <w:sz w:val="22"/>
          <w:szCs w:val="22"/>
          <w:lang w:val="en-GB"/>
        </w:rPr>
        <w:t>fix the problem quickly. She was his client</w:t>
      </w:r>
      <w:r w:rsidR="00FB37B2" w:rsidRPr="004E1342">
        <w:rPr>
          <w:sz w:val="22"/>
          <w:szCs w:val="22"/>
          <w:lang w:val="en-GB"/>
        </w:rPr>
        <w:t>,</w:t>
      </w:r>
      <w:r w:rsidRPr="004E1342">
        <w:rPr>
          <w:sz w:val="22"/>
          <w:szCs w:val="22"/>
          <w:lang w:val="en-GB"/>
        </w:rPr>
        <w:t xml:space="preserve"> and it was important that she was happy. He realized that Gregory was accountable for her goals, too. </w:t>
      </w:r>
    </w:p>
    <w:p w14:paraId="22144393" w14:textId="77777777" w:rsidR="0016513C" w:rsidRPr="004E1342" w:rsidRDefault="0016513C" w:rsidP="00622EFB">
      <w:pPr>
        <w:jc w:val="both"/>
        <w:rPr>
          <w:sz w:val="22"/>
          <w:szCs w:val="22"/>
          <w:lang w:val="en-GB"/>
        </w:rPr>
      </w:pPr>
    </w:p>
    <w:p w14:paraId="7E712AC0" w14:textId="772FEAF4" w:rsidR="0016513C" w:rsidRPr="004E1342" w:rsidRDefault="0083582D" w:rsidP="00622EFB">
      <w:pPr>
        <w:jc w:val="both"/>
        <w:rPr>
          <w:sz w:val="22"/>
          <w:szCs w:val="22"/>
          <w:lang w:val="en-GB"/>
        </w:rPr>
      </w:pPr>
      <w:r w:rsidRPr="004E1342">
        <w:rPr>
          <w:sz w:val="22"/>
          <w:szCs w:val="22"/>
          <w:lang w:val="en-GB"/>
        </w:rPr>
        <w:t xml:space="preserve">However, </w:t>
      </w:r>
      <w:proofErr w:type="spellStart"/>
      <w:r w:rsidRPr="004E1342">
        <w:rPr>
          <w:sz w:val="22"/>
          <w:szCs w:val="22"/>
          <w:lang w:val="en-GB"/>
        </w:rPr>
        <w:t>Shinde</w:t>
      </w:r>
      <w:proofErr w:type="spellEnd"/>
      <w:r w:rsidRPr="004E1342">
        <w:rPr>
          <w:sz w:val="22"/>
          <w:szCs w:val="22"/>
          <w:lang w:val="en-GB"/>
        </w:rPr>
        <w:t xml:space="preserve"> respected the beliefs of the employees and understood their fears in working through the night, knowing they believed in superstitions. </w:t>
      </w:r>
      <w:proofErr w:type="spellStart"/>
      <w:r w:rsidR="0016513C" w:rsidRPr="004E1342">
        <w:rPr>
          <w:sz w:val="22"/>
          <w:szCs w:val="22"/>
          <w:lang w:val="en-GB"/>
        </w:rPr>
        <w:t>Shinde</w:t>
      </w:r>
      <w:proofErr w:type="spellEnd"/>
      <w:r w:rsidR="0016513C" w:rsidRPr="004E1342">
        <w:rPr>
          <w:sz w:val="22"/>
          <w:szCs w:val="22"/>
          <w:lang w:val="en-GB"/>
        </w:rPr>
        <w:t xml:space="preserve"> wanted both Gregory and his employees to be happy. He knew that he could not compromise the desires of one for th</w:t>
      </w:r>
      <w:r w:rsidR="00FB37B2" w:rsidRPr="004E1342">
        <w:rPr>
          <w:sz w:val="22"/>
          <w:szCs w:val="22"/>
          <w:lang w:val="en-GB"/>
        </w:rPr>
        <w:t>ose</w:t>
      </w:r>
      <w:r w:rsidR="0016513C" w:rsidRPr="004E1342">
        <w:rPr>
          <w:sz w:val="22"/>
          <w:szCs w:val="22"/>
          <w:lang w:val="en-GB"/>
        </w:rPr>
        <w:t xml:space="preserve"> of </w:t>
      </w:r>
      <w:r w:rsidR="00FB37B2" w:rsidRPr="004E1342">
        <w:rPr>
          <w:sz w:val="22"/>
          <w:szCs w:val="22"/>
          <w:lang w:val="en-GB"/>
        </w:rPr>
        <w:t xml:space="preserve">the </w:t>
      </w:r>
      <w:r w:rsidR="0016513C" w:rsidRPr="004E1342">
        <w:rPr>
          <w:sz w:val="22"/>
          <w:szCs w:val="22"/>
          <w:lang w:val="en-GB"/>
        </w:rPr>
        <w:t xml:space="preserve">other. What was the best way to achieve a balance? </w:t>
      </w:r>
    </w:p>
    <w:p w14:paraId="56820B79" w14:textId="77777777" w:rsidR="0016513C" w:rsidRPr="004E1342" w:rsidRDefault="0016513C" w:rsidP="00622EFB">
      <w:pPr>
        <w:jc w:val="both"/>
        <w:rPr>
          <w:sz w:val="22"/>
          <w:szCs w:val="22"/>
          <w:lang w:val="en-GB"/>
        </w:rPr>
      </w:pPr>
    </w:p>
    <w:p w14:paraId="33CB200E" w14:textId="3072E0D8" w:rsidR="0016513C" w:rsidRPr="004E1342" w:rsidRDefault="0016513C" w:rsidP="009E5372">
      <w:pPr>
        <w:jc w:val="both"/>
        <w:rPr>
          <w:sz w:val="22"/>
          <w:szCs w:val="22"/>
          <w:lang w:val="en-GB"/>
        </w:rPr>
      </w:pPr>
      <w:proofErr w:type="spellStart"/>
      <w:r w:rsidRPr="004E1342">
        <w:rPr>
          <w:sz w:val="22"/>
          <w:szCs w:val="22"/>
          <w:lang w:val="en-GB"/>
        </w:rPr>
        <w:t>Shinde</w:t>
      </w:r>
      <w:proofErr w:type="spellEnd"/>
      <w:r w:rsidRPr="004E1342">
        <w:rPr>
          <w:sz w:val="22"/>
          <w:szCs w:val="22"/>
          <w:lang w:val="en-GB"/>
        </w:rPr>
        <w:t xml:space="preserve"> did not sleep that night as he considered various </w:t>
      </w:r>
      <w:r w:rsidR="00AE6EC3" w:rsidRPr="004E1342">
        <w:rPr>
          <w:sz w:val="22"/>
          <w:szCs w:val="22"/>
          <w:lang w:val="en-GB"/>
        </w:rPr>
        <w:t>solutions</w:t>
      </w:r>
      <w:r w:rsidRPr="004E1342">
        <w:rPr>
          <w:sz w:val="22"/>
          <w:szCs w:val="22"/>
          <w:lang w:val="en-GB"/>
        </w:rPr>
        <w:t xml:space="preserve"> and </w:t>
      </w:r>
      <w:r w:rsidR="00AE6EC3" w:rsidRPr="004E1342">
        <w:rPr>
          <w:sz w:val="22"/>
          <w:szCs w:val="22"/>
          <w:lang w:val="en-GB"/>
        </w:rPr>
        <w:t xml:space="preserve">the </w:t>
      </w:r>
      <w:r w:rsidRPr="004E1342">
        <w:rPr>
          <w:sz w:val="22"/>
          <w:szCs w:val="22"/>
          <w:lang w:val="en-GB"/>
        </w:rPr>
        <w:t xml:space="preserve">implications </w:t>
      </w:r>
      <w:r w:rsidR="00AE6EC3" w:rsidRPr="004E1342">
        <w:rPr>
          <w:sz w:val="22"/>
          <w:szCs w:val="22"/>
          <w:lang w:val="en-GB"/>
        </w:rPr>
        <w:t>of these</w:t>
      </w:r>
      <w:r w:rsidRPr="004E1342">
        <w:rPr>
          <w:sz w:val="22"/>
          <w:szCs w:val="22"/>
          <w:lang w:val="en-GB"/>
        </w:rPr>
        <w:t>.</w:t>
      </w:r>
      <w:r w:rsidRPr="004E1342">
        <w:rPr>
          <w:caps/>
          <w:sz w:val="22"/>
          <w:szCs w:val="22"/>
          <w:lang w:val="en-GB"/>
        </w:rPr>
        <w:t xml:space="preserve"> </w:t>
      </w:r>
      <w:r w:rsidRPr="004E1342">
        <w:rPr>
          <w:rFonts w:eastAsia="Calibri"/>
          <w:sz w:val="22"/>
          <w:szCs w:val="22"/>
          <w:lang w:val="en-GB"/>
        </w:rPr>
        <w:t xml:space="preserve">Before making a decision, </w:t>
      </w:r>
      <w:proofErr w:type="spellStart"/>
      <w:r w:rsidRPr="004E1342">
        <w:rPr>
          <w:rFonts w:eastAsia="Calibri"/>
          <w:sz w:val="22"/>
          <w:szCs w:val="22"/>
          <w:lang w:val="en-GB"/>
        </w:rPr>
        <w:t>Shinde</w:t>
      </w:r>
      <w:proofErr w:type="spellEnd"/>
      <w:r w:rsidRPr="004E1342">
        <w:rPr>
          <w:rFonts w:eastAsia="Calibri"/>
          <w:sz w:val="22"/>
          <w:szCs w:val="22"/>
          <w:lang w:val="en-GB"/>
        </w:rPr>
        <w:t xml:space="preserve"> needed to consider the pros and cons of each alternative</w:t>
      </w:r>
      <w:r w:rsidR="00AE6EC3" w:rsidRPr="004E1342">
        <w:rPr>
          <w:rFonts w:eastAsia="Calibri"/>
          <w:sz w:val="22"/>
          <w:szCs w:val="22"/>
          <w:lang w:val="en-GB"/>
        </w:rPr>
        <w:t>,</w:t>
      </w:r>
      <w:r w:rsidRPr="004E1342">
        <w:rPr>
          <w:rFonts w:eastAsia="Calibri"/>
          <w:sz w:val="22"/>
          <w:szCs w:val="22"/>
          <w:lang w:val="en-GB"/>
        </w:rPr>
        <w:t xml:space="preserve"> to finally develop a plan to achieve </w:t>
      </w:r>
      <w:r w:rsidR="00AE6EC3" w:rsidRPr="004E1342">
        <w:rPr>
          <w:rFonts w:eastAsia="Calibri"/>
          <w:sz w:val="22"/>
          <w:szCs w:val="22"/>
          <w:lang w:val="en-GB"/>
        </w:rPr>
        <w:t xml:space="preserve">the </w:t>
      </w:r>
      <w:r w:rsidRPr="004E1342">
        <w:rPr>
          <w:rFonts w:eastAsia="Calibri"/>
          <w:sz w:val="22"/>
          <w:szCs w:val="22"/>
          <w:lang w:val="en-GB"/>
        </w:rPr>
        <w:t>business goals</w:t>
      </w:r>
      <w:r w:rsidR="007D3437" w:rsidRPr="004E1342">
        <w:rPr>
          <w:rFonts w:eastAsia="Calibri"/>
          <w:sz w:val="22"/>
          <w:szCs w:val="22"/>
          <w:lang w:val="en-GB"/>
        </w:rPr>
        <w:t xml:space="preserve"> </w:t>
      </w:r>
      <w:r w:rsidR="007D3437" w:rsidRPr="009E5372">
        <w:rPr>
          <w:sz w:val="22"/>
          <w:szCs w:val="22"/>
          <w:lang w:val="en-GB"/>
        </w:rPr>
        <w:t>while respecting the concerns of all the people he worked with</w:t>
      </w:r>
      <w:r w:rsidRPr="009E5372">
        <w:rPr>
          <w:sz w:val="22"/>
          <w:szCs w:val="22"/>
          <w:lang w:val="en-GB"/>
        </w:rPr>
        <w:t>.</w:t>
      </w:r>
      <w:r w:rsidRPr="009E5372">
        <w:rPr>
          <w:sz w:val="22"/>
          <w:szCs w:val="22"/>
          <w:lang w:val="en-GB"/>
        </w:rPr>
        <w:br w:type="page"/>
      </w:r>
    </w:p>
    <w:p w14:paraId="129990AE" w14:textId="48ADE966" w:rsidR="0016513C" w:rsidRDefault="0016513C" w:rsidP="0016513C">
      <w:pPr>
        <w:jc w:val="center"/>
        <w:rPr>
          <w:rFonts w:ascii="Arial" w:hAnsi="Arial" w:cs="Arial"/>
          <w:b/>
          <w:caps/>
          <w:lang w:val="en-GB"/>
        </w:rPr>
      </w:pPr>
      <w:r w:rsidRPr="004E1342">
        <w:rPr>
          <w:rFonts w:ascii="Arial" w:hAnsi="Arial" w:cs="Arial"/>
          <w:b/>
          <w:caps/>
          <w:lang w:val="en-GB"/>
        </w:rPr>
        <w:lastRenderedPageBreak/>
        <w:t xml:space="preserve">EXHIBIT 1: Diglot capital </w:t>
      </w:r>
      <w:r w:rsidR="00AE6EC3" w:rsidRPr="004E1342">
        <w:rPr>
          <w:rFonts w:ascii="Arial" w:hAnsi="Arial" w:cs="Arial"/>
          <w:b/>
          <w:caps/>
          <w:lang w:val="en-GB"/>
        </w:rPr>
        <w:t xml:space="preserve">management </w:t>
      </w:r>
      <w:r w:rsidRPr="004E1342">
        <w:rPr>
          <w:rFonts w:ascii="Arial" w:hAnsi="Arial" w:cs="Arial"/>
          <w:b/>
          <w:caps/>
          <w:lang w:val="en-GB"/>
        </w:rPr>
        <w:t>business model</w:t>
      </w:r>
    </w:p>
    <w:p w14:paraId="57495D83" w14:textId="77777777" w:rsidR="008035FA" w:rsidRDefault="008035FA" w:rsidP="008035FA">
      <w:pPr>
        <w:pStyle w:val="ExhibitText"/>
        <w:rPr>
          <w:lang w:val="en-GB"/>
        </w:rPr>
      </w:pPr>
    </w:p>
    <w:p w14:paraId="34955D62" w14:textId="3D0D60EE" w:rsidR="008035FA" w:rsidRPr="004E1342" w:rsidRDefault="000D239C" w:rsidP="008035FA">
      <w:pPr>
        <w:pStyle w:val="ExhibitText"/>
        <w:jc w:val="center"/>
        <w:rPr>
          <w:lang w:val="en-GB"/>
        </w:rPr>
      </w:pPr>
      <w:r>
        <w:rPr>
          <w:noProof/>
        </w:rPr>
        <w:drawing>
          <wp:inline distT="0" distB="0" distL="0" distR="0" wp14:anchorId="454C6E7D" wp14:editId="3AFDE103">
            <wp:extent cx="5815584" cy="33432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7687" cy="3344484"/>
                    </a:xfrm>
                    <a:prstGeom prst="rect">
                      <a:avLst/>
                    </a:prstGeom>
                  </pic:spPr>
                </pic:pic>
              </a:graphicData>
            </a:graphic>
          </wp:inline>
        </w:drawing>
      </w:r>
    </w:p>
    <w:p w14:paraId="31892D34" w14:textId="77777777" w:rsidR="008035FA" w:rsidRPr="000D239C" w:rsidRDefault="008035FA" w:rsidP="000D239C">
      <w:pPr>
        <w:pStyle w:val="ExhibitText"/>
      </w:pPr>
    </w:p>
    <w:p w14:paraId="38ADFFF7" w14:textId="09D9B249" w:rsidR="000D239C" w:rsidRPr="000D239C" w:rsidRDefault="000D239C" w:rsidP="000D239C">
      <w:pPr>
        <w:pStyle w:val="Footnote"/>
        <w:rPr>
          <w:i w:val="0"/>
          <w:lang w:val="en-GB"/>
        </w:rPr>
      </w:pPr>
      <w:r w:rsidRPr="000D239C">
        <w:rPr>
          <w:i w:val="0"/>
          <w:lang w:val="en-GB"/>
        </w:rPr>
        <w:t>Note: DCM = Diglot Capital Management.</w:t>
      </w:r>
    </w:p>
    <w:p w14:paraId="45DEA6AE" w14:textId="3D90715E" w:rsidR="0016513C" w:rsidRPr="004E1342" w:rsidRDefault="0016513C" w:rsidP="0016513C">
      <w:pPr>
        <w:shd w:val="clear" w:color="auto" w:fill="FFFFFF"/>
        <w:jc w:val="both"/>
        <w:rPr>
          <w:rFonts w:ascii="Arial" w:hAnsi="Arial" w:cs="Arial"/>
          <w:sz w:val="17"/>
          <w:szCs w:val="17"/>
          <w:lang w:val="en-GB"/>
        </w:rPr>
      </w:pPr>
      <w:r w:rsidRPr="004E1342">
        <w:rPr>
          <w:rFonts w:ascii="Arial" w:hAnsi="Arial" w:cs="Arial"/>
          <w:sz w:val="17"/>
          <w:szCs w:val="17"/>
          <w:lang w:val="en-GB"/>
        </w:rPr>
        <w:t xml:space="preserve">Source: Created by the authors based on </w:t>
      </w:r>
      <w:r w:rsidR="00AE6EC3" w:rsidRPr="004E1342">
        <w:rPr>
          <w:rFonts w:ascii="Arial" w:hAnsi="Arial" w:cs="Arial"/>
          <w:sz w:val="17"/>
          <w:szCs w:val="17"/>
          <w:lang w:val="en-GB"/>
        </w:rPr>
        <w:t>c</w:t>
      </w:r>
      <w:r w:rsidRPr="004E1342">
        <w:rPr>
          <w:rFonts w:ascii="Arial" w:hAnsi="Arial" w:cs="Arial"/>
          <w:sz w:val="17"/>
          <w:szCs w:val="17"/>
          <w:lang w:val="en-GB"/>
        </w:rPr>
        <w:t xml:space="preserve">ompany </w:t>
      </w:r>
      <w:r w:rsidR="00AE6EC3" w:rsidRPr="004E1342">
        <w:rPr>
          <w:rFonts w:ascii="Arial" w:hAnsi="Arial" w:cs="Arial"/>
          <w:sz w:val="17"/>
          <w:szCs w:val="17"/>
          <w:lang w:val="en-GB"/>
        </w:rPr>
        <w:t>d</w:t>
      </w:r>
      <w:r w:rsidRPr="004E1342">
        <w:rPr>
          <w:rFonts w:ascii="Arial" w:hAnsi="Arial" w:cs="Arial"/>
          <w:sz w:val="17"/>
          <w:szCs w:val="17"/>
          <w:lang w:val="en-GB"/>
        </w:rPr>
        <w:t>ocuments.</w:t>
      </w:r>
    </w:p>
    <w:p w14:paraId="09AD3E80" w14:textId="77777777" w:rsidR="0016513C" w:rsidRPr="004E1342" w:rsidRDefault="0016513C" w:rsidP="0016513C">
      <w:pPr>
        <w:jc w:val="center"/>
        <w:rPr>
          <w:rFonts w:ascii="Arial" w:hAnsi="Arial" w:cs="Arial"/>
          <w:b/>
          <w:caps/>
          <w:lang w:val="en-GB"/>
        </w:rPr>
      </w:pPr>
    </w:p>
    <w:p w14:paraId="56436D72" w14:textId="77777777" w:rsidR="0016513C" w:rsidRPr="004E1342" w:rsidRDefault="0016513C" w:rsidP="0016513C">
      <w:pPr>
        <w:jc w:val="center"/>
        <w:rPr>
          <w:rFonts w:ascii="Arial" w:hAnsi="Arial" w:cs="Arial"/>
          <w:b/>
          <w:caps/>
          <w:lang w:val="en-GB"/>
        </w:rPr>
      </w:pPr>
    </w:p>
    <w:p w14:paraId="73CA8A0C" w14:textId="5BD19329" w:rsidR="0016513C" w:rsidRPr="004E1342" w:rsidRDefault="0016513C" w:rsidP="0016513C">
      <w:pPr>
        <w:jc w:val="center"/>
        <w:rPr>
          <w:rFonts w:ascii="Arial" w:hAnsi="Arial" w:cs="Arial"/>
          <w:b/>
          <w:caps/>
          <w:lang w:val="en-GB"/>
        </w:rPr>
      </w:pPr>
      <w:r w:rsidRPr="004E1342">
        <w:rPr>
          <w:rFonts w:ascii="Arial" w:hAnsi="Arial" w:cs="Arial"/>
          <w:b/>
          <w:caps/>
          <w:lang w:val="en-GB"/>
        </w:rPr>
        <w:t>EXHIBIT 2: organizational STRUCTURE OF D</w:t>
      </w:r>
      <w:r w:rsidR="00486894" w:rsidRPr="004E1342">
        <w:rPr>
          <w:rFonts w:ascii="Arial" w:hAnsi="Arial" w:cs="Arial"/>
          <w:b/>
          <w:caps/>
          <w:lang w:val="en-GB"/>
        </w:rPr>
        <w:t xml:space="preserve">iglot </w:t>
      </w:r>
      <w:r w:rsidRPr="004E1342">
        <w:rPr>
          <w:rFonts w:ascii="Arial" w:hAnsi="Arial" w:cs="Arial"/>
          <w:b/>
          <w:caps/>
          <w:lang w:val="en-GB"/>
        </w:rPr>
        <w:t>C</w:t>
      </w:r>
      <w:r w:rsidR="00486894" w:rsidRPr="004E1342">
        <w:rPr>
          <w:rFonts w:ascii="Arial" w:hAnsi="Arial" w:cs="Arial"/>
          <w:b/>
          <w:caps/>
          <w:lang w:val="en-GB"/>
        </w:rPr>
        <w:t xml:space="preserve">apital </w:t>
      </w:r>
      <w:r w:rsidRPr="004E1342">
        <w:rPr>
          <w:rFonts w:ascii="Arial" w:hAnsi="Arial" w:cs="Arial"/>
          <w:b/>
          <w:caps/>
          <w:lang w:val="en-GB"/>
        </w:rPr>
        <w:t>M</w:t>
      </w:r>
      <w:r w:rsidR="00486894" w:rsidRPr="004E1342">
        <w:rPr>
          <w:rFonts w:ascii="Arial" w:hAnsi="Arial" w:cs="Arial"/>
          <w:b/>
          <w:caps/>
          <w:lang w:val="en-GB"/>
        </w:rPr>
        <w:t>anagement</w:t>
      </w:r>
      <w:r w:rsidRPr="004E1342">
        <w:rPr>
          <w:rFonts w:ascii="Arial" w:hAnsi="Arial" w:cs="Arial"/>
          <w:b/>
          <w:caps/>
          <w:lang w:val="en-GB"/>
        </w:rPr>
        <w:t>, India</w:t>
      </w:r>
    </w:p>
    <w:p w14:paraId="3C1EF42F" w14:textId="7697EEAB" w:rsidR="0016513C" w:rsidRDefault="0016513C" w:rsidP="008035FA">
      <w:pPr>
        <w:pStyle w:val="ExhibitText"/>
      </w:pPr>
    </w:p>
    <w:p w14:paraId="3DABFA9A" w14:textId="55B5639E" w:rsidR="008035FA" w:rsidRPr="008035FA" w:rsidRDefault="008035FA" w:rsidP="008035FA">
      <w:pPr>
        <w:pStyle w:val="ExhibitText"/>
        <w:jc w:val="center"/>
      </w:pPr>
      <w:r>
        <w:rPr>
          <w:noProof/>
        </w:rPr>
        <w:drawing>
          <wp:inline distT="0" distB="0" distL="0" distR="0" wp14:anchorId="2ABB8A4D" wp14:editId="3C7E1BA6">
            <wp:extent cx="5943600" cy="27178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17800"/>
                    </a:xfrm>
                    <a:prstGeom prst="rect">
                      <a:avLst/>
                    </a:prstGeom>
                  </pic:spPr>
                </pic:pic>
              </a:graphicData>
            </a:graphic>
          </wp:inline>
        </w:drawing>
      </w:r>
    </w:p>
    <w:p w14:paraId="0A8A7270" w14:textId="77777777" w:rsidR="0016513C" w:rsidRPr="004E1342" w:rsidRDefault="0016513C" w:rsidP="008035FA">
      <w:pPr>
        <w:pStyle w:val="ExhibitText"/>
        <w:rPr>
          <w:lang w:val="en-GB"/>
        </w:rPr>
      </w:pPr>
    </w:p>
    <w:p w14:paraId="0C4A9D42" w14:textId="257FA3FA" w:rsidR="001E3D49" w:rsidRPr="004E1342" w:rsidRDefault="001E3D49" w:rsidP="0016513C">
      <w:pPr>
        <w:shd w:val="clear" w:color="auto" w:fill="FFFFFF"/>
        <w:jc w:val="both"/>
        <w:rPr>
          <w:rFonts w:ascii="Arial" w:hAnsi="Arial" w:cs="Arial"/>
          <w:sz w:val="17"/>
          <w:szCs w:val="17"/>
          <w:lang w:val="en-GB"/>
        </w:rPr>
      </w:pPr>
      <w:r w:rsidRPr="004E1342">
        <w:rPr>
          <w:rFonts w:ascii="Arial" w:hAnsi="Arial" w:cs="Arial"/>
          <w:sz w:val="17"/>
          <w:szCs w:val="17"/>
          <w:lang w:val="en-GB"/>
        </w:rPr>
        <w:t>Note: HR = human resources; IT = information technology</w:t>
      </w:r>
    </w:p>
    <w:p w14:paraId="7C54F179" w14:textId="77777777" w:rsidR="0054085C" w:rsidRPr="004E1342" w:rsidRDefault="0016513C" w:rsidP="0016513C">
      <w:pPr>
        <w:shd w:val="clear" w:color="auto" w:fill="FFFFFF"/>
        <w:jc w:val="both"/>
        <w:rPr>
          <w:rFonts w:ascii="Arial" w:hAnsi="Arial" w:cs="Arial"/>
          <w:sz w:val="17"/>
          <w:szCs w:val="17"/>
          <w:lang w:val="en-GB"/>
        </w:rPr>
      </w:pPr>
      <w:r w:rsidRPr="004E1342">
        <w:rPr>
          <w:rFonts w:ascii="Arial" w:hAnsi="Arial" w:cs="Arial"/>
          <w:sz w:val="17"/>
          <w:szCs w:val="17"/>
          <w:lang w:val="en-GB"/>
        </w:rPr>
        <w:t>Source: Company documents.</w:t>
      </w:r>
    </w:p>
    <w:p w14:paraId="61C0B766" w14:textId="77777777" w:rsidR="0054085C" w:rsidRPr="004E1342" w:rsidRDefault="0054085C">
      <w:pPr>
        <w:spacing w:after="200" w:line="276" w:lineRule="auto"/>
        <w:rPr>
          <w:rFonts w:ascii="Arial" w:hAnsi="Arial" w:cs="Arial"/>
          <w:sz w:val="17"/>
          <w:szCs w:val="17"/>
          <w:lang w:val="en-GB"/>
        </w:rPr>
      </w:pPr>
      <w:r w:rsidRPr="004E1342">
        <w:rPr>
          <w:rFonts w:ascii="Arial" w:hAnsi="Arial" w:cs="Arial"/>
          <w:sz w:val="17"/>
          <w:szCs w:val="17"/>
          <w:lang w:val="en-GB"/>
        </w:rPr>
        <w:br w:type="page"/>
      </w:r>
    </w:p>
    <w:p w14:paraId="3948BB6B" w14:textId="6107B50C" w:rsidR="0016513C" w:rsidRPr="004E1342" w:rsidRDefault="0016513C" w:rsidP="0016513C">
      <w:pPr>
        <w:jc w:val="center"/>
        <w:rPr>
          <w:rFonts w:ascii="Arial" w:hAnsi="Arial" w:cs="Arial"/>
          <w:b/>
          <w:caps/>
          <w:lang w:val="en-GB"/>
        </w:rPr>
      </w:pPr>
      <w:r w:rsidRPr="004E1342">
        <w:rPr>
          <w:rFonts w:ascii="Arial" w:hAnsi="Arial" w:cs="Arial"/>
          <w:b/>
          <w:caps/>
          <w:lang w:val="en-GB"/>
        </w:rPr>
        <w:lastRenderedPageBreak/>
        <w:t>EXHIBIT 3: Management STRUCTURE OF sales capital</w:t>
      </w:r>
      <w:r w:rsidR="001E3D49" w:rsidRPr="004E1342">
        <w:rPr>
          <w:rFonts w:ascii="Arial" w:hAnsi="Arial" w:cs="Arial"/>
          <w:b/>
          <w:caps/>
          <w:lang w:val="en-GB"/>
        </w:rPr>
        <w:t xml:space="preserve"> at diglot capital management</w:t>
      </w:r>
    </w:p>
    <w:p w14:paraId="364AB8E9" w14:textId="77777777" w:rsidR="0016513C" w:rsidRPr="004E1342" w:rsidRDefault="0016513C" w:rsidP="0016513C">
      <w:pPr>
        <w:jc w:val="center"/>
        <w:rPr>
          <w:rFonts w:ascii="Arial" w:hAnsi="Arial" w:cs="Arial"/>
          <w:b/>
          <w:caps/>
          <w:lang w:val="en-GB"/>
        </w:rPr>
      </w:pPr>
    </w:p>
    <w:p w14:paraId="6BA48F98" w14:textId="77777777" w:rsidR="0016513C" w:rsidRPr="004E1342" w:rsidRDefault="0054085C" w:rsidP="0016513C">
      <w:pPr>
        <w:shd w:val="clear" w:color="auto" w:fill="FFFFFF"/>
        <w:jc w:val="both"/>
        <w:rPr>
          <w:rFonts w:ascii="Arial" w:hAnsi="Arial" w:cs="Arial"/>
          <w:lang w:val="en-GB"/>
        </w:rPr>
      </w:pPr>
      <w:r w:rsidRPr="004E1342">
        <w:rPr>
          <w:rFonts w:ascii="Arial" w:hAnsi="Arial" w:cs="Arial"/>
          <w:noProof/>
        </w:rPr>
        <mc:AlternateContent>
          <mc:Choice Requires="wps">
            <w:drawing>
              <wp:anchor distT="0" distB="0" distL="114300" distR="114300" simplePos="0" relativeHeight="251636736" behindDoc="0" locked="0" layoutInCell="1" allowOverlap="1" wp14:anchorId="61192BA5" wp14:editId="6C00F673">
                <wp:simplePos x="0" y="0"/>
                <wp:positionH relativeFrom="column">
                  <wp:posOffset>3833867</wp:posOffset>
                </wp:positionH>
                <wp:positionV relativeFrom="paragraph">
                  <wp:posOffset>1449861</wp:posOffset>
                </wp:positionV>
                <wp:extent cx="1777593" cy="1247775"/>
                <wp:effectExtent l="0" t="0" r="13335" b="28575"/>
                <wp:wrapNone/>
                <wp:docPr id="10" name="Rectangle 10"/>
                <wp:cNvGraphicFramePr/>
                <a:graphic xmlns:a="http://schemas.openxmlformats.org/drawingml/2006/main">
                  <a:graphicData uri="http://schemas.microsoft.com/office/word/2010/wordprocessingShape">
                    <wps:wsp>
                      <wps:cNvSpPr/>
                      <wps:spPr>
                        <a:xfrm>
                          <a:off x="0" y="0"/>
                          <a:ext cx="1777593" cy="1247775"/>
                        </a:xfrm>
                        <a:prstGeom prst="rect">
                          <a:avLst/>
                        </a:prstGeom>
                        <a:noFill/>
                        <a:ln w="25400" cap="flat" cmpd="sng" algn="ctr">
                          <a:solidFill>
                            <a:sysClr val="windowText" lastClr="000000"/>
                          </a:solidFill>
                          <a:prstDash val="sys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403237" id="Rectangle 10" o:spid="_x0000_s1026" style="position:absolute;margin-left:301.9pt;margin-top:114.15pt;width:139.95pt;height:98.25pt;z-index:251636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" filled="f" strokecolor="windowText" strokeweight="2pt">
                <v:stroke dashstyle="3 1"/>
              </v:rect>
            </w:pict>
          </mc:Fallback>
        </mc:AlternateContent>
      </w:r>
      <w:r w:rsidRPr="004E1342">
        <w:rPr>
          <w:rFonts w:ascii="Arial" w:hAnsi="Arial" w:cs="Arial"/>
          <w:noProof/>
        </w:rPr>
        <mc:AlternateContent>
          <mc:Choice Requires="wps">
            <w:drawing>
              <wp:anchor distT="0" distB="0" distL="114300" distR="114300" simplePos="0" relativeHeight="251631616" behindDoc="0" locked="0" layoutInCell="1" allowOverlap="1" wp14:anchorId="7532D126" wp14:editId="398E962B">
                <wp:simplePos x="0" y="0"/>
                <wp:positionH relativeFrom="column">
                  <wp:posOffset>4688256</wp:posOffset>
                </wp:positionH>
                <wp:positionV relativeFrom="paragraph">
                  <wp:posOffset>2107413</wp:posOffset>
                </wp:positionV>
                <wp:extent cx="855980" cy="438150"/>
                <wp:effectExtent l="0" t="0" r="20320" b="19050"/>
                <wp:wrapNone/>
                <wp:docPr id="9" name="Rectangle 9"/>
                <wp:cNvGraphicFramePr/>
                <a:graphic xmlns:a="http://schemas.openxmlformats.org/drawingml/2006/main">
                  <a:graphicData uri="http://schemas.microsoft.com/office/word/2010/wordprocessingShape">
                    <wps:wsp>
                      <wps:cNvSpPr/>
                      <wps:spPr>
                        <a:xfrm>
                          <a:off x="0" y="0"/>
                          <a:ext cx="855980" cy="438150"/>
                        </a:xfrm>
                        <a:prstGeom prst="rect">
                          <a:avLst/>
                        </a:prstGeom>
                        <a:solidFill>
                          <a:sysClr val="windowText" lastClr="000000"/>
                        </a:solidFill>
                        <a:ln w="25400" cap="flat" cmpd="sng" algn="ctr">
                          <a:solidFill>
                            <a:sysClr val="windowText" lastClr="000000">
                              <a:shade val="50000"/>
                            </a:sysClr>
                          </a:solidFill>
                          <a:prstDash val="solid"/>
                        </a:ln>
                        <a:effectLst/>
                      </wps:spPr>
                      <wps:txbx>
                        <w:txbxContent>
                          <w:p w14:paraId="42064330" w14:textId="77777777" w:rsidR="00253EF3" w:rsidRPr="002A14EB" w:rsidRDefault="00253EF3" w:rsidP="0016513C">
                            <w:pPr>
                              <w:jc w:val="center"/>
                              <w:rPr>
                                <w:rFonts w:ascii="Arial" w:hAnsi="Arial" w:cs="Arial"/>
                                <w:b/>
                              </w:rPr>
                            </w:pPr>
                            <w:r w:rsidRPr="002A14EB">
                              <w:rPr>
                                <w:rFonts w:ascii="Arial" w:hAnsi="Arial" w:cs="Arial"/>
                                <w:b/>
                              </w:rPr>
                              <w:t>Training Partner</w:t>
                            </w:r>
                          </w:p>
                          <w:p w14:paraId="054C71F1" w14:textId="77777777" w:rsidR="00253EF3" w:rsidRPr="00017554" w:rsidRDefault="00253EF3" w:rsidP="0016513C">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32D126" id="Rectangle 9" o:spid="_x0000_s1026" style="position:absolute;left:0;text-align:left;margin-left:369.15pt;margin-top:165.95pt;width:67.4pt;height:34.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" fillcolor="windowText" strokeweight="2pt">
                <v:textbox>
                  <w:txbxContent>
                    <w:p w14:paraId="42064330" w14:textId="77777777" w:rsidR="00253EF3" w:rsidRPr="002A14EB" w:rsidRDefault="00253EF3" w:rsidP="0016513C">
                      <w:pPr>
                        <w:jc w:val="center"/>
                        <w:rPr>
                          <w:rFonts w:ascii="Arial" w:hAnsi="Arial" w:cs="Arial"/>
                          <w:b/>
                        </w:rPr>
                      </w:pPr>
                      <w:r w:rsidRPr="002A14EB">
                        <w:rPr>
                          <w:rFonts w:ascii="Arial" w:hAnsi="Arial" w:cs="Arial"/>
                          <w:b/>
                        </w:rPr>
                        <w:t>Training Partner</w:t>
                      </w:r>
                    </w:p>
                    <w:p w14:paraId="054C71F1" w14:textId="77777777" w:rsidR="00253EF3" w:rsidRPr="00017554" w:rsidRDefault="00253EF3" w:rsidP="0016513C">
                      <w:pPr>
                        <w:jc w:val="center"/>
                        <w:rPr>
                          <w:b/>
                        </w:rPr>
                      </w:pPr>
                    </w:p>
                  </w:txbxContent>
                </v:textbox>
              </v:rect>
            </w:pict>
          </mc:Fallback>
        </mc:AlternateContent>
      </w:r>
      <w:r w:rsidRPr="004E1342">
        <w:rPr>
          <w:rFonts w:ascii="Arial" w:hAnsi="Arial" w:cs="Arial"/>
          <w:noProof/>
        </w:rPr>
        <mc:AlternateContent>
          <mc:Choice Requires="wps">
            <w:drawing>
              <wp:anchor distT="0" distB="0" distL="114300" distR="114300" simplePos="0" relativeHeight="251626496" behindDoc="0" locked="0" layoutInCell="1" allowOverlap="1" wp14:anchorId="2E23B0BC" wp14:editId="2A3FF038">
                <wp:simplePos x="0" y="0"/>
                <wp:positionH relativeFrom="column">
                  <wp:posOffset>3927246</wp:posOffset>
                </wp:positionH>
                <wp:positionV relativeFrom="paragraph">
                  <wp:posOffset>2104848</wp:posOffset>
                </wp:positionV>
                <wp:extent cx="657225" cy="4381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657225" cy="438150"/>
                        </a:xfrm>
                        <a:prstGeom prst="rect">
                          <a:avLst/>
                        </a:prstGeom>
                        <a:solidFill>
                          <a:sysClr val="windowText" lastClr="000000"/>
                        </a:solidFill>
                        <a:ln w="25400" cap="flat" cmpd="sng" algn="ctr">
                          <a:solidFill>
                            <a:sysClr val="windowText" lastClr="000000">
                              <a:shade val="50000"/>
                            </a:sysClr>
                          </a:solidFill>
                          <a:prstDash val="solid"/>
                        </a:ln>
                        <a:effectLst/>
                      </wps:spPr>
                      <wps:txbx>
                        <w:txbxContent>
                          <w:p w14:paraId="20D194C5" w14:textId="77777777" w:rsidR="00253EF3" w:rsidRPr="002A14EB" w:rsidRDefault="00253EF3" w:rsidP="0016513C">
                            <w:pPr>
                              <w:jc w:val="center"/>
                              <w:rPr>
                                <w:rFonts w:ascii="Arial" w:hAnsi="Arial" w:cs="Arial"/>
                                <w:b/>
                              </w:rPr>
                            </w:pPr>
                            <w:r w:rsidRPr="002A14EB">
                              <w:rPr>
                                <w:rFonts w:ascii="Arial" w:hAnsi="Arial" w:cs="Arial"/>
                                <w:b/>
                              </w:rPr>
                              <w:t>WFM Partner</w:t>
                            </w:r>
                          </w:p>
                          <w:p w14:paraId="2345195E" w14:textId="77777777" w:rsidR="00253EF3" w:rsidRPr="00017554" w:rsidRDefault="00253EF3" w:rsidP="0016513C">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3B0BC" id="Rectangle 8" o:spid="_x0000_s1027" style="position:absolute;left:0;text-align:left;margin-left:309.25pt;margin-top:165.75pt;width:51.75pt;height:34.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" fillcolor="windowText" strokeweight="2pt">
                <v:textbox>
                  <w:txbxContent>
                    <w:p w14:paraId="20D194C5" w14:textId="77777777" w:rsidR="00253EF3" w:rsidRPr="002A14EB" w:rsidRDefault="00253EF3" w:rsidP="0016513C">
                      <w:pPr>
                        <w:jc w:val="center"/>
                        <w:rPr>
                          <w:rFonts w:ascii="Arial" w:hAnsi="Arial" w:cs="Arial"/>
                          <w:b/>
                        </w:rPr>
                      </w:pPr>
                      <w:r w:rsidRPr="002A14EB">
                        <w:rPr>
                          <w:rFonts w:ascii="Arial" w:hAnsi="Arial" w:cs="Arial"/>
                          <w:b/>
                        </w:rPr>
                        <w:t>WFM Partner</w:t>
                      </w:r>
                    </w:p>
                    <w:p w14:paraId="2345195E" w14:textId="77777777" w:rsidR="00253EF3" w:rsidRPr="00017554" w:rsidRDefault="00253EF3" w:rsidP="0016513C">
                      <w:pPr>
                        <w:jc w:val="center"/>
                        <w:rPr>
                          <w:b/>
                        </w:rPr>
                      </w:pPr>
                    </w:p>
                  </w:txbxContent>
                </v:textbox>
              </v:rect>
            </w:pict>
          </mc:Fallback>
        </mc:AlternateContent>
      </w:r>
      <w:r w:rsidRPr="004E1342">
        <w:rPr>
          <w:rFonts w:ascii="Arial" w:hAnsi="Arial" w:cs="Arial"/>
          <w:noProof/>
        </w:rPr>
        <mc:AlternateContent>
          <mc:Choice Requires="wps">
            <w:drawing>
              <wp:anchor distT="0" distB="0" distL="114300" distR="114300" simplePos="0" relativeHeight="251621376" behindDoc="0" locked="0" layoutInCell="1" allowOverlap="1" wp14:anchorId="71EF589A" wp14:editId="0626F7FF">
                <wp:simplePos x="0" y="0"/>
                <wp:positionH relativeFrom="column">
                  <wp:posOffset>4651679</wp:posOffset>
                </wp:positionH>
                <wp:positionV relativeFrom="paragraph">
                  <wp:posOffset>1541602</wp:posOffset>
                </wp:positionV>
                <wp:extent cx="855980" cy="438150"/>
                <wp:effectExtent l="0" t="0" r="20320" b="19050"/>
                <wp:wrapNone/>
                <wp:docPr id="7" name="Rectangle 7"/>
                <wp:cNvGraphicFramePr/>
                <a:graphic xmlns:a="http://schemas.openxmlformats.org/drawingml/2006/main">
                  <a:graphicData uri="http://schemas.microsoft.com/office/word/2010/wordprocessingShape">
                    <wps:wsp>
                      <wps:cNvSpPr/>
                      <wps:spPr>
                        <a:xfrm>
                          <a:off x="0" y="0"/>
                          <a:ext cx="855980" cy="438150"/>
                        </a:xfrm>
                        <a:prstGeom prst="rect">
                          <a:avLst/>
                        </a:prstGeom>
                        <a:solidFill>
                          <a:sysClr val="windowText" lastClr="000000"/>
                        </a:solidFill>
                        <a:ln w="25400" cap="flat" cmpd="sng" algn="ctr">
                          <a:solidFill>
                            <a:sysClr val="windowText" lastClr="000000">
                              <a:shade val="50000"/>
                            </a:sysClr>
                          </a:solidFill>
                          <a:prstDash val="solid"/>
                        </a:ln>
                        <a:effectLst/>
                      </wps:spPr>
                      <wps:txbx>
                        <w:txbxContent>
                          <w:p w14:paraId="4BFDB42E" w14:textId="77777777" w:rsidR="00253EF3" w:rsidRPr="002A14EB" w:rsidRDefault="00253EF3" w:rsidP="0016513C">
                            <w:pPr>
                              <w:jc w:val="center"/>
                              <w:rPr>
                                <w:rFonts w:ascii="Arial" w:hAnsi="Arial" w:cs="Arial"/>
                                <w:b/>
                              </w:rPr>
                            </w:pPr>
                            <w:r w:rsidRPr="002A14EB">
                              <w:rPr>
                                <w:rFonts w:ascii="Arial" w:hAnsi="Arial" w:cs="Arial"/>
                                <w:b/>
                              </w:rPr>
                              <w:t>Finance Partner</w:t>
                            </w:r>
                          </w:p>
                          <w:p w14:paraId="5EF63176" w14:textId="77777777" w:rsidR="00253EF3" w:rsidRPr="002A14EB" w:rsidRDefault="00253EF3" w:rsidP="0016513C">
                            <w:pPr>
                              <w:jc w:val="center"/>
                              <w:rPr>
                                <w:rFonts w:ascii="Arial" w:hAnsi="Arial" w:cs="Arial"/>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F589A" id="Rectangle 7" o:spid="_x0000_s1028" style="position:absolute;left:0;text-align:left;margin-left:366.25pt;margin-top:121.4pt;width:67.4pt;height:34.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" fillcolor="windowText" strokeweight="2pt">
                <v:textbox>
                  <w:txbxContent>
                    <w:p w14:paraId="4BFDB42E" w14:textId="77777777" w:rsidR="00253EF3" w:rsidRPr="002A14EB" w:rsidRDefault="00253EF3" w:rsidP="0016513C">
                      <w:pPr>
                        <w:jc w:val="center"/>
                        <w:rPr>
                          <w:rFonts w:ascii="Arial" w:hAnsi="Arial" w:cs="Arial"/>
                          <w:b/>
                        </w:rPr>
                      </w:pPr>
                      <w:r w:rsidRPr="002A14EB">
                        <w:rPr>
                          <w:rFonts w:ascii="Arial" w:hAnsi="Arial" w:cs="Arial"/>
                          <w:b/>
                        </w:rPr>
                        <w:t>Finance Partner</w:t>
                      </w:r>
                    </w:p>
                    <w:p w14:paraId="5EF63176" w14:textId="77777777" w:rsidR="00253EF3" w:rsidRPr="002A14EB" w:rsidRDefault="00253EF3" w:rsidP="0016513C">
                      <w:pPr>
                        <w:jc w:val="center"/>
                        <w:rPr>
                          <w:rFonts w:ascii="Arial" w:hAnsi="Arial" w:cs="Arial"/>
                          <w:b/>
                        </w:rPr>
                      </w:pPr>
                    </w:p>
                  </w:txbxContent>
                </v:textbox>
              </v:rect>
            </w:pict>
          </mc:Fallback>
        </mc:AlternateContent>
      </w:r>
      <w:r w:rsidRPr="004E1342">
        <w:rPr>
          <w:rFonts w:ascii="Arial" w:hAnsi="Arial" w:cs="Arial"/>
          <w:noProof/>
        </w:rPr>
        <mc:AlternateContent>
          <mc:Choice Requires="wps">
            <w:drawing>
              <wp:anchor distT="0" distB="0" distL="114300" distR="114300" simplePos="0" relativeHeight="251616256" behindDoc="0" locked="0" layoutInCell="1" allowOverlap="1" wp14:anchorId="2004A26B" wp14:editId="6CD79FDC">
                <wp:simplePos x="0" y="0"/>
                <wp:positionH relativeFrom="column">
                  <wp:posOffset>3927246</wp:posOffset>
                </wp:positionH>
                <wp:positionV relativeFrom="paragraph">
                  <wp:posOffset>1539062</wp:posOffset>
                </wp:positionV>
                <wp:extent cx="657225" cy="4381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657225" cy="438150"/>
                        </a:xfrm>
                        <a:prstGeom prst="rect">
                          <a:avLst/>
                        </a:prstGeom>
                        <a:solidFill>
                          <a:sysClr val="windowText" lastClr="000000"/>
                        </a:solidFill>
                        <a:ln w="25400" cap="flat" cmpd="sng" algn="ctr">
                          <a:solidFill>
                            <a:sysClr val="windowText" lastClr="000000">
                              <a:shade val="50000"/>
                            </a:sysClr>
                          </a:solidFill>
                          <a:prstDash val="solid"/>
                        </a:ln>
                        <a:effectLst/>
                      </wps:spPr>
                      <wps:txbx>
                        <w:txbxContent>
                          <w:p w14:paraId="5D8716D2" w14:textId="77777777" w:rsidR="00253EF3" w:rsidRPr="002A14EB" w:rsidRDefault="00253EF3" w:rsidP="0016513C">
                            <w:pPr>
                              <w:jc w:val="center"/>
                              <w:rPr>
                                <w:rFonts w:ascii="Arial" w:hAnsi="Arial" w:cs="Arial"/>
                                <w:b/>
                              </w:rPr>
                            </w:pPr>
                            <w:r w:rsidRPr="002A14EB">
                              <w:rPr>
                                <w:rFonts w:ascii="Arial" w:hAnsi="Arial" w:cs="Arial"/>
                                <w:b/>
                              </w:rPr>
                              <w:t>HR Partner</w:t>
                            </w:r>
                          </w:p>
                          <w:p w14:paraId="228368B5" w14:textId="77777777" w:rsidR="00253EF3" w:rsidRPr="002A14EB" w:rsidRDefault="00253EF3" w:rsidP="0016513C">
                            <w:pPr>
                              <w:jc w:val="center"/>
                              <w:rPr>
                                <w:rFonts w:ascii="Arial" w:hAnsi="Arial" w:cs="Arial"/>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4A26B" id="Rectangle 6" o:spid="_x0000_s1029" style="position:absolute;left:0;text-align:left;margin-left:309.25pt;margin-top:121.2pt;width:51.75pt;height:34.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" fillcolor="windowText" strokeweight="2pt">
                <v:textbox>
                  <w:txbxContent>
                    <w:p w14:paraId="5D8716D2" w14:textId="77777777" w:rsidR="00253EF3" w:rsidRPr="002A14EB" w:rsidRDefault="00253EF3" w:rsidP="0016513C">
                      <w:pPr>
                        <w:jc w:val="center"/>
                        <w:rPr>
                          <w:rFonts w:ascii="Arial" w:hAnsi="Arial" w:cs="Arial"/>
                          <w:b/>
                        </w:rPr>
                      </w:pPr>
                      <w:r w:rsidRPr="002A14EB">
                        <w:rPr>
                          <w:rFonts w:ascii="Arial" w:hAnsi="Arial" w:cs="Arial"/>
                          <w:b/>
                        </w:rPr>
                        <w:t>HR Partner</w:t>
                      </w:r>
                    </w:p>
                    <w:p w14:paraId="228368B5" w14:textId="77777777" w:rsidR="00253EF3" w:rsidRPr="002A14EB" w:rsidRDefault="00253EF3" w:rsidP="0016513C">
                      <w:pPr>
                        <w:jc w:val="center"/>
                        <w:rPr>
                          <w:rFonts w:ascii="Arial" w:hAnsi="Arial" w:cs="Arial"/>
                          <w:b/>
                        </w:rPr>
                      </w:pPr>
                    </w:p>
                  </w:txbxContent>
                </v:textbox>
              </v:rect>
            </w:pict>
          </mc:Fallback>
        </mc:AlternateContent>
      </w:r>
      <w:r w:rsidR="0016513C" w:rsidRPr="004E1342">
        <w:rPr>
          <w:rFonts w:ascii="Arial" w:hAnsi="Arial" w:cs="Arial"/>
          <w:noProof/>
        </w:rPr>
        <mc:AlternateContent>
          <mc:Choice Requires="wps">
            <w:drawing>
              <wp:anchor distT="0" distB="0" distL="114300" distR="114300" simplePos="0" relativeHeight="251646976" behindDoc="0" locked="0" layoutInCell="1" allowOverlap="1" wp14:anchorId="271CB595" wp14:editId="136ED5F2">
                <wp:simplePos x="0" y="0"/>
                <wp:positionH relativeFrom="column">
                  <wp:posOffset>5257800</wp:posOffset>
                </wp:positionH>
                <wp:positionV relativeFrom="paragraph">
                  <wp:posOffset>1169035</wp:posOffset>
                </wp:positionV>
                <wp:extent cx="0" cy="371475"/>
                <wp:effectExtent l="0" t="0" r="19050" b="9525"/>
                <wp:wrapNone/>
                <wp:docPr id="12" name="Straight Connector 12"/>
                <wp:cNvGraphicFramePr/>
                <a:graphic xmlns:a="http://schemas.openxmlformats.org/drawingml/2006/main">
                  <a:graphicData uri="http://schemas.microsoft.com/office/word/2010/wordprocessingShape">
                    <wps:wsp>
                      <wps:cNvCnPr/>
                      <wps:spPr>
                        <a:xfrm>
                          <a:off x="0" y="0"/>
                          <a:ext cx="0" cy="371475"/>
                        </a:xfrm>
                        <a:prstGeom prst="line">
                          <a:avLst/>
                        </a:prstGeom>
                        <a:noFill/>
                        <a:ln w="19050" cap="flat" cmpd="sng" algn="ctr">
                          <a:solidFill>
                            <a:sysClr val="windowText" lastClr="000000"/>
                          </a:solidFill>
                          <a:prstDash val="sysDash"/>
                        </a:ln>
                        <a:effectLst/>
                      </wps:spPr>
                      <wps:bodyPr/>
                    </wps:wsp>
                  </a:graphicData>
                </a:graphic>
              </wp:anchor>
            </w:drawing>
          </mc:Choice>
          <mc:Fallback>
            <w:pict>
              <v:line w14:anchorId="4865B5CF" id="Straight Connector 12"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414pt,92.05pt" to="414pt,1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" strokecolor="windowText" strokeweight="1.5pt">
                <v:stroke dashstyle="3 1"/>
              </v:line>
            </w:pict>
          </mc:Fallback>
        </mc:AlternateContent>
      </w:r>
      <w:r w:rsidR="0016513C" w:rsidRPr="004E1342">
        <w:rPr>
          <w:rFonts w:ascii="Arial" w:hAnsi="Arial" w:cs="Arial"/>
          <w:noProof/>
        </w:rPr>
        <mc:AlternateContent>
          <mc:Choice Requires="wps">
            <w:drawing>
              <wp:anchor distT="0" distB="0" distL="114300" distR="114300" simplePos="0" relativeHeight="251641856" behindDoc="0" locked="0" layoutInCell="1" allowOverlap="1" wp14:anchorId="1E125CF6" wp14:editId="41851E1C">
                <wp:simplePos x="0" y="0"/>
                <wp:positionH relativeFrom="column">
                  <wp:posOffset>3114675</wp:posOffset>
                </wp:positionH>
                <wp:positionV relativeFrom="paragraph">
                  <wp:posOffset>1159510</wp:posOffset>
                </wp:positionV>
                <wp:extent cx="214312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2143125" cy="0"/>
                        </a:xfrm>
                        <a:prstGeom prst="line">
                          <a:avLst/>
                        </a:prstGeom>
                        <a:noFill/>
                        <a:ln w="19050" cap="flat" cmpd="sng" algn="ctr">
                          <a:solidFill>
                            <a:sysClr val="windowText" lastClr="000000"/>
                          </a:solidFill>
                          <a:prstDash val="sysDash"/>
                        </a:ln>
                        <a:effectLst/>
                      </wps:spPr>
                      <wps:bodyPr/>
                    </wps:wsp>
                  </a:graphicData>
                </a:graphic>
                <wp14:sizeRelH relativeFrom="margin">
                  <wp14:pctWidth>0</wp14:pctWidth>
                </wp14:sizeRelH>
                <wp14:sizeRelV relativeFrom="margin">
                  <wp14:pctHeight>0</wp14:pctHeight>
                </wp14:sizeRelV>
              </wp:anchor>
            </w:drawing>
          </mc:Choice>
          <mc:Fallback>
            <w:pict>
              <v:line w14:anchorId="7A8F4054" id="Straight Connector 11"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25pt,91.3pt" to="414pt,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" strokecolor="windowText" strokeweight="1.5pt">
                <v:stroke dashstyle="3 1"/>
              </v:line>
            </w:pict>
          </mc:Fallback>
        </mc:AlternateContent>
      </w:r>
      <w:r w:rsidR="0016513C" w:rsidRPr="004E1342">
        <w:rPr>
          <w:rFonts w:ascii="Arial" w:hAnsi="Arial" w:cs="Arial"/>
          <w:noProof/>
        </w:rPr>
        <mc:AlternateContent>
          <mc:Choice Requires="wps">
            <w:drawing>
              <wp:anchor distT="0" distB="0" distL="114300" distR="114300" simplePos="0" relativeHeight="251611136" behindDoc="0" locked="0" layoutInCell="1" allowOverlap="1" wp14:anchorId="2AE102B9" wp14:editId="153231ED">
                <wp:simplePos x="0" y="0"/>
                <wp:positionH relativeFrom="column">
                  <wp:posOffset>981075</wp:posOffset>
                </wp:positionH>
                <wp:positionV relativeFrom="paragraph">
                  <wp:posOffset>1121410</wp:posOffset>
                </wp:positionV>
                <wp:extent cx="12668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1266825" cy="0"/>
                        </a:xfrm>
                        <a:prstGeom prst="line">
                          <a:avLst/>
                        </a:prstGeom>
                        <a:noFill/>
                        <a:ln w="19050" cap="flat" cmpd="sng" algn="ctr">
                          <a:solidFill>
                            <a:sysClr val="windowText" lastClr="000000"/>
                          </a:solidFill>
                          <a:prstDash val="sysDash"/>
                        </a:ln>
                        <a:effectLst/>
                      </wps:spPr>
                      <wps:bodyPr/>
                    </wps:wsp>
                  </a:graphicData>
                </a:graphic>
                <wp14:sizeRelH relativeFrom="margin">
                  <wp14:pctWidth>0</wp14:pctWidth>
                </wp14:sizeRelH>
                <wp14:sizeRelV relativeFrom="margin">
                  <wp14:pctHeight>0</wp14:pctHeight>
                </wp14:sizeRelV>
              </wp:anchor>
            </w:drawing>
          </mc:Choice>
          <mc:Fallback>
            <w:pict>
              <v:line w14:anchorId="307CAFEA" id="Straight Connector 5"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25pt,88.3pt" to="177pt,8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" strokecolor="windowText" strokeweight="1.5pt">
                <v:stroke dashstyle="3 1"/>
              </v:line>
            </w:pict>
          </mc:Fallback>
        </mc:AlternateContent>
      </w:r>
      <w:r w:rsidR="0016513C" w:rsidRPr="004E1342">
        <w:rPr>
          <w:rFonts w:ascii="Arial" w:hAnsi="Arial" w:cs="Arial"/>
          <w:noProof/>
        </w:rPr>
        <mc:AlternateContent>
          <mc:Choice Requires="wps">
            <w:drawing>
              <wp:anchor distT="0" distB="0" distL="114300" distR="114300" simplePos="0" relativeHeight="251606016" behindDoc="0" locked="0" layoutInCell="1" allowOverlap="1" wp14:anchorId="41B205D9" wp14:editId="65972AE0">
                <wp:simplePos x="0" y="0"/>
                <wp:positionH relativeFrom="column">
                  <wp:posOffset>981075</wp:posOffset>
                </wp:positionH>
                <wp:positionV relativeFrom="paragraph">
                  <wp:posOffset>749935</wp:posOffset>
                </wp:positionV>
                <wp:extent cx="0" cy="371475"/>
                <wp:effectExtent l="0" t="0" r="19050" b="9525"/>
                <wp:wrapNone/>
                <wp:docPr id="4" name="Straight Connector 4"/>
                <wp:cNvGraphicFramePr/>
                <a:graphic xmlns:a="http://schemas.openxmlformats.org/drawingml/2006/main">
                  <a:graphicData uri="http://schemas.microsoft.com/office/word/2010/wordprocessingShape">
                    <wps:wsp>
                      <wps:cNvCnPr/>
                      <wps:spPr>
                        <a:xfrm>
                          <a:off x="0" y="0"/>
                          <a:ext cx="0" cy="371475"/>
                        </a:xfrm>
                        <a:prstGeom prst="line">
                          <a:avLst/>
                        </a:prstGeom>
                        <a:noFill/>
                        <a:ln w="19050" cap="flat" cmpd="sng" algn="ctr">
                          <a:solidFill>
                            <a:sysClr val="windowText" lastClr="000000"/>
                          </a:solidFill>
                          <a:prstDash val="sysDash"/>
                        </a:ln>
                        <a:effectLst/>
                      </wps:spPr>
                      <wps:bodyPr/>
                    </wps:wsp>
                  </a:graphicData>
                </a:graphic>
              </wp:anchor>
            </w:drawing>
          </mc:Choice>
          <mc:Fallback>
            <w:pict>
              <v:line w14:anchorId="61FF605C" id="Straight Connector 4" o:spid="_x0000_s1026" style="position:absolute;z-index:251606016;visibility:visible;mso-wrap-style:square;mso-wrap-distance-left:9pt;mso-wrap-distance-top:0;mso-wrap-distance-right:9pt;mso-wrap-distance-bottom:0;mso-position-horizontal:absolute;mso-position-horizontal-relative:text;mso-position-vertical:absolute;mso-position-vertical-relative:text" from="77.25pt,59.05pt" to="77.25pt,8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" strokecolor="windowText" strokeweight="1.5pt">
                <v:stroke dashstyle="3 1"/>
              </v:line>
            </w:pict>
          </mc:Fallback>
        </mc:AlternateContent>
      </w:r>
      <w:r w:rsidR="0016513C" w:rsidRPr="004E1342">
        <w:rPr>
          <w:rFonts w:ascii="Arial" w:hAnsi="Arial" w:cs="Arial"/>
          <w:noProof/>
        </w:rPr>
        <mc:AlternateContent>
          <mc:Choice Requires="wps">
            <w:drawing>
              <wp:anchor distT="0" distB="0" distL="114300" distR="114300" simplePos="0" relativeHeight="251600896" behindDoc="0" locked="0" layoutInCell="1" allowOverlap="1" wp14:anchorId="7354B36E" wp14:editId="13747DEC">
                <wp:simplePos x="0" y="0"/>
                <wp:positionH relativeFrom="column">
                  <wp:posOffset>428625</wp:posOffset>
                </wp:positionH>
                <wp:positionV relativeFrom="paragraph">
                  <wp:posOffset>245110</wp:posOffset>
                </wp:positionV>
                <wp:extent cx="1104900" cy="5048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104900" cy="504825"/>
                        </a:xfrm>
                        <a:prstGeom prst="rect">
                          <a:avLst/>
                        </a:prstGeom>
                        <a:solidFill>
                          <a:sysClr val="windowText" lastClr="000000"/>
                        </a:solidFill>
                        <a:ln w="25400" cap="flat" cmpd="sng" algn="ctr">
                          <a:solidFill>
                            <a:sysClr val="windowText" lastClr="000000">
                              <a:shade val="50000"/>
                            </a:sysClr>
                          </a:solidFill>
                          <a:prstDash val="solid"/>
                        </a:ln>
                        <a:effectLst/>
                      </wps:spPr>
                      <wps:txbx>
                        <w:txbxContent>
                          <w:p w14:paraId="18ED7FED" w14:textId="77777777" w:rsidR="00253EF3" w:rsidRPr="002A14EB" w:rsidRDefault="00253EF3" w:rsidP="0016513C">
                            <w:pPr>
                              <w:jc w:val="center"/>
                              <w:rPr>
                                <w:rFonts w:ascii="Arial" w:hAnsi="Arial" w:cs="Arial"/>
                                <w:b/>
                              </w:rPr>
                            </w:pPr>
                            <w:r w:rsidRPr="002A14EB">
                              <w:rPr>
                                <w:rFonts w:ascii="Arial" w:hAnsi="Arial" w:cs="Arial"/>
                                <w:b/>
                              </w:rPr>
                              <w:t>Client Lead</w:t>
                            </w:r>
                          </w:p>
                          <w:p w14:paraId="6A5156C0" w14:textId="5977E392" w:rsidR="00253EF3" w:rsidRPr="002A14EB" w:rsidRDefault="00253EF3" w:rsidP="0016513C">
                            <w:pPr>
                              <w:jc w:val="center"/>
                              <w:rPr>
                                <w:rFonts w:ascii="Arial" w:hAnsi="Arial" w:cs="Arial"/>
                                <w:b/>
                              </w:rPr>
                            </w:pPr>
                            <w:r w:rsidRPr="002A14EB">
                              <w:rPr>
                                <w:rFonts w:ascii="Arial" w:hAnsi="Arial" w:cs="Arial"/>
                                <w:b/>
                              </w:rPr>
                              <w:t>U</w:t>
                            </w:r>
                            <w:r>
                              <w:rPr>
                                <w:rFonts w:ascii="Arial" w:hAnsi="Arial" w:cs="Arial"/>
                                <w:b/>
                              </w:rPr>
                              <w:t xml:space="preserve">nited </w:t>
                            </w:r>
                            <w:r w:rsidRPr="002A14EB">
                              <w:rPr>
                                <w:rFonts w:ascii="Arial" w:hAnsi="Arial" w:cs="Arial"/>
                                <w:b/>
                              </w:rPr>
                              <w:t>S</w:t>
                            </w:r>
                            <w:r>
                              <w:rPr>
                                <w:rFonts w:ascii="Arial" w:hAnsi="Arial" w:cs="Arial"/>
                                <w:b/>
                              </w:rPr>
                              <w:t>tates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54B36E" id="Rectangle 3" o:spid="_x0000_s1030" style="position:absolute;left:0;text-align:left;margin-left:33.75pt;margin-top:19.3pt;width:87pt;height:39.75pt;z-index:251600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" fillcolor="windowText" strokeweight="2pt">
                <v:textbox>
                  <w:txbxContent>
                    <w:p w14:paraId="18ED7FED" w14:textId="77777777" w:rsidR="00253EF3" w:rsidRPr="002A14EB" w:rsidRDefault="00253EF3" w:rsidP="0016513C">
                      <w:pPr>
                        <w:jc w:val="center"/>
                        <w:rPr>
                          <w:rFonts w:ascii="Arial" w:hAnsi="Arial" w:cs="Arial"/>
                          <w:b/>
                        </w:rPr>
                      </w:pPr>
                      <w:r w:rsidRPr="002A14EB">
                        <w:rPr>
                          <w:rFonts w:ascii="Arial" w:hAnsi="Arial" w:cs="Arial"/>
                          <w:b/>
                        </w:rPr>
                        <w:t>Client Lead</w:t>
                      </w:r>
                    </w:p>
                    <w:p w14:paraId="6A5156C0" w14:textId="5977E392" w:rsidR="00253EF3" w:rsidRPr="002A14EB" w:rsidRDefault="00253EF3" w:rsidP="0016513C">
                      <w:pPr>
                        <w:jc w:val="center"/>
                        <w:rPr>
                          <w:rFonts w:ascii="Arial" w:hAnsi="Arial" w:cs="Arial"/>
                          <w:b/>
                        </w:rPr>
                      </w:pPr>
                      <w:r w:rsidRPr="002A14EB">
                        <w:rPr>
                          <w:rFonts w:ascii="Arial" w:hAnsi="Arial" w:cs="Arial"/>
                          <w:b/>
                        </w:rPr>
                        <w:t>U</w:t>
                      </w:r>
                      <w:r>
                        <w:rPr>
                          <w:rFonts w:ascii="Arial" w:hAnsi="Arial" w:cs="Arial"/>
                          <w:b/>
                        </w:rPr>
                        <w:t xml:space="preserve">nited </w:t>
                      </w:r>
                      <w:r w:rsidRPr="002A14EB">
                        <w:rPr>
                          <w:rFonts w:ascii="Arial" w:hAnsi="Arial" w:cs="Arial"/>
                          <w:b/>
                        </w:rPr>
                        <w:t>S</w:t>
                      </w:r>
                      <w:r>
                        <w:rPr>
                          <w:rFonts w:ascii="Arial" w:hAnsi="Arial" w:cs="Arial"/>
                          <w:b/>
                        </w:rPr>
                        <w:t>tates</w:t>
                      </w:r>
                    </w:p>
                  </w:txbxContent>
                </v:textbox>
              </v:rect>
            </w:pict>
          </mc:Fallback>
        </mc:AlternateContent>
      </w:r>
      <w:r w:rsidR="0016513C" w:rsidRPr="004E1342">
        <w:rPr>
          <w:rFonts w:ascii="Arial" w:hAnsi="Arial" w:cs="Arial"/>
          <w:noProof/>
        </w:rPr>
        <w:drawing>
          <wp:inline distT="0" distB="0" distL="0" distR="0" wp14:anchorId="770F7D0E" wp14:editId="7BFB879E">
            <wp:extent cx="5762625" cy="3200400"/>
            <wp:effectExtent l="0" t="0" r="0" b="381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2325A8F7" w14:textId="77777777" w:rsidR="005E3DF9" w:rsidRPr="004E1342" w:rsidRDefault="005E3DF9" w:rsidP="0016513C">
      <w:pPr>
        <w:shd w:val="clear" w:color="auto" w:fill="FFFFFF"/>
        <w:jc w:val="both"/>
        <w:rPr>
          <w:rFonts w:ascii="Arial" w:hAnsi="Arial" w:cs="Arial"/>
          <w:sz w:val="17"/>
          <w:szCs w:val="17"/>
          <w:lang w:val="en-GB"/>
        </w:rPr>
      </w:pPr>
    </w:p>
    <w:p w14:paraId="2CEBAFCE" w14:textId="68C444EE" w:rsidR="001E3D49" w:rsidRPr="004E1342" w:rsidRDefault="001E3D49" w:rsidP="0016513C">
      <w:pPr>
        <w:shd w:val="clear" w:color="auto" w:fill="FFFFFF"/>
        <w:jc w:val="both"/>
        <w:rPr>
          <w:rFonts w:ascii="Arial" w:hAnsi="Arial" w:cs="Arial"/>
          <w:sz w:val="17"/>
          <w:szCs w:val="17"/>
          <w:lang w:val="en-GB"/>
        </w:rPr>
      </w:pPr>
      <w:r w:rsidRPr="004E1342">
        <w:rPr>
          <w:rFonts w:ascii="Arial" w:hAnsi="Arial" w:cs="Arial"/>
          <w:sz w:val="17"/>
          <w:szCs w:val="17"/>
          <w:lang w:val="en-GB"/>
        </w:rPr>
        <w:t>Note: HR = human resources; WFM = workforce management</w:t>
      </w:r>
    </w:p>
    <w:p w14:paraId="76CFD130" w14:textId="77777777" w:rsidR="0016513C" w:rsidRPr="004E1342" w:rsidRDefault="0016513C" w:rsidP="0016513C">
      <w:pPr>
        <w:shd w:val="clear" w:color="auto" w:fill="FFFFFF"/>
        <w:jc w:val="both"/>
        <w:rPr>
          <w:rFonts w:ascii="Arial" w:hAnsi="Arial" w:cs="Arial"/>
          <w:sz w:val="17"/>
          <w:szCs w:val="17"/>
          <w:lang w:val="en-GB"/>
        </w:rPr>
      </w:pPr>
      <w:r w:rsidRPr="004E1342">
        <w:rPr>
          <w:rFonts w:ascii="Arial" w:hAnsi="Arial" w:cs="Arial"/>
          <w:sz w:val="17"/>
          <w:szCs w:val="17"/>
          <w:lang w:val="en-GB"/>
        </w:rPr>
        <w:t>Source: Company documents.</w:t>
      </w:r>
    </w:p>
    <w:p w14:paraId="1D9906E4" w14:textId="04AF808E" w:rsidR="00860690" w:rsidRDefault="00860690">
      <w:pPr>
        <w:spacing w:after="200" w:line="276" w:lineRule="auto"/>
        <w:rPr>
          <w:sz w:val="22"/>
          <w:szCs w:val="22"/>
          <w:lang w:val="en-GB"/>
        </w:rPr>
      </w:pPr>
      <w:r>
        <w:rPr>
          <w:lang w:val="en-GB"/>
        </w:rPr>
        <w:br w:type="page"/>
      </w:r>
    </w:p>
    <w:p w14:paraId="5BE37FB5" w14:textId="41A71E77" w:rsidR="00465348" w:rsidRPr="004E1342" w:rsidRDefault="00860690" w:rsidP="00860690">
      <w:pPr>
        <w:pStyle w:val="ExhibitHeading"/>
        <w:jc w:val="left"/>
        <w:rPr>
          <w:lang w:val="en-GB"/>
        </w:rPr>
      </w:pPr>
      <w:r>
        <w:rPr>
          <w:lang w:val="en-GB"/>
        </w:rPr>
        <w:lastRenderedPageBreak/>
        <w:t>ENDNOTES</w:t>
      </w:r>
    </w:p>
    <w:sectPr w:rsidR="00465348" w:rsidRPr="004E1342" w:rsidSect="00860690">
      <w:headerReference w:type="default" r:id="rId19"/>
      <w:endnotePr>
        <w:numFmt w:val="decimal"/>
      </w:endnotePr>
      <w:type w:val="continuous"/>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472025" w14:textId="77777777" w:rsidR="00B375B4" w:rsidRDefault="00B375B4" w:rsidP="00D75295">
      <w:r>
        <w:separator/>
      </w:r>
    </w:p>
  </w:endnote>
  <w:endnote w:type="continuationSeparator" w:id="0">
    <w:p w14:paraId="0466DCDA" w14:textId="77777777" w:rsidR="00B375B4" w:rsidRDefault="00B375B4" w:rsidP="00D75295">
      <w:r>
        <w:continuationSeparator/>
      </w:r>
    </w:p>
  </w:endnote>
  <w:endnote w:id="1">
    <w:p w14:paraId="3347BECE" w14:textId="7F9947EC" w:rsidR="00DF1D5F" w:rsidRPr="0016513C" w:rsidRDefault="00DF1D5F" w:rsidP="008F1342">
      <w:pPr>
        <w:pStyle w:val="EndnoteText"/>
        <w:jc w:val="both"/>
      </w:pPr>
      <w:r w:rsidRPr="0016513C">
        <w:rPr>
          <w:rStyle w:val="EndnoteReference"/>
          <w:rFonts w:ascii="Arial" w:hAnsi="Arial" w:cs="Arial"/>
          <w:sz w:val="17"/>
          <w:szCs w:val="17"/>
        </w:rPr>
        <w:endnoteRef/>
      </w:r>
      <w:r w:rsidRPr="0016513C">
        <w:t xml:space="preserve"> </w:t>
      </w:r>
      <w:r w:rsidRPr="0016513C">
        <w:rPr>
          <w:rFonts w:ascii="Arial" w:hAnsi="Arial" w:cs="Arial"/>
          <w:sz w:val="17"/>
          <w:szCs w:val="17"/>
        </w:rPr>
        <w:t>T</w:t>
      </w:r>
      <w:r w:rsidR="000D239C">
        <w:rPr>
          <w:rFonts w:ascii="Arial" w:hAnsi="Arial" w:cs="Arial"/>
          <w:sz w:val="17"/>
          <w:szCs w:val="17"/>
          <w:lang w:val="en-US"/>
        </w:rPr>
        <w:t xml:space="preserve">his was </w:t>
      </w:r>
      <w:proofErr w:type="spellStart"/>
      <w:r w:rsidR="000D239C">
        <w:rPr>
          <w:rFonts w:ascii="Arial" w:hAnsi="Arial" w:cs="Arial"/>
          <w:sz w:val="17"/>
          <w:szCs w:val="17"/>
          <w:lang w:val="en-US"/>
        </w:rPr>
        <w:t>t</w:t>
      </w:r>
      <w:r w:rsidRPr="0016513C">
        <w:rPr>
          <w:rFonts w:ascii="Arial" w:hAnsi="Arial" w:cs="Arial"/>
          <w:sz w:val="17"/>
          <w:szCs w:val="17"/>
        </w:rPr>
        <w:t>he</w:t>
      </w:r>
      <w:proofErr w:type="spellEnd"/>
      <w:r w:rsidRPr="0016513C">
        <w:rPr>
          <w:rFonts w:ascii="Arial" w:hAnsi="Arial" w:cs="Arial"/>
          <w:sz w:val="17"/>
          <w:szCs w:val="17"/>
        </w:rPr>
        <w:t xml:space="preserve"> division of retail banking that deal</w:t>
      </w:r>
      <w:r>
        <w:rPr>
          <w:rFonts w:ascii="Arial" w:hAnsi="Arial" w:cs="Arial"/>
          <w:sz w:val="17"/>
          <w:szCs w:val="17"/>
        </w:rPr>
        <w:t>t</w:t>
      </w:r>
      <w:r w:rsidRPr="0016513C">
        <w:rPr>
          <w:rFonts w:ascii="Arial" w:hAnsi="Arial" w:cs="Arial"/>
          <w:sz w:val="17"/>
          <w:szCs w:val="17"/>
        </w:rPr>
        <w:t xml:space="preserve"> with lending money to consumers. </w:t>
      </w:r>
      <w:r>
        <w:rPr>
          <w:rFonts w:ascii="Arial" w:hAnsi="Arial" w:cs="Arial"/>
          <w:sz w:val="17"/>
          <w:szCs w:val="17"/>
        </w:rPr>
        <w:t>It</w:t>
      </w:r>
      <w:r w:rsidRPr="0016513C">
        <w:rPr>
          <w:rFonts w:ascii="Arial" w:hAnsi="Arial" w:cs="Arial"/>
          <w:sz w:val="17"/>
          <w:szCs w:val="17"/>
        </w:rPr>
        <w:t xml:space="preserve"> include</w:t>
      </w:r>
      <w:r>
        <w:rPr>
          <w:rFonts w:ascii="Arial" w:hAnsi="Arial" w:cs="Arial"/>
          <w:sz w:val="17"/>
          <w:szCs w:val="17"/>
        </w:rPr>
        <w:t>d</w:t>
      </w:r>
      <w:r w:rsidRPr="0016513C">
        <w:rPr>
          <w:rFonts w:ascii="Arial" w:hAnsi="Arial" w:cs="Arial"/>
          <w:sz w:val="17"/>
          <w:szCs w:val="17"/>
        </w:rPr>
        <w:t xml:space="preserve"> a wide variety of loans, including credit cards, mortgage loans, and auto loans. </w:t>
      </w:r>
    </w:p>
  </w:endnote>
  <w:endnote w:id="2">
    <w:p w14:paraId="626FBBD3" w14:textId="2729D151" w:rsidR="00DF1D5F" w:rsidRPr="0016513C" w:rsidRDefault="00DF1D5F" w:rsidP="008F1342">
      <w:pPr>
        <w:pStyle w:val="EndnoteText"/>
        <w:jc w:val="both"/>
      </w:pPr>
      <w:r w:rsidRPr="0016513C">
        <w:rPr>
          <w:rStyle w:val="EndnoteReference"/>
          <w:rFonts w:ascii="Arial" w:hAnsi="Arial" w:cs="Arial"/>
          <w:sz w:val="17"/>
          <w:szCs w:val="17"/>
        </w:rPr>
        <w:endnoteRef/>
      </w:r>
      <w:r w:rsidRPr="0016513C">
        <w:rPr>
          <w:rStyle w:val="EndnoteReference"/>
          <w:rFonts w:ascii="Arial" w:hAnsi="Arial" w:cs="Arial"/>
          <w:sz w:val="17"/>
          <w:szCs w:val="17"/>
        </w:rPr>
        <w:t xml:space="preserve"> </w:t>
      </w:r>
      <w:r w:rsidRPr="0016513C">
        <w:rPr>
          <w:rFonts w:ascii="Arial" w:hAnsi="Arial" w:cs="Arial"/>
          <w:sz w:val="17"/>
          <w:szCs w:val="17"/>
        </w:rPr>
        <w:t xml:space="preserve">A wholly owned subsidiary </w:t>
      </w:r>
      <w:r>
        <w:rPr>
          <w:rFonts w:ascii="Arial" w:hAnsi="Arial" w:cs="Arial"/>
          <w:sz w:val="17"/>
          <w:szCs w:val="17"/>
        </w:rPr>
        <w:t>was</w:t>
      </w:r>
      <w:r w:rsidRPr="0016513C">
        <w:rPr>
          <w:rFonts w:ascii="Arial" w:hAnsi="Arial" w:cs="Arial"/>
          <w:sz w:val="17"/>
          <w:szCs w:val="17"/>
        </w:rPr>
        <w:t xml:space="preserve"> a company that </w:t>
      </w:r>
      <w:r>
        <w:rPr>
          <w:rFonts w:ascii="Arial" w:hAnsi="Arial" w:cs="Arial"/>
          <w:sz w:val="17"/>
          <w:szCs w:val="17"/>
        </w:rPr>
        <w:t>was</w:t>
      </w:r>
      <w:r w:rsidRPr="0016513C">
        <w:rPr>
          <w:rFonts w:ascii="Arial" w:hAnsi="Arial" w:cs="Arial"/>
          <w:sz w:val="17"/>
          <w:szCs w:val="17"/>
        </w:rPr>
        <w:t xml:space="preserve"> completely owned by another company. The company that own</w:t>
      </w:r>
      <w:r>
        <w:rPr>
          <w:rFonts w:ascii="Arial" w:hAnsi="Arial" w:cs="Arial"/>
          <w:sz w:val="17"/>
          <w:szCs w:val="17"/>
        </w:rPr>
        <w:t>ed</w:t>
      </w:r>
      <w:r w:rsidRPr="0016513C">
        <w:rPr>
          <w:rFonts w:ascii="Arial" w:hAnsi="Arial" w:cs="Arial"/>
          <w:sz w:val="17"/>
          <w:szCs w:val="17"/>
        </w:rPr>
        <w:t xml:space="preserve"> the subsidiary </w:t>
      </w:r>
      <w:r>
        <w:rPr>
          <w:rFonts w:ascii="Arial" w:hAnsi="Arial" w:cs="Arial"/>
          <w:sz w:val="17"/>
          <w:szCs w:val="17"/>
        </w:rPr>
        <w:t>was</w:t>
      </w:r>
      <w:r w:rsidRPr="0016513C">
        <w:rPr>
          <w:rFonts w:ascii="Arial" w:hAnsi="Arial" w:cs="Arial"/>
          <w:sz w:val="17"/>
          <w:szCs w:val="17"/>
        </w:rPr>
        <w:t xml:space="preserve"> called the parent company or holding company.</w:t>
      </w:r>
    </w:p>
  </w:endnote>
  <w:endnote w:id="3">
    <w:p w14:paraId="7385896E" w14:textId="3F94B832" w:rsidR="00DF1D5F" w:rsidRPr="0016513C" w:rsidRDefault="00DF1D5F" w:rsidP="008F1342">
      <w:pPr>
        <w:pStyle w:val="EndnoteText"/>
        <w:jc w:val="both"/>
        <w:rPr>
          <w:rFonts w:ascii="Arial" w:hAnsi="Arial" w:cs="Arial"/>
          <w:sz w:val="17"/>
          <w:szCs w:val="17"/>
        </w:rPr>
      </w:pPr>
      <w:r w:rsidRPr="0016513C">
        <w:rPr>
          <w:rStyle w:val="EndnoteReference"/>
          <w:rFonts w:ascii="Arial" w:hAnsi="Arial" w:cs="Arial"/>
          <w:sz w:val="17"/>
          <w:szCs w:val="17"/>
        </w:rPr>
        <w:endnoteRef/>
      </w:r>
      <w:r w:rsidRPr="0016513C">
        <w:t xml:space="preserve"> </w:t>
      </w:r>
      <w:r w:rsidRPr="004510C2">
        <w:rPr>
          <w:rStyle w:val="EndnoteReference"/>
          <w:rFonts w:ascii="Arial" w:hAnsi="Arial" w:cs="Arial"/>
          <w:sz w:val="17"/>
          <w:szCs w:val="17"/>
          <w:vertAlign w:val="baseline"/>
        </w:rPr>
        <w:t>Reuters</w:t>
      </w:r>
      <w:r w:rsidRPr="0016513C">
        <w:rPr>
          <w:rFonts w:ascii="Arial" w:hAnsi="Arial" w:cs="Arial"/>
          <w:sz w:val="17"/>
          <w:szCs w:val="17"/>
        </w:rPr>
        <w:t xml:space="preserve">, </w:t>
      </w:r>
      <w:r>
        <w:rPr>
          <w:rFonts w:ascii="Arial" w:hAnsi="Arial" w:cs="Arial"/>
          <w:sz w:val="17"/>
          <w:szCs w:val="17"/>
        </w:rPr>
        <w:t>“</w:t>
      </w:r>
      <w:r w:rsidRPr="0016513C">
        <w:rPr>
          <w:rFonts w:ascii="Arial" w:hAnsi="Arial" w:cs="Arial"/>
          <w:sz w:val="17"/>
          <w:szCs w:val="17"/>
        </w:rPr>
        <w:t>India</w:t>
      </w:r>
      <w:r>
        <w:rPr>
          <w:rFonts w:ascii="Arial" w:hAnsi="Arial" w:cs="Arial"/>
          <w:sz w:val="17"/>
          <w:szCs w:val="17"/>
        </w:rPr>
        <w:t>’</w:t>
      </w:r>
      <w:r w:rsidRPr="0016513C">
        <w:rPr>
          <w:rFonts w:ascii="Arial" w:hAnsi="Arial" w:cs="Arial"/>
          <w:sz w:val="17"/>
          <w:szCs w:val="17"/>
        </w:rPr>
        <w:t xml:space="preserve">s </w:t>
      </w:r>
      <w:r>
        <w:rPr>
          <w:rFonts w:ascii="Arial" w:hAnsi="Arial" w:cs="Arial"/>
          <w:sz w:val="17"/>
          <w:szCs w:val="17"/>
        </w:rPr>
        <w:t>O</w:t>
      </w:r>
      <w:r w:rsidRPr="0016513C">
        <w:rPr>
          <w:rFonts w:ascii="Arial" w:hAnsi="Arial" w:cs="Arial"/>
          <w:sz w:val="17"/>
          <w:szCs w:val="17"/>
        </w:rPr>
        <w:t xml:space="preserve">utsourcing </w:t>
      </w:r>
      <w:r>
        <w:rPr>
          <w:rFonts w:ascii="Arial" w:hAnsi="Arial" w:cs="Arial"/>
          <w:sz w:val="17"/>
          <w:szCs w:val="17"/>
        </w:rPr>
        <w:t>R</w:t>
      </w:r>
      <w:r w:rsidRPr="0016513C">
        <w:rPr>
          <w:rFonts w:ascii="Arial" w:hAnsi="Arial" w:cs="Arial"/>
          <w:sz w:val="17"/>
          <w:szCs w:val="17"/>
        </w:rPr>
        <w:t xml:space="preserve">evenue to </w:t>
      </w:r>
      <w:r>
        <w:rPr>
          <w:rFonts w:ascii="Arial" w:hAnsi="Arial" w:cs="Arial"/>
          <w:sz w:val="17"/>
          <w:szCs w:val="17"/>
        </w:rPr>
        <w:t>H</w:t>
      </w:r>
      <w:r w:rsidRPr="0016513C">
        <w:rPr>
          <w:rFonts w:ascii="Arial" w:hAnsi="Arial" w:cs="Arial"/>
          <w:sz w:val="17"/>
          <w:szCs w:val="17"/>
        </w:rPr>
        <w:t xml:space="preserve">it $50 </w:t>
      </w:r>
      <w:r>
        <w:rPr>
          <w:rFonts w:ascii="Arial" w:hAnsi="Arial" w:cs="Arial"/>
          <w:sz w:val="17"/>
          <w:szCs w:val="17"/>
        </w:rPr>
        <w:t>B</w:t>
      </w:r>
      <w:r w:rsidRPr="0016513C">
        <w:rPr>
          <w:rFonts w:ascii="Arial" w:hAnsi="Arial" w:cs="Arial"/>
          <w:sz w:val="17"/>
          <w:szCs w:val="17"/>
        </w:rPr>
        <w:t>illion,</w:t>
      </w:r>
      <w:r>
        <w:rPr>
          <w:rFonts w:ascii="Arial" w:hAnsi="Arial" w:cs="Arial"/>
          <w:sz w:val="17"/>
          <w:szCs w:val="17"/>
        </w:rPr>
        <w:t>”</w:t>
      </w:r>
      <w:r w:rsidRPr="0016513C">
        <w:rPr>
          <w:rFonts w:ascii="Arial" w:hAnsi="Arial" w:cs="Arial"/>
          <w:sz w:val="17"/>
          <w:szCs w:val="17"/>
        </w:rPr>
        <w:t xml:space="preserve"> </w:t>
      </w:r>
      <w:r w:rsidRPr="004510C2">
        <w:rPr>
          <w:rFonts w:ascii="Arial" w:hAnsi="Arial" w:cs="Arial"/>
          <w:i/>
          <w:sz w:val="17"/>
          <w:szCs w:val="17"/>
        </w:rPr>
        <w:t>Financial Express</w:t>
      </w:r>
      <w:r>
        <w:rPr>
          <w:rFonts w:ascii="Arial" w:hAnsi="Arial" w:cs="Arial"/>
          <w:sz w:val="17"/>
          <w:szCs w:val="17"/>
        </w:rPr>
        <w:t xml:space="preserve">, January 29, 2008, </w:t>
      </w:r>
      <w:r w:rsidRPr="0016513C">
        <w:rPr>
          <w:rFonts w:ascii="Arial" w:hAnsi="Arial" w:cs="Arial"/>
          <w:sz w:val="17"/>
          <w:szCs w:val="17"/>
        </w:rPr>
        <w:t xml:space="preserve">accessed April </w:t>
      </w:r>
      <w:r>
        <w:rPr>
          <w:rFonts w:ascii="Arial" w:hAnsi="Arial" w:cs="Arial"/>
          <w:sz w:val="17"/>
          <w:szCs w:val="17"/>
        </w:rPr>
        <w:t xml:space="preserve">14, </w:t>
      </w:r>
      <w:r w:rsidRPr="0016513C">
        <w:rPr>
          <w:rFonts w:ascii="Arial" w:hAnsi="Arial" w:cs="Arial"/>
          <w:sz w:val="17"/>
          <w:szCs w:val="17"/>
        </w:rPr>
        <w:t>2017, www.financialexpress.com/archive/indias-outsourcing-revenue-to-hit-50-bn/266661/</w:t>
      </w:r>
      <w:r>
        <w:rPr>
          <w:rFonts w:ascii="Arial" w:hAnsi="Arial" w:cs="Arial"/>
          <w:sz w:val="17"/>
          <w:szCs w:val="17"/>
        </w:rPr>
        <w:t>.</w:t>
      </w:r>
    </w:p>
  </w:endnote>
  <w:endnote w:id="4">
    <w:p w14:paraId="64F643DC" w14:textId="36692BC9" w:rsidR="00DF1D5F" w:rsidRPr="0016513C" w:rsidRDefault="00DF1D5F" w:rsidP="008F1342">
      <w:pPr>
        <w:pStyle w:val="EndnoteText"/>
        <w:jc w:val="both"/>
        <w:rPr>
          <w:rFonts w:ascii="Arial" w:hAnsi="Arial" w:cs="Arial"/>
          <w:sz w:val="17"/>
          <w:szCs w:val="17"/>
        </w:rPr>
      </w:pPr>
      <w:r w:rsidRPr="0016513C">
        <w:rPr>
          <w:rStyle w:val="EndnoteReference"/>
          <w:rFonts w:ascii="Arial" w:hAnsi="Arial" w:cs="Arial"/>
          <w:sz w:val="17"/>
          <w:szCs w:val="17"/>
        </w:rPr>
        <w:endnoteRef/>
      </w:r>
      <w:r w:rsidRPr="0016513C">
        <w:rPr>
          <w:rFonts w:ascii="Arial" w:hAnsi="Arial" w:cs="Arial"/>
          <w:sz w:val="17"/>
          <w:szCs w:val="17"/>
        </w:rPr>
        <w:t xml:space="preserve"> </w:t>
      </w:r>
      <w:r w:rsidRPr="0016513C">
        <w:rPr>
          <w:rFonts w:ascii="Arial" w:hAnsi="Arial" w:cs="Arial"/>
          <w:sz w:val="17"/>
          <w:szCs w:val="17"/>
        </w:rPr>
        <w:t xml:space="preserve">William Greene, </w:t>
      </w:r>
      <w:r>
        <w:rPr>
          <w:rFonts w:ascii="Arial" w:hAnsi="Arial" w:cs="Arial"/>
          <w:sz w:val="17"/>
          <w:szCs w:val="17"/>
        </w:rPr>
        <w:t>“</w:t>
      </w:r>
      <w:r w:rsidRPr="0016513C">
        <w:rPr>
          <w:rFonts w:ascii="Arial" w:hAnsi="Arial" w:cs="Arial"/>
          <w:sz w:val="17"/>
          <w:szCs w:val="17"/>
        </w:rPr>
        <w:t>Growth in Services Outsourcing to India: Propellant or Drain on the U.S. Economy?,</w:t>
      </w:r>
      <w:r>
        <w:rPr>
          <w:rFonts w:ascii="Arial" w:hAnsi="Arial" w:cs="Arial"/>
          <w:sz w:val="17"/>
          <w:szCs w:val="17"/>
        </w:rPr>
        <w:t>”</w:t>
      </w:r>
      <w:r w:rsidRPr="0016513C">
        <w:rPr>
          <w:rFonts w:ascii="Arial" w:hAnsi="Arial" w:cs="Arial"/>
          <w:sz w:val="17"/>
          <w:szCs w:val="17"/>
        </w:rPr>
        <w:t xml:space="preserve"> U</w:t>
      </w:r>
      <w:r>
        <w:rPr>
          <w:rFonts w:ascii="Arial" w:hAnsi="Arial" w:cs="Arial"/>
          <w:sz w:val="17"/>
          <w:szCs w:val="17"/>
        </w:rPr>
        <w:t xml:space="preserve">nited </w:t>
      </w:r>
      <w:r w:rsidRPr="0016513C">
        <w:rPr>
          <w:rFonts w:ascii="Arial" w:hAnsi="Arial" w:cs="Arial"/>
          <w:sz w:val="17"/>
          <w:szCs w:val="17"/>
        </w:rPr>
        <w:t>S</w:t>
      </w:r>
      <w:r>
        <w:rPr>
          <w:rFonts w:ascii="Arial" w:hAnsi="Arial" w:cs="Arial"/>
          <w:sz w:val="17"/>
          <w:szCs w:val="17"/>
        </w:rPr>
        <w:t>tates</w:t>
      </w:r>
      <w:r w:rsidRPr="0016513C">
        <w:rPr>
          <w:rFonts w:ascii="Arial" w:hAnsi="Arial" w:cs="Arial"/>
          <w:sz w:val="17"/>
          <w:szCs w:val="17"/>
        </w:rPr>
        <w:t xml:space="preserve"> International Trade Commission, January 2006,</w:t>
      </w:r>
      <w:r>
        <w:rPr>
          <w:rFonts w:ascii="Arial" w:hAnsi="Arial" w:cs="Arial"/>
          <w:sz w:val="17"/>
          <w:szCs w:val="17"/>
        </w:rPr>
        <w:t xml:space="preserve"> 2</w:t>
      </w:r>
      <w:r w:rsidR="00F32958">
        <w:rPr>
          <w:rFonts w:ascii="Arial" w:hAnsi="Arial" w:cs="Arial"/>
          <w:sz w:val="17"/>
          <w:szCs w:val="17"/>
          <w:lang w:val="en-GB"/>
        </w:rPr>
        <w:t xml:space="preserve">, </w:t>
      </w:r>
      <w:r w:rsidR="00F32958" w:rsidRPr="00F32958">
        <w:rPr>
          <w:rFonts w:ascii="Arial" w:hAnsi="Arial" w:cs="Arial"/>
          <w:sz w:val="17"/>
          <w:szCs w:val="17"/>
          <w:lang w:val="en-GB"/>
        </w:rPr>
        <w:t>www.usitc.gov/publications/332/EC200601A.pdf</w:t>
      </w:r>
      <w:r>
        <w:rPr>
          <w:rFonts w:ascii="Arial" w:hAnsi="Arial" w:cs="Arial"/>
          <w:sz w:val="17"/>
          <w:szCs w:val="17"/>
        </w:rPr>
        <w:t>.</w:t>
      </w:r>
      <w:r w:rsidRPr="0016513C">
        <w:rPr>
          <w:rFonts w:ascii="Arial" w:hAnsi="Arial" w:cs="Arial"/>
          <w:sz w:val="17"/>
          <w:szCs w:val="17"/>
        </w:rPr>
        <w:t xml:space="preserve"> </w:t>
      </w:r>
    </w:p>
  </w:endnote>
  <w:endnote w:id="5">
    <w:p w14:paraId="56963559" w14:textId="7BC18C04" w:rsidR="00DF1D5F" w:rsidRPr="0016513C" w:rsidRDefault="00DF1D5F" w:rsidP="008F1342">
      <w:pPr>
        <w:pStyle w:val="EndnoteText"/>
        <w:jc w:val="both"/>
        <w:rPr>
          <w:rFonts w:ascii="Arial" w:hAnsi="Arial" w:cs="Arial"/>
          <w:sz w:val="17"/>
          <w:szCs w:val="17"/>
        </w:rPr>
      </w:pPr>
      <w:r w:rsidRPr="0016513C">
        <w:rPr>
          <w:rStyle w:val="EndnoteReference"/>
          <w:rFonts w:ascii="Arial" w:hAnsi="Arial" w:cs="Arial"/>
          <w:sz w:val="17"/>
          <w:szCs w:val="17"/>
        </w:rPr>
        <w:endnoteRef/>
      </w:r>
      <w:r w:rsidRPr="0016513C">
        <w:rPr>
          <w:rFonts w:ascii="Arial" w:hAnsi="Arial" w:cs="Arial"/>
        </w:rPr>
        <w:t xml:space="preserve"> </w:t>
      </w:r>
      <w:r w:rsidRPr="0016513C">
        <w:rPr>
          <w:rFonts w:ascii="Arial" w:hAnsi="Arial" w:cs="Arial"/>
          <w:sz w:val="17"/>
          <w:szCs w:val="17"/>
        </w:rPr>
        <w:t xml:space="preserve">VN Custom Research, </w:t>
      </w:r>
      <w:r>
        <w:rPr>
          <w:rFonts w:ascii="Arial" w:hAnsi="Arial" w:cs="Arial"/>
          <w:sz w:val="17"/>
          <w:szCs w:val="17"/>
        </w:rPr>
        <w:t>“</w:t>
      </w:r>
      <w:r w:rsidRPr="0016513C">
        <w:rPr>
          <w:rFonts w:ascii="Arial" w:hAnsi="Arial" w:cs="Arial"/>
          <w:sz w:val="17"/>
          <w:szCs w:val="17"/>
        </w:rPr>
        <w:t xml:space="preserve">Indian BPO Industry </w:t>
      </w:r>
      <w:r>
        <w:rPr>
          <w:rFonts w:ascii="Arial" w:hAnsi="Arial" w:cs="Arial"/>
          <w:sz w:val="17"/>
          <w:szCs w:val="17"/>
        </w:rPr>
        <w:t>t</w:t>
      </w:r>
      <w:r w:rsidRPr="0016513C">
        <w:rPr>
          <w:rFonts w:ascii="Arial" w:hAnsi="Arial" w:cs="Arial"/>
          <w:sz w:val="17"/>
          <w:szCs w:val="17"/>
        </w:rPr>
        <w:t xml:space="preserve">o Prosper Due </w:t>
      </w:r>
      <w:r>
        <w:rPr>
          <w:rFonts w:ascii="Arial" w:hAnsi="Arial" w:cs="Arial"/>
          <w:sz w:val="17"/>
          <w:szCs w:val="17"/>
        </w:rPr>
        <w:t>t</w:t>
      </w:r>
      <w:r w:rsidRPr="0016513C">
        <w:rPr>
          <w:rFonts w:ascii="Arial" w:hAnsi="Arial" w:cs="Arial"/>
          <w:sz w:val="17"/>
          <w:szCs w:val="17"/>
        </w:rPr>
        <w:t xml:space="preserve">o Growth </w:t>
      </w:r>
      <w:r>
        <w:rPr>
          <w:rFonts w:ascii="Arial" w:hAnsi="Arial" w:cs="Arial"/>
          <w:sz w:val="17"/>
          <w:szCs w:val="17"/>
        </w:rPr>
        <w:t>o</w:t>
      </w:r>
      <w:r w:rsidRPr="0016513C">
        <w:rPr>
          <w:rFonts w:ascii="Arial" w:hAnsi="Arial" w:cs="Arial"/>
          <w:sz w:val="17"/>
          <w:szCs w:val="17"/>
        </w:rPr>
        <w:t>f Non-Voice Services,</w:t>
      </w:r>
      <w:r>
        <w:rPr>
          <w:rFonts w:ascii="Arial" w:hAnsi="Arial" w:cs="Arial"/>
          <w:sz w:val="17"/>
          <w:szCs w:val="17"/>
        </w:rPr>
        <w:t>”</w:t>
      </w:r>
      <w:r w:rsidRPr="0016513C">
        <w:rPr>
          <w:rFonts w:ascii="Arial" w:hAnsi="Arial" w:cs="Arial"/>
          <w:sz w:val="17"/>
          <w:szCs w:val="17"/>
        </w:rPr>
        <w:t xml:space="preserve"> 2014, accessed November 28</w:t>
      </w:r>
      <w:r>
        <w:rPr>
          <w:rFonts w:ascii="Arial" w:hAnsi="Arial" w:cs="Arial"/>
          <w:sz w:val="17"/>
          <w:szCs w:val="17"/>
        </w:rPr>
        <w:t>,</w:t>
      </w:r>
      <w:r w:rsidRPr="0016513C">
        <w:rPr>
          <w:rFonts w:ascii="Arial" w:hAnsi="Arial" w:cs="Arial"/>
          <w:sz w:val="17"/>
          <w:szCs w:val="17"/>
        </w:rPr>
        <w:t xml:space="preserve"> 2016, </w:t>
      </w:r>
      <w:r w:rsidRPr="00860690">
        <w:rPr>
          <w:rFonts w:ascii="Arial" w:hAnsi="Arial" w:cs="Arial"/>
          <w:sz w:val="17"/>
          <w:szCs w:val="17"/>
        </w:rPr>
        <w:t>www.valuenotes.biz/indian-bpo-industry-to-prosper-due-to-growth-of-non-voice-services/</w:t>
      </w:r>
      <w:r>
        <w:rPr>
          <w:rFonts w:ascii="Arial" w:hAnsi="Arial" w:cs="Arial"/>
          <w:sz w:val="17"/>
          <w:szCs w:val="17"/>
        </w:rPr>
        <w:t xml:space="preserve">. </w:t>
      </w:r>
    </w:p>
  </w:endnote>
  <w:endnote w:id="6">
    <w:p w14:paraId="5B897CC9" w14:textId="77A0D9E1" w:rsidR="00DF1D5F" w:rsidRPr="0016513C" w:rsidRDefault="00DF1D5F" w:rsidP="008F1342">
      <w:pPr>
        <w:pStyle w:val="EndnoteText"/>
        <w:jc w:val="both"/>
        <w:rPr>
          <w:rFonts w:ascii="Arial" w:hAnsi="Arial" w:cs="Arial"/>
          <w:sz w:val="17"/>
          <w:szCs w:val="17"/>
        </w:rPr>
      </w:pPr>
      <w:r w:rsidRPr="0016513C">
        <w:rPr>
          <w:rStyle w:val="EndnoteReference"/>
          <w:rFonts w:ascii="Arial" w:hAnsi="Arial" w:cs="Arial"/>
          <w:sz w:val="17"/>
          <w:szCs w:val="17"/>
        </w:rPr>
        <w:endnoteRef/>
      </w:r>
      <w:r w:rsidRPr="0016513C">
        <w:rPr>
          <w:rStyle w:val="EndnoteReference"/>
          <w:rFonts w:ascii="Arial" w:hAnsi="Arial" w:cs="Arial"/>
          <w:sz w:val="17"/>
          <w:szCs w:val="17"/>
        </w:rPr>
        <w:t xml:space="preserve"> </w:t>
      </w:r>
      <w:r w:rsidRPr="0016513C">
        <w:rPr>
          <w:rFonts w:ascii="Arial" w:hAnsi="Arial" w:cs="Arial"/>
          <w:sz w:val="17"/>
          <w:szCs w:val="17"/>
        </w:rPr>
        <w:t xml:space="preserve">N. </w:t>
      </w:r>
      <w:proofErr w:type="spellStart"/>
      <w:r w:rsidRPr="0016513C">
        <w:rPr>
          <w:rFonts w:ascii="Arial" w:hAnsi="Arial" w:cs="Arial"/>
          <w:sz w:val="17"/>
          <w:szCs w:val="17"/>
        </w:rPr>
        <w:t>Bharathi</w:t>
      </w:r>
      <w:proofErr w:type="spellEnd"/>
      <w:r w:rsidRPr="0016513C">
        <w:rPr>
          <w:rFonts w:ascii="Arial" w:hAnsi="Arial" w:cs="Arial"/>
          <w:sz w:val="17"/>
          <w:szCs w:val="17"/>
        </w:rPr>
        <w:t xml:space="preserve"> and Dr. P. </w:t>
      </w:r>
      <w:proofErr w:type="spellStart"/>
      <w:r w:rsidRPr="0016513C">
        <w:rPr>
          <w:rFonts w:ascii="Arial" w:hAnsi="Arial" w:cs="Arial"/>
          <w:sz w:val="17"/>
          <w:szCs w:val="17"/>
        </w:rPr>
        <w:t>Paramashivaiah</w:t>
      </w:r>
      <w:proofErr w:type="spellEnd"/>
      <w:r w:rsidRPr="0016513C">
        <w:rPr>
          <w:rFonts w:ascii="Arial" w:hAnsi="Arial" w:cs="Arial"/>
          <w:sz w:val="17"/>
          <w:szCs w:val="17"/>
        </w:rPr>
        <w:t xml:space="preserve">, </w:t>
      </w:r>
      <w:r>
        <w:rPr>
          <w:rFonts w:ascii="Arial" w:hAnsi="Arial" w:cs="Arial"/>
          <w:sz w:val="17"/>
          <w:szCs w:val="17"/>
        </w:rPr>
        <w:t>“</w:t>
      </w:r>
      <w:r w:rsidRPr="0016513C">
        <w:rPr>
          <w:rFonts w:ascii="Arial" w:hAnsi="Arial" w:cs="Arial"/>
          <w:sz w:val="17"/>
          <w:szCs w:val="17"/>
        </w:rPr>
        <w:t>Attrition and Retention the Real Challenge</w:t>
      </w:r>
      <w:r>
        <w:rPr>
          <w:rFonts w:ascii="Arial" w:hAnsi="Arial" w:cs="Arial"/>
          <w:sz w:val="17"/>
          <w:szCs w:val="17"/>
        </w:rPr>
        <w:t xml:space="preserve"> – A</w:t>
      </w:r>
      <w:r w:rsidRPr="0016513C">
        <w:rPr>
          <w:rFonts w:ascii="Arial" w:hAnsi="Arial" w:cs="Arial"/>
          <w:sz w:val="17"/>
          <w:szCs w:val="17"/>
        </w:rPr>
        <w:t xml:space="preserve"> Study with Special Reference to IT and ITES Organizations in Bangalore,</w:t>
      </w:r>
      <w:r>
        <w:rPr>
          <w:rFonts w:ascii="Arial" w:hAnsi="Arial" w:cs="Arial"/>
          <w:sz w:val="17"/>
          <w:szCs w:val="17"/>
        </w:rPr>
        <w:t>”</w:t>
      </w:r>
      <w:r w:rsidRPr="0016513C">
        <w:rPr>
          <w:rFonts w:ascii="Arial" w:hAnsi="Arial" w:cs="Arial"/>
          <w:sz w:val="17"/>
          <w:szCs w:val="17"/>
        </w:rPr>
        <w:t xml:space="preserve"> </w:t>
      </w:r>
      <w:r w:rsidRPr="006A2062">
        <w:rPr>
          <w:rFonts w:ascii="Arial" w:hAnsi="Arial" w:cs="Arial"/>
          <w:i/>
          <w:sz w:val="17"/>
          <w:szCs w:val="17"/>
        </w:rPr>
        <w:t>International Journal of Innovative Research in Science, Engineering and Technology</w:t>
      </w:r>
      <w:r w:rsidRPr="0016513C">
        <w:rPr>
          <w:rFonts w:ascii="Arial" w:hAnsi="Arial" w:cs="Arial"/>
          <w:sz w:val="17"/>
          <w:szCs w:val="17"/>
        </w:rPr>
        <w:t xml:space="preserve"> 4, </w:t>
      </w:r>
      <w:r>
        <w:rPr>
          <w:rFonts w:ascii="Arial" w:hAnsi="Arial" w:cs="Arial"/>
          <w:sz w:val="17"/>
          <w:szCs w:val="17"/>
        </w:rPr>
        <w:t>no.</w:t>
      </w:r>
      <w:r w:rsidRPr="0016513C">
        <w:rPr>
          <w:rFonts w:ascii="Arial" w:hAnsi="Arial" w:cs="Arial"/>
          <w:sz w:val="17"/>
          <w:szCs w:val="17"/>
        </w:rPr>
        <w:t xml:space="preserve"> 2, February 2015</w:t>
      </w:r>
      <w:r w:rsidR="00F32958">
        <w:rPr>
          <w:rFonts w:ascii="Arial" w:hAnsi="Arial" w:cs="Arial"/>
          <w:sz w:val="17"/>
          <w:szCs w:val="17"/>
          <w:lang w:val="en-GB"/>
        </w:rPr>
        <w:t xml:space="preserve">, </w:t>
      </w:r>
      <w:r w:rsidR="000D239C">
        <w:rPr>
          <w:rFonts w:ascii="Arial" w:hAnsi="Arial" w:cs="Arial"/>
          <w:sz w:val="17"/>
          <w:szCs w:val="17"/>
          <w:lang w:val="en-GB"/>
        </w:rPr>
        <w:t xml:space="preserve">accessed July 13, 2018, </w:t>
      </w:r>
      <w:r w:rsidR="00F32958" w:rsidRPr="00F32958">
        <w:rPr>
          <w:rFonts w:ascii="Arial" w:hAnsi="Arial" w:cs="Arial"/>
          <w:sz w:val="17"/>
          <w:szCs w:val="17"/>
          <w:lang w:val="en-GB"/>
        </w:rPr>
        <w:t>www.ijirset.com/upload/2015/february/96_Bharathi.pdf</w:t>
      </w:r>
      <w:r w:rsidRPr="0016513C">
        <w:rPr>
          <w:rFonts w:ascii="Arial" w:hAnsi="Arial" w:cs="Arial"/>
          <w:sz w:val="17"/>
          <w:szCs w:val="17"/>
        </w:rPr>
        <w:t>.</w:t>
      </w:r>
    </w:p>
  </w:endnote>
  <w:endnote w:id="7">
    <w:p w14:paraId="4485029C" w14:textId="7C3A07D3" w:rsidR="00DF1D5F" w:rsidRPr="0016513C" w:rsidRDefault="00DF1D5F" w:rsidP="008F1342">
      <w:pPr>
        <w:pStyle w:val="EndnoteText"/>
        <w:jc w:val="both"/>
        <w:rPr>
          <w:rFonts w:ascii="Arial" w:hAnsi="Arial" w:cs="Arial"/>
          <w:sz w:val="17"/>
          <w:szCs w:val="17"/>
        </w:rPr>
      </w:pPr>
      <w:r w:rsidRPr="0016513C">
        <w:rPr>
          <w:rStyle w:val="EndnoteReference"/>
          <w:rFonts w:ascii="Arial" w:hAnsi="Arial" w:cs="Arial"/>
          <w:sz w:val="17"/>
          <w:szCs w:val="17"/>
        </w:rPr>
        <w:endnoteRef/>
      </w:r>
      <w:r w:rsidRPr="0016513C">
        <w:rPr>
          <w:rFonts w:ascii="Arial" w:hAnsi="Arial" w:cs="Arial"/>
          <w:sz w:val="17"/>
          <w:szCs w:val="17"/>
        </w:rPr>
        <w:t xml:space="preserve"> </w:t>
      </w:r>
      <w:proofErr w:type="spellStart"/>
      <w:r w:rsidRPr="0016513C">
        <w:rPr>
          <w:rFonts w:ascii="Arial" w:hAnsi="Arial" w:cs="Arial"/>
          <w:sz w:val="17"/>
          <w:szCs w:val="17"/>
        </w:rPr>
        <w:t>Sarosh</w:t>
      </w:r>
      <w:proofErr w:type="spellEnd"/>
      <w:r w:rsidRPr="0016513C">
        <w:rPr>
          <w:rFonts w:ascii="Arial" w:hAnsi="Arial" w:cs="Arial"/>
          <w:sz w:val="17"/>
          <w:szCs w:val="17"/>
        </w:rPr>
        <w:t xml:space="preserve"> </w:t>
      </w:r>
      <w:proofErr w:type="spellStart"/>
      <w:r w:rsidRPr="0016513C">
        <w:rPr>
          <w:rFonts w:ascii="Arial" w:hAnsi="Arial" w:cs="Arial"/>
          <w:sz w:val="17"/>
          <w:szCs w:val="17"/>
        </w:rPr>
        <w:t>Kuruvilla</w:t>
      </w:r>
      <w:proofErr w:type="spellEnd"/>
      <w:r w:rsidRPr="0016513C">
        <w:rPr>
          <w:rFonts w:ascii="Arial" w:hAnsi="Arial" w:cs="Arial"/>
          <w:sz w:val="17"/>
          <w:szCs w:val="17"/>
        </w:rPr>
        <w:t xml:space="preserve"> and </w:t>
      </w:r>
      <w:proofErr w:type="spellStart"/>
      <w:r w:rsidRPr="0016513C">
        <w:rPr>
          <w:rFonts w:ascii="Arial" w:hAnsi="Arial" w:cs="Arial"/>
          <w:sz w:val="17"/>
          <w:szCs w:val="17"/>
        </w:rPr>
        <w:t>Aruna</w:t>
      </w:r>
      <w:proofErr w:type="spellEnd"/>
      <w:r w:rsidRPr="0016513C">
        <w:rPr>
          <w:rFonts w:ascii="Arial" w:hAnsi="Arial" w:cs="Arial"/>
          <w:sz w:val="17"/>
          <w:szCs w:val="17"/>
        </w:rPr>
        <w:t xml:space="preserve"> </w:t>
      </w:r>
      <w:proofErr w:type="spellStart"/>
      <w:r w:rsidRPr="0016513C">
        <w:rPr>
          <w:rFonts w:ascii="Arial" w:hAnsi="Arial" w:cs="Arial"/>
          <w:sz w:val="17"/>
          <w:szCs w:val="17"/>
        </w:rPr>
        <w:t>Ranganathan</w:t>
      </w:r>
      <w:proofErr w:type="spellEnd"/>
      <w:r w:rsidRPr="0016513C">
        <w:rPr>
          <w:rFonts w:ascii="Arial" w:hAnsi="Arial" w:cs="Arial"/>
          <w:sz w:val="17"/>
          <w:szCs w:val="17"/>
        </w:rPr>
        <w:t xml:space="preserve">, </w:t>
      </w:r>
      <w:r>
        <w:rPr>
          <w:rFonts w:ascii="Arial" w:hAnsi="Arial" w:cs="Arial"/>
          <w:sz w:val="17"/>
          <w:szCs w:val="17"/>
        </w:rPr>
        <w:t>“</w:t>
      </w:r>
      <w:proofErr w:type="spellStart"/>
      <w:r w:rsidRPr="0016513C">
        <w:rPr>
          <w:rFonts w:ascii="Arial" w:hAnsi="Arial" w:cs="Arial"/>
          <w:sz w:val="17"/>
          <w:szCs w:val="17"/>
        </w:rPr>
        <w:t>Globali</w:t>
      </w:r>
      <w:r>
        <w:rPr>
          <w:rFonts w:ascii="Arial" w:hAnsi="Arial" w:cs="Arial"/>
          <w:sz w:val="17"/>
          <w:szCs w:val="17"/>
        </w:rPr>
        <w:t>s</w:t>
      </w:r>
      <w:r w:rsidRPr="0016513C">
        <w:rPr>
          <w:rFonts w:ascii="Arial" w:hAnsi="Arial" w:cs="Arial"/>
          <w:sz w:val="17"/>
          <w:szCs w:val="17"/>
        </w:rPr>
        <w:t>ation</w:t>
      </w:r>
      <w:proofErr w:type="spellEnd"/>
      <w:r w:rsidRPr="0016513C">
        <w:rPr>
          <w:rFonts w:ascii="Arial" w:hAnsi="Arial" w:cs="Arial"/>
          <w:sz w:val="17"/>
          <w:szCs w:val="17"/>
        </w:rPr>
        <w:t xml:space="preserve"> and </w:t>
      </w:r>
      <w:r>
        <w:rPr>
          <w:rFonts w:ascii="Arial" w:hAnsi="Arial" w:cs="Arial"/>
          <w:sz w:val="17"/>
          <w:szCs w:val="17"/>
        </w:rPr>
        <w:t>O</w:t>
      </w:r>
      <w:r w:rsidRPr="0016513C">
        <w:rPr>
          <w:rFonts w:ascii="Arial" w:hAnsi="Arial" w:cs="Arial"/>
          <w:sz w:val="17"/>
          <w:szCs w:val="17"/>
        </w:rPr>
        <w:t xml:space="preserve">utsourcing: </w:t>
      </w:r>
      <w:r>
        <w:rPr>
          <w:rFonts w:ascii="Arial" w:hAnsi="Arial" w:cs="Arial"/>
          <w:sz w:val="17"/>
          <w:szCs w:val="17"/>
        </w:rPr>
        <w:t>C</w:t>
      </w:r>
      <w:r w:rsidRPr="0016513C">
        <w:rPr>
          <w:rFonts w:ascii="Arial" w:hAnsi="Arial" w:cs="Arial"/>
          <w:sz w:val="17"/>
          <w:szCs w:val="17"/>
        </w:rPr>
        <w:t xml:space="preserve">onfronting </w:t>
      </w:r>
      <w:r>
        <w:rPr>
          <w:rFonts w:ascii="Arial" w:hAnsi="Arial" w:cs="Arial"/>
          <w:sz w:val="17"/>
          <w:szCs w:val="17"/>
        </w:rPr>
        <w:t>N</w:t>
      </w:r>
      <w:r w:rsidRPr="0016513C">
        <w:rPr>
          <w:rFonts w:ascii="Arial" w:hAnsi="Arial" w:cs="Arial"/>
          <w:sz w:val="17"/>
          <w:szCs w:val="17"/>
        </w:rPr>
        <w:t xml:space="preserve">ew </w:t>
      </w:r>
      <w:r>
        <w:rPr>
          <w:rFonts w:ascii="Arial" w:hAnsi="Arial" w:cs="Arial"/>
          <w:sz w:val="17"/>
          <w:szCs w:val="17"/>
        </w:rPr>
        <w:t>H</w:t>
      </w:r>
      <w:r w:rsidRPr="0016513C">
        <w:rPr>
          <w:rFonts w:ascii="Arial" w:hAnsi="Arial" w:cs="Arial"/>
          <w:sz w:val="17"/>
          <w:szCs w:val="17"/>
        </w:rPr>
        <w:t xml:space="preserve">uman </w:t>
      </w:r>
      <w:r>
        <w:rPr>
          <w:rFonts w:ascii="Arial" w:hAnsi="Arial" w:cs="Arial"/>
          <w:sz w:val="17"/>
          <w:szCs w:val="17"/>
        </w:rPr>
        <w:t>R</w:t>
      </w:r>
      <w:r w:rsidRPr="0016513C">
        <w:rPr>
          <w:rFonts w:ascii="Arial" w:hAnsi="Arial" w:cs="Arial"/>
          <w:sz w:val="17"/>
          <w:szCs w:val="17"/>
        </w:rPr>
        <w:t xml:space="preserve">esource </w:t>
      </w:r>
      <w:r>
        <w:rPr>
          <w:rFonts w:ascii="Arial" w:hAnsi="Arial" w:cs="Arial"/>
          <w:sz w:val="17"/>
          <w:szCs w:val="17"/>
        </w:rPr>
        <w:t>C</w:t>
      </w:r>
      <w:r w:rsidRPr="0016513C">
        <w:rPr>
          <w:rFonts w:ascii="Arial" w:hAnsi="Arial" w:cs="Arial"/>
          <w:sz w:val="17"/>
          <w:szCs w:val="17"/>
        </w:rPr>
        <w:t xml:space="preserve">hallenges in India’s </w:t>
      </w:r>
      <w:r>
        <w:rPr>
          <w:rFonts w:ascii="Arial" w:hAnsi="Arial" w:cs="Arial"/>
          <w:sz w:val="17"/>
          <w:szCs w:val="17"/>
        </w:rPr>
        <w:t>B</w:t>
      </w:r>
      <w:r w:rsidRPr="0016513C">
        <w:rPr>
          <w:rFonts w:ascii="Arial" w:hAnsi="Arial" w:cs="Arial"/>
          <w:sz w:val="17"/>
          <w:szCs w:val="17"/>
        </w:rPr>
        <w:t xml:space="preserve">usiness </w:t>
      </w:r>
      <w:r>
        <w:rPr>
          <w:rFonts w:ascii="Arial" w:hAnsi="Arial" w:cs="Arial"/>
          <w:sz w:val="17"/>
          <w:szCs w:val="17"/>
        </w:rPr>
        <w:t>P</w:t>
      </w:r>
      <w:r w:rsidRPr="0016513C">
        <w:rPr>
          <w:rFonts w:ascii="Arial" w:hAnsi="Arial" w:cs="Arial"/>
          <w:sz w:val="17"/>
          <w:szCs w:val="17"/>
        </w:rPr>
        <w:t xml:space="preserve">rocess </w:t>
      </w:r>
      <w:r>
        <w:rPr>
          <w:rFonts w:ascii="Arial" w:hAnsi="Arial" w:cs="Arial"/>
          <w:sz w:val="17"/>
          <w:szCs w:val="17"/>
        </w:rPr>
        <w:t>O</w:t>
      </w:r>
      <w:r w:rsidRPr="0016513C">
        <w:rPr>
          <w:rFonts w:ascii="Arial" w:hAnsi="Arial" w:cs="Arial"/>
          <w:sz w:val="17"/>
          <w:szCs w:val="17"/>
        </w:rPr>
        <w:t xml:space="preserve">utsourcing </w:t>
      </w:r>
      <w:r>
        <w:rPr>
          <w:rFonts w:ascii="Arial" w:hAnsi="Arial" w:cs="Arial"/>
          <w:sz w:val="17"/>
          <w:szCs w:val="17"/>
        </w:rPr>
        <w:t>I</w:t>
      </w:r>
      <w:r w:rsidRPr="0016513C">
        <w:rPr>
          <w:rFonts w:ascii="Arial" w:hAnsi="Arial" w:cs="Arial"/>
          <w:sz w:val="17"/>
          <w:szCs w:val="17"/>
        </w:rPr>
        <w:t>ndustry,</w:t>
      </w:r>
      <w:r>
        <w:rPr>
          <w:rFonts w:ascii="Arial" w:hAnsi="Arial" w:cs="Arial"/>
          <w:sz w:val="17"/>
          <w:szCs w:val="17"/>
        </w:rPr>
        <w:t>”</w:t>
      </w:r>
      <w:r w:rsidRPr="0016513C">
        <w:rPr>
          <w:rFonts w:ascii="Arial" w:hAnsi="Arial" w:cs="Arial"/>
          <w:sz w:val="17"/>
          <w:szCs w:val="17"/>
        </w:rPr>
        <w:t xml:space="preserve"> </w:t>
      </w:r>
      <w:r w:rsidRPr="000D239C">
        <w:rPr>
          <w:rFonts w:ascii="Arial" w:hAnsi="Arial" w:cs="Arial"/>
          <w:i/>
          <w:sz w:val="17"/>
          <w:szCs w:val="17"/>
        </w:rPr>
        <w:t>British Journal of Industrial Relations</w:t>
      </w:r>
      <w:r>
        <w:rPr>
          <w:rFonts w:ascii="Arial" w:hAnsi="Arial" w:cs="Arial"/>
          <w:sz w:val="17"/>
          <w:szCs w:val="17"/>
        </w:rPr>
        <w:t xml:space="preserve"> 41, no. 2 </w:t>
      </w:r>
      <w:r w:rsidRPr="0016513C">
        <w:rPr>
          <w:rFonts w:ascii="Arial" w:hAnsi="Arial" w:cs="Arial"/>
          <w:sz w:val="17"/>
          <w:szCs w:val="17"/>
        </w:rPr>
        <w:t xml:space="preserve">(2010), </w:t>
      </w:r>
      <w:r>
        <w:rPr>
          <w:rFonts w:ascii="Arial" w:hAnsi="Arial" w:cs="Arial"/>
          <w:sz w:val="17"/>
          <w:szCs w:val="17"/>
        </w:rPr>
        <w:t>136–153</w:t>
      </w:r>
      <w:r w:rsidR="00F32958">
        <w:rPr>
          <w:rFonts w:ascii="Arial" w:hAnsi="Arial" w:cs="Arial"/>
          <w:sz w:val="17"/>
          <w:szCs w:val="17"/>
          <w:lang w:val="en-GB"/>
        </w:rPr>
        <w:t xml:space="preserve">, </w:t>
      </w:r>
      <w:r w:rsidR="00F32958" w:rsidRPr="00F32958">
        <w:rPr>
          <w:rFonts w:ascii="Arial" w:hAnsi="Arial" w:cs="Arial"/>
          <w:sz w:val="17"/>
          <w:szCs w:val="17"/>
          <w:lang w:val="en-GB"/>
        </w:rPr>
        <w:t>https://digitalcommons.ilr.cornell.edu/articles/1061/</w:t>
      </w:r>
      <w:r>
        <w:rPr>
          <w:rFonts w:ascii="Arial" w:hAnsi="Arial" w:cs="Arial"/>
          <w:sz w:val="17"/>
          <w:szCs w:val="17"/>
        </w:rPr>
        <w:t>.</w:t>
      </w:r>
    </w:p>
  </w:endnote>
  <w:endnote w:id="8">
    <w:p w14:paraId="55EF70E6" w14:textId="77777777" w:rsidR="00DF1D5F" w:rsidRPr="0016513C" w:rsidRDefault="00DF1D5F" w:rsidP="00C53402">
      <w:pPr>
        <w:pStyle w:val="EndnoteText"/>
        <w:jc w:val="both"/>
        <w:rPr>
          <w:rFonts w:ascii="Arial" w:hAnsi="Arial" w:cs="Arial"/>
          <w:sz w:val="17"/>
          <w:szCs w:val="17"/>
        </w:rPr>
      </w:pPr>
      <w:r w:rsidRPr="0016513C">
        <w:rPr>
          <w:rStyle w:val="EndnoteReference"/>
          <w:rFonts w:ascii="Arial" w:hAnsi="Arial" w:cs="Arial"/>
          <w:sz w:val="17"/>
          <w:szCs w:val="17"/>
        </w:rPr>
        <w:endnoteRef/>
      </w:r>
      <w:r w:rsidRPr="0016513C">
        <w:rPr>
          <w:rFonts w:ascii="Arial" w:hAnsi="Arial" w:cs="Arial"/>
          <w:sz w:val="17"/>
          <w:szCs w:val="17"/>
        </w:rPr>
        <w:t xml:space="preserve"> </w:t>
      </w:r>
      <w:r>
        <w:rPr>
          <w:rFonts w:ascii="Arial" w:hAnsi="Arial" w:cs="Arial"/>
          <w:sz w:val="17"/>
          <w:szCs w:val="17"/>
        </w:rPr>
        <w:t>Rama Lakshmi, “</w:t>
      </w:r>
      <w:r w:rsidRPr="0016513C">
        <w:rPr>
          <w:rFonts w:ascii="Arial" w:hAnsi="Arial" w:cs="Arial"/>
          <w:sz w:val="17"/>
          <w:szCs w:val="17"/>
        </w:rPr>
        <w:t>In India, Educated but Unemployable Youths,</w:t>
      </w:r>
      <w:r>
        <w:rPr>
          <w:rFonts w:ascii="Arial" w:hAnsi="Arial" w:cs="Arial"/>
          <w:sz w:val="17"/>
          <w:szCs w:val="17"/>
        </w:rPr>
        <w:t>” Washington Post Foreign Services, May 4, 2009,</w:t>
      </w:r>
      <w:r w:rsidRPr="0016513C">
        <w:rPr>
          <w:rFonts w:ascii="Arial" w:hAnsi="Arial" w:cs="Arial"/>
          <w:sz w:val="17"/>
          <w:szCs w:val="17"/>
        </w:rPr>
        <w:t xml:space="preserve"> accessed November</w:t>
      </w:r>
      <w:r>
        <w:rPr>
          <w:rFonts w:ascii="Arial" w:hAnsi="Arial" w:cs="Arial"/>
          <w:sz w:val="17"/>
          <w:szCs w:val="17"/>
        </w:rPr>
        <w:t xml:space="preserve"> 28,</w:t>
      </w:r>
      <w:r w:rsidRPr="0016513C">
        <w:rPr>
          <w:rFonts w:ascii="Arial" w:hAnsi="Arial" w:cs="Arial"/>
          <w:sz w:val="17"/>
          <w:szCs w:val="17"/>
        </w:rPr>
        <w:t xml:space="preserve"> 2016, www.washingtonpost.com/wp-dyn/content/article/2009/05/03/AR2009050302015.html</w:t>
      </w:r>
      <w:r>
        <w:rPr>
          <w:rFonts w:ascii="Arial" w:hAnsi="Arial" w:cs="Arial"/>
          <w:sz w:val="17"/>
          <w:szCs w:val="17"/>
        </w:rPr>
        <w:t>.</w:t>
      </w:r>
    </w:p>
  </w:endnote>
  <w:endnote w:id="9">
    <w:p w14:paraId="56BF60E3" w14:textId="0332D717" w:rsidR="00DF1D5F" w:rsidRPr="0016513C" w:rsidRDefault="00DF1D5F" w:rsidP="006A2062">
      <w:pPr>
        <w:pStyle w:val="EndnoteText"/>
        <w:jc w:val="both"/>
        <w:rPr>
          <w:rFonts w:ascii="Arial" w:hAnsi="Arial" w:cs="Arial"/>
          <w:sz w:val="17"/>
          <w:szCs w:val="17"/>
        </w:rPr>
      </w:pPr>
      <w:r w:rsidRPr="0016513C">
        <w:rPr>
          <w:rStyle w:val="EndnoteReference"/>
          <w:rFonts w:ascii="Arial" w:hAnsi="Arial" w:cs="Arial"/>
          <w:sz w:val="17"/>
          <w:szCs w:val="17"/>
        </w:rPr>
        <w:endnoteRef/>
      </w:r>
      <w:r w:rsidRPr="0016513C">
        <w:rPr>
          <w:rStyle w:val="EndnoteReference"/>
          <w:rFonts w:ascii="Arial" w:hAnsi="Arial" w:cs="Arial"/>
          <w:sz w:val="17"/>
          <w:szCs w:val="17"/>
        </w:rPr>
        <w:t xml:space="preserve"> </w:t>
      </w:r>
      <w:r w:rsidRPr="006A2062">
        <w:rPr>
          <w:rStyle w:val="EndnoteReference"/>
          <w:rFonts w:ascii="Arial" w:hAnsi="Arial" w:cs="Arial"/>
          <w:sz w:val="17"/>
          <w:szCs w:val="17"/>
          <w:vertAlign w:val="baseline"/>
        </w:rPr>
        <w:t>Reuters</w:t>
      </w:r>
      <w:r w:rsidRPr="0016513C">
        <w:rPr>
          <w:rFonts w:ascii="Arial" w:hAnsi="Arial" w:cs="Arial"/>
          <w:sz w:val="17"/>
          <w:szCs w:val="17"/>
        </w:rPr>
        <w:t>,</w:t>
      </w:r>
      <w:r>
        <w:rPr>
          <w:rFonts w:ascii="Arial" w:hAnsi="Arial" w:cs="Arial"/>
          <w:sz w:val="17"/>
          <w:szCs w:val="17"/>
        </w:rPr>
        <w:t xml:space="preserve"> op. cit.</w:t>
      </w:r>
      <w:r w:rsidRPr="0016513C">
        <w:rPr>
          <w:rFonts w:ascii="Arial" w:hAnsi="Arial" w:cs="Arial"/>
          <w:sz w:val="17"/>
          <w:szCs w:val="17"/>
        </w:rPr>
        <w:t xml:space="preserve"> </w:t>
      </w:r>
    </w:p>
  </w:endnote>
  <w:endnote w:id="10">
    <w:p w14:paraId="06F4CDD1" w14:textId="5C9BFF42" w:rsidR="00DF1D5F" w:rsidRPr="0016513C" w:rsidRDefault="00DF1D5F" w:rsidP="00527D32">
      <w:pPr>
        <w:pStyle w:val="EndnoteText"/>
        <w:jc w:val="both"/>
      </w:pPr>
      <w:r w:rsidRPr="0016513C">
        <w:rPr>
          <w:rStyle w:val="EndnoteReference"/>
          <w:rFonts w:ascii="Arial" w:hAnsi="Arial" w:cs="Arial"/>
          <w:sz w:val="17"/>
          <w:szCs w:val="17"/>
        </w:rPr>
        <w:endnoteRef/>
      </w:r>
      <w:r w:rsidRPr="0016513C">
        <w:t xml:space="preserve"> </w:t>
      </w:r>
      <w:r w:rsidR="0046630C">
        <w:rPr>
          <w:rStyle w:val="FootnoteChar"/>
          <w:rFonts w:eastAsia="Calibri"/>
          <w:i w:val="0"/>
        </w:rPr>
        <w:t>NASSCOM</w:t>
      </w:r>
      <w:r w:rsidR="0046630C">
        <w:rPr>
          <w:rFonts w:ascii="Arial" w:hAnsi="Arial" w:cs="Arial"/>
          <w:sz w:val="17"/>
          <w:szCs w:val="17"/>
        </w:rPr>
        <w:t xml:space="preserve"> was </w:t>
      </w:r>
      <w:r w:rsidRPr="0016513C">
        <w:rPr>
          <w:rFonts w:ascii="Arial" w:hAnsi="Arial" w:cs="Arial"/>
          <w:sz w:val="17"/>
          <w:szCs w:val="17"/>
        </w:rPr>
        <w:t xml:space="preserve">a trade association of </w:t>
      </w:r>
      <w:r>
        <w:rPr>
          <w:rFonts w:ascii="Arial" w:hAnsi="Arial" w:cs="Arial"/>
          <w:sz w:val="17"/>
          <w:szCs w:val="17"/>
        </w:rPr>
        <w:t xml:space="preserve">the </w:t>
      </w:r>
      <w:r w:rsidRPr="0016513C">
        <w:rPr>
          <w:rFonts w:ascii="Arial" w:hAnsi="Arial" w:cs="Arial"/>
          <w:sz w:val="17"/>
          <w:szCs w:val="17"/>
        </w:rPr>
        <w:t xml:space="preserve">Indian </w:t>
      </w:r>
      <w:r>
        <w:rPr>
          <w:rFonts w:ascii="Arial" w:hAnsi="Arial" w:cs="Arial"/>
          <w:sz w:val="17"/>
          <w:szCs w:val="17"/>
        </w:rPr>
        <w:t>i</w:t>
      </w:r>
      <w:r w:rsidRPr="0016513C">
        <w:rPr>
          <w:rFonts w:ascii="Arial" w:hAnsi="Arial" w:cs="Arial"/>
          <w:sz w:val="17"/>
          <w:szCs w:val="17"/>
        </w:rPr>
        <w:t xml:space="preserve">nformation </w:t>
      </w:r>
      <w:r>
        <w:rPr>
          <w:rFonts w:ascii="Arial" w:hAnsi="Arial" w:cs="Arial"/>
          <w:sz w:val="17"/>
          <w:szCs w:val="17"/>
        </w:rPr>
        <w:t>t</w:t>
      </w:r>
      <w:r w:rsidRPr="0016513C">
        <w:rPr>
          <w:rFonts w:ascii="Arial" w:hAnsi="Arial" w:cs="Arial"/>
          <w:sz w:val="17"/>
          <w:szCs w:val="17"/>
        </w:rPr>
        <w:t xml:space="preserve">echnology and </w:t>
      </w:r>
      <w:r>
        <w:rPr>
          <w:rFonts w:ascii="Arial" w:hAnsi="Arial" w:cs="Arial"/>
          <w:sz w:val="17"/>
          <w:szCs w:val="17"/>
        </w:rPr>
        <w:t>b</w:t>
      </w:r>
      <w:r w:rsidRPr="0016513C">
        <w:rPr>
          <w:rFonts w:ascii="Arial" w:hAnsi="Arial" w:cs="Arial"/>
          <w:sz w:val="17"/>
          <w:szCs w:val="17"/>
        </w:rPr>
        <w:t xml:space="preserve">usiness </w:t>
      </w:r>
      <w:r>
        <w:rPr>
          <w:rFonts w:ascii="Arial" w:hAnsi="Arial" w:cs="Arial"/>
          <w:sz w:val="17"/>
          <w:szCs w:val="17"/>
        </w:rPr>
        <w:t>p</w:t>
      </w:r>
      <w:r w:rsidRPr="0016513C">
        <w:rPr>
          <w:rFonts w:ascii="Arial" w:hAnsi="Arial" w:cs="Arial"/>
          <w:sz w:val="17"/>
          <w:szCs w:val="17"/>
        </w:rPr>
        <w:t xml:space="preserve">rocess </w:t>
      </w:r>
      <w:r>
        <w:rPr>
          <w:rFonts w:ascii="Arial" w:hAnsi="Arial" w:cs="Arial"/>
          <w:sz w:val="17"/>
          <w:szCs w:val="17"/>
        </w:rPr>
        <w:t>o</w:t>
      </w:r>
      <w:r w:rsidRPr="0016513C">
        <w:rPr>
          <w:rFonts w:ascii="Arial" w:hAnsi="Arial" w:cs="Arial"/>
          <w:sz w:val="17"/>
          <w:szCs w:val="17"/>
        </w:rPr>
        <w:t>utsourcing industry.</w:t>
      </w:r>
    </w:p>
  </w:endnote>
  <w:endnote w:id="11">
    <w:p w14:paraId="78888D3C" w14:textId="4E567674" w:rsidR="00DF1D5F" w:rsidRPr="008035FA" w:rsidRDefault="00DF1D5F" w:rsidP="00527D32">
      <w:pPr>
        <w:pStyle w:val="EndnoteText"/>
        <w:jc w:val="both"/>
        <w:rPr>
          <w:spacing w:val="-4"/>
          <w:kern w:val="2"/>
          <w:lang w:val="en-GB"/>
        </w:rPr>
      </w:pPr>
      <w:r w:rsidRPr="008035FA">
        <w:rPr>
          <w:rStyle w:val="EndnoteReference"/>
          <w:rFonts w:ascii="Arial" w:hAnsi="Arial" w:cs="Arial"/>
          <w:spacing w:val="-4"/>
          <w:kern w:val="2"/>
          <w:sz w:val="17"/>
          <w:szCs w:val="17"/>
        </w:rPr>
        <w:endnoteRef/>
      </w:r>
      <w:r w:rsidRPr="008035FA">
        <w:rPr>
          <w:spacing w:val="-4"/>
          <w:kern w:val="2"/>
        </w:rPr>
        <w:t xml:space="preserve"> </w:t>
      </w:r>
      <w:r w:rsidR="000D239C">
        <w:rPr>
          <w:spacing w:val="-4"/>
          <w:kern w:val="2"/>
          <w:lang w:val="en-GB"/>
        </w:rPr>
        <w:t>“</w:t>
      </w:r>
      <w:r w:rsidR="00527D32" w:rsidRPr="008035FA">
        <w:rPr>
          <w:rFonts w:ascii="Arial" w:hAnsi="Arial" w:cs="Arial"/>
          <w:spacing w:val="-4"/>
          <w:kern w:val="2"/>
          <w:sz w:val="17"/>
          <w:szCs w:val="17"/>
        </w:rPr>
        <w:t>Roadmap 2012 – Capitalizing on the Expanding BPO Landscape</w:t>
      </w:r>
      <w:r w:rsidR="00527D32" w:rsidRPr="008035FA">
        <w:rPr>
          <w:rFonts w:ascii="Arial" w:hAnsi="Arial" w:cs="Arial"/>
          <w:spacing w:val="-4"/>
          <w:kern w:val="2"/>
          <w:sz w:val="17"/>
          <w:szCs w:val="17"/>
          <w:lang w:val="en-GB"/>
        </w:rPr>
        <w:t xml:space="preserve">,” </w:t>
      </w:r>
      <w:r w:rsidRPr="008035FA">
        <w:rPr>
          <w:rFonts w:ascii="Arial" w:hAnsi="Arial" w:cs="Arial"/>
          <w:spacing w:val="-4"/>
          <w:kern w:val="2"/>
          <w:sz w:val="17"/>
          <w:szCs w:val="17"/>
        </w:rPr>
        <w:t>NASSCOM–Everest India BPO Study, 2008,</w:t>
      </w:r>
      <w:r w:rsidR="00527D32" w:rsidRPr="008035FA">
        <w:rPr>
          <w:rFonts w:ascii="Arial" w:hAnsi="Arial" w:cs="Arial"/>
          <w:spacing w:val="-4"/>
          <w:kern w:val="2"/>
          <w:sz w:val="17"/>
          <w:szCs w:val="17"/>
          <w:lang w:val="en-GB"/>
        </w:rPr>
        <w:t xml:space="preserve"> 4</w:t>
      </w:r>
      <w:r w:rsidRPr="008035FA">
        <w:rPr>
          <w:rFonts w:ascii="Arial" w:hAnsi="Arial" w:cs="Arial"/>
          <w:spacing w:val="-4"/>
          <w:kern w:val="2"/>
          <w:sz w:val="17"/>
          <w:szCs w:val="17"/>
        </w:rPr>
        <w:t>, a</w:t>
      </w:r>
      <w:r w:rsidR="000D239C">
        <w:rPr>
          <w:rFonts w:ascii="Arial" w:hAnsi="Arial" w:cs="Arial"/>
          <w:spacing w:val="-4"/>
          <w:kern w:val="2"/>
          <w:sz w:val="17"/>
          <w:szCs w:val="17"/>
        </w:rPr>
        <w:t xml:space="preserve">ccessed April 22, 2018, </w:t>
      </w:r>
      <w:r w:rsidRPr="008035FA">
        <w:rPr>
          <w:rFonts w:ascii="Arial" w:hAnsi="Arial" w:cs="Arial"/>
          <w:spacing w:val="-4"/>
          <w:kern w:val="2"/>
          <w:sz w:val="17"/>
          <w:szCs w:val="17"/>
        </w:rPr>
        <w:t>www.everestgrp.com/wp-content/uploads/2012/08/NASSCOM-Everest-Group-India-BPO-Study-2008.pdf</w:t>
      </w:r>
      <w:r w:rsidR="00527D32" w:rsidRPr="008035FA">
        <w:rPr>
          <w:rFonts w:ascii="Arial" w:hAnsi="Arial" w:cs="Arial"/>
          <w:spacing w:val="-4"/>
          <w:kern w:val="2"/>
          <w:sz w:val="17"/>
          <w:szCs w:val="17"/>
          <w:lang w:val="en-GB"/>
        </w:rPr>
        <w:t>.</w:t>
      </w:r>
    </w:p>
  </w:endnote>
  <w:endnote w:id="12">
    <w:p w14:paraId="299F2D7C" w14:textId="5457D3B0" w:rsidR="00DF1D5F" w:rsidRPr="0016513C" w:rsidRDefault="00DF1D5F" w:rsidP="006A2062">
      <w:pPr>
        <w:pStyle w:val="EndnoteText"/>
        <w:jc w:val="both"/>
      </w:pPr>
      <w:r w:rsidRPr="0016513C">
        <w:rPr>
          <w:rStyle w:val="EndnoteReference"/>
          <w:rFonts w:ascii="Arial" w:hAnsi="Arial" w:cs="Arial"/>
          <w:sz w:val="17"/>
          <w:szCs w:val="17"/>
        </w:rPr>
        <w:endnoteRef/>
      </w:r>
      <w:r w:rsidRPr="0016513C">
        <w:rPr>
          <w:rStyle w:val="EndnoteReference"/>
          <w:rFonts w:ascii="Arial" w:hAnsi="Arial" w:cs="Arial"/>
          <w:sz w:val="17"/>
          <w:szCs w:val="17"/>
        </w:rPr>
        <w:t xml:space="preserve"> </w:t>
      </w:r>
      <w:proofErr w:type="spellStart"/>
      <w:r>
        <w:rPr>
          <w:rFonts w:ascii="Arial" w:hAnsi="Arial" w:cs="Arial"/>
          <w:sz w:val="17"/>
          <w:szCs w:val="17"/>
        </w:rPr>
        <w:t>Mainak</w:t>
      </w:r>
      <w:proofErr w:type="spellEnd"/>
      <w:r>
        <w:rPr>
          <w:rFonts w:ascii="Arial" w:hAnsi="Arial" w:cs="Arial"/>
          <w:sz w:val="17"/>
          <w:szCs w:val="17"/>
        </w:rPr>
        <w:t xml:space="preserve"> Biswas, “</w:t>
      </w:r>
      <w:r w:rsidRPr="0016513C">
        <w:rPr>
          <w:rFonts w:ascii="Arial" w:hAnsi="Arial" w:cs="Arial"/>
          <w:sz w:val="17"/>
          <w:szCs w:val="17"/>
        </w:rPr>
        <w:t>Where to Outsource in India: The Definitive Guide,</w:t>
      </w:r>
      <w:r>
        <w:rPr>
          <w:rFonts w:ascii="Arial" w:hAnsi="Arial" w:cs="Arial"/>
          <w:sz w:val="17"/>
          <w:szCs w:val="17"/>
        </w:rPr>
        <w:t>” Indus Net Technologies, August 22, 2013,</w:t>
      </w:r>
      <w:r w:rsidRPr="0016513C">
        <w:rPr>
          <w:rFonts w:ascii="Arial" w:hAnsi="Arial" w:cs="Arial"/>
          <w:sz w:val="17"/>
          <w:szCs w:val="17"/>
        </w:rPr>
        <w:t xml:space="preserve"> accesse</w:t>
      </w:r>
      <w:r>
        <w:rPr>
          <w:rFonts w:ascii="Arial" w:hAnsi="Arial" w:cs="Arial"/>
          <w:sz w:val="17"/>
          <w:szCs w:val="17"/>
        </w:rPr>
        <w:t>d</w:t>
      </w:r>
      <w:r w:rsidRPr="0016513C">
        <w:rPr>
          <w:rFonts w:ascii="Arial" w:hAnsi="Arial" w:cs="Arial"/>
          <w:sz w:val="17"/>
          <w:szCs w:val="17"/>
        </w:rPr>
        <w:t xml:space="preserve"> April </w:t>
      </w:r>
      <w:r>
        <w:rPr>
          <w:rFonts w:ascii="Arial" w:hAnsi="Arial" w:cs="Arial"/>
          <w:sz w:val="17"/>
          <w:szCs w:val="17"/>
        </w:rPr>
        <w:t xml:space="preserve">14, </w:t>
      </w:r>
      <w:r w:rsidR="000D239C">
        <w:rPr>
          <w:rFonts w:ascii="Arial" w:hAnsi="Arial" w:cs="Arial"/>
          <w:sz w:val="17"/>
          <w:szCs w:val="17"/>
        </w:rPr>
        <w:t xml:space="preserve">2017, </w:t>
      </w:r>
      <w:r w:rsidRPr="0016513C">
        <w:rPr>
          <w:rFonts w:ascii="Arial" w:hAnsi="Arial" w:cs="Arial"/>
          <w:sz w:val="17"/>
          <w:szCs w:val="17"/>
        </w:rPr>
        <w:t>www.indusnet.co.in/where-to-outsource-in-india-the-definitive-guide/</w:t>
      </w:r>
      <w:r>
        <w:rPr>
          <w:rFonts w:ascii="Arial" w:hAnsi="Arial" w:cs="Arial"/>
          <w:sz w:val="17"/>
          <w:szCs w:val="17"/>
        </w:rPr>
        <w:t>.</w:t>
      </w:r>
    </w:p>
  </w:endnote>
  <w:endnote w:id="13">
    <w:p w14:paraId="638333C2" w14:textId="4860F648" w:rsidR="00DF1D5F" w:rsidRPr="0016513C" w:rsidRDefault="00DF1D5F" w:rsidP="006A2062">
      <w:pPr>
        <w:pStyle w:val="EndnoteText"/>
        <w:jc w:val="both"/>
        <w:rPr>
          <w:rStyle w:val="EndnoteReference"/>
          <w:rFonts w:ascii="Arial" w:hAnsi="Arial" w:cs="Arial"/>
          <w:sz w:val="17"/>
          <w:szCs w:val="17"/>
        </w:rPr>
      </w:pPr>
      <w:r w:rsidRPr="0016513C">
        <w:rPr>
          <w:rStyle w:val="EndnoteReference"/>
          <w:rFonts w:ascii="Arial" w:hAnsi="Arial" w:cs="Arial"/>
          <w:sz w:val="17"/>
          <w:szCs w:val="17"/>
        </w:rPr>
        <w:endnoteRef/>
      </w:r>
      <w:r w:rsidRPr="0016513C">
        <w:rPr>
          <w:rStyle w:val="EndnoteReference"/>
          <w:rFonts w:ascii="Arial" w:hAnsi="Arial" w:cs="Arial"/>
          <w:sz w:val="17"/>
          <w:szCs w:val="17"/>
        </w:rPr>
        <w:t xml:space="preserve"> </w:t>
      </w:r>
      <w:r w:rsidRPr="0016513C">
        <w:rPr>
          <w:rFonts w:ascii="Arial" w:hAnsi="Arial" w:cs="Arial"/>
          <w:sz w:val="17"/>
          <w:szCs w:val="17"/>
        </w:rPr>
        <w:t>Dr. Sunil Kumar D</w:t>
      </w:r>
      <w:r>
        <w:rPr>
          <w:rFonts w:ascii="Arial" w:hAnsi="Arial" w:cs="Arial"/>
          <w:sz w:val="17"/>
          <w:szCs w:val="17"/>
        </w:rPr>
        <w:t>h</w:t>
      </w:r>
      <w:r w:rsidRPr="0016513C">
        <w:rPr>
          <w:rFonts w:ascii="Arial" w:hAnsi="Arial" w:cs="Arial"/>
          <w:sz w:val="17"/>
          <w:szCs w:val="17"/>
        </w:rPr>
        <w:t xml:space="preserve">al and </w:t>
      </w:r>
      <w:proofErr w:type="spellStart"/>
      <w:r w:rsidRPr="0016513C">
        <w:rPr>
          <w:rFonts w:ascii="Arial" w:hAnsi="Arial" w:cs="Arial"/>
          <w:sz w:val="17"/>
          <w:szCs w:val="17"/>
        </w:rPr>
        <w:t>Amaresh</w:t>
      </w:r>
      <w:proofErr w:type="spellEnd"/>
      <w:r w:rsidRPr="0016513C">
        <w:rPr>
          <w:rFonts w:ascii="Arial" w:hAnsi="Arial" w:cs="Arial"/>
          <w:sz w:val="17"/>
          <w:szCs w:val="17"/>
        </w:rPr>
        <w:t xml:space="preserve"> C</w:t>
      </w:r>
      <w:r>
        <w:rPr>
          <w:rFonts w:ascii="Arial" w:hAnsi="Arial" w:cs="Arial"/>
          <w:sz w:val="17"/>
          <w:szCs w:val="17"/>
        </w:rPr>
        <w:t>.</w:t>
      </w:r>
      <w:r w:rsidRPr="0016513C">
        <w:rPr>
          <w:rFonts w:ascii="Arial" w:hAnsi="Arial" w:cs="Arial"/>
          <w:sz w:val="17"/>
          <w:szCs w:val="17"/>
        </w:rPr>
        <w:t xml:space="preserve"> </w:t>
      </w:r>
      <w:proofErr w:type="spellStart"/>
      <w:r w:rsidRPr="0016513C">
        <w:rPr>
          <w:rFonts w:ascii="Arial" w:hAnsi="Arial" w:cs="Arial"/>
          <w:sz w:val="17"/>
          <w:szCs w:val="17"/>
        </w:rPr>
        <w:t>Nayak</w:t>
      </w:r>
      <w:proofErr w:type="spellEnd"/>
      <w:r w:rsidRPr="0016513C">
        <w:rPr>
          <w:rFonts w:ascii="Arial" w:hAnsi="Arial" w:cs="Arial"/>
          <w:sz w:val="17"/>
          <w:szCs w:val="17"/>
        </w:rPr>
        <w:t xml:space="preserve">, </w:t>
      </w:r>
      <w:r>
        <w:rPr>
          <w:rFonts w:ascii="Arial" w:hAnsi="Arial" w:cs="Arial"/>
          <w:sz w:val="17"/>
          <w:szCs w:val="17"/>
        </w:rPr>
        <w:t>“</w:t>
      </w:r>
      <w:r w:rsidRPr="0016513C">
        <w:rPr>
          <w:rFonts w:ascii="Arial" w:hAnsi="Arial" w:cs="Arial"/>
          <w:sz w:val="17"/>
          <w:szCs w:val="17"/>
        </w:rPr>
        <w:t>A Study on Employee Attrition in BPO Industries in</w:t>
      </w:r>
      <w:r>
        <w:rPr>
          <w:rFonts w:ascii="Arial" w:hAnsi="Arial" w:cs="Arial"/>
          <w:sz w:val="17"/>
          <w:szCs w:val="17"/>
        </w:rPr>
        <w:t xml:space="preserve"> </w:t>
      </w:r>
      <w:r w:rsidRPr="0016513C">
        <w:rPr>
          <w:rFonts w:ascii="Arial" w:hAnsi="Arial" w:cs="Arial"/>
          <w:sz w:val="17"/>
          <w:szCs w:val="17"/>
        </w:rPr>
        <w:t>India,</w:t>
      </w:r>
      <w:r>
        <w:rPr>
          <w:rFonts w:ascii="Arial" w:hAnsi="Arial" w:cs="Arial"/>
          <w:sz w:val="17"/>
          <w:szCs w:val="17"/>
        </w:rPr>
        <w:t>”</w:t>
      </w:r>
      <w:r w:rsidRPr="0016513C">
        <w:rPr>
          <w:rFonts w:ascii="Arial" w:hAnsi="Arial" w:cs="Arial"/>
          <w:sz w:val="17"/>
          <w:szCs w:val="17"/>
        </w:rPr>
        <w:t xml:space="preserve"> </w:t>
      </w:r>
      <w:r w:rsidRPr="006A2062">
        <w:rPr>
          <w:rFonts w:ascii="Arial" w:hAnsi="Arial" w:cs="Arial"/>
          <w:i/>
          <w:sz w:val="17"/>
          <w:szCs w:val="17"/>
        </w:rPr>
        <w:t>International Journal of Science and Research</w:t>
      </w:r>
      <w:r w:rsidRPr="0016513C">
        <w:rPr>
          <w:rFonts w:ascii="Arial" w:hAnsi="Arial" w:cs="Arial"/>
          <w:sz w:val="17"/>
          <w:szCs w:val="17"/>
        </w:rPr>
        <w:t xml:space="preserve"> </w:t>
      </w:r>
      <w:r>
        <w:rPr>
          <w:rFonts w:ascii="Arial" w:hAnsi="Arial" w:cs="Arial"/>
          <w:sz w:val="17"/>
          <w:szCs w:val="17"/>
        </w:rPr>
        <w:t xml:space="preserve">4, no. 1 </w:t>
      </w:r>
      <w:r w:rsidRPr="0016513C">
        <w:rPr>
          <w:rFonts w:ascii="Arial" w:hAnsi="Arial" w:cs="Arial"/>
          <w:sz w:val="17"/>
          <w:szCs w:val="17"/>
        </w:rPr>
        <w:t>(</w:t>
      </w:r>
      <w:r>
        <w:rPr>
          <w:rFonts w:ascii="Arial" w:hAnsi="Arial" w:cs="Arial"/>
          <w:sz w:val="17"/>
          <w:szCs w:val="17"/>
        </w:rPr>
        <w:t>2015</w:t>
      </w:r>
      <w:r w:rsidRPr="0016513C">
        <w:rPr>
          <w:rFonts w:ascii="Arial" w:hAnsi="Arial" w:cs="Arial"/>
          <w:sz w:val="17"/>
          <w:szCs w:val="17"/>
        </w:rPr>
        <w:t xml:space="preserve">), </w:t>
      </w:r>
      <w:r>
        <w:rPr>
          <w:rFonts w:ascii="Arial" w:hAnsi="Arial" w:cs="Arial"/>
          <w:sz w:val="17"/>
          <w:szCs w:val="17"/>
        </w:rPr>
        <w:t>2242–2249</w:t>
      </w:r>
      <w:r w:rsidR="00527D32">
        <w:rPr>
          <w:rFonts w:ascii="Arial" w:hAnsi="Arial" w:cs="Arial"/>
          <w:sz w:val="17"/>
          <w:szCs w:val="17"/>
          <w:lang w:val="en-GB"/>
        </w:rPr>
        <w:t xml:space="preserve">, </w:t>
      </w:r>
      <w:r w:rsidR="000D239C">
        <w:rPr>
          <w:rFonts w:ascii="Arial" w:hAnsi="Arial" w:cs="Arial"/>
          <w:sz w:val="17"/>
          <w:szCs w:val="17"/>
          <w:lang w:val="en-GB"/>
        </w:rPr>
        <w:t xml:space="preserve">accessed July 13, 2018, </w:t>
      </w:r>
      <w:r w:rsidR="00527D32" w:rsidRPr="00527D32">
        <w:rPr>
          <w:rFonts w:ascii="Arial" w:hAnsi="Arial" w:cs="Arial"/>
          <w:sz w:val="17"/>
          <w:szCs w:val="17"/>
          <w:lang w:val="en-GB"/>
        </w:rPr>
        <w:t>https://www.ijsr.net/archive/v4i1/SUB15723.pdf</w:t>
      </w:r>
      <w:r>
        <w:rPr>
          <w:rFonts w:ascii="Arial" w:hAnsi="Arial" w:cs="Arial"/>
          <w:sz w:val="17"/>
          <w:szCs w:val="17"/>
        </w:rPr>
        <w:t>.</w:t>
      </w:r>
    </w:p>
  </w:endnote>
  <w:endnote w:id="14">
    <w:p w14:paraId="3B6584D9" w14:textId="4AD4FED9" w:rsidR="00DF1D5F" w:rsidRPr="0016513C" w:rsidRDefault="00DF1D5F" w:rsidP="006A2062">
      <w:pPr>
        <w:pStyle w:val="EndnoteText"/>
        <w:jc w:val="both"/>
      </w:pPr>
      <w:r w:rsidRPr="0016513C">
        <w:rPr>
          <w:rStyle w:val="EndnoteReference"/>
          <w:rFonts w:ascii="Arial" w:hAnsi="Arial" w:cs="Arial"/>
          <w:sz w:val="17"/>
          <w:szCs w:val="17"/>
        </w:rPr>
        <w:endnoteRef/>
      </w:r>
      <w:r w:rsidRPr="0016513C">
        <w:rPr>
          <w:rStyle w:val="EndnoteReference"/>
          <w:rFonts w:ascii="Arial" w:hAnsi="Arial" w:cs="Arial"/>
          <w:sz w:val="17"/>
          <w:szCs w:val="17"/>
        </w:rPr>
        <w:t xml:space="preserve"> </w:t>
      </w:r>
      <w:r>
        <w:rPr>
          <w:rFonts w:ascii="Arial" w:hAnsi="Arial" w:cs="Arial"/>
          <w:sz w:val="17"/>
          <w:szCs w:val="17"/>
        </w:rPr>
        <w:t>“</w:t>
      </w:r>
      <w:r w:rsidRPr="0016513C">
        <w:rPr>
          <w:rFonts w:ascii="Arial" w:hAnsi="Arial" w:cs="Arial"/>
          <w:sz w:val="17"/>
          <w:szCs w:val="17"/>
        </w:rPr>
        <w:t>Trends and Data Insights for the Business Process Outsourcing Industry Meeting – Gurgaon</w:t>
      </w:r>
      <w:r w:rsidR="00957FEA">
        <w:rPr>
          <w:rFonts w:ascii="Arial" w:hAnsi="Arial" w:cs="Arial"/>
          <w:sz w:val="17"/>
          <w:szCs w:val="17"/>
          <w:lang w:val="en-GB"/>
        </w:rPr>
        <w:t xml:space="preserve">: </w:t>
      </w:r>
      <w:r>
        <w:rPr>
          <w:rFonts w:ascii="Arial" w:hAnsi="Arial" w:cs="Arial"/>
          <w:sz w:val="17"/>
          <w:szCs w:val="17"/>
        </w:rPr>
        <w:t>Event Summary</w:t>
      </w:r>
      <w:r w:rsidR="00957FEA">
        <w:rPr>
          <w:rFonts w:ascii="Arial" w:hAnsi="Arial" w:cs="Arial"/>
          <w:sz w:val="17"/>
          <w:szCs w:val="17"/>
          <w:lang w:val="en-GB"/>
        </w:rPr>
        <w:t>,</w:t>
      </w:r>
      <w:r w:rsidR="00A4268B">
        <w:rPr>
          <w:rFonts w:ascii="Arial" w:hAnsi="Arial" w:cs="Arial"/>
          <w:sz w:val="17"/>
          <w:szCs w:val="17"/>
          <w:lang w:val="en-GB"/>
        </w:rPr>
        <w:t>”</w:t>
      </w:r>
      <w:r w:rsidR="00957FEA">
        <w:rPr>
          <w:rFonts w:ascii="Arial" w:hAnsi="Arial" w:cs="Arial"/>
          <w:sz w:val="17"/>
          <w:szCs w:val="17"/>
          <w:lang w:val="en-GB"/>
        </w:rPr>
        <w:t xml:space="preserve"> </w:t>
      </w:r>
      <w:proofErr w:type="spellStart"/>
      <w:r w:rsidR="00957FEA">
        <w:rPr>
          <w:rFonts w:ascii="Arial" w:hAnsi="Arial" w:cs="Arial"/>
          <w:sz w:val="17"/>
          <w:szCs w:val="17"/>
          <w:lang w:val="en-GB"/>
        </w:rPr>
        <w:t>WillisTowersWatson</w:t>
      </w:r>
      <w:proofErr w:type="spellEnd"/>
      <w:r w:rsidR="00957FEA">
        <w:rPr>
          <w:rFonts w:ascii="Arial" w:hAnsi="Arial" w:cs="Arial"/>
          <w:sz w:val="17"/>
          <w:szCs w:val="17"/>
          <w:lang w:val="en-GB"/>
        </w:rPr>
        <w:t xml:space="preserve">, </w:t>
      </w:r>
      <w:r>
        <w:rPr>
          <w:rFonts w:ascii="Arial" w:hAnsi="Arial" w:cs="Arial"/>
          <w:sz w:val="17"/>
          <w:szCs w:val="17"/>
        </w:rPr>
        <w:t>February 3,</w:t>
      </w:r>
      <w:r w:rsidRPr="0016513C">
        <w:rPr>
          <w:rFonts w:ascii="Arial" w:hAnsi="Arial" w:cs="Arial"/>
          <w:sz w:val="17"/>
          <w:szCs w:val="17"/>
        </w:rPr>
        <w:t xml:space="preserve"> 2015</w:t>
      </w:r>
      <w:r w:rsidR="00957FEA">
        <w:rPr>
          <w:rFonts w:ascii="Arial" w:hAnsi="Arial" w:cs="Arial"/>
          <w:sz w:val="17"/>
          <w:szCs w:val="17"/>
          <w:lang w:val="en-GB"/>
        </w:rPr>
        <w:t xml:space="preserve">, </w:t>
      </w:r>
      <w:r w:rsidR="009E5372">
        <w:rPr>
          <w:rFonts w:ascii="Arial" w:hAnsi="Arial" w:cs="Arial"/>
          <w:sz w:val="17"/>
          <w:szCs w:val="17"/>
          <w:lang w:val="en-GB"/>
        </w:rPr>
        <w:t xml:space="preserve">accessed July 3, 2018, </w:t>
      </w:r>
      <w:r w:rsidR="00957FEA" w:rsidRPr="00957FEA">
        <w:rPr>
          <w:rFonts w:ascii="Arial" w:hAnsi="Arial" w:cs="Arial"/>
          <w:sz w:val="17"/>
          <w:szCs w:val="17"/>
          <w:lang w:val="en-GB"/>
        </w:rPr>
        <w:t>www.towerswatson.com/en/Insights/IC-Types/Ad-hoc-Point-of-View/2015/01/Trends-and-Data-Insights-for-the-Business-Process-Outsourcing-Industry-Meeting-Gurgaon</w:t>
      </w:r>
      <w:r>
        <w:rPr>
          <w:rFonts w:ascii="Arial" w:hAnsi="Arial" w:cs="Arial"/>
          <w:sz w:val="17"/>
          <w:szCs w:val="17"/>
        </w:rPr>
        <w:t>.</w:t>
      </w:r>
    </w:p>
  </w:endnote>
  <w:endnote w:id="15">
    <w:p w14:paraId="40A65DD6" w14:textId="3E1A4828" w:rsidR="00DF1D5F" w:rsidRPr="0016513C" w:rsidRDefault="00DF1D5F" w:rsidP="006A2062">
      <w:pPr>
        <w:pStyle w:val="EndnoteText"/>
        <w:jc w:val="both"/>
      </w:pPr>
      <w:r w:rsidRPr="0016513C">
        <w:rPr>
          <w:rStyle w:val="EndnoteReference"/>
          <w:rFonts w:ascii="Arial" w:hAnsi="Arial" w:cs="Arial"/>
          <w:sz w:val="17"/>
          <w:szCs w:val="17"/>
        </w:rPr>
        <w:endnoteRef/>
      </w:r>
      <w:r w:rsidRPr="0016513C">
        <w:rPr>
          <w:rStyle w:val="EndnoteReference"/>
          <w:rFonts w:ascii="Arial" w:hAnsi="Arial" w:cs="Arial"/>
          <w:sz w:val="17"/>
          <w:szCs w:val="17"/>
        </w:rPr>
        <w:t xml:space="preserve"> </w:t>
      </w:r>
      <w:r w:rsidRPr="0016513C">
        <w:rPr>
          <w:rFonts w:ascii="Arial" w:hAnsi="Arial" w:cs="Arial"/>
          <w:sz w:val="17"/>
          <w:szCs w:val="17"/>
        </w:rPr>
        <w:t>Company documents</w:t>
      </w:r>
      <w:r>
        <w:rPr>
          <w:rFonts w:ascii="Arial" w:hAnsi="Arial" w:cs="Arial"/>
          <w:sz w:val="17"/>
          <w:szCs w:val="17"/>
        </w:rPr>
        <w:t xml:space="preserve"> – 2015 HR Metrics, Annual Attrition Report.</w:t>
      </w:r>
    </w:p>
  </w:endnote>
  <w:endnote w:id="16">
    <w:p w14:paraId="496AAEE3" w14:textId="3A4001AE" w:rsidR="00DF1D5F" w:rsidRPr="0016513C" w:rsidRDefault="00DF1D5F" w:rsidP="006A2062">
      <w:pPr>
        <w:pStyle w:val="EndnoteText"/>
        <w:jc w:val="both"/>
        <w:rPr>
          <w:rFonts w:ascii="Arial" w:hAnsi="Arial" w:cs="Arial"/>
          <w:sz w:val="17"/>
          <w:szCs w:val="17"/>
        </w:rPr>
      </w:pPr>
      <w:r w:rsidRPr="0016513C">
        <w:rPr>
          <w:rStyle w:val="EndnoteReference"/>
          <w:rFonts w:ascii="Arial" w:hAnsi="Arial" w:cs="Arial"/>
          <w:sz w:val="17"/>
          <w:szCs w:val="17"/>
        </w:rPr>
        <w:endnoteRef/>
      </w:r>
      <w:r w:rsidRPr="0016513C">
        <w:rPr>
          <w:rFonts w:ascii="Arial" w:hAnsi="Arial" w:cs="Arial"/>
          <w:sz w:val="17"/>
          <w:szCs w:val="17"/>
        </w:rPr>
        <w:t xml:space="preserve"> </w:t>
      </w:r>
      <w:r>
        <w:rPr>
          <w:rFonts w:ascii="Arial" w:hAnsi="Arial" w:cs="Arial"/>
          <w:sz w:val="17"/>
          <w:szCs w:val="17"/>
        </w:rPr>
        <w:t xml:space="preserve">“Title VII of the Civil Rights Act of 1964,” </w:t>
      </w:r>
      <w:r w:rsidRPr="0016513C">
        <w:rPr>
          <w:rFonts w:ascii="Arial" w:hAnsi="Arial" w:cs="Arial"/>
          <w:sz w:val="17"/>
          <w:szCs w:val="17"/>
        </w:rPr>
        <w:t>U</w:t>
      </w:r>
      <w:r>
        <w:rPr>
          <w:rFonts w:ascii="Arial" w:hAnsi="Arial" w:cs="Arial"/>
          <w:sz w:val="17"/>
          <w:szCs w:val="17"/>
        </w:rPr>
        <w:t>.</w:t>
      </w:r>
      <w:r w:rsidRPr="0016513C">
        <w:rPr>
          <w:rFonts w:ascii="Arial" w:hAnsi="Arial" w:cs="Arial"/>
          <w:sz w:val="17"/>
          <w:szCs w:val="17"/>
        </w:rPr>
        <w:t>S</w:t>
      </w:r>
      <w:r>
        <w:rPr>
          <w:rFonts w:ascii="Arial" w:hAnsi="Arial" w:cs="Arial"/>
          <w:sz w:val="17"/>
          <w:szCs w:val="17"/>
        </w:rPr>
        <w:t>.</w:t>
      </w:r>
      <w:r w:rsidRPr="0016513C">
        <w:rPr>
          <w:rFonts w:ascii="Arial" w:hAnsi="Arial" w:cs="Arial"/>
          <w:sz w:val="17"/>
          <w:szCs w:val="17"/>
        </w:rPr>
        <w:t xml:space="preserve"> Equal Employment Opportunity Commission, accessed November</w:t>
      </w:r>
      <w:r>
        <w:rPr>
          <w:rFonts w:ascii="Arial" w:hAnsi="Arial" w:cs="Arial"/>
          <w:sz w:val="17"/>
          <w:szCs w:val="17"/>
        </w:rPr>
        <w:t xml:space="preserve"> 28,</w:t>
      </w:r>
      <w:r w:rsidR="000D239C">
        <w:rPr>
          <w:rFonts w:ascii="Arial" w:hAnsi="Arial" w:cs="Arial"/>
          <w:sz w:val="17"/>
          <w:szCs w:val="17"/>
        </w:rPr>
        <w:t xml:space="preserve"> 2016, </w:t>
      </w:r>
      <w:r w:rsidRPr="0016513C">
        <w:rPr>
          <w:rFonts w:ascii="Arial" w:hAnsi="Arial" w:cs="Arial"/>
          <w:sz w:val="17"/>
          <w:szCs w:val="17"/>
        </w:rPr>
        <w:t>www.eeoc.gov/laws/statutes/titlevii.cfm</w:t>
      </w:r>
      <w:r>
        <w:rPr>
          <w:rFonts w:ascii="Arial" w:hAnsi="Arial" w:cs="Arial"/>
          <w:sz w:val="17"/>
          <w:szCs w:val="17"/>
        </w:rPr>
        <w:t>.</w:t>
      </w:r>
    </w:p>
  </w:endnote>
  <w:endnote w:id="17">
    <w:p w14:paraId="1CC413A2" w14:textId="3B148FB3" w:rsidR="00DF1D5F" w:rsidRPr="008035FA" w:rsidRDefault="00DF1D5F" w:rsidP="0016513C">
      <w:pPr>
        <w:pStyle w:val="EndnoteText"/>
        <w:rPr>
          <w:spacing w:val="-4"/>
          <w:kern w:val="17"/>
        </w:rPr>
      </w:pPr>
      <w:r w:rsidRPr="008035FA">
        <w:rPr>
          <w:rStyle w:val="EndnoteReference"/>
          <w:rFonts w:ascii="Arial" w:hAnsi="Arial" w:cs="Arial"/>
          <w:spacing w:val="-4"/>
          <w:kern w:val="17"/>
          <w:sz w:val="17"/>
          <w:szCs w:val="17"/>
        </w:rPr>
        <w:endnoteRef/>
      </w:r>
      <w:r w:rsidRPr="008035FA">
        <w:rPr>
          <w:spacing w:val="-4"/>
          <w:kern w:val="17"/>
        </w:rPr>
        <w:t xml:space="preserve"> </w:t>
      </w:r>
      <w:r w:rsidRPr="008035FA">
        <w:rPr>
          <w:rFonts w:ascii="Arial" w:hAnsi="Arial" w:cs="Arial"/>
          <w:spacing w:val="-4"/>
          <w:kern w:val="17"/>
          <w:sz w:val="17"/>
          <w:szCs w:val="17"/>
        </w:rPr>
        <w:t xml:space="preserve">Dr. Ahmed Sayeed, </w:t>
      </w:r>
      <w:r w:rsidRPr="008035FA">
        <w:rPr>
          <w:rFonts w:ascii="Arial" w:hAnsi="Arial" w:cs="Arial"/>
          <w:i/>
          <w:spacing w:val="-4"/>
          <w:kern w:val="17"/>
          <w:sz w:val="17"/>
          <w:szCs w:val="17"/>
        </w:rPr>
        <w:t xml:space="preserve">Know Your India, </w:t>
      </w:r>
      <w:r w:rsidR="003A4073" w:rsidRPr="008035FA">
        <w:rPr>
          <w:rFonts w:ascii="Arial" w:hAnsi="Arial" w:cs="Arial"/>
          <w:i/>
          <w:spacing w:val="-4"/>
          <w:kern w:val="17"/>
          <w:sz w:val="17"/>
          <w:szCs w:val="17"/>
          <w:lang w:val="en-GB"/>
        </w:rPr>
        <w:t>“</w:t>
      </w:r>
      <w:r w:rsidRPr="008035FA">
        <w:rPr>
          <w:rFonts w:ascii="Arial" w:hAnsi="Arial" w:cs="Arial"/>
          <w:i/>
          <w:spacing w:val="-4"/>
          <w:kern w:val="17"/>
          <w:sz w:val="17"/>
          <w:szCs w:val="17"/>
        </w:rPr>
        <w:t>Turn New Page To Write Nationalism</w:t>
      </w:r>
      <w:r w:rsidR="003A4073" w:rsidRPr="008035FA">
        <w:rPr>
          <w:rFonts w:ascii="Arial" w:hAnsi="Arial" w:cs="Arial"/>
          <w:i/>
          <w:spacing w:val="-4"/>
          <w:kern w:val="17"/>
          <w:sz w:val="17"/>
          <w:szCs w:val="17"/>
          <w:lang w:val="en-GB"/>
        </w:rPr>
        <w:t>,”</w:t>
      </w:r>
      <w:r w:rsidRPr="008035FA">
        <w:rPr>
          <w:rFonts w:ascii="Arial" w:hAnsi="Arial" w:cs="Arial"/>
          <w:spacing w:val="-4"/>
          <w:kern w:val="17"/>
          <w:sz w:val="17"/>
          <w:szCs w:val="17"/>
        </w:rPr>
        <w:t xml:space="preserve"> (New Delhi: Quills Ink Publishing, 2014), 45.</w:t>
      </w:r>
    </w:p>
  </w:endnote>
  <w:endnote w:id="18">
    <w:p w14:paraId="7A7E5B19" w14:textId="1852E3AA" w:rsidR="00DF1D5F" w:rsidRPr="0016513C" w:rsidRDefault="00DF1D5F" w:rsidP="0016513C">
      <w:pPr>
        <w:pStyle w:val="EndnoteText"/>
      </w:pPr>
      <w:r w:rsidRPr="0016513C">
        <w:rPr>
          <w:rStyle w:val="EndnoteReference"/>
          <w:rFonts w:ascii="Arial" w:hAnsi="Arial" w:cs="Arial"/>
          <w:sz w:val="17"/>
          <w:szCs w:val="17"/>
        </w:rPr>
        <w:endnoteRef/>
      </w:r>
      <w:r w:rsidRPr="0016513C">
        <w:rPr>
          <w:rFonts w:ascii="Arial" w:hAnsi="Arial" w:cs="Arial"/>
        </w:rPr>
        <w:t xml:space="preserve"> </w:t>
      </w:r>
      <w:r w:rsidR="000D239C">
        <w:rPr>
          <w:rFonts w:ascii="Arial" w:hAnsi="Arial" w:cs="Arial"/>
          <w:lang w:val="en-US"/>
        </w:rPr>
        <w:t xml:space="preserve">This was </w:t>
      </w:r>
      <w:r w:rsidR="000D239C">
        <w:rPr>
          <w:rFonts w:ascii="Arial" w:hAnsi="Arial" w:cs="Arial"/>
          <w:sz w:val="17"/>
          <w:szCs w:val="17"/>
        </w:rPr>
        <w:t>a</w:t>
      </w:r>
      <w:r w:rsidRPr="0016513C">
        <w:rPr>
          <w:rFonts w:ascii="Arial" w:hAnsi="Arial" w:cs="Arial"/>
          <w:sz w:val="17"/>
          <w:szCs w:val="17"/>
        </w:rPr>
        <w:t xml:space="preserve">n oil lamp </w:t>
      </w:r>
      <w:r w:rsidR="000D239C">
        <w:rPr>
          <w:rFonts w:ascii="Arial" w:hAnsi="Arial" w:cs="Arial"/>
          <w:sz w:val="17"/>
          <w:szCs w:val="17"/>
          <w:lang w:val="en-US"/>
        </w:rPr>
        <w:t xml:space="preserve">that was </w:t>
      </w:r>
      <w:r w:rsidRPr="0016513C">
        <w:rPr>
          <w:rFonts w:ascii="Arial" w:hAnsi="Arial" w:cs="Arial"/>
          <w:sz w:val="17"/>
          <w:szCs w:val="17"/>
        </w:rPr>
        <w:t xml:space="preserve">used for temporary lighting during special and auspicious occasions. </w:t>
      </w:r>
    </w:p>
  </w:endnote>
  <w:endnote w:id="19">
    <w:p w14:paraId="5C79BF4C" w14:textId="2B45B129" w:rsidR="00DF1D5F" w:rsidRPr="0016513C" w:rsidRDefault="00DF1D5F" w:rsidP="0016513C">
      <w:pPr>
        <w:pStyle w:val="EndnoteText"/>
      </w:pPr>
      <w:r w:rsidRPr="0016513C">
        <w:rPr>
          <w:rStyle w:val="EndnoteReference"/>
          <w:rFonts w:ascii="Arial" w:hAnsi="Arial" w:cs="Arial"/>
          <w:sz w:val="17"/>
          <w:szCs w:val="17"/>
        </w:rPr>
        <w:endnoteRef/>
      </w:r>
      <w:r w:rsidRPr="0016513C">
        <w:t xml:space="preserve"> </w:t>
      </w:r>
      <w:r w:rsidRPr="0016513C">
        <w:rPr>
          <w:rFonts w:ascii="Arial" w:hAnsi="Arial" w:cs="Arial"/>
          <w:sz w:val="17"/>
          <w:szCs w:val="17"/>
        </w:rPr>
        <w:t xml:space="preserve">A </w:t>
      </w:r>
      <w:proofErr w:type="spellStart"/>
      <w:r w:rsidRPr="0016513C">
        <w:rPr>
          <w:rFonts w:ascii="Arial" w:hAnsi="Arial" w:cs="Arial"/>
          <w:sz w:val="17"/>
          <w:szCs w:val="17"/>
        </w:rPr>
        <w:t>colo</w:t>
      </w:r>
      <w:r w:rsidR="003A4073">
        <w:rPr>
          <w:rFonts w:ascii="Arial" w:hAnsi="Arial" w:cs="Arial"/>
          <w:sz w:val="17"/>
          <w:szCs w:val="17"/>
          <w:lang w:val="en-GB"/>
        </w:rPr>
        <w:t>u</w:t>
      </w:r>
      <w:proofErr w:type="spellEnd"/>
      <w:r w:rsidRPr="0016513C">
        <w:rPr>
          <w:rFonts w:ascii="Arial" w:hAnsi="Arial" w:cs="Arial"/>
          <w:sz w:val="17"/>
          <w:szCs w:val="17"/>
        </w:rPr>
        <w:t xml:space="preserve">red mark worn by Hindus, especially on the forehead, indicating membership </w:t>
      </w:r>
      <w:r>
        <w:rPr>
          <w:rFonts w:ascii="Arial" w:hAnsi="Arial" w:cs="Arial"/>
          <w:sz w:val="17"/>
          <w:szCs w:val="17"/>
        </w:rPr>
        <w:t>in</w:t>
      </w:r>
      <w:r w:rsidRPr="0016513C">
        <w:rPr>
          <w:rFonts w:ascii="Arial" w:hAnsi="Arial" w:cs="Arial"/>
          <w:sz w:val="17"/>
          <w:szCs w:val="17"/>
        </w:rPr>
        <w:t xml:space="preserve"> a religious sect.</w:t>
      </w:r>
      <w:r w:rsidRPr="0016513C">
        <w:t xml:space="preserve"> </w:t>
      </w:r>
    </w:p>
  </w:endnote>
  <w:endnote w:id="20">
    <w:p w14:paraId="45ACB222" w14:textId="5131A342" w:rsidR="00DF1D5F" w:rsidRPr="0016513C" w:rsidRDefault="00DF1D5F" w:rsidP="002E2126">
      <w:pPr>
        <w:pStyle w:val="EndnoteText"/>
      </w:pPr>
      <w:r w:rsidRPr="0016513C">
        <w:rPr>
          <w:rStyle w:val="EndnoteReference"/>
          <w:rFonts w:ascii="Arial" w:hAnsi="Arial" w:cs="Arial"/>
          <w:sz w:val="17"/>
          <w:szCs w:val="17"/>
        </w:rPr>
        <w:endnoteRef/>
      </w:r>
      <w:r>
        <w:rPr>
          <w:rFonts w:ascii="Arial" w:hAnsi="Arial" w:cs="Arial"/>
          <w:sz w:val="17"/>
          <w:szCs w:val="17"/>
        </w:rPr>
        <w:t xml:space="preserve"> </w:t>
      </w:r>
      <w:r w:rsidRPr="0016513C">
        <w:rPr>
          <w:rFonts w:ascii="Arial" w:hAnsi="Arial" w:cs="Arial"/>
          <w:sz w:val="17"/>
          <w:szCs w:val="17"/>
        </w:rPr>
        <w:t xml:space="preserve">An Employee Assistance Program </w:t>
      </w:r>
      <w:r>
        <w:rPr>
          <w:rFonts w:ascii="Arial" w:hAnsi="Arial" w:cs="Arial"/>
          <w:sz w:val="17"/>
          <w:szCs w:val="17"/>
        </w:rPr>
        <w:t>was</w:t>
      </w:r>
      <w:r w:rsidRPr="0016513C">
        <w:rPr>
          <w:rFonts w:ascii="Arial" w:hAnsi="Arial" w:cs="Arial"/>
          <w:sz w:val="17"/>
          <w:szCs w:val="17"/>
        </w:rPr>
        <w:t xml:space="preserve"> a voluntary, work-based program that offer</w:t>
      </w:r>
      <w:r>
        <w:rPr>
          <w:rFonts w:ascii="Arial" w:hAnsi="Arial" w:cs="Arial"/>
          <w:sz w:val="17"/>
          <w:szCs w:val="17"/>
        </w:rPr>
        <w:t>ed</w:t>
      </w:r>
      <w:r w:rsidRPr="0016513C">
        <w:rPr>
          <w:rFonts w:ascii="Arial" w:hAnsi="Arial" w:cs="Arial"/>
          <w:sz w:val="17"/>
          <w:szCs w:val="17"/>
        </w:rPr>
        <w:t xml:space="preserve"> free and confidential assessments, short-term counse</w:t>
      </w:r>
      <w:r>
        <w:rPr>
          <w:rFonts w:ascii="Arial" w:hAnsi="Arial" w:cs="Arial"/>
          <w:sz w:val="17"/>
          <w:szCs w:val="17"/>
        </w:rPr>
        <w:t>l</w:t>
      </w:r>
      <w:r w:rsidRPr="0016513C">
        <w:rPr>
          <w:rFonts w:ascii="Arial" w:hAnsi="Arial" w:cs="Arial"/>
          <w:sz w:val="17"/>
          <w:szCs w:val="17"/>
        </w:rPr>
        <w:t>ling, referrals, and follow-up services to employees who ha</w:t>
      </w:r>
      <w:r>
        <w:rPr>
          <w:rFonts w:ascii="Arial" w:hAnsi="Arial" w:cs="Arial"/>
          <w:sz w:val="17"/>
          <w:szCs w:val="17"/>
        </w:rPr>
        <w:t>d</w:t>
      </w:r>
      <w:r w:rsidRPr="0016513C">
        <w:rPr>
          <w:rFonts w:ascii="Arial" w:hAnsi="Arial" w:cs="Arial"/>
          <w:sz w:val="17"/>
          <w:szCs w:val="17"/>
        </w:rPr>
        <w:t xml:space="preserve"> personal and/or work-related problems.</w:t>
      </w:r>
    </w:p>
  </w:endnote>
  <w:endnote w:id="21">
    <w:p w14:paraId="0D3A8EEF" w14:textId="29E6AC0D" w:rsidR="00DF1D5F" w:rsidRPr="0016513C" w:rsidRDefault="00DF1D5F" w:rsidP="006A2062">
      <w:pPr>
        <w:pStyle w:val="EndnoteText"/>
        <w:jc w:val="both"/>
        <w:rPr>
          <w:rFonts w:ascii="Arial" w:hAnsi="Arial" w:cs="Arial"/>
          <w:sz w:val="17"/>
          <w:szCs w:val="17"/>
        </w:rPr>
      </w:pPr>
      <w:r w:rsidRPr="0016513C">
        <w:rPr>
          <w:rStyle w:val="EndnoteReference"/>
          <w:rFonts w:ascii="Arial" w:hAnsi="Arial" w:cs="Arial"/>
          <w:sz w:val="17"/>
          <w:szCs w:val="17"/>
        </w:rPr>
        <w:endnoteRef/>
      </w:r>
      <w:r w:rsidR="008035FA">
        <w:rPr>
          <w:rFonts w:ascii="Arial" w:hAnsi="Arial" w:cs="Arial"/>
          <w:sz w:val="17"/>
          <w:szCs w:val="17"/>
        </w:rPr>
        <w:t> </w:t>
      </w:r>
      <w:r>
        <w:rPr>
          <w:rFonts w:ascii="Arial" w:hAnsi="Arial" w:cs="Arial"/>
          <w:sz w:val="17"/>
          <w:szCs w:val="17"/>
        </w:rPr>
        <w:t>“</w:t>
      </w:r>
      <w:r w:rsidRPr="0016513C">
        <w:rPr>
          <w:rFonts w:ascii="Arial" w:hAnsi="Arial" w:cs="Arial"/>
          <w:sz w:val="17"/>
          <w:szCs w:val="17"/>
        </w:rPr>
        <w:t>Are Indians ‘</w:t>
      </w:r>
      <w:proofErr w:type="spellStart"/>
      <w:r w:rsidRPr="0016513C">
        <w:rPr>
          <w:rFonts w:ascii="Arial" w:hAnsi="Arial" w:cs="Arial"/>
          <w:sz w:val="17"/>
          <w:szCs w:val="17"/>
        </w:rPr>
        <w:t>Superstitions@Workplace</w:t>
      </w:r>
      <w:proofErr w:type="spellEnd"/>
      <w:r w:rsidRPr="0016513C">
        <w:rPr>
          <w:rFonts w:ascii="Arial" w:hAnsi="Arial" w:cs="Arial"/>
          <w:sz w:val="17"/>
          <w:szCs w:val="17"/>
        </w:rPr>
        <w:t>’?,</w:t>
      </w:r>
      <w:r>
        <w:rPr>
          <w:rFonts w:ascii="Arial" w:hAnsi="Arial" w:cs="Arial"/>
          <w:sz w:val="17"/>
          <w:szCs w:val="17"/>
        </w:rPr>
        <w:t>”</w:t>
      </w:r>
      <w:r w:rsidRPr="0016513C">
        <w:rPr>
          <w:rFonts w:ascii="Arial" w:hAnsi="Arial" w:cs="Arial"/>
          <w:sz w:val="17"/>
          <w:szCs w:val="17"/>
        </w:rPr>
        <w:t xml:space="preserve"> </w:t>
      </w:r>
      <w:r w:rsidR="003A4073">
        <w:rPr>
          <w:rFonts w:ascii="Arial" w:hAnsi="Arial" w:cs="Arial"/>
          <w:sz w:val="17"/>
          <w:szCs w:val="17"/>
          <w:lang w:val="en-GB"/>
        </w:rPr>
        <w:t xml:space="preserve">IIFL, </w:t>
      </w:r>
      <w:r>
        <w:rPr>
          <w:rFonts w:ascii="Arial" w:hAnsi="Arial" w:cs="Arial"/>
          <w:sz w:val="17"/>
          <w:szCs w:val="17"/>
        </w:rPr>
        <w:t xml:space="preserve">November 20, 2012, </w:t>
      </w:r>
      <w:r w:rsidRPr="0016513C">
        <w:rPr>
          <w:rFonts w:ascii="Arial" w:hAnsi="Arial" w:cs="Arial"/>
          <w:sz w:val="17"/>
          <w:szCs w:val="17"/>
        </w:rPr>
        <w:t xml:space="preserve">accessed December </w:t>
      </w:r>
      <w:r>
        <w:rPr>
          <w:rFonts w:ascii="Arial" w:hAnsi="Arial" w:cs="Arial"/>
          <w:sz w:val="17"/>
          <w:szCs w:val="17"/>
        </w:rPr>
        <w:t xml:space="preserve">7, </w:t>
      </w:r>
      <w:r w:rsidRPr="0016513C">
        <w:rPr>
          <w:rFonts w:ascii="Arial" w:hAnsi="Arial" w:cs="Arial"/>
          <w:sz w:val="17"/>
          <w:szCs w:val="17"/>
        </w:rPr>
        <w:t xml:space="preserve">2016, </w:t>
      </w:r>
      <w:hyperlink r:id="rId1" w:history="1">
        <w:r w:rsidRPr="006A2062">
          <w:rPr>
            <w:rStyle w:val="FootnoteChar"/>
            <w:rFonts w:eastAsia="Calibri"/>
            <w:i w:val="0"/>
          </w:rPr>
          <w:t>www.indiainfoline.com/article/print/news/are-indians-superstitionsat-the-rateworkplace-5545032108_1.html</w:t>
        </w:r>
      </w:hyperlink>
      <w:r>
        <w:rPr>
          <w:rStyle w:val="FootnoteChar"/>
          <w:rFonts w:eastAsia="Calibri"/>
          <w:i w:val="0"/>
        </w:rPr>
        <w:t>.</w:t>
      </w:r>
      <w:r w:rsidRPr="0016513C">
        <w:rPr>
          <w:rFonts w:ascii="Arial" w:hAnsi="Arial" w:cs="Arial"/>
          <w:sz w:val="14"/>
          <w:szCs w:val="17"/>
        </w:rPr>
        <w:t xml:space="preserve"> </w:t>
      </w:r>
    </w:p>
  </w:endnote>
  <w:endnote w:id="22">
    <w:p w14:paraId="1B4B6B1C" w14:textId="51CC5508" w:rsidR="00DF1D5F" w:rsidRPr="0016513C" w:rsidRDefault="00DF1D5F" w:rsidP="00726967">
      <w:pPr>
        <w:pStyle w:val="EndnoteText"/>
      </w:pPr>
      <w:r w:rsidRPr="0016513C">
        <w:rPr>
          <w:rStyle w:val="EndnoteReference"/>
          <w:rFonts w:ascii="Arial" w:hAnsi="Arial" w:cs="Arial"/>
          <w:sz w:val="17"/>
          <w:szCs w:val="17"/>
        </w:rPr>
        <w:endnoteRef/>
      </w:r>
      <w:r w:rsidRPr="0016513C">
        <w:t xml:space="preserve"> </w:t>
      </w:r>
      <w:r w:rsidRPr="006A2062">
        <w:rPr>
          <w:rStyle w:val="FootnoteChar"/>
          <w:rFonts w:eastAsia="Calibri"/>
          <w:i w:val="0"/>
        </w:rPr>
        <w:t>This</w:t>
      </w:r>
      <w:r>
        <w:t xml:space="preserve"> </w:t>
      </w:r>
      <w:r w:rsidRPr="0016513C">
        <w:rPr>
          <w:rFonts w:ascii="Arial" w:hAnsi="Arial" w:cs="Arial"/>
          <w:sz w:val="17"/>
          <w:szCs w:val="17"/>
        </w:rPr>
        <w:t>shift</w:t>
      </w:r>
      <w:r>
        <w:rPr>
          <w:rFonts w:ascii="Arial" w:hAnsi="Arial" w:cs="Arial"/>
          <w:sz w:val="17"/>
          <w:szCs w:val="17"/>
        </w:rPr>
        <w:t xml:space="preserve"> covered</w:t>
      </w:r>
      <w:r w:rsidRPr="0016513C">
        <w:rPr>
          <w:rFonts w:ascii="Arial" w:hAnsi="Arial" w:cs="Arial"/>
          <w:sz w:val="17"/>
          <w:szCs w:val="17"/>
        </w:rPr>
        <w:t xml:space="preserve"> the early morning hours, typically the period between midnight and 8 a.m.</w:t>
      </w:r>
    </w:p>
  </w:endnote>
  <w:endnote w:id="23">
    <w:p w14:paraId="2370A164" w14:textId="2B752A39" w:rsidR="00DF1D5F" w:rsidRPr="0016513C" w:rsidRDefault="00DF1D5F" w:rsidP="0016513C">
      <w:pPr>
        <w:pStyle w:val="EndnoteText"/>
      </w:pPr>
      <w:r w:rsidRPr="0016513C">
        <w:rPr>
          <w:rStyle w:val="EndnoteReference"/>
          <w:rFonts w:ascii="Arial" w:hAnsi="Arial" w:cs="Arial"/>
          <w:sz w:val="17"/>
          <w:szCs w:val="17"/>
        </w:rPr>
        <w:endnoteRef/>
      </w:r>
      <w:r w:rsidRPr="0016513C">
        <w:t xml:space="preserve"> </w:t>
      </w:r>
      <w:r w:rsidR="000D239C">
        <w:rPr>
          <w:lang w:val="en-US"/>
        </w:rPr>
        <w:t xml:space="preserve">This was </w:t>
      </w:r>
      <w:r w:rsidR="000D239C">
        <w:rPr>
          <w:rFonts w:ascii="Arial" w:hAnsi="Arial" w:cs="Arial"/>
          <w:sz w:val="17"/>
          <w:szCs w:val="17"/>
        </w:rPr>
        <w:t>a</w:t>
      </w:r>
      <w:r w:rsidRPr="0016513C">
        <w:rPr>
          <w:rFonts w:ascii="Arial" w:hAnsi="Arial" w:cs="Arial"/>
          <w:sz w:val="17"/>
          <w:szCs w:val="17"/>
        </w:rPr>
        <w:t>n auspicious Hindu religious ceremony to maintain peace and harmony.</w:t>
      </w:r>
      <w:r w:rsidRPr="0016513C">
        <w:t xml:space="preserve"> </w:t>
      </w:r>
    </w:p>
  </w:endnote>
  <w:endnote w:id="24">
    <w:p w14:paraId="6C6189BD" w14:textId="48E18F2B" w:rsidR="00344C7F" w:rsidRPr="0016513C" w:rsidRDefault="00344C7F" w:rsidP="00344C7F">
      <w:pPr>
        <w:rPr>
          <w:rFonts w:ascii="Arial" w:hAnsi="Arial" w:cs="Arial"/>
          <w:sz w:val="17"/>
          <w:szCs w:val="17"/>
        </w:rPr>
      </w:pPr>
      <w:r w:rsidRPr="0016513C">
        <w:rPr>
          <w:rStyle w:val="EndnoteReference"/>
          <w:rFonts w:ascii="Arial" w:hAnsi="Arial" w:cs="Arial"/>
          <w:sz w:val="17"/>
          <w:szCs w:val="17"/>
        </w:rPr>
        <w:endnoteRef/>
      </w:r>
      <w:r w:rsidRPr="0016513C">
        <w:rPr>
          <w:rStyle w:val="EndnoteReference"/>
          <w:rFonts w:ascii="Arial" w:hAnsi="Arial" w:cs="Arial"/>
          <w:sz w:val="17"/>
          <w:szCs w:val="17"/>
        </w:rPr>
        <w:t xml:space="preserve"> </w:t>
      </w:r>
      <w:r w:rsidRPr="0016513C">
        <w:rPr>
          <w:rFonts w:ascii="Arial" w:hAnsi="Arial" w:cs="Arial"/>
          <w:sz w:val="17"/>
          <w:szCs w:val="17"/>
        </w:rPr>
        <w:t xml:space="preserve">Ali Tariq Bhatti, </w:t>
      </w:r>
      <w:r>
        <w:rPr>
          <w:rFonts w:ascii="Arial" w:hAnsi="Arial" w:cs="Arial"/>
          <w:sz w:val="17"/>
          <w:szCs w:val="17"/>
        </w:rPr>
        <w:t>“</w:t>
      </w:r>
      <w:r w:rsidRPr="0016513C">
        <w:rPr>
          <w:rFonts w:ascii="Arial" w:hAnsi="Arial" w:cs="Arial"/>
          <w:sz w:val="17"/>
          <w:szCs w:val="17"/>
        </w:rPr>
        <w:t xml:space="preserve">Reaction </w:t>
      </w:r>
      <w:r>
        <w:rPr>
          <w:rFonts w:ascii="Arial" w:hAnsi="Arial" w:cs="Arial"/>
          <w:sz w:val="17"/>
          <w:szCs w:val="17"/>
        </w:rPr>
        <w:t>a</w:t>
      </w:r>
      <w:r w:rsidRPr="0016513C">
        <w:rPr>
          <w:rFonts w:ascii="Arial" w:hAnsi="Arial" w:cs="Arial"/>
          <w:sz w:val="17"/>
          <w:szCs w:val="17"/>
        </w:rPr>
        <w:t xml:space="preserve">nd Innovative Analysis </w:t>
      </w:r>
      <w:r>
        <w:rPr>
          <w:rFonts w:ascii="Arial" w:hAnsi="Arial" w:cs="Arial"/>
          <w:sz w:val="17"/>
          <w:szCs w:val="17"/>
        </w:rPr>
        <w:t>o</w:t>
      </w:r>
      <w:r w:rsidRPr="0016513C">
        <w:rPr>
          <w:rFonts w:ascii="Arial" w:hAnsi="Arial" w:cs="Arial"/>
          <w:sz w:val="17"/>
          <w:szCs w:val="17"/>
        </w:rPr>
        <w:t xml:space="preserve">n World Religions </w:t>
      </w:r>
      <w:r>
        <w:rPr>
          <w:rFonts w:ascii="Arial" w:hAnsi="Arial" w:cs="Arial"/>
          <w:sz w:val="17"/>
          <w:szCs w:val="17"/>
        </w:rPr>
        <w:t>v</w:t>
      </w:r>
      <w:r w:rsidRPr="0016513C">
        <w:rPr>
          <w:rFonts w:ascii="Arial" w:hAnsi="Arial" w:cs="Arial"/>
          <w:sz w:val="17"/>
          <w:szCs w:val="17"/>
        </w:rPr>
        <w:t xml:space="preserve">ia Long Search Documentary Series </w:t>
      </w:r>
      <w:r>
        <w:rPr>
          <w:rFonts w:ascii="Arial" w:hAnsi="Arial" w:cs="Arial"/>
          <w:sz w:val="17"/>
          <w:szCs w:val="17"/>
        </w:rPr>
        <w:t>a</w:t>
      </w:r>
      <w:r w:rsidRPr="0016513C">
        <w:rPr>
          <w:rFonts w:ascii="Arial" w:hAnsi="Arial" w:cs="Arial"/>
          <w:sz w:val="17"/>
          <w:szCs w:val="17"/>
        </w:rPr>
        <w:t>nd Various Scriptures,</w:t>
      </w:r>
      <w:r>
        <w:rPr>
          <w:rFonts w:ascii="Arial" w:hAnsi="Arial" w:cs="Arial"/>
          <w:sz w:val="17"/>
          <w:szCs w:val="17"/>
        </w:rPr>
        <w:t>”</w:t>
      </w:r>
      <w:r w:rsidRPr="0016513C">
        <w:rPr>
          <w:rFonts w:ascii="Arial" w:hAnsi="Arial" w:cs="Arial"/>
          <w:sz w:val="17"/>
          <w:szCs w:val="17"/>
        </w:rPr>
        <w:t xml:space="preserve"> </w:t>
      </w:r>
      <w:r w:rsidRPr="00086119">
        <w:rPr>
          <w:rFonts w:ascii="Arial" w:hAnsi="Arial" w:cs="Arial"/>
          <w:i/>
          <w:sz w:val="17"/>
          <w:szCs w:val="17"/>
        </w:rPr>
        <w:t xml:space="preserve">International Journal of Research </w:t>
      </w:r>
      <w:r>
        <w:rPr>
          <w:rFonts w:ascii="Arial" w:hAnsi="Arial" w:cs="Arial"/>
          <w:i/>
          <w:sz w:val="17"/>
          <w:szCs w:val="17"/>
        </w:rPr>
        <w:t>i</w:t>
      </w:r>
      <w:r w:rsidRPr="00086119">
        <w:rPr>
          <w:rFonts w:ascii="Arial" w:hAnsi="Arial" w:cs="Arial"/>
          <w:i/>
          <w:sz w:val="17"/>
          <w:szCs w:val="17"/>
        </w:rPr>
        <w:t xml:space="preserve">n Computer Applications </w:t>
      </w:r>
      <w:r>
        <w:rPr>
          <w:rFonts w:ascii="Arial" w:hAnsi="Arial" w:cs="Arial"/>
          <w:i/>
          <w:sz w:val="17"/>
          <w:szCs w:val="17"/>
        </w:rPr>
        <w:t>a</w:t>
      </w:r>
      <w:r w:rsidRPr="00086119">
        <w:rPr>
          <w:rFonts w:ascii="Arial" w:hAnsi="Arial" w:cs="Arial"/>
          <w:i/>
          <w:sz w:val="17"/>
          <w:szCs w:val="17"/>
        </w:rPr>
        <w:t>nd Robotics</w:t>
      </w:r>
      <w:r>
        <w:rPr>
          <w:rFonts w:ascii="Arial" w:hAnsi="Arial" w:cs="Arial"/>
          <w:i/>
          <w:sz w:val="17"/>
          <w:szCs w:val="17"/>
        </w:rPr>
        <w:t xml:space="preserve"> </w:t>
      </w:r>
      <w:r>
        <w:rPr>
          <w:rFonts w:ascii="Arial" w:hAnsi="Arial" w:cs="Arial"/>
          <w:sz w:val="17"/>
          <w:szCs w:val="17"/>
        </w:rPr>
        <w:t>3</w:t>
      </w:r>
      <w:r w:rsidRPr="0016513C">
        <w:rPr>
          <w:rFonts w:ascii="Arial" w:hAnsi="Arial" w:cs="Arial"/>
          <w:sz w:val="17"/>
          <w:szCs w:val="17"/>
        </w:rPr>
        <w:t xml:space="preserve">, </w:t>
      </w:r>
      <w:r>
        <w:rPr>
          <w:rFonts w:ascii="Arial" w:hAnsi="Arial" w:cs="Arial"/>
          <w:sz w:val="17"/>
          <w:szCs w:val="17"/>
        </w:rPr>
        <w:t>no. 7 (</w:t>
      </w:r>
      <w:r w:rsidRPr="0016513C">
        <w:rPr>
          <w:rFonts w:ascii="Arial" w:hAnsi="Arial" w:cs="Arial"/>
          <w:sz w:val="17"/>
          <w:szCs w:val="17"/>
        </w:rPr>
        <w:t>July 2015</w:t>
      </w:r>
      <w:r>
        <w:rPr>
          <w:rFonts w:ascii="Arial" w:hAnsi="Arial" w:cs="Arial"/>
          <w:sz w:val="17"/>
          <w:szCs w:val="17"/>
        </w:rPr>
        <w:t xml:space="preserve">): 13-21, accessed July 3, 2018, </w:t>
      </w:r>
      <w:r w:rsidRPr="003A4073">
        <w:rPr>
          <w:rFonts w:ascii="Arial" w:hAnsi="Arial" w:cs="Arial"/>
          <w:sz w:val="17"/>
          <w:szCs w:val="17"/>
        </w:rPr>
        <w:t>www.ijrcar.com/Volume_3_Issue_7/v3i705.pdf</w:t>
      </w:r>
      <w:r w:rsidRPr="0016513C">
        <w:rPr>
          <w:rFonts w:ascii="Arial" w:hAnsi="Arial" w:cs="Arial"/>
          <w:sz w:val="17"/>
          <w:szCs w:val="17"/>
        </w:rPr>
        <w:t xml:space="preserve">. </w:t>
      </w:r>
    </w:p>
  </w:endnote>
  <w:endnote w:id="25">
    <w:p w14:paraId="210C0E97" w14:textId="2965B526" w:rsidR="00DF1D5F" w:rsidRPr="0016513C" w:rsidRDefault="00DF1D5F" w:rsidP="00086119">
      <w:pPr>
        <w:pStyle w:val="Footnote"/>
      </w:pPr>
      <w:r w:rsidRPr="00F92A5A">
        <w:rPr>
          <w:rStyle w:val="EndnoteReference"/>
          <w:i w:val="0"/>
        </w:rPr>
        <w:endnoteRef/>
      </w:r>
      <w:r w:rsidRPr="00F92A5A">
        <w:rPr>
          <w:i w:val="0"/>
        </w:rPr>
        <w:t xml:space="preserve"> </w:t>
      </w:r>
      <w:proofErr w:type="spellStart"/>
      <w:r w:rsidR="00DE5070">
        <w:rPr>
          <w:i w:val="0"/>
        </w:rPr>
        <w:t>Adeel</w:t>
      </w:r>
      <w:proofErr w:type="spellEnd"/>
      <w:r w:rsidR="00DE5070">
        <w:rPr>
          <w:i w:val="0"/>
        </w:rPr>
        <w:t xml:space="preserve"> Halim, </w:t>
      </w:r>
      <w:r w:rsidRPr="00F92A5A">
        <w:rPr>
          <w:i w:val="0"/>
        </w:rPr>
        <w:t>“</w:t>
      </w:r>
      <w:r w:rsidR="00DE5070">
        <w:rPr>
          <w:i w:val="0"/>
        </w:rPr>
        <w:t>India: Su</w:t>
      </w:r>
      <w:r w:rsidR="00E07BB6">
        <w:rPr>
          <w:i w:val="0"/>
        </w:rPr>
        <w:t>perstition Leaves $1B Home Empt</w:t>
      </w:r>
      <w:r w:rsidR="00DE5070">
        <w:rPr>
          <w:i w:val="0"/>
        </w:rPr>
        <w:t xml:space="preserve">y,” </w:t>
      </w:r>
      <w:r w:rsidRPr="00F92A5A">
        <w:rPr>
          <w:i w:val="0"/>
        </w:rPr>
        <w:t xml:space="preserve">October 26, 2011, accessed May 31, 2017, </w:t>
      </w:r>
      <w:r w:rsidR="00DE5070" w:rsidRPr="00DE5070">
        <w:rPr>
          <w:i w:val="0"/>
        </w:rPr>
        <w:t>http://abcnewsradioonline.com/world-news/tag/india?currentPage=4</w:t>
      </w:r>
      <w:r w:rsidRPr="00F92A5A">
        <w:rPr>
          <w:i w:val="0"/>
        </w:rPr>
        <w:t>.</w:t>
      </w:r>
    </w:p>
  </w:endnote>
  <w:endnote w:id="26">
    <w:p w14:paraId="177E7507" w14:textId="26E5576B" w:rsidR="00DF1D5F" w:rsidRPr="0016513C" w:rsidRDefault="00DF1D5F" w:rsidP="00086119">
      <w:pPr>
        <w:pStyle w:val="EndnoteText"/>
        <w:jc w:val="both"/>
      </w:pPr>
      <w:r w:rsidRPr="0016513C">
        <w:rPr>
          <w:rStyle w:val="EndnoteReference"/>
          <w:rFonts w:ascii="Arial" w:hAnsi="Arial" w:cs="Arial"/>
          <w:sz w:val="17"/>
          <w:szCs w:val="17"/>
        </w:rPr>
        <w:endnoteRef/>
      </w:r>
      <w:r w:rsidRPr="0016513C">
        <w:t xml:space="preserve"> </w:t>
      </w:r>
      <w:proofErr w:type="spellStart"/>
      <w:r w:rsidRPr="0016513C">
        <w:rPr>
          <w:rFonts w:ascii="Arial" w:hAnsi="Arial" w:cs="Arial"/>
          <w:sz w:val="17"/>
          <w:szCs w:val="17"/>
        </w:rPr>
        <w:t>Vastu</w:t>
      </w:r>
      <w:proofErr w:type="spellEnd"/>
      <w:r w:rsidRPr="0016513C">
        <w:rPr>
          <w:rFonts w:ascii="Arial" w:hAnsi="Arial" w:cs="Arial"/>
          <w:sz w:val="17"/>
          <w:szCs w:val="17"/>
        </w:rPr>
        <w:t xml:space="preserve"> Shastra </w:t>
      </w:r>
      <w:r>
        <w:rPr>
          <w:rFonts w:ascii="Arial" w:hAnsi="Arial" w:cs="Arial"/>
          <w:sz w:val="17"/>
          <w:szCs w:val="17"/>
        </w:rPr>
        <w:t>was</w:t>
      </w:r>
      <w:r w:rsidRPr="0016513C">
        <w:rPr>
          <w:rFonts w:ascii="Arial" w:hAnsi="Arial" w:cs="Arial"/>
          <w:sz w:val="17"/>
          <w:szCs w:val="17"/>
        </w:rPr>
        <w:t xml:space="preserve"> a traditional Hindu system of architecture </w:t>
      </w:r>
      <w:r>
        <w:rPr>
          <w:rFonts w:ascii="Arial" w:hAnsi="Arial" w:cs="Arial"/>
          <w:sz w:val="17"/>
          <w:szCs w:val="17"/>
        </w:rPr>
        <w:t>that</w:t>
      </w:r>
      <w:r w:rsidRPr="0016513C">
        <w:rPr>
          <w:rFonts w:ascii="Arial" w:hAnsi="Arial" w:cs="Arial"/>
          <w:sz w:val="17"/>
          <w:szCs w:val="17"/>
        </w:rPr>
        <w:t xml:space="preserve"> literally translate</w:t>
      </w:r>
      <w:r>
        <w:rPr>
          <w:rFonts w:ascii="Arial" w:hAnsi="Arial" w:cs="Arial"/>
          <w:sz w:val="17"/>
          <w:szCs w:val="17"/>
        </w:rPr>
        <w:t>d</w:t>
      </w:r>
      <w:r w:rsidRPr="0016513C">
        <w:rPr>
          <w:rFonts w:ascii="Arial" w:hAnsi="Arial" w:cs="Arial"/>
          <w:sz w:val="17"/>
          <w:szCs w:val="17"/>
        </w:rPr>
        <w:t xml:space="preserve"> to </w:t>
      </w:r>
      <w:r>
        <w:rPr>
          <w:rFonts w:ascii="Arial" w:hAnsi="Arial" w:cs="Arial"/>
          <w:sz w:val="17"/>
          <w:szCs w:val="17"/>
        </w:rPr>
        <w:t>“</w:t>
      </w:r>
      <w:r w:rsidRPr="0016513C">
        <w:rPr>
          <w:rFonts w:ascii="Arial" w:hAnsi="Arial" w:cs="Arial"/>
          <w:sz w:val="17"/>
          <w:szCs w:val="17"/>
        </w:rPr>
        <w:t>science of architecture.</w:t>
      </w:r>
      <w:r>
        <w:rPr>
          <w:rFonts w:ascii="Arial" w:hAnsi="Arial" w:cs="Arial"/>
          <w:sz w:val="17"/>
          <w:szCs w:val="17"/>
        </w:rPr>
        <w:t>”</w:t>
      </w:r>
      <w:r w:rsidRPr="0016513C">
        <w:rPr>
          <w:rFonts w:ascii="Arial" w:hAnsi="Arial" w:cs="Arial"/>
          <w:sz w:val="17"/>
          <w:szCs w:val="17"/>
        </w:rPr>
        <w:t xml:space="preserve"> These </w:t>
      </w:r>
      <w:r>
        <w:rPr>
          <w:rFonts w:ascii="Arial" w:hAnsi="Arial" w:cs="Arial"/>
          <w:sz w:val="17"/>
          <w:szCs w:val="17"/>
        </w:rPr>
        <w:t>were</w:t>
      </w:r>
      <w:r w:rsidRPr="0016513C">
        <w:rPr>
          <w:rFonts w:ascii="Arial" w:hAnsi="Arial" w:cs="Arial"/>
          <w:sz w:val="17"/>
          <w:szCs w:val="17"/>
        </w:rPr>
        <w:t xml:space="preserve"> texts found on the Indian subcontinent that describe</w:t>
      </w:r>
      <w:r>
        <w:rPr>
          <w:rFonts w:ascii="Arial" w:hAnsi="Arial" w:cs="Arial"/>
          <w:sz w:val="17"/>
          <w:szCs w:val="17"/>
        </w:rPr>
        <w:t>d</w:t>
      </w:r>
      <w:r w:rsidRPr="0016513C">
        <w:rPr>
          <w:rFonts w:ascii="Arial" w:hAnsi="Arial" w:cs="Arial"/>
          <w:sz w:val="17"/>
          <w:szCs w:val="17"/>
        </w:rPr>
        <w:t xml:space="preserve"> principles of design, layout, measurements, ground preparation, space arrangement</w:t>
      </w:r>
      <w:r w:rsidR="00BA5624">
        <w:rPr>
          <w:rFonts w:ascii="Arial" w:hAnsi="Arial" w:cs="Arial"/>
          <w:sz w:val="17"/>
          <w:szCs w:val="17"/>
          <w:lang w:val="en-GB"/>
        </w:rPr>
        <w:t>,</w:t>
      </w:r>
      <w:r w:rsidRPr="0016513C">
        <w:rPr>
          <w:rFonts w:ascii="Arial" w:hAnsi="Arial" w:cs="Arial"/>
          <w:sz w:val="17"/>
          <w:szCs w:val="17"/>
        </w:rPr>
        <w:t xml:space="preserve"> and spatial geometry.</w:t>
      </w:r>
    </w:p>
  </w:endnote>
  <w:endnote w:id="27">
    <w:p w14:paraId="158753DA" w14:textId="73F0B61B" w:rsidR="00DF1D5F" w:rsidRPr="006B1809" w:rsidRDefault="00DF1D5F" w:rsidP="006B1809">
      <w:pPr>
        <w:pStyle w:val="Footnote"/>
        <w:rPr>
          <w:i w:val="0"/>
        </w:rPr>
      </w:pPr>
      <w:r w:rsidRPr="006B1809">
        <w:rPr>
          <w:rStyle w:val="EndnoteReference"/>
          <w:i w:val="0"/>
        </w:rPr>
        <w:endnoteRef/>
      </w:r>
      <w:r w:rsidRPr="006B1809">
        <w:rPr>
          <w:i w:val="0"/>
        </w:rPr>
        <w:t xml:space="preserve"> </w:t>
      </w:r>
      <w:r w:rsidR="006B1809">
        <w:rPr>
          <w:i w:val="0"/>
        </w:rPr>
        <w:t xml:space="preserve">Geert Hofstede, Geert Hofstede BV, accessed May 31 2017, </w:t>
      </w:r>
      <w:r w:rsidR="006B1809" w:rsidRPr="006B1809">
        <w:rPr>
          <w:i w:val="0"/>
        </w:rPr>
        <w:t>https://geerthofstede.com/culture-geert-hofstede-gert-jan-hofstede/6d-model-of-national-culture/.</w:t>
      </w:r>
    </w:p>
  </w:endnote>
  <w:endnote w:id="28">
    <w:p w14:paraId="6A01AE23" w14:textId="051CA0E2" w:rsidR="00DF1D5F" w:rsidRPr="006B1809" w:rsidRDefault="00DF1D5F" w:rsidP="006B1809">
      <w:pPr>
        <w:pStyle w:val="Footnote"/>
        <w:rPr>
          <w:i w:val="0"/>
          <w:spacing w:val="-4"/>
          <w:kern w:val="17"/>
        </w:rPr>
      </w:pPr>
      <w:r w:rsidRPr="006B1809">
        <w:rPr>
          <w:rStyle w:val="EndnoteReference"/>
          <w:i w:val="0"/>
          <w:spacing w:val="-4"/>
          <w:kern w:val="17"/>
        </w:rPr>
        <w:endnoteRef/>
      </w:r>
      <w:r w:rsidRPr="006B1809">
        <w:rPr>
          <w:i w:val="0"/>
          <w:spacing w:val="-4"/>
          <w:kern w:val="17"/>
        </w:rPr>
        <w:t xml:space="preserve"> </w:t>
      </w:r>
      <w:r w:rsidR="008A63E3" w:rsidRPr="006B1809">
        <w:rPr>
          <w:i w:val="0"/>
          <w:spacing w:val="-4"/>
          <w:kern w:val="17"/>
          <w:lang w:val="en-GB"/>
        </w:rPr>
        <w:t xml:space="preserve">“Section 3: Prevention and Eradication of Human Sacrifice and Other Inhuman, Evil, and </w:t>
      </w:r>
      <w:proofErr w:type="spellStart"/>
      <w:r w:rsidR="008A63E3" w:rsidRPr="006B1809">
        <w:rPr>
          <w:i w:val="0"/>
          <w:spacing w:val="-4"/>
          <w:kern w:val="17"/>
          <w:lang w:val="en-GB"/>
        </w:rPr>
        <w:t>Aghori</w:t>
      </w:r>
      <w:proofErr w:type="spellEnd"/>
      <w:r w:rsidR="008A63E3" w:rsidRPr="006B1809">
        <w:rPr>
          <w:i w:val="0"/>
          <w:spacing w:val="-4"/>
          <w:kern w:val="17"/>
          <w:lang w:val="en-GB"/>
        </w:rPr>
        <w:t xml:space="preserve"> Practices and Black Magic,” </w:t>
      </w:r>
      <w:r w:rsidRPr="006B1809">
        <w:rPr>
          <w:i w:val="0"/>
          <w:spacing w:val="-4"/>
          <w:kern w:val="17"/>
        </w:rPr>
        <w:t xml:space="preserve">Maharashtra Prevention and Eradication of Human Sacrifice and other Inhuman, Evil and </w:t>
      </w:r>
      <w:proofErr w:type="spellStart"/>
      <w:r w:rsidRPr="006B1809">
        <w:rPr>
          <w:i w:val="0"/>
          <w:spacing w:val="-4"/>
          <w:kern w:val="17"/>
        </w:rPr>
        <w:t>Aghori</w:t>
      </w:r>
      <w:proofErr w:type="spellEnd"/>
      <w:r w:rsidRPr="006B1809">
        <w:rPr>
          <w:i w:val="0"/>
          <w:spacing w:val="-4"/>
          <w:kern w:val="17"/>
        </w:rPr>
        <w:t xml:space="preserve"> Practices and Black Magic Act, 2013</w:t>
      </w:r>
      <w:r w:rsidR="008A63E3" w:rsidRPr="006B1809">
        <w:rPr>
          <w:i w:val="0"/>
          <w:spacing w:val="-4"/>
          <w:kern w:val="17"/>
          <w:lang w:val="en-GB"/>
        </w:rPr>
        <w:t>, LS,</w:t>
      </w:r>
      <w:r w:rsidR="009E5372" w:rsidRPr="006B1809">
        <w:rPr>
          <w:i w:val="0"/>
          <w:spacing w:val="-4"/>
          <w:kern w:val="17"/>
          <w:lang w:val="en-GB"/>
        </w:rPr>
        <w:t xml:space="preserve"> accessed July 3, 2018,</w:t>
      </w:r>
      <w:r w:rsidR="008A63E3" w:rsidRPr="006B1809">
        <w:rPr>
          <w:i w:val="0"/>
          <w:spacing w:val="-4"/>
          <w:kern w:val="17"/>
          <w:lang w:val="en-GB"/>
        </w:rPr>
        <w:t xml:space="preserve"> www.lawyerservices.in/MAHARASHTRA-PREVENTION-AND-ERADICATION-OF-HUMAN-SACRIFICE-AND-OTHER-INHUMAN-EVIL-AND-AGHORI-PRACTICES-AND-BLACK-MAGIC-ACT-20-SECTION-3-Prevention-and-eradication-of-human-sacrifice-and-other-inhuman-evil-and-aghori-practices-and-black-magic</w:t>
      </w:r>
      <w:r w:rsidRPr="006B1809">
        <w:rPr>
          <w:i w:val="0"/>
          <w:spacing w:val="-4"/>
          <w:kern w:val="17"/>
        </w:rPr>
        <w:t>.</w:t>
      </w:r>
    </w:p>
  </w:endnote>
  <w:endnote w:id="29">
    <w:p w14:paraId="03A88048" w14:textId="17257F18" w:rsidR="00DF1D5F" w:rsidRPr="006B1809" w:rsidRDefault="00DF1D5F" w:rsidP="006B1809">
      <w:pPr>
        <w:pStyle w:val="Footnote"/>
        <w:rPr>
          <w:i w:val="0"/>
        </w:rPr>
      </w:pPr>
      <w:r w:rsidRPr="006B1809">
        <w:rPr>
          <w:rStyle w:val="EndnoteReference"/>
          <w:i w:val="0"/>
        </w:rPr>
        <w:endnoteRef/>
      </w:r>
      <w:r w:rsidRPr="006B1809">
        <w:rPr>
          <w:i w:val="0"/>
        </w:rPr>
        <w:t xml:space="preserve"> </w:t>
      </w:r>
      <w:r w:rsidR="00341F4B" w:rsidRPr="006B1809">
        <w:rPr>
          <w:i w:val="0"/>
          <w:lang w:val="en-GB"/>
        </w:rPr>
        <w:t xml:space="preserve">Justin </w:t>
      </w:r>
      <w:proofErr w:type="spellStart"/>
      <w:r w:rsidR="00341F4B" w:rsidRPr="006B1809">
        <w:rPr>
          <w:i w:val="0"/>
          <w:lang w:val="en-GB"/>
        </w:rPr>
        <w:t>Rowlatt</w:t>
      </w:r>
      <w:proofErr w:type="spellEnd"/>
      <w:r w:rsidR="00341F4B" w:rsidRPr="006B1809">
        <w:rPr>
          <w:i w:val="0"/>
          <w:lang w:val="en-GB"/>
        </w:rPr>
        <w:t xml:space="preserve">, </w:t>
      </w:r>
      <w:r w:rsidRPr="006B1809">
        <w:rPr>
          <w:i w:val="0"/>
        </w:rPr>
        <w:t xml:space="preserve">“Narendra </w:t>
      </w:r>
      <w:proofErr w:type="spellStart"/>
      <w:r w:rsidRPr="006B1809">
        <w:rPr>
          <w:i w:val="0"/>
        </w:rPr>
        <w:t>Dabholkar</w:t>
      </w:r>
      <w:proofErr w:type="spellEnd"/>
      <w:r w:rsidRPr="006B1809">
        <w:rPr>
          <w:i w:val="0"/>
        </w:rPr>
        <w:t xml:space="preserve">: India’s Maharashtra State Bans Black Magic after Killing,” </w:t>
      </w:r>
      <w:r w:rsidR="004A2DCE" w:rsidRPr="006B1809">
        <w:rPr>
          <w:i w:val="0"/>
          <w:lang w:val="en-GB"/>
        </w:rPr>
        <w:t xml:space="preserve">BBC News: India, </w:t>
      </w:r>
      <w:r w:rsidRPr="006B1809">
        <w:rPr>
          <w:i w:val="0"/>
        </w:rPr>
        <w:t>August 21, 2013, accessed December 7, 2016, www.bbc.com/news/world-asia-india-23776406.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264C11" w14:textId="77777777" w:rsidR="00B375B4" w:rsidRDefault="00B375B4" w:rsidP="00D75295">
      <w:r>
        <w:separator/>
      </w:r>
    </w:p>
  </w:footnote>
  <w:footnote w:type="continuationSeparator" w:id="0">
    <w:p w14:paraId="3505AFFD" w14:textId="77777777" w:rsidR="00B375B4" w:rsidRDefault="00B375B4"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E9A26" w14:textId="75F5CD27" w:rsidR="00253EF3" w:rsidRPr="00C92CC4" w:rsidRDefault="00253EF3" w:rsidP="004E1342">
    <w:pPr>
      <w:pBdr>
        <w:bottom w:val="single" w:sz="18" w:space="1" w:color="auto"/>
      </w:pBdr>
      <w:tabs>
        <w:tab w:val="left" w:pos="-1440"/>
        <w:tab w:val="left" w:pos="-720"/>
        <w:tab w:val="left" w:pos="837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6B1809">
      <w:rPr>
        <w:rFonts w:ascii="Arial" w:hAnsi="Arial"/>
        <w:b/>
        <w:noProof/>
      </w:rPr>
      <w:t>9</w:t>
    </w:r>
    <w:r>
      <w:rPr>
        <w:rFonts w:ascii="Arial" w:hAnsi="Arial"/>
        <w:b/>
      </w:rPr>
      <w:fldChar w:fldCharType="end"/>
    </w:r>
    <w:r>
      <w:rPr>
        <w:rFonts w:ascii="Arial" w:hAnsi="Arial"/>
        <w:b/>
      </w:rPr>
      <w:tab/>
    </w:r>
    <w:r w:rsidR="008035FA">
      <w:rPr>
        <w:rFonts w:ascii="Arial" w:hAnsi="Arial"/>
        <w:b/>
      </w:rPr>
      <w:t>9B18C020</w:t>
    </w:r>
  </w:p>
  <w:p w14:paraId="602C73FA" w14:textId="77777777" w:rsidR="00253EF3" w:rsidRDefault="00253EF3" w:rsidP="00D13667">
    <w:pPr>
      <w:pStyle w:val="Header"/>
      <w:tabs>
        <w:tab w:val="clear" w:pos="4680"/>
      </w:tabs>
      <w:rPr>
        <w:sz w:val="18"/>
        <w:szCs w:val="18"/>
      </w:rPr>
    </w:pPr>
  </w:p>
  <w:p w14:paraId="246A254C" w14:textId="77777777" w:rsidR="00253EF3" w:rsidRPr="00C92CC4" w:rsidRDefault="00253EF3"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02A8B"/>
    <w:rsid w:val="00003F05"/>
    <w:rsid w:val="00013360"/>
    <w:rsid w:val="00016759"/>
    <w:rsid w:val="00017EBE"/>
    <w:rsid w:val="000216CE"/>
    <w:rsid w:val="00024ED4"/>
    <w:rsid w:val="00025DC7"/>
    <w:rsid w:val="00035F09"/>
    <w:rsid w:val="00036E74"/>
    <w:rsid w:val="00044ECC"/>
    <w:rsid w:val="000531D3"/>
    <w:rsid w:val="0005646B"/>
    <w:rsid w:val="0007598A"/>
    <w:rsid w:val="0008102D"/>
    <w:rsid w:val="00086119"/>
    <w:rsid w:val="00094C0E"/>
    <w:rsid w:val="000A04CE"/>
    <w:rsid w:val="000A0618"/>
    <w:rsid w:val="000A1A38"/>
    <w:rsid w:val="000D239C"/>
    <w:rsid w:val="000D58DF"/>
    <w:rsid w:val="000D7091"/>
    <w:rsid w:val="000E1AF3"/>
    <w:rsid w:val="000E507A"/>
    <w:rsid w:val="000E6D27"/>
    <w:rsid w:val="000F0C22"/>
    <w:rsid w:val="000F178D"/>
    <w:rsid w:val="000F34C6"/>
    <w:rsid w:val="000F6B09"/>
    <w:rsid w:val="000F6FDC"/>
    <w:rsid w:val="00104567"/>
    <w:rsid w:val="00104916"/>
    <w:rsid w:val="00104AA7"/>
    <w:rsid w:val="001221E6"/>
    <w:rsid w:val="0012732D"/>
    <w:rsid w:val="00143F25"/>
    <w:rsid w:val="00152682"/>
    <w:rsid w:val="00154FC9"/>
    <w:rsid w:val="00155689"/>
    <w:rsid w:val="00160F51"/>
    <w:rsid w:val="0016513C"/>
    <w:rsid w:val="00172439"/>
    <w:rsid w:val="0019241A"/>
    <w:rsid w:val="00192A14"/>
    <w:rsid w:val="001A22D1"/>
    <w:rsid w:val="001A30DD"/>
    <w:rsid w:val="001A6989"/>
    <w:rsid w:val="001A752D"/>
    <w:rsid w:val="001A757E"/>
    <w:rsid w:val="001B2ADC"/>
    <w:rsid w:val="001B5032"/>
    <w:rsid w:val="001B7DBE"/>
    <w:rsid w:val="001C7777"/>
    <w:rsid w:val="001E364F"/>
    <w:rsid w:val="001E3D49"/>
    <w:rsid w:val="001E3EED"/>
    <w:rsid w:val="001E4669"/>
    <w:rsid w:val="00203AA1"/>
    <w:rsid w:val="00213E98"/>
    <w:rsid w:val="0023081A"/>
    <w:rsid w:val="00253EF3"/>
    <w:rsid w:val="00264493"/>
    <w:rsid w:val="00270C4E"/>
    <w:rsid w:val="00271D26"/>
    <w:rsid w:val="00277DC1"/>
    <w:rsid w:val="00296869"/>
    <w:rsid w:val="00297B48"/>
    <w:rsid w:val="002B0F47"/>
    <w:rsid w:val="002B3126"/>
    <w:rsid w:val="002B508A"/>
    <w:rsid w:val="002C6B70"/>
    <w:rsid w:val="002E2126"/>
    <w:rsid w:val="002F460C"/>
    <w:rsid w:val="002F48D6"/>
    <w:rsid w:val="00300F13"/>
    <w:rsid w:val="00316381"/>
    <w:rsid w:val="00317391"/>
    <w:rsid w:val="00326216"/>
    <w:rsid w:val="00336580"/>
    <w:rsid w:val="00341F4B"/>
    <w:rsid w:val="00344C7F"/>
    <w:rsid w:val="00354899"/>
    <w:rsid w:val="00355FD6"/>
    <w:rsid w:val="00356AE8"/>
    <w:rsid w:val="00364A5C"/>
    <w:rsid w:val="0036655F"/>
    <w:rsid w:val="003671EE"/>
    <w:rsid w:val="00373FB1"/>
    <w:rsid w:val="0038295E"/>
    <w:rsid w:val="00396C76"/>
    <w:rsid w:val="003A4073"/>
    <w:rsid w:val="003B30D8"/>
    <w:rsid w:val="003B7EF2"/>
    <w:rsid w:val="003C1637"/>
    <w:rsid w:val="003C3FA4"/>
    <w:rsid w:val="003C5E6F"/>
    <w:rsid w:val="003D2958"/>
    <w:rsid w:val="003E397E"/>
    <w:rsid w:val="003F2B0C"/>
    <w:rsid w:val="003F3626"/>
    <w:rsid w:val="003F5673"/>
    <w:rsid w:val="004105B2"/>
    <w:rsid w:val="004129DF"/>
    <w:rsid w:val="00413C11"/>
    <w:rsid w:val="004221E4"/>
    <w:rsid w:val="004273F8"/>
    <w:rsid w:val="00433A11"/>
    <w:rsid w:val="004355A3"/>
    <w:rsid w:val="00446546"/>
    <w:rsid w:val="00452769"/>
    <w:rsid w:val="00453BAF"/>
    <w:rsid w:val="00465348"/>
    <w:rsid w:val="0046630C"/>
    <w:rsid w:val="00474D0F"/>
    <w:rsid w:val="00486894"/>
    <w:rsid w:val="004A1E08"/>
    <w:rsid w:val="004A2DCE"/>
    <w:rsid w:val="004B1CCB"/>
    <w:rsid w:val="004B4704"/>
    <w:rsid w:val="004B632F"/>
    <w:rsid w:val="004C2E8A"/>
    <w:rsid w:val="004D3FB1"/>
    <w:rsid w:val="004D6F21"/>
    <w:rsid w:val="004D73A5"/>
    <w:rsid w:val="004E02E2"/>
    <w:rsid w:val="004E1342"/>
    <w:rsid w:val="004F3CD1"/>
    <w:rsid w:val="005036F1"/>
    <w:rsid w:val="00510531"/>
    <w:rsid w:val="005160F1"/>
    <w:rsid w:val="005229E4"/>
    <w:rsid w:val="005233CE"/>
    <w:rsid w:val="00524F2F"/>
    <w:rsid w:val="00527D32"/>
    <w:rsid w:val="00527E5C"/>
    <w:rsid w:val="00532CF5"/>
    <w:rsid w:val="0054085C"/>
    <w:rsid w:val="005528CB"/>
    <w:rsid w:val="00566771"/>
    <w:rsid w:val="00577978"/>
    <w:rsid w:val="00581E2E"/>
    <w:rsid w:val="00584F15"/>
    <w:rsid w:val="0059312D"/>
    <w:rsid w:val="0059514B"/>
    <w:rsid w:val="005A1B0F"/>
    <w:rsid w:val="005A2204"/>
    <w:rsid w:val="005A2231"/>
    <w:rsid w:val="005A4DCC"/>
    <w:rsid w:val="005B61DC"/>
    <w:rsid w:val="005C5B49"/>
    <w:rsid w:val="005E3DF9"/>
    <w:rsid w:val="005F5570"/>
    <w:rsid w:val="00612318"/>
    <w:rsid w:val="006163F7"/>
    <w:rsid w:val="006209E0"/>
    <w:rsid w:val="00622EFB"/>
    <w:rsid w:val="00627C63"/>
    <w:rsid w:val="0063350B"/>
    <w:rsid w:val="00651776"/>
    <w:rsid w:val="00652606"/>
    <w:rsid w:val="00660250"/>
    <w:rsid w:val="0067684E"/>
    <w:rsid w:val="006946EE"/>
    <w:rsid w:val="006A2062"/>
    <w:rsid w:val="006A58A9"/>
    <w:rsid w:val="006A606D"/>
    <w:rsid w:val="006B1809"/>
    <w:rsid w:val="006C0371"/>
    <w:rsid w:val="006C08B6"/>
    <w:rsid w:val="006C0B1A"/>
    <w:rsid w:val="006C6065"/>
    <w:rsid w:val="006C7F9F"/>
    <w:rsid w:val="006E2F6D"/>
    <w:rsid w:val="006E58F6"/>
    <w:rsid w:val="006E77E1"/>
    <w:rsid w:val="006F131D"/>
    <w:rsid w:val="00704C96"/>
    <w:rsid w:val="00711642"/>
    <w:rsid w:val="00714CC1"/>
    <w:rsid w:val="00726967"/>
    <w:rsid w:val="00727BEC"/>
    <w:rsid w:val="00736887"/>
    <w:rsid w:val="007409C2"/>
    <w:rsid w:val="007507C6"/>
    <w:rsid w:val="007512B5"/>
    <w:rsid w:val="007512EA"/>
    <w:rsid w:val="00751E0B"/>
    <w:rsid w:val="00752BCD"/>
    <w:rsid w:val="00763A70"/>
    <w:rsid w:val="00766DA1"/>
    <w:rsid w:val="00770462"/>
    <w:rsid w:val="00777FC2"/>
    <w:rsid w:val="00780D94"/>
    <w:rsid w:val="00781793"/>
    <w:rsid w:val="00783147"/>
    <w:rsid w:val="007866A6"/>
    <w:rsid w:val="00792124"/>
    <w:rsid w:val="007A130D"/>
    <w:rsid w:val="007B4CB0"/>
    <w:rsid w:val="007B69C5"/>
    <w:rsid w:val="007D1A2D"/>
    <w:rsid w:val="007D3437"/>
    <w:rsid w:val="007D4102"/>
    <w:rsid w:val="007F0334"/>
    <w:rsid w:val="007F43B7"/>
    <w:rsid w:val="007F5255"/>
    <w:rsid w:val="00800B28"/>
    <w:rsid w:val="008035FA"/>
    <w:rsid w:val="00804A3E"/>
    <w:rsid w:val="00821FFC"/>
    <w:rsid w:val="00824662"/>
    <w:rsid w:val="008271CA"/>
    <w:rsid w:val="00832234"/>
    <w:rsid w:val="0083582D"/>
    <w:rsid w:val="008467D5"/>
    <w:rsid w:val="008468AE"/>
    <w:rsid w:val="00846D01"/>
    <w:rsid w:val="008517DC"/>
    <w:rsid w:val="00856B86"/>
    <w:rsid w:val="00860690"/>
    <w:rsid w:val="0087021A"/>
    <w:rsid w:val="00885765"/>
    <w:rsid w:val="008953A8"/>
    <w:rsid w:val="008A4DC4"/>
    <w:rsid w:val="008A63E3"/>
    <w:rsid w:val="008B215C"/>
    <w:rsid w:val="008B438C"/>
    <w:rsid w:val="008B5001"/>
    <w:rsid w:val="008B68AC"/>
    <w:rsid w:val="008D06CA"/>
    <w:rsid w:val="008D0C8D"/>
    <w:rsid w:val="008D2814"/>
    <w:rsid w:val="008D3A46"/>
    <w:rsid w:val="008F1342"/>
    <w:rsid w:val="009067A4"/>
    <w:rsid w:val="00907897"/>
    <w:rsid w:val="00924DC5"/>
    <w:rsid w:val="00933D68"/>
    <w:rsid w:val="009340DB"/>
    <w:rsid w:val="0094618C"/>
    <w:rsid w:val="0095684B"/>
    <w:rsid w:val="00957FEA"/>
    <w:rsid w:val="00972498"/>
    <w:rsid w:val="0097481F"/>
    <w:rsid w:val="00974CC6"/>
    <w:rsid w:val="00976AD4"/>
    <w:rsid w:val="009871FF"/>
    <w:rsid w:val="00995547"/>
    <w:rsid w:val="009A312F"/>
    <w:rsid w:val="009A5348"/>
    <w:rsid w:val="009B0AB7"/>
    <w:rsid w:val="009B296B"/>
    <w:rsid w:val="009C22B1"/>
    <w:rsid w:val="009C76D5"/>
    <w:rsid w:val="009D5A86"/>
    <w:rsid w:val="009E5372"/>
    <w:rsid w:val="009E5A33"/>
    <w:rsid w:val="009F07BC"/>
    <w:rsid w:val="009F3E7B"/>
    <w:rsid w:val="009F5A11"/>
    <w:rsid w:val="009F5C57"/>
    <w:rsid w:val="009F7AA4"/>
    <w:rsid w:val="00A10AD7"/>
    <w:rsid w:val="00A35ED6"/>
    <w:rsid w:val="00A360D5"/>
    <w:rsid w:val="00A4268B"/>
    <w:rsid w:val="00A50344"/>
    <w:rsid w:val="00A559DB"/>
    <w:rsid w:val="00A569EA"/>
    <w:rsid w:val="00A57EE6"/>
    <w:rsid w:val="00A64B42"/>
    <w:rsid w:val="00A90F76"/>
    <w:rsid w:val="00AB1F51"/>
    <w:rsid w:val="00AC3799"/>
    <w:rsid w:val="00AC6E6B"/>
    <w:rsid w:val="00AD5CE4"/>
    <w:rsid w:val="00AE6EC3"/>
    <w:rsid w:val="00AF35FC"/>
    <w:rsid w:val="00AF5556"/>
    <w:rsid w:val="00B004B9"/>
    <w:rsid w:val="00B03639"/>
    <w:rsid w:val="00B0652A"/>
    <w:rsid w:val="00B114B4"/>
    <w:rsid w:val="00B1344B"/>
    <w:rsid w:val="00B25592"/>
    <w:rsid w:val="00B33A5F"/>
    <w:rsid w:val="00B375B4"/>
    <w:rsid w:val="00B40937"/>
    <w:rsid w:val="00B423EF"/>
    <w:rsid w:val="00B453DE"/>
    <w:rsid w:val="00B61862"/>
    <w:rsid w:val="00B70379"/>
    <w:rsid w:val="00B71E4D"/>
    <w:rsid w:val="00B72597"/>
    <w:rsid w:val="00B901F9"/>
    <w:rsid w:val="00BA5624"/>
    <w:rsid w:val="00BD6EFB"/>
    <w:rsid w:val="00BD7646"/>
    <w:rsid w:val="00C03B1C"/>
    <w:rsid w:val="00C10B77"/>
    <w:rsid w:val="00C10E69"/>
    <w:rsid w:val="00C1584D"/>
    <w:rsid w:val="00C15BB9"/>
    <w:rsid w:val="00C15BE2"/>
    <w:rsid w:val="00C26F0E"/>
    <w:rsid w:val="00C3447F"/>
    <w:rsid w:val="00C365E5"/>
    <w:rsid w:val="00C53402"/>
    <w:rsid w:val="00C67102"/>
    <w:rsid w:val="00C75F54"/>
    <w:rsid w:val="00C81491"/>
    <w:rsid w:val="00C81676"/>
    <w:rsid w:val="00C81D09"/>
    <w:rsid w:val="00C85C26"/>
    <w:rsid w:val="00C85C5D"/>
    <w:rsid w:val="00C86FB8"/>
    <w:rsid w:val="00C92CC4"/>
    <w:rsid w:val="00C959BE"/>
    <w:rsid w:val="00CA0AFB"/>
    <w:rsid w:val="00CA2CE1"/>
    <w:rsid w:val="00CA3976"/>
    <w:rsid w:val="00CA50E3"/>
    <w:rsid w:val="00CA757B"/>
    <w:rsid w:val="00CB465B"/>
    <w:rsid w:val="00CC1787"/>
    <w:rsid w:val="00CC182C"/>
    <w:rsid w:val="00CD0824"/>
    <w:rsid w:val="00CD2908"/>
    <w:rsid w:val="00CD3CCF"/>
    <w:rsid w:val="00D03A82"/>
    <w:rsid w:val="00D13667"/>
    <w:rsid w:val="00D15344"/>
    <w:rsid w:val="00D22A13"/>
    <w:rsid w:val="00D23EC8"/>
    <w:rsid w:val="00D23F57"/>
    <w:rsid w:val="00D260B4"/>
    <w:rsid w:val="00D31BEC"/>
    <w:rsid w:val="00D43CB0"/>
    <w:rsid w:val="00D57DC2"/>
    <w:rsid w:val="00D62A47"/>
    <w:rsid w:val="00D63150"/>
    <w:rsid w:val="00D636BA"/>
    <w:rsid w:val="00D64A32"/>
    <w:rsid w:val="00D64EFC"/>
    <w:rsid w:val="00D655EF"/>
    <w:rsid w:val="00D75295"/>
    <w:rsid w:val="00D755AF"/>
    <w:rsid w:val="00D76CE9"/>
    <w:rsid w:val="00D97307"/>
    <w:rsid w:val="00D97F12"/>
    <w:rsid w:val="00DA6095"/>
    <w:rsid w:val="00DB1126"/>
    <w:rsid w:val="00DB42E7"/>
    <w:rsid w:val="00DC3FB0"/>
    <w:rsid w:val="00DD4C2E"/>
    <w:rsid w:val="00DE01A6"/>
    <w:rsid w:val="00DE02F9"/>
    <w:rsid w:val="00DE297B"/>
    <w:rsid w:val="00DE3F79"/>
    <w:rsid w:val="00DE5070"/>
    <w:rsid w:val="00DE7A98"/>
    <w:rsid w:val="00DF1D5F"/>
    <w:rsid w:val="00DF32C2"/>
    <w:rsid w:val="00E07BB6"/>
    <w:rsid w:val="00E111CD"/>
    <w:rsid w:val="00E24ABE"/>
    <w:rsid w:val="00E43C51"/>
    <w:rsid w:val="00E471A7"/>
    <w:rsid w:val="00E61B8D"/>
    <w:rsid w:val="00E635CF"/>
    <w:rsid w:val="00E65C20"/>
    <w:rsid w:val="00E662B8"/>
    <w:rsid w:val="00E83938"/>
    <w:rsid w:val="00EB6F83"/>
    <w:rsid w:val="00EC6E0A"/>
    <w:rsid w:val="00ED4E18"/>
    <w:rsid w:val="00EE1F37"/>
    <w:rsid w:val="00EE7858"/>
    <w:rsid w:val="00F0038D"/>
    <w:rsid w:val="00F0159C"/>
    <w:rsid w:val="00F105B7"/>
    <w:rsid w:val="00F13220"/>
    <w:rsid w:val="00F17A21"/>
    <w:rsid w:val="00F23DA5"/>
    <w:rsid w:val="00F32958"/>
    <w:rsid w:val="00F37B27"/>
    <w:rsid w:val="00F436E6"/>
    <w:rsid w:val="00F46556"/>
    <w:rsid w:val="00F50E91"/>
    <w:rsid w:val="00F57D29"/>
    <w:rsid w:val="00F65365"/>
    <w:rsid w:val="00F661CE"/>
    <w:rsid w:val="00F705F7"/>
    <w:rsid w:val="00F748D8"/>
    <w:rsid w:val="00F9088D"/>
    <w:rsid w:val="00F92A5A"/>
    <w:rsid w:val="00F96201"/>
    <w:rsid w:val="00F972ED"/>
    <w:rsid w:val="00FB2440"/>
    <w:rsid w:val="00FB2839"/>
    <w:rsid w:val="00FB37B2"/>
    <w:rsid w:val="00FC712B"/>
    <w:rsid w:val="00FD0B18"/>
    <w:rsid w:val="00FD2FAD"/>
    <w:rsid w:val="00FD4E9F"/>
    <w:rsid w:val="00FE714F"/>
    <w:rsid w:val="00FF0F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16DE6AFE"/>
  <w15:docId w15:val="{73CA17FA-ADF3-43BF-A70A-E48F2734B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79199">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917281602">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hyperlink" Target="mailto:cases@ivey.ca"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s>
</file>

<file path=word/_rels/endnotes.xml.rels><?xml version="1.0" encoding="UTF-8" standalone="yes"?>
<Relationships xmlns="http://schemas.openxmlformats.org/package/2006/relationships"><Relationship Id="rId1" Type="http://schemas.openxmlformats.org/officeDocument/2006/relationships/hyperlink" Target="http://www.indiainfoline.com/article/print/news/are-indians-superstitionsat-the-rateworkplace-5545032108_1.html"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3070277-AEFA-4EA5-A235-BE3ADA23C9D5}"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844F4776-5EA9-4D2D-9F8E-91C1390E3BC4}">
      <dgm:prSet phldrT="[Text]" custT="1"/>
      <dgm:spPr>
        <a:xfrm>
          <a:off x="2249644" y="954587"/>
          <a:ext cx="853806" cy="426903"/>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sz="1000" b="1">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Sales Capital Operations Head</a:t>
          </a:r>
        </a:p>
      </dgm:t>
    </dgm:pt>
    <dgm:pt modelId="{EF4ED04D-0629-45B3-A191-3F9FF0E9FCB9}" type="parTrans" cxnId="{1285E09B-63D0-4B57-9004-AA95E68A5D39}">
      <dgm:prSet/>
      <dgm:spPr>
        <a:xfrm>
          <a:off x="2630828" y="775288"/>
          <a:ext cx="91440" cy="179299"/>
        </a:xfrm>
        <a:noFill/>
        <a:ln w="25400" cap="flat" cmpd="sng" algn="ctr">
          <a:solidFill>
            <a:sysClr val="windowText" lastClr="000000">
              <a:shade val="60000"/>
              <a:hueOff val="0"/>
              <a:satOff val="0"/>
              <a:lumOff val="0"/>
              <a:alphaOff val="0"/>
            </a:sysClr>
          </a:solidFill>
          <a:prstDash val="solid"/>
        </a:ln>
        <a:effectLst/>
      </dgm:spPr>
      <dgm:t>
        <a:bodyPr/>
        <a:lstStyle/>
        <a:p>
          <a:endParaRPr lang="en-US" sz="1000">
            <a:latin typeface="Arial" panose="020B0604020202020204" pitchFamily="34" charset="0"/>
            <a:cs typeface="Arial" panose="020B0604020202020204" pitchFamily="34" charset="0"/>
          </a:endParaRPr>
        </a:p>
      </dgm:t>
    </dgm:pt>
    <dgm:pt modelId="{46A766D0-01B9-4699-A1D9-C3245FB7BEDE}" type="sibTrans" cxnId="{1285E09B-63D0-4B57-9004-AA95E68A5D39}">
      <dgm:prSet/>
      <dgm:spPr/>
      <dgm:t>
        <a:bodyPr/>
        <a:lstStyle/>
        <a:p>
          <a:endParaRPr lang="en-US"/>
        </a:p>
      </dgm:t>
    </dgm:pt>
    <dgm:pt modelId="{1172C42C-1A14-490C-AEC1-9B2D298ED60F}">
      <dgm:prSet phldrT="[Text]" custT="1"/>
      <dgm:spPr>
        <a:xfrm>
          <a:off x="2028222" y="300"/>
          <a:ext cx="1296650" cy="774987"/>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sz="1000" b="1">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Business Head </a:t>
          </a:r>
        </a:p>
        <a:p>
          <a:r>
            <a:rPr lang="en-US" sz="1000" b="1">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Diglot Capital Management India</a:t>
          </a:r>
        </a:p>
      </dgm:t>
    </dgm:pt>
    <dgm:pt modelId="{73536D15-093C-4F9C-9303-A5AA590F8EBF}" type="parTrans" cxnId="{14ACFD1D-6301-4742-9D7F-C15C390F07E7}">
      <dgm:prSet/>
      <dgm:spPr/>
      <dgm:t>
        <a:bodyPr/>
        <a:lstStyle/>
        <a:p>
          <a:endParaRPr lang="en-US"/>
        </a:p>
      </dgm:t>
    </dgm:pt>
    <dgm:pt modelId="{B7A549A9-0702-48A6-A954-3932DED03CAF}" type="sibTrans" cxnId="{14ACFD1D-6301-4742-9D7F-C15C390F07E7}">
      <dgm:prSet/>
      <dgm:spPr/>
      <dgm:t>
        <a:bodyPr/>
        <a:lstStyle/>
        <a:p>
          <a:endParaRPr lang="en-US"/>
        </a:p>
      </dgm:t>
    </dgm:pt>
    <dgm:pt modelId="{309FB4AA-C8BF-4777-8632-9BFE0ED6B580}">
      <dgm:prSet phldrT="[Text]" custT="1"/>
      <dgm:spPr>
        <a:xfrm>
          <a:off x="1638297" y="1560790"/>
          <a:ext cx="853806" cy="426903"/>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sz="1000" b="1">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Operations Lead</a:t>
          </a:r>
        </a:p>
      </dgm:t>
    </dgm:pt>
    <dgm:pt modelId="{97D99C8F-2569-42EA-9FF6-BE21A1901375}" type="parTrans" cxnId="{A2A081E6-3D20-485B-9399-0928A3FE0FCB}">
      <dgm:prSet/>
      <dgm:spPr>
        <a:xfrm>
          <a:off x="2065201" y="1381490"/>
          <a:ext cx="611347" cy="179299"/>
        </a:xfrm>
        <a:noFill/>
        <a:ln w="25400" cap="flat" cmpd="sng" algn="ctr">
          <a:solidFill>
            <a:sysClr val="windowText" lastClr="000000">
              <a:shade val="80000"/>
              <a:hueOff val="0"/>
              <a:satOff val="0"/>
              <a:lumOff val="0"/>
              <a:alphaOff val="0"/>
            </a:sysClr>
          </a:solidFill>
          <a:prstDash val="solid"/>
        </a:ln>
        <a:effectLst/>
      </dgm:spPr>
      <dgm:t>
        <a:bodyPr/>
        <a:lstStyle/>
        <a:p>
          <a:endParaRPr lang="en-US" sz="1000">
            <a:latin typeface="Arial" panose="020B0604020202020204" pitchFamily="34" charset="0"/>
            <a:cs typeface="Arial" panose="020B0604020202020204" pitchFamily="34" charset="0"/>
          </a:endParaRPr>
        </a:p>
      </dgm:t>
    </dgm:pt>
    <dgm:pt modelId="{95568BC7-83FA-43E5-83C6-260277CCCFA3}" type="sibTrans" cxnId="{A2A081E6-3D20-485B-9399-0928A3FE0FCB}">
      <dgm:prSet/>
      <dgm:spPr/>
      <dgm:t>
        <a:bodyPr/>
        <a:lstStyle/>
        <a:p>
          <a:endParaRPr lang="en-US"/>
        </a:p>
      </dgm:t>
    </dgm:pt>
    <dgm:pt modelId="{42791347-AE67-4C2D-B53D-0D0E97D598C5}">
      <dgm:prSet phldrT="[Text]" custT="1"/>
      <dgm:spPr>
        <a:xfrm>
          <a:off x="2860991" y="1560790"/>
          <a:ext cx="853806" cy="426903"/>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sz="1000" b="1">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Operations Lead</a:t>
          </a:r>
        </a:p>
      </dgm:t>
    </dgm:pt>
    <dgm:pt modelId="{873FD287-E5B9-4770-8B31-3D28EA083C47}" type="parTrans" cxnId="{85A6D0E8-62BE-4563-B67C-E4796318D6AE}">
      <dgm:prSet/>
      <dgm:spPr>
        <a:xfrm>
          <a:off x="2676548" y="1381490"/>
          <a:ext cx="611347" cy="179299"/>
        </a:xfrm>
        <a:noFill/>
        <a:ln w="25400" cap="flat" cmpd="sng" algn="ctr">
          <a:solidFill>
            <a:sysClr val="windowText" lastClr="000000">
              <a:shade val="80000"/>
              <a:hueOff val="0"/>
              <a:satOff val="0"/>
              <a:lumOff val="0"/>
              <a:alphaOff val="0"/>
            </a:sysClr>
          </a:solidFill>
          <a:prstDash val="solid"/>
        </a:ln>
        <a:effectLst/>
      </dgm:spPr>
      <dgm:t>
        <a:bodyPr/>
        <a:lstStyle/>
        <a:p>
          <a:endParaRPr lang="en-US" sz="1000">
            <a:latin typeface="Arial" panose="020B0604020202020204" pitchFamily="34" charset="0"/>
            <a:cs typeface="Arial" panose="020B0604020202020204" pitchFamily="34" charset="0"/>
          </a:endParaRPr>
        </a:p>
      </dgm:t>
    </dgm:pt>
    <dgm:pt modelId="{BF30C958-E401-44E1-84E9-2848D75DBFD4}" type="sibTrans" cxnId="{85A6D0E8-62BE-4563-B67C-E4796318D6AE}">
      <dgm:prSet/>
      <dgm:spPr/>
      <dgm:t>
        <a:bodyPr/>
        <a:lstStyle/>
        <a:p>
          <a:endParaRPr lang="en-US"/>
        </a:p>
      </dgm:t>
    </dgm:pt>
    <dgm:pt modelId="{5DC8785A-AE77-4613-9CD8-4AAD5040FC99}">
      <dgm:prSet phldrT="[Text]" custT="1"/>
      <dgm:spPr>
        <a:xfrm>
          <a:off x="1638297" y="2166993"/>
          <a:ext cx="853806" cy="426903"/>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sz="1000" b="1">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Front Line Managers</a:t>
          </a:r>
        </a:p>
      </dgm:t>
    </dgm:pt>
    <dgm:pt modelId="{AA49E2A7-F2A4-45CD-B7D9-89FE3421964F}" type="parTrans" cxnId="{8299CA5D-2786-42CA-916A-8055F5372078}">
      <dgm:prSet/>
      <dgm:spPr>
        <a:xfrm>
          <a:off x="2019481" y="1987693"/>
          <a:ext cx="91440" cy="179299"/>
        </a:xfrm>
        <a:noFill/>
        <a:ln w="25400" cap="flat" cmpd="sng" algn="ctr">
          <a:solidFill>
            <a:sysClr val="windowText" lastClr="000000">
              <a:shade val="80000"/>
              <a:hueOff val="0"/>
              <a:satOff val="0"/>
              <a:lumOff val="0"/>
              <a:alphaOff val="0"/>
            </a:sysClr>
          </a:solidFill>
          <a:prstDash val="solid"/>
        </a:ln>
        <a:effectLst/>
      </dgm:spPr>
      <dgm:t>
        <a:bodyPr/>
        <a:lstStyle/>
        <a:p>
          <a:endParaRPr lang="en-US" sz="1000">
            <a:latin typeface="Arial" panose="020B0604020202020204" pitchFamily="34" charset="0"/>
            <a:cs typeface="Arial" panose="020B0604020202020204" pitchFamily="34" charset="0"/>
          </a:endParaRPr>
        </a:p>
      </dgm:t>
    </dgm:pt>
    <dgm:pt modelId="{DC49687B-47CB-4A10-A710-21CA3C4DF7B6}" type="sibTrans" cxnId="{8299CA5D-2786-42CA-916A-8055F5372078}">
      <dgm:prSet/>
      <dgm:spPr/>
      <dgm:t>
        <a:bodyPr/>
        <a:lstStyle/>
        <a:p>
          <a:endParaRPr lang="en-US"/>
        </a:p>
      </dgm:t>
    </dgm:pt>
    <dgm:pt modelId="{FE1FA6FD-764B-4EB7-8EB5-9A34A5239EE5}">
      <dgm:prSet phldrT="[Text]" custT="1"/>
      <dgm:spPr>
        <a:xfrm>
          <a:off x="2860991" y="2166993"/>
          <a:ext cx="853806" cy="426903"/>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sz="1000" b="1">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Front Line Managers</a:t>
          </a:r>
        </a:p>
      </dgm:t>
    </dgm:pt>
    <dgm:pt modelId="{2C04BB8F-A430-4FCE-B8C1-51104D92F220}" type="parTrans" cxnId="{BE43D36F-2BB9-4225-B458-35341FECD7F4}">
      <dgm:prSet/>
      <dgm:spPr>
        <a:xfrm>
          <a:off x="3242175" y="1987693"/>
          <a:ext cx="91440" cy="179299"/>
        </a:xfrm>
        <a:noFill/>
        <a:ln w="25400" cap="flat" cmpd="sng" algn="ctr">
          <a:solidFill>
            <a:sysClr val="windowText" lastClr="000000">
              <a:shade val="80000"/>
              <a:hueOff val="0"/>
              <a:satOff val="0"/>
              <a:lumOff val="0"/>
              <a:alphaOff val="0"/>
            </a:sysClr>
          </a:solidFill>
          <a:prstDash val="solid"/>
        </a:ln>
        <a:effectLst/>
      </dgm:spPr>
      <dgm:t>
        <a:bodyPr/>
        <a:lstStyle/>
        <a:p>
          <a:endParaRPr lang="en-US" sz="1000">
            <a:latin typeface="Arial" panose="020B0604020202020204" pitchFamily="34" charset="0"/>
            <a:cs typeface="Arial" panose="020B0604020202020204" pitchFamily="34" charset="0"/>
          </a:endParaRPr>
        </a:p>
      </dgm:t>
    </dgm:pt>
    <dgm:pt modelId="{010838E3-9DF5-4C18-B1A0-44049CF02AC6}" type="sibTrans" cxnId="{BE43D36F-2BB9-4225-B458-35341FECD7F4}">
      <dgm:prSet/>
      <dgm:spPr/>
      <dgm:t>
        <a:bodyPr/>
        <a:lstStyle/>
        <a:p>
          <a:endParaRPr lang="en-US"/>
        </a:p>
      </dgm:t>
    </dgm:pt>
    <dgm:pt modelId="{5D5425C8-E74B-4EEF-9BEE-A488F670625C}">
      <dgm:prSet phldrT="[Text]" custT="1"/>
      <dgm:spPr>
        <a:xfrm>
          <a:off x="1851749" y="2773196"/>
          <a:ext cx="1043394" cy="426903"/>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sz="1000" b="1">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Customer Service Representatives</a:t>
          </a:r>
        </a:p>
      </dgm:t>
    </dgm:pt>
    <dgm:pt modelId="{28438C94-2EA1-4D14-9FFF-59CBEBFA4FD6}" type="parTrans" cxnId="{B56DCC89-2684-44BF-BF43-398F2E7F9C69}">
      <dgm:prSet/>
      <dgm:spPr>
        <a:xfrm>
          <a:off x="1723678" y="2593896"/>
          <a:ext cx="128071" cy="392751"/>
        </a:xfrm>
        <a:noFill/>
        <a:ln w="25400" cap="flat" cmpd="sng" algn="ctr">
          <a:solidFill>
            <a:sysClr val="windowText" lastClr="000000">
              <a:shade val="80000"/>
              <a:hueOff val="0"/>
              <a:satOff val="0"/>
              <a:lumOff val="0"/>
              <a:alphaOff val="0"/>
            </a:sysClr>
          </a:solidFill>
          <a:prstDash val="solid"/>
        </a:ln>
        <a:effectLst/>
      </dgm:spPr>
      <dgm:t>
        <a:bodyPr/>
        <a:lstStyle/>
        <a:p>
          <a:endParaRPr lang="en-US" sz="1000">
            <a:latin typeface="Arial" panose="020B0604020202020204" pitchFamily="34" charset="0"/>
            <a:cs typeface="Arial" panose="020B0604020202020204" pitchFamily="34" charset="0"/>
          </a:endParaRPr>
        </a:p>
      </dgm:t>
    </dgm:pt>
    <dgm:pt modelId="{189E7AB2-3BAA-4A75-B058-7536DC4A162A}" type="sibTrans" cxnId="{B56DCC89-2684-44BF-BF43-398F2E7F9C69}">
      <dgm:prSet/>
      <dgm:spPr/>
      <dgm:t>
        <a:bodyPr/>
        <a:lstStyle/>
        <a:p>
          <a:endParaRPr lang="en-US"/>
        </a:p>
      </dgm:t>
    </dgm:pt>
    <dgm:pt modelId="{E43D733C-9DBD-430E-82ED-FFB655170D83}">
      <dgm:prSet phldrT="[Text]" custT="1"/>
      <dgm:spPr>
        <a:xfrm>
          <a:off x="3074443" y="2773196"/>
          <a:ext cx="1049883" cy="426903"/>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sz="1000" b="1">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Customer Service Representatives</a:t>
          </a:r>
        </a:p>
      </dgm:t>
    </dgm:pt>
    <dgm:pt modelId="{4550E7EE-5FD6-4875-8379-2E24FFDDEB26}" type="parTrans" cxnId="{DED1F3EE-6A9E-4135-883A-ACB105BD23B0}">
      <dgm:prSet/>
      <dgm:spPr>
        <a:xfrm>
          <a:off x="2946372" y="2593896"/>
          <a:ext cx="128071" cy="392751"/>
        </a:xfrm>
        <a:noFill/>
        <a:ln w="25400" cap="flat" cmpd="sng" algn="ctr">
          <a:solidFill>
            <a:sysClr val="windowText" lastClr="000000">
              <a:shade val="80000"/>
              <a:hueOff val="0"/>
              <a:satOff val="0"/>
              <a:lumOff val="0"/>
              <a:alphaOff val="0"/>
            </a:sysClr>
          </a:solidFill>
          <a:prstDash val="solid"/>
        </a:ln>
        <a:effectLst/>
      </dgm:spPr>
      <dgm:t>
        <a:bodyPr/>
        <a:lstStyle/>
        <a:p>
          <a:endParaRPr lang="en-US" sz="1000">
            <a:latin typeface="Arial" panose="020B0604020202020204" pitchFamily="34" charset="0"/>
            <a:cs typeface="Arial" panose="020B0604020202020204" pitchFamily="34" charset="0"/>
          </a:endParaRPr>
        </a:p>
      </dgm:t>
    </dgm:pt>
    <dgm:pt modelId="{7C148211-6A27-49C5-8F65-22DD57649A57}" type="sibTrans" cxnId="{DED1F3EE-6A9E-4135-883A-ACB105BD23B0}">
      <dgm:prSet/>
      <dgm:spPr/>
      <dgm:t>
        <a:bodyPr/>
        <a:lstStyle/>
        <a:p>
          <a:endParaRPr lang="en-US"/>
        </a:p>
      </dgm:t>
    </dgm:pt>
    <dgm:pt modelId="{4A89E861-7F2A-4554-AF70-C445A12EFE17}" type="pres">
      <dgm:prSet presAssocID="{A3070277-AEFA-4EA5-A235-BE3ADA23C9D5}" presName="hierChild1" presStyleCnt="0">
        <dgm:presLayoutVars>
          <dgm:orgChart val="1"/>
          <dgm:chPref val="1"/>
          <dgm:dir/>
          <dgm:animOne val="branch"/>
          <dgm:animLvl val="lvl"/>
          <dgm:resizeHandles/>
        </dgm:presLayoutVars>
      </dgm:prSet>
      <dgm:spPr/>
      <dgm:t>
        <a:bodyPr/>
        <a:lstStyle/>
        <a:p>
          <a:endParaRPr lang="en-US"/>
        </a:p>
      </dgm:t>
    </dgm:pt>
    <dgm:pt modelId="{FB5FF0F8-2995-4EB8-B87E-CDCE103BA6EA}" type="pres">
      <dgm:prSet presAssocID="{1172C42C-1A14-490C-AEC1-9B2D298ED60F}" presName="hierRoot1" presStyleCnt="0">
        <dgm:presLayoutVars>
          <dgm:hierBranch val="init"/>
        </dgm:presLayoutVars>
      </dgm:prSet>
      <dgm:spPr/>
      <dgm:t>
        <a:bodyPr/>
        <a:lstStyle/>
        <a:p>
          <a:endParaRPr lang="en-US"/>
        </a:p>
      </dgm:t>
    </dgm:pt>
    <dgm:pt modelId="{50839137-2EBE-4505-A9A3-C0CF521FACA5}" type="pres">
      <dgm:prSet presAssocID="{1172C42C-1A14-490C-AEC1-9B2D298ED60F}" presName="rootComposite1" presStyleCnt="0"/>
      <dgm:spPr/>
      <dgm:t>
        <a:bodyPr/>
        <a:lstStyle/>
        <a:p>
          <a:endParaRPr lang="en-US"/>
        </a:p>
      </dgm:t>
    </dgm:pt>
    <dgm:pt modelId="{429843CE-A00C-4239-87CB-61FBEDAF1A6A}" type="pres">
      <dgm:prSet presAssocID="{1172C42C-1A14-490C-AEC1-9B2D298ED60F}" presName="rootText1" presStyleLbl="node0" presStyleIdx="0" presStyleCnt="1" custScaleX="151867" custScaleY="181537" custLinFactNeighborY="12124">
        <dgm:presLayoutVars>
          <dgm:chPref val="3"/>
        </dgm:presLayoutVars>
      </dgm:prSet>
      <dgm:spPr>
        <a:prstGeom prst="rect">
          <a:avLst/>
        </a:prstGeom>
      </dgm:spPr>
      <dgm:t>
        <a:bodyPr/>
        <a:lstStyle/>
        <a:p>
          <a:endParaRPr lang="en-US"/>
        </a:p>
      </dgm:t>
    </dgm:pt>
    <dgm:pt modelId="{074B3B35-8491-4F8C-A433-F8DEFC3FC4F5}" type="pres">
      <dgm:prSet presAssocID="{1172C42C-1A14-490C-AEC1-9B2D298ED60F}" presName="rootConnector1" presStyleLbl="node1" presStyleIdx="0" presStyleCnt="0"/>
      <dgm:spPr/>
      <dgm:t>
        <a:bodyPr/>
        <a:lstStyle/>
        <a:p>
          <a:endParaRPr lang="en-US"/>
        </a:p>
      </dgm:t>
    </dgm:pt>
    <dgm:pt modelId="{E4529B92-C9F1-45FF-96AC-E5C4C00EA15B}" type="pres">
      <dgm:prSet presAssocID="{1172C42C-1A14-490C-AEC1-9B2D298ED60F}" presName="hierChild2" presStyleCnt="0"/>
      <dgm:spPr/>
      <dgm:t>
        <a:bodyPr/>
        <a:lstStyle/>
        <a:p>
          <a:endParaRPr lang="en-US"/>
        </a:p>
      </dgm:t>
    </dgm:pt>
    <dgm:pt modelId="{CDEEB1CA-D564-4C60-AA2E-827BF133C469}" type="pres">
      <dgm:prSet presAssocID="{EF4ED04D-0629-45B3-A191-3F9FF0E9FCB9}" presName="Name37" presStyleLbl="parChTrans1D2" presStyleIdx="0" presStyleCnt="1"/>
      <dgm:spPr>
        <a:custGeom>
          <a:avLst/>
          <a:gdLst/>
          <a:ahLst/>
          <a:cxnLst/>
          <a:rect l="0" t="0" r="0" b="0"/>
          <a:pathLst>
            <a:path>
              <a:moveTo>
                <a:pt x="45720" y="0"/>
              </a:moveTo>
              <a:lnTo>
                <a:pt x="45720" y="179299"/>
              </a:lnTo>
            </a:path>
          </a:pathLst>
        </a:custGeom>
      </dgm:spPr>
      <dgm:t>
        <a:bodyPr/>
        <a:lstStyle/>
        <a:p>
          <a:endParaRPr lang="en-US"/>
        </a:p>
      </dgm:t>
    </dgm:pt>
    <dgm:pt modelId="{F49F9080-73A9-4ED9-BAE4-239AFF83501F}" type="pres">
      <dgm:prSet presAssocID="{844F4776-5EA9-4D2D-9F8E-91C1390E3BC4}" presName="hierRoot2" presStyleCnt="0">
        <dgm:presLayoutVars>
          <dgm:hierBranch val="init"/>
        </dgm:presLayoutVars>
      </dgm:prSet>
      <dgm:spPr/>
      <dgm:t>
        <a:bodyPr/>
        <a:lstStyle/>
        <a:p>
          <a:endParaRPr lang="en-US"/>
        </a:p>
      </dgm:t>
    </dgm:pt>
    <dgm:pt modelId="{104E9872-02ED-4734-94C0-44C82226A26A}" type="pres">
      <dgm:prSet presAssocID="{844F4776-5EA9-4D2D-9F8E-91C1390E3BC4}" presName="rootComposite" presStyleCnt="0"/>
      <dgm:spPr/>
      <dgm:t>
        <a:bodyPr/>
        <a:lstStyle/>
        <a:p>
          <a:endParaRPr lang="en-US"/>
        </a:p>
      </dgm:t>
    </dgm:pt>
    <dgm:pt modelId="{62C4B20B-A5C3-487B-927E-2B394772DCA3}" type="pres">
      <dgm:prSet presAssocID="{844F4776-5EA9-4D2D-9F8E-91C1390E3BC4}" presName="rootText" presStyleLbl="node2" presStyleIdx="0" presStyleCnt="1">
        <dgm:presLayoutVars>
          <dgm:chPref val="3"/>
        </dgm:presLayoutVars>
      </dgm:prSet>
      <dgm:spPr>
        <a:prstGeom prst="rect">
          <a:avLst/>
        </a:prstGeom>
      </dgm:spPr>
      <dgm:t>
        <a:bodyPr/>
        <a:lstStyle/>
        <a:p>
          <a:endParaRPr lang="en-US"/>
        </a:p>
      </dgm:t>
    </dgm:pt>
    <dgm:pt modelId="{1A5CFB91-1F5D-48F8-9255-8A6ECB84044A}" type="pres">
      <dgm:prSet presAssocID="{844F4776-5EA9-4D2D-9F8E-91C1390E3BC4}" presName="rootConnector" presStyleLbl="node2" presStyleIdx="0" presStyleCnt="1"/>
      <dgm:spPr/>
      <dgm:t>
        <a:bodyPr/>
        <a:lstStyle/>
        <a:p>
          <a:endParaRPr lang="en-US"/>
        </a:p>
      </dgm:t>
    </dgm:pt>
    <dgm:pt modelId="{C610046F-6CBB-4EDF-8D4A-54012DAFA0F6}" type="pres">
      <dgm:prSet presAssocID="{844F4776-5EA9-4D2D-9F8E-91C1390E3BC4}" presName="hierChild4" presStyleCnt="0"/>
      <dgm:spPr/>
      <dgm:t>
        <a:bodyPr/>
        <a:lstStyle/>
        <a:p>
          <a:endParaRPr lang="en-US"/>
        </a:p>
      </dgm:t>
    </dgm:pt>
    <dgm:pt modelId="{B2E5F360-4A4A-4AF9-8FC2-0B7DD2F2F967}" type="pres">
      <dgm:prSet presAssocID="{97D99C8F-2569-42EA-9FF6-BE21A1901375}" presName="Name37" presStyleLbl="parChTrans1D3" presStyleIdx="0" presStyleCnt="2"/>
      <dgm:spPr>
        <a:custGeom>
          <a:avLst/>
          <a:gdLst/>
          <a:ahLst/>
          <a:cxnLst/>
          <a:rect l="0" t="0" r="0" b="0"/>
          <a:pathLst>
            <a:path>
              <a:moveTo>
                <a:pt x="611347" y="0"/>
              </a:moveTo>
              <a:lnTo>
                <a:pt x="611347" y="89649"/>
              </a:lnTo>
              <a:lnTo>
                <a:pt x="0" y="89649"/>
              </a:lnTo>
              <a:lnTo>
                <a:pt x="0" y="179299"/>
              </a:lnTo>
            </a:path>
          </a:pathLst>
        </a:custGeom>
      </dgm:spPr>
      <dgm:t>
        <a:bodyPr/>
        <a:lstStyle/>
        <a:p>
          <a:endParaRPr lang="en-US"/>
        </a:p>
      </dgm:t>
    </dgm:pt>
    <dgm:pt modelId="{909817B9-F83F-488B-BC8A-09495C7CA535}" type="pres">
      <dgm:prSet presAssocID="{309FB4AA-C8BF-4777-8632-9BFE0ED6B580}" presName="hierRoot2" presStyleCnt="0">
        <dgm:presLayoutVars>
          <dgm:hierBranch val="init"/>
        </dgm:presLayoutVars>
      </dgm:prSet>
      <dgm:spPr/>
      <dgm:t>
        <a:bodyPr/>
        <a:lstStyle/>
        <a:p>
          <a:endParaRPr lang="en-US"/>
        </a:p>
      </dgm:t>
    </dgm:pt>
    <dgm:pt modelId="{890880CF-DB13-42A8-8637-568A29BC63B6}" type="pres">
      <dgm:prSet presAssocID="{309FB4AA-C8BF-4777-8632-9BFE0ED6B580}" presName="rootComposite" presStyleCnt="0"/>
      <dgm:spPr/>
      <dgm:t>
        <a:bodyPr/>
        <a:lstStyle/>
        <a:p>
          <a:endParaRPr lang="en-US"/>
        </a:p>
      </dgm:t>
    </dgm:pt>
    <dgm:pt modelId="{046424DC-909F-4184-81C0-AAC2CE9312C7}" type="pres">
      <dgm:prSet presAssocID="{309FB4AA-C8BF-4777-8632-9BFE0ED6B580}" presName="rootText" presStyleLbl="node3" presStyleIdx="0" presStyleCnt="2">
        <dgm:presLayoutVars>
          <dgm:chPref val="3"/>
        </dgm:presLayoutVars>
      </dgm:prSet>
      <dgm:spPr>
        <a:prstGeom prst="rect">
          <a:avLst/>
        </a:prstGeom>
      </dgm:spPr>
      <dgm:t>
        <a:bodyPr/>
        <a:lstStyle/>
        <a:p>
          <a:endParaRPr lang="en-US"/>
        </a:p>
      </dgm:t>
    </dgm:pt>
    <dgm:pt modelId="{B501BDA7-62B7-483B-8BF4-7D3FF3A0BDF8}" type="pres">
      <dgm:prSet presAssocID="{309FB4AA-C8BF-4777-8632-9BFE0ED6B580}" presName="rootConnector" presStyleLbl="node3" presStyleIdx="0" presStyleCnt="2"/>
      <dgm:spPr/>
      <dgm:t>
        <a:bodyPr/>
        <a:lstStyle/>
        <a:p>
          <a:endParaRPr lang="en-US"/>
        </a:p>
      </dgm:t>
    </dgm:pt>
    <dgm:pt modelId="{91DB4298-CBA9-4291-8086-3626A1AA58EF}" type="pres">
      <dgm:prSet presAssocID="{309FB4AA-C8BF-4777-8632-9BFE0ED6B580}" presName="hierChild4" presStyleCnt="0"/>
      <dgm:spPr/>
      <dgm:t>
        <a:bodyPr/>
        <a:lstStyle/>
        <a:p>
          <a:endParaRPr lang="en-US"/>
        </a:p>
      </dgm:t>
    </dgm:pt>
    <dgm:pt modelId="{20788582-9A5C-4F6E-BB6C-209F8642D38A}" type="pres">
      <dgm:prSet presAssocID="{AA49E2A7-F2A4-45CD-B7D9-89FE3421964F}" presName="Name37" presStyleLbl="parChTrans1D4" presStyleIdx="0" presStyleCnt="4"/>
      <dgm:spPr>
        <a:custGeom>
          <a:avLst/>
          <a:gdLst/>
          <a:ahLst/>
          <a:cxnLst/>
          <a:rect l="0" t="0" r="0" b="0"/>
          <a:pathLst>
            <a:path>
              <a:moveTo>
                <a:pt x="45720" y="0"/>
              </a:moveTo>
              <a:lnTo>
                <a:pt x="45720" y="179299"/>
              </a:lnTo>
            </a:path>
          </a:pathLst>
        </a:custGeom>
      </dgm:spPr>
      <dgm:t>
        <a:bodyPr/>
        <a:lstStyle/>
        <a:p>
          <a:endParaRPr lang="en-US"/>
        </a:p>
      </dgm:t>
    </dgm:pt>
    <dgm:pt modelId="{3175A9E7-FB6D-41D2-A3B2-DE1614177E16}" type="pres">
      <dgm:prSet presAssocID="{5DC8785A-AE77-4613-9CD8-4AAD5040FC99}" presName="hierRoot2" presStyleCnt="0">
        <dgm:presLayoutVars>
          <dgm:hierBranch val="init"/>
        </dgm:presLayoutVars>
      </dgm:prSet>
      <dgm:spPr/>
    </dgm:pt>
    <dgm:pt modelId="{4E2FC9A3-C79C-4BA7-86B0-BDF8F3C8DBC0}" type="pres">
      <dgm:prSet presAssocID="{5DC8785A-AE77-4613-9CD8-4AAD5040FC99}" presName="rootComposite" presStyleCnt="0"/>
      <dgm:spPr/>
    </dgm:pt>
    <dgm:pt modelId="{926ADE5A-2B7A-44D6-8CF7-25A0E58DC422}" type="pres">
      <dgm:prSet presAssocID="{5DC8785A-AE77-4613-9CD8-4AAD5040FC99}" presName="rootText" presStyleLbl="node4" presStyleIdx="0" presStyleCnt="4">
        <dgm:presLayoutVars>
          <dgm:chPref val="3"/>
        </dgm:presLayoutVars>
      </dgm:prSet>
      <dgm:spPr>
        <a:prstGeom prst="rect">
          <a:avLst/>
        </a:prstGeom>
      </dgm:spPr>
      <dgm:t>
        <a:bodyPr/>
        <a:lstStyle/>
        <a:p>
          <a:endParaRPr lang="en-US"/>
        </a:p>
      </dgm:t>
    </dgm:pt>
    <dgm:pt modelId="{C0F668B2-F12C-4A7F-AE88-617F5E3BFA68}" type="pres">
      <dgm:prSet presAssocID="{5DC8785A-AE77-4613-9CD8-4AAD5040FC99}" presName="rootConnector" presStyleLbl="node4" presStyleIdx="0" presStyleCnt="4"/>
      <dgm:spPr/>
      <dgm:t>
        <a:bodyPr/>
        <a:lstStyle/>
        <a:p>
          <a:endParaRPr lang="en-US"/>
        </a:p>
      </dgm:t>
    </dgm:pt>
    <dgm:pt modelId="{D27BCCCB-3A96-4B58-A05E-57469DDE453D}" type="pres">
      <dgm:prSet presAssocID="{5DC8785A-AE77-4613-9CD8-4AAD5040FC99}" presName="hierChild4" presStyleCnt="0"/>
      <dgm:spPr/>
    </dgm:pt>
    <dgm:pt modelId="{42232A0D-D478-4682-A6BF-365DA3F32900}" type="pres">
      <dgm:prSet presAssocID="{28438C94-2EA1-4D14-9FFF-59CBEBFA4FD6}" presName="Name37" presStyleLbl="parChTrans1D4" presStyleIdx="1" presStyleCnt="4"/>
      <dgm:spPr>
        <a:custGeom>
          <a:avLst/>
          <a:gdLst/>
          <a:ahLst/>
          <a:cxnLst/>
          <a:rect l="0" t="0" r="0" b="0"/>
          <a:pathLst>
            <a:path>
              <a:moveTo>
                <a:pt x="0" y="0"/>
              </a:moveTo>
              <a:lnTo>
                <a:pt x="0" y="392751"/>
              </a:lnTo>
              <a:lnTo>
                <a:pt x="128071" y="392751"/>
              </a:lnTo>
            </a:path>
          </a:pathLst>
        </a:custGeom>
      </dgm:spPr>
      <dgm:t>
        <a:bodyPr/>
        <a:lstStyle/>
        <a:p>
          <a:endParaRPr lang="en-US"/>
        </a:p>
      </dgm:t>
    </dgm:pt>
    <dgm:pt modelId="{23644088-507C-41A2-A3BC-93568C725A0D}" type="pres">
      <dgm:prSet presAssocID="{5D5425C8-E74B-4EEF-9BEE-A488F670625C}" presName="hierRoot2" presStyleCnt="0">
        <dgm:presLayoutVars>
          <dgm:hierBranch val="init"/>
        </dgm:presLayoutVars>
      </dgm:prSet>
      <dgm:spPr/>
    </dgm:pt>
    <dgm:pt modelId="{7F4A324C-4500-480B-8473-E0C058B079C3}" type="pres">
      <dgm:prSet presAssocID="{5D5425C8-E74B-4EEF-9BEE-A488F670625C}" presName="rootComposite" presStyleCnt="0"/>
      <dgm:spPr/>
    </dgm:pt>
    <dgm:pt modelId="{600712E2-167F-4137-8EA8-5D0D631D3A3D}" type="pres">
      <dgm:prSet presAssocID="{5D5425C8-E74B-4EEF-9BEE-A488F670625C}" presName="rootText" presStyleLbl="node4" presStyleIdx="1" presStyleCnt="4" custScaleX="122205" custLinFactNeighborY="-6062">
        <dgm:presLayoutVars>
          <dgm:chPref val="3"/>
        </dgm:presLayoutVars>
      </dgm:prSet>
      <dgm:spPr>
        <a:prstGeom prst="rect">
          <a:avLst/>
        </a:prstGeom>
      </dgm:spPr>
      <dgm:t>
        <a:bodyPr/>
        <a:lstStyle/>
        <a:p>
          <a:endParaRPr lang="en-US"/>
        </a:p>
      </dgm:t>
    </dgm:pt>
    <dgm:pt modelId="{7A1F9A93-636C-4334-AFA3-268AD9255B5A}" type="pres">
      <dgm:prSet presAssocID="{5D5425C8-E74B-4EEF-9BEE-A488F670625C}" presName="rootConnector" presStyleLbl="node4" presStyleIdx="1" presStyleCnt="4"/>
      <dgm:spPr/>
      <dgm:t>
        <a:bodyPr/>
        <a:lstStyle/>
        <a:p>
          <a:endParaRPr lang="en-US"/>
        </a:p>
      </dgm:t>
    </dgm:pt>
    <dgm:pt modelId="{599E36BF-97AF-44D9-87B4-7A7CD19F9E54}" type="pres">
      <dgm:prSet presAssocID="{5D5425C8-E74B-4EEF-9BEE-A488F670625C}" presName="hierChild4" presStyleCnt="0"/>
      <dgm:spPr/>
    </dgm:pt>
    <dgm:pt modelId="{5CD6DB9D-09FD-408B-985F-448E4F2E358A}" type="pres">
      <dgm:prSet presAssocID="{5D5425C8-E74B-4EEF-9BEE-A488F670625C}" presName="hierChild5" presStyleCnt="0"/>
      <dgm:spPr/>
    </dgm:pt>
    <dgm:pt modelId="{3E24610C-E004-4542-9E6B-D4A784C773E2}" type="pres">
      <dgm:prSet presAssocID="{5DC8785A-AE77-4613-9CD8-4AAD5040FC99}" presName="hierChild5" presStyleCnt="0"/>
      <dgm:spPr/>
    </dgm:pt>
    <dgm:pt modelId="{4B598E2D-4038-4E5A-A204-8B7FA83ECF54}" type="pres">
      <dgm:prSet presAssocID="{309FB4AA-C8BF-4777-8632-9BFE0ED6B580}" presName="hierChild5" presStyleCnt="0"/>
      <dgm:spPr/>
      <dgm:t>
        <a:bodyPr/>
        <a:lstStyle/>
        <a:p>
          <a:endParaRPr lang="en-US"/>
        </a:p>
      </dgm:t>
    </dgm:pt>
    <dgm:pt modelId="{3E622F53-6DB9-4E74-80B2-EBF3747C0B07}" type="pres">
      <dgm:prSet presAssocID="{873FD287-E5B9-4770-8B31-3D28EA083C47}" presName="Name37" presStyleLbl="parChTrans1D3" presStyleIdx="1" presStyleCnt="2"/>
      <dgm:spPr>
        <a:custGeom>
          <a:avLst/>
          <a:gdLst/>
          <a:ahLst/>
          <a:cxnLst/>
          <a:rect l="0" t="0" r="0" b="0"/>
          <a:pathLst>
            <a:path>
              <a:moveTo>
                <a:pt x="0" y="0"/>
              </a:moveTo>
              <a:lnTo>
                <a:pt x="0" y="89649"/>
              </a:lnTo>
              <a:lnTo>
                <a:pt x="611347" y="89649"/>
              </a:lnTo>
              <a:lnTo>
                <a:pt x="611347" y="179299"/>
              </a:lnTo>
            </a:path>
          </a:pathLst>
        </a:custGeom>
      </dgm:spPr>
      <dgm:t>
        <a:bodyPr/>
        <a:lstStyle/>
        <a:p>
          <a:endParaRPr lang="en-US"/>
        </a:p>
      </dgm:t>
    </dgm:pt>
    <dgm:pt modelId="{E8D1986D-1D71-43F2-9666-D4E324A48E46}" type="pres">
      <dgm:prSet presAssocID="{42791347-AE67-4C2D-B53D-0D0E97D598C5}" presName="hierRoot2" presStyleCnt="0">
        <dgm:presLayoutVars>
          <dgm:hierBranch val="init"/>
        </dgm:presLayoutVars>
      </dgm:prSet>
      <dgm:spPr/>
      <dgm:t>
        <a:bodyPr/>
        <a:lstStyle/>
        <a:p>
          <a:endParaRPr lang="en-US"/>
        </a:p>
      </dgm:t>
    </dgm:pt>
    <dgm:pt modelId="{658C28D0-2275-4FD4-866A-290D011AB516}" type="pres">
      <dgm:prSet presAssocID="{42791347-AE67-4C2D-B53D-0D0E97D598C5}" presName="rootComposite" presStyleCnt="0"/>
      <dgm:spPr/>
      <dgm:t>
        <a:bodyPr/>
        <a:lstStyle/>
        <a:p>
          <a:endParaRPr lang="en-US"/>
        </a:p>
      </dgm:t>
    </dgm:pt>
    <dgm:pt modelId="{C5BDBDDE-3625-41B7-B045-0C5B25D851FC}" type="pres">
      <dgm:prSet presAssocID="{42791347-AE67-4C2D-B53D-0D0E97D598C5}" presName="rootText" presStyleLbl="node3" presStyleIdx="1" presStyleCnt="2">
        <dgm:presLayoutVars>
          <dgm:chPref val="3"/>
        </dgm:presLayoutVars>
      </dgm:prSet>
      <dgm:spPr>
        <a:prstGeom prst="rect">
          <a:avLst/>
        </a:prstGeom>
      </dgm:spPr>
      <dgm:t>
        <a:bodyPr/>
        <a:lstStyle/>
        <a:p>
          <a:endParaRPr lang="en-US"/>
        </a:p>
      </dgm:t>
    </dgm:pt>
    <dgm:pt modelId="{272A964C-E874-4D82-B9FC-CB532AC13892}" type="pres">
      <dgm:prSet presAssocID="{42791347-AE67-4C2D-B53D-0D0E97D598C5}" presName="rootConnector" presStyleLbl="node3" presStyleIdx="1" presStyleCnt="2"/>
      <dgm:spPr/>
      <dgm:t>
        <a:bodyPr/>
        <a:lstStyle/>
        <a:p>
          <a:endParaRPr lang="en-US"/>
        </a:p>
      </dgm:t>
    </dgm:pt>
    <dgm:pt modelId="{7EC33EA1-D88D-4D87-9DE8-29B32BDAA9B3}" type="pres">
      <dgm:prSet presAssocID="{42791347-AE67-4C2D-B53D-0D0E97D598C5}" presName="hierChild4" presStyleCnt="0"/>
      <dgm:spPr/>
      <dgm:t>
        <a:bodyPr/>
        <a:lstStyle/>
        <a:p>
          <a:endParaRPr lang="en-US"/>
        </a:p>
      </dgm:t>
    </dgm:pt>
    <dgm:pt modelId="{6CA46A5C-43B1-4A15-BF49-FEAE4F50EAB6}" type="pres">
      <dgm:prSet presAssocID="{2C04BB8F-A430-4FCE-B8C1-51104D92F220}" presName="Name37" presStyleLbl="parChTrans1D4" presStyleIdx="2" presStyleCnt="4"/>
      <dgm:spPr>
        <a:custGeom>
          <a:avLst/>
          <a:gdLst/>
          <a:ahLst/>
          <a:cxnLst/>
          <a:rect l="0" t="0" r="0" b="0"/>
          <a:pathLst>
            <a:path>
              <a:moveTo>
                <a:pt x="45720" y="0"/>
              </a:moveTo>
              <a:lnTo>
                <a:pt x="45720" y="179299"/>
              </a:lnTo>
            </a:path>
          </a:pathLst>
        </a:custGeom>
      </dgm:spPr>
      <dgm:t>
        <a:bodyPr/>
        <a:lstStyle/>
        <a:p>
          <a:endParaRPr lang="en-US"/>
        </a:p>
      </dgm:t>
    </dgm:pt>
    <dgm:pt modelId="{76149693-2AAF-453D-B909-CCA9DCCA68DD}" type="pres">
      <dgm:prSet presAssocID="{FE1FA6FD-764B-4EB7-8EB5-9A34A5239EE5}" presName="hierRoot2" presStyleCnt="0">
        <dgm:presLayoutVars>
          <dgm:hierBranch val="init"/>
        </dgm:presLayoutVars>
      </dgm:prSet>
      <dgm:spPr/>
    </dgm:pt>
    <dgm:pt modelId="{E078F9F5-7FAE-4226-B0EC-3862DD837F28}" type="pres">
      <dgm:prSet presAssocID="{FE1FA6FD-764B-4EB7-8EB5-9A34A5239EE5}" presName="rootComposite" presStyleCnt="0"/>
      <dgm:spPr/>
    </dgm:pt>
    <dgm:pt modelId="{A016FB6C-BA38-48F6-AEED-6F82A442D78C}" type="pres">
      <dgm:prSet presAssocID="{FE1FA6FD-764B-4EB7-8EB5-9A34A5239EE5}" presName="rootText" presStyleLbl="node4" presStyleIdx="2" presStyleCnt="4">
        <dgm:presLayoutVars>
          <dgm:chPref val="3"/>
        </dgm:presLayoutVars>
      </dgm:prSet>
      <dgm:spPr>
        <a:prstGeom prst="rect">
          <a:avLst/>
        </a:prstGeom>
      </dgm:spPr>
      <dgm:t>
        <a:bodyPr/>
        <a:lstStyle/>
        <a:p>
          <a:endParaRPr lang="en-US"/>
        </a:p>
      </dgm:t>
    </dgm:pt>
    <dgm:pt modelId="{CAEC71B4-0BDA-4EAC-AC4D-5F646A8D21D8}" type="pres">
      <dgm:prSet presAssocID="{FE1FA6FD-764B-4EB7-8EB5-9A34A5239EE5}" presName="rootConnector" presStyleLbl="node4" presStyleIdx="2" presStyleCnt="4"/>
      <dgm:spPr/>
      <dgm:t>
        <a:bodyPr/>
        <a:lstStyle/>
        <a:p>
          <a:endParaRPr lang="en-US"/>
        </a:p>
      </dgm:t>
    </dgm:pt>
    <dgm:pt modelId="{AD3C4296-7918-4DEE-8F86-4BA4D4F6944A}" type="pres">
      <dgm:prSet presAssocID="{FE1FA6FD-764B-4EB7-8EB5-9A34A5239EE5}" presName="hierChild4" presStyleCnt="0"/>
      <dgm:spPr/>
    </dgm:pt>
    <dgm:pt modelId="{49F09471-8CB3-41F9-B375-C878848A8B2F}" type="pres">
      <dgm:prSet presAssocID="{4550E7EE-5FD6-4875-8379-2E24FFDDEB26}" presName="Name37" presStyleLbl="parChTrans1D4" presStyleIdx="3" presStyleCnt="4"/>
      <dgm:spPr>
        <a:custGeom>
          <a:avLst/>
          <a:gdLst/>
          <a:ahLst/>
          <a:cxnLst/>
          <a:rect l="0" t="0" r="0" b="0"/>
          <a:pathLst>
            <a:path>
              <a:moveTo>
                <a:pt x="0" y="0"/>
              </a:moveTo>
              <a:lnTo>
                <a:pt x="0" y="392751"/>
              </a:lnTo>
              <a:lnTo>
                <a:pt x="128071" y="392751"/>
              </a:lnTo>
            </a:path>
          </a:pathLst>
        </a:custGeom>
      </dgm:spPr>
      <dgm:t>
        <a:bodyPr/>
        <a:lstStyle/>
        <a:p>
          <a:endParaRPr lang="en-US"/>
        </a:p>
      </dgm:t>
    </dgm:pt>
    <dgm:pt modelId="{10CF5778-49E2-46EE-A4C3-F08F9D0184BE}" type="pres">
      <dgm:prSet presAssocID="{E43D733C-9DBD-430E-82ED-FFB655170D83}" presName="hierRoot2" presStyleCnt="0">
        <dgm:presLayoutVars>
          <dgm:hierBranch val="init"/>
        </dgm:presLayoutVars>
      </dgm:prSet>
      <dgm:spPr/>
    </dgm:pt>
    <dgm:pt modelId="{7DCD3DCE-2567-4271-AAA5-2E904A40101C}" type="pres">
      <dgm:prSet presAssocID="{E43D733C-9DBD-430E-82ED-FFB655170D83}" presName="rootComposite" presStyleCnt="0"/>
      <dgm:spPr/>
    </dgm:pt>
    <dgm:pt modelId="{F47068DF-5E65-47B7-A0D8-CDEED2626FE7}" type="pres">
      <dgm:prSet presAssocID="{E43D733C-9DBD-430E-82ED-FFB655170D83}" presName="rootText" presStyleLbl="node4" presStyleIdx="3" presStyleCnt="4" custScaleX="122965" custLinFactNeighborX="-1010" custLinFactNeighborY="-4041">
        <dgm:presLayoutVars>
          <dgm:chPref val="3"/>
        </dgm:presLayoutVars>
      </dgm:prSet>
      <dgm:spPr>
        <a:prstGeom prst="rect">
          <a:avLst/>
        </a:prstGeom>
      </dgm:spPr>
      <dgm:t>
        <a:bodyPr/>
        <a:lstStyle/>
        <a:p>
          <a:endParaRPr lang="en-US"/>
        </a:p>
      </dgm:t>
    </dgm:pt>
    <dgm:pt modelId="{B53DE7FB-32BC-420B-AAA1-D4EF23600439}" type="pres">
      <dgm:prSet presAssocID="{E43D733C-9DBD-430E-82ED-FFB655170D83}" presName="rootConnector" presStyleLbl="node4" presStyleIdx="3" presStyleCnt="4"/>
      <dgm:spPr/>
      <dgm:t>
        <a:bodyPr/>
        <a:lstStyle/>
        <a:p>
          <a:endParaRPr lang="en-US"/>
        </a:p>
      </dgm:t>
    </dgm:pt>
    <dgm:pt modelId="{C6228C5A-C5D2-4BE3-BE35-E02175807C3E}" type="pres">
      <dgm:prSet presAssocID="{E43D733C-9DBD-430E-82ED-FFB655170D83}" presName="hierChild4" presStyleCnt="0"/>
      <dgm:spPr/>
    </dgm:pt>
    <dgm:pt modelId="{1B6DBCFD-EC7F-4BF0-9295-415C4A660E51}" type="pres">
      <dgm:prSet presAssocID="{E43D733C-9DBD-430E-82ED-FFB655170D83}" presName="hierChild5" presStyleCnt="0"/>
      <dgm:spPr/>
    </dgm:pt>
    <dgm:pt modelId="{B94D516F-02D1-4BEB-9D83-562DCC186FE7}" type="pres">
      <dgm:prSet presAssocID="{FE1FA6FD-764B-4EB7-8EB5-9A34A5239EE5}" presName="hierChild5" presStyleCnt="0"/>
      <dgm:spPr/>
    </dgm:pt>
    <dgm:pt modelId="{40C336DB-26F9-4334-87C6-98477CF7EEB8}" type="pres">
      <dgm:prSet presAssocID="{42791347-AE67-4C2D-B53D-0D0E97D598C5}" presName="hierChild5" presStyleCnt="0"/>
      <dgm:spPr/>
      <dgm:t>
        <a:bodyPr/>
        <a:lstStyle/>
        <a:p>
          <a:endParaRPr lang="en-US"/>
        </a:p>
      </dgm:t>
    </dgm:pt>
    <dgm:pt modelId="{BD965DDF-0413-4588-B1B4-CA4735BB6FF5}" type="pres">
      <dgm:prSet presAssocID="{844F4776-5EA9-4D2D-9F8E-91C1390E3BC4}" presName="hierChild5" presStyleCnt="0"/>
      <dgm:spPr/>
      <dgm:t>
        <a:bodyPr/>
        <a:lstStyle/>
        <a:p>
          <a:endParaRPr lang="en-US"/>
        </a:p>
      </dgm:t>
    </dgm:pt>
    <dgm:pt modelId="{3A2FEBBD-80FD-46F7-9D8E-D1C7B0A4D753}" type="pres">
      <dgm:prSet presAssocID="{1172C42C-1A14-490C-AEC1-9B2D298ED60F}" presName="hierChild3" presStyleCnt="0"/>
      <dgm:spPr/>
      <dgm:t>
        <a:bodyPr/>
        <a:lstStyle/>
        <a:p>
          <a:endParaRPr lang="en-US"/>
        </a:p>
      </dgm:t>
    </dgm:pt>
  </dgm:ptLst>
  <dgm:cxnLst>
    <dgm:cxn modelId="{8348E94A-4D37-4EBE-BBB7-CD54B10D4452}" type="presOf" srcId="{844F4776-5EA9-4D2D-9F8E-91C1390E3BC4}" destId="{62C4B20B-A5C3-487B-927E-2B394772DCA3}" srcOrd="0" destOrd="0" presId="urn:microsoft.com/office/officeart/2005/8/layout/orgChart1"/>
    <dgm:cxn modelId="{BE2EDE32-DDAB-4858-B654-415F680691AB}" type="presOf" srcId="{42791347-AE67-4C2D-B53D-0D0E97D598C5}" destId="{C5BDBDDE-3625-41B7-B045-0C5B25D851FC}" srcOrd="0" destOrd="0" presId="urn:microsoft.com/office/officeart/2005/8/layout/orgChart1"/>
    <dgm:cxn modelId="{AF01A84C-FBB8-43E1-8359-1D464ABE6179}" type="presOf" srcId="{5DC8785A-AE77-4613-9CD8-4AAD5040FC99}" destId="{C0F668B2-F12C-4A7F-AE88-617F5E3BFA68}" srcOrd="1" destOrd="0" presId="urn:microsoft.com/office/officeart/2005/8/layout/orgChart1"/>
    <dgm:cxn modelId="{A2A081E6-3D20-485B-9399-0928A3FE0FCB}" srcId="{844F4776-5EA9-4D2D-9F8E-91C1390E3BC4}" destId="{309FB4AA-C8BF-4777-8632-9BFE0ED6B580}" srcOrd="0" destOrd="0" parTransId="{97D99C8F-2569-42EA-9FF6-BE21A1901375}" sibTransId="{95568BC7-83FA-43E5-83C6-260277CCCFA3}"/>
    <dgm:cxn modelId="{01636066-728E-4397-A9D5-1E6E63B8AB9B}" type="presOf" srcId="{1172C42C-1A14-490C-AEC1-9B2D298ED60F}" destId="{429843CE-A00C-4239-87CB-61FBEDAF1A6A}" srcOrd="0" destOrd="0" presId="urn:microsoft.com/office/officeart/2005/8/layout/orgChart1"/>
    <dgm:cxn modelId="{49ADF778-9141-4C19-AC36-73A0C841BB37}" type="presOf" srcId="{FE1FA6FD-764B-4EB7-8EB5-9A34A5239EE5}" destId="{A016FB6C-BA38-48F6-AEED-6F82A442D78C}" srcOrd="0" destOrd="0" presId="urn:microsoft.com/office/officeart/2005/8/layout/orgChart1"/>
    <dgm:cxn modelId="{85A6D0E8-62BE-4563-B67C-E4796318D6AE}" srcId="{844F4776-5EA9-4D2D-9F8E-91C1390E3BC4}" destId="{42791347-AE67-4C2D-B53D-0D0E97D598C5}" srcOrd="1" destOrd="0" parTransId="{873FD287-E5B9-4770-8B31-3D28EA083C47}" sibTransId="{BF30C958-E401-44E1-84E9-2848D75DBFD4}"/>
    <dgm:cxn modelId="{9BDCA051-6D97-4756-9AA5-ECEE3728F8CF}" type="presOf" srcId="{5D5425C8-E74B-4EEF-9BEE-A488F670625C}" destId="{600712E2-167F-4137-8EA8-5D0D631D3A3D}" srcOrd="0" destOrd="0" presId="urn:microsoft.com/office/officeart/2005/8/layout/orgChart1"/>
    <dgm:cxn modelId="{D47CFFBA-5DB1-4194-B9A5-D9D03FACD6B4}" type="presOf" srcId="{5DC8785A-AE77-4613-9CD8-4AAD5040FC99}" destId="{926ADE5A-2B7A-44D6-8CF7-25A0E58DC422}" srcOrd="0" destOrd="0" presId="urn:microsoft.com/office/officeart/2005/8/layout/orgChart1"/>
    <dgm:cxn modelId="{B0F7175D-8FBC-4208-BA2C-C66AC012B266}" type="presOf" srcId="{1172C42C-1A14-490C-AEC1-9B2D298ED60F}" destId="{074B3B35-8491-4F8C-A433-F8DEFC3FC4F5}" srcOrd="1" destOrd="0" presId="urn:microsoft.com/office/officeart/2005/8/layout/orgChart1"/>
    <dgm:cxn modelId="{14ACFD1D-6301-4742-9D7F-C15C390F07E7}" srcId="{A3070277-AEFA-4EA5-A235-BE3ADA23C9D5}" destId="{1172C42C-1A14-490C-AEC1-9B2D298ED60F}" srcOrd="0" destOrd="0" parTransId="{73536D15-093C-4F9C-9303-A5AA590F8EBF}" sibTransId="{B7A549A9-0702-48A6-A954-3932DED03CAF}"/>
    <dgm:cxn modelId="{FD132D9C-AC25-4A78-91F1-39069A96BE1C}" type="presOf" srcId="{309FB4AA-C8BF-4777-8632-9BFE0ED6B580}" destId="{B501BDA7-62B7-483B-8BF4-7D3FF3A0BDF8}" srcOrd="1" destOrd="0" presId="urn:microsoft.com/office/officeart/2005/8/layout/orgChart1"/>
    <dgm:cxn modelId="{1285E09B-63D0-4B57-9004-AA95E68A5D39}" srcId="{1172C42C-1A14-490C-AEC1-9B2D298ED60F}" destId="{844F4776-5EA9-4D2D-9F8E-91C1390E3BC4}" srcOrd="0" destOrd="0" parTransId="{EF4ED04D-0629-45B3-A191-3F9FF0E9FCB9}" sibTransId="{46A766D0-01B9-4699-A1D9-C3245FB7BEDE}"/>
    <dgm:cxn modelId="{E8E76360-823D-4607-A10B-B681013E3FDD}" type="presOf" srcId="{309FB4AA-C8BF-4777-8632-9BFE0ED6B580}" destId="{046424DC-909F-4184-81C0-AAC2CE9312C7}" srcOrd="0" destOrd="0" presId="urn:microsoft.com/office/officeart/2005/8/layout/orgChart1"/>
    <dgm:cxn modelId="{95CAE362-7F91-4882-B842-819B232A2CB7}" type="presOf" srcId="{28438C94-2EA1-4D14-9FFF-59CBEBFA4FD6}" destId="{42232A0D-D478-4682-A6BF-365DA3F32900}" srcOrd="0" destOrd="0" presId="urn:microsoft.com/office/officeart/2005/8/layout/orgChart1"/>
    <dgm:cxn modelId="{C672A19B-0CD6-49DA-A499-C09236882BDA}" type="presOf" srcId="{E43D733C-9DBD-430E-82ED-FFB655170D83}" destId="{B53DE7FB-32BC-420B-AAA1-D4EF23600439}" srcOrd="1" destOrd="0" presId="urn:microsoft.com/office/officeart/2005/8/layout/orgChart1"/>
    <dgm:cxn modelId="{DED1F3EE-6A9E-4135-883A-ACB105BD23B0}" srcId="{FE1FA6FD-764B-4EB7-8EB5-9A34A5239EE5}" destId="{E43D733C-9DBD-430E-82ED-FFB655170D83}" srcOrd="0" destOrd="0" parTransId="{4550E7EE-5FD6-4875-8379-2E24FFDDEB26}" sibTransId="{7C148211-6A27-49C5-8F65-22DD57649A57}"/>
    <dgm:cxn modelId="{98CC4E86-74FE-4059-93B6-739F68083219}" type="presOf" srcId="{844F4776-5EA9-4D2D-9F8E-91C1390E3BC4}" destId="{1A5CFB91-1F5D-48F8-9255-8A6ECB84044A}" srcOrd="1" destOrd="0" presId="urn:microsoft.com/office/officeart/2005/8/layout/orgChart1"/>
    <dgm:cxn modelId="{99AD15F6-EE99-4134-B845-6D47C2D3B6A6}" type="presOf" srcId="{EF4ED04D-0629-45B3-A191-3F9FF0E9FCB9}" destId="{CDEEB1CA-D564-4C60-AA2E-827BF133C469}" srcOrd="0" destOrd="0" presId="urn:microsoft.com/office/officeart/2005/8/layout/orgChart1"/>
    <dgm:cxn modelId="{BE43D36F-2BB9-4225-B458-35341FECD7F4}" srcId="{42791347-AE67-4C2D-B53D-0D0E97D598C5}" destId="{FE1FA6FD-764B-4EB7-8EB5-9A34A5239EE5}" srcOrd="0" destOrd="0" parTransId="{2C04BB8F-A430-4FCE-B8C1-51104D92F220}" sibTransId="{010838E3-9DF5-4C18-B1A0-44049CF02AC6}"/>
    <dgm:cxn modelId="{513BB38F-4D72-4570-9C82-36BC4F3C09A9}" type="presOf" srcId="{42791347-AE67-4C2D-B53D-0D0E97D598C5}" destId="{272A964C-E874-4D82-B9FC-CB532AC13892}" srcOrd="1" destOrd="0" presId="urn:microsoft.com/office/officeart/2005/8/layout/orgChart1"/>
    <dgm:cxn modelId="{9C8DDF3A-89C4-4679-882E-DFFE37B54085}" type="presOf" srcId="{97D99C8F-2569-42EA-9FF6-BE21A1901375}" destId="{B2E5F360-4A4A-4AF9-8FC2-0B7DD2F2F967}" srcOrd="0" destOrd="0" presId="urn:microsoft.com/office/officeart/2005/8/layout/orgChart1"/>
    <dgm:cxn modelId="{B56DCC89-2684-44BF-BF43-398F2E7F9C69}" srcId="{5DC8785A-AE77-4613-9CD8-4AAD5040FC99}" destId="{5D5425C8-E74B-4EEF-9BEE-A488F670625C}" srcOrd="0" destOrd="0" parTransId="{28438C94-2EA1-4D14-9FFF-59CBEBFA4FD6}" sibTransId="{189E7AB2-3BAA-4A75-B058-7536DC4A162A}"/>
    <dgm:cxn modelId="{8D00C8F4-62CF-4300-8F71-AC292CF002DB}" type="presOf" srcId="{5D5425C8-E74B-4EEF-9BEE-A488F670625C}" destId="{7A1F9A93-636C-4334-AFA3-268AD9255B5A}" srcOrd="1" destOrd="0" presId="urn:microsoft.com/office/officeart/2005/8/layout/orgChart1"/>
    <dgm:cxn modelId="{2E2199C7-254A-47E5-9BA3-88E27118707C}" type="presOf" srcId="{AA49E2A7-F2A4-45CD-B7D9-89FE3421964F}" destId="{20788582-9A5C-4F6E-BB6C-209F8642D38A}" srcOrd="0" destOrd="0" presId="urn:microsoft.com/office/officeart/2005/8/layout/orgChart1"/>
    <dgm:cxn modelId="{4130EE2B-0C1F-4E77-92A1-A4BEB349347D}" type="presOf" srcId="{2C04BB8F-A430-4FCE-B8C1-51104D92F220}" destId="{6CA46A5C-43B1-4A15-BF49-FEAE4F50EAB6}" srcOrd="0" destOrd="0" presId="urn:microsoft.com/office/officeart/2005/8/layout/orgChart1"/>
    <dgm:cxn modelId="{D1336C55-17F9-49F4-8BB2-0702BC7E205D}" type="presOf" srcId="{FE1FA6FD-764B-4EB7-8EB5-9A34A5239EE5}" destId="{CAEC71B4-0BDA-4EAC-AC4D-5F646A8D21D8}" srcOrd="1" destOrd="0" presId="urn:microsoft.com/office/officeart/2005/8/layout/orgChart1"/>
    <dgm:cxn modelId="{0791EF53-E716-4E3E-A23F-C8374D71A74A}" type="presOf" srcId="{4550E7EE-5FD6-4875-8379-2E24FFDDEB26}" destId="{49F09471-8CB3-41F9-B375-C878848A8B2F}" srcOrd="0" destOrd="0" presId="urn:microsoft.com/office/officeart/2005/8/layout/orgChart1"/>
    <dgm:cxn modelId="{8299CA5D-2786-42CA-916A-8055F5372078}" srcId="{309FB4AA-C8BF-4777-8632-9BFE0ED6B580}" destId="{5DC8785A-AE77-4613-9CD8-4AAD5040FC99}" srcOrd="0" destOrd="0" parTransId="{AA49E2A7-F2A4-45CD-B7D9-89FE3421964F}" sibTransId="{DC49687B-47CB-4A10-A710-21CA3C4DF7B6}"/>
    <dgm:cxn modelId="{B6E96082-3CAF-41E6-80E7-F507FEDF7015}" type="presOf" srcId="{A3070277-AEFA-4EA5-A235-BE3ADA23C9D5}" destId="{4A89E861-7F2A-4554-AF70-C445A12EFE17}" srcOrd="0" destOrd="0" presId="urn:microsoft.com/office/officeart/2005/8/layout/orgChart1"/>
    <dgm:cxn modelId="{6F92D33C-D104-4A92-B134-2FD95F3BFEFE}" type="presOf" srcId="{E43D733C-9DBD-430E-82ED-FFB655170D83}" destId="{F47068DF-5E65-47B7-A0D8-CDEED2626FE7}" srcOrd="0" destOrd="0" presId="urn:microsoft.com/office/officeart/2005/8/layout/orgChart1"/>
    <dgm:cxn modelId="{0AAEBD78-6A0D-414F-B6CD-AB74B840D788}" type="presOf" srcId="{873FD287-E5B9-4770-8B31-3D28EA083C47}" destId="{3E622F53-6DB9-4E74-80B2-EBF3747C0B07}" srcOrd="0" destOrd="0" presId="urn:microsoft.com/office/officeart/2005/8/layout/orgChart1"/>
    <dgm:cxn modelId="{E4FB0D71-9FCF-4025-8F02-CC8EF9C2D7E5}" type="presParOf" srcId="{4A89E861-7F2A-4554-AF70-C445A12EFE17}" destId="{FB5FF0F8-2995-4EB8-B87E-CDCE103BA6EA}" srcOrd="0" destOrd="0" presId="urn:microsoft.com/office/officeart/2005/8/layout/orgChart1"/>
    <dgm:cxn modelId="{3686F13D-2729-44E6-970A-773F837D68E4}" type="presParOf" srcId="{FB5FF0F8-2995-4EB8-B87E-CDCE103BA6EA}" destId="{50839137-2EBE-4505-A9A3-C0CF521FACA5}" srcOrd="0" destOrd="0" presId="urn:microsoft.com/office/officeart/2005/8/layout/orgChart1"/>
    <dgm:cxn modelId="{2679A2DE-0D26-4045-B9C5-DAFF395231D4}" type="presParOf" srcId="{50839137-2EBE-4505-A9A3-C0CF521FACA5}" destId="{429843CE-A00C-4239-87CB-61FBEDAF1A6A}" srcOrd="0" destOrd="0" presId="urn:microsoft.com/office/officeart/2005/8/layout/orgChart1"/>
    <dgm:cxn modelId="{C7373080-9958-4BBF-A549-A747059EB9AD}" type="presParOf" srcId="{50839137-2EBE-4505-A9A3-C0CF521FACA5}" destId="{074B3B35-8491-4F8C-A433-F8DEFC3FC4F5}" srcOrd="1" destOrd="0" presId="urn:microsoft.com/office/officeart/2005/8/layout/orgChart1"/>
    <dgm:cxn modelId="{05176B4D-0962-469B-AED8-2CE0476E8194}" type="presParOf" srcId="{FB5FF0F8-2995-4EB8-B87E-CDCE103BA6EA}" destId="{E4529B92-C9F1-45FF-96AC-E5C4C00EA15B}" srcOrd="1" destOrd="0" presId="urn:microsoft.com/office/officeart/2005/8/layout/orgChart1"/>
    <dgm:cxn modelId="{94E36BEB-BF0D-44FE-BE60-200ADA03C1D0}" type="presParOf" srcId="{E4529B92-C9F1-45FF-96AC-E5C4C00EA15B}" destId="{CDEEB1CA-D564-4C60-AA2E-827BF133C469}" srcOrd="0" destOrd="0" presId="urn:microsoft.com/office/officeart/2005/8/layout/orgChart1"/>
    <dgm:cxn modelId="{0A87B763-400A-41D8-A226-5132A78D94B3}" type="presParOf" srcId="{E4529B92-C9F1-45FF-96AC-E5C4C00EA15B}" destId="{F49F9080-73A9-4ED9-BAE4-239AFF83501F}" srcOrd="1" destOrd="0" presId="urn:microsoft.com/office/officeart/2005/8/layout/orgChart1"/>
    <dgm:cxn modelId="{078BCD9A-C5E6-4502-BC24-C0F6143BCEFA}" type="presParOf" srcId="{F49F9080-73A9-4ED9-BAE4-239AFF83501F}" destId="{104E9872-02ED-4734-94C0-44C82226A26A}" srcOrd="0" destOrd="0" presId="urn:microsoft.com/office/officeart/2005/8/layout/orgChart1"/>
    <dgm:cxn modelId="{90A49CE3-D9AC-42A7-84FB-0296398534C1}" type="presParOf" srcId="{104E9872-02ED-4734-94C0-44C82226A26A}" destId="{62C4B20B-A5C3-487B-927E-2B394772DCA3}" srcOrd="0" destOrd="0" presId="urn:microsoft.com/office/officeart/2005/8/layout/orgChart1"/>
    <dgm:cxn modelId="{187110BE-70BE-42FB-B9AA-1521E405D2E0}" type="presParOf" srcId="{104E9872-02ED-4734-94C0-44C82226A26A}" destId="{1A5CFB91-1F5D-48F8-9255-8A6ECB84044A}" srcOrd="1" destOrd="0" presId="urn:microsoft.com/office/officeart/2005/8/layout/orgChart1"/>
    <dgm:cxn modelId="{47383193-4699-4602-8237-FD7BBA6F940C}" type="presParOf" srcId="{F49F9080-73A9-4ED9-BAE4-239AFF83501F}" destId="{C610046F-6CBB-4EDF-8D4A-54012DAFA0F6}" srcOrd="1" destOrd="0" presId="urn:microsoft.com/office/officeart/2005/8/layout/orgChart1"/>
    <dgm:cxn modelId="{5E875B52-30A9-4122-8DC5-6757C4FB294B}" type="presParOf" srcId="{C610046F-6CBB-4EDF-8D4A-54012DAFA0F6}" destId="{B2E5F360-4A4A-4AF9-8FC2-0B7DD2F2F967}" srcOrd="0" destOrd="0" presId="urn:microsoft.com/office/officeart/2005/8/layout/orgChart1"/>
    <dgm:cxn modelId="{960F601C-8C87-4967-95DB-6DC653C051EC}" type="presParOf" srcId="{C610046F-6CBB-4EDF-8D4A-54012DAFA0F6}" destId="{909817B9-F83F-488B-BC8A-09495C7CA535}" srcOrd="1" destOrd="0" presId="urn:microsoft.com/office/officeart/2005/8/layout/orgChart1"/>
    <dgm:cxn modelId="{70B33E99-7C8B-41D2-AFAE-9952F2079EA3}" type="presParOf" srcId="{909817B9-F83F-488B-BC8A-09495C7CA535}" destId="{890880CF-DB13-42A8-8637-568A29BC63B6}" srcOrd="0" destOrd="0" presId="urn:microsoft.com/office/officeart/2005/8/layout/orgChart1"/>
    <dgm:cxn modelId="{B0E1E21F-93D7-4784-82D3-511C8E33428F}" type="presParOf" srcId="{890880CF-DB13-42A8-8637-568A29BC63B6}" destId="{046424DC-909F-4184-81C0-AAC2CE9312C7}" srcOrd="0" destOrd="0" presId="urn:microsoft.com/office/officeart/2005/8/layout/orgChart1"/>
    <dgm:cxn modelId="{47962EF9-6A3A-435F-8AB5-22C12E3DC99D}" type="presParOf" srcId="{890880CF-DB13-42A8-8637-568A29BC63B6}" destId="{B501BDA7-62B7-483B-8BF4-7D3FF3A0BDF8}" srcOrd="1" destOrd="0" presId="urn:microsoft.com/office/officeart/2005/8/layout/orgChart1"/>
    <dgm:cxn modelId="{DB0E1E46-569E-461F-B019-687B5E133A46}" type="presParOf" srcId="{909817B9-F83F-488B-BC8A-09495C7CA535}" destId="{91DB4298-CBA9-4291-8086-3626A1AA58EF}" srcOrd="1" destOrd="0" presId="urn:microsoft.com/office/officeart/2005/8/layout/orgChart1"/>
    <dgm:cxn modelId="{5A2F98E7-35CF-486F-9F49-60B4A5062CD8}" type="presParOf" srcId="{91DB4298-CBA9-4291-8086-3626A1AA58EF}" destId="{20788582-9A5C-4F6E-BB6C-209F8642D38A}" srcOrd="0" destOrd="0" presId="urn:microsoft.com/office/officeart/2005/8/layout/orgChart1"/>
    <dgm:cxn modelId="{1A6463F4-D6DA-4DE5-A062-9FD7B18A1ADD}" type="presParOf" srcId="{91DB4298-CBA9-4291-8086-3626A1AA58EF}" destId="{3175A9E7-FB6D-41D2-A3B2-DE1614177E16}" srcOrd="1" destOrd="0" presId="urn:microsoft.com/office/officeart/2005/8/layout/orgChart1"/>
    <dgm:cxn modelId="{0B0CAF61-8000-48E0-B21D-25F0F6D7AB05}" type="presParOf" srcId="{3175A9E7-FB6D-41D2-A3B2-DE1614177E16}" destId="{4E2FC9A3-C79C-4BA7-86B0-BDF8F3C8DBC0}" srcOrd="0" destOrd="0" presId="urn:microsoft.com/office/officeart/2005/8/layout/orgChart1"/>
    <dgm:cxn modelId="{0471C0CC-6BA0-4B41-AFAD-1A0AB2E6C305}" type="presParOf" srcId="{4E2FC9A3-C79C-4BA7-86B0-BDF8F3C8DBC0}" destId="{926ADE5A-2B7A-44D6-8CF7-25A0E58DC422}" srcOrd="0" destOrd="0" presId="urn:microsoft.com/office/officeart/2005/8/layout/orgChart1"/>
    <dgm:cxn modelId="{840A1BE6-3083-4ABE-8A3A-10DDF25D2504}" type="presParOf" srcId="{4E2FC9A3-C79C-4BA7-86B0-BDF8F3C8DBC0}" destId="{C0F668B2-F12C-4A7F-AE88-617F5E3BFA68}" srcOrd="1" destOrd="0" presId="urn:microsoft.com/office/officeart/2005/8/layout/orgChart1"/>
    <dgm:cxn modelId="{8DC2202D-9781-4D22-87DD-1F1BCC21D32A}" type="presParOf" srcId="{3175A9E7-FB6D-41D2-A3B2-DE1614177E16}" destId="{D27BCCCB-3A96-4B58-A05E-57469DDE453D}" srcOrd="1" destOrd="0" presId="urn:microsoft.com/office/officeart/2005/8/layout/orgChart1"/>
    <dgm:cxn modelId="{B58E10AD-2702-4CE9-9936-10AD0C5E0074}" type="presParOf" srcId="{D27BCCCB-3A96-4B58-A05E-57469DDE453D}" destId="{42232A0D-D478-4682-A6BF-365DA3F32900}" srcOrd="0" destOrd="0" presId="urn:microsoft.com/office/officeart/2005/8/layout/orgChart1"/>
    <dgm:cxn modelId="{9A7D276F-6271-4215-B1DB-B49C582D88E7}" type="presParOf" srcId="{D27BCCCB-3A96-4B58-A05E-57469DDE453D}" destId="{23644088-507C-41A2-A3BC-93568C725A0D}" srcOrd="1" destOrd="0" presId="urn:microsoft.com/office/officeart/2005/8/layout/orgChart1"/>
    <dgm:cxn modelId="{7F9FFC59-8244-4D67-8384-7EE11C86512E}" type="presParOf" srcId="{23644088-507C-41A2-A3BC-93568C725A0D}" destId="{7F4A324C-4500-480B-8473-E0C058B079C3}" srcOrd="0" destOrd="0" presId="urn:microsoft.com/office/officeart/2005/8/layout/orgChart1"/>
    <dgm:cxn modelId="{CA9159C8-BC65-439D-840A-548D15EBE449}" type="presParOf" srcId="{7F4A324C-4500-480B-8473-E0C058B079C3}" destId="{600712E2-167F-4137-8EA8-5D0D631D3A3D}" srcOrd="0" destOrd="0" presId="urn:microsoft.com/office/officeart/2005/8/layout/orgChart1"/>
    <dgm:cxn modelId="{48D78796-AFCB-48A2-9C72-5309765BB97B}" type="presParOf" srcId="{7F4A324C-4500-480B-8473-E0C058B079C3}" destId="{7A1F9A93-636C-4334-AFA3-268AD9255B5A}" srcOrd="1" destOrd="0" presId="urn:microsoft.com/office/officeart/2005/8/layout/orgChart1"/>
    <dgm:cxn modelId="{AAC98D6B-E8D9-4BE0-BCFB-28833DFCBF6C}" type="presParOf" srcId="{23644088-507C-41A2-A3BC-93568C725A0D}" destId="{599E36BF-97AF-44D9-87B4-7A7CD19F9E54}" srcOrd="1" destOrd="0" presId="urn:microsoft.com/office/officeart/2005/8/layout/orgChart1"/>
    <dgm:cxn modelId="{2835B637-5799-4F8C-898C-25F256A6F362}" type="presParOf" srcId="{23644088-507C-41A2-A3BC-93568C725A0D}" destId="{5CD6DB9D-09FD-408B-985F-448E4F2E358A}" srcOrd="2" destOrd="0" presId="urn:microsoft.com/office/officeart/2005/8/layout/orgChart1"/>
    <dgm:cxn modelId="{176CC0D2-95AE-4583-84DB-51631D4FAF12}" type="presParOf" srcId="{3175A9E7-FB6D-41D2-A3B2-DE1614177E16}" destId="{3E24610C-E004-4542-9E6B-D4A784C773E2}" srcOrd="2" destOrd="0" presId="urn:microsoft.com/office/officeart/2005/8/layout/orgChart1"/>
    <dgm:cxn modelId="{9A49E540-D6EB-43D4-B0A8-731FC58511EE}" type="presParOf" srcId="{909817B9-F83F-488B-BC8A-09495C7CA535}" destId="{4B598E2D-4038-4E5A-A204-8B7FA83ECF54}" srcOrd="2" destOrd="0" presId="urn:microsoft.com/office/officeart/2005/8/layout/orgChart1"/>
    <dgm:cxn modelId="{A4B9CD11-DCE3-46B9-8885-D6B2568B093B}" type="presParOf" srcId="{C610046F-6CBB-4EDF-8D4A-54012DAFA0F6}" destId="{3E622F53-6DB9-4E74-80B2-EBF3747C0B07}" srcOrd="2" destOrd="0" presId="urn:microsoft.com/office/officeart/2005/8/layout/orgChart1"/>
    <dgm:cxn modelId="{BFC9C835-EB87-4C24-B397-ED6771F8E256}" type="presParOf" srcId="{C610046F-6CBB-4EDF-8D4A-54012DAFA0F6}" destId="{E8D1986D-1D71-43F2-9666-D4E324A48E46}" srcOrd="3" destOrd="0" presId="urn:microsoft.com/office/officeart/2005/8/layout/orgChart1"/>
    <dgm:cxn modelId="{6E9B23EA-E696-46A7-9587-71C46B0F0EB9}" type="presParOf" srcId="{E8D1986D-1D71-43F2-9666-D4E324A48E46}" destId="{658C28D0-2275-4FD4-866A-290D011AB516}" srcOrd="0" destOrd="0" presId="urn:microsoft.com/office/officeart/2005/8/layout/orgChart1"/>
    <dgm:cxn modelId="{1AC3E602-A1A0-4FCD-8551-E2E07AC9EE0F}" type="presParOf" srcId="{658C28D0-2275-4FD4-866A-290D011AB516}" destId="{C5BDBDDE-3625-41B7-B045-0C5B25D851FC}" srcOrd="0" destOrd="0" presId="urn:microsoft.com/office/officeart/2005/8/layout/orgChart1"/>
    <dgm:cxn modelId="{A512FFB3-4986-4B87-A19F-82B11EA036DE}" type="presParOf" srcId="{658C28D0-2275-4FD4-866A-290D011AB516}" destId="{272A964C-E874-4D82-B9FC-CB532AC13892}" srcOrd="1" destOrd="0" presId="urn:microsoft.com/office/officeart/2005/8/layout/orgChart1"/>
    <dgm:cxn modelId="{76E538DE-9F7A-44CD-88AC-E0E5F1DCE0BC}" type="presParOf" srcId="{E8D1986D-1D71-43F2-9666-D4E324A48E46}" destId="{7EC33EA1-D88D-4D87-9DE8-29B32BDAA9B3}" srcOrd="1" destOrd="0" presId="urn:microsoft.com/office/officeart/2005/8/layout/orgChart1"/>
    <dgm:cxn modelId="{5EA23A22-7DBB-45E4-8DF0-F92D3AC92599}" type="presParOf" srcId="{7EC33EA1-D88D-4D87-9DE8-29B32BDAA9B3}" destId="{6CA46A5C-43B1-4A15-BF49-FEAE4F50EAB6}" srcOrd="0" destOrd="0" presId="urn:microsoft.com/office/officeart/2005/8/layout/orgChart1"/>
    <dgm:cxn modelId="{2FFF9894-D25A-4DB0-BE32-96343D7468B2}" type="presParOf" srcId="{7EC33EA1-D88D-4D87-9DE8-29B32BDAA9B3}" destId="{76149693-2AAF-453D-B909-CCA9DCCA68DD}" srcOrd="1" destOrd="0" presId="urn:microsoft.com/office/officeart/2005/8/layout/orgChart1"/>
    <dgm:cxn modelId="{637401B5-3F52-4B71-81A8-CCB2566B235B}" type="presParOf" srcId="{76149693-2AAF-453D-B909-CCA9DCCA68DD}" destId="{E078F9F5-7FAE-4226-B0EC-3862DD837F28}" srcOrd="0" destOrd="0" presId="urn:microsoft.com/office/officeart/2005/8/layout/orgChart1"/>
    <dgm:cxn modelId="{B66E00A8-FB31-4B8B-A3B8-43ABA13CD8BC}" type="presParOf" srcId="{E078F9F5-7FAE-4226-B0EC-3862DD837F28}" destId="{A016FB6C-BA38-48F6-AEED-6F82A442D78C}" srcOrd="0" destOrd="0" presId="urn:microsoft.com/office/officeart/2005/8/layout/orgChart1"/>
    <dgm:cxn modelId="{992842B3-A1A5-46FB-AB57-70EC176A3010}" type="presParOf" srcId="{E078F9F5-7FAE-4226-B0EC-3862DD837F28}" destId="{CAEC71B4-0BDA-4EAC-AC4D-5F646A8D21D8}" srcOrd="1" destOrd="0" presId="urn:microsoft.com/office/officeart/2005/8/layout/orgChart1"/>
    <dgm:cxn modelId="{3DD62887-29A2-4ABF-B9F2-53912D12C67B}" type="presParOf" srcId="{76149693-2AAF-453D-B909-CCA9DCCA68DD}" destId="{AD3C4296-7918-4DEE-8F86-4BA4D4F6944A}" srcOrd="1" destOrd="0" presId="urn:microsoft.com/office/officeart/2005/8/layout/orgChart1"/>
    <dgm:cxn modelId="{ADDA77AD-45E6-4E65-A9F3-AA888C73E6D0}" type="presParOf" srcId="{AD3C4296-7918-4DEE-8F86-4BA4D4F6944A}" destId="{49F09471-8CB3-41F9-B375-C878848A8B2F}" srcOrd="0" destOrd="0" presId="urn:microsoft.com/office/officeart/2005/8/layout/orgChart1"/>
    <dgm:cxn modelId="{5A8C4B52-81E1-40C7-B5B6-564126458F13}" type="presParOf" srcId="{AD3C4296-7918-4DEE-8F86-4BA4D4F6944A}" destId="{10CF5778-49E2-46EE-A4C3-F08F9D0184BE}" srcOrd="1" destOrd="0" presId="urn:microsoft.com/office/officeart/2005/8/layout/orgChart1"/>
    <dgm:cxn modelId="{AF374CB0-D5A9-428A-96BD-7DD137693E30}" type="presParOf" srcId="{10CF5778-49E2-46EE-A4C3-F08F9D0184BE}" destId="{7DCD3DCE-2567-4271-AAA5-2E904A40101C}" srcOrd="0" destOrd="0" presId="urn:microsoft.com/office/officeart/2005/8/layout/orgChart1"/>
    <dgm:cxn modelId="{516D18B0-99B0-4D25-A1B6-37858A65E9B2}" type="presParOf" srcId="{7DCD3DCE-2567-4271-AAA5-2E904A40101C}" destId="{F47068DF-5E65-47B7-A0D8-CDEED2626FE7}" srcOrd="0" destOrd="0" presId="urn:microsoft.com/office/officeart/2005/8/layout/orgChart1"/>
    <dgm:cxn modelId="{E28FD157-A048-493A-99D5-4330804BDAA2}" type="presParOf" srcId="{7DCD3DCE-2567-4271-AAA5-2E904A40101C}" destId="{B53DE7FB-32BC-420B-AAA1-D4EF23600439}" srcOrd="1" destOrd="0" presId="urn:microsoft.com/office/officeart/2005/8/layout/orgChart1"/>
    <dgm:cxn modelId="{4CAEF58E-E8AA-4726-BFA3-DB371546162C}" type="presParOf" srcId="{10CF5778-49E2-46EE-A4C3-F08F9D0184BE}" destId="{C6228C5A-C5D2-4BE3-BE35-E02175807C3E}" srcOrd="1" destOrd="0" presId="urn:microsoft.com/office/officeart/2005/8/layout/orgChart1"/>
    <dgm:cxn modelId="{FE36E124-C641-4AF8-BE34-AC5D37D17C15}" type="presParOf" srcId="{10CF5778-49E2-46EE-A4C3-F08F9D0184BE}" destId="{1B6DBCFD-EC7F-4BF0-9295-415C4A660E51}" srcOrd="2" destOrd="0" presId="urn:microsoft.com/office/officeart/2005/8/layout/orgChart1"/>
    <dgm:cxn modelId="{D1BE4798-5B67-429C-ADC7-ECC1D5B9C58A}" type="presParOf" srcId="{76149693-2AAF-453D-B909-CCA9DCCA68DD}" destId="{B94D516F-02D1-4BEB-9D83-562DCC186FE7}" srcOrd="2" destOrd="0" presId="urn:microsoft.com/office/officeart/2005/8/layout/orgChart1"/>
    <dgm:cxn modelId="{7B232FAB-1263-48F2-97F5-E49BDC809FD5}" type="presParOf" srcId="{E8D1986D-1D71-43F2-9666-D4E324A48E46}" destId="{40C336DB-26F9-4334-87C6-98477CF7EEB8}" srcOrd="2" destOrd="0" presId="urn:microsoft.com/office/officeart/2005/8/layout/orgChart1"/>
    <dgm:cxn modelId="{EF131F5C-8079-4B6D-94F8-8B8440B8E47B}" type="presParOf" srcId="{F49F9080-73A9-4ED9-BAE4-239AFF83501F}" destId="{BD965DDF-0413-4588-B1B4-CA4735BB6FF5}" srcOrd="2" destOrd="0" presId="urn:microsoft.com/office/officeart/2005/8/layout/orgChart1"/>
    <dgm:cxn modelId="{2A367796-D70C-4383-A6D7-D2242B4C94CB}" type="presParOf" srcId="{FB5FF0F8-2995-4EB8-B87E-CDCE103BA6EA}" destId="{3A2FEBBD-80FD-46F7-9D8E-D1C7B0A4D753}"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F09471-8CB3-41F9-B375-C878848A8B2F}">
      <dsp:nvSpPr>
        <dsp:cNvPr id="0" name=""/>
        <dsp:cNvSpPr/>
      </dsp:nvSpPr>
      <dsp:spPr>
        <a:xfrm>
          <a:off x="2946372" y="2593896"/>
          <a:ext cx="119447" cy="375500"/>
        </a:xfrm>
        <a:custGeom>
          <a:avLst/>
          <a:gdLst/>
          <a:ahLst/>
          <a:cxnLst/>
          <a:rect l="0" t="0" r="0" b="0"/>
          <a:pathLst>
            <a:path>
              <a:moveTo>
                <a:pt x="0" y="0"/>
              </a:moveTo>
              <a:lnTo>
                <a:pt x="0" y="392751"/>
              </a:lnTo>
              <a:lnTo>
                <a:pt x="128071" y="392751"/>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6CA46A5C-43B1-4A15-BF49-FEAE4F50EAB6}">
      <dsp:nvSpPr>
        <dsp:cNvPr id="0" name=""/>
        <dsp:cNvSpPr/>
      </dsp:nvSpPr>
      <dsp:spPr>
        <a:xfrm>
          <a:off x="3242175" y="1987693"/>
          <a:ext cx="91440" cy="179299"/>
        </a:xfrm>
        <a:custGeom>
          <a:avLst/>
          <a:gdLst/>
          <a:ahLst/>
          <a:cxnLst/>
          <a:rect l="0" t="0" r="0" b="0"/>
          <a:pathLst>
            <a:path>
              <a:moveTo>
                <a:pt x="45720" y="0"/>
              </a:moveTo>
              <a:lnTo>
                <a:pt x="45720" y="179299"/>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3E622F53-6DB9-4E74-80B2-EBF3747C0B07}">
      <dsp:nvSpPr>
        <dsp:cNvPr id="0" name=""/>
        <dsp:cNvSpPr/>
      </dsp:nvSpPr>
      <dsp:spPr>
        <a:xfrm>
          <a:off x="2676548" y="1381490"/>
          <a:ext cx="611347" cy="179299"/>
        </a:xfrm>
        <a:custGeom>
          <a:avLst/>
          <a:gdLst/>
          <a:ahLst/>
          <a:cxnLst/>
          <a:rect l="0" t="0" r="0" b="0"/>
          <a:pathLst>
            <a:path>
              <a:moveTo>
                <a:pt x="0" y="0"/>
              </a:moveTo>
              <a:lnTo>
                <a:pt x="0" y="89649"/>
              </a:lnTo>
              <a:lnTo>
                <a:pt x="611347" y="89649"/>
              </a:lnTo>
              <a:lnTo>
                <a:pt x="611347" y="179299"/>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42232A0D-D478-4682-A6BF-365DA3F32900}">
      <dsp:nvSpPr>
        <dsp:cNvPr id="0" name=""/>
        <dsp:cNvSpPr/>
      </dsp:nvSpPr>
      <dsp:spPr>
        <a:xfrm>
          <a:off x="1723678" y="2593896"/>
          <a:ext cx="128071" cy="366872"/>
        </a:xfrm>
        <a:custGeom>
          <a:avLst/>
          <a:gdLst/>
          <a:ahLst/>
          <a:cxnLst/>
          <a:rect l="0" t="0" r="0" b="0"/>
          <a:pathLst>
            <a:path>
              <a:moveTo>
                <a:pt x="0" y="0"/>
              </a:moveTo>
              <a:lnTo>
                <a:pt x="0" y="392751"/>
              </a:lnTo>
              <a:lnTo>
                <a:pt x="128071" y="392751"/>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20788582-9A5C-4F6E-BB6C-209F8642D38A}">
      <dsp:nvSpPr>
        <dsp:cNvPr id="0" name=""/>
        <dsp:cNvSpPr/>
      </dsp:nvSpPr>
      <dsp:spPr>
        <a:xfrm>
          <a:off x="2019481" y="1987693"/>
          <a:ext cx="91440" cy="179299"/>
        </a:xfrm>
        <a:custGeom>
          <a:avLst/>
          <a:gdLst/>
          <a:ahLst/>
          <a:cxnLst/>
          <a:rect l="0" t="0" r="0" b="0"/>
          <a:pathLst>
            <a:path>
              <a:moveTo>
                <a:pt x="45720" y="0"/>
              </a:moveTo>
              <a:lnTo>
                <a:pt x="45720" y="179299"/>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B2E5F360-4A4A-4AF9-8FC2-0B7DD2F2F967}">
      <dsp:nvSpPr>
        <dsp:cNvPr id="0" name=""/>
        <dsp:cNvSpPr/>
      </dsp:nvSpPr>
      <dsp:spPr>
        <a:xfrm>
          <a:off x="2065201" y="1381490"/>
          <a:ext cx="611347" cy="179299"/>
        </a:xfrm>
        <a:custGeom>
          <a:avLst/>
          <a:gdLst/>
          <a:ahLst/>
          <a:cxnLst/>
          <a:rect l="0" t="0" r="0" b="0"/>
          <a:pathLst>
            <a:path>
              <a:moveTo>
                <a:pt x="611347" y="0"/>
              </a:moveTo>
              <a:lnTo>
                <a:pt x="611347" y="89649"/>
              </a:lnTo>
              <a:lnTo>
                <a:pt x="0" y="89649"/>
              </a:lnTo>
              <a:lnTo>
                <a:pt x="0" y="179299"/>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CDEEB1CA-D564-4C60-AA2E-827BF133C469}">
      <dsp:nvSpPr>
        <dsp:cNvPr id="0" name=""/>
        <dsp:cNvSpPr/>
      </dsp:nvSpPr>
      <dsp:spPr>
        <a:xfrm>
          <a:off x="2630828" y="827045"/>
          <a:ext cx="91440" cy="127541"/>
        </a:xfrm>
        <a:custGeom>
          <a:avLst/>
          <a:gdLst/>
          <a:ahLst/>
          <a:cxnLst/>
          <a:rect l="0" t="0" r="0" b="0"/>
          <a:pathLst>
            <a:path>
              <a:moveTo>
                <a:pt x="45720" y="0"/>
              </a:moveTo>
              <a:lnTo>
                <a:pt x="45720" y="179299"/>
              </a:lnTo>
            </a:path>
          </a:pathLst>
        </a:custGeom>
        <a:noFill/>
        <a:ln w="25400" cap="flat" cmpd="sng" algn="ctr">
          <a:solidFill>
            <a:sysClr val="windowText" lastClr="000000">
              <a:shade val="6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429843CE-A00C-4239-87CB-61FBEDAF1A6A}">
      <dsp:nvSpPr>
        <dsp:cNvPr id="0" name=""/>
        <dsp:cNvSpPr/>
      </dsp:nvSpPr>
      <dsp:spPr>
        <a:xfrm>
          <a:off x="2028222" y="52058"/>
          <a:ext cx="1296650" cy="774987"/>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Business Head </a:t>
          </a:r>
        </a:p>
        <a:p>
          <a:pPr lvl="0" algn="ctr" defTabSz="444500">
            <a:lnSpc>
              <a:spcPct val="90000"/>
            </a:lnSpc>
            <a:spcBef>
              <a:spcPct val="0"/>
            </a:spcBef>
            <a:spcAft>
              <a:spcPct val="35000"/>
            </a:spcAft>
          </a:pPr>
          <a:r>
            <a:rPr lang="en-US" sz="1000" b="1"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Diglot Capital Management India</a:t>
          </a:r>
        </a:p>
      </dsp:txBody>
      <dsp:txXfrm>
        <a:off x="2028222" y="52058"/>
        <a:ext cx="1296650" cy="774987"/>
      </dsp:txXfrm>
    </dsp:sp>
    <dsp:sp modelId="{62C4B20B-A5C3-487B-927E-2B394772DCA3}">
      <dsp:nvSpPr>
        <dsp:cNvPr id="0" name=""/>
        <dsp:cNvSpPr/>
      </dsp:nvSpPr>
      <dsp:spPr>
        <a:xfrm>
          <a:off x="2249644" y="954587"/>
          <a:ext cx="853806" cy="426903"/>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Sales Capital Operations Head</a:t>
          </a:r>
        </a:p>
      </dsp:txBody>
      <dsp:txXfrm>
        <a:off x="2249644" y="954587"/>
        <a:ext cx="853806" cy="426903"/>
      </dsp:txXfrm>
    </dsp:sp>
    <dsp:sp modelId="{046424DC-909F-4184-81C0-AAC2CE9312C7}">
      <dsp:nvSpPr>
        <dsp:cNvPr id="0" name=""/>
        <dsp:cNvSpPr/>
      </dsp:nvSpPr>
      <dsp:spPr>
        <a:xfrm>
          <a:off x="1638297" y="1560790"/>
          <a:ext cx="853806" cy="426903"/>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Operations Lead</a:t>
          </a:r>
        </a:p>
      </dsp:txBody>
      <dsp:txXfrm>
        <a:off x="1638297" y="1560790"/>
        <a:ext cx="853806" cy="426903"/>
      </dsp:txXfrm>
    </dsp:sp>
    <dsp:sp modelId="{926ADE5A-2B7A-44D6-8CF7-25A0E58DC422}">
      <dsp:nvSpPr>
        <dsp:cNvPr id="0" name=""/>
        <dsp:cNvSpPr/>
      </dsp:nvSpPr>
      <dsp:spPr>
        <a:xfrm>
          <a:off x="1638297" y="2166993"/>
          <a:ext cx="853806" cy="426903"/>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Front Line Managers</a:t>
          </a:r>
        </a:p>
      </dsp:txBody>
      <dsp:txXfrm>
        <a:off x="1638297" y="2166993"/>
        <a:ext cx="853806" cy="426903"/>
      </dsp:txXfrm>
    </dsp:sp>
    <dsp:sp modelId="{600712E2-167F-4137-8EA8-5D0D631D3A3D}">
      <dsp:nvSpPr>
        <dsp:cNvPr id="0" name=""/>
        <dsp:cNvSpPr/>
      </dsp:nvSpPr>
      <dsp:spPr>
        <a:xfrm>
          <a:off x="1851749" y="2747317"/>
          <a:ext cx="1043394" cy="426903"/>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Customer Service Representatives</a:t>
          </a:r>
        </a:p>
      </dsp:txBody>
      <dsp:txXfrm>
        <a:off x="1851749" y="2747317"/>
        <a:ext cx="1043394" cy="426903"/>
      </dsp:txXfrm>
    </dsp:sp>
    <dsp:sp modelId="{C5BDBDDE-3625-41B7-B045-0C5B25D851FC}">
      <dsp:nvSpPr>
        <dsp:cNvPr id="0" name=""/>
        <dsp:cNvSpPr/>
      </dsp:nvSpPr>
      <dsp:spPr>
        <a:xfrm>
          <a:off x="2860991" y="1560790"/>
          <a:ext cx="853806" cy="426903"/>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Operations Lead</a:t>
          </a:r>
        </a:p>
      </dsp:txBody>
      <dsp:txXfrm>
        <a:off x="2860991" y="1560790"/>
        <a:ext cx="853806" cy="426903"/>
      </dsp:txXfrm>
    </dsp:sp>
    <dsp:sp modelId="{A016FB6C-BA38-48F6-AEED-6F82A442D78C}">
      <dsp:nvSpPr>
        <dsp:cNvPr id="0" name=""/>
        <dsp:cNvSpPr/>
      </dsp:nvSpPr>
      <dsp:spPr>
        <a:xfrm>
          <a:off x="2860991" y="2166993"/>
          <a:ext cx="853806" cy="426903"/>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Front Line Managers</a:t>
          </a:r>
        </a:p>
      </dsp:txBody>
      <dsp:txXfrm>
        <a:off x="2860991" y="2166993"/>
        <a:ext cx="853806" cy="426903"/>
      </dsp:txXfrm>
    </dsp:sp>
    <dsp:sp modelId="{F47068DF-5E65-47B7-A0D8-CDEED2626FE7}">
      <dsp:nvSpPr>
        <dsp:cNvPr id="0" name=""/>
        <dsp:cNvSpPr/>
      </dsp:nvSpPr>
      <dsp:spPr>
        <a:xfrm>
          <a:off x="3065820" y="2755945"/>
          <a:ext cx="1049883" cy="426903"/>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Customer Service Representatives</a:t>
          </a:r>
        </a:p>
      </dsp:txBody>
      <dsp:txXfrm>
        <a:off x="3065820" y="2755945"/>
        <a:ext cx="1049883" cy="42690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E5B2BC-6690-4FA0-A751-7A204B0AD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11</Pages>
  <Words>3946</Words>
  <Characters>22497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26391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3</cp:revision>
  <cp:lastPrinted>2018-06-13T15:52:00Z</cp:lastPrinted>
  <dcterms:created xsi:type="dcterms:W3CDTF">2018-07-03T19:35:00Z</dcterms:created>
  <dcterms:modified xsi:type="dcterms:W3CDTF">2018-07-13T13:08:00Z</dcterms:modified>
</cp:coreProperties>
</file>