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4E8E6" w14:textId="77777777"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695FE767" wp14:editId="1F3D426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5F79726" w14:textId="77777777" w:rsidR="00F13220" w:rsidRPr="004910A1" w:rsidRDefault="00F13220" w:rsidP="008467D5">
      <w:pPr>
        <w:pBdr>
          <w:bottom w:val="single" w:sz="18" w:space="1" w:color="auto"/>
        </w:pBdr>
        <w:tabs>
          <w:tab w:val="left" w:pos="-1440"/>
          <w:tab w:val="left" w:pos="-720"/>
          <w:tab w:val="left" w:pos="1"/>
        </w:tabs>
        <w:jc w:val="both"/>
        <w:rPr>
          <w:rFonts w:ascii="Arial" w:hAnsi="Arial"/>
          <w:b/>
          <w:sz w:val="4"/>
          <w:szCs w:val="4"/>
        </w:rPr>
      </w:pPr>
    </w:p>
    <w:p w14:paraId="566E4D3E" w14:textId="77777777" w:rsidR="00D75295" w:rsidRDefault="005801F8" w:rsidP="00F105B7">
      <w:pPr>
        <w:pStyle w:val="ProductNumber"/>
      </w:pPr>
      <w:r>
        <w:t>9B18D017</w:t>
      </w:r>
    </w:p>
    <w:p w14:paraId="60962574" w14:textId="77777777" w:rsidR="00D75295" w:rsidRDefault="00D75295" w:rsidP="00D75295">
      <w:pPr>
        <w:jc w:val="right"/>
        <w:rPr>
          <w:rFonts w:ascii="Arial" w:hAnsi="Arial"/>
          <w:b/>
          <w:sz w:val="28"/>
          <w:szCs w:val="28"/>
        </w:rPr>
      </w:pPr>
    </w:p>
    <w:p w14:paraId="7B27BC7D" w14:textId="77777777" w:rsidR="00013360" w:rsidRPr="00013360" w:rsidRDefault="00013360" w:rsidP="00D75295">
      <w:pPr>
        <w:jc w:val="right"/>
        <w:rPr>
          <w:rFonts w:ascii="Arial" w:hAnsi="Arial"/>
          <w:b/>
          <w:sz w:val="28"/>
          <w:szCs w:val="28"/>
        </w:rPr>
      </w:pPr>
    </w:p>
    <w:p w14:paraId="3E76F016" w14:textId="77777777" w:rsidR="00013360" w:rsidRDefault="004910A1" w:rsidP="00013360">
      <w:pPr>
        <w:pStyle w:val="CaseTitle"/>
        <w:spacing w:after="0" w:line="240" w:lineRule="auto"/>
        <w:rPr>
          <w:sz w:val="20"/>
          <w:szCs w:val="20"/>
        </w:rPr>
      </w:pPr>
      <w:r w:rsidRPr="00357366">
        <w:rPr>
          <w:lang w:val="en-GB"/>
        </w:rPr>
        <w:t>AMAZON.COM: SUPPLY CHAIN MANAGEMEN</w:t>
      </w:r>
      <w:r>
        <w:rPr>
          <w:lang w:val="en-GB"/>
        </w:rPr>
        <w:t>T</w:t>
      </w:r>
      <w:r w:rsidR="00465318">
        <w:rPr>
          <w:rStyle w:val="EndnoteReference"/>
          <w:lang w:val="en-GB"/>
        </w:rPr>
        <w:endnoteReference w:id="1"/>
      </w:r>
    </w:p>
    <w:p w14:paraId="73E54C63" w14:textId="77777777" w:rsidR="00CA3976" w:rsidRDefault="00CA3976" w:rsidP="00013360">
      <w:pPr>
        <w:pStyle w:val="CaseTitle"/>
        <w:spacing w:after="0" w:line="240" w:lineRule="auto"/>
        <w:rPr>
          <w:sz w:val="20"/>
          <w:szCs w:val="20"/>
        </w:rPr>
      </w:pPr>
    </w:p>
    <w:p w14:paraId="3EB06E59" w14:textId="77777777" w:rsidR="00013360" w:rsidRPr="00013360" w:rsidRDefault="00013360" w:rsidP="00013360">
      <w:pPr>
        <w:pStyle w:val="CaseTitle"/>
        <w:spacing w:after="0" w:line="240" w:lineRule="auto"/>
        <w:rPr>
          <w:sz w:val="20"/>
          <w:szCs w:val="20"/>
        </w:rPr>
      </w:pPr>
    </w:p>
    <w:p w14:paraId="118613E4" w14:textId="77777777" w:rsidR="00627C63" w:rsidRPr="00627C63" w:rsidRDefault="004910A1" w:rsidP="00627C63">
      <w:pPr>
        <w:pStyle w:val="StyleCopyrightStatementAfter0ptBottomSinglesolidline1"/>
      </w:pPr>
      <w:r>
        <w:t>Ken Mark</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P. Fraser Johnson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5FB5D736" w14:textId="77777777" w:rsidR="00F94C30" w:rsidRDefault="00F94C30" w:rsidP="00751E0B">
      <w:pPr>
        <w:pStyle w:val="StyleStyleCopyrightStatementAfter0ptBottomSinglesolid"/>
        <w:rPr>
          <w:rFonts w:cs="Arial"/>
          <w:szCs w:val="16"/>
          <w:lang w:val="en-CA"/>
        </w:rPr>
      </w:pPr>
    </w:p>
    <w:p w14:paraId="5E0E1419" w14:textId="77777777"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D25E8FC" w14:textId="77777777" w:rsidR="00480222" w:rsidRDefault="00480222" w:rsidP="00480222">
      <w:pPr>
        <w:pStyle w:val="StyleCopyrightStatementAfter0ptBottomSinglesolidline1"/>
        <w:pBdr>
          <w:top w:val="none" w:sz="0" w:space="0" w:color="auto"/>
        </w:pBdr>
      </w:pPr>
    </w:p>
    <w:p w14:paraId="1267E696" w14:textId="3B2A7717" w:rsidR="00751E0B" w:rsidRDefault="00480222" w:rsidP="00480222">
      <w:pPr>
        <w:pStyle w:val="StyleStyleCopyrightStatementAfter0ptBottomSinglesolid"/>
      </w:pPr>
      <w:r>
        <w:t>Copyright © 20</w:t>
      </w:r>
      <w:r w:rsidR="004910A1">
        <w:t>18</w:t>
      </w:r>
      <w:r>
        <w:t>, Ivey Business School Foundation</w:t>
      </w:r>
      <w:r>
        <w:tab/>
        <w:t>Version: 20</w:t>
      </w:r>
      <w:r w:rsidR="0053752E">
        <w:t>2</w:t>
      </w:r>
      <w:r w:rsidR="00FE392E">
        <w:t>1</w:t>
      </w:r>
      <w:r>
        <w:t>-</w:t>
      </w:r>
      <w:r w:rsidR="00232B80">
        <w:t>11</w:t>
      </w:r>
      <w:r>
        <w:t>-</w:t>
      </w:r>
      <w:r w:rsidR="0053752E">
        <w:t>1</w:t>
      </w:r>
      <w:r w:rsidR="00FE392E">
        <w:t>2</w:t>
      </w:r>
    </w:p>
    <w:p w14:paraId="3705D691" w14:textId="77777777" w:rsidR="00751E0B" w:rsidRPr="0002273E" w:rsidRDefault="00751E0B" w:rsidP="00751E0B">
      <w:pPr>
        <w:pStyle w:val="StyleCopyrightStatementAfter0ptBottomSinglesolidline1"/>
        <w:rPr>
          <w:rFonts w:ascii="Times New Roman" w:hAnsi="Times New Roman"/>
          <w:sz w:val="18"/>
          <w:szCs w:val="18"/>
        </w:rPr>
      </w:pPr>
    </w:p>
    <w:p w14:paraId="76055CDA" w14:textId="77777777" w:rsidR="004B632F" w:rsidRPr="0002273E" w:rsidRDefault="004B632F" w:rsidP="004B632F">
      <w:pPr>
        <w:pStyle w:val="StyleCopyrightStatementAfter0ptBottomSinglesolidline1"/>
        <w:rPr>
          <w:rFonts w:ascii="Times New Roman" w:hAnsi="Times New Roman"/>
          <w:sz w:val="18"/>
          <w:szCs w:val="18"/>
        </w:rPr>
      </w:pPr>
    </w:p>
    <w:p w14:paraId="46C811C7" w14:textId="77777777" w:rsidR="00773E5D" w:rsidRPr="00773E5D" w:rsidRDefault="00773E5D" w:rsidP="00773E5D">
      <w:pPr>
        <w:jc w:val="both"/>
        <w:rPr>
          <w:sz w:val="22"/>
          <w:szCs w:val="22"/>
          <w:lang w:val="en-GB"/>
        </w:rPr>
      </w:pPr>
      <w:r w:rsidRPr="00773E5D">
        <w:rPr>
          <w:sz w:val="22"/>
          <w:szCs w:val="22"/>
          <w:lang w:val="en-GB"/>
        </w:rPr>
        <w:t>On January 31, 2018, the market capitalization of Amazon.Com Inc. (Amazon) hit $702 billion, the highest level ever.</w:t>
      </w:r>
      <w:r w:rsidRPr="00773E5D">
        <w:rPr>
          <w:sz w:val="22"/>
          <w:szCs w:val="22"/>
          <w:vertAlign w:val="superscript"/>
          <w:lang w:val="en-GB"/>
        </w:rPr>
        <w:endnoteReference w:id="2"/>
      </w:r>
      <w:r w:rsidRPr="00773E5D">
        <w:rPr>
          <w:sz w:val="22"/>
          <w:szCs w:val="22"/>
          <w:lang w:val="en-GB"/>
        </w:rPr>
        <w:t xml:space="preserve"> When its fourth-quarter results were released on February 1, 2018, Amazon showed a 30-per-cent increase in revenues, to $60.5 billion for the quarter, and net income for the quarter had increased by 150 per cent, to $1.9 billion.</w:t>
      </w:r>
      <w:r w:rsidRPr="00773E5D">
        <w:rPr>
          <w:sz w:val="22"/>
          <w:szCs w:val="22"/>
          <w:vertAlign w:val="superscript"/>
          <w:lang w:val="en-GB"/>
        </w:rPr>
        <w:endnoteReference w:id="3"/>
      </w:r>
      <w:r w:rsidRPr="00773E5D">
        <w:rPr>
          <w:sz w:val="22"/>
          <w:szCs w:val="22"/>
          <w:lang w:val="en-GB"/>
        </w:rPr>
        <w:t xml:space="preserve"> From its start as a venture looking to build “earth’s largest bookstore” in 1994, Amazon was now one of the most valuable companies in the world, and founder Jeff Bezos was the richest person on earth. </w:t>
      </w:r>
    </w:p>
    <w:p w14:paraId="045EDF6E" w14:textId="77777777" w:rsidR="00773E5D" w:rsidRPr="00773E5D" w:rsidRDefault="00773E5D" w:rsidP="00773E5D">
      <w:pPr>
        <w:jc w:val="both"/>
        <w:rPr>
          <w:sz w:val="22"/>
          <w:szCs w:val="22"/>
          <w:lang w:val="en-GB"/>
        </w:rPr>
      </w:pPr>
    </w:p>
    <w:p w14:paraId="46AE3429" w14:textId="77777777" w:rsidR="00773E5D" w:rsidRPr="00773E5D" w:rsidRDefault="00773E5D" w:rsidP="00773E5D">
      <w:pPr>
        <w:jc w:val="both"/>
        <w:rPr>
          <w:sz w:val="22"/>
          <w:szCs w:val="22"/>
          <w:lang w:val="en-GB"/>
        </w:rPr>
      </w:pPr>
      <w:r w:rsidRPr="00773E5D">
        <w:rPr>
          <w:sz w:val="22"/>
          <w:szCs w:val="22"/>
          <w:lang w:val="en-GB"/>
        </w:rPr>
        <w:t>In 2018, Amazon had an online store that sold its own products and listed products for sale by more than two million third-party sellers.</w:t>
      </w:r>
      <w:r w:rsidRPr="00773E5D">
        <w:rPr>
          <w:sz w:val="22"/>
          <w:szCs w:val="22"/>
          <w:vertAlign w:val="superscript"/>
          <w:lang w:val="en-GB"/>
        </w:rPr>
        <w:endnoteReference w:id="4"/>
      </w:r>
      <w:r w:rsidRPr="00773E5D">
        <w:rPr>
          <w:sz w:val="22"/>
          <w:szCs w:val="22"/>
          <w:lang w:val="en-GB"/>
        </w:rPr>
        <w:t xml:space="preserve"> Since its founding, Amazon had added more than 30 store categories, ranging from electronics to furniture, selling millions of different products and making an estimated 1.2 billion domestic customer shipments in 2017.</w:t>
      </w:r>
      <w:r w:rsidRPr="00773E5D">
        <w:rPr>
          <w:sz w:val="22"/>
          <w:szCs w:val="22"/>
          <w:vertAlign w:val="superscript"/>
          <w:lang w:val="en-GB"/>
        </w:rPr>
        <w:endnoteReference w:id="5"/>
      </w:r>
      <w:r w:rsidRPr="00773E5D">
        <w:rPr>
          <w:sz w:val="22"/>
          <w:szCs w:val="22"/>
          <w:lang w:val="en-GB"/>
        </w:rPr>
        <w:t xml:space="preserve"> Amazon Web Services, the company’s on-demand cloud-computing service, generated $17.5 billion in sales in 2017. Amazon Prime Video had become a leader in video-streaming services, with original-content series and movies that rivalled the offerings of Netflix. Its Echo devices, powered by the artificial-intelligence assistant Alexa, had more than 30,000 skills and could be used to control smart-home devices. The popular Kindle e-reader boosted sales of Amazon e-books. Amazon had increased its number of brick-and-mortar stores with the acquisition of Whole Foods Market (Whole Foods) in 2017. It had also opened </w:t>
      </w:r>
      <w:proofErr w:type="spellStart"/>
      <w:r w:rsidRPr="00773E5D">
        <w:rPr>
          <w:sz w:val="22"/>
          <w:szCs w:val="22"/>
          <w:lang w:val="en-GB"/>
        </w:rPr>
        <w:t>AmazonFresh</w:t>
      </w:r>
      <w:proofErr w:type="spellEnd"/>
      <w:r w:rsidRPr="00773E5D">
        <w:rPr>
          <w:sz w:val="22"/>
          <w:szCs w:val="22"/>
          <w:lang w:val="en-GB"/>
        </w:rPr>
        <w:t xml:space="preserve"> and Amazon Go grocery stores, as well as Amazon bookstores. </w:t>
      </w:r>
    </w:p>
    <w:p w14:paraId="2413E163" w14:textId="77777777" w:rsidR="00773E5D" w:rsidRPr="00773E5D" w:rsidRDefault="00773E5D" w:rsidP="00773E5D">
      <w:pPr>
        <w:jc w:val="both"/>
        <w:rPr>
          <w:sz w:val="22"/>
          <w:szCs w:val="22"/>
          <w:lang w:val="en-GB"/>
        </w:rPr>
      </w:pPr>
    </w:p>
    <w:p w14:paraId="29BA5A4C" w14:textId="77777777" w:rsidR="00773E5D" w:rsidRPr="00773E5D" w:rsidRDefault="00773E5D" w:rsidP="00773E5D">
      <w:pPr>
        <w:jc w:val="both"/>
        <w:rPr>
          <w:sz w:val="22"/>
          <w:szCs w:val="22"/>
          <w:lang w:val="en-GB"/>
        </w:rPr>
      </w:pPr>
      <w:r w:rsidRPr="00773E5D">
        <w:rPr>
          <w:sz w:val="22"/>
          <w:szCs w:val="22"/>
          <w:lang w:val="en-GB"/>
        </w:rPr>
        <w:t>With total shipping costs that exceeded $21 billion in the most recent fiscal year,</w:t>
      </w:r>
      <w:r w:rsidRPr="00773E5D">
        <w:rPr>
          <w:sz w:val="22"/>
          <w:szCs w:val="22"/>
          <w:vertAlign w:val="superscript"/>
          <w:lang w:val="en-GB"/>
        </w:rPr>
        <w:endnoteReference w:id="6"/>
      </w:r>
      <w:r w:rsidRPr="00773E5D">
        <w:rPr>
          <w:sz w:val="22"/>
          <w:szCs w:val="22"/>
          <w:lang w:val="en-GB"/>
        </w:rPr>
        <w:t xml:space="preserve"> the company was taking steps to gain greater control of its supply chain—a strategy that could eventually put Amazon in direct competition with United Parcel Service of America Inc. (UPS) and Federal Express Corporation (FedEx). In recent years, it had expanded into ocean freight forwarding, opened an air cargo hub, built a truck fleet, and established a parcel delivery network.</w:t>
      </w:r>
      <w:r w:rsidRPr="00773E5D">
        <w:rPr>
          <w:sz w:val="22"/>
          <w:szCs w:val="22"/>
          <w:vertAlign w:val="superscript"/>
          <w:lang w:val="en-GB"/>
        </w:rPr>
        <w:endnoteReference w:id="7"/>
      </w:r>
      <w:r w:rsidRPr="00773E5D">
        <w:rPr>
          <w:sz w:val="22"/>
          <w:szCs w:val="22"/>
          <w:vertAlign w:val="superscript"/>
          <w:lang w:val="en-GB"/>
        </w:rPr>
        <w:t xml:space="preserve"> </w:t>
      </w:r>
      <w:r w:rsidRPr="00773E5D">
        <w:rPr>
          <w:sz w:val="22"/>
          <w:szCs w:val="22"/>
          <w:lang w:val="en-GB"/>
        </w:rPr>
        <w:t xml:space="preserve">The company offered its third-party sellers </w:t>
      </w:r>
      <w:proofErr w:type="spellStart"/>
      <w:r w:rsidRPr="00773E5D">
        <w:rPr>
          <w:sz w:val="22"/>
          <w:szCs w:val="22"/>
          <w:lang w:val="en-GB"/>
        </w:rPr>
        <w:t>fulfillment</w:t>
      </w:r>
      <w:proofErr w:type="spellEnd"/>
      <w:r w:rsidRPr="00773E5D">
        <w:rPr>
          <w:sz w:val="22"/>
          <w:szCs w:val="22"/>
          <w:lang w:val="en-GB"/>
        </w:rPr>
        <w:t xml:space="preserve"> services called </w:t>
      </w:r>
      <w:proofErr w:type="spellStart"/>
      <w:r w:rsidRPr="00773E5D">
        <w:rPr>
          <w:sz w:val="22"/>
          <w:szCs w:val="22"/>
          <w:lang w:val="en-GB"/>
        </w:rPr>
        <w:t>Fulfillment</w:t>
      </w:r>
      <w:proofErr w:type="spellEnd"/>
      <w:r w:rsidRPr="00773E5D">
        <w:rPr>
          <w:sz w:val="22"/>
          <w:szCs w:val="22"/>
          <w:lang w:val="en-GB"/>
        </w:rPr>
        <w:t xml:space="preserve"> by Amazon (FBA), which provided transportation, warehousing, picking, packing, shipping, customer service, and returns for products sold through its website. The company’s latest initiative, Shipping with Amazon, was a new service for any business offering package delivery to customers, regardless of whether they sold products on the Amazon site.</w:t>
      </w:r>
      <w:r w:rsidRPr="00773E5D">
        <w:rPr>
          <w:sz w:val="22"/>
          <w:szCs w:val="22"/>
          <w:vertAlign w:val="superscript"/>
          <w:lang w:val="en-GB"/>
        </w:rPr>
        <w:endnoteReference w:id="8"/>
      </w:r>
    </w:p>
    <w:p w14:paraId="6D26EC73" w14:textId="77777777" w:rsidR="00773E5D" w:rsidRPr="00773E5D" w:rsidRDefault="00773E5D" w:rsidP="00773E5D">
      <w:pPr>
        <w:jc w:val="both"/>
        <w:rPr>
          <w:sz w:val="22"/>
          <w:szCs w:val="22"/>
          <w:lang w:val="en-GB"/>
        </w:rPr>
      </w:pPr>
    </w:p>
    <w:p w14:paraId="0949E5A0" w14:textId="77777777" w:rsidR="00773E5D" w:rsidRPr="00773E5D" w:rsidRDefault="00773E5D" w:rsidP="00773E5D">
      <w:pPr>
        <w:jc w:val="both"/>
        <w:rPr>
          <w:sz w:val="22"/>
          <w:szCs w:val="22"/>
          <w:lang w:val="en-GB"/>
        </w:rPr>
      </w:pPr>
      <w:r w:rsidRPr="00773E5D">
        <w:rPr>
          <w:sz w:val="22"/>
          <w:szCs w:val="22"/>
          <w:lang w:val="en-GB"/>
        </w:rPr>
        <w:t xml:space="preserve">From a standing start, Amazon—with 566,000 employees (referred to as “Amazonians”)—had become more valuable than Walmart Inc. (Walmart), the world’s largest retailer. However, given the broad variety and volume of products Amazon was selling through a range of formats, a key challenge for the </w:t>
      </w:r>
      <w:r w:rsidRPr="00773E5D">
        <w:rPr>
          <w:sz w:val="22"/>
          <w:szCs w:val="22"/>
          <w:lang w:val="en-GB"/>
        </w:rPr>
        <w:lastRenderedPageBreak/>
        <w:t>company’s founder and chief executive officer, Jeff Bezos, was how to structure Amazon’s supply chain to support the company’s strategy and growth objectives. What supply chain capabilities would Amazon need as its business model continued to evolve?</w:t>
      </w:r>
    </w:p>
    <w:p w14:paraId="72FAE9B0" w14:textId="77777777" w:rsidR="00773E5D" w:rsidRPr="00773E5D" w:rsidRDefault="00773E5D" w:rsidP="00773E5D">
      <w:pPr>
        <w:jc w:val="both"/>
        <w:rPr>
          <w:sz w:val="22"/>
          <w:szCs w:val="22"/>
          <w:lang w:val="en-GB"/>
        </w:rPr>
      </w:pPr>
    </w:p>
    <w:p w14:paraId="1EE3F87B" w14:textId="77777777" w:rsidR="00773E5D" w:rsidRPr="00773E5D" w:rsidRDefault="00773E5D" w:rsidP="00773E5D">
      <w:pPr>
        <w:jc w:val="both"/>
        <w:rPr>
          <w:sz w:val="22"/>
          <w:szCs w:val="22"/>
          <w:lang w:val="en-GB"/>
        </w:rPr>
      </w:pPr>
    </w:p>
    <w:p w14:paraId="2AC03DC2" w14:textId="77777777" w:rsidR="00773E5D" w:rsidRPr="00773E5D" w:rsidRDefault="00773E5D" w:rsidP="00773E5D">
      <w:pPr>
        <w:jc w:val="both"/>
        <w:rPr>
          <w:rFonts w:ascii="Arial" w:hAnsi="Arial" w:cs="Arial"/>
          <w:b/>
          <w:caps/>
          <w:lang w:val="en-GB"/>
        </w:rPr>
      </w:pPr>
      <w:r w:rsidRPr="00773E5D">
        <w:rPr>
          <w:rFonts w:ascii="Arial" w:hAnsi="Arial" w:cs="Arial"/>
          <w:b/>
          <w:caps/>
          <w:lang w:val="en-GB"/>
        </w:rPr>
        <w:t xml:space="preserve">The RETAIL INDUSTRY </w:t>
      </w:r>
    </w:p>
    <w:p w14:paraId="2C0E025C" w14:textId="77777777" w:rsidR="00773E5D" w:rsidRPr="00773E5D" w:rsidRDefault="00773E5D" w:rsidP="00773E5D">
      <w:pPr>
        <w:jc w:val="both"/>
        <w:rPr>
          <w:sz w:val="22"/>
          <w:szCs w:val="22"/>
          <w:lang w:val="en-GB"/>
        </w:rPr>
      </w:pPr>
    </w:p>
    <w:p w14:paraId="307D56D1" w14:textId="77777777" w:rsidR="00773E5D" w:rsidRPr="00773E5D" w:rsidRDefault="00773E5D" w:rsidP="00773E5D">
      <w:pPr>
        <w:jc w:val="both"/>
        <w:rPr>
          <w:sz w:val="22"/>
          <w:szCs w:val="22"/>
          <w:lang w:val="en-GB"/>
        </w:rPr>
      </w:pPr>
      <w:r w:rsidRPr="00773E5D">
        <w:rPr>
          <w:sz w:val="22"/>
          <w:szCs w:val="22"/>
          <w:lang w:val="en-GB"/>
        </w:rPr>
        <w:t>Total U.S. retail sales were estimated at $5.1 trillion in 2017,</w:t>
      </w:r>
      <w:r w:rsidR="00F56D45">
        <w:rPr>
          <w:rStyle w:val="FootnoteReference"/>
          <w:sz w:val="22"/>
          <w:szCs w:val="22"/>
          <w:lang w:val="en-GB"/>
        </w:rPr>
        <w:footnoteReference w:id="1"/>
      </w:r>
      <w:r w:rsidRPr="00773E5D">
        <w:rPr>
          <w:sz w:val="22"/>
          <w:szCs w:val="22"/>
          <w:lang w:val="en-GB"/>
        </w:rPr>
        <w:t xml:space="preserve"> of which e-commerce represented approximately $450 billion.</w:t>
      </w:r>
      <w:r w:rsidRPr="00773E5D">
        <w:rPr>
          <w:sz w:val="22"/>
          <w:szCs w:val="22"/>
          <w:vertAlign w:val="superscript"/>
          <w:lang w:val="en-GB"/>
        </w:rPr>
        <w:endnoteReference w:id="9"/>
      </w:r>
      <w:r w:rsidRPr="00773E5D">
        <w:rPr>
          <w:sz w:val="22"/>
          <w:szCs w:val="22"/>
          <w:lang w:val="en-GB"/>
        </w:rPr>
        <w:t xml:space="preserve"> U.S. e-commerce sales were forecast to reach $640 billion by 2020.</w:t>
      </w:r>
      <w:r w:rsidRPr="00773E5D">
        <w:rPr>
          <w:sz w:val="22"/>
          <w:szCs w:val="22"/>
          <w:vertAlign w:val="superscript"/>
          <w:lang w:val="en-GB"/>
        </w:rPr>
        <w:endnoteReference w:id="10"/>
      </w:r>
      <w:r w:rsidRPr="00773E5D">
        <w:rPr>
          <w:sz w:val="22"/>
          <w:szCs w:val="22"/>
          <w:lang w:val="en-GB"/>
        </w:rPr>
        <w:t xml:space="preserve"> Globally, retail sales were projected to reach $27.73 trillion in 2020,</w:t>
      </w:r>
      <w:r w:rsidRPr="00773E5D">
        <w:rPr>
          <w:sz w:val="22"/>
          <w:szCs w:val="22"/>
          <w:vertAlign w:val="superscript"/>
          <w:lang w:val="en-GB"/>
        </w:rPr>
        <w:endnoteReference w:id="11"/>
      </w:r>
      <w:r w:rsidRPr="00773E5D">
        <w:rPr>
          <w:sz w:val="22"/>
          <w:szCs w:val="22"/>
          <w:lang w:val="en-GB"/>
        </w:rPr>
        <w:t xml:space="preserve"> and e-commerce’s share was expected to increase from 10.2 per cent in 2017 to 15.5 per cent in 2020.</w:t>
      </w:r>
      <w:r w:rsidRPr="00773E5D">
        <w:rPr>
          <w:sz w:val="22"/>
          <w:szCs w:val="22"/>
          <w:vertAlign w:val="superscript"/>
          <w:lang w:val="en-GB"/>
        </w:rPr>
        <w:endnoteReference w:id="12"/>
      </w:r>
    </w:p>
    <w:p w14:paraId="53787022" w14:textId="77777777" w:rsidR="00773E5D" w:rsidRPr="00773E5D" w:rsidRDefault="00773E5D" w:rsidP="00773E5D">
      <w:pPr>
        <w:jc w:val="both"/>
        <w:rPr>
          <w:sz w:val="22"/>
          <w:szCs w:val="22"/>
          <w:lang w:val="en-GB"/>
        </w:rPr>
      </w:pPr>
    </w:p>
    <w:p w14:paraId="4E72AAE2" w14:textId="77777777" w:rsidR="00773E5D" w:rsidRPr="00773E5D" w:rsidRDefault="00773E5D" w:rsidP="00773E5D">
      <w:pPr>
        <w:jc w:val="both"/>
        <w:rPr>
          <w:sz w:val="22"/>
          <w:szCs w:val="22"/>
          <w:lang w:val="en-GB"/>
        </w:rPr>
      </w:pPr>
      <w:r w:rsidRPr="00773E5D">
        <w:rPr>
          <w:sz w:val="22"/>
          <w:szCs w:val="22"/>
          <w:lang w:val="en-GB"/>
        </w:rPr>
        <w:t>Amazon was the world’s largest online retailer and a competitor to traditional retailers, such as Walmart and Target Corporation (Target) (see Exhibits 1 and 2). By comparison, Walmart had generated an estimated $11.5 billion from e-commerce sales in the fiscal year ending January 2018, representing a 44-per-cent increase over the previous year.</w:t>
      </w:r>
      <w:r w:rsidRPr="00773E5D">
        <w:rPr>
          <w:sz w:val="22"/>
          <w:szCs w:val="22"/>
          <w:vertAlign w:val="superscript"/>
          <w:lang w:val="en-GB"/>
        </w:rPr>
        <w:endnoteReference w:id="13"/>
      </w:r>
      <w:r w:rsidRPr="00773E5D">
        <w:rPr>
          <w:sz w:val="22"/>
          <w:szCs w:val="22"/>
          <w:lang w:val="en-GB"/>
        </w:rPr>
        <w:t xml:space="preserve"> Walmart had been working to catch up to Amazon; it had purchased the online retailer Jet.com for $3.3 billion in August 2016 to augment its Walmart.com site.</w:t>
      </w:r>
      <w:r w:rsidRPr="00773E5D">
        <w:rPr>
          <w:sz w:val="22"/>
          <w:szCs w:val="22"/>
          <w:vertAlign w:val="superscript"/>
          <w:lang w:val="en-GB"/>
        </w:rPr>
        <w:endnoteReference w:id="14"/>
      </w:r>
      <w:r w:rsidRPr="00773E5D">
        <w:rPr>
          <w:sz w:val="22"/>
          <w:szCs w:val="22"/>
          <w:lang w:val="en-GB"/>
        </w:rPr>
        <w:t xml:space="preserve"> As an indication of Amazon’s lead in the e-commerce space, Target had generated $706 million in e-commerce sales for the second quarter of 2017, an annualized run rate of $2.8 billion.</w:t>
      </w:r>
      <w:r w:rsidRPr="00773E5D">
        <w:rPr>
          <w:sz w:val="22"/>
          <w:szCs w:val="22"/>
          <w:vertAlign w:val="superscript"/>
          <w:lang w:val="en-GB"/>
        </w:rPr>
        <w:endnoteReference w:id="15"/>
      </w:r>
      <w:r w:rsidRPr="00773E5D">
        <w:rPr>
          <w:sz w:val="22"/>
          <w:szCs w:val="22"/>
          <w:lang w:val="en-GB"/>
        </w:rPr>
        <w:t xml:space="preserve"> </w:t>
      </w:r>
    </w:p>
    <w:p w14:paraId="20127479" w14:textId="77777777" w:rsidR="00773E5D" w:rsidRPr="00773E5D" w:rsidRDefault="00773E5D" w:rsidP="00773E5D">
      <w:pPr>
        <w:jc w:val="both"/>
        <w:rPr>
          <w:sz w:val="22"/>
          <w:szCs w:val="22"/>
          <w:lang w:val="en-GB"/>
        </w:rPr>
      </w:pPr>
    </w:p>
    <w:p w14:paraId="7F0B0DA9" w14:textId="77777777" w:rsidR="00773E5D" w:rsidRPr="00773E5D" w:rsidRDefault="00773E5D" w:rsidP="00773E5D">
      <w:pPr>
        <w:jc w:val="both"/>
        <w:rPr>
          <w:sz w:val="22"/>
          <w:szCs w:val="22"/>
          <w:lang w:val="en-GB"/>
        </w:rPr>
      </w:pPr>
    </w:p>
    <w:p w14:paraId="66180613" w14:textId="77777777" w:rsidR="00773E5D" w:rsidRPr="00773E5D" w:rsidRDefault="00773E5D" w:rsidP="00773E5D">
      <w:pPr>
        <w:jc w:val="both"/>
        <w:rPr>
          <w:rFonts w:ascii="Arial" w:hAnsi="Arial" w:cs="Arial"/>
          <w:b/>
          <w:lang w:val="en-GB"/>
        </w:rPr>
      </w:pPr>
      <w:r w:rsidRPr="00773E5D">
        <w:rPr>
          <w:rFonts w:ascii="Arial" w:hAnsi="Arial" w:cs="Arial"/>
          <w:b/>
          <w:lang w:val="en-GB"/>
        </w:rPr>
        <w:t>Traditional Retail Supply Chain</w:t>
      </w:r>
    </w:p>
    <w:p w14:paraId="42AE0681" w14:textId="77777777" w:rsidR="00773E5D" w:rsidRPr="00773E5D" w:rsidRDefault="00773E5D" w:rsidP="00773E5D">
      <w:pPr>
        <w:jc w:val="both"/>
        <w:rPr>
          <w:sz w:val="22"/>
          <w:szCs w:val="22"/>
          <w:lang w:val="en-GB"/>
        </w:rPr>
      </w:pPr>
    </w:p>
    <w:p w14:paraId="293C6984" w14:textId="77777777" w:rsidR="00773E5D" w:rsidRPr="00773E5D" w:rsidRDefault="00773E5D" w:rsidP="00773E5D">
      <w:pPr>
        <w:jc w:val="both"/>
        <w:rPr>
          <w:sz w:val="22"/>
          <w:szCs w:val="22"/>
          <w:lang w:val="en-GB"/>
        </w:rPr>
      </w:pPr>
      <w:r w:rsidRPr="00773E5D">
        <w:rPr>
          <w:sz w:val="22"/>
          <w:szCs w:val="22"/>
          <w:lang w:val="en-GB"/>
        </w:rPr>
        <w:t>The standard supply chain for retailers such as Walmart, Target, and Tesco PLC (Tesco) was driven by the orders retail buyers placed with suppliers, who coordinated the delivery of goods for sale. A significant portion of general merchandise was manufactured in Asia, and in 2016, U.S. retailers imported $479 billion of goods from China.</w:t>
      </w:r>
      <w:r w:rsidR="00316230">
        <w:rPr>
          <w:rStyle w:val="EndnoteReference"/>
          <w:sz w:val="22"/>
          <w:szCs w:val="22"/>
          <w:lang w:val="en-GB"/>
        </w:rPr>
        <w:endnoteReference w:id="16"/>
      </w:r>
      <w:r w:rsidRPr="00773E5D">
        <w:rPr>
          <w:sz w:val="22"/>
          <w:szCs w:val="22"/>
          <w:lang w:val="en-GB"/>
        </w:rPr>
        <w:t xml:space="preserve"> </w:t>
      </w:r>
    </w:p>
    <w:p w14:paraId="0DA8C0F3" w14:textId="77777777" w:rsidR="00773E5D" w:rsidRPr="00773E5D" w:rsidRDefault="00773E5D" w:rsidP="00773E5D">
      <w:pPr>
        <w:jc w:val="both"/>
        <w:rPr>
          <w:sz w:val="22"/>
          <w:szCs w:val="22"/>
          <w:lang w:val="en-GB"/>
        </w:rPr>
      </w:pPr>
    </w:p>
    <w:p w14:paraId="1DFEF582" w14:textId="77777777" w:rsidR="00773E5D" w:rsidRPr="00773E5D" w:rsidRDefault="00773E5D" w:rsidP="00773E5D">
      <w:pPr>
        <w:jc w:val="both"/>
        <w:rPr>
          <w:sz w:val="22"/>
          <w:szCs w:val="22"/>
          <w:lang w:val="en-GB"/>
        </w:rPr>
      </w:pPr>
      <w:r w:rsidRPr="00773E5D">
        <w:rPr>
          <w:sz w:val="22"/>
          <w:szCs w:val="22"/>
          <w:lang w:val="en-GB"/>
        </w:rPr>
        <w:t>Deciding what to place on shelves was a significant task for a store that could have more than 100,000 different items. Category buyers were responsible for selecting and pricing merchandise. Large retailers had approximately 40 categories, including housewares, toys, and fashion. A buyer normally set the assortment plan from quarter to quarter, accounting for changes in customer demand due to seasonal events such as Christmas, Easter, and back-to-school sale periods. In order to clear out inventory to make room for new product for the next season, retailers used a variety of approaches, including price discounts or markdowns, selling product to discount stores such as Nordstrom Rack, or returning goods to suppliers. It was estimated that end-of-season markdowns and discounting cost U.S. fashion retailers an average of 30 per cent of revenues.</w:t>
      </w:r>
      <w:r w:rsidRPr="00773E5D">
        <w:rPr>
          <w:sz w:val="22"/>
          <w:szCs w:val="22"/>
          <w:vertAlign w:val="superscript"/>
          <w:lang w:val="en-GB"/>
        </w:rPr>
        <w:endnoteReference w:id="17"/>
      </w:r>
    </w:p>
    <w:p w14:paraId="591D3DCA" w14:textId="77777777" w:rsidR="00773E5D" w:rsidRPr="00773E5D" w:rsidRDefault="00773E5D" w:rsidP="00773E5D">
      <w:pPr>
        <w:jc w:val="both"/>
        <w:rPr>
          <w:sz w:val="22"/>
          <w:szCs w:val="22"/>
          <w:lang w:val="en-GB"/>
        </w:rPr>
      </w:pPr>
    </w:p>
    <w:p w14:paraId="51D845C0" w14:textId="77777777" w:rsidR="00773E5D" w:rsidRPr="00773E5D" w:rsidRDefault="00773E5D" w:rsidP="00773E5D">
      <w:pPr>
        <w:jc w:val="both"/>
        <w:rPr>
          <w:sz w:val="22"/>
          <w:szCs w:val="22"/>
          <w:lang w:val="en-GB"/>
        </w:rPr>
      </w:pPr>
      <w:r w:rsidRPr="00773E5D">
        <w:rPr>
          <w:sz w:val="22"/>
          <w:szCs w:val="22"/>
          <w:lang w:val="en-GB"/>
        </w:rPr>
        <w:t xml:space="preserve">Since the 1990s, retailers had partially offloaded the responsibility for category management to category captains—key supplier partners with the capabilities to </w:t>
      </w:r>
      <w:proofErr w:type="spellStart"/>
      <w:r w:rsidRPr="00773E5D">
        <w:rPr>
          <w:sz w:val="22"/>
          <w:szCs w:val="22"/>
          <w:lang w:val="en-GB"/>
        </w:rPr>
        <w:t>analyze</w:t>
      </w:r>
      <w:proofErr w:type="spellEnd"/>
      <w:r w:rsidRPr="00773E5D">
        <w:rPr>
          <w:sz w:val="22"/>
          <w:szCs w:val="22"/>
          <w:lang w:val="en-GB"/>
        </w:rPr>
        <w:t>, review, and plan the assortment recommendations for product categories such as toothpaste, shaving products, and cough and cold medication. At Walmart, for example, there were 40,000 suppliers; this included just 200 strategic suppliers, such as large consumer packaged goods firms Procter &amp; Gamble Company and General Mills Inc.</w:t>
      </w:r>
      <w:r w:rsidRPr="00773E5D">
        <w:rPr>
          <w:sz w:val="22"/>
          <w:szCs w:val="22"/>
          <w:vertAlign w:val="superscript"/>
          <w:lang w:val="en-GB"/>
        </w:rPr>
        <w:endnoteReference w:id="18"/>
      </w:r>
      <w:r w:rsidRPr="0002273E">
        <w:rPr>
          <w:sz w:val="22"/>
          <w:szCs w:val="22"/>
          <w:lang w:val="en-GB"/>
        </w:rPr>
        <w:t xml:space="preserve"> </w:t>
      </w:r>
      <w:r w:rsidRPr="00773E5D">
        <w:rPr>
          <w:sz w:val="22"/>
          <w:szCs w:val="22"/>
          <w:lang w:val="en-GB"/>
        </w:rPr>
        <w:t>Retailers provided suppliers with access to sales, inventory, and other data in real time, using online information portals such as Walmart’s Retail Link network. Analysts working for suppliers downloaded and reviewed this data and then brought their recommendations to category buyers, who had the final say over approving these assortment recommendations, called “planograms.”</w:t>
      </w:r>
    </w:p>
    <w:p w14:paraId="70F8A8A5" w14:textId="77777777" w:rsidR="00773E5D" w:rsidRPr="00773E5D" w:rsidRDefault="00773E5D" w:rsidP="00773E5D">
      <w:pPr>
        <w:jc w:val="both"/>
        <w:rPr>
          <w:sz w:val="22"/>
          <w:szCs w:val="22"/>
          <w:lang w:val="en-GB"/>
        </w:rPr>
      </w:pPr>
    </w:p>
    <w:p w14:paraId="0E6AB03D" w14:textId="77777777" w:rsidR="00773E5D" w:rsidRPr="00773E5D" w:rsidRDefault="00773E5D" w:rsidP="00773E5D">
      <w:pPr>
        <w:jc w:val="both"/>
        <w:rPr>
          <w:sz w:val="22"/>
          <w:szCs w:val="22"/>
          <w:lang w:val="en-GB"/>
        </w:rPr>
      </w:pPr>
      <w:r w:rsidRPr="00773E5D">
        <w:rPr>
          <w:sz w:val="22"/>
          <w:szCs w:val="22"/>
          <w:lang w:val="en-GB"/>
        </w:rPr>
        <w:lastRenderedPageBreak/>
        <w:t>It was often challenging for small and medium-sized businesses to sell products to large retailers. First, it was difficult to secure meetings with buyers, who were likely to stay with proven product assortment plans and less likely to devote shelf space to unproven new items. It generally took six to eight months for new products to be added to shelves, as assortment plans were developed and current merchandise was phased out.</w:t>
      </w:r>
    </w:p>
    <w:p w14:paraId="2DF7D606" w14:textId="77777777" w:rsidR="00773E5D" w:rsidRPr="00773E5D" w:rsidRDefault="00773E5D" w:rsidP="00773E5D">
      <w:pPr>
        <w:jc w:val="both"/>
        <w:rPr>
          <w:sz w:val="22"/>
          <w:szCs w:val="22"/>
          <w:lang w:val="en-GB"/>
        </w:rPr>
      </w:pPr>
    </w:p>
    <w:p w14:paraId="17DA710F" w14:textId="77777777" w:rsidR="00773E5D" w:rsidRPr="00773E5D" w:rsidRDefault="00773E5D" w:rsidP="00773E5D">
      <w:pPr>
        <w:jc w:val="both"/>
        <w:rPr>
          <w:sz w:val="22"/>
          <w:szCs w:val="22"/>
          <w:lang w:val="en-GB"/>
        </w:rPr>
      </w:pPr>
      <w:r w:rsidRPr="00773E5D">
        <w:rPr>
          <w:sz w:val="22"/>
          <w:szCs w:val="22"/>
          <w:lang w:val="en-GB"/>
        </w:rPr>
        <w:t>Retailers and large suppliers tended to outsource a large portion of their logistics needs, starting at the suppliers’ factory gates and ending at retailers’ distribution centres (DCs). They relied on third-party logistics providers and freight forwarders to ensure timely shipping and delivery of goods, which could involve a combination of marine, rail, and truck transport. Goods were shipped in bulk—in container loads—from supplier factories and then consolidated, broken apart into cases, and stored. Retailers shipped mixed batches of cases from their DCs in full trucks to stores. At the store, employees placed the goods in inventory in the backroom warehouse, re-stocking shelves as required. While money was collected from customers immediately, payments to suppliers were generally made in 30 to 60 days.</w:t>
      </w:r>
    </w:p>
    <w:p w14:paraId="32300DDD" w14:textId="77777777" w:rsidR="00773E5D" w:rsidRPr="00773E5D" w:rsidRDefault="00773E5D" w:rsidP="00773E5D">
      <w:pPr>
        <w:jc w:val="both"/>
        <w:rPr>
          <w:sz w:val="22"/>
          <w:szCs w:val="22"/>
          <w:lang w:val="en-GB"/>
        </w:rPr>
      </w:pPr>
    </w:p>
    <w:p w14:paraId="7890A0B6" w14:textId="77777777" w:rsidR="00773E5D" w:rsidRPr="00773E5D" w:rsidRDefault="00773E5D" w:rsidP="00773E5D">
      <w:pPr>
        <w:jc w:val="both"/>
        <w:rPr>
          <w:sz w:val="22"/>
          <w:szCs w:val="22"/>
          <w:lang w:val="en-GB"/>
        </w:rPr>
      </w:pPr>
      <w:r w:rsidRPr="00773E5D">
        <w:rPr>
          <w:sz w:val="22"/>
          <w:szCs w:val="22"/>
          <w:lang w:val="en-GB"/>
        </w:rPr>
        <w:t xml:space="preserve">Retailers had to deal with one final logistics piece after the product was sold: the returns process. Retailers worked with manufacturers to determine how best to handle returns. This service was often outsourced to firms such as FedEx Supply Chain and </w:t>
      </w:r>
      <w:proofErr w:type="spellStart"/>
      <w:r w:rsidRPr="00773E5D">
        <w:rPr>
          <w:sz w:val="22"/>
          <w:szCs w:val="22"/>
          <w:lang w:val="en-GB"/>
        </w:rPr>
        <w:t>Optoro</w:t>
      </w:r>
      <w:proofErr w:type="spellEnd"/>
      <w:r w:rsidRPr="00773E5D">
        <w:rPr>
          <w:sz w:val="22"/>
          <w:szCs w:val="22"/>
          <w:lang w:val="en-GB"/>
        </w:rPr>
        <w:t xml:space="preserve"> Inc. </w:t>
      </w:r>
    </w:p>
    <w:p w14:paraId="5F72669E" w14:textId="77777777" w:rsidR="00773E5D" w:rsidRPr="00773E5D" w:rsidRDefault="00773E5D" w:rsidP="00773E5D">
      <w:pPr>
        <w:jc w:val="both"/>
        <w:rPr>
          <w:sz w:val="22"/>
          <w:szCs w:val="22"/>
          <w:lang w:val="en-GB"/>
        </w:rPr>
      </w:pPr>
    </w:p>
    <w:p w14:paraId="42D7A905" w14:textId="77777777" w:rsidR="00773E5D" w:rsidRPr="00773E5D" w:rsidRDefault="00773E5D" w:rsidP="00773E5D">
      <w:pPr>
        <w:jc w:val="both"/>
        <w:rPr>
          <w:sz w:val="22"/>
          <w:szCs w:val="22"/>
          <w:lang w:val="en-GB"/>
        </w:rPr>
      </w:pPr>
      <w:r w:rsidRPr="00773E5D">
        <w:rPr>
          <w:sz w:val="22"/>
          <w:szCs w:val="22"/>
          <w:lang w:val="en-GB"/>
        </w:rPr>
        <w:t>The retailing boom in the United States, which started in the 1950s, had left the country “overstored”—with too much retail capacity in relation to demand—and consumer traffic in malls had been declining steadily since 2014.</w:t>
      </w:r>
      <w:r w:rsidRPr="00773E5D">
        <w:rPr>
          <w:sz w:val="22"/>
          <w:szCs w:val="22"/>
          <w:vertAlign w:val="superscript"/>
          <w:lang w:val="en-GB"/>
        </w:rPr>
        <w:endnoteReference w:id="19"/>
      </w:r>
      <w:r w:rsidRPr="00773E5D">
        <w:rPr>
          <w:sz w:val="22"/>
          <w:szCs w:val="22"/>
          <w:lang w:val="en-GB"/>
        </w:rPr>
        <w:t xml:space="preserve"> The </w:t>
      </w:r>
      <w:r w:rsidRPr="00773E5D">
        <w:rPr>
          <w:i/>
          <w:sz w:val="22"/>
          <w:szCs w:val="22"/>
          <w:lang w:val="en-GB"/>
        </w:rPr>
        <w:t>Wall Street Journal</w:t>
      </w:r>
      <w:r w:rsidRPr="00773E5D">
        <w:rPr>
          <w:sz w:val="22"/>
          <w:szCs w:val="22"/>
          <w:lang w:val="en-GB"/>
        </w:rPr>
        <w:t xml:space="preserve"> noted that the United States had more than five times the gross leasable retail space per capita than the United Kingdom and that, in 2018, U.S. retailers were on track to close more than 8,600 locations, which would eclipse the number of store closures during the 2008 recession.</w:t>
      </w:r>
      <w:r w:rsidRPr="00773E5D">
        <w:rPr>
          <w:sz w:val="22"/>
          <w:szCs w:val="22"/>
          <w:vertAlign w:val="superscript"/>
          <w:lang w:val="en-GB"/>
        </w:rPr>
        <w:endnoteReference w:id="20"/>
      </w:r>
    </w:p>
    <w:p w14:paraId="667BF4B0" w14:textId="77777777" w:rsidR="00773E5D" w:rsidRPr="00773E5D" w:rsidRDefault="00773E5D" w:rsidP="00773E5D">
      <w:pPr>
        <w:jc w:val="both"/>
        <w:rPr>
          <w:sz w:val="22"/>
          <w:szCs w:val="22"/>
          <w:lang w:val="en-GB"/>
        </w:rPr>
      </w:pPr>
    </w:p>
    <w:p w14:paraId="3C66F5E7" w14:textId="77777777" w:rsidR="00773E5D" w:rsidRPr="00773E5D" w:rsidRDefault="00773E5D" w:rsidP="00773E5D">
      <w:pPr>
        <w:jc w:val="both"/>
        <w:rPr>
          <w:sz w:val="22"/>
          <w:szCs w:val="22"/>
          <w:lang w:val="en-GB"/>
        </w:rPr>
      </w:pPr>
    </w:p>
    <w:p w14:paraId="54F48352" w14:textId="77777777" w:rsidR="00773E5D" w:rsidRPr="00773E5D" w:rsidRDefault="00773E5D" w:rsidP="00773E5D">
      <w:pPr>
        <w:jc w:val="both"/>
        <w:rPr>
          <w:rFonts w:ascii="Arial" w:hAnsi="Arial" w:cs="Arial"/>
          <w:b/>
          <w:lang w:val="en-GB"/>
        </w:rPr>
      </w:pPr>
      <w:r w:rsidRPr="00773E5D">
        <w:rPr>
          <w:rFonts w:ascii="Arial" w:hAnsi="Arial" w:cs="Arial"/>
          <w:b/>
          <w:lang w:val="en-GB"/>
        </w:rPr>
        <w:t>AMAZON.COM</w:t>
      </w:r>
    </w:p>
    <w:p w14:paraId="435EC9EA" w14:textId="77777777" w:rsidR="00773E5D" w:rsidRPr="00773E5D" w:rsidRDefault="00773E5D" w:rsidP="00773E5D">
      <w:pPr>
        <w:jc w:val="both"/>
        <w:rPr>
          <w:sz w:val="22"/>
          <w:szCs w:val="22"/>
          <w:lang w:val="en-GB"/>
        </w:rPr>
      </w:pPr>
    </w:p>
    <w:p w14:paraId="2674E9C8" w14:textId="77777777" w:rsidR="00773E5D" w:rsidRPr="0002273E" w:rsidRDefault="00773E5D" w:rsidP="00773E5D">
      <w:pPr>
        <w:jc w:val="both"/>
        <w:rPr>
          <w:spacing w:val="-2"/>
          <w:sz w:val="22"/>
          <w:szCs w:val="22"/>
          <w:lang w:val="en-GB"/>
        </w:rPr>
      </w:pPr>
      <w:r w:rsidRPr="0002273E">
        <w:rPr>
          <w:spacing w:val="-2"/>
          <w:sz w:val="22"/>
          <w:szCs w:val="22"/>
          <w:lang w:val="en-GB"/>
        </w:rPr>
        <w:t xml:space="preserve">In 1994, Jeff Bezos quit his job as vice-president of D.E. Shaw, a Wall Street investment management firm, and moved to Seattle, Washington, to start </w:t>
      </w:r>
      <w:proofErr w:type="spellStart"/>
      <w:r w:rsidRPr="0002273E">
        <w:rPr>
          <w:spacing w:val="-2"/>
          <w:sz w:val="22"/>
          <w:szCs w:val="22"/>
          <w:lang w:val="en-GB"/>
        </w:rPr>
        <w:t>Cadabra</w:t>
      </w:r>
      <w:proofErr w:type="spellEnd"/>
      <w:r w:rsidRPr="0002273E">
        <w:rPr>
          <w:spacing w:val="-2"/>
          <w:sz w:val="22"/>
          <w:szCs w:val="22"/>
          <w:lang w:val="en-GB"/>
        </w:rPr>
        <w:t>, Inc., which he later re-named Amazon.com (Amazon). He started to sell books online because books were low-price items with a large variety of categories.</w:t>
      </w:r>
    </w:p>
    <w:p w14:paraId="6E3953FA" w14:textId="77777777" w:rsidR="00773E5D" w:rsidRPr="00773E5D" w:rsidRDefault="00773E5D" w:rsidP="00773E5D">
      <w:pPr>
        <w:jc w:val="both"/>
        <w:rPr>
          <w:sz w:val="22"/>
          <w:szCs w:val="22"/>
          <w:lang w:val="en-GB"/>
        </w:rPr>
      </w:pPr>
    </w:p>
    <w:p w14:paraId="2857921C" w14:textId="77777777" w:rsidR="00773E5D" w:rsidRPr="00773E5D" w:rsidRDefault="00773E5D" w:rsidP="00773E5D">
      <w:pPr>
        <w:jc w:val="both"/>
        <w:rPr>
          <w:sz w:val="22"/>
          <w:szCs w:val="22"/>
          <w:lang w:val="en-GB"/>
        </w:rPr>
      </w:pPr>
      <w:r w:rsidRPr="00773E5D">
        <w:rPr>
          <w:sz w:val="22"/>
          <w:szCs w:val="22"/>
          <w:lang w:val="en-GB"/>
        </w:rPr>
        <w:t>Amazon went public in May 1997, raising $54 million on the Nasdaq stock exchange.</w:t>
      </w:r>
      <w:r w:rsidR="002613C6">
        <w:rPr>
          <w:rStyle w:val="EndnoteReference"/>
          <w:sz w:val="22"/>
          <w:szCs w:val="22"/>
          <w:lang w:val="en-GB"/>
        </w:rPr>
        <w:endnoteReference w:id="21"/>
      </w:r>
      <w:r w:rsidRPr="00773E5D">
        <w:rPr>
          <w:sz w:val="22"/>
          <w:szCs w:val="22"/>
          <w:lang w:val="en-GB"/>
        </w:rPr>
        <w:t xml:space="preserve"> Its online retail store grew in the years after the dotcom boom ended, a period during which there were few, if any, serious competitors. Starting in 2000, Amazon allowed third parties to sell on its site. It also acquired other online booksellers, such as </w:t>
      </w:r>
      <w:proofErr w:type="spellStart"/>
      <w:r w:rsidRPr="00773E5D">
        <w:rPr>
          <w:sz w:val="22"/>
          <w:szCs w:val="22"/>
          <w:lang w:val="en-GB"/>
        </w:rPr>
        <w:t>Bookpages</w:t>
      </w:r>
      <w:proofErr w:type="spellEnd"/>
      <w:r w:rsidRPr="00773E5D">
        <w:rPr>
          <w:sz w:val="22"/>
          <w:szCs w:val="22"/>
          <w:lang w:val="en-GB"/>
        </w:rPr>
        <w:t xml:space="preserve"> Ltd. in the United Kingdom and </w:t>
      </w:r>
      <w:proofErr w:type="spellStart"/>
      <w:r w:rsidRPr="00773E5D">
        <w:rPr>
          <w:sz w:val="22"/>
          <w:szCs w:val="22"/>
          <w:lang w:val="en-GB"/>
        </w:rPr>
        <w:t>Telebook</w:t>
      </w:r>
      <w:proofErr w:type="spellEnd"/>
      <w:r w:rsidRPr="00773E5D">
        <w:rPr>
          <w:sz w:val="22"/>
          <w:szCs w:val="22"/>
          <w:lang w:val="en-GB"/>
        </w:rPr>
        <w:t xml:space="preserve"> Inc. in Germany, and rebranded them as Amazon sites.</w:t>
      </w:r>
    </w:p>
    <w:p w14:paraId="428D126A" w14:textId="77777777" w:rsidR="00773E5D" w:rsidRPr="00773E5D" w:rsidRDefault="00773E5D" w:rsidP="00773E5D">
      <w:pPr>
        <w:jc w:val="both"/>
        <w:rPr>
          <w:sz w:val="22"/>
          <w:szCs w:val="22"/>
          <w:lang w:val="en-GB"/>
        </w:rPr>
      </w:pPr>
    </w:p>
    <w:p w14:paraId="390848F8" w14:textId="77777777" w:rsidR="00773E5D" w:rsidRPr="00773E5D" w:rsidRDefault="00773E5D" w:rsidP="00773E5D">
      <w:pPr>
        <w:jc w:val="both"/>
        <w:rPr>
          <w:sz w:val="22"/>
          <w:szCs w:val="22"/>
          <w:lang w:val="en-GB"/>
        </w:rPr>
      </w:pPr>
      <w:r w:rsidRPr="00773E5D">
        <w:rPr>
          <w:sz w:val="22"/>
          <w:szCs w:val="22"/>
          <w:lang w:val="en-GB"/>
        </w:rPr>
        <w:t xml:space="preserve">Amazon moved beyond books in an attempt to broaden the appeal of its online store, buying online retailers specializing in various niche markets. A few of these included drugstore.com, Diapers.com, Audible.com, and Zappos.com.  </w:t>
      </w:r>
    </w:p>
    <w:p w14:paraId="0DE4317B" w14:textId="77777777" w:rsidR="00773E5D" w:rsidRPr="00773E5D" w:rsidRDefault="00773E5D" w:rsidP="00773E5D">
      <w:pPr>
        <w:jc w:val="both"/>
        <w:rPr>
          <w:sz w:val="22"/>
          <w:szCs w:val="22"/>
          <w:lang w:val="en-GB"/>
        </w:rPr>
      </w:pPr>
    </w:p>
    <w:p w14:paraId="064AF7EE" w14:textId="77777777" w:rsidR="00773E5D" w:rsidRPr="0002273E" w:rsidRDefault="00773E5D" w:rsidP="00773E5D">
      <w:pPr>
        <w:jc w:val="both"/>
        <w:rPr>
          <w:spacing w:val="-2"/>
          <w:sz w:val="22"/>
          <w:szCs w:val="22"/>
          <w:lang w:val="en-GB"/>
        </w:rPr>
      </w:pPr>
      <w:r w:rsidRPr="0002273E">
        <w:rPr>
          <w:spacing w:val="-2"/>
          <w:sz w:val="22"/>
          <w:szCs w:val="22"/>
          <w:lang w:val="en-GB"/>
        </w:rPr>
        <w:t>To attract more users, Amazon started offering a service called Amazon Prime for a flat fee of $75 per year in 2005. Prime offered members free two-day shipping on eligible items, access to Prime Video and Prime Music, and free online books.</w:t>
      </w:r>
      <w:r w:rsidRPr="0002273E">
        <w:rPr>
          <w:spacing w:val="-2"/>
          <w:sz w:val="22"/>
          <w:szCs w:val="22"/>
          <w:vertAlign w:val="superscript"/>
          <w:lang w:val="en-GB"/>
        </w:rPr>
        <w:endnoteReference w:id="22"/>
      </w:r>
      <w:r w:rsidRPr="0002273E">
        <w:rPr>
          <w:spacing w:val="-2"/>
          <w:sz w:val="22"/>
          <w:szCs w:val="22"/>
          <w:lang w:val="en-GB"/>
        </w:rPr>
        <w:t xml:space="preserve"> In about 5,000 cities and towns, Prime offered customers free same-day and one-day delivery for more than one million items. In selected areas, Prime offered two-hour deliveries on tens of thousands of items through its Prime Now hubs.</w:t>
      </w:r>
      <w:r w:rsidRPr="0002273E">
        <w:rPr>
          <w:spacing w:val="-2"/>
          <w:sz w:val="22"/>
          <w:szCs w:val="22"/>
          <w:vertAlign w:val="superscript"/>
          <w:lang w:val="en-GB"/>
        </w:rPr>
        <w:endnoteReference w:id="23"/>
      </w:r>
      <w:r w:rsidRPr="0002273E">
        <w:rPr>
          <w:spacing w:val="-2"/>
          <w:sz w:val="22"/>
          <w:szCs w:val="22"/>
          <w:lang w:val="en-GB"/>
        </w:rPr>
        <w:t xml:space="preserve"> As of April 2018, there were over 100 million Prime members, who spent an average of about $1,300 a year on Amazon’s website, significantly more than </w:t>
      </w:r>
      <w:r w:rsidRPr="0002273E">
        <w:rPr>
          <w:spacing w:val="-2"/>
          <w:sz w:val="22"/>
          <w:szCs w:val="22"/>
          <w:lang w:val="en-GB"/>
        </w:rPr>
        <w:lastRenderedPageBreak/>
        <w:t>the $700 spent by non-members. In April 2018, Amazon announced that it was increasing the annual price of its Prime membership by 20 per cent, to $119, citing rising costs and expanded services, such as an expanded library of streaming music and videos.</w:t>
      </w:r>
      <w:r w:rsidRPr="0002273E">
        <w:rPr>
          <w:spacing w:val="-2"/>
          <w:sz w:val="22"/>
          <w:szCs w:val="22"/>
          <w:vertAlign w:val="superscript"/>
          <w:lang w:val="en-GB"/>
        </w:rPr>
        <w:endnoteReference w:id="24"/>
      </w:r>
      <w:r w:rsidRPr="0002273E">
        <w:rPr>
          <w:spacing w:val="-2"/>
          <w:sz w:val="22"/>
          <w:szCs w:val="22"/>
          <w:lang w:val="en-GB"/>
        </w:rPr>
        <w:t xml:space="preserve"> In 2017, Amazon had generated about $9.72 billion in revenues from subscription services, which included fees from Prime members.</w:t>
      </w:r>
      <w:r w:rsidRPr="0002273E">
        <w:rPr>
          <w:spacing w:val="-2"/>
          <w:sz w:val="22"/>
          <w:szCs w:val="22"/>
          <w:vertAlign w:val="superscript"/>
          <w:lang w:val="en-GB"/>
        </w:rPr>
        <w:endnoteReference w:id="25"/>
      </w:r>
    </w:p>
    <w:p w14:paraId="05161A70" w14:textId="77777777" w:rsidR="00773E5D" w:rsidRPr="00773E5D" w:rsidRDefault="00773E5D" w:rsidP="00773E5D">
      <w:pPr>
        <w:jc w:val="both"/>
        <w:rPr>
          <w:sz w:val="22"/>
          <w:szCs w:val="22"/>
          <w:lang w:val="en-GB"/>
        </w:rPr>
      </w:pPr>
    </w:p>
    <w:p w14:paraId="3C00FE46" w14:textId="77777777" w:rsidR="00773E5D" w:rsidRPr="00773E5D" w:rsidRDefault="00773E5D" w:rsidP="00773E5D">
      <w:pPr>
        <w:jc w:val="both"/>
        <w:rPr>
          <w:sz w:val="22"/>
          <w:szCs w:val="22"/>
          <w:lang w:val="en-GB"/>
        </w:rPr>
      </w:pPr>
      <w:r w:rsidRPr="00773E5D">
        <w:rPr>
          <w:sz w:val="22"/>
          <w:szCs w:val="22"/>
          <w:lang w:val="en-GB"/>
        </w:rPr>
        <w:t>Amazon also branched out beyond online retail, starting Amazon Web Services (AWS)—a data services firm that originally provided information on Internet traffic patterns—in 2006. In 2018, AWS provided more than 90 cloud-computing services, including networking, storage, analytics, mobile, and tools for machine learning, artificial intelligence, and the Internet of Things. Its most popular services included Amazon Elastic Compute Cloud and Amazon Simple Storage Service.</w:t>
      </w:r>
      <w:r w:rsidRPr="00773E5D">
        <w:rPr>
          <w:sz w:val="22"/>
          <w:szCs w:val="22"/>
          <w:vertAlign w:val="superscript"/>
          <w:lang w:val="en-GB"/>
        </w:rPr>
        <w:endnoteReference w:id="26"/>
      </w:r>
    </w:p>
    <w:p w14:paraId="0D279721" w14:textId="77777777" w:rsidR="00773E5D" w:rsidRPr="00773E5D" w:rsidRDefault="00773E5D" w:rsidP="00773E5D">
      <w:pPr>
        <w:jc w:val="both"/>
        <w:rPr>
          <w:sz w:val="22"/>
          <w:szCs w:val="22"/>
          <w:lang w:val="en-GB"/>
        </w:rPr>
      </w:pPr>
    </w:p>
    <w:p w14:paraId="42DD7C58" w14:textId="77777777" w:rsidR="00773E5D" w:rsidRPr="00773E5D" w:rsidRDefault="00773E5D" w:rsidP="00773E5D">
      <w:pPr>
        <w:jc w:val="both"/>
        <w:rPr>
          <w:sz w:val="22"/>
          <w:szCs w:val="22"/>
          <w:lang w:val="en-GB"/>
        </w:rPr>
      </w:pPr>
      <w:r w:rsidRPr="00773E5D">
        <w:rPr>
          <w:sz w:val="22"/>
          <w:szCs w:val="22"/>
          <w:lang w:val="en-GB"/>
        </w:rPr>
        <w:t xml:space="preserve">Amazon also started testing physical store concepts such as </w:t>
      </w:r>
      <w:proofErr w:type="spellStart"/>
      <w:r w:rsidRPr="00773E5D">
        <w:rPr>
          <w:sz w:val="22"/>
          <w:szCs w:val="22"/>
          <w:lang w:val="en-GB"/>
        </w:rPr>
        <w:t>AmazonFresh</w:t>
      </w:r>
      <w:proofErr w:type="spellEnd"/>
      <w:r w:rsidRPr="00773E5D">
        <w:rPr>
          <w:sz w:val="22"/>
          <w:szCs w:val="22"/>
          <w:lang w:val="en-GB"/>
        </w:rPr>
        <w:t xml:space="preserve"> grocery stores in 2007 and bookstores in 2015. It made a more significant commitment to brick-and-mortar retail when it purchased Whole Foods for $13.7 billion on June 16, 2017, signalling that it had serious intentions of capturing a greater share of the $800-billion-per-year U.S. grocery market. Although online sales accounted for an estimated 3 per cent of the U.S. grocery market in 2017, this segment was expected to increase dramatically in the next five years. Amazon’s total grocery sales in 2017 were an estimated $2 billion.</w:t>
      </w:r>
      <w:r w:rsidRPr="00773E5D">
        <w:rPr>
          <w:sz w:val="22"/>
          <w:szCs w:val="22"/>
          <w:vertAlign w:val="superscript"/>
          <w:lang w:val="en-GB"/>
        </w:rPr>
        <w:endnoteReference w:id="27"/>
      </w:r>
      <w:r w:rsidRPr="00773E5D">
        <w:rPr>
          <w:sz w:val="22"/>
          <w:szCs w:val="22"/>
          <w:lang w:val="en-GB"/>
        </w:rPr>
        <w:t xml:space="preserve"> When the Whole Foods deal was announced, Amazon’s market capitalization jumped by $15.6 billion.</w:t>
      </w:r>
      <w:r w:rsidRPr="00773E5D">
        <w:rPr>
          <w:sz w:val="22"/>
          <w:szCs w:val="22"/>
          <w:vertAlign w:val="superscript"/>
          <w:lang w:val="en-GB"/>
        </w:rPr>
        <w:endnoteReference w:id="28"/>
      </w:r>
      <w:r w:rsidRPr="00773E5D">
        <w:rPr>
          <w:sz w:val="22"/>
          <w:szCs w:val="22"/>
          <w:lang w:val="en-GB"/>
        </w:rPr>
        <w:t xml:space="preserve"> </w:t>
      </w:r>
    </w:p>
    <w:p w14:paraId="45F80E04" w14:textId="77777777" w:rsidR="00773E5D" w:rsidRPr="00773E5D" w:rsidRDefault="00773E5D" w:rsidP="00773E5D">
      <w:pPr>
        <w:jc w:val="both"/>
        <w:rPr>
          <w:sz w:val="22"/>
          <w:szCs w:val="22"/>
          <w:lang w:val="en-GB"/>
        </w:rPr>
      </w:pPr>
    </w:p>
    <w:p w14:paraId="583E8552" w14:textId="77777777" w:rsidR="00773E5D" w:rsidRPr="00773E5D" w:rsidRDefault="00773E5D" w:rsidP="00773E5D">
      <w:pPr>
        <w:jc w:val="both"/>
        <w:rPr>
          <w:sz w:val="22"/>
          <w:szCs w:val="22"/>
          <w:lang w:val="en-GB"/>
        </w:rPr>
      </w:pPr>
      <w:r w:rsidRPr="00773E5D">
        <w:rPr>
          <w:sz w:val="22"/>
          <w:szCs w:val="22"/>
          <w:lang w:val="en-GB"/>
        </w:rPr>
        <w:t xml:space="preserve">Amazon had succeeded because, according to Amazon’s chief technology officer, Werner </w:t>
      </w:r>
      <w:proofErr w:type="spellStart"/>
      <w:r w:rsidRPr="00773E5D">
        <w:rPr>
          <w:sz w:val="22"/>
          <w:szCs w:val="22"/>
          <w:lang w:val="en-GB"/>
        </w:rPr>
        <w:t>Vogels</w:t>
      </w:r>
      <w:proofErr w:type="spellEnd"/>
      <w:r w:rsidRPr="00773E5D">
        <w:rPr>
          <w:sz w:val="22"/>
          <w:szCs w:val="22"/>
          <w:lang w:val="en-GB"/>
        </w:rPr>
        <w:t xml:space="preserve">, it had relied on several key building blocks and the “flywheel effect”—the concept that core technology pieces, once assembled, could drive other positive effects and innovations—to maintain its technological edge over rivals (see Exhibit 3). As </w:t>
      </w:r>
      <w:proofErr w:type="spellStart"/>
      <w:r w:rsidRPr="00773E5D">
        <w:rPr>
          <w:sz w:val="22"/>
          <w:szCs w:val="22"/>
          <w:lang w:val="en-GB"/>
        </w:rPr>
        <w:t>Vogels</w:t>
      </w:r>
      <w:proofErr w:type="spellEnd"/>
      <w:r w:rsidRPr="00773E5D">
        <w:rPr>
          <w:sz w:val="22"/>
          <w:szCs w:val="22"/>
          <w:lang w:val="en-GB"/>
        </w:rPr>
        <w:t xml:space="preserve"> commented during </w:t>
      </w:r>
      <w:proofErr w:type="spellStart"/>
      <w:r w:rsidRPr="00773E5D">
        <w:rPr>
          <w:sz w:val="22"/>
          <w:szCs w:val="22"/>
          <w:lang w:val="en-GB"/>
        </w:rPr>
        <w:t>BoxWorks</w:t>
      </w:r>
      <w:proofErr w:type="spellEnd"/>
      <w:r w:rsidRPr="00773E5D">
        <w:rPr>
          <w:sz w:val="22"/>
          <w:szCs w:val="22"/>
          <w:lang w:val="en-GB"/>
        </w:rPr>
        <w:t>, a tech show, “We may be a retailer, but we are a tech company at heart. When Jeff started Amazon, he didn’t start it to open [a] book shop. He was fascinated by the Internet. We are missionaries. It’s why we do innovation, to make life better for our customers.”</w:t>
      </w:r>
      <w:r w:rsidRPr="00773E5D">
        <w:rPr>
          <w:sz w:val="22"/>
          <w:szCs w:val="22"/>
          <w:vertAlign w:val="superscript"/>
          <w:lang w:val="en-GB"/>
        </w:rPr>
        <w:endnoteReference w:id="29"/>
      </w:r>
      <w:r w:rsidRPr="00773E5D">
        <w:rPr>
          <w:sz w:val="22"/>
          <w:szCs w:val="22"/>
          <w:lang w:val="en-GB"/>
        </w:rPr>
        <w:t xml:space="preserve"> This innovation was illustrated in the development of important Amazon products and services over the years (see Exhibit 4).</w:t>
      </w:r>
    </w:p>
    <w:p w14:paraId="718D7AC5" w14:textId="77777777" w:rsidR="00773E5D" w:rsidRPr="00773E5D" w:rsidRDefault="00773E5D" w:rsidP="00773E5D">
      <w:pPr>
        <w:jc w:val="both"/>
        <w:rPr>
          <w:sz w:val="22"/>
          <w:szCs w:val="22"/>
          <w:lang w:val="en-GB"/>
        </w:rPr>
      </w:pPr>
    </w:p>
    <w:p w14:paraId="5BABCB8E" w14:textId="77777777" w:rsidR="00773E5D" w:rsidRPr="00773E5D" w:rsidRDefault="00773E5D" w:rsidP="00773E5D">
      <w:pPr>
        <w:jc w:val="both"/>
        <w:rPr>
          <w:sz w:val="22"/>
          <w:szCs w:val="22"/>
          <w:lang w:val="en-GB"/>
        </w:rPr>
      </w:pPr>
    </w:p>
    <w:p w14:paraId="68ACE751" w14:textId="77777777" w:rsidR="00773E5D" w:rsidRPr="00773E5D" w:rsidRDefault="00773E5D" w:rsidP="00773E5D">
      <w:pPr>
        <w:jc w:val="both"/>
        <w:rPr>
          <w:rFonts w:ascii="Arial" w:hAnsi="Arial"/>
          <w:b/>
          <w:caps/>
          <w:lang w:val="en-GB"/>
        </w:rPr>
      </w:pPr>
      <w:r w:rsidRPr="00773E5D">
        <w:rPr>
          <w:rFonts w:ascii="Arial" w:hAnsi="Arial"/>
          <w:b/>
          <w:caps/>
          <w:lang w:val="en-GB"/>
        </w:rPr>
        <w:t xml:space="preserve">THE DEVELOPMENT OF AMAZON’S SUPPLY CHAIN </w:t>
      </w:r>
    </w:p>
    <w:p w14:paraId="4C32FB5F" w14:textId="77777777" w:rsidR="00773E5D" w:rsidRPr="00773E5D" w:rsidRDefault="00773E5D" w:rsidP="00773E5D">
      <w:pPr>
        <w:jc w:val="both"/>
        <w:rPr>
          <w:sz w:val="22"/>
          <w:szCs w:val="22"/>
          <w:lang w:val="en-GB"/>
        </w:rPr>
      </w:pPr>
    </w:p>
    <w:p w14:paraId="5AE24965" w14:textId="77777777" w:rsidR="00773E5D" w:rsidRPr="00773E5D" w:rsidRDefault="00773E5D" w:rsidP="00773E5D">
      <w:pPr>
        <w:jc w:val="both"/>
        <w:rPr>
          <w:sz w:val="22"/>
          <w:szCs w:val="22"/>
          <w:lang w:val="en-GB"/>
        </w:rPr>
      </w:pPr>
      <w:r w:rsidRPr="00773E5D">
        <w:rPr>
          <w:sz w:val="22"/>
          <w:szCs w:val="22"/>
          <w:lang w:val="en-GB"/>
        </w:rPr>
        <w:t xml:space="preserve">Amazon’s distribution network started with the building in 1994 of two warehouses, which Amazon called </w:t>
      </w:r>
      <w:proofErr w:type="spellStart"/>
      <w:r w:rsidRPr="00773E5D">
        <w:rPr>
          <w:sz w:val="22"/>
          <w:szCs w:val="22"/>
          <w:lang w:val="en-GB"/>
        </w:rPr>
        <w:t>fulfillment</w:t>
      </w:r>
      <w:proofErr w:type="spellEnd"/>
      <w:r w:rsidRPr="00773E5D">
        <w:rPr>
          <w:sz w:val="22"/>
          <w:szCs w:val="22"/>
          <w:lang w:val="en-GB"/>
        </w:rPr>
        <w:t xml:space="preserve"> centres, in Seattle and Delaware. The Seattle </w:t>
      </w:r>
      <w:proofErr w:type="spellStart"/>
      <w:r w:rsidRPr="00773E5D">
        <w:rPr>
          <w:sz w:val="22"/>
          <w:szCs w:val="22"/>
          <w:lang w:val="en-GB"/>
        </w:rPr>
        <w:t>fulfillment</w:t>
      </w:r>
      <w:proofErr w:type="spellEnd"/>
      <w:r w:rsidRPr="00773E5D">
        <w:rPr>
          <w:sz w:val="22"/>
          <w:szCs w:val="22"/>
          <w:lang w:val="en-GB"/>
        </w:rPr>
        <w:t xml:space="preserve"> centre was 8,640 square metres (93,000 square feet) and resembled other retailers’ </w:t>
      </w:r>
      <w:proofErr w:type="spellStart"/>
      <w:r w:rsidRPr="00773E5D">
        <w:rPr>
          <w:sz w:val="22"/>
          <w:szCs w:val="22"/>
          <w:lang w:val="en-GB"/>
        </w:rPr>
        <w:t>fulfillment</w:t>
      </w:r>
      <w:proofErr w:type="spellEnd"/>
      <w:r w:rsidRPr="00773E5D">
        <w:rPr>
          <w:sz w:val="22"/>
          <w:szCs w:val="22"/>
          <w:lang w:val="en-GB"/>
        </w:rPr>
        <w:t xml:space="preserve"> centres with manual receiving, warehousing, picking, packaging, and shipping operations. Boxes were packed, taped, and weighed, and then they were shipped by either U.S. Postal Service (USPS) or UPS, arriving at the customer’s location within one to seven days.</w:t>
      </w:r>
      <w:r w:rsidRPr="00773E5D">
        <w:rPr>
          <w:sz w:val="22"/>
          <w:szCs w:val="22"/>
          <w:vertAlign w:val="superscript"/>
          <w:lang w:val="en-GB"/>
        </w:rPr>
        <w:endnoteReference w:id="30"/>
      </w:r>
      <w:r w:rsidRPr="00773E5D">
        <w:rPr>
          <w:sz w:val="22"/>
          <w:szCs w:val="22"/>
          <w:lang w:val="en-GB"/>
        </w:rPr>
        <w:t xml:space="preserve"> The Delaware </w:t>
      </w:r>
      <w:proofErr w:type="spellStart"/>
      <w:r w:rsidRPr="00773E5D">
        <w:rPr>
          <w:sz w:val="22"/>
          <w:szCs w:val="22"/>
          <w:lang w:val="en-GB"/>
        </w:rPr>
        <w:t>fulfillment</w:t>
      </w:r>
      <w:proofErr w:type="spellEnd"/>
      <w:r w:rsidRPr="00773E5D">
        <w:rPr>
          <w:sz w:val="22"/>
          <w:szCs w:val="22"/>
          <w:lang w:val="en-GB"/>
        </w:rPr>
        <w:t xml:space="preserve"> centre was larger—18,766 square metres (202,000 square feet). In 1999, the company opened five more </w:t>
      </w:r>
      <w:proofErr w:type="spellStart"/>
      <w:r w:rsidRPr="00773E5D">
        <w:rPr>
          <w:sz w:val="22"/>
          <w:szCs w:val="22"/>
          <w:lang w:val="en-GB"/>
        </w:rPr>
        <w:t>fulfillment</w:t>
      </w:r>
      <w:proofErr w:type="spellEnd"/>
      <w:r w:rsidRPr="00773E5D">
        <w:rPr>
          <w:sz w:val="22"/>
          <w:szCs w:val="22"/>
          <w:lang w:val="en-GB"/>
        </w:rPr>
        <w:t xml:space="preserve"> centres as well as its first European </w:t>
      </w:r>
      <w:proofErr w:type="spellStart"/>
      <w:r w:rsidRPr="00773E5D">
        <w:rPr>
          <w:sz w:val="22"/>
          <w:szCs w:val="22"/>
          <w:lang w:val="en-GB"/>
        </w:rPr>
        <w:t>fulfillment</w:t>
      </w:r>
      <w:proofErr w:type="spellEnd"/>
      <w:r w:rsidRPr="00773E5D">
        <w:rPr>
          <w:sz w:val="22"/>
          <w:szCs w:val="22"/>
          <w:lang w:val="en-GB"/>
        </w:rPr>
        <w:t xml:space="preserve"> centres—two in Germany (Regensburg and Bad </w:t>
      </w:r>
      <w:proofErr w:type="spellStart"/>
      <w:r w:rsidRPr="00773E5D">
        <w:rPr>
          <w:sz w:val="22"/>
          <w:szCs w:val="22"/>
          <w:lang w:val="en-GB"/>
        </w:rPr>
        <w:t>Hersfeld</w:t>
      </w:r>
      <w:proofErr w:type="spellEnd"/>
      <w:r w:rsidRPr="00773E5D">
        <w:rPr>
          <w:sz w:val="22"/>
          <w:szCs w:val="22"/>
          <w:lang w:val="en-GB"/>
        </w:rPr>
        <w:t xml:space="preserve">) and one in Marston Gate, United Kingdom. Six years passed before Amazon opened more </w:t>
      </w:r>
      <w:proofErr w:type="spellStart"/>
      <w:r w:rsidRPr="00773E5D">
        <w:rPr>
          <w:sz w:val="22"/>
          <w:szCs w:val="22"/>
          <w:lang w:val="en-GB"/>
        </w:rPr>
        <w:t>fulfillment</w:t>
      </w:r>
      <w:proofErr w:type="spellEnd"/>
      <w:r w:rsidRPr="00773E5D">
        <w:rPr>
          <w:sz w:val="22"/>
          <w:szCs w:val="22"/>
          <w:lang w:val="en-GB"/>
        </w:rPr>
        <w:t xml:space="preserve"> centres, in 2005.</w:t>
      </w:r>
    </w:p>
    <w:p w14:paraId="36269862" w14:textId="77777777" w:rsidR="00773E5D" w:rsidRPr="00773E5D" w:rsidRDefault="00773E5D" w:rsidP="00773E5D">
      <w:pPr>
        <w:jc w:val="both"/>
        <w:rPr>
          <w:sz w:val="22"/>
          <w:szCs w:val="22"/>
          <w:lang w:val="en-GB"/>
        </w:rPr>
      </w:pPr>
    </w:p>
    <w:p w14:paraId="01B0C8A3" w14:textId="77777777" w:rsidR="00773E5D" w:rsidRPr="00773E5D" w:rsidRDefault="00773E5D" w:rsidP="00773E5D">
      <w:pPr>
        <w:jc w:val="both"/>
        <w:rPr>
          <w:sz w:val="22"/>
          <w:szCs w:val="22"/>
          <w:lang w:val="en-GB"/>
        </w:rPr>
      </w:pPr>
      <w:r w:rsidRPr="00773E5D">
        <w:rPr>
          <w:sz w:val="22"/>
          <w:szCs w:val="22"/>
          <w:lang w:val="en-GB"/>
        </w:rPr>
        <w:t xml:space="preserve">In 2006, Amazon created FBA, a service that managed the </w:t>
      </w:r>
      <w:proofErr w:type="spellStart"/>
      <w:r w:rsidRPr="00773E5D">
        <w:rPr>
          <w:sz w:val="22"/>
          <w:szCs w:val="22"/>
          <w:lang w:val="en-GB"/>
        </w:rPr>
        <w:t>fulfillment</w:t>
      </w:r>
      <w:proofErr w:type="spellEnd"/>
      <w:r w:rsidRPr="00773E5D">
        <w:rPr>
          <w:sz w:val="22"/>
          <w:szCs w:val="22"/>
          <w:lang w:val="en-GB"/>
        </w:rPr>
        <w:t xml:space="preserve"> process for its third-party sellers. Third-party sellers could manage their own inventory and ship directly to Amazon customers (for which they would be reimbursed the standard shipping and packaging fees), or they could outsource inventory storage, picking, shipping, customer service, and returns to Amazon through FBA (see Exhibit 5). </w:t>
      </w:r>
    </w:p>
    <w:p w14:paraId="760DD14E" w14:textId="77777777" w:rsidR="00773E5D" w:rsidRPr="00773E5D" w:rsidRDefault="00773E5D" w:rsidP="00773E5D">
      <w:pPr>
        <w:jc w:val="both"/>
        <w:rPr>
          <w:sz w:val="22"/>
          <w:szCs w:val="22"/>
          <w:lang w:val="en-GB"/>
        </w:rPr>
      </w:pPr>
    </w:p>
    <w:p w14:paraId="0B23911B" w14:textId="77777777" w:rsidR="00773E5D" w:rsidRPr="0002273E" w:rsidRDefault="00773E5D" w:rsidP="00773E5D">
      <w:pPr>
        <w:jc w:val="both"/>
        <w:rPr>
          <w:spacing w:val="-2"/>
          <w:sz w:val="22"/>
          <w:szCs w:val="22"/>
          <w:lang w:val="en-GB"/>
        </w:rPr>
      </w:pPr>
      <w:r w:rsidRPr="0002273E">
        <w:rPr>
          <w:spacing w:val="-2"/>
          <w:sz w:val="22"/>
          <w:szCs w:val="22"/>
          <w:lang w:val="en-GB"/>
        </w:rPr>
        <w:t xml:space="preserve">In 2013, it was reported that Amazon had launched an umbrella project, code named “Dragon Boat,” to expand its </w:t>
      </w:r>
      <w:proofErr w:type="spellStart"/>
      <w:r w:rsidRPr="0002273E">
        <w:rPr>
          <w:spacing w:val="-2"/>
          <w:sz w:val="22"/>
          <w:szCs w:val="22"/>
          <w:lang w:val="en-GB"/>
        </w:rPr>
        <w:t>fulfillment</w:t>
      </w:r>
      <w:proofErr w:type="spellEnd"/>
      <w:r w:rsidRPr="0002273E">
        <w:rPr>
          <w:spacing w:val="-2"/>
          <w:sz w:val="22"/>
          <w:szCs w:val="22"/>
          <w:lang w:val="en-GB"/>
        </w:rPr>
        <w:t xml:space="preserve"> capabilities. This initiative aimed to create a global delivery network to facilitate the movement of goods from China and India to Amazon DCs in the United States and the United Kingdom.</w:t>
      </w:r>
      <w:r w:rsidRPr="0002273E">
        <w:rPr>
          <w:spacing w:val="-2"/>
          <w:sz w:val="22"/>
          <w:szCs w:val="22"/>
          <w:vertAlign w:val="superscript"/>
          <w:lang w:val="en-GB"/>
        </w:rPr>
        <w:endnoteReference w:id="31"/>
      </w:r>
      <w:r w:rsidRPr="0002273E">
        <w:rPr>
          <w:spacing w:val="-2"/>
          <w:sz w:val="22"/>
          <w:szCs w:val="22"/>
          <w:vertAlign w:val="superscript"/>
          <w:lang w:val="en-GB"/>
        </w:rPr>
        <w:t xml:space="preserve"> </w:t>
      </w:r>
    </w:p>
    <w:p w14:paraId="6E827546" w14:textId="77777777" w:rsidR="00773E5D" w:rsidRPr="00773E5D" w:rsidRDefault="00773E5D" w:rsidP="00773E5D">
      <w:pPr>
        <w:jc w:val="both"/>
        <w:rPr>
          <w:sz w:val="22"/>
          <w:szCs w:val="22"/>
          <w:lang w:val="en-GB"/>
        </w:rPr>
      </w:pPr>
      <w:r w:rsidRPr="00773E5D">
        <w:rPr>
          <w:sz w:val="22"/>
          <w:szCs w:val="22"/>
          <w:lang w:val="en-GB"/>
        </w:rPr>
        <w:lastRenderedPageBreak/>
        <w:t>The volume of Amazon orders overwhelmed UPS and other carriers during the 2013 Christmas holiday season. Late deliveries of customer orders reportedly cost Amazon millions of dollars in refunds and motivated management to embark on plans to build its own last-mile delivery network.</w:t>
      </w:r>
      <w:r w:rsidRPr="00773E5D">
        <w:rPr>
          <w:sz w:val="22"/>
          <w:szCs w:val="22"/>
          <w:vertAlign w:val="superscript"/>
          <w:lang w:val="en-GB"/>
        </w:rPr>
        <w:endnoteReference w:id="32"/>
      </w:r>
    </w:p>
    <w:p w14:paraId="1DD9EEAD" w14:textId="77777777" w:rsidR="00773E5D" w:rsidRPr="00773E5D" w:rsidRDefault="00773E5D" w:rsidP="00773E5D">
      <w:pPr>
        <w:jc w:val="both"/>
        <w:rPr>
          <w:sz w:val="22"/>
          <w:szCs w:val="22"/>
          <w:lang w:val="en-GB"/>
        </w:rPr>
      </w:pPr>
    </w:p>
    <w:p w14:paraId="4CA61A38" w14:textId="77777777" w:rsidR="00773E5D" w:rsidRPr="00773E5D" w:rsidRDefault="00773E5D" w:rsidP="00773E5D">
      <w:pPr>
        <w:jc w:val="both"/>
        <w:rPr>
          <w:sz w:val="22"/>
          <w:szCs w:val="22"/>
          <w:lang w:val="en-GB"/>
        </w:rPr>
      </w:pPr>
      <w:r w:rsidRPr="00773E5D">
        <w:rPr>
          <w:sz w:val="22"/>
          <w:szCs w:val="22"/>
          <w:lang w:val="en-GB"/>
        </w:rPr>
        <w:t>In 2016, Amazon created a venture named “Global Supply Chain by Amazon” that featured Amazon as a global logistics provider, targeting all services, including trucking, freight forwarding, and customer delivery. According to Amazon, it would be a “revolutionary system that will automate the entire international supply chain and eliminate much of the legacy waste associated with document handling and freight booking.”</w:t>
      </w:r>
      <w:r w:rsidRPr="00773E5D">
        <w:rPr>
          <w:sz w:val="22"/>
          <w:szCs w:val="22"/>
          <w:vertAlign w:val="superscript"/>
          <w:lang w:val="en-GB"/>
        </w:rPr>
        <w:endnoteReference w:id="33"/>
      </w:r>
      <w:r w:rsidRPr="00773E5D">
        <w:rPr>
          <w:sz w:val="22"/>
          <w:szCs w:val="22"/>
          <w:lang w:val="en-GB"/>
        </w:rPr>
        <w:t xml:space="preserve"> This initiative would see Amazon purchase space, in bulk, on airplanes, trucks, and ships, allowing it to bypass brokers and thereby reduce logistics costs. Amazon added that sellers would no longer book with DHL, UPS, or FedEx, but would book directly with Amazon. The ease and transparency of this disintermediation would be revolutionary, and sellers would flock to FBA, given the competitive pricing.</w:t>
      </w:r>
      <w:r w:rsidRPr="00773E5D">
        <w:rPr>
          <w:sz w:val="22"/>
          <w:szCs w:val="22"/>
          <w:vertAlign w:val="superscript"/>
          <w:lang w:val="en-GB"/>
        </w:rPr>
        <w:endnoteReference w:id="34"/>
      </w:r>
    </w:p>
    <w:p w14:paraId="1B48B91A" w14:textId="77777777" w:rsidR="00773E5D" w:rsidRPr="00773E5D" w:rsidRDefault="00773E5D" w:rsidP="00773E5D">
      <w:pPr>
        <w:jc w:val="both"/>
        <w:rPr>
          <w:sz w:val="22"/>
          <w:szCs w:val="22"/>
          <w:lang w:val="en-GB"/>
        </w:rPr>
      </w:pPr>
    </w:p>
    <w:p w14:paraId="4FF1DD5B" w14:textId="77777777" w:rsidR="00773E5D" w:rsidRPr="00773E5D" w:rsidRDefault="00773E5D" w:rsidP="00773E5D">
      <w:pPr>
        <w:jc w:val="both"/>
        <w:rPr>
          <w:sz w:val="22"/>
          <w:szCs w:val="22"/>
          <w:lang w:val="en-GB"/>
        </w:rPr>
      </w:pPr>
      <w:r w:rsidRPr="00773E5D">
        <w:rPr>
          <w:sz w:val="22"/>
          <w:szCs w:val="22"/>
          <w:lang w:val="en-GB"/>
        </w:rPr>
        <w:t>Whole Foods sourced products from local, regional, and national producers. It had three seafood processing and distribution facilities, a specialty coffee and tea procurement and roasting operation, and 11 regional DCs that focused primarily on distributing perishables to stores across the United States, Canada, and the United Kingdom. In addition, Whole Foods had three regional commissary kitchens and four bake-house facilities, all of which distributed products to its stores. Other products were typically procured through a combination of specialty wholesalers and direct distributors. United Natural Foods Incorporated (UNFI) was the company’s largest third-party supplier, accounting for approximately 32 per cent of its total purchases in 2016.</w:t>
      </w:r>
      <w:r w:rsidRPr="00773E5D">
        <w:rPr>
          <w:sz w:val="22"/>
          <w:szCs w:val="22"/>
          <w:vertAlign w:val="superscript"/>
          <w:lang w:val="en-GB"/>
        </w:rPr>
        <w:endnoteReference w:id="35"/>
      </w:r>
    </w:p>
    <w:p w14:paraId="0CC5CDC5" w14:textId="77777777" w:rsidR="00773E5D" w:rsidRPr="00773E5D" w:rsidRDefault="00773E5D" w:rsidP="00773E5D">
      <w:pPr>
        <w:jc w:val="both"/>
        <w:rPr>
          <w:sz w:val="22"/>
          <w:szCs w:val="22"/>
          <w:lang w:val="en-GB"/>
        </w:rPr>
      </w:pPr>
    </w:p>
    <w:p w14:paraId="1B73ACA6" w14:textId="77777777" w:rsidR="00773E5D" w:rsidRPr="00773E5D" w:rsidRDefault="00773E5D" w:rsidP="00773E5D">
      <w:pPr>
        <w:jc w:val="both"/>
        <w:rPr>
          <w:sz w:val="22"/>
          <w:szCs w:val="22"/>
          <w:lang w:val="en-GB"/>
        </w:rPr>
      </w:pPr>
      <w:r w:rsidRPr="00773E5D">
        <w:rPr>
          <w:sz w:val="22"/>
          <w:szCs w:val="22"/>
          <w:lang w:val="en-GB"/>
        </w:rPr>
        <w:t>To make Whole Foods more attractive to customers, Amazon reduced prices in 2017 on a selection of best-selling grocery staples.</w:t>
      </w:r>
      <w:r w:rsidRPr="00773E5D">
        <w:rPr>
          <w:sz w:val="22"/>
          <w:szCs w:val="22"/>
          <w:vertAlign w:val="superscript"/>
          <w:lang w:val="en-GB"/>
        </w:rPr>
        <w:endnoteReference w:id="36"/>
      </w:r>
      <w:r w:rsidRPr="00773E5D">
        <w:rPr>
          <w:sz w:val="22"/>
          <w:szCs w:val="22"/>
          <w:lang w:val="en-GB"/>
        </w:rPr>
        <w:t xml:space="preserve"> With an estimated 62 per cent of Whole Foods customers—about eight million people—maintaining Amazon Prime memberships, there were cross-selling opportunities as well. Amazon had plans to sell electronic goods at Whole Foods and offer special in-store discounts to its Prime members.</w:t>
      </w:r>
      <w:r w:rsidRPr="00773E5D">
        <w:rPr>
          <w:sz w:val="22"/>
          <w:szCs w:val="22"/>
          <w:vertAlign w:val="superscript"/>
          <w:lang w:val="en-GB"/>
        </w:rPr>
        <w:endnoteReference w:id="37"/>
      </w:r>
      <w:r w:rsidRPr="00773E5D">
        <w:rPr>
          <w:sz w:val="22"/>
          <w:szCs w:val="22"/>
          <w:vertAlign w:val="superscript"/>
          <w:lang w:val="en-GB"/>
        </w:rPr>
        <w:t xml:space="preserve"> </w:t>
      </w:r>
    </w:p>
    <w:p w14:paraId="3FB32AFB" w14:textId="77777777" w:rsidR="00773E5D" w:rsidRPr="00773E5D" w:rsidRDefault="00773E5D" w:rsidP="00773E5D">
      <w:pPr>
        <w:jc w:val="both"/>
        <w:rPr>
          <w:sz w:val="22"/>
          <w:szCs w:val="22"/>
          <w:lang w:val="en-GB"/>
        </w:rPr>
      </w:pPr>
    </w:p>
    <w:p w14:paraId="5784AE62" w14:textId="77777777" w:rsidR="00773E5D" w:rsidRPr="00773E5D" w:rsidRDefault="00773E5D" w:rsidP="00773E5D">
      <w:pPr>
        <w:jc w:val="both"/>
        <w:rPr>
          <w:sz w:val="22"/>
          <w:szCs w:val="22"/>
          <w:lang w:val="en-GB"/>
        </w:rPr>
      </w:pPr>
      <w:r w:rsidRPr="00773E5D">
        <w:rPr>
          <w:sz w:val="22"/>
          <w:szCs w:val="22"/>
          <w:lang w:val="en-GB"/>
        </w:rPr>
        <w:t>Amazon also planned to use Whole Foods’ 400-plus stores as pickup locations for groceries and to handle returns.</w:t>
      </w:r>
      <w:r w:rsidRPr="00773E5D">
        <w:rPr>
          <w:sz w:val="22"/>
          <w:szCs w:val="22"/>
          <w:vertAlign w:val="superscript"/>
          <w:lang w:val="en-GB"/>
        </w:rPr>
        <w:endnoteReference w:id="38"/>
      </w:r>
      <w:r w:rsidRPr="00773E5D">
        <w:rPr>
          <w:sz w:val="22"/>
          <w:szCs w:val="22"/>
          <w:lang w:val="en-GB"/>
        </w:rPr>
        <w:t xml:space="preserve"> The chain’s stores and supply chain provided Amazon with access to the refrigerated distribution system its existing network lacked, which it could use to supply home delivery of groceries. Meanwhile, the Whole Foods supply chain would benefit from being part of Amazon, with its greater purchasing power and opportunities to achieve cost efficiencies.</w:t>
      </w:r>
      <w:r w:rsidRPr="00773E5D">
        <w:rPr>
          <w:sz w:val="22"/>
          <w:szCs w:val="22"/>
          <w:vertAlign w:val="superscript"/>
          <w:lang w:val="en-GB"/>
        </w:rPr>
        <w:endnoteReference w:id="39"/>
      </w:r>
      <w:r w:rsidRPr="00773E5D">
        <w:rPr>
          <w:sz w:val="22"/>
          <w:szCs w:val="22"/>
          <w:lang w:val="en-GB"/>
        </w:rPr>
        <w:t xml:space="preserve"> In February 2018, Amazon announced it would start delivering Whole Foods groceries via its Prime Now hubs in four markets. Amazon’s supply chain had evolved over time (see Exhibit 6), and Prime Now was Amazon’s fastest delivery option, with one- and two-hour delivery service.</w:t>
      </w:r>
      <w:r w:rsidRPr="00773E5D">
        <w:rPr>
          <w:sz w:val="22"/>
          <w:szCs w:val="22"/>
          <w:vertAlign w:val="superscript"/>
          <w:lang w:val="en-GB"/>
        </w:rPr>
        <w:endnoteReference w:id="40"/>
      </w:r>
      <w:r w:rsidRPr="00773E5D">
        <w:rPr>
          <w:sz w:val="22"/>
          <w:szCs w:val="22"/>
          <w:lang w:val="en-GB"/>
        </w:rPr>
        <w:t xml:space="preserve"> </w:t>
      </w:r>
    </w:p>
    <w:p w14:paraId="1822BF38" w14:textId="77777777" w:rsidR="00773E5D" w:rsidRPr="00773E5D" w:rsidRDefault="00773E5D" w:rsidP="00773E5D">
      <w:pPr>
        <w:jc w:val="both"/>
        <w:rPr>
          <w:sz w:val="22"/>
          <w:szCs w:val="22"/>
          <w:lang w:val="en-GB"/>
        </w:rPr>
      </w:pPr>
    </w:p>
    <w:p w14:paraId="080E841D" w14:textId="77777777" w:rsidR="00773E5D" w:rsidRPr="00773E5D" w:rsidRDefault="00773E5D" w:rsidP="00773E5D">
      <w:pPr>
        <w:jc w:val="both"/>
        <w:rPr>
          <w:sz w:val="22"/>
          <w:szCs w:val="22"/>
          <w:lang w:val="en-GB"/>
        </w:rPr>
      </w:pPr>
    </w:p>
    <w:p w14:paraId="2FEF0BED" w14:textId="77777777" w:rsidR="00773E5D" w:rsidRPr="00773E5D" w:rsidRDefault="00773E5D" w:rsidP="00773E5D">
      <w:pPr>
        <w:jc w:val="both"/>
        <w:rPr>
          <w:rFonts w:ascii="Arial" w:hAnsi="Arial" w:cs="Arial"/>
          <w:b/>
          <w:lang w:val="en-GB"/>
        </w:rPr>
      </w:pPr>
      <w:r w:rsidRPr="00773E5D">
        <w:rPr>
          <w:rFonts w:ascii="Arial" w:hAnsi="Arial" w:cs="Arial"/>
          <w:b/>
          <w:lang w:val="en-GB"/>
        </w:rPr>
        <w:t>AMAZON’S SUPPLY CHAIN IN 2018</w:t>
      </w:r>
    </w:p>
    <w:p w14:paraId="00A95034" w14:textId="77777777" w:rsidR="00773E5D" w:rsidRPr="00773E5D" w:rsidRDefault="00773E5D" w:rsidP="00773E5D">
      <w:pPr>
        <w:jc w:val="both"/>
        <w:rPr>
          <w:sz w:val="22"/>
          <w:szCs w:val="22"/>
          <w:lang w:val="en-GB"/>
        </w:rPr>
      </w:pPr>
    </w:p>
    <w:p w14:paraId="7A768AD7" w14:textId="77777777" w:rsidR="00773E5D" w:rsidRPr="00773E5D" w:rsidRDefault="00773E5D" w:rsidP="00773E5D">
      <w:pPr>
        <w:jc w:val="both"/>
        <w:rPr>
          <w:sz w:val="22"/>
          <w:szCs w:val="22"/>
          <w:lang w:val="en-GB"/>
        </w:rPr>
      </w:pPr>
      <w:r w:rsidRPr="00773E5D">
        <w:rPr>
          <w:sz w:val="22"/>
          <w:szCs w:val="22"/>
          <w:lang w:val="en-GB"/>
        </w:rPr>
        <w:t>Traditional retailers purchased goods from manufacturers in bulk and took receipt, in full container loads, at their DCs. In contrast, Amazon’s strategy was to control the shipment of goods across the entire supply chain, including procurement, shipment to DCs, and final customer delivery. As of November 2017, Amazon had 573 million products for sale on its website in what seemed like an unlimited number of categories and subcategories.</w:t>
      </w:r>
      <w:r w:rsidRPr="00773E5D">
        <w:rPr>
          <w:sz w:val="22"/>
          <w:szCs w:val="22"/>
          <w:vertAlign w:val="superscript"/>
          <w:lang w:val="en-GB"/>
        </w:rPr>
        <w:endnoteReference w:id="41"/>
      </w:r>
      <w:r w:rsidRPr="00773E5D">
        <w:rPr>
          <w:sz w:val="22"/>
          <w:szCs w:val="22"/>
          <w:lang w:val="en-GB"/>
        </w:rPr>
        <w:t xml:space="preserve"> The category on Amazon.com with the most sales in 2017—more than $8 billion—was the company’s consumer electronics division, which included Fire tablets, laptops, headphones, and other computer components. Home and kitchen, publishing (including books), and sports and outdoors were other top-grossing categories.</w:t>
      </w:r>
      <w:r w:rsidRPr="00773E5D">
        <w:rPr>
          <w:sz w:val="22"/>
          <w:szCs w:val="22"/>
          <w:vertAlign w:val="superscript"/>
          <w:lang w:val="en-GB"/>
        </w:rPr>
        <w:endnoteReference w:id="42"/>
      </w:r>
    </w:p>
    <w:p w14:paraId="30B963E7" w14:textId="77777777" w:rsidR="00773E5D" w:rsidRPr="00773E5D" w:rsidRDefault="00773E5D" w:rsidP="00773E5D">
      <w:pPr>
        <w:jc w:val="both"/>
        <w:rPr>
          <w:sz w:val="22"/>
          <w:szCs w:val="22"/>
          <w:lang w:val="en-GB"/>
        </w:rPr>
      </w:pPr>
      <w:r w:rsidRPr="00773E5D">
        <w:rPr>
          <w:sz w:val="22"/>
          <w:szCs w:val="22"/>
          <w:lang w:val="en-GB"/>
        </w:rPr>
        <w:lastRenderedPageBreak/>
        <w:t xml:space="preserve">Amazon had first-party, second-party, and third-party sellers. A first-party seller was a manufacturer that sold product directly to Amazon. The online labelling for these items stated, “Ships from and sold by Amazon.com.” For these products, Amazon was the merchant of record (MOR) and the legal owner of the inventory prior to delivery. Second-party sellers were resellers that bought from brands or manufacturers and then sold the product to Amazon. Amazon was the MOR for second-party products. Lastly, third-party sellers relied on Amazon’s marketplace to sell directly to customers. These third-party sellers were the MOR for their products. </w:t>
      </w:r>
    </w:p>
    <w:p w14:paraId="533A556E" w14:textId="77777777" w:rsidR="00773E5D" w:rsidRPr="00773E5D" w:rsidRDefault="00773E5D" w:rsidP="00773E5D">
      <w:pPr>
        <w:jc w:val="both"/>
        <w:rPr>
          <w:sz w:val="22"/>
          <w:szCs w:val="22"/>
          <w:lang w:val="en-GB"/>
        </w:rPr>
      </w:pPr>
    </w:p>
    <w:p w14:paraId="7FEC45DB" w14:textId="77777777" w:rsidR="00773E5D" w:rsidRPr="00773E5D" w:rsidRDefault="00773E5D" w:rsidP="00773E5D">
      <w:pPr>
        <w:jc w:val="both"/>
        <w:rPr>
          <w:sz w:val="22"/>
          <w:szCs w:val="22"/>
          <w:lang w:val="en-GB"/>
        </w:rPr>
      </w:pPr>
      <w:r w:rsidRPr="00773E5D">
        <w:rPr>
          <w:sz w:val="22"/>
          <w:szCs w:val="22"/>
          <w:lang w:val="en-GB"/>
        </w:rPr>
        <w:t>Amazon’s buyers purchased and priced goods for sale on the Amazon site, placing orders to replenish inventory. Third-party sellers could quickly and conveniently list products for sale in 20 low-risk categories, such as stationery, books, clothing, cell phones, beauty, baby products, and fashion jewellery. Product categories that required approval included collectible coins, fine jewellery, automotive and power sports products, sports collectibles, and watches.</w:t>
      </w:r>
      <w:r w:rsidRPr="00773E5D">
        <w:rPr>
          <w:sz w:val="22"/>
          <w:szCs w:val="22"/>
          <w:vertAlign w:val="superscript"/>
          <w:lang w:val="en-GB"/>
        </w:rPr>
        <w:endnoteReference w:id="43"/>
      </w:r>
      <w:r w:rsidRPr="00773E5D">
        <w:rPr>
          <w:sz w:val="22"/>
          <w:szCs w:val="22"/>
          <w:lang w:val="en-GB"/>
        </w:rPr>
        <w:t xml:space="preserve"> For other categories, including packaged food, sellers were required to apply for verification and approval to ensure they met applicable government standards. </w:t>
      </w:r>
    </w:p>
    <w:p w14:paraId="2640EE27" w14:textId="77777777" w:rsidR="00773E5D" w:rsidRPr="00773E5D" w:rsidRDefault="00773E5D" w:rsidP="00773E5D">
      <w:pPr>
        <w:jc w:val="both"/>
        <w:rPr>
          <w:sz w:val="22"/>
          <w:szCs w:val="22"/>
          <w:lang w:val="en-GB"/>
        </w:rPr>
      </w:pPr>
    </w:p>
    <w:p w14:paraId="23FD10EE" w14:textId="77777777" w:rsidR="00773E5D" w:rsidRPr="00773E5D" w:rsidRDefault="00773E5D" w:rsidP="00773E5D">
      <w:pPr>
        <w:jc w:val="both"/>
        <w:rPr>
          <w:sz w:val="22"/>
          <w:szCs w:val="22"/>
          <w:lang w:val="en-GB"/>
        </w:rPr>
      </w:pPr>
      <w:r w:rsidRPr="00773E5D">
        <w:rPr>
          <w:sz w:val="22"/>
          <w:szCs w:val="22"/>
          <w:lang w:val="en-GB"/>
        </w:rPr>
        <w:t>Amazon had more than two million third-party sellers worldwide, including more than one million small businesses in the United States.</w:t>
      </w:r>
      <w:r w:rsidRPr="00773E5D">
        <w:rPr>
          <w:sz w:val="22"/>
          <w:szCs w:val="22"/>
          <w:vertAlign w:val="superscript"/>
          <w:lang w:val="en-GB"/>
        </w:rPr>
        <w:endnoteReference w:id="44"/>
      </w:r>
      <w:r w:rsidRPr="00773E5D">
        <w:rPr>
          <w:sz w:val="22"/>
          <w:szCs w:val="22"/>
          <w:lang w:val="en-GB"/>
        </w:rPr>
        <w:t xml:space="preserve"> In 2017, for the first time, more than half of the units sold on Amazon’s site were from third-party sellers.</w:t>
      </w:r>
      <w:r w:rsidRPr="00773E5D">
        <w:rPr>
          <w:sz w:val="22"/>
          <w:szCs w:val="22"/>
          <w:vertAlign w:val="superscript"/>
          <w:lang w:val="en-GB"/>
        </w:rPr>
        <w:endnoteReference w:id="45"/>
      </w:r>
      <w:r w:rsidRPr="00773E5D">
        <w:rPr>
          <w:sz w:val="22"/>
          <w:szCs w:val="22"/>
          <w:lang w:val="en-GB"/>
        </w:rPr>
        <w:t xml:space="preserve"> Third-party sellers accounted for 26 per cent of Amazon’s order volume in units in 2007. Ten years later, third-party seller volume represented approximately 51 per cent of the total units shipped, while revenue from third-party seller services</w:t>
      </w:r>
      <w:r w:rsidRPr="00773E5D">
        <w:rPr>
          <w:sz w:val="22"/>
          <w:szCs w:val="22"/>
          <w:vertAlign w:val="superscript"/>
          <w:lang w:val="en-GB"/>
        </w:rPr>
        <w:endnoteReference w:id="46"/>
      </w:r>
      <w:r w:rsidRPr="00773E5D">
        <w:rPr>
          <w:sz w:val="22"/>
          <w:szCs w:val="22"/>
          <w:lang w:val="en-GB"/>
        </w:rPr>
        <w:t xml:space="preserve"> was $32 billion.</w:t>
      </w:r>
      <w:r w:rsidRPr="00773E5D">
        <w:rPr>
          <w:sz w:val="22"/>
          <w:szCs w:val="22"/>
          <w:vertAlign w:val="superscript"/>
          <w:lang w:val="en-GB"/>
        </w:rPr>
        <w:endnoteReference w:id="47"/>
      </w:r>
      <w:r w:rsidRPr="00773E5D">
        <w:rPr>
          <w:sz w:val="22"/>
          <w:szCs w:val="22"/>
          <w:lang w:val="en-GB"/>
        </w:rPr>
        <w:t xml:space="preserve">  </w:t>
      </w:r>
    </w:p>
    <w:p w14:paraId="3E7F4E3B" w14:textId="77777777" w:rsidR="00773E5D" w:rsidRPr="00773E5D" w:rsidRDefault="00773E5D" w:rsidP="00773E5D">
      <w:pPr>
        <w:jc w:val="both"/>
        <w:rPr>
          <w:sz w:val="22"/>
          <w:szCs w:val="22"/>
          <w:lang w:val="en-GB"/>
        </w:rPr>
      </w:pPr>
    </w:p>
    <w:p w14:paraId="34E90A1F" w14:textId="77777777" w:rsidR="00773E5D" w:rsidRPr="00773E5D" w:rsidRDefault="00773E5D" w:rsidP="00773E5D">
      <w:pPr>
        <w:jc w:val="both"/>
        <w:rPr>
          <w:sz w:val="22"/>
          <w:szCs w:val="22"/>
          <w:lang w:val="en-GB"/>
        </w:rPr>
      </w:pPr>
    </w:p>
    <w:p w14:paraId="6B36152F" w14:textId="77777777" w:rsidR="00773E5D" w:rsidRPr="00773E5D" w:rsidRDefault="00773E5D" w:rsidP="00773E5D">
      <w:pPr>
        <w:jc w:val="both"/>
        <w:rPr>
          <w:rFonts w:ascii="Arial" w:hAnsi="Arial" w:cs="Arial"/>
          <w:b/>
          <w:caps/>
          <w:lang w:val="en-GB"/>
        </w:rPr>
      </w:pPr>
      <w:r w:rsidRPr="00773E5D">
        <w:rPr>
          <w:rFonts w:ascii="Arial" w:hAnsi="Arial" w:cs="Arial"/>
          <w:b/>
          <w:caps/>
          <w:lang w:val="en-GB"/>
        </w:rPr>
        <w:t>Procurement</w:t>
      </w:r>
    </w:p>
    <w:p w14:paraId="14D7A8AF" w14:textId="77777777" w:rsidR="00773E5D" w:rsidRPr="00773E5D" w:rsidRDefault="00773E5D" w:rsidP="00773E5D">
      <w:pPr>
        <w:jc w:val="both"/>
        <w:rPr>
          <w:sz w:val="22"/>
          <w:szCs w:val="22"/>
          <w:lang w:val="en-GB"/>
        </w:rPr>
      </w:pPr>
    </w:p>
    <w:p w14:paraId="306EF7C0" w14:textId="77777777" w:rsidR="00773E5D" w:rsidRPr="00773E5D" w:rsidRDefault="00773E5D" w:rsidP="00773E5D">
      <w:pPr>
        <w:jc w:val="both"/>
        <w:rPr>
          <w:sz w:val="22"/>
          <w:szCs w:val="22"/>
          <w:lang w:val="en-GB"/>
        </w:rPr>
      </w:pPr>
      <w:r w:rsidRPr="00773E5D">
        <w:rPr>
          <w:sz w:val="22"/>
          <w:szCs w:val="22"/>
          <w:lang w:val="en-GB"/>
        </w:rPr>
        <w:t xml:space="preserve">Amazon purchased products for resale on its site, acting as the MOR. Its buyers purchased goods for resale, pulling product from manufacturers’ warehouses on a weekly basis. Each Monday, Amazon’s buyers would send, electronically, a list of purchase orders for items that manufacturers would then ship to one of the company’s 122 </w:t>
      </w:r>
      <w:proofErr w:type="spellStart"/>
      <w:r w:rsidRPr="00773E5D">
        <w:rPr>
          <w:sz w:val="22"/>
          <w:szCs w:val="22"/>
          <w:lang w:val="en-GB"/>
        </w:rPr>
        <w:t>fulfillment</w:t>
      </w:r>
      <w:proofErr w:type="spellEnd"/>
      <w:r w:rsidRPr="00773E5D">
        <w:rPr>
          <w:sz w:val="22"/>
          <w:szCs w:val="22"/>
          <w:lang w:val="en-GB"/>
        </w:rPr>
        <w:t xml:space="preserve"> centres. Suppliers, second-party sellers, and third-party sellers would log into Vendor Central, Amazon’s ordering application, and download the orders as Excel or PDF files. Amazon typically offered suppliers the option of receiving orders in multiples of up to six units. Thus, if a particular </w:t>
      </w:r>
      <w:proofErr w:type="spellStart"/>
      <w:r w:rsidRPr="00773E5D">
        <w:rPr>
          <w:sz w:val="22"/>
          <w:szCs w:val="22"/>
          <w:lang w:val="en-GB"/>
        </w:rPr>
        <w:t>fulfillment</w:t>
      </w:r>
      <w:proofErr w:type="spellEnd"/>
      <w:r w:rsidRPr="00773E5D">
        <w:rPr>
          <w:sz w:val="22"/>
          <w:szCs w:val="22"/>
          <w:lang w:val="en-GB"/>
        </w:rPr>
        <w:t xml:space="preserve"> centre needed only one unit, Amazon would wait until it could trigger a six-unit order before issuing the purchase order.  </w:t>
      </w:r>
    </w:p>
    <w:p w14:paraId="2C2340BE" w14:textId="77777777" w:rsidR="00773E5D" w:rsidRPr="00773E5D" w:rsidRDefault="00773E5D" w:rsidP="00773E5D">
      <w:pPr>
        <w:jc w:val="both"/>
        <w:rPr>
          <w:sz w:val="22"/>
          <w:szCs w:val="22"/>
          <w:lang w:val="en-GB"/>
        </w:rPr>
      </w:pPr>
    </w:p>
    <w:p w14:paraId="5F777125" w14:textId="77777777" w:rsidR="00773E5D" w:rsidRPr="00773E5D" w:rsidRDefault="00773E5D" w:rsidP="00773E5D">
      <w:pPr>
        <w:jc w:val="both"/>
        <w:rPr>
          <w:sz w:val="22"/>
          <w:szCs w:val="22"/>
          <w:lang w:val="en-GB"/>
        </w:rPr>
      </w:pPr>
      <w:r w:rsidRPr="00773E5D">
        <w:rPr>
          <w:sz w:val="22"/>
          <w:szCs w:val="22"/>
          <w:lang w:val="en-GB"/>
        </w:rPr>
        <w:t>Suppliers could enter shipping details on Vendor Central, follow up with tracking numbers, and submit invoices. Amazon typically offered payment terms in the 90- to 120-day range. The features of Vendor Central contrasted starkly with the ordering systems of most brick-and-mortar retailers, who continued to rely on a system of emailed or faxed purchase orders and manual invoice processing. One exception was Walmart, with its Retail Link system.</w:t>
      </w:r>
    </w:p>
    <w:p w14:paraId="043C7428" w14:textId="77777777" w:rsidR="00773E5D" w:rsidRPr="00773E5D" w:rsidRDefault="00773E5D" w:rsidP="00773E5D">
      <w:pPr>
        <w:jc w:val="both"/>
        <w:rPr>
          <w:sz w:val="22"/>
          <w:szCs w:val="22"/>
          <w:lang w:val="en-GB"/>
        </w:rPr>
      </w:pPr>
    </w:p>
    <w:p w14:paraId="1E40E299" w14:textId="77777777" w:rsidR="00773E5D" w:rsidRPr="00773E5D" w:rsidRDefault="00773E5D" w:rsidP="00773E5D">
      <w:pPr>
        <w:jc w:val="both"/>
        <w:rPr>
          <w:sz w:val="22"/>
          <w:szCs w:val="22"/>
          <w:lang w:val="en-GB"/>
        </w:rPr>
      </w:pPr>
    </w:p>
    <w:p w14:paraId="3A41C6AC" w14:textId="77777777" w:rsidR="00773E5D" w:rsidRPr="00773E5D" w:rsidRDefault="00773E5D" w:rsidP="00773E5D">
      <w:pPr>
        <w:jc w:val="both"/>
        <w:rPr>
          <w:rFonts w:ascii="Arial" w:hAnsi="Arial" w:cs="Arial"/>
          <w:b/>
          <w:caps/>
          <w:lang w:val="en-GB"/>
        </w:rPr>
      </w:pPr>
      <w:r w:rsidRPr="00773E5D">
        <w:rPr>
          <w:rFonts w:ascii="Arial" w:hAnsi="Arial" w:cs="Arial"/>
          <w:b/>
          <w:caps/>
          <w:lang w:val="en-GB"/>
        </w:rPr>
        <w:t>Warehousing and Delivery</w:t>
      </w:r>
    </w:p>
    <w:p w14:paraId="086F8C14" w14:textId="77777777" w:rsidR="00773E5D" w:rsidRPr="00773E5D" w:rsidRDefault="00773E5D" w:rsidP="00773E5D">
      <w:pPr>
        <w:jc w:val="both"/>
        <w:rPr>
          <w:sz w:val="22"/>
          <w:szCs w:val="22"/>
          <w:lang w:val="en-GB"/>
        </w:rPr>
      </w:pPr>
    </w:p>
    <w:p w14:paraId="3A5D9BB4" w14:textId="77777777" w:rsidR="00773E5D" w:rsidRPr="00773E5D" w:rsidRDefault="00773E5D" w:rsidP="00773E5D">
      <w:pPr>
        <w:jc w:val="both"/>
        <w:rPr>
          <w:sz w:val="22"/>
          <w:szCs w:val="22"/>
          <w:lang w:val="en-GB"/>
        </w:rPr>
      </w:pPr>
      <w:r w:rsidRPr="00773E5D">
        <w:rPr>
          <w:sz w:val="22"/>
          <w:szCs w:val="22"/>
          <w:lang w:val="en-GB"/>
        </w:rPr>
        <w:t xml:space="preserve">Amazon’s distribution network consisted of a network of sortation centres, </w:t>
      </w:r>
      <w:proofErr w:type="spellStart"/>
      <w:r w:rsidRPr="00773E5D">
        <w:rPr>
          <w:sz w:val="22"/>
          <w:szCs w:val="22"/>
          <w:lang w:val="en-GB"/>
        </w:rPr>
        <w:t>fulfillment</w:t>
      </w:r>
      <w:proofErr w:type="spellEnd"/>
      <w:r w:rsidRPr="00773E5D">
        <w:rPr>
          <w:sz w:val="22"/>
          <w:szCs w:val="22"/>
          <w:lang w:val="en-GB"/>
        </w:rPr>
        <w:t xml:space="preserve"> centres, Prime Hubs, outbound sortation centres, and delivery stations. In April 2018, it had 122 </w:t>
      </w:r>
      <w:proofErr w:type="spellStart"/>
      <w:r w:rsidRPr="00773E5D">
        <w:rPr>
          <w:sz w:val="22"/>
          <w:szCs w:val="22"/>
          <w:lang w:val="en-GB"/>
        </w:rPr>
        <w:t>fulfillment</w:t>
      </w:r>
      <w:proofErr w:type="spellEnd"/>
      <w:r w:rsidRPr="00773E5D">
        <w:rPr>
          <w:sz w:val="22"/>
          <w:szCs w:val="22"/>
          <w:lang w:val="en-GB"/>
        </w:rPr>
        <w:t xml:space="preserve"> centres and 207 other DCs in the United States. These other facilities and services included eight inbound sortation centres; 122 </w:t>
      </w:r>
      <w:proofErr w:type="spellStart"/>
      <w:r w:rsidRPr="00773E5D">
        <w:rPr>
          <w:sz w:val="22"/>
          <w:szCs w:val="22"/>
          <w:lang w:val="en-GB"/>
        </w:rPr>
        <w:t>fulfillment</w:t>
      </w:r>
      <w:proofErr w:type="spellEnd"/>
      <w:r w:rsidRPr="00773E5D">
        <w:rPr>
          <w:sz w:val="22"/>
          <w:szCs w:val="22"/>
          <w:lang w:val="en-GB"/>
        </w:rPr>
        <w:t xml:space="preserve"> centres; 39 outbound sortation centres; 33 fresh food DCs, including Whole Foods DCs; 53 Prime Now hubs; and 71 Amazon Flex services delivery stations (see Exhibit 7).</w:t>
      </w:r>
    </w:p>
    <w:p w14:paraId="342B2A53" w14:textId="77777777" w:rsidR="00773E5D" w:rsidRPr="00773E5D" w:rsidRDefault="00773E5D" w:rsidP="00773E5D">
      <w:pPr>
        <w:jc w:val="both"/>
        <w:rPr>
          <w:sz w:val="22"/>
          <w:szCs w:val="22"/>
          <w:lang w:val="en-GB"/>
        </w:rPr>
      </w:pPr>
    </w:p>
    <w:p w14:paraId="77037523" w14:textId="77777777" w:rsidR="00773E5D" w:rsidRPr="00773E5D" w:rsidRDefault="00773E5D" w:rsidP="00773E5D">
      <w:pPr>
        <w:jc w:val="both"/>
        <w:rPr>
          <w:sz w:val="22"/>
          <w:szCs w:val="22"/>
          <w:lang w:val="en-GB"/>
        </w:rPr>
      </w:pPr>
      <w:r w:rsidRPr="00773E5D">
        <w:rPr>
          <w:sz w:val="22"/>
          <w:szCs w:val="22"/>
          <w:lang w:val="en-GB"/>
        </w:rPr>
        <w:t xml:space="preserve">The typical flow for goods through Amazon’s distribution system was as follows: Product from overseas arrived at one of Amazon’s inbound sortation centres before being sent to a </w:t>
      </w:r>
      <w:proofErr w:type="spellStart"/>
      <w:r w:rsidRPr="00773E5D">
        <w:rPr>
          <w:sz w:val="22"/>
          <w:szCs w:val="22"/>
          <w:lang w:val="en-GB"/>
        </w:rPr>
        <w:t>fulfillment</w:t>
      </w:r>
      <w:proofErr w:type="spellEnd"/>
      <w:r w:rsidRPr="00773E5D">
        <w:rPr>
          <w:sz w:val="22"/>
          <w:szCs w:val="22"/>
          <w:lang w:val="en-GB"/>
        </w:rPr>
        <w:t xml:space="preserve"> centre. Domestic </w:t>
      </w:r>
      <w:r w:rsidRPr="00773E5D">
        <w:rPr>
          <w:sz w:val="22"/>
          <w:szCs w:val="22"/>
          <w:lang w:val="en-GB"/>
        </w:rPr>
        <w:lastRenderedPageBreak/>
        <w:t xml:space="preserve">suppliers often shipped goods directly to </w:t>
      </w:r>
      <w:proofErr w:type="spellStart"/>
      <w:r w:rsidRPr="00773E5D">
        <w:rPr>
          <w:sz w:val="22"/>
          <w:szCs w:val="22"/>
          <w:lang w:val="en-GB"/>
        </w:rPr>
        <w:t>fulfillment</w:t>
      </w:r>
      <w:proofErr w:type="spellEnd"/>
      <w:r w:rsidRPr="00773E5D">
        <w:rPr>
          <w:sz w:val="22"/>
          <w:szCs w:val="22"/>
          <w:lang w:val="en-GB"/>
        </w:rPr>
        <w:t xml:space="preserve"> centres. From the </w:t>
      </w:r>
      <w:proofErr w:type="spellStart"/>
      <w:r w:rsidRPr="00773E5D">
        <w:rPr>
          <w:sz w:val="22"/>
          <w:szCs w:val="22"/>
          <w:lang w:val="en-GB"/>
        </w:rPr>
        <w:t>fulfillment</w:t>
      </w:r>
      <w:proofErr w:type="spellEnd"/>
      <w:r w:rsidRPr="00773E5D">
        <w:rPr>
          <w:sz w:val="22"/>
          <w:szCs w:val="22"/>
          <w:lang w:val="en-GB"/>
        </w:rPr>
        <w:t xml:space="preserve"> centres, product followed one of three channels. First, it could be shipped to FedEx or UPS, who handled customer delivery. A second option was for it to be sent as part of a truckload of packages to an outbound sortation centre, where packages would be sorted and loaded together with other packages destined for a similar ZIP code; these shipments would go to the USPS, and letter carriers would deliver them to customers. A third option was for shipments to go from outbound sortation centres to an Amazon delivery station or hub, where local couriers or Amazon Flex drivers would deliver the packages to customers.</w:t>
      </w:r>
      <w:r w:rsidRPr="00773E5D">
        <w:rPr>
          <w:sz w:val="22"/>
          <w:szCs w:val="22"/>
          <w:vertAlign w:val="superscript"/>
          <w:lang w:val="en-GB"/>
        </w:rPr>
        <w:endnoteReference w:id="48"/>
      </w:r>
    </w:p>
    <w:p w14:paraId="5AB1A863" w14:textId="77777777" w:rsidR="00773E5D" w:rsidRPr="00773E5D" w:rsidRDefault="00773E5D" w:rsidP="00773E5D">
      <w:pPr>
        <w:jc w:val="both"/>
        <w:rPr>
          <w:sz w:val="22"/>
          <w:szCs w:val="22"/>
          <w:lang w:val="en-GB"/>
        </w:rPr>
      </w:pPr>
    </w:p>
    <w:p w14:paraId="6C95D4B9" w14:textId="77777777" w:rsidR="00773E5D" w:rsidRPr="00773E5D" w:rsidRDefault="00773E5D" w:rsidP="00773E5D">
      <w:pPr>
        <w:jc w:val="both"/>
        <w:rPr>
          <w:sz w:val="22"/>
          <w:szCs w:val="22"/>
          <w:lang w:val="en-GB"/>
        </w:rPr>
      </w:pPr>
      <w:r w:rsidRPr="00773E5D">
        <w:rPr>
          <w:sz w:val="22"/>
          <w:szCs w:val="22"/>
          <w:lang w:val="en-GB"/>
        </w:rPr>
        <w:t>In October 2017, Amazon introduced Amazon Key, a smart lock system. One feature of this system was the ability to allow Amazon couriers access to customers’ homes to place packages inside.</w:t>
      </w:r>
      <w:r w:rsidRPr="00773E5D">
        <w:rPr>
          <w:sz w:val="22"/>
          <w:szCs w:val="22"/>
          <w:vertAlign w:val="superscript"/>
          <w:lang w:val="en-GB"/>
        </w:rPr>
        <w:endnoteReference w:id="49"/>
      </w:r>
    </w:p>
    <w:p w14:paraId="4B0EB996" w14:textId="77777777" w:rsidR="00773E5D" w:rsidRPr="00773E5D" w:rsidRDefault="00773E5D" w:rsidP="00773E5D">
      <w:pPr>
        <w:jc w:val="both"/>
        <w:rPr>
          <w:sz w:val="22"/>
          <w:szCs w:val="22"/>
          <w:lang w:val="en-GB"/>
        </w:rPr>
      </w:pPr>
    </w:p>
    <w:p w14:paraId="0EF29D6A" w14:textId="77777777" w:rsidR="00773E5D" w:rsidRPr="00773E5D" w:rsidRDefault="00773E5D" w:rsidP="00773E5D">
      <w:pPr>
        <w:jc w:val="both"/>
        <w:rPr>
          <w:sz w:val="22"/>
          <w:szCs w:val="22"/>
          <w:lang w:val="en-GB"/>
        </w:rPr>
      </w:pPr>
    </w:p>
    <w:p w14:paraId="0C8DB0E5" w14:textId="77777777" w:rsidR="00773E5D" w:rsidRPr="00773E5D" w:rsidRDefault="00773E5D" w:rsidP="00773E5D">
      <w:pPr>
        <w:jc w:val="both"/>
        <w:rPr>
          <w:rFonts w:ascii="Arial" w:hAnsi="Arial" w:cs="Arial"/>
          <w:b/>
          <w:lang w:val="en-GB"/>
        </w:rPr>
      </w:pPr>
      <w:proofErr w:type="spellStart"/>
      <w:r w:rsidRPr="00773E5D">
        <w:rPr>
          <w:rFonts w:ascii="Arial" w:hAnsi="Arial" w:cs="Arial"/>
          <w:b/>
          <w:lang w:val="en-GB"/>
        </w:rPr>
        <w:t>Fulfillment</w:t>
      </w:r>
      <w:proofErr w:type="spellEnd"/>
      <w:r w:rsidRPr="00773E5D">
        <w:rPr>
          <w:rFonts w:ascii="Arial" w:hAnsi="Arial" w:cs="Arial"/>
          <w:b/>
          <w:lang w:val="en-GB"/>
        </w:rPr>
        <w:t xml:space="preserve"> Centres</w:t>
      </w:r>
    </w:p>
    <w:p w14:paraId="32C7FC50" w14:textId="77777777" w:rsidR="00773E5D" w:rsidRPr="00773E5D" w:rsidRDefault="00773E5D" w:rsidP="00773E5D">
      <w:pPr>
        <w:jc w:val="both"/>
        <w:rPr>
          <w:sz w:val="22"/>
          <w:szCs w:val="22"/>
          <w:lang w:val="en-GB"/>
        </w:rPr>
      </w:pPr>
    </w:p>
    <w:p w14:paraId="3D27489A" w14:textId="77777777" w:rsidR="00773E5D" w:rsidRPr="00773E5D" w:rsidRDefault="00773E5D" w:rsidP="00773E5D">
      <w:pPr>
        <w:jc w:val="both"/>
        <w:rPr>
          <w:sz w:val="22"/>
          <w:szCs w:val="22"/>
          <w:lang w:val="en-GB"/>
        </w:rPr>
      </w:pPr>
      <w:r w:rsidRPr="00773E5D">
        <w:rPr>
          <w:sz w:val="22"/>
          <w:szCs w:val="22"/>
          <w:lang w:val="en-GB"/>
        </w:rPr>
        <w:t xml:space="preserve">Amazon’s </w:t>
      </w:r>
      <w:proofErr w:type="spellStart"/>
      <w:r w:rsidRPr="00773E5D">
        <w:rPr>
          <w:sz w:val="22"/>
          <w:szCs w:val="22"/>
          <w:lang w:val="en-GB"/>
        </w:rPr>
        <w:t>fulfillment</w:t>
      </w:r>
      <w:proofErr w:type="spellEnd"/>
      <w:r w:rsidRPr="00773E5D">
        <w:rPr>
          <w:sz w:val="22"/>
          <w:szCs w:val="22"/>
          <w:lang w:val="en-GB"/>
        </w:rPr>
        <w:t xml:space="preserve"> centres were warehouses where product was stored, picked, and shipped. Individual </w:t>
      </w:r>
      <w:proofErr w:type="spellStart"/>
      <w:r w:rsidRPr="00773E5D">
        <w:rPr>
          <w:sz w:val="22"/>
          <w:szCs w:val="22"/>
          <w:lang w:val="en-GB"/>
        </w:rPr>
        <w:t>fulfillment</w:t>
      </w:r>
      <w:proofErr w:type="spellEnd"/>
      <w:r w:rsidRPr="00773E5D">
        <w:rPr>
          <w:sz w:val="22"/>
          <w:szCs w:val="22"/>
          <w:lang w:val="en-GB"/>
        </w:rPr>
        <w:t xml:space="preserve"> centres focused on specific types of product, such as small sortable, large sortable, large non-sortable, specialty apparel and footwear, specialty small parts, and returns. Small sortable </w:t>
      </w:r>
      <w:proofErr w:type="spellStart"/>
      <w:r w:rsidRPr="00773E5D">
        <w:rPr>
          <w:sz w:val="22"/>
          <w:szCs w:val="22"/>
          <w:lang w:val="en-GB"/>
        </w:rPr>
        <w:t>fulfillment</w:t>
      </w:r>
      <w:proofErr w:type="spellEnd"/>
      <w:r w:rsidRPr="00773E5D">
        <w:rPr>
          <w:sz w:val="22"/>
          <w:szCs w:val="22"/>
          <w:lang w:val="en-GB"/>
        </w:rPr>
        <w:t xml:space="preserve"> centres handled items smaller than a typical box in length, which could be placed in totes and ferried around on conveyor belts. These items included books, small electronics, and watches. Large sortable </w:t>
      </w:r>
      <w:proofErr w:type="spellStart"/>
      <w:r w:rsidRPr="00773E5D">
        <w:rPr>
          <w:sz w:val="22"/>
          <w:szCs w:val="22"/>
          <w:lang w:val="en-GB"/>
        </w:rPr>
        <w:t>fulfillment</w:t>
      </w:r>
      <w:proofErr w:type="spellEnd"/>
      <w:r w:rsidRPr="00773E5D">
        <w:rPr>
          <w:sz w:val="22"/>
          <w:szCs w:val="22"/>
          <w:lang w:val="en-GB"/>
        </w:rPr>
        <w:t xml:space="preserve"> centres looked after products that were too large to fit in typical 18-inch boxes and that could not be sorted easily.</w:t>
      </w:r>
      <w:r w:rsidRPr="00773E5D">
        <w:rPr>
          <w:sz w:val="22"/>
          <w:szCs w:val="22"/>
          <w:vertAlign w:val="superscript"/>
          <w:lang w:val="en-GB"/>
        </w:rPr>
        <w:endnoteReference w:id="50"/>
      </w:r>
      <w:r w:rsidRPr="00773E5D">
        <w:rPr>
          <w:sz w:val="22"/>
          <w:szCs w:val="22"/>
          <w:vertAlign w:val="superscript"/>
          <w:lang w:val="en-GB"/>
        </w:rPr>
        <w:t xml:space="preserve"> </w:t>
      </w:r>
      <w:r w:rsidRPr="00773E5D">
        <w:rPr>
          <w:sz w:val="22"/>
          <w:szCs w:val="22"/>
          <w:lang w:val="en-GB"/>
        </w:rPr>
        <w:t>For example, the Arizona PHX3 facility was dedicated to apparel and footwear; the California LGB4 facility was for large items such as sports equipment, patio furniture, and pet food; Indiana IND5 was for large non-sortable items and for hazardous materials (hazmat) merchandise; and Illinois MDW4 was for apparel, shoes, watches, and jewellery.</w:t>
      </w:r>
      <w:r w:rsidRPr="00773E5D">
        <w:rPr>
          <w:sz w:val="22"/>
          <w:szCs w:val="22"/>
          <w:vertAlign w:val="superscript"/>
          <w:lang w:val="en-GB"/>
        </w:rPr>
        <w:endnoteReference w:id="51"/>
      </w:r>
    </w:p>
    <w:p w14:paraId="271916FC" w14:textId="77777777" w:rsidR="00773E5D" w:rsidRPr="00773E5D" w:rsidRDefault="00773E5D" w:rsidP="00773E5D">
      <w:pPr>
        <w:jc w:val="both"/>
        <w:rPr>
          <w:sz w:val="22"/>
          <w:szCs w:val="22"/>
          <w:lang w:val="en-GB"/>
        </w:rPr>
      </w:pPr>
    </w:p>
    <w:p w14:paraId="08938FA0" w14:textId="77777777" w:rsidR="00773E5D" w:rsidRPr="00773E5D" w:rsidRDefault="00773E5D" w:rsidP="00773E5D">
      <w:pPr>
        <w:jc w:val="both"/>
        <w:rPr>
          <w:sz w:val="22"/>
          <w:szCs w:val="22"/>
          <w:lang w:val="en-GB"/>
        </w:rPr>
      </w:pPr>
      <w:r w:rsidRPr="00773E5D">
        <w:rPr>
          <w:sz w:val="22"/>
          <w:szCs w:val="22"/>
          <w:lang w:val="en-GB"/>
        </w:rPr>
        <w:t xml:space="preserve">In an effort to control logistics costs, Amazon invested heavily in warehouse automation. It acquired Kiva Systems in 2012 and later re-named it Amazon Robotics. This division designed and installed warehouse automation systems exclusively for Amazon. Amazon Robotics automated </w:t>
      </w:r>
      <w:proofErr w:type="spellStart"/>
      <w:r w:rsidRPr="00773E5D">
        <w:rPr>
          <w:sz w:val="22"/>
          <w:szCs w:val="22"/>
          <w:lang w:val="en-GB"/>
        </w:rPr>
        <w:t>fulfillment</w:t>
      </w:r>
      <w:proofErr w:type="spellEnd"/>
      <w:r w:rsidRPr="00773E5D">
        <w:rPr>
          <w:sz w:val="22"/>
          <w:szCs w:val="22"/>
          <w:lang w:val="en-GB"/>
        </w:rPr>
        <w:t xml:space="preserve"> centres with the latest technology, such as autonomous robots and associated systems, control software, and devices that incorporated innovative tools such as computer vision, depth sensing, and object recognition.</w:t>
      </w:r>
      <w:r w:rsidRPr="00773E5D">
        <w:rPr>
          <w:sz w:val="22"/>
          <w:szCs w:val="22"/>
          <w:vertAlign w:val="superscript"/>
          <w:lang w:val="en-GB"/>
        </w:rPr>
        <w:endnoteReference w:id="52"/>
      </w:r>
    </w:p>
    <w:p w14:paraId="1FF9AAF1" w14:textId="77777777" w:rsidR="00773E5D" w:rsidRPr="00773E5D" w:rsidRDefault="00773E5D" w:rsidP="00773E5D">
      <w:pPr>
        <w:jc w:val="both"/>
        <w:rPr>
          <w:sz w:val="22"/>
          <w:szCs w:val="22"/>
          <w:lang w:val="en-GB"/>
        </w:rPr>
      </w:pPr>
    </w:p>
    <w:p w14:paraId="481FB3C5" w14:textId="77777777" w:rsidR="00773E5D" w:rsidRPr="00773E5D" w:rsidRDefault="00773E5D" w:rsidP="00773E5D">
      <w:pPr>
        <w:jc w:val="both"/>
        <w:rPr>
          <w:sz w:val="22"/>
          <w:szCs w:val="22"/>
          <w:lang w:val="en-GB"/>
        </w:rPr>
      </w:pPr>
    </w:p>
    <w:p w14:paraId="03406CB4" w14:textId="77777777" w:rsidR="00773E5D" w:rsidRPr="00773E5D" w:rsidRDefault="00773E5D" w:rsidP="00773E5D">
      <w:pPr>
        <w:jc w:val="both"/>
        <w:rPr>
          <w:rFonts w:ascii="Arial" w:hAnsi="Arial" w:cs="Arial"/>
          <w:b/>
          <w:lang w:val="en-GB"/>
        </w:rPr>
      </w:pPr>
      <w:r w:rsidRPr="00773E5D">
        <w:rPr>
          <w:rFonts w:ascii="Arial" w:hAnsi="Arial" w:cs="Arial"/>
          <w:b/>
          <w:lang w:val="en-GB"/>
        </w:rPr>
        <w:t>Fresh Food Distribution Centres</w:t>
      </w:r>
    </w:p>
    <w:p w14:paraId="5996EA97" w14:textId="77777777" w:rsidR="00773E5D" w:rsidRPr="00773E5D" w:rsidRDefault="00773E5D" w:rsidP="00773E5D">
      <w:pPr>
        <w:jc w:val="both"/>
        <w:rPr>
          <w:sz w:val="22"/>
          <w:szCs w:val="22"/>
          <w:lang w:val="en-GB"/>
        </w:rPr>
      </w:pPr>
    </w:p>
    <w:p w14:paraId="0DB27B5A" w14:textId="77777777" w:rsidR="00773E5D" w:rsidRPr="00773E5D" w:rsidRDefault="00773E5D" w:rsidP="00773E5D">
      <w:pPr>
        <w:jc w:val="both"/>
        <w:rPr>
          <w:sz w:val="22"/>
          <w:szCs w:val="22"/>
          <w:lang w:val="en-GB"/>
        </w:rPr>
      </w:pPr>
      <w:r w:rsidRPr="00773E5D">
        <w:rPr>
          <w:sz w:val="22"/>
          <w:szCs w:val="22"/>
          <w:lang w:val="en-GB"/>
        </w:rPr>
        <w:t>Amazon had a separate set of DCs for fresh food and cold storage grocery. These facilities had refrigeration and infrastructure to handle perishable soft foods. Amazon had retained the Whole Foods DCs to focus on serving physical stores and to augment Amazon’s online perishables orders.</w:t>
      </w:r>
      <w:r w:rsidRPr="00773E5D">
        <w:rPr>
          <w:sz w:val="22"/>
          <w:szCs w:val="22"/>
          <w:vertAlign w:val="superscript"/>
          <w:lang w:val="en-GB"/>
        </w:rPr>
        <w:endnoteReference w:id="53"/>
      </w:r>
    </w:p>
    <w:p w14:paraId="1332E3AB" w14:textId="77777777" w:rsidR="00773E5D" w:rsidRPr="00773E5D" w:rsidRDefault="00773E5D" w:rsidP="00773E5D">
      <w:pPr>
        <w:jc w:val="both"/>
        <w:rPr>
          <w:sz w:val="22"/>
          <w:szCs w:val="22"/>
          <w:lang w:val="en-GB"/>
        </w:rPr>
      </w:pPr>
    </w:p>
    <w:p w14:paraId="2254E4E6" w14:textId="77777777" w:rsidR="00773E5D" w:rsidRPr="00773E5D" w:rsidRDefault="00773E5D" w:rsidP="00773E5D">
      <w:pPr>
        <w:jc w:val="both"/>
        <w:rPr>
          <w:sz w:val="22"/>
          <w:szCs w:val="22"/>
          <w:lang w:val="en-GB"/>
        </w:rPr>
      </w:pPr>
    </w:p>
    <w:p w14:paraId="2DDE13DD" w14:textId="77777777" w:rsidR="00773E5D" w:rsidRPr="00773E5D" w:rsidRDefault="00773E5D" w:rsidP="00773E5D">
      <w:pPr>
        <w:jc w:val="both"/>
        <w:rPr>
          <w:rFonts w:ascii="Arial" w:hAnsi="Arial" w:cs="Arial"/>
          <w:b/>
          <w:lang w:val="en-GB"/>
        </w:rPr>
      </w:pPr>
      <w:r w:rsidRPr="00773E5D">
        <w:rPr>
          <w:rFonts w:ascii="Arial" w:hAnsi="Arial" w:cs="Arial"/>
          <w:b/>
          <w:lang w:val="en-GB"/>
        </w:rPr>
        <w:t>Prime Now Hubs</w:t>
      </w:r>
    </w:p>
    <w:p w14:paraId="3BACC3A0" w14:textId="77777777" w:rsidR="00773E5D" w:rsidRPr="00773E5D" w:rsidRDefault="00773E5D" w:rsidP="00773E5D">
      <w:pPr>
        <w:jc w:val="both"/>
        <w:rPr>
          <w:sz w:val="22"/>
          <w:szCs w:val="22"/>
          <w:lang w:val="en-GB"/>
        </w:rPr>
      </w:pPr>
    </w:p>
    <w:p w14:paraId="6DD9AFC2" w14:textId="77777777" w:rsidR="00773E5D" w:rsidRPr="00773E5D" w:rsidRDefault="00773E5D" w:rsidP="00773E5D">
      <w:pPr>
        <w:jc w:val="both"/>
        <w:rPr>
          <w:sz w:val="22"/>
          <w:szCs w:val="22"/>
          <w:lang w:val="en-GB"/>
        </w:rPr>
      </w:pPr>
      <w:r w:rsidRPr="00773E5D">
        <w:rPr>
          <w:sz w:val="22"/>
          <w:szCs w:val="22"/>
          <w:lang w:val="en-GB"/>
        </w:rPr>
        <w:t>Through its Prime subscription service, Amazon offered special items for rapid shipment to Prime members in select markets. Prime Now Hubs were smaller buildings—about 1,765–4,645 square metres (19,000–50,000 square feet)—located in or near urban centres. They warehoused a small subset of the fastest-moving items that were available to Prime subscribers—about 15,000 stock-keeping units. Delivery for these items was made as little as 60 minutes after customers placed their online orders.</w:t>
      </w:r>
      <w:r w:rsidRPr="00773E5D">
        <w:rPr>
          <w:sz w:val="22"/>
          <w:szCs w:val="22"/>
          <w:vertAlign w:val="superscript"/>
          <w:lang w:val="en-GB"/>
        </w:rPr>
        <w:endnoteReference w:id="54"/>
      </w:r>
    </w:p>
    <w:p w14:paraId="53388F20" w14:textId="77777777" w:rsidR="00773E5D" w:rsidRPr="00773E5D" w:rsidRDefault="00773E5D" w:rsidP="00773E5D">
      <w:pPr>
        <w:jc w:val="both"/>
        <w:rPr>
          <w:sz w:val="22"/>
          <w:szCs w:val="22"/>
          <w:lang w:val="en-GB"/>
        </w:rPr>
      </w:pPr>
    </w:p>
    <w:p w14:paraId="3BD79CF6" w14:textId="77777777" w:rsidR="00773E5D" w:rsidRDefault="00773E5D" w:rsidP="00773E5D">
      <w:pPr>
        <w:jc w:val="both"/>
        <w:rPr>
          <w:sz w:val="22"/>
          <w:szCs w:val="22"/>
          <w:lang w:val="en-GB"/>
        </w:rPr>
      </w:pPr>
    </w:p>
    <w:p w14:paraId="59AD5724" w14:textId="77777777" w:rsidR="009A12E5" w:rsidRDefault="009A12E5" w:rsidP="00773E5D">
      <w:pPr>
        <w:jc w:val="both"/>
        <w:rPr>
          <w:sz w:val="22"/>
          <w:szCs w:val="22"/>
          <w:lang w:val="en-GB"/>
        </w:rPr>
      </w:pPr>
    </w:p>
    <w:p w14:paraId="69F4EEBF" w14:textId="77777777" w:rsidR="009A12E5" w:rsidRPr="00773E5D" w:rsidRDefault="009A12E5" w:rsidP="00773E5D">
      <w:pPr>
        <w:jc w:val="both"/>
        <w:rPr>
          <w:sz w:val="22"/>
          <w:szCs w:val="22"/>
          <w:lang w:val="en-GB"/>
        </w:rPr>
      </w:pPr>
    </w:p>
    <w:p w14:paraId="7477FA16" w14:textId="77777777" w:rsidR="00773E5D" w:rsidRPr="00773E5D" w:rsidRDefault="00773E5D" w:rsidP="00773E5D">
      <w:pPr>
        <w:jc w:val="both"/>
        <w:rPr>
          <w:rFonts w:ascii="Arial" w:hAnsi="Arial" w:cs="Arial"/>
          <w:b/>
          <w:lang w:val="en-GB"/>
        </w:rPr>
      </w:pPr>
      <w:r w:rsidRPr="00773E5D">
        <w:rPr>
          <w:rFonts w:ascii="Arial" w:hAnsi="Arial" w:cs="Arial"/>
          <w:b/>
          <w:lang w:val="en-GB"/>
        </w:rPr>
        <w:lastRenderedPageBreak/>
        <w:t>Outbound Sortation Centres</w:t>
      </w:r>
    </w:p>
    <w:p w14:paraId="39C222FE" w14:textId="77777777" w:rsidR="00773E5D" w:rsidRPr="00773E5D" w:rsidRDefault="00773E5D" w:rsidP="00773E5D">
      <w:pPr>
        <w:jc w:val="both"/>
        <w:rPr>
          <w:sz w:val="22"/>
          <w:szCs w:val="22"/>
          <w:lang w:val="en-GB"/>
        </w:rPr>
      </w:pPr>
    </w:p>
    <w:p w14:paraId="67C52DA2" w14:textId="77777777" w:rsidR="00773E5D" w:rsidRPr="00773E5D" w:rsidRDefault="00773E5D" w:rsidP="00773E5D">
      <w:pPr>
        <w:jc w:val="both"/>
        <w:rPr>
          <w:sz w:val="22"/>
          <w:szCs w:val="22"/>
          <w:lang w:val="en-GB"/>
        </w:rPr>
      </w:pPr>
      <w:r w:rsidRPr="00773E5D">
        <w:rPr>
          <w:sz w:val="22"/>
          <w:szCs w:val="22"/>
          <w:lang w:val="en-GB"/>
        </w:rPr>
        <w:t xml:space="preserve">Goods ready for shipment from </w:t>
      </w:r>
      <w:proofErr w:type="spellStart"/>
      <w:r w:rsidRPr="00773E5D">
        <w:rPr>
          <w:sz w:val="22"/>
          <w:szCs w:val="22"/>
          <w:lang w:val="en-GB"/>
        </w:rPr>
        <w:t>fulfillment</w:t>
      </w:r>
      <w:proofErr w:type="spellEnd"/>
      <w:r w:rsidRPr="00773E5D">
        <w:rPr>
          <w:sz w:val="22"/>
          <w:szCs w:val="22"/>
          <w:lang w:val="en-GB"/>
        </w:rPr>
        <w:t xml:space="preserve"> centres were also sent to outbound sortation centres (OSCs). Unlike in a traditional order-</w:t>
      </w:r>
      <w:proofErr w:type="spellStart"/>
      <w:r w:rsidRPr="00773E5D">
        <w:rPr>
          <w:sz w:val="22"/>
          <w:szCs w:val="22"/>
          <w:lang w:val="en-GB"/>
        </w:rPr>
        <w:t>fulfillment</w:t>
      </w:r>
      <w:proofErr w:type="spellEnd"/>
      <w:r w:rsidRPr="00773E5D">
        <w:rPr>
          <w:sz w:val="22"/>
          <w:szCs w:val="22"/>
          <w:lang w:val="en-GB"/>
        </w:rPr>
        <w:t xml:space="preserve"> process, where packaged orders went straight to the shipper for sorting and shipping, Amazon OSCs received, sorted, and packaged orders before delivering them to the shippers. Amazon coined the term “sortation centre” in 2014 when it opened its first such centre in Kent, Washington.</w:t>
      </w:r>
      <w:r w:rsidRPr="00773E5D">
        <w:rPr>
          <w:sz w:val="22"/>
          <w:szCs w:val="22"/>
          <w:vertAlign w:val="superscript"/>
          <w:lang w:val="en-GB"/>
        </w:rPr>
        <w:endnoteReference w:id="55"/>
      </w:r>
      <w:r w:rsidRPr="00773E5D">
        <w:rPr>
          <w:sz w:val="22"/>
          <w:szCs w:val="22"/>
          <w:lang w:val="en-GB"/>
        </w:rPr>
        <w:t xml:space="preserve"> According to Amazon, “Our sortation </w:t>
      </w:r>
      <w:proofErr w:type="spellStart"/>
      <w:r w:rsidRPr="00773E5D">
        <w:rPr>
          <w:sz w:val="22"/>
          <w:szCs w:val="22"/>
          <w:lang w:val="en-GB"/>
        </w:rPr>
        <w:t>centers</w:t>
      </w:r>
      <w:proofErr w:type="spellEnd"/>
      <w:r w:rsidRPr="00773E5D">
        <w:rPr>
          <w:sz w:val="22"/>
          <w:szCs w:val="22"/>
          <w:lang w:val="en-GB"/>
        </w:rPr>
        <w:t xml:space="preserve"> are at the intersection of our passion between our transportation and logistics networks and help us provide our Prime members with their orders in two days or less.”</w:t>
      </w:r>
      <w:r w:rsidRPr="00773E5D">
        <w:rPr>
          <w:sz w:val="22"/>
          <w:szCs w:val="22"/>
          <w:vertAlign w:val="superscript"/>
          <w:lang w:val="en-GB"/>
        </w:rPr>
        <w:endnoteReference w:id="56"/>
      </w:r>
    </w:p>
    <w:p w14:paraId="12748502" w14:textId="77777777" w:rsidR="00773E5D" w:rsidRPr="00773E5D" w:rsidRDefault="00773E5D" w:rsidP="00773E5D">
      <w:pPr>
        <w:jc w:val="both"/>
        <w:rPr>
          <w:sz w:val="22"/>
          <w:szCs w:val="22"/>
          <w:lang w:val="en-GB"/>
        </w:rPr>
      </w:pPr>
    </w:p>
    <w:p w14:paraId="1B1F5972" w14:textId="77777777" w:rsidR="00773E5D" w:rsidRPr="00773E5D" w:rsidRDefault="00773E5D" w:rsidP="00773E5D">
      <w:pPr>
        <w:jc w:val="both"/>
        <w:rPr>
          <w:sz w:val="22"/>
          <w:szCs w:val="22"/>
          <w:lang w:val="en-GB"/>
        </w:rPr>
      </w:pPr>
      <w:r w:rsidRPr="00773E5D">
        <w:rPr>
          <w:sz w:val="22"/>
          <w:szCs w:val="22"/>
          <w:lang w:val="en-GB"/>
        </w:rPr>
        <w:t>Outbound sortation centres allowed Amazon to have greater control over the outbound transportation of packages. By identifying opportunities to rely on low-cost carriers, such as the USPS, local couriers, and independent Amazon Flex drivers, OSCs aimed to divert volume away from UPS and FedEx. In 2017, 3 per cent of FedEx’s revenues came from Amazon, compared to 7 per cent at UPS.</w:t>
      </w:r>
      <w:r w:rsidRPr="00773E5D">
        <w:rPr>
          <w:sz w:val="22"/>
          <w:szCs w:val="22"/>
          <w:vertAlign w:val="superscript"/>
          <w:lang w:val="en-GB"/>
        </w:rPr>
        <w:endnoteReference w:id="57"/>
      </w:r>
    </w:p>
    <w:p w14:paraId="1CB73B57" w14:textId="77777777" w:rsidR="00773E5D" w:rsidRPr="00773E5D" w:rsidRDefault="00773E5D" w:rsidP="00773E5D">
      <w:pPr>
        <w:jc w:val="both"/>
        <w:rPr>
          <w:sz w:val="22"/>
          <w:szCs w:val="22"/>
          <w:lang w:val="en-GB"/>
        </w:rPr>
      </w:pPr>
    </w:p>
    <w:p w14:paraId="3C6C32AD" w14:textId="77777777" w:rsidR="00773E5D" w:rsidRPr="00773E5D" w:rsidRDefault="00773E5D" w:rsidP="00773E5D">
      <w:pPr>
        <w:jc w:val="both"/>
        <w:rPr>
          <w:sz w:val="22"/>
          <w:szCs w:val="22"/>
          <w:lang w:val="en-GB"/>
        </w:rPr>
      </w:pPr>
    </w:p>
    <w:p w14:paraId="1DE0E7EC" w14:textId="77777777" w:rsidR="00773E5D" w:rsidRPr="00773E5D" w:rsidRDefault="00773E5D" w:rsidP="00773E5D">
      <w:pPr>
        <w:jc w:val="both"/>
        <w:rPr>
          <w:rFonts w:ascii="Arial" w:hAnsi="Arial" w:cs="Arial"/>
          <w:b/>
          <w:lang w:val="en-GB"/>
        </w:rPr>
      </w:pPr>
      <w:r w:rsidRPr="00773E5D">
        <w:rPr>
          <w:rFonts w:ascii="Arial" w:hAnsi="Arial" w:cs="Arial"/>
          <w:b/>
          <w:lang w:val="en-GB"/>
        </w:rPr>
        <w:t>Amazon Flex</w:t>
      </w:r>
    </w:p>
    <w:p w14:paraId="582E10BD" w14:textId="77777777" w:rsidR="00773E5D" w:rsidRPr="00773E5D" w:rsidRDefault="00773E5D" w:rsidP="00773E5D">
      <w:pPr>
        <w:jc w:val="both"/>
        <w:rPr>
          <w:sz w:val="22"/>
          <w:szCs w:val="22"/>
          <w:lang w:val="en-GB"/>
        </w:rPr>
      </w:pPr>
    </w:p>
    <w:p w14:paraId="7A4511DA" w14:textId="77777777" w:rsidR="00773E5D" w:rsidRPr="00773E5D" w:rsidRDefault="00773E5D" w:rsidP="00773E5D">
      <w:pPr>
        <w:jc w:val="both"/>
        <w:rPr>
          <w:sz w:val="22"/>
          <w:szCs w:val="22"/>
          <w:lang w:val="en-GB"/>
        </w:rPr>
      </w:pPr>
      <w:r w:rsidRPr="00773E5D">
        <w:rPr>
          <w:sz w:val="22"/>
          <w:szCs w:val="22"/>
          <w:lang w:val="en-GB"/>
        </w:rPr>
        <w:t>Amazon Flex was a program that started in February 2016. Similar to Uber, but for package delivery, it enabled contract drivers to make $18 to $25 dollars per hour delivering Amazon packages within select metropolitan areas. The first four cities to use Amazon Flex were Seattle, Las Vegas, Phoenix, and Dallas. Drivers signed up through a mobile application (app), similar to that provided by Uber. Amazon was looking to save costs by using Flex drivers instead of dedicated local couriers, which could charge 35 per cent of the total shipping cost to deliver goods in the last mile.</w:t>
      </w:r>
      <w:r w:rsidRPr="00773E5D">
        <w:rPr>
          <w:sz w:val="22"/>
          <w:szCs w:val="22"/>
          <w:vertAlign w:val="superscript"/>
          <w:lang w:val="en-GB"/>
        </w:rPr>
        <w:endnoteReference w:id="58"/>
      </w:r>
      <w:r w:rsidRPr="00773E5D">
        <w:rPr>
          <w:sz w:val="22"/>
          <w:szCs w:val="22"/>
          <w:vertAlign w:val="superscript"/>
          <w:lang w:val="en-GB"/>
        </w:rPr>
        <w:t xml:space="preserve">  </w:t>
      </w:r>
    </w:p>
    <w:p w14:paraId="46CAC750" w14:textId="77777777" w:rsidR="00773E5D" w:rsidRPr="00773E5D" w:rsidRDefault="00773E5D" w:rsidP="00773E5D">
      <w:pPr>
        <w:jc w:val="both"/>
        <w:rPr>
          <w:sz w:val="22"/>
          <w:szCs w:val="22"/>
          <w:lang w:val="en-GB"/>
        </w:rPr>
      </w:pPr>
    </w:p>
    <w:p w14:paraId="6C4D3049" w14:textId="77777777" w:rsidR="00773E5D" w:rsidRPr="00773E5D" w:rsidRDefault="00773E5D" w:rsidP="00773E5D">
      <w:pPr>
        <w:jc w:val="both"/>
        <w:rPr>
          <w:sz w:val="22"/>
          <w:szCs w:val="22"/>
          <w:lang w:val="en-GB"/>
        </w:rPr>
      </w:pPr>
    </w:p>
    <w:p w14:paraId="684253C2" w14:textId="77777777" w:rsidR="00773E5D" w:rsidRPr="00773E5D" w:rsidRDefault="00773E5D" w:rsidP="00773E5D">
      <w:pPr>
        <w:jc w:val="both"/>
        <w:rPr>
          <w:rFonts w:ascii="Arial" w:hAnsi="Arial" w:cs="Arial"/>
          <w:b/>
          <w:lang w:val="en-GB"/>
        </w:rPr>
      </w:pPr>
      <w:r w:rsidRPr="00773E5D">
        <w:rPr>
          <w:rFonts w:ascii="Arial" w:hAnsi="Arial" w:cs="Arial"/>
          <w:b/>
          <w:lang w:val="en-GB"/>
        </w:rPr>
        <w:t>Delivery Stations</w:t>
      </w:r>
    </w:p>
    <w:p w14:paraId="53942167" w14:textId="77777777" w:rsidR="00773E5D" w:rsidRPr="00773E5D" w:rsidRDefault="00773E5D" w:rsidP="00773E5D">
      <w:pPr>
        <w:jc w:val="both"/>
        <w:rPr>
          <w:sz w:val="22"/>
          <w:szCs w:val="22"/>
          <w:lang w:val="en-GB"/>
        </w:rPr>
      </w:pPr>
    </w:p>
    <w:p w14:paraId="74D243C8" w14:textId="77777777" w:rsidR="00773E5D" w:rsidRPr="00773E5D" w:rsidRDefault="00773E5D" w:rsidP="00773E5D">
      <w:pPr>
        <w:jc w:val="both"/>
        <w:rPr>
          <w:sz w:val="22"/>
          <w:szCs w:val="22"/>
          <w:lang w:val="en-GB"/>
        </w:rPr>
      </w:pPr>
      <w:r w:rsidRPr="00773E5D">
        <w:rPr>
          <w:sz w:val="22"/>
          <w:szCs w:val="22"/>
          <w:lang w:val="en-GB"/>
        </w:rPr>
        <w:t xml:space="preserve">Instead of being directed to OSCs, product from </w:t>
      </w:r>
      <w:proofErr w:type="spellStart"/>
      <w:r w:rsidRPr="00773E5D">
        <w:rPr>
          <w:sz w:val="22"/>
          <w:szCs w:val="22"/>
          <w:lang w:val="en-GB"/>
        </w:rPr>
        <w:t>fulfillment</w:t>
      </w:r>
      <w:proofErr w:type="spellEnd"/>
      <w:r w:rsidRPr="00773E5D">
        <w:rPr>
          <w:sz w:val="22"/>
          <w:szCs w:val="22"/>
          <w:lang w:val="en-GB"/>
        </w:rPr>
        <w:t xml:space="preserve"> centres could go to delivery stations. Amazon’s delivery station network (DSN) facilities were similar to OSCs, but with key differentiating features. First, they were smaller—5,574–9,290 square metres (60,000–100,000 square feet)—and they were nested within larger metropolitan centres. Second, DSNs focused on last-mile and rapid outbound shipments within a tightly confined urban region. Third, DSNs relied heavily on contractors, such as independent Amazon Flex drivers, to deliver packages.</w:t>
      </w:r>
      <w:r w:rsidRPr="00773E5D">
        <w:rPr>
          <w:sz w:val="22"/>
          <w:szCs w:val="22"/>
          <w:vertAlign w:val="superscript"/>
          <w:lang w:val="en-GB"/>
        </w:rPr>
        <w:endnoteReference w:id="59"/>
      </w:r>
    </w:p>
    <w:p w14:paraId="417F47EB" w14:textId="77777777" w:rsidR="00773E5D" w:rsidRPr="00773E5D" w:rsidRDefault="00773E5D" w:rsidP="00773E5D">
      <w:pPr>
        <w:jc w:val="both"/>
        <w:rPr>
          <w:sz w:val="22"/>
          <w:szCs w:val="22"/>
          <w:lang w:val="en-GB"/>
        </w:rPr>
      </w:pPr>
    </w:p>
    <w:p w14:paraId="4AF6CA60" w14:textId="77777777" w:rsidR="00773E5D" w:rsidRPr="00773E5D" w:rsidRDefault="00773E5D" w:rsidP="00773E5D">
      <w:pPr>
        <w:jc w:val="both"/>
        <w:rPr>
          <w:sz w:val="22"/>
          <w:szCs w:val="22"/>
          <w:lang w:val="en-GB"/>
        </w:rPr>
      </w:pPr>
    </w:p>
    <w:p w14:paraId="78BEB411" w14:textId="77777777" w:rsidR="00773E5D" w:rsidRPr="00773E5D" w:rsidRDefault="00773E5D" w:rsidP="00773E5D">
      <w:pPr>
        <w:jc w:val="both"/>
        <w:rPr>
          <w:rFonts w:ascii="Arial" w:hAnsi="Arial"/>
          <w:b/>
          <w:lang w:val="en-GB"/>
        </w:rPr>
      </w:pPr>
      <w:r w:rsidRPr="00773E5D">
        <w:rPr>
          <w:rFonts w:ascii="Arial" w:hAnsi="Arial"/>
          <w:b/>
          <w:lang w:val="en-GB"/>
        </w:rPr>
        <w:t>Transportation</w:t>
      </w:r>
    </w:p>
    <w:p w14:paraId="470EDF4B" w14:textId="77777777" w:rsidR="00773E5D" w:rsidRPr="00773E5D" w:rsidRDefault="00773E5D" w:rsidP="00773E5D">
      <w:pPr>
        <w:jc w:val="both"/>
        <w:rPr>
          <w:sz w:val="22"/>
          <w:szCs w:val="22"/>
          <w:lang w:val="en-GB"/>
        </w:rPr>
      </w:pPr>
    </w:p>
    <w:p w14:paraId="20992879" w14:textId="77777777" w:rsidR="00773E5D" w:rsidRPr="00773E5D" w:rsidRDefault="00773E5D" w:rsidP="00773E5D">
      <w:pPr>
        <w:jc w:val="both"/>
        <w:rPr>
          <w:sz w:val="22"/>
          <w:szCs w:val="22"/>
          <w:lang w:val="en-GB"/>
        </w:rPr>
      </w:pPr>
      <w:r w:rsidRPr="00773E5D">
        <w:rPr>
          <w:sz w:val="22"/>
          <w:szCs w:val="22"/>
          <w:lang w:val="en-GB"/>
        </w:rPr>
        <w:t xml:space="preserve">Amazon started building its truck fleet in 2015 to take increased control over shipments to and between its </w:t>
      </w:r>
      <w:proofErr w:type="spellStart"/>
      <w:r w:rsidRPr="00773E5D">
        <w:rPr>
          <w:sz w:val="22"/>
          <w:szCs w:val="22"/>
          <w:lang w:val="en-GB"/>
        </w:rPr>
        <w:t>fulfillment</w:t>
      </w:r>
      <w:proofErr w:type="spellEnd"/>
      <w:r w:rsidRPr="00773E5D">
        <w:rPr>
          <w:sz w:val="22"/>
          <w:szCs w:val="22"/>
          <w:lang w:val="en-GB"/>
        </w:rPr>
        <w:t xml:space="preserve"> centres and sortation centres.</w:t>
      </w:r>
      <w:r w:rsidRPr="00773E5D">
        <w:rPr>
          <w:sz w:val="22"/>
          <w:szCs w:val="22"/>
          <w:vertAlign w:val="superscript"/>
          <w:lang w:val="en-GB"/>
        </w:rPr>
        <w:endnoteReference w:id="60"/>
      </w:r>
      <w:r w:rsidRPr="00773E5D">
        <w:rPr>
          <w:sz w:val="22"/>
          <w:szCs w:val="22"/>
          <w:lang w:val="en-GB"/>
        </w:rPr>
        <w:t xml:space="preserve"> In July 2017, Amazon was also leasing 40 cargo planes as part of its logistics network.</w:t>
      </w:r>
      <w:r w:rsidRPr="00773E5D">
        <w:rPr>
          <w:sz w:val="22"/>
          <w:szCs w:val="22"/>
          <w:vertAlign w:val="superscript"/>
          <w:lang w:val="en-GB"/>
        </w:rPr>
        <w:endnoteReference w:id="61"/>
      </w:r>
      <w:r w:rsidRPr="00773E5D">
        <w:rPr>
          <w:sz w:val="22"/>
          <w:szCs w:val="22"/>
          <w:lang w:val="en-GB"/>
        </w:rPr>
        <w:t xml:space="preserve"> In January 2017, Amazon relied on its freight forwarding arm, set up in Beijing in October 2016, to arrange the transportation of goods from China to North America.</w:t>
      </w:r>
      <w:r w:rsidRPr="00773E5D">
        <w:rPr>
          <w:sz w:val="22"/>
          <w:szCs w:val="22"/>
          <w:vertAlign w:val="superscript"/>
          <w:lang w:val="en-GB"/>
        </w:rPr>
        <w:endnoteReference w:id="62"/>
      </w:r>
    </w:p>
    <w:p w14:paraId="2EB276D6" w14:textId="77777777" w:rsidR="00773E5D" w:rsidRPr="00773E5D" w:rsidRDefault="00773E5D" w:rsidP="00773E5D">
      <w:pPr>
        <w:jc w:val="both"/>
        <w:rPr>
          <w:sz w:val="22"/>
          <w:szCs w:val="22"/>
          <w:lang w:val="en-GB"/>
        </w:rPr>
      </w:pPr>
    </w:p>
    <w:p w14:paraId="0F85B128" w14:textId="71D0C277" w:rsidR="00773E5D" w:rsidRPr="00773E5D" w:rsidRDefault="00773E5D" w:rsidP="00773E5D">
      <w:pPr>
        <w:jc w:val="both"/>
        <w:rPr>
          <w:sz w:val="22"/>
          <w:szCs w:val="22"/>
          <w:lang w:val="en-GB"/>
        </w:rPr>
      </w:pPr>
      <w:r w:rsidRPr="00773E5D">
        <w:rPr>
          <w:sz w:val="22"/>
          <w:szCs w:val="22"/>
          <w:lang w:val="en-GB"/>
        </w:rPr>
        <w:t>Amazon shipping costs included the costs of sortation and delivery centres and transportation costs; these were $4 billion in 2011, $5.1 billion in 2012, $6.6 billion in 2013, $8.7 billion in 2014, $11.5 billion in 2015, $16.2 billion in 2016, and $21.7 billion in 2017.</w:t>
      </w:r>
      <w:r w:rsidRPr="00773E5D">
        <w:rPr>
          <w:sz w:val="22"/>
          <w:szCs w:val="22"/>
          <w:vertAlign w:val="superscript"/>
          <w:lang w:val="en-GB"/>
        </w:rPr>
        <w:endnoteReference w:id="63"/>
      </w:r>
      <w:r w:rsidRPr="00773E5D">
        <w:rPr>
          <w:sz w:val="22"/>
          <w:szCs w:val="22"/>
          <w:lang w:val="en-GB"/>
        </w:rPr>
        <w:t xml:space="preserve"> Total </w:t>
      </w:r>
      <w:proofErr w:type="spellStart"/>
      <w:r w:rsidRPr="00773E5D">
        <w:rPr>
          <w:sz w:val="22"/>
          <w:szCs w:val="22"/>
          <w:lang w:val="en-GB"/>
        </w:rPr>
        <w:t>fulfillment</w:t>
      </w:r>
      <w:proofErr w:type="spellEnd"/>
      <w:r w:rsidRPr="00773E5D">
        <w:rPr>
          <w:sz w:val="22"/>
          <w:szCs w:val="22"/>
          <w:lang w:val="en-GB"/>
        </w:rPr>
        <w:t xml:space="preserve"> expenses</w:t>
      </w:r>
      <w:r w:rsidR="00000E29">
        <w:rPr>
          <w:sz w:val="22"/>
          <w:szCs w:val="22"/>
          <w:lang w:val="en-GB"/>
        </w:rPr>
        <w:t xml:space="preserve"> (see Exhibit 8)</w:t>
      </w:r>
      <w:r w:rsidRPr="00773E5D">
        <w:rPr>
          <w:sz w:val="22"/>
          <w:szCs w:val="22"/>
          <w:lang w:val="en-GB"/>
        </w:rPr>
        <w:t xml:space="preserve"> </w:t>
      </w:r>
      <w:r w:rsidR="00000E29">
        <w:rPr>
          <w:sz w:val="22"/>
          <w:szCs w:val="22"/>
          <w:lang w:val="en-GB"/>
        </w:rPr>
        <w:t>did not include</w:t>
      </w:r>
      <w:r w:rsidR="00000E29" w:rsidRPr="00773E5D">
        <w:rPr>
          <w:sz w:val="22"/>
          <w:szCs w:val="22"/>
          <w:lang w:val="en-GB"/>
        </w:rPr>
        <w:t xml:space="preserve"> </w:t>
      </w:r>
      <w:r w:rsidRPr="00773E5D">
        <w:rPr>
          <w:sz w:val="22"/>
          <w:szCs w:val="22"/>
          <w:lang w:val="en-GB"/>
        </w:rPr>
        <w:t xml:space="preserve">shipping costs. Management expected that shipping costs would increase as more consumers became Prime members and accepted two-day shipping offers. To offset these shipping costs, the company was working to optimize delivery operations by investing in new technologies and negotiating better prices with suppliers as volumes increased. </w:t>
      </w:r>
      <w:bookmarkStart w:id="0" w:name="_GoBack"/>
      <w:bookmarkEnd w:id="0"/>
      <w:r w:rsidRPr="00773E5D">
        <w:rPr>
          <w:sz w:val="22"/>
          <w:szCs w:val="22"/>
          <w:lang w:val="en-GB"/>
        </w:rPr>
        <w:t xml:space="preserve"> </w:t>
      </w:r>
    </w:p>
    <w:p w14:paraId="16EA14F7" w14:textId="77777777" w:rsidR="00773E5D" w:rsidRPr="00773E5D" w:rsidRDefault="00773E5D" w:rsidP="00773E5D">
      <w:pPr>
        <w:jc w:val="both"/>
        <w:rPr>
          <w:rFonts w:ascii="Arial" w:hAnsi="Arial"/>
          <w:b/>
          <w:lang w:val="en-GB"/>
        </w:rPr>
      </w:pPr>
      <w:r w:rsidRPr="00773E5D">
        <w:rPr>
          <w:rFonts w:ascii="Arial" w:hAnsi="Arial"/>
          <w:b/>
          <w:lang w:val="en-GB"/>
        </w:rPr>
        <w:lastRenderedPageBreak/>
        <w:t>Physical Store Network</w:t>
      </w:r>
    </w:p>
    <w:p w14:paraId="2D32FB82" w14:textId="77777777" w:rsidR="00773E5D" w:rsidRPr="00773E5D" w:rsidRDefault="00773E5D" w:rsidP="00773E5D">
      <w:pPr>
        <w:jc w:val="both"/>
        <w:rPr>
          <w:sz w:val="22"/>
          <w:szCs w:val="22"/>
          <w:lang w:val="en-GB"/>
        </w:rPr>
      </w:pPr>
    </w:p>
    <w:p w14:paraId="17E77169" w14:textId="77777777" w:rsidR="00773E5D" w:rsidRPr="00773E5D" w:rsidRDefault="00773E5D" w:rsidP="00773E5D">
      <w:pPr>
        <w:jc w:val="both"/>
        <w:rPr>
          <w:sz w:val="22"/>
          <w:szCs w:val="22"/>
          <w:lang w:val="en-GB"/>
        </w:rPr>
      </w:pPr>
      <w:r w:rsidRPr="00773E5D">
        <w:rPr>
          <w:sz w:val="22"/>
          <w:szCs w:val="22"/>
          <w:lang w:val="en-GB"/>
        </w:rPr>
        <w:t>As of January 2018, Amazon’s brick-and-mortar store network consisted primarily of 465 North American and seven international Whole Foods stores. Other locations included 12 bookstores in the United States and an experimental Amazon Go grocery store in Seattle. Amazon opened its first bookstore in November 2015 at Seattle’s University Village shopping centre, and it had 11 other locations across the United States. It planned to open more bookstores in Walnut Creek, California; Austin, Texas; and Washington, D.C. In the third quarter of 2017, Amazon began reporting sales from its physical stores, with sales reaching $1.3 billion in the quarter.</w:t>
      </w:r>
      <w:r w:rsidRPr="00773E5D">
        <w:rPr>
          <w:sz w:val="22"/>
          <w:szCs w:val="22"/>
          <w:vertAlign w:val="superscript"/>
          <w:lang w:val="en-GB"/>
        </w:rPr>
        <w:endnoteReference w:id="64"/>
      </w:r>
    </w:p>
    <w:p w14:paraId="24F6920D" w14:textId="77777777" w:rsidR="00773E5D" w:rsidRPr="00773E5D" w:rsidRDefault="00773E5D" w:rsidP="00773E5D">
      <w:pPr>
        <w:jc w:val="both"/>
        <w:rPr>
          <w:sz w:val="22"/>
          <w:szCs w:val="22"/>
          <w:lang w:val="en-GB"/>
        </w:rPr>
      </w:pPr>
    </w:p>
    <w:p w14:paraId="224DCC73" w14:textId="77777777" w:rsidR="00773E5D" w:rsidRPr="00773E5D" w:rsidRDefault="00773E5D" w:rsidP="00773E5D">
      <w:pPr>
        <w:jc w:val="both"/>
        <w:rPr>
          <w:sz w:val="22"/>
          <w:szCs w:val="22"/>
          <w:lang w:val="en-GB"/>
        </w:rPr>
      </w:pPr>
    </w:p>
    <w:p w14:paraId="1DA91572" w14:textId="77777777" w:rsidR="00773E5D" w:rsidRPr="00773E5D" w:rsidRDefault="00773E5D" w:rsidP="00773E5D">
      <w:pPr>
        <w:jc w:val="both"/>
        <w:rPr>
          <w:rFonts w:ascii="Arial" w:hAnsi="Arial" w:cs="Arial"/>
          <w:b/>
          <w:caps/>
          <w:lang w:val="en-GB"/>
        </w:rPr>
      </w:pPr>
      <w:r w:rsidRPr="00773E5D">
        <w:rPr>
          <w:rFonts w:ascii="Arial" w:hAnsi="Arial" w:cs="Arial"/>
          <w:b/>
          <w:caps/>
          <w:lang w:val="en-GB"/>
        </w:rPr>
        <w:t>Building A Global Logistics Giant</w:t>
      </w:r>
    </w:p>
    <w:p w14:paraId="7AA87CB2" w14:textId="77777777" w:rsidR="00773E5D" w:rsidRPr="009A12E5" w:rsidRDefault="00773E5D" w:rsidP="00773E5D">
      <w:pPr>
        <w:jc w:val="both"/>
        <w:rPr>
          <w:sz w:val="18"/>
          <w:szCs w:val="18"/>
          <w:lang w:val="en-GB"/>
        </w:rPr>
      </w:pPr>
    </w:p>
    <w:p w14:paraId="2CC4A10A" w14:textId="77777777" w:rsidR="00773E5D" w:rsidRPr="00773E5D" w:rsidRDefault="00773E5D" w:rsidP="00773E5D">
      <w:pPr>
        <w:jc w:val="both"/>
        <w:rPr>
          <w:sz w:val="22"/>
          <w:szCs w:val="22"/>
          <w:lang w:val="en-GB"/>
        </w:rPr>
      </w:pPr>
      <w:r w:rsidRPr="00773E5D">
        <w:rPr>
          <w:sz w:val="22"/>
          <w:szCs w:val="22"/>
          <w:lang w:val="en-GB"/>
        </w:rPr>
        <w:t>In 2018, Amazon was both a retailer of merchandise and digital content and an operator of a chain of grocery stores and a chain of bookstores, and it had more than 300 million customers around the world. It contributed about 4 per cent of total U.S. retail sales, and its market share of the e-commerce segment was estimated to be approximately 43 per cent. By comparison, its two closest competitors, eBay and Walmart, had 7.4 per cent and 4.3 per cent of the U.S. e-commerce market, respectively.</w:t>
      </w:r>
      <w:r w:rsidRPr="00773E5D">
        <w:rPr>
          <w:sz w:val="22"/>
          <w:szCs w:val="22"/>
          <w:vertAlign w:val="superscript"/>
          <w:lang w:val="en-GB"/>
        </w:rPr>
        <w:endnoteReference w:id="65"/>
      </w:r>
      <w:r w:rsidRPr="00773E5D">
        <w:rPr>
          <w:sz w:val="22"/>
          <w:szCs w:val="22"/>
          <w:lang w:val="en-GB"/>
        </w:rPr>
        <w:t xml:space="preserve"> In addition, Amazon had video-streaming and music-streaming services and offered cloud-computing platform services. Amazon was continually exploring new products, services, and markets. Meanwhile, it was using new technologies and logistics models to exploit opportunities to reduce supply chain costs and improve customer service. </w:t>
      </w:r>
    </w:p>
    <w:p w14:paraId="0E62D786" w14:textId="77777777" w:rsidR="00773E5D" w:rsidRPr="009A12E5" w:rsidRDefault="00773E5D" w:rsidP="00773E5D">
      <w:pPr>
        <w:jc w:val="both"/>
        <w:rPr>
          <w:sz w:val="18"/>
          <w:szCs w:val="18"/>
          <w:lang w:val="en-GB"/>
        </w:rPr>
      </w:pPr>
    </w:p>
    <w:p w14:paraId="00F2EFD3" w14:textId="77777777" w:rsidR="00773E5D" w:rsidRPr="00773E5D" w:rsidRDefault="00773E5D" w:rsidP="00773E5D">
      <w:pPr>
        <w:jc w:val="both"/>
        <w:rPr>
          <w:sz w:val="22"/>
          <w:szCs w:val="22"/>
          <w:lang w:val="en-GB"/>
        </w:rPr>
      </w:pPr>
      <w:r w:rsidRPr="00773E5D">
        <w:rPr>
          <w:sz w:val="22"/>
          <w:szCs w:val="22"/>
          <w:lang w:val="en-GB"/>
        </w:rPr>
        <w:t>Despite Amazon’s rapid growth, the company faced challenges in its supply chain. In 2017, Amazon shipped over five billion items worldwide through its Prime program alone.</w:t>
      </w:r>
      <w:r w:rsidRPr="00773E5D">
        <w:rPr>
          <w:sz w:val="22"/>
          <w:szCs w:val="22"/>
          <w:vertAlign w:val="superscript"/>
          <w:lang w:val="en-GB"/>
        </w:rPr>
        <w:endnoteReference w:id="66"/>
      </w:r>
      <w:r w:rsidRPr="00773E5D">
        <w:rPr>
          <w:sz w:val="22"/>
          <w:szCs w:val="22"/>
          <w:lang w:val="en-GB"/>
        </w:rPr>
        <w:t xml:space="preserve"> However, based on the difference between what Amazon charged customers and third-party sellers for shipping and the actual costs the firm incurred to deliver those packages, Amazon lost $7.2 billion on shipping in 2016: it had outbound shipping costs of $16.167 billion and revenues from shipping of $8.976 billion.</w:t>
      </w:r>
      <w:r w:rsidRPr="00773E5D">
        <w:rPr>
          <w:sz w:val="22"/>
          <w:szCs w:val="22"/>
          <w:vertAlign w:val="superscript"/>
          <w:lang w:val="en-GB"/>
        </w:rPr>
        <w:endnoteReference w:id="67"/>
      </w:r>
      <w:r w:rsidRPr="00773E5D">
        <w:rPr>
          <w:sz w:val="22"/>
          <w:szCs w:val="22"/>
          <w:vertAlign w:val="superscript"/>
          <w:lang w:val="en-GB"/>
        </w:rPr>
        <w:t xml:space="preserve"> </w:t>
      </w:r>
    </w:p>
    <w:p w14:paraId="02E7115A" w14:textId="77777777" w:rsidR="00773E5D" w:rsidRPr="009A12E5" w:rsidRDefault="00773E5D" w:rsidP="00773E5D">
      <w:pPr>
        <w:jc w:val="both"/>
        <w:rPr>
          <w:sz w:val="18"/>
          <w:szCs w:val="18"/>
          <w:lang w:val="en-GB"/>
        </w:rPr>
      </w:pPr>
    </w:p>
    <w:p w14:paraId="759156CD" w14:textId="77777777" w:rsidR="00773E5D" w:rsidRPr="00773E5D" w:rsidRDefault="00773E5D" w:rsidP="00773E5D">
      <w:pPr>
        <w:jc w:val="both"/>
        <w:rPr>
          <w:sz w:val="22"/>
          <w:szCs w:val="22"/>
          <w:lang w:val="en-GB"/>
        </w:rPr>
      </w:pPr>
      <w:r w:rsidRPr="00773E5D">
        <w:rPr>
          <w:sz w:val="22"/>
          <w:szCs w:val="22"/>
          <w:lang w:val="en-GB"/>
        </w:rPr>
        <w:t>The company’s shipping volume was set to grow as it continued to build its business-to-business (B2B) marketplace, Amazon Business. Launched in 2015, Amazon Business was a B2B marketplace that had more than $1 billion in sales in its first year of operations. By July 2017, it had one million business users and had expanded to Germany and Britain.</w:t>
      </w:r>
      <w:r w:rsidRPr="00773E5D">
        <w:rPr>
          <w:sz w:val="22"/>
          <w:szCs w:val="22"/>
          <w:vertAlign w:val="superscript"/>
          <w:lang w:val="en-GB"/>
        </w:rPr>
        <w:endnoteReference w:id="68"/>
      </w:r>
      <w:r w:rsidRPr="00773E5D">
        <w:rPr>
          <w:sz w:val="22"/>
          <w:szCs w:val="22"/>
          <w:lang w:val="en-GB"/>
        </w:rPr>
        <w:t xml:space="preserve"> Along with other business segments (see Exhibit 9), Amazon’s B2B marketplace continued to grow.  </w:t>
      </w:r>
    </w:p>
    <w:p w14:paraId="63BBE925" w14:textId="77777777" w:rsidR="00773E5D" w:rsidRPr="009A12E5" w:rsidRDefault="00773E5D" w:rsidP="00773E5D">
      <w:pPr>
        <w:jc w:val="both"/>
        <w:rPr>
          <w:sz w:val="18"/>
          <w:szCs w:val="18"/>
          <w:lang w:val="en-GB"/>
        </w:rPr>
      </w:pPr>
    </w:p>
    <w:p w14:paraId="3AEC2CE6" w14:textId="77777777" w:rsidR="00773E5D" w:rsidRPr="00773E5D" w:rsidRDefault="00773E5D" w:rsidP="00773E5D">
      <w:pPr>
        <w:jc w:val="both"/>
        <w:rPr>
          <w:sz w:val="22"/>
          <w:szCs w:val="22"/>
          <w:lang w:val="en-GB"/>
        </w:rPr>
      </w:pPr>
      <w:r w:rsidRPr="00773E5D">
        <w:rPr>
          <w:sz w:val="22"/>
          <w:szCs w:val="22"/>
          <w:lang w:val="en-GB"/>
        </w:rPr>
        <w:t>Amazon had a fleet of long-haul truck trailers to ship by ground, and it was experimenting with delivery drones and had a fleet of Boeing 767-300s for its Prime Air logistics service. It had established a freight forwarding company to manage marine shipments. It was using big data to pre-position packages in the delivery chain in anticipation of customer orders, and it had established a last-mile delivery network in some markets. It was encroaching on FedEx and UPS in an effort to control the entire delivery chain. As a result, Amazon’s capital investment in its distribution network had accelerated to $13.2 billion in 2017, up from $5.2 billion in 2016.</w:t>
      </w:r>
      <w:r w:rsidRPr="00773E5D">
        <w:rPr>
          <w:sz w:val="22"/>
          <w:szCs w:val="22"/>
          <w:vertAlign w:val="superscript"/>
          <w:lang w:val="en-GB"/>
        </w:rPr>
        <w:endnoteReference w:id="69"/>
      </w:r>
    </w:p>
    <w:p w14:paraId="11834215" w14:textId="77777777" w:rsidR="00773E5D" w:rsidRPr="009A12E5" w:rsidRDefault="00773E5D" w:rsidP="00773E5D">
      <w:pPr>
        <w:jc w:val="both"/>
        <w:rPr>
          <w:sz w:val="18"/>
          <w:szCs w:val="18"/>
          <w:lang w:val="en-GB"/>
        </w:rPr>
      </w:pPr>
    </w:p>
    <w:p w14:paraId="738AE0E3" w14:textId="77777777" w:rsidR="00773E5D" w:rsidRPr="00773E5D" w:rsidRDefault="00773E5D" w:rsidP="00773E5D">
      <w:pPr>
        <w:jc w:val="both"/>
        <w:rPr>
          <w:sz w:val="22"/>
          <w:szCs w:val="22"/>
          <w:lang w:val="en-GB"/>
        </w:rPr>
      </w:pPr>
      <w:r w:rsidRPr="00773E5D">
        <w:rPr>
          <w:sz w:val="22"/>
          <w:szCs w:val="22"/>
          <w:lang w:val="en-GB"/>
        </w:rPr>
        <w:t xml:space="preserve">In February 2018, the </w:t>
      </w:r>
      <w:r w:rsidRPr="00773E5D">
        <w:rPr>
          <w:i/>
          <w:sz w:val="22"/>
          <w:szCs w:val="22"/>
          <w:lang w:val="en-GB"/>
        </w:rPr>
        <w:t>Wall Street Journal</w:t>
      </w:r>
      <w:r w:rsidRPr="00773E5D">
        <w:rPr>
          <w:sz w:val="22"/>
          <w:szCs w:val="22"/>
          <w:lang w:val="en-GB"/>
        </w:rPr>
        <w:t xml:space="preserve"> reported that Amazon was looking to enter the business-to-consumer shipping market. This new service, called Shipping with Amazon, would deliver packages from merchants’ warehouses to customers’ homes.</w:t>
      </w:r>
      <w:r w:rsidRPr="00773E5D">
        <w:rPr>
          <w:sz w:val="22"/>
          <w:szCs w:val="22"/>
          <w:vertAlign w:val="superscript"/>
          <w:lang w:val="en-GB"/>
        </w:rPr>
        <w:endnoteReference w:id="70"/>
      </w:r>
      <w:r w:rsidRPr="00773E5D">
        <w:rPr>
          <w:sz w:val="22"/>
          <w:szCs w:val="22"/>
          <w:lang w:val="en-GB"/>
        </w:rPr>
        <w:t xml:space="preserve"> While the initial trial was limited to Los Angeles, couriers such as FedEx and UPS saw their shares fall by 4 per cent on the announcement.</w:t>
      </w:r>
      <w:r w:rsidRPr="00773E5D">
        <w:rPr>
          <w:sz w:val="22"/>
          <w:szCs w:val="22"/>
          <w:vertAlign w:val="superscript"/>
          <w:lang w:val="en-GB"/>
        </w:rPr>
        <w:endnoteReference w:id="71"/>
      </w:r>
    </w:p>
    <w:p w14:paraId="31E26CB0" w14:textId="77777777" w:rsidR="00773E5D" w:rsidRPr="009A12E5" w:rsidRDefault="00773E5D" w:rsidP="00773E5D">
      <w:pPr>
        <w:jc w:val="both"/>
        <w:rPr>
          <w:sz w:val="18"/>
          <w:szCs w:val="18"/>
          <w:lang w:val="en-GB"/>
        </w:rPr>
      </w:pPr>
    </w:p>
    <w:p w14:paraId="5670581B" w14:textId="77777777" w:rsidR="009756BB" w:rsidRPr="009756BB" w:rsidRDefault="00773E5D" w:rsidP="009756BB">
      <w:pPr>
        <w:jc w:val="both"/>
        <w:rPr>
          <w:rFonts w:ascii="Arial" w:hAnsi="Arial" w:cs="Arial"/>
          <w:sz w:val="22"/>
          <w:szCs w:val="22"/>
          <w:lang w:val="en-GB"/>
        </w:rPr>
      </w:pPr>
      <w:r w:rsidRPr="009A12E5">
        <w:rPr>
          <w:spacing w:val="-2"/>
          <w:sz w:val="22"/>
          <w:szCs w:val="22"/>
          <w:lang w:val="en-GB"/>
        </w:rPr>
        <w:t>While one certainty was that Amazon’s business model would continue to evolve, a key challenge facing Bezos was determining how Amazon’s supply chain should change to support the company’s strategic objectives.</w:t>
      </w:r>
      <w:r w:rsidR="009756BB" w:rsidRPr="009756BB">
        <w:rPr>
          <w:rFonts w:ascii="Arial" w:hAnsi="Arial" w:cs="Arial"/>
          <w:sz w:val="22"/>
          <w:szCs w:val="22"/>
          <w:lang w:val="en-GB"/>
        </w:rPr>
        <w:br w:type="page"/>
      </w:r>
    </w:p>
    <w:p w14:paraId="2EF0D82E"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lastRenderedPageBreak/>
        <w:t>Exhibit 1: Key Financial Information for Amazon, Walmart, and Target*</w:t>
      </w:r>
      <w:r w:rsidRPr="009756BB">
        <w:rPr>
          <w:rFonts w:ascii="Arial" w:hAnsi="Arial" w:cs="Arial"/>
          <w:b/>
          <w:caps/>
          <w:lang w:val="en-GB"/>
        </w:rPr>
        <w:br/>
        <w:t>(in US$ millions)</w:t>
      </w:r>
    </w:p>
    <w:p w14:paraId="68A2246A" w14:textId="77777777" w:rsidR="009756BB" w:rsidRPr="009756BB" w:rsidRDefault="009756BB" w:rsidP="009756BB">
      <w:pPr>
        <w:jc w:val="both"/>
        <w:rPr>
          <w:sz w:val="22"/>
          <w:szCs w:val="22"/>
          <w:lang w:val="en-GB"/>
        </w:rPr>
      </w:pPr>
    </w:p>
    <w:p w14:paraId="2F5BF031" w14:textId="77777777" w:rsidR="009756BB" w:rsidRPr="009756BB" w:rsidRDefault="009A12E5" w:rsidP="009756BB">
      <w:pPr>
        <w:jc w:val="center"/>
        <w:rPr>
          <w:lang w:val="en-GB"/>
        </w:rPr>
      </w:pPr>
      <w:r w:rsidRPr="009756BB">
        <w:rPr>
          <w:lang w:val="en-GB" w:eastAsia="en-GB"/>
        </w:rPr>
        <w:object w:dxaOrig="8306" w:dyaOrig="10281" w14:anchorId="0C29E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475pt" o:ole="">
            <v:imagedata r:id="rId11" o:title=""/>
          </v:shape>
          <o:OLEObject Type="Embed" ProgID="Excel.Sheet.8" ShapeID="_x0000_i1025" DrawAspect="Content" ObjectID="_1698231953" r:id="rId12"/>
        </w:object>
      </w:r>
    </w:p>
    <w:p w14:paraId="751A610A"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ab/>
      </w:r>
    </w:p>
    <w:p w14:paraId="1009A34A"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Note: *Amazon’s fiscal year end was December 31. Walmart’s and Target’s fiscal year end was approximately 30 days later, but in the following calendar year. For example, Walmart’s fiscal year end was January 31, 2018, and Amazon’s 2017 fiscal year end was December 31, 2017</w:t>
      </w:r>
      <w:r w:rsidR="00213255">
        <w:rPr>
          <w:rFonts w:ascii="Arial" w:hAnsi="Arial" w:cs="Arial"/>
          <w:iCs/>
          <w:sz w:val="17"/>
          <w:szCs w:val="17"/>
          <w:lang w:val="en-GB"/>
        </w:rPr>
        <w:t>,</w:t>
      </w:r>
      <w:r w:rsidRPr="009756BB">
        <w:rPr>
          <w:rFonts w:ascii="Arial" w:hAnsi="Arial" w:cs="Arial"/>
          <w:iCs/>
          <w:sz w:val="17"/>
          <w:szCs w:val="17"/>
          <w:lang w:val="en-GB"/>
        </w:rPr>
        <w:t xml:space="preserve"> AWS = Amazon Web Services</w:t>
      </w:r>
      <w:r w:rsidR="00213255">
        <w:rPr>
          <w:rFonts w:ascii="Arial" w:hAnsi="Arial" w:cs="Arial"/>
          <w:iCs/>
          <w:sz w:val="17"/>
          <w:szCs w:val="17"/>
          <w:lang w:val="en-GB"/>
        </w:rPr>
        <w:t>.</w:t>
      </w:r>
    </w:p>
    <w:p w14:paraId="5CC9FBAA"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 xml:space="preserve">Source: Amazon.com Inc., Walmart Inc., and Target Corporation, “Key Financial Information, 2014–2018,” </w:t>
      </w:r>
      <w:proofErr w:type="spellStart"/>
      <w:r w:rsidRPr="009756BB">
        <w:rPr>
          <w:rFonts w:ascii="Arial" w:hAnsi="Arial" w:cs="Arial"/>
          <w:iCs/>
          <w:sz w:val="17"/>
          <w:szCs w:val="17"/>
          <w:lang w:val="en-GB"/>
        </w:rPr>
        <w:t>Mergent</w:t>
      </w:r>
      <w:proofErr w:type="spellEnd"/>
      <w:r w:rsidRPr="009756BB">
        <w:rPr>
          <w:rFonts w:ascii="Arial" w:hAnsi="Arial" w:cs="Arial"/>
          <w:iCs/>
          <w:sz w:val="17"/>
          <w:szCs w:val="17"/>
          <w:lang w:val="en-GB"/>
        </w:rPr>
        <w:t>, accessed April 16, 2018.</w:t>
      </w:r>
    </w:p>
    <w:p w14:paraId="4BC881EC" w14:textId="77777777" w:rsidR="009756BB" w:rsidRPr="009756BB" w:rsidRDefault="009756BB" w:rsidP="009756BB">
      <w:pPr>
        <w:jc w:val="both"/>
        <w:rPr>
          <w:sz w:val="22"/>
          <w:szCs w:val="22"/>
          <w:lang w:val="en-GB"/>
        </w:rPr>
      </w:pPr>
      <w:r w:rsidRPr="009756BB">
        <w:rPr>
          <w:sz w:val="22"/>
          <w:szCs w:val="22"/>
          <w:lang w:val="en-GB"/>
        </w:rPr>
        <w:br w:type="page"/>
      </w:r>
    </w:p>
    <w:p w14:paraId="662D1A6A"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lastRenderedPageBreak/>
        <w:t>Exhibit 2: Amazon Operating Income by Business Segment</w:t>
      </w:r>
    </w:p>
    <w:p w14:paraId="6B5B52FC"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t xml:space="preserve">(in US$ </w:t>
      </w:r>
      <w:r w:rsidR="00232B80">
        <w:rPr>
          <w:rFonts w:ascii="Arial" w:hAnsi="Arial" w:cs="Arial"/>
          <w:b/>
          <w:caps/>
          <w:lang w:val="en-GB"/>
        </w:rPr>
        <w:t>m</w:t>
      </w:r>
      <w:r w:rsidRPr="009756BB">
        <w:rPr>
          <w:rFonts w:ascii="Arial" w:hAnsi="Arial" w:cs="Arial"/>
          <w:b/>
          <w:caps/>
          <w:lang w:val="en-GB"/>
        </w:rPr>
        <w:t>illions)</w:t>
      </w:r>
    </w:p>
    <w:p w14:paraId="298B7EC4" w14:textId="77777777" w:rsidR="009756BB" w:rsidRPr="009756BB" w:rsidRDefault="009756BB" w:rsidP="009756BB">
      <w:pPr>
        <w:jc w:val="both"/>
        <w:rPr>
          <w:sz w:val="22"/>
          <w:szCs w:val="22"/>
          <w:lang w:val="en-GB"/>
        </w:rPr>
      </w:pPr>
    </w:p>
    <w:p w14:paraId="678AEA5C" w14:textId="77777777" w:rsidR="009756BB" w:rsidRPr="009756BB" w:rsidRDefault="009756BB" w:rsidP="009756BB">
      <w:pPr>
        <w:jc w:val="center"/>
        <w:rPr>
          <w:sz w:val="22"/>
          <w:szCs w:val="22"/>
          <w:lang w:val="en-GB"/>
        </w:rPr>
      </w:pPr>
      <w:r w:rsidRPr="009756BB">
        <w:rPr>
          <w:lang w:val="en-GB" w:eastAsia="en-GB"/>
        </w:rPr>
        <w:object w:dxaOrig="8200" w:dyaOrig="3098" w14:anchorId="3DB17C08">
          <v:shape id="_x0000_i1026" type="#_x0000_t75" style="width:381pt;height:2in" o:ole="">
            <v:imagedata r:id="rId13" o:title=""/>
          </v:shape>
          <o:OLEObject Type="Embed" ProgID="Excel.Sheet.8" ShapeID="_x0000_i1026" DrawAspect="Content" ObjectID="_1698231954" r:id="rId14"/>
        </w:object>
      </w:r>
    </w:p>
    <w:p w14:paraId="574DBE5C"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p>
    <w:p w14:paraId="5C8CC1B0"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Note: AWS = Amazon Web Services</w:t>
      </w:r>
    </w:p>
    <w:p w14:paraId="1EEF56DB"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 xml:space="preserve">Source: Amazon.com Inc. </w:t>
      </w:r>
      <w:r w:rsidRPr="009756BB">
        <w:rPr>
          <w:rFonts w:ascii="Arial" w:hAnsi="Arial" w:cs="Arial"/>
          <w:i/>
          <w:iCs/>
          <w:sz w:val="17"/>
          <w:szCs w:val="17"/>
          <w:lang w:val="en-GB"/>
        </w:rPr>
        <w:t>2017 Annual Report</w:t>
      </w:r>
      <w:r w:rsidRPr="009756BB">
        <w:rPr>
          <w:rFonts w:ascii="Arial" w:hAnsi="Arial" w:cs="Arial"/>
          <w:iCs/>
          <w:sz w:val="17"/>
          <w:szCs w:val="17"/>
          <w:lang w:val="en-GB"/>
        </w:rPr>
        <w:t>, 37, April 18, 2018, accessed June 15, 2018, http://phx.corporate-ir.net/phoenix.zhtml?c=97664&amp;p=irol-reportsannual.</w:t>
      </w:r>
    </w:p>
    <w:p w14:paraId="5EE3C1D5" w14:textId="77777777" w:rsidR="009756BB" w:rsidRPr="009756BB" w:rsidRDefault="009756BB" w:rsidP="009756BB">
      <w:pPr>
        <w:jc w:val="both"/>
        <w:rPr>
          <w:sz w:val="22"/>
          <w:szCs w:val="22"/>
          <w:lang w:val="en-GB"/>
        </w:rPr>
      </w:pPr>
    </w:p>
    <w:p w14:paraId="62900402" w14:textId="77777777" w:rsidR="009756BB" w:rsidRPr="009756BB" w:rsidRDefault="009756BB" w:rsidP="009756BB">
      <w:pPr>
        <w:jc w:val="both"/>
        <w:rPr>
          <w:sz w:val="22"/>
          <w:szCs w:val="22"/>
          <w:lang w:val="en-GB"/>
        </w:rPr>
      </w:pPr>
    </w:p>
    <w:p w14:paraId="49F6B5B0"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t>Exhibit 3: Amazon’s and WalMart’s Productivity Models*</w:t>
      </w:r>
    </w:p>
    <w:p w14:paraId="18A50F89" w14:textId="77777777" w:rsidR="009756BB" w:rsidRPr="009756BB" w:rsidRDefault="009756BB" w:rsidP="009756BB">
      <w:pPr>
        <w:jc w:val="both"/>
        <w:rPr>
          <w:sz w:val="22"/>
          <w:szCs w:val="22"/>
          <w:lang w:val="en-GB"/>
        </w:rPr>
      </w:pPr>
    </w:p>
    <w:p w14:paraId="0F51B225" w14:textId="77777777" w:rsidR="009756BB" w:rsidRPr="009756BB" w:rsidRDefault="009756BB" w:rsidP="009756BB">
      <w:pPr>
        <w:spacing w:after="120"/>
        <w:jc w:val="center"/>
        <w:rPr>
          <w:rFonts w:ascii="Arial" w:hAnsi="Arial" w:cs="Arial"/>
          <w:i/>
          <w:sz w:val="17"/>
          <w:szCs w:val="17"/>
          <w:lang w:val="en-GB"/>
        </w:rPr>
      </w:pPr>
      <w:r w:rsidRPr="009756BB">
        <w:rPr>
          <w:noProof/>
          <w:lang w:val="en-GB" w:eastAsia="en-GB"/>
        </w:rPr>
        <w:drawing>
          <wp:inline distT="0" distB="0" distL="0" distR="0" wp14:anchorId="5CF00736" wp14:editId="7F518751">
            <wp:extent cx="2996418" cy="2273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3009136" cy="2283573"/>
                    </a:xfrm>
                    <a:prstGeom prst="rect">
                      <a:avLst/>
                    </a:prstGeom>
                    <a:noFill/>
                    <a:ln>
                      <a:noFill/>
                    </a:ln>
                  </pic:spPr>
                </pic:pic>
              </a:graphicData>
            </a:graphic>
          </wp:inline>
        </w:drawing>
      </w:r>
      <w:r w:rsidRPr="009756BB">
        <w:rPr>
          <w:noProof/>
          <w:lang w:val="en-GB" w:eastAsia="en-GB"/>
        </w:rPr>
        <w:drawing>
          <wp:inline distT="0" distB="0" distL="0" distR="0" wp14:anchorId="75C1336C" wp14:editId="0FDE9FF6">
            <wp:extent cx="2539218" cy="227876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2561598" cy="2298852"/>
                    </a:xfrm>
                    <a:prstGeom prst="rect">
                      <a:avLst/>
                    </a:prstGeom>
                    <a:noFill/>
                    <a:ln>
                      <a:noFill/>
                    </a:ln>
                  </pic:spPr>
                </pic:pic>
              </a:graphicData>
            </a:graphic>
          </wp:inline>
        </w:drawing>
      </w:r>
    </w:p>
    <w:p w14:paraId="4C2BF1D5" w14:textId="77777777" w:rsidR="009756BB" w:rsidRPr="009756BB" w:rsidRDefault="009756BB" w:rsidP="009756BB">
      <w:pPr>
        <w:jc w:val="both"/>
        <w:rPr>
          <w:sz w:val="22"/>
          <w:szCs w:val="22"/>
          <w:lang w:val="en-GB"/>
        </w:rPr>
      </w:pPr>
    </w:p>
    <w:p w14:paraId="4CE961A7"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 xml:space="preserve">Note: *A flywheel was a mechanical device specifically designed to efficiently store rotational energy. Flywheels resisted changes in rotational speed by their moment of inertia. The term “flywheel effect” came from Jim Collins’s book, </w:t>
      </w:r>
      <w:r w:rsidRPr="009756BB">
        <w:rPr>
          <w:rFonts w:ascii="Arial" w:hAnsi="Arial" w:cs="Arial"/>
          <w:i/>
          <w:iCs/>
          <w:sz w:val="17"/>
          <w:szCs w:val="17"/>
          <w:lang w:val="en-GB"/>
        </w:rPr>
        <w:t>Good to Great</w:t>
      </w:r>
      <w:r w:rsidRPr="009756BB">
        <w:rPr>
          <w:rFonts w:ascii="Arial" w:hAnsi="Arial" w:cs="Arial"/>
          <w:iCs/>
          <w:sz w:val="17"/>
          <w:szCs w:val="17"/>
          <w:lang w:val="en-GB"/>
        </w:rPr>
        <w:t>, and was used by Bezos to describe the firm’s business model</w:t>
      </w:r>
      <w:r w:rsidR="00213255">
        <w:rPr>
          <w:rFonts w:ascii="Arial" w:hAnsi="Arial" w:cs="Arial"/>
          <w:iCs/>
          <w:sz w:val="17"/>
          <w:szCs w:val="17"/>
          <w:lang w:val="en-GB"/>
        </w:rPr>
        <w:t xml:space="preserve">; </w:t>
      </w:r>
      <w:r w:rsidRPr="009756BB">
        <w:rPr>
          <w:rFonts w:ascii="Arial" w:hAnsi="Arial" w:cs="Arial"/>
          <w:iCs/>
          <w:sz w:val="17"/>
          <w:szCs w:val="17"/>
          <w:lang w:val="en-GB"/>
        </w:rPr>
        <w:t xml:space="preserve">Jim Collins, “The Flywheel Effect,” excerpted from </w:t>
      </w:r>
      <w:r w:rsidRPr="009756BB">
        <w:rPr>
          <w:rFonts w:ascii="Arial" w:hAnsi="Arial" w:cs="Arial"/>
          <w:i/>
          <w:iCs/>
          <w:sz w:val="17"/>
          <w:szCs w:val="17"/>
          <w:lang w:val="en-GB"/>
        </w:rPr>
        <w:t>Good to Great</w:t>
      </w:r>
      <w:r w:rsidRPr="009756BB">
        <w:rPr>
          <w:rFonts w:ascii="Arial" w:hAnsi="Arial" w:cs="Arial"/>
          <w:iCs/>
          <w:sz w:val="17"/>
          <w:szCs w:val="17"/>
          <w:lang w:val="en-GB"/>
        </w:rPr>
        <w:t>, Jim Collins, accessed June 15, 2018, www.jimcollins.com/article_topics/articles/the-flywheel-effect.html; https://www.entrepreneurs-journey.com/24146/flywheel-virtuous-cycle/.</w:t>
      </w:r>
    </w:p>
    <w:p w14:paraId="30542560"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 xml:space="preserve">Source: Adapted by the case authors from Robert </w:t>
      </w:r>
      <w:proofErr w:type="spellStart"/>
      <w:r w:rsidRPr="009756BB">
        <w:rPr>
          <w:rFonts w:ascii="Arial" w:hAnsi="Arial" w:cs="Arial"/>
          <w:iCs/>
          <w:sz w:val="17"/>
          <w:szCs w:val="17"/>
          <w:lang w:val="en-GB"/>
        </w:rPr>
        <w:t>Sabath</w:t>
      </w:r>
      <w:proofErr w:type="spellEnd"/>
      <w:r w:rsidRPr="009756BB">
        <w:rPr>
          <w:rFonts w:ascii="Arial" w:hAnsi="Arial" w:cs="Arial"/>
          <w:iCs/>
          <w:sz w:val="17"/>
          <w:szCs w:val="17"/>
          <w:lang w:val="en-GB"/>
        </w:rPr>
        <w:t xml:space="preserve"> and Richard Sherman, “Want to Innovate Your Supply Chain? Break the Rules,” Supply Chain 247, April 21, 2013, accessed June 15, 2018, www.supplychain247.com/article/want_to_innovate_your_supply_chain_break_the_rules/HP.</w:t>
      </w:r>
    </w:p>
    <w:p w14:paraId="272AA852" w14:textId="77777777" w:rsidR="009756BB" w:rsidRPr="009756BB" w:rsidRDefault="009756BB" w:rsidP="009756BB">
      <w:pPr>
        <w:jc w:val="both"/>
        <w:rPr>
          <w:sz w:val="22"/>
          <w:szCs w:val="22"/>
          <w:lang w:val="en-GB"/>
        </w:rPr>
      </w:pPr>
    </w:p>
    <w:p w14:paraId="2A882077" w14:textId="77777777" w:rsidR="009756BB" w:rsidRPr="009756BB" w:rsidRDefault="009756BB" w:rsidP="009756BB">
      <w:pPr>
        <w:jc w:val="both"/>
        <w:rPr>
          <w:sz w:val="22"/>
          <w:szCs w:val="22"/>
          <w:lang w:val="en-GB"/>
        </w:rPr>
      </w:pPr>
      <w:r w:rsidRPr="009756BB">
        <w:rPr>
          <w:sz w:val="22"/>
          <w:szCs w:val="22"/>
          <w:lang w:val="en-GB"/>
        </w:rPr>
        <w:br w:type="page"/>
      </w:r>
    </w:p>
    <w:p w14:paraId="4352446E"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lastRenderedPageBreak/>
        <w:t>Exhibit 4: Amazon—Products and Services</w:t>
      </w:r>
    </w:p>
    <w:p w14:paraId="46180993" w14:textId="77777777" w:rsidR="009756BB" w:rsidRPr="009756BB" w:rsidRDefault="009756BB" w:rsidP="009756BB">
      <w:pPr>
        <w:jc w:val="both"/>
        <w:rPr>
          <w:rFonts w:eastAsia="Calibri"/>
          <w:sz w:val="22"/>
          <w:szCs w:val="22"/>
          <w:lang w:val="en-GB"/>
        </w:rPr>
      </w:pPr>
    </w:p>
    <w:tbl>
      <w:tblPr>
        <w:tblStyle w:val="TableGrid1"/>
        <w:tblW w:w="9448" w:type="dxa"/>
        <w:jc w:val="center"/>
        <w:tblLook w:val="04A0" w:firstRow="1" w:lastRow="0" w:firstColumn="1" w:lastColumn="0" w:noHBand="0" w:noVBand="1"/>
      </w:tblPr>
      <w:tblGrid>
        <w:gridCol w:w="2515"/>
        <w:gridCol w:w="6210"/>
        <w:gridCol w:w="723"/>
      </w:tblGrid>
      <w:tr w:rsidR="009756BB" w:rsidRPr="009756BB" w14:paraId="4A2343F4" w14:textId="77777777" w:rsidTr="009A12E5">
        <w:trPr>
          <w:trHeight w:val="20"/>
          <w:jc w:val="center"/>
        </w:trPr>
        <w:tc>
          <w:tcPr>
            <w:tcW w:w="2515" w:type="dxa"/>
            <w:noWrap/>
          </w:tcPr>
          <w:p w14:paraId="23342F89" w14:textId="77777777" w:rsidR="009756BB" w:rsidRPr="009756BB" w:rsidRDefault="009756BB" w:rsidP="009756BB">
            <w:pPr>
              <w:jc w:val="center"/>
              <w:rPr>
                <w:rFonts w:ascii="Arial" w:eastAsia="Calibri" w:hAnsi="Arial" w:cs="Arial"/>
                <w:b/>
                <w:lang w:val="en-GB"/>
              </w:rPr>
            </w:pPr>
            <w:r w:rsidRPr="009756BB">
              <w:rPr>
                <w:rFonts w:ascii="Arial" w:eastAsia="Calibri" w:hAnsi="Arial" w:cs="Arial"/>
                <w:b/>
                <w:lang w:val="en-GB"/>
              </w:rPr>
              <w:t>Product/Service/Event</w:t>
            </w:r>
          </w:p>
        </w:tc>
        <w:tc>
          <w:tcPr>
            <w:tcW w:w="6210" w:type="dxa"/>
          </w:tcPr>
          <w:p w14:paraId="24105A29" w14:textId="77777777" w:rsidR="009756BB" w:rsidRPr="009756BB" w:rsidRDefault="009756BB" w:rsidP="009756BB">
            <w:pPr>
              <w:jc w:val="center"/>
              <w:rPr>
                <w:rFonts w:ascii="Arial" w:eastAsia="Calibri" w:hAnsi="Arial" w:cs="Arial"/>
                <w:b/>
                <w:lang w:val="en-GB"/>
              </w:rPr>
            </w:pPr>
            <w:r w:rsidRPr="009756BB">
              <w:rPr>
                <w:rFonts w:ascii="Arial" w:eastAsia="Calibri" w:hAnsi="Arial" w:cs="Arial"/>
                <w:b/>
                <w:lang w:val="en-GB"/>
              </w:rPr>
              <w:t>Description</w:t>
            </w:r>
          </w:p>
        </w:tc>
        <w:tc>
          <w:tcPr>
            <w:tcW w:w="723" w:type="dxa"/>
            <w:noWrap/>
          </w:tcPr>
          <w:p w14:paraId="225FA3FF" w14:textId="77777777" w:rsidR="009756BB" w:rsidRPr="009756BB" w:rsidRDefault="009756BB" w:rsidP="009756BB">
            <w:pPr>
              <w:jc w:val="center"/>
              <w:rPr>
                <w:rFonts w:ascii="Arial" w:eastAsia="Calibri" w:hAnsi="Arial" w:cs="Arial"/>
                <w:b/>
                <w:lang w:val="en-GB"/>
              </w:rPr>
            </w:pPr>
            <w:r w:rsidRPr="009756BB">
              <w:rPr>
                <w:rFonts w:ascii="Arial" w:eastAsia="Calibri" w:hAnsi="Arial" w:cs="Arial"/>
                <w:b/>
                <w:lang w:val="en-GB"/>
              </w:rPr>
              <w:t>Date</w:t>
            </w:r>
          </w:p>
        </w:tc>
      </w:tr>
      <w:tr w:rsidR="009756BB" w:rsidRPr="009756BB" w14:paraId="3D9C34F5" w14:textId="77777777" w:rsidTr="009A12E5">
        <w:trPr>
          <w:trHeight w:val="20"/>
          <w:jc w:val="center"/>
        </w:trPr>
        <w:tc>
          <w:tcPr>
            <w:tcW w:w="2515" w:type="dxa"/>
            <w:noWrap/>
          </w:tcPr>
          <w:p w14:paraId="45F2CB12"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Amazon’s incorporation</w:t>
            </w:r>
          </w:p>
        </w:tc>
        <w:tc>
          <w:tcPr>
            <w:tcW w:w="6210" w:type="dxa"/>
          </w:tcPr>
          <w:p w14:paraId="0E654CCE"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Start of website operations in July 1995</w:t>
            </w:r>
          </w:p>
        </w:tc>
        <w:tc>
          <w:tcPr>
            <w:tcW w:w="723" w:type="dxa"/>
            <w:noWrap/>
          </w:tcPr>
          <w:p w14:paraId="5F403774"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1994</w:t>
            </w:r>
          </w:p>
        </w:tc>
      </w:tr>
      <w:tr w:rsidR="009756BB" w:rsidRPr="009756BB" w14:paraId="78E577A6" w14:textId="77777777" w:rsidTr="009A12E5">
        <w:trPr>
          <w:trHeight w:val="20"/>
          <w:jc w:val="center"/>
        </w:trPr>
        <w:tc>
          <w:tcPr>
            <w:tcW w:w="2515" w:type="dxa"/>
            <w:noWrap/>
          </w:tcPr>
          <w:p w14:paraId="2CA87059"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Amazon’s initial public offering</w:t>
            </w:r>
          </w:p>
        </w:tc>
        <w:tc>
          <w:tcPr>
            <w:tcW w:w="6210" w:type="dxa"/>
          </w:tcPr>
          <w:p w14:paraId="54EADBE6" w14:textId="77777777" w:rsidR="009756BB" w:rsidRPr="009756BB" w:rsidRDefault="009756BB" w:rsidP="009756BB">
            <w:pPr>
              <w:rPr>
                <w:rFonts w:ascii="Arial" w:eastAsia="Calibri" w:hAnsi="Arial" w:cs="Arial"/>
                <w:lang w:val="en-GB"/>
              </w:rPr>
            </w:pPr>
          </w:p>
        </w:tc>
        <w:tc>
          <w:tcPr>
            <w:tcW w:w="723" w:type="dxa"/>
            <w:noWrap/>
          </w:tcPr>
          <w:p w14:paraId="5102F107"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1997</w:t>
            </w:r>
          </w:p>
        </w:tc>
      </w:tr>
      <w:tr w:rsidR="009756BB" w:rsidRPr="009756BB" w14:paraId="5A6A4DA1" w14:textId="77777777" w:rsidTr="009A12E5">
        <w:trPr>
          <w:trHeight w:val="20"/>
          <w:jc w:val="center"/>
        </w:trPr>
        <w:tc>
          <w:tcPr>
            <w:tcW w:w="2515" w:type="dxa"/>
            <w:noWrap/>
          </w:tcPr>
          <w:p w14:paraId="162C20E8"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Prime</w:t>
            </w:r>
          </w:p>
        </w:tc>
        <w:tc>
          <w:tcPr>
            <w:tcW w:w="6210" w:type="dxa"/>
          </w:tcPr>
          <w:p w14:paraId="35F712AA"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Membership services: free shipping on selected Amazon items; access to Amazon Prime video and other benefits</w:t>
            </w:r>
          </w:p>
        </w:tc>
        <w:tc>
          <w:tcPr>
            <w:tcW w:w="723" w:type="dxa"/>
            <w:noWrap/>
          </w:tcPr>
          <w:p w14:paraId="6293C7F1"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2005</w:t>
            </w:r>
          </w:p>
        </w:tc>
      </w:tr>
      <w:tr w:rsidR="009756BB" w:rsidRPr="009756BB" w14:paraId="7288EFAF" w14:textId="77777777" w:rsidTr="009A12E5">
        <w:trPr>
          <w:trHeight w:val="20"/>
          <w:jc w:val="center"/>
        </w:trPr>
        <w:tc>
          <w:tcPr>
            <w:tcW w:w="2515" w:type="dxa"/>
            <w:noWrap/>
          </w:tcPr>
          <w:p w14:paraId="3B30F49A"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Web Services</w:t>
            </w:r>
          </w:p>
        </w:tc>
        <w:tc>
          <w:tcPr>
            <w:tcW w:w="6210" w:type="dxa"/>
          </w:tcPr>
          <w:p w14:paraId="60248CFD"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Cloud-computing services</w:t>
            </w:r>
          </w:p>
        </w:tc>
        <w:tc>
          <w:tcPr>
            <w:tcW w:w="723" w:type="dxa"/>
            <w:noWrap/>
          </w:tcPr>
          <w:p w14:paraId="7541A5F7"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2006</w:t>
            </w:r>
          </w:p>
        </w:tc>
      </w:tr>
      <w:tr w:rsidR="009756BB" w:rsidRPr="009756BB" w14:paraId="5BA84515" w14:textId="77777777" w:rsidTr="009A12E5">
        <w:trPr>
          <w:trHeight w:val="20"/>
          <w:jc w:val="center"/>
        </w:trPr>
        <w:tc>
          <w:tcPr>
            <w:tcW w:w="2515" w:type="dxa"/>
            <w:noWrap/>
          </w:tcPr>
          <w:p w14:paraId="0A600FA1"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Video</w:t>
            </w:r>
          </w:p>
        </w:tc>
        <w:tc>
          <w:tcPr>
            <w:tcW w:w="6210" w:type="dxa"/>
          </w:tcPr>
          <w:p w14:paraId="22443B21"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Internet video-on-demand service, offering films for rent and purchase, and Prime Video—a selection of Amazon Studios’ content and licensed video</w:t>
            </w:r>
          </w:p>
        </w:tc>
        <w:tc>
          <w:tcPr>
            <w:tcW w:w="723" w:type="dxa"/>
            <w:noWrap/>
          </w:tcPr>
          <w:p w14:paraId="2E9D17D6"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2006</w:t>
            </w:r>
          </w:p>
        </w:tc>
      </w:tr>
      <w:tr w:rsidR="009756BB" w:rsidRPr="009756BB" w14:paraId="39AB0DF7" w14:textId="77777777" w:rsidTr="009A12E5">
        <w:trPr>
          <w:trHeight w:val="20"/>
          <w:jc w:val="center"/>
        </w:trPr>
        <w:tc>
          <w:tcPr>
            <w:tcW w:w="2515" w:type="dxa"/>
            <w:noWrap/>
          </w:tcPr>
          <w:p w14:paraId="616F1663" w14:textId="77777777" w:rsidR="009756BB" w:rsidRPr="009756BB" w:rsidRDefault="009756BB" w:rsidP="009756BB">
            <w:pPr>
              <w:rPr>
                <w:rFonts w:ascii="Arial" w:eastAsia="Calibri" w:hAnsi="Arial" w:cs="Arial"/>
                <w:lang w:val="en-GB"/>
              </w:rPr>
            </w:pPr>
            <w:proofErr w:type="spellStart"/>
            <w:r w:rsidRPr="009756BB">
              <w:rPr>
                <w:rFonts w:ascii="Arial" w:eastAsia="Calibri" w:hAnsi="Arial" w:cs="Arial"/>
                <w:lang w:val="en-GB"/>
              </w:rPr>
              <w:t>AmazonFresh</w:t>
            </w:r>
            <w:proofErr w:type="spellEnd"/>
          </w:p>
        </w:tc>
        <w:tc>
          <w:tcPr>
            <w:tcW w:w="6210" w:type="dxa"/>
          </w:tcPr>
          <w:p w14:paraId="7DBAB30C"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Limited-selection grocery stores delivering groceries to customers</w:t>
            </w:r>
          </w:p>
        </w:tc>
        <w:tc>
          <w:tcPr>
            <w:tcW w:w="723" w:type="dxa"/>
            <w:noWrap/>
          </w:tcPr>
          <w:p w14:paraId="7E73C074"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2007</w:t>
            </w:r>
          </w:p>
        </w:tc>
      </w:tr>
      <w:tr w:rsidR="009756BB" w:rsidRPr="009756BB" w14:paraId="3F49FC1F" w14:textId="77777777" w:rsidTr="009A12E5">
        <w:trPr>
          <w:trHeight w:val="20"/>
          <w:jc w:val="center"/>
        </w:trPr>
        <w:tc>
          <w:tcPr>
            <w:tcW w:w="2515" w:type="dxa"/>
            <w:noWrap/>
          </w:tcPr>
          <w:p w14:paraId="72437EE4"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Kindle</w:t>
            </w:r>
          </w:p>
        </w:tc>
        <w:tc>
          <w:tcPr>
            <w:tcW w:w="6210" w:type="dxa"/>
          </w:tcPr>
          <w:p w14:paraId="2267D994"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E-readers</w:t>
            </w:r>
          </w:p>
        </w:tc>
        <w:tc>
          <w:tcPr>
            <w:tcW w:w="723" w:type="dxa"/>
            <w:noWrap/>
          </w:tcPr>
          <w:p w14:paraId="0512DA36"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2007</w:t>
            </w:r>
          </w:p>
        </w:tc>
      </w:tr>
      <w:tr w:rsidR="009756BB" w:rsidRPr="009756BB" w14:paraId="2965A77F" w14:textId="77777777" w:rsidTr="009A12E5">
        <w:trPr>
          <w:trHeight w:val="20"/>
          <w:jc w:val="center"/>
        </w:trPr>
        <w:tc>
          <w:tcPr>
            <w:tcW w:w="2515" w:type="dxa"/>
            <w:noWrap/>
          </w:tcPr>
          <w:p w14:paraId="1459F513"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Kindle Store</w:t>
            </w:r>
          </w:p>
        </w:tc>
        <w:tc>
          <w:tcPr>
            <w:tcW w:w="6210" w:type="dxa"/>
          </w:tcPr>
          <w:p w14:paraId="5A1B9C23"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Online store selling e-books</w:t>
            </w:r>
          </w:p>
        </w:tc>
        <w:tc>
          <w:tcPr>
            <w:tcW w:w="723" w:type="dxa"/>
            <w:noWrap/>
          </w:tcPr>
          <w:p w14:paraId="7041DA6E"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2007</w:t>
            </w:r>
          </w:p>
        </w:tc>
      </w:tr>
      <w:tr w:rsidR="009756BB" w:rsidRPr="009756BB" w14:paraId="5858258D" w14:textId="77777777" w:rsidTr="009A12E5">
        <w:trPr>
          <w:trHeight w:val="20"/>
          <w:jc w:val="center"/>
        </w:trPr>
        <w:tc>
          <w:tcPr>
            <w:tcW w:w="2515" w:type="dxa"/>
            <w:noWrap/>
          </w:tcPr>
          <w:p w14:paraId="3BD77E97"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 xml:space="preserve">Amazon Music </w:t>
            </w:r>
          </w:p>
        </w:tc>
        <w:tc>
          <w:tcPr>
            <w:tcW w:w="6210" w:type="dxa"/>
          </w:tcPr>
          <w:p w14:paraId="55203D52"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 xml:space="preserve">Music streaming service with millions of songs </w:t>
            </w:r>
          </w:p>
        </w:tc>
        <w:tc>
          <w:tcPr>
            <w:tcW w:w="723" w:type="dxa"/>
            <w:noWrap/>
          </w:tcPr>
          <w:p w14:paraId="50DD6428"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2007</w:t>
            </w:r>
          </w:p>
        </w:tc>
      </w:tr>
      <w:tr w:rsidR="009756BB" w:rsidRPr="009756BB" w14:paraId="025E32AF" w14:textId="77777777" w:rsidTr="009A12E5">
        <w:trPr>
          <w:trHeight w:val="20"/>
          <w:jc w:val="center"/>
        </w:trPr>
        <w:tc>
          <w:tcPr>
            <w:tcW w:w="2515" w:type="dxa"/>
            <w:noWrap/>
          </w:tcPr>
          <w:p w14:paraId="48A575F4"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Digital Game Store</w:t>
            </w:r>
          </w:p>
        </w:tc>
        <w:tc>
          <w:tcPr>
            <w:tcW w:w="6210" w:type="dxa"/>
          </w:tcPr>
          <w:p w14:paraId="0EAAE26B"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Digital video game distribution service</w:t>
            </w:r>
          </w:p>
        </w:tc>
        <w:tc>
          <w:tcPr>
            <w:tcW w:w="723" w:type="dxa"/>
            <w:noWrap/>
          </w:tcPr>
          <w:p w14:paraId="4CBCCF01"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2009</w:t>
            </w:r>
          </w:p>
        </w:tc>
      </w:tr>
      <w:tr w:rsidR="009756BB" w:rsidRPr="009756BB" w14:paraId="2B657CD0" w14:textId="77777777" w:rsidTr="009A12E5">
        <w:trPr>
          <w:trHeight w:val="20"/>
          <w:jc w:val="center"/>
        </w:trPr>
        <w:tc>
          <w:tcPr>
            <w:tcW w:w="2515" w:type="dxa"/>
            <w:noWrap/>
          </w:tcPr>
          <w:p w14:paraId="72CB0477" w14:textId="77777777" w:rsidR="009756BB" w:rsidRPr="009756BB" w:rsidRDefault="009756BB" w:rsidP="009756BB">
            <w:pPr>
              <w:rPr>
                <w:rFonts w:ascii="Arial" w:eastAsia="Calibri" w:hAnsi="Arial" w:cs="Arial"/>
                <w:lang w:val="en-GB"/>
              </w:rPr>
            </w:pPr>
            <w:proofErr w:type="spellStart"/>
            <w:r w:rsidRPr="009756BB">
              <w:rPr>
                <w:rFonts w:ascii="Arial" w:eastAsia="Calibri" w:hAnsi="Arial" w:cs="Arial"/>
                <w:lang w:val="en-GB"/>
              </w:rPr>
              <w:t>AmazonWireless</w:t>
            </w:r>
            <w:proofErr w:type="spellEnd"/>
          </w:p>
        </w:tc>
        <w:tc>
          <w:tcPr>
            <w:tcW w:w="6210" w:type="dxa"/>
          </w:tcPr>
          <w:p w14:paraId="71773F78"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Service offering cell phone plans and services from providers such as AT&amp;T and Verizon</w:t>
            </w:r>
          </w:p>
        </w:tc>
        <w:tc>
          <w:tcPr>
            <w:tcW w:w="723" w:type="dxa"/>
            <w:noWrap/>
          </w:tcPr>
          <w:p w14:paraId="06CAC147"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2009</w:t>
            </w:r>
          </w:p>
        </w:tc>
      </w:tr>
      <w:tr w:rsidR="009756BB" w:rsidRPr="009756BB" w14:paraId="76B2C5F7" w14:textId="77777777" w:rsidTr="009A12E5">
        <w:trPr>
          <w:trHeight w:val="20"/>
          <w:jc w:val="center"/>
        </w:trPr>
        <w:tc>
          <w:tcPr>
            <w:tcW w:w="2515" w:type="dxa"/>
            <w:noWrap/>
          </w:tcPr>
          <w:p w14:paraId="6F71FDFE"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Studios</w:t>
            </w:r>
          </w:p>
        </w:tc>
        <w:tc>
          <w:tcPr>
            <w:tcW w:w="6210" w:type="dxa"/>
          </w:tcPr>
          <w:p w14:paraId="0329EF97"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Original content development, including TV series and films</w:t>
            </w:r>
          </w:p>
        </w:tc>
        <w:tc>
          <w:tcPr>
            <w:tcW w:w="723" w:type="dxa"/>
            <w:noWrap/>
          </w:tcPr>
          <w:p w14:paraId="7AD92023"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2010</w:t>
            </w:r>
          </w:p>
        </w:tc>
      </w:tr>
      <w:tr w:rsidR="009756BB" w:rsidRPr="009756BB" w14:paraId="21CB9C06" w14:textId="77777777" w:rsidTr="009A12E5">
        <w:trPr>
          <w:trHeight w:val="20"/>
          <w:jc w:val="center"/>
        </w:trPr>
        <w:tc>
          <w:tcPr>
            <w:tcW w:w="2515" w:type="dxa"/>
            <w:noWrap/>
          </w:tcPr>
          <w:p w14:paraId="43619130"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App store</w:t>
            </w:r>
          </w:p>
        </w:tc>
        <w:tc>
          <w:tcPr>
            <w:tcW w:w="6210" w:type="dxa"/>
          </w:tcPr>
          <w:p w14:paraId="110BAD0A"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Online store selling apps</w:t>
            </w:r>
          </w:p>
        </w:tc>
        <w:tc>
          <w:tcPr>
            <w:tcW w:w="723" w:type="dxa"/>
            <w:noWrap/>
          </w:tcPr>
          <w:p w14:paraId="07FA20DE"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2011</w:t>
            </w:r>
          </w:p>
        </w:tc>
      </w:tr>
      <w:tr w:rsidR="009756BB" w:rsidRPr="009756BB" w14:paraId="0E6C2004" w14:textId="77777777" w:rsidTr="009A12E5">
        <w:trPr>
          <w:trHeight w:val="20"/>
          <w:jc w:val="center"/>
        </w:trPr>
        <w:tc>
          <w:tcPr>
            <w:tcW w:w="2515" w:type="dxa"/>
            <w:noWrap/>
            <w:hideMark/>
          </w:tcPr>
          <w:p w14:paraId="1B2D4E93"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Drive</w:t>
            </w:r>
          </w:p>
        </w:tc>
        <w:tc>
          <w:tcPr>
            <w:tcW w:w="6210" w:type="dxa"/>
            <w:hideMark/>
          </w:tcPr>
          <w:p w14:paraId="342C2050"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Cloud storage application</w:t>
            </w:r>
          </w:p>
        </w:tc>
        <w:tc>
          <w:tcPr>
            <w:tcW w:w="723" w:type="dxa"/>
            <w:noWrap/>
            <w:hideMark/>
          </w:tcPr>
          <w:p w14:paraId="1BE07EC6"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2011</w:t>
            </w:r>
          </w:p>
        </w:tc>
      </w:tr>
      <w:tr w:rsidR="009756BB" w:rsidRPr="009756BB" w14:paraId="2D6F1E0A" w14:textId="77777777" w:rsidTr="009A12E5">
        <w:trPr>
          <w:trHeight w:val="20"/>
          <w:jc w:val="center"/>
        </w:trPr>
        <w:tc>
          <w:tcPr>
            <w:tcW w:w="2515" w:type="dxa"/>
            <w:noWrap/>
            <w:hideMark/>
          </w:tcPr>
          <w:p w14:paraId="6514E1C3"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Fire tablets</w:t>
            </w:r>
          </w:p>
        </w:tc>
        <w:tc>
          <w:tcPr>
            <w:tcW w:w="6210" w:type="dxa"/>
            <w:hideMark/>
          </w:tcPr>
          <w:p w14:paraId="6D25EB66"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Tablet computers</w:t>
            </w:r>
          </w:p>
        </w:tc>
        <w:tc>
          <w:tcPr>
            <w:tcW w:w="723" w:type="dxa"/>
            <w:noWrap/>
            <w:hideMark/>
          </w:tcPr>
          <w:p w14:paraId="62C4A808"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2011</w:t>
            </w:r>
          </w:p>
        </w:tc>
      </w:tr>
      <w:tr w:rsidR="009756BB" w:rsidRPr="009756BB" w14:paraId="7EA56962" w14:textId="77777777" w:rsidTr="009A12E5">
        <w:trPr>
          <w:trHeight w:val="20"/>
          <w:jc w:val="center"/>
        </w:trPr>
        <w:tc>
          <w:tcPr>
            <w:tcW w:w="2515" w:type="dxa"/>
            <w:noWrap/>
            <w:hideMark/>
          </w:tcPr>
          <w:p w14:paraId="1AE02506"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Fire TV</w:t>
            </w:r>
          </w:p>
        </w:tc>
        <w:tc>
          <w:tcPr>
            <w:tcW w:w="6210" w:type="dxa"/>
            <w:hideMark/>
          </w:tcPr>
          <w:p w14:paraId="23F92448"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Digital media player</w:t>
            </w:r>
          </w:p>
        </w:tc>
        <w:tc>
          <w:tcPr>
            <w:tcW w:w="723" w:type="dxa"/>
            <w:noWrap/>
            <w:hideMark/>
          </w:tcPr>
          <w:p w14:paraId="27F1B47A"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2014</w:t>
            </w:r>
          </w:p>
        </w:tc>
      </w:tr>
      <w:tr w:rsidR="009756BB" w:rsidRPr="009756BB" w14:paraId="3B5B1B68" w14:textId="77777777" w:rsidTr="009A12E5">
        <w:trPr>
          <w:trHeight w:val="20"/>
          <w:jc w:val="center"/>
        </w:trPr>
        <w:tc>
          <w:tcPr>
            <w:tcW w:w="2515" w:type="dxa"/>
            <w:noWrap/>
          </w:tcPr>
          <w:p w14:paraId="2AC8D63B"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Echo</w:t>
            </w:r>
          </w:p>
        </w:tc>
        <w:tc>
          <w:tcPr>
            <w:tcW w:w="6210" w:type="dxa"/>
          </w:tcPr>
          <w:p w14:paraId="75CF5233"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Cloud-based voice assistant Alexa</w:t>
            </w:r>
          </w:p>
        </w:tc>
        <w:tc>
          <w:tcPr>
            <w:tcW w:w="723" w:type="dxa"/>
            <w:noWrap/>
          </w:tcPr>
          <w:p w14:paraId="2D915448"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2014</w:t>
            </w:r>
          </w:p>
        </w:tc>
      </w:tr>
      <w:tr w:rsidR="009756BB" w:rsidRPr="009756BB" w14:paraId="50AA38E4" w14:textId="77777777" w:rsidTr="009A12E5">
        <w:trPr>
          <w:trHeight w:val="20"/>
          <w:jc w:val="center"/>
        </w:trPr>
        <w:tc>
          <w:tcPr>
            <w:tcW w:w="2515" w:type="dxa"/>
            <w:noWrap/>
          </w:tcPr>
          <w:p w14:paraId="31374909"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Business</w:t>
            </w:r>
          </w:p>
        </w:tc>
        <w:tc>
          <w:tcPr>
            <w:tcW w:w="6210" w:type="dxa"/>
          </w:tcPr>
          <w:p w14:paraId="30F9B975"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Business-to-business supplies marketplace</w:t>
            </w:r>
          </w:p>
        </w:tc>
        <w:tc>
          <w:tcPr>
            <w:tcW w:w="723" w:type="dxa"/>
            <w:noWrap/>
          </w:tcPr>
          <w:p w14:paraId="774C9983"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2015</w:t>
            </w:r>
          </w:p>
        </w:tc>
      </w:tr>
      <w:tr w:rsidR="009756BB" w:rsidRPr="009756BB" w14:paraId="7B1A95F6" w14:textId="77777777" w:rsidTr="009A12E5">
        <w:trPr>
          <w:trHeight w:val="20"/>
          <w:jc w:val="center"/>
        </w:trPr>
        <w:tc>
          <w:tcPr>
            <w:tcW w:w="2515" w:type="dxa"/>
            <w:noWrap/>
          </w:tcPr>
          <w:p w14:paraId="2D5557E0"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Books</w:t>
            </w:r>
          </w:p>
        </w:tc>
        <w:tc>
          <w:tcPr>
            <w:tcW w:w="6210" w:type="dxa"/>
          </w:tcPr>
          <w:p w14:paraId="3E18E612"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Physical bookstores in California, Illinois, Massachusetts, New Jersey, New York, Oregon, and Washington State</w:t>
            </w:r>
          </w:p>
        </w:tc>
        <w:tc>
          <w:tcPr>
            <w:tcW w:w="723" w:type="dxa"/>
            <w:noWrap/>
          </w:tcPr>
          <w:p w14:paraId="5C3F1522"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2015</w:t>
            </w:r>
          </w:p>
        </w:tc>
      </w:tr>
      <w:tr w:rsidR="009756BB" w:rsidRPr="009756BB" w14:paraId="4C64BB3F" w14:textId="77777777" w:rsidTr="009A12E5">
        <w:trPr>
          <w:trHeight w:val="20"/>
          <w:jc w:val="center"/>
        </w:trPr>
        <w:tc>
          <w:tcPr>
            <w:tcW w:w="2515" w:type="dxa"/>
            <w:noWrap/>
          </w:tcPr>
          <w:p w14:paraId="45F7EBB0"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Whole Foods Market</w:t>
            </w:r>
          </w:p>
        </w:tc>
        <w:tc>
          <w:tcPr>
            <w:tcW w:w="6210" w:type="dxa"/>
          </w:tcPr>
          <w:p w14:paraId="53199960"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Grocery stores focused on natural foods</w:t>
            </w:r>
          </w:p>
        </w:tc>
        <w:tc>
          <w:tcPr>
            <w:tcW w:w="723" w:type="dxa"/>
            <w:noWrap/>
          </w:tcPr>
          <w:p w14:paraId="181DDAEF"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2017</w:t>
            </w:r>
          </w:p>
        </w:tc>
      </w:tr>
      <w:tr w:rsidR="009756BB" w:rsidRPr="009756BB" w14:paraId="617DA4EA" w14:textId="77777777" w:rsidTr="009A12E5">
        <w:trPr>
          <w:trHeight w:val="20"/>
          <w:jc w:val="center"/>
        </w:trPr>
        <w:tc>
          <w:tcPr>
            <w:tcW w:w="2515" w:type="dxa"/>
            <w:noWrap/>
          </w:tcPr>
          <w:p w14:paraId="4F70311C"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Amazon Go</w:t>
            </w:r>
          </w:p>
        </w:tc>
        <w:tc>
          <w:tcPr>
            <w:tcW w:w="6210" w:type="dxa"/>
          </w:tcPr>
          <w:p w14:paraId="1E18D51E"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 xml:space="preserve">Partially-automated grocery store: first location in Seattle, Washington, opened to the public </w:t>
            </w:r>
          </w:p>
        </w:tc>
        <w:tc>
          <w:tcPr>
            <w:tcW w:w="723" w:type="dxa"/>
            <w:noWrap/>
          </w:tcPr>
          <w:p w14:paraId="39B4A07D"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2018</w:t>
            </w:r>
          </w:p>
        </w:tc>
      </w:tr>
      <w:tr w:rsidR="009756BB" w:rsidRPr="009756BB" w14:paraId="6EEAA181" w14:textId="77777777" w:rsidTr="009A12E5">
        <w:trPr>
          <w:trHeight w:val="20"/>
          <w:jc w:val="center"/>
        </w:trPr>
        <w:tc>
          <w:tcPr>
            <w:tcW w:w="2515" w:type="dxa"/>
            <w:noWrap/>
          </w:tcPr>
          <w:p w14:paraId="2C2C861E"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Shipping with Amazon</w:t>
            </w:r>
          </w:p>
        </w:tc>
        <w:tc>
          <w:tcPr>
            <w:tcW w:w="6210" w:type="dxa"/>
          </w:tcPr>
          <w:p w14:paraId="4321EFF6" w14:textId="77777777" w:rsidR="009756BB" w:rsidRPr="009756BB" w:rsidRDefault="009756BB" w:rsidP="009756BB">
            <w:pPr>
              <w:rPr>
                <w:rFonts w:ascii="Arial" w:eastAsia="Calibri" w:hAnsi="Arial" w:cs="Arial"/>
                <w:lang w:val="en-GB"/>
              </w:rPr>
            </w:pPr>
            <w:r w:rsidRPr="009756BB">
              <w:rPr>
                <w:rFonts w:ascii="Arial" w:eastAsia="Calibri" w:hAnsi="Arial" w:cs="Arial"/>
                <w:lang w:val="en-GB"/>
              </w:rPr>
              <w:t>Delivery service for businesses shipping to consumers</w:t>
            </w:r>
          </w:p>
        </w:tc>
        <w:tc>
          <w:tcPr>
            <w:tcW w:w="723" w:type="dxa"/>
            <w:noWrap/>
          </w:tcPr>
          <w:p w14:paraId="07FF79A7" w14:textId="77777777" w:rsidR="009756BB" w:rsidRPr="009756BB" w:rsidRDefault="009756BB" w:rsidP="009756BB">
            <w:pPr>
              <w:jc w:val="center"/>
              <w:rPr>
                <w:rFonts w:ascii="Arial" w:eastAsia="Calibri" w:hAnsi="Arial" w:cs="Arial"/>
                <w:lang w:val="en-GB"/>
              </w:rPr>
            </w:pPr>
            <w:r w:rsidRPr="009756BB">
              <w:rPr>
                <w:rFonts w:ascii="Arial" w:eastAsia="Calibri" w:hAnsi="Arial" w:cs="Arial"/>
                <w:lang w:val="en-GB"/>
              </w:rPr>
              <w:t>2018</w:t>
            </w:r>
          </w:p>
        </w:tc>
      </w:tr>
    </w:tbl>
    <w:p w14:paraId="3A42C7A7" w14:textId="77777777" w:rsidR="00213255" w:rsidRDefault="00213255" w:rsidP="009756BB">
      <w:pPr>
        <w:tabs>
          <w:tab w:val="left" w:pos="-1440"/>
          <w:tab w:val="left" w:pos="-720"/>
          <w:tab w:val="left" w:pos="1"/>
          <w:tab w:val="right" w:pos="9000"/>
        </w:tabs>
        <w:jc w:val="both"/>
        <w:rPr>
          <w:rFonts w:ascii="Arial" w:hAnsi="Arial" w:cs="Arial"/>
          <w:iCs/>
          <w:sz w:val="17"/>
          <w:szCs w:val="17"/>
          <w:lang w:val="en-GB"/>
        </w:rPr>
      </w:pPr>
    </w:p>
    <w:p w14:paraId="2EF219D3"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Source: Created by the case authors based on content from Amazon.com Inc.</w:t>
      </w:r>
      <w:r w:rsidR="00213255">
        <w:rPr>
          <w:rFonts w:ascii="Arial" w:hAnsi="Arial" w:cs="Arial"/>
          <w:iCs/>
          <w:sz w:val="17"/>
          <w:szCs w:val="17"/>
          <w:lang w:val="en-GB"/>
        </w:rPr>
        <w:t xml:space="preserve">, accessed June 15, 2018 </w:t>
      </w:r>
      <w:r w:rsidR="00213255" w:rsidRPr="00213255">
        <w:rPr>
          <w:rFonts w:ascii="Arial" w:hAnsi="Arial" w:cs="Arial"/>
          <w:iCs/>
          <w:sz w:val="17"/>
          <w:szCs w:val="17"/>
          <w:lang w:val="en-GB"/>
        </w:rPr>
        <w:t>https://www.amazon.com/</w:t>
      </w:r>
    </w:p>
    <w:p w14:paraId="18D58A6C" w14:textId="77777777" w:rsidR="009756BB" w:rsidRPr="009756BB" w:rsidRDefault="009756BB" w:rsidP="009756BB">
      <w:pPr>
        <w:jc w:val="both"/>
        <w:rPr>
          <w:sz w:val="22"/>
          <w:szCs w:val="22"/>
          <w:lang w:val="en-GB"/>
        </w:rPr>
      </w:pPr>
      <w:r w:rsidRPr="009756BB">
        <w:rPr>
          <w:sz w:val="22"/>
          <w:szCs w:val="22"/>
          <w:lang w:val="en-GB"/>
        </w:rPr>
        <w:br w:type="page"/>
      </w:r>
    </w:p>
    <w:p w14:paraId="532C11BF"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lastRenderedPageBreak/>
        <w:t>Exhibit 5: Fulfillment by Amazon Fees (in US$)</w:t>
      </w:r>
    </w:p>
    <w:p w14:paraId="5CB1B549" w14:textId="77777777" w:rsidR="009756BB" w:rsidRPr="009756BB" w:rsidRDefault="009756BB" w:rsidP="009756BB">
      <w:pPr>
        <w:jc w:val="both"/>
        <w:rPr>
          <w:rFonts w:eastAsia="Calibri"/>
          <w:sz w:val="24"/>
          <w:szCs w:val="22"/>
        </w:rPr>
      </w:pPr>
    </w:p>
    <w:tbl>
      <w:tblPr>
        <w:tblStyle w:val="TableGrid2"/>
        <w:tblW w:w="0" w:type="auto"/>
        <w:jc w:val="center"/>
        <w:tblLook w:val="04A0" w:firstRow="1" w:lastRow="0" w:firstColumn="1" w:lastColumn="0" w:noHBand="0" w:noVBand="1"/>
      </w:tblPr>
      <w:tblGrid>
        <w:gridCol w:w="2245"/>
        <w:gridCol w:w="3552"/>
        <w:gridCol w:w="3553"/>
      </w:tblGrid>
      <w:tr w:rsidR="009756BB" w:rsidRPr="009756BB" w14:paraId="01980671" w14:textId="77777777" w:rsidTr="00213255">
        <w:trPr>
          <w:trHeight w:val="576"/>
          <w:jc w:val="center"/>
        </w:trPr>
        <w:tc>
          <w:tcPr>
            <w:tcW w:w="9350" w:type="dxa"/>
            <w:gridSpan w:val="3"/>
            <w:shd w:val="clear" w:color="auto" w:fill="000000"/>
            <w:vAlign w:val="center"/>
          </w:tcPr>
          <w:p w14:paraId="288496C0" w14:textId="77777777" w:rsidR="009756BB" w:rsidRPr="009756BB" w:rsidRDefault="009756BB" w:rsidP="009756BB">
            <w:pPr>
              <w:jc w:val="center"/>
              <w:rPr>
                <w:rFonts w:ascii="Arial" w:eastAsia="Calibri" w:hAnsi="Arial" w:cs="Arial"/>
                <w:color w:val="FFFFFF"/>
                <w:sz w:val="19"/>
                <w:szCs w:val="19"/>
              </w:rPr>
            </w:pPr>
            <w:r w:rsidRPr="009756BB">
              <w:rPr>
                <w:rFonts w:ascii="Arial" w:eastAsia="Calibri" w:hAnsi="Arial" w:cs="Arial"/>
                <w:color w:val="FFFFFF"/>
                <w:sz w:val="19"/>
                <w:szCs w:val="19"/>
              </w:rPr>
              <w:t>Fulfillment and Monthly Storage Fees</w:t>
            </w:r>
          </w:p>
        </w:tc>
      </w:tr>
      <w:tr w:rsidR="009756BB" w:rsidRPr="009756BB" w14:paraId="49600F2B" w14:textId="77777777" w:rsidTr="00213255">
        <w:trPr>
          <w:jc w:val="center"/>
        </w:trPr>
        <w:tc>
          <w:tcPr>
            <w:tcW w:w="2245" w:type="dxa"/>
            <w:shd w:val="clear" w:color="auto" w:fill="D9D9D9"/>
          </w:tcPr>
          <w:p w14:paraId="403BC37D" w14:textId="77777777" w:rsidR="009756BB" w:rsidRPr="009756BB" w:rsidRDefault="009756BB" w:rsidP="009756BB">
            <w:pPr>
              <w:jc w:val="center"/>
              <w:rPr>
                <w:rFonts w:ascii="Arial" w:eastAsia="Calibri" w:hAnsi="Arial" w:cs="Arial"/>
                <w:sz w:val="19"/>
                <w:szCs w:val="19"/>
              </w:rPr>
            </w:pPr>
            <w:r w:rsidRPr="009756BB">
              <w:rPr>
                <w:rFonts w:ascii="Arial" w:eastAsia="Calibri" w:hAnsi="Arial" w:cs="Arial"/>
                <w:sz w:val="19"/>
                <w:szCs w:val="19"/>
              </w:rPr>
              <w:t>Fulfillment Fees/per unit</w:t>
            </w:r>
          </w:p>
        </w:tc>
        <w:tc>
          <w:tcPr>
            <w:tcW w:w="3552" w:type="dxa"/>
            <w:shd w:val="clear" w:color="auto" w:fill="D9D9D9"/>
          </w:tcPr>
          <w:p w14:paraId="4FC77338" w14:textId="77777777" w:rsidR="009756BB" w:rsidRPr="009756BB" w:rsidRDefault="009756BB" w:rsidP="009756BB">
            <w:pPr>
              <w:jc w:val="center"/>
              <w:rPr>
                <w:rFonts w:ascii="Arial" w:eastAsia="Calibri" w:hAnsi="Arial" w:cs="Arial"/>
                <w:sz w:val="19"/>
                <w:szCs w:val="19"/>
              </w:rPr>
            </w:pPr>
            <w:r w:rsidRPr="009756BB">
              <w:rPr>
                <w:rFonts w:ascii="Arial" w:eastAsia="Calibri" w:hAnsi="Arial" w:cs="Arial"/>
                <w:sz w:val="19"/>
                <w:szCs w:val="19"/>
              </w:rPr>
              <w:t>Standard Size</w:t>
            </w:r>
          </w:p>
        </w:tc>
        <w:tc>
          <w:tcPr>
            <w:tcW w:w="3553" w:type="dxa"/>
            <w:shd w:val="clear" w:color="auto" w:fill="D9D9D9"/>
          </w:tcPr>
          <w:p w14:paraId="319C045C" w14:textId="77777777" w:rsidR="009756BB" w:rsidRPr="009756BB" w:rsidRDefault="009756BB" w:rsidP="009756BB">
            <w:pPr>
              <w:jc w:val="center"/>
              <w:rPr>
                <w:rFonts w:ascii="Arial" w:eastAsia="Calibri" w:hAnsi="Arial" w:cs="Arial"/>
                <w:sz w:val="19"/>
                <w:szCs w:val="19"/>
              </w:rPr>
            </w:pPr>
            <w:r w:rsidRPr="009756BB">
              <w:rPr>
                <w:rFonts w:ascii="Arial" w:eastAsia="Calibri" w:hAnsi="Arial" w:cs="Arial"/>
                <w:sz w:val="19"/>
                <w:szCs w:val="19"/>
              </w:rPr>
              <w:t>Oversize</w:t>
            </w:r>
          </w:p>
        </w:tc>
      </w:tr>
      <w:tr w:rsidR="009756BB" w:rsidRPr="009756BB" w14:paraId="005D3B5B" w14:textId="77777777" w:rsidTr="00213255">
        <w:trPr>
          <w:jc w:val="center"/>
        </w:trPr>
        <w:tc>
          <w:tcPr>
            <w:tcW w:w="2245" w:type="dxa"/>
          </w:tcPr>
          <w:p w14:paraId="0532C4FC"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Includes picking and packing your orders, shipping and handling, customer service, and product returns</w:t>
            </w:r>
          </w:p>
        </w:tc>
        <w:tc>
          <w:tcPr>
            <w:tcW w:w="3552" w:type="dxa"/>
          </w:tcPr>
          <w:p w14:paraId="07BB9B4B"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 xml:space="preserve">Small (1 lb. or less): </w:t>
            </w:r>
            <w:r w:rsidRPr="009756BB">
              <w:rPr>
                <w:rFonts w:ascii="Arial" w:eastAsia="Calibri" w:hAnsi="Arial" w:cs="Arial"/>
                <w:sz w:val="19"/>
                <w:szCs w:val="19"/>
              </w:rPr>
              <w:tab/>
              <w:t xml:space="preserve">             $2.41</w:t>
            </w:r>
          </w:p>
          <w:p w14:paraId="43413203" w14:textId="77777777" w:rsidR="009756BB" w:rsidRPr="009756BB" w:rsidRDefault="009756BB" w:rsidP="009756BB">
            <w:pPr>
              <w:rPr>
                <w:rFonts w:ascii="Arial" w:eastAsia="Calibri" w:hAnsi="Arial" w:cs="Arial"/>
                <w:sz w:val="19"/>
                <w:szCs w:val="19"/>
              </w:rPr>
            </w:pPr>
          </w:p>
          <w:p w14:paraId="3728658C"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Large (1 lb. or less):</w:t>
            </w:r>
            <w:r w:rsidRPr="009756BB">
              <w:rPr>
                <w:rFonts w:ascii="Arial" w:eastAsia="Calibri" w:hAnsi="Arial" w:cs="Arial"/>
                <w:sz w:val="19"/>
                <w:szCs w:val="19"/>
              </w:rPr>
              <w:tab/>
              <w:t xml:space="preserve">            $3.19</w:t>
            </w:r>
          </w:p>
          <w:p w14:paraId="23CC7823" w14:textId="77777777" w:rsidR="009756BB" w:rsidRPr="009756BB" w:rsidRDefault="009756BB" w:rsidP="009756BB">
            <w:pPr>
              <w:rPr>
                <w:rFonts w:ascii="Arial" w:eastAsia="Calibri" w:hAnsi="Arial" w:cs="Arial"/>
                <w:sz w:val="19"/>
                <w:szCs w:val="19"/>
              </w:rPr>
            </w:pPr>
          </w:p>
          <w:p w14:paraId="7629AD1B"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 xml:space="preserve">Large (1 lb. to 2 lb.): </w:t>
            </w:r>
            <w:r w:rsidRPr="009756BB">
              <w:rPr>
                <w:rFonts w:ascii="Arial" w:eastAsia="Calibri" w:hAnsi="Arial" w:cs="Arial"/>
                <w:sz w:val="19"/>
                <w:szCs w:val="19"/>
              </w:rPr>
              <w:tab/>
              <w:t xml:space="preserve">            $4.71</w:t>
            </w:r>
          </w:p>
          <w:p w14:paraId="37E2CF35" w14:textId="77777777" w:rsidR="009756BB" w:rsidRPr="009756BB" w:rsidRDefault="009756BB" w:rsidP="009756BB">
            <w:pPr>
              <w:rPr>
                <w:rFonts w:ascii="Arial" w:eastAsia="Calibri" w:hAnsi="Arial" w:cs="Arial"/>
                <w:sz w:val="19"/>
                <w:szCs w:val="19"/>
              </w:rPr>
            </w:pPr>
          </w:p>
          <w:p w14:paraId="1333FB66"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Large (over 2 lb.):</w:t>
            </w:r>
            <w:r w:rsidRPr="009756BB">
              <w:rPr>
                <w:rFonts w:ascii="Arial" w:eastAsia="Calibri" w:hAnsi="Arial" w:cs="Arial"/>
                <w:sz w:val="19"/>
                <w:szCs w:val="19"/>
              </w:rPr>
              <w:tab/>
              <w:t xml:space="preserve">            $4.71</w:t>
            </w:r>
          </w:p>
          <w:p w14:paraId="4C40350C" w14:textId="77777777" w:rsidR="009756BB" w:rsidRPr="009756BB" w:rsidRDefault="009756BB" w:rsidP="009756BB">
            <w:pPr>
              <w:tabs>
                <w:tab w:val="left" w:pos="450"/>
              </w:tabs>
              <w:rPr>
                <w:rFonts w:ascii="Arial" w:eastAsia="Calibri" w:hAnsi="Arial" w:cs="Arial"/>
                <w:sz w:val="19"/>
                <w:szCs w:val="19"/>
              </w:rPr>
            </w:pPr>
            <w:r w:rsidRPr="009756BB">
              <w:rPr>
                <w:rFonts w:ascii="Arial" w:eastAsia="Calibri" w:hAnsi="Arial" w:cs="Arial"/>
                <w:sz w:val="19"/>
                <w:szCs w:val="19"/>
              </w:rPr>
              <w:tab/>
            </w:r>
            <w:r w:rsidRPr="009756BB">
              <w:rPr>
                <w:rFonts w:ascii="Arial" w:eastAsia="Calibri" w:hAnsi="Arial" w:cs="Arial"/>
                <w:sz w:val="19"/>
                <w:szCs w:val="19"/>
              </w:rPr>
              <w:tab/>
              <w:t xml:space="preserve">       + $0.38/lb. above first 2 lb.</w:t>
            </w:r>
          </w:p>
        </w:tc>
        <w:tc>
          <w:tcPr>
            <w:tcW w:w="3553" w:type="dxa"/>
          </w:tcPr>
          <w:p w14:paraId="563FE1A7"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 xml:space="preserve">Small: </w:t>
            </w:r>
            <w:r w:rsidRPr="009756BB">
              <w:rPr>
                <w:rFonts w:ascii="Arial" w:eastAsia="Calibri" w:hAnsi="Arial" w:cs="Arial"/>
                <w:sz w:val="19"/>
                <w:szCs w:val="19"/>
              </w:rPr>
              <w:tab/>
            </w:r>
            <w:r w:rsidRPr="009756BB">
              <w:rPr>
                <w:rFonts w:ascii="Arial" w:eastAsia="Calibri" w:hAnsi="Arial" w:cs="Arial"/>
                <w:sz w:val="19"/>
                <w:szCs w:val="19"/>
              </w:rPr>
              <w:tab/>
            </w:r>
            <w:r w:rsidRPr="009756BB">
              <w:rPr>
                <w:rFonts w:ascii="Arial" w:eastAsia="Calibri" w:hAnsi="Arial" w:cs="Arial"/>
                <w:sz w:val="19"/>
                <w:szCs w:val="19"/>
              </w:rPr>
              <w:tab/>
              <w:t xml:space="preserve">           $8.13</w:t>
            </w:r>
          </w:p>
          <w:p w14:paraId="6BC0AAC4" w14:textId="77777777" w:rsidR="009756BB" w:rsidRPr="009756BB" w:rsidRDefault="009756BB" w:rsidP="009756BB">
            <w:pPr>
              <w:tabs>
                <w:tab w:val="left" w:pos="490"/>
              </w:tabs>
              <w:rPr>
                <w:rFonts w:ascii="Arial" w:eastAsia="Calibri" w:hAnsi="Arial" w:cs="Arial"/>
                <w:sz w:val="19"/>
                <w:szCs w:val="19"/>
              </w:rPr>
            </w:pPr>
            <w:r w:rsidRPr="009756BB">
              <w:rPr>
                <w:rFonts w:ascii="Arial" w:eastAsia="Calibri" w:hAnsi="Arial" w:cs="Arial"/>
                <w:sz w:val="19"/>
                <w:szCs w:val="19"/>
              </w:rPr>
              <w:tab/>
            </w:r>
            <w:r w:rsidRPr="009756BB">
              <w:rPr>
                <w:rFonts w:ascii="Arial" w:eastAsia="Calibri" w:hAnsi="Arial" w:cs="Arial"/>
                <w:sz w:val="19"/>
                <w:szCs w:val="19"/>
              </w:rPr>
              <w:tab/>
              <w:t xml:space="preserve">     + $0.38/lb. above first 2 lb.</w:t>
            </w:r>
          </w:p>
          <w:p w14:paraId="59641F02" w14:textId="77777777" w:rsidR="009756BB" w:rsidRPr="009756BB" w:rsidRDefault="009756BB" w:rsidP="009756BB">
            <w:pPr>
              <w:rPr>
                <w:rFonts w:ascii="Arial" w:eastAsia="Calibri" w:hAnsi="Arial" w:cs="Arial"/>
                <w:sz w:val="19"/>
                <w:szCs w:val="19"/>
              </w:rPr>
            </w:pPr>
          </w:p>
          <w:p w14:paraId="710668AA"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Large:</w:t>
            </w:r>
            <w:r w:rsidRPr="009756BB">
              <w:rPr>
                <w:rFonts w:ascii="Arial" w:eastAsia="Calibri" w:hAnsi="Arial" w:cs="Arial"/>
                <w:sz w:val="19"/>
                <w:szCs w:val="19"/>
              </w:rPr>
              <w:tab/>
            </w:r>
            <w:r w:rsidRPr="009756BB">
              <w:rPr>
                <w:rFonts w:ascii="Arial" w:eastAsia="Calibri" w:hAnsi="Arial" w:cs="Arial"/>
                <w:sz w:val="19"/>
                <w:szCs w:val="19"/>
              </w:rPr>
              <w:tab/>
            </w:r>
            <w:r w:rsidRPr="009756BB">
              <w:rPr>
                <w:rFonts w:ascii="Arial" w:eastAsia="Calibri" w:hAnsi="Arial" w:cs="Arial"/>
                <w:sz w:val="19"/>
                <w:szCs w:val="19"/>
              </w:rPr>
              <w:tab/>
              <w:t xml:space="preserve">           $9.44</w:t>
            </w:r>
          </w:p>
          <w:p w14:paraId="1DEA32E7" w14:textId="77777777" w:rsidR="009756BB" w:rsidRPr="009756BB" w:rsidRDefault="009756BB" w:rsidP="009756BB">
            <w:pPr>
              <w:tabs>
                <w:tab w:val="left" w:pos="490"/>
              </w:tabs>
              <w:rPr>
                <w:rFonts w:ascii="Arial" w:eastAsia="Calibri" w:hAnsi="Arial" w:cs="Arial"/>
                <w:sz w:val="19"/>
                <w:szCs w:val="19"/>
              </w:rPr>
            </w:pPr>
            <w:r w:rsidRPr="009756BB">
              <w:rPr>
                <w:rFonts w:ascii="Arial" w:eastAsia="Calibri" w:hAnsi="Arial" w:cs="Arial"/>
                <w:sz w:val="19"/>
                <w:szCs w:val="19"/>
              </w:rPr>
              <w:tab/>
            </w:r>
            <w:r w:rsidRPr="009756BB">
              <w:rPr>
                <w:rFonts w:ascii="Arial" w:eastAsia="Calibri" w:hAnsi="Arial" w:cs="Arial"/>
                <w:sz w:val="19"/>
                <w:szCs w:val="19"/>
              </w:rPr>
              <w:tab/>
              <w:t xml:space="preserve">     + $0.38/lb. above first 2 lb.</w:t>
            </w:r>
          </w:p>
          <w:p w14:paraId="3CAF862F" w14:textId="77777777" w:rsidR="009756BB" w:rsidRPr="009756BB" w:rsidRDefault="009756BB" w:rsidP="009756BB">
            <w:pPr>
              <w:rPr>
                <w:rFonts w:ascii="Arial" w:eastAsia="Calibri" w:hAnsi="Arial" w:cs="Arial"/>
                <w:sz w:val="19"/>
                <w:szCs w:val="19"/>
              </w:rPr>
            </w:pPr>
          </w:p>
          <w:p w14:paraId="34BB90BE"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 xml:space="preserve">Large: </w:t>
            </w:r>
            <w:r w:rsidRPr="009756BB">
              <w:rPr>
                <w:rFonts w:ascii="Arial" w:eastAsia="Calibri" w:hAnsi="Arial" w:cs="Arial"/>
                <w:sz w:val="19"/>
                <w:szCs w:val="19"/>
              </w:rPr>
              <w:tab/>
            </w:r>
            <w:r w:rsidRPr="009756BB">
              <w:rPr>
                <w:rFonts w:ascii="Arial" w:eastAsia="Calibri" w:hAnsi="Arial" w:cs="Arial"/>
                <w:sz w:val="19"/>
                <w:szCs w:val="19"/>
              </w:rPr>
              <w:tab/>
              <w:t xml:space="preserve">                      $73.18</w:t>
            </w:r>
          </w:p>
          <w:p w14:paraId="1AAC906F" w14:textId="77777777" w:rsidR="009756BB" w:rsidRPr="009756BB" w:rsidRDefault="009756BB" w:rsidP="009756BB">
            <w:pPr>
              <w:tabs>
                <w:tab w:val="left" w:pos="490"/>
              </w:tabs>
              <w:rPr>
                <w:rFonts w:ascii="Arial" w:eastAsia="Calibri" w:hAnsi="Arial" w:cs="Arial"/>
                <w:sz w:val="19"/>
                <w:szCs w:val="19"/>
              </w:rPr>
            </w:pPr>
            <w:r w:rsidRPr="009756BB">
              <w:rPr>
                <w:rFonts w:ascii="Arial" w:eastAsia="Calibri" w:hAnsi="Arial" w:cs="Arial"/>
                <w:sz w:val="19"/>
                <w:szCs w:val="19"/>
              </w:rPr>
              <w:tab/>
            </w:r>
            <w:r w:rsidRPr="009756BB">
              <w:rPr>
                <w:rFonts w:ascii="Arial" w:eastAsia="Calibri" w:hAnsi="Arial" w:cs="Arial"/>
                <w:sz w:val="19"/>
                <w:szCs w:val="19"/>
              </w:rPr>
              <w:tab/>
              <w:t xml:space="preserve">   + $0.79/lb. above first 90 lb.</w:t>
            </w:r>
          </w:p>
          <w:p w14:paraId="692DA9C5" w14:textId="77777777" w:rsidR="009756BB" w:rsidRPr="009756BB" w:rsidRDefault="009756BB" w:rsidP="009756BB">
            <w:pPr>
              <w:rPr>
                <w:rFonts w:ascii="Arial" w:eastAsia="Calibri" w:hAnsi="Arial" w:cs="Arial"/>
                <w:sz w:val="19"/>
                <w:szCs w:val="19"/>
              </w:rPr>
            </w:pPr>
          </w:p>
          <w:p w14:paraId="17D6D44B"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Special oversized:</w:t>
            </w:r>
            <w:r w:rsidRPr="009756BB">
              <w:rPr>
                <w:rFonts w:ascii="Arial" w:eastAsia="Calibri" w:hAnsi="Arial" w:cs="Arial"/>
                <w:sz w:val="19"/>
                <w:szCs w:val="19"/>
              </w:rPr>
              <w:tab/>
              <w:t xml:space="preserve">      $137.32</w:t>
            </w:r>
          </w:p>
          <w:p w14:paraId="279B000A" w14:textId="77777777" w:rsidR="009756BB" w:rsidRPr="009756BB" w:rsidRDefault="009756BB" w:rsidP="009756BB">
            <w:pPr>
              <w:tabs>
                <w:tab w:val="left" w:pos="490"/>
              </w:tabs>
              <w:rPr>
                <w:rFonts w:ascii="Arial" w:eastAsia="Calibri" w:hAnsi="Arial" w:cs="Arial"/>
                <w:sz w:val="19"/>
                <w:szCs w:val="19"/>
              </w:rPr>
            </w:pPr>
            <w:r w:rsidRPr="009756BB">
              <w:rPr>
                <w:rFonts w:ascii="Arial" w:eastAsia="Calibri" w:hAnsi="Arial" w:cs="Arial"/>
                <w:sz w:val="19"/>
                <w:szCs w:val="19"/>
              </w:rPr>
              <w:tab/>
            </w:r>
            <w:r w:rsidRPr="009756BB">
              <w:rPr>
                <w:rFonts w:ascii="Arial" w:eastAsia="Calibri" w:hAnsi="Arial" w:cs="Arial"/>
                <w:sz w:val="19"/>
                <w:szCs w:val="19"/>
              </w:rPr>
              <w:tab/>
              <w:t xml:space="preserve">   + $0.91/lb. above first 90 lb.</w:t>
            </w:r>
          </w:p>
        </w:tc>
      </w:tr>
      <w:tr w:rsidR="009756BB" w:rsidRPr="009756BB" w14:paraId="02CB9FD3" w14:textId="77777777" w:rsidTr="00213255">
        <w:trPr>
          <w:trHeight w:val="432"/>
          <w:jc w:val="center"/>
        </w:trPr>
        <w:tc>
          <w:tcPr>
            <w:tcW w:w="2245" w:type="dxa"/>
            <w:shd w:val="clear" w:color="auto" w:fill="auto"/>
          </w:tcPr>
          <w:p w14:paraId="13BABC9F" w14:textId="77777777" w:rsidR="009756BB" w:rsidRPr="009756BB" w:rsidRDefault="009756BB" w:rsidP="009756BB">
            <w:pPr>
              <w:jc w:val="center"/>
              <w:rPr>
                <w:rFonts w:ascii="Arial" w:eastAsia="Calibri" w:hAnsi="Arial" w:cs="Arial"/>
                <w:sz w:val="19"/>
                <w:szCs w:val="19"/>
              </w:rPr>
            </w:pPr>
          </w:p>
        </w:tc>
        <w:tc>
          <w:tcPr>
            <w:tcW w:w="7105" w:type="dxa"/>
            <w:gridSpan w:val="2"/>
            <w:shd w:val="clear" w:color="auto" w:fill="auto"/>
            <w:vAlign w:val="center"/>
          </w:tcPr>
          <w:p w14:paraId="7DE2D9D4" w14:textId="77777777" w:rsidR="009756BB" w:rsidRPr="009756BB" w:rsidRDefault="009756BB" w:rsidP="009756BB">
            <w:pPr>
              <w:jc w:val="center"/>
              <w:rPr>
                <w:rFonts w:ascii="Arial" w:eastAsia="Calibri" w:hAnsi="Arial" w:cs="Arial"/>
                <w:i/>
                <w:sz w:val="19"/>
                <w:szCs w:val="19"/>
              </w:rPr>
            </w:pPr>
            <w:r w:rsidRPr="009756BB">
              <w:rPr>
                <w:rFonts w:ascii="Arial" w:eastAsia="Calibri" w:hAnsi="Arial" w:cs="Arial"/>
                <w:i/>
                <w:sz w:val="19"/>
                <w:szCs w:val="19"/>
              </w:rPr>
              <w:t>Add $0.40/unit for clothing items</w:t>
            </w:r>
          </w:p>
        </w:tc>
      </w:tr>
      <w:tr w:rsidR="009756BB" w:rsidRPr="009756BB" w14:paraId="1D6DB525" w14:textId="77777777" w:rsidTr="00213255">
        <w:trPr>
          <w:jc w:val="center"/>
        </w:trPr>
        <w:tc>
          <w:tcPr>
            <w:tcW w:w="2245" w:type="dxa"/>
            <w:shd w:val="clear" w:color="auto" w:fill="D9D9D9"/>
          </w:tcPr>
          <w:p w14:paraId="58BF0671" w14:textId="77777777" w:rsidR="009756BB" w:rsidRPr="009756BB" w:rsidRDefault="009756BB" w:rsidP="009756BB">
            <w:pPr>
              <w:jc w:val="center"/>
              <w:rPr>
                <w:rFonts w:ascii="Arial" w:eastAsia="Calibri" w:hAnsi="Arial" w:cs="Arial"/>
                <w:sz w:val="19"/>
                <w:szCs w:val="19"/>
              </w:rPr>
            </w:pPr>
            <w:r w:rsidRPr="009756BB">
              <w:rPr>
                <w:rFonts w:ascii="Arial" w:eastAsia="Calibri" w:hAnsi="Arial" w:cs="Arial"/>
                <w:sz w:val="19"/>
                <w:szCs w:val="19"/>
              </w:rPr>
              <w:t>Monthly Inventory Storage/per cubic foot</w:t>
            </w:r>
          </w:p>
        </w:tc>
        <w:tc>
          <w:tcPr>
            <w:tcW w:w="3552" w:type="dxa"/>
            <w:shd w:val="clear" w:color="auto" w:fill="D9D9D9"/>
          </w:tcPr>
          <w:p w14:paraId="3366FE03" w14:textId="77777777" w:rsidR="00213255" w:rsidRDefault="00213255" w:rsidP="009756BB">
            <w:pPr>
              <w:jc w:val="center"/>
              <w:rPr>
                <w:rFonts w:ascii="Arial" w:eastAsia="Calibri" w:hAnsi="Arial" w:cs="Arial"/>
                <w:sz w:val="19"/>
                <w:szCs w:val="19"/>
              </w:rPr>
            </w:pPr>
          </w:p>
          <w:p w14:paraId="112B8538" w14:textId="77777777" w:rsidR="009756BB" w:rsidRPr="009756BB" w:rsidRDefault="009756BB" w:rsidP="009756BB">
            <w:pPr>
              <w:jc w:val="center"/>
              <w:rPr>
                <w:rFonts w:ascii="Arial" w:eastAsia="Calibri" w:hAnsi="Arial" w:cs="Arial"/>
                <w:sz w:val="19"/>
                <w:szCs w:val="19"/>
              </w:rPr>
            </w:pPr>
            <w:r w:rsidRPr="009756BB">
              <w:rPr>
                <w:rFonts w:ascii="Arial" w:eastAsia="Calibri" w:hAnsi="Arial" w:cs="Arial"/>
                <w:sz w:val="19"/>
                <w:szCs w:val="19"/>
              </w:rPr>
              <w:t>Standard Size</w:t>
            </w:r>
          </w:p>
        </w:tc>
        <w:tc>
          <w:tcPr>
            <w:tcW w:w="3553" w:type="dxa"/>
            <w:shd w:val="clear" w:color="auto" w:fill="D9D9D9"/>
          </w:tcPr>
          <w:p w14:paraId="4DA27DCD" w14:textId="77777777" w:rsidR="00213255" w:rsidRDefault="00213255" w:rsidP="009756BB">
            <w:pPr>
              <w:jc w:val="center"/>
              <w:rPr>
                <w:rFonts w:ascii="Arial" w:eastAsia="Calibri" w:hAnsi="Arial" w:cs="Arial"/>
                <w:sz w:val="19"/>
                <w:szCs w:val="19"/>
              </w:rPr>
            </w:pPr>
          </w:p>
          <w:p w14:paraId="6DC0EDBF" w14:textId="77777777" w:rsidR="009756BB" w:rsidRPr="009756BB" w:rsidRDefault="009756BB" w:rsidP="009756BB">
            <w:pPr>
              <w:jc w:val="center"/>
              <w:rPr>
                <w:rFonts w:ascii="Arial" w:eastAsia="Calibri" w:hAnsi="Arial" w:cs="Arial"/>
                <w:sz w:val="19"/>
                <w:szCs w:val="19"/>
              </w:rPr>
            </w:pPr>
            <w:r w:rsidRPr="009756BB">
              <w:rPr>
                <w:rFonts w:ascii="Arial" w:eastAsia="Calibri" w:hAnsi="Arial" w:cs="Arial"/>
                <w:sz w:val="19"/>
                <w:szCs w:val="19"/>
              </w:rPr>
              <w:t>Oversize</w:t>
            </w:r>
          </w:p>
        </w:tc>
      </w:tr>
      <w:tr w:rsidR="009756BB" w:rsidRPr="009756BB" w14:paraId="24F26035" w14:textId="77777777" w:rsidTr="00213255">
        <w:trPr>
          <w:trHeight w:val="576"/>
          <w:jc w:val="center"/>
        </w:trPr>
        <w:tc>
          <w:tcPr>
            <w:tcW w:w="2245" w:type="dxa"/>
            <w:vMerge w:val="restart"/>
          </w:tcPr>
          <w:p w14:paraId="14CB108E"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 xml:space="preserve">Charged for all units stored in an Amazon fulfillment </w:t>
            </w:r>
            <w:proofErr w:type="spellStart"/>
            <w:r w:rsidRPr="009756BB">
              <w:rPr>
                <w:rFonts w:ascii="Arial" w:eastAsia="Calibri" w:hAnsi="Arial" w:cs="Arial"/>
                <w:sz w:val="19"/>
                <w:szCs w:val="19"/>
              </w:rPr>
              <w:t>centre</w:t>
            </w:r>
            <w:proofErr w:type="spellEnd"/>
            <w:r w:rsidRPr="009756BB">
              <w:rPr>
                <w:rFonts w:ascii="Arial" w:eastAsia="Calibri" w:hAnsi="Arial" w:cs="Arial"/>
                <w:sz w:val="19"/>
                <w:szCs w:val="19"/>
              </w:rPr>
              <w:t xml:space="preserve"> based on calendar month and your daily average volume</w:t>
            </w:r>
          </w:p>
        </w:tc>
        <w:tc>
          <w:tcPr>
            <w:tcW w:w="3552" w:type="dxa"/>
            <w:vAlign w:val="center"/>
          </w:tcPr>
          <w:p w14:paraId="4D46CF55"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January–September: $0.64 per cubic foot</w:t>
            </w:r>
          </w:p>
        </w:tc>
        <w:tc>
          <w:tcPr>
            <w:tcW w:w="3553" w:type="dxa"/>
            <w:vAlign w:val="center"/>
          </w:tcPr>
          <w:p w14:paraId="308CCF1D"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January–September: $0.48 per cubic foot</w:t>
            </w:r>
          </w:p>
        </w:tc>
      </w:tr>
      <w:tr w:rsidR="009756BB" w:rsidRPr="009756BB" w14:paraId="63A8B11D" w14:textId="77777777" w:rsidTr="00213255">
        <w:trPr>
          <w:trHeight w:val="576"/>
          <w:jc w:val="center"/>
        </w:trPr>
        <w:tc>
          <w:tcPr>
            <w:tcW w:w="2245" w:type="dxa"/>
            <w:vMerge/>
          </w:tcPr>
          <w:p w14:paraId="01618E79" w14:textId="77777777" w:rsidR="009756BB" w:rsidRPr="009756BB" w:rsidRDefault="009756BB" w:rsidP="009756BB">
            <w:pPr>
              <w:rPr>
                <w:rFonts w:ascii="Arial" w:eastAsia="Calibri" w:hAnsi="Arial" w:cs="Arial"/>
                <w:sz w:val="19"/>
                <w:szCs w:val="19"/>
              </w:rPr>
            </w:pPr>
          </w:p>
        </w:tc>
        <w:tc>
          <w:tcPr>
            <w:tcW w:w="3552" w:type="dxa"/>
            <w:vAlign w:val="center"/>
          </w:tcPr>
          <w:p w14:paraId="16A37ACC"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October–December: $2.40 per cubic foot</w:t>
            </w:r>
          </w:p>
        </w:tc>
        <w:tc>
          <w:tcPr>
            <w:tcW w:w="3553" w:type="dxa"/>
            <w:vAlign w:val="center"/>
          </w:tcPr>
          <w:p w14:paraId="18AA987D" w14:textId="77777777" w:rsidR="009756BB" w:rsidRPr="009756BB" w:rsidRDefault="009756BB" w:rsidP="009756BB">
            <w:pPr>
              <w:rPr>
                <w:rFonts w:ascii="Arial" w:eastAsia="Calibri" w:hAnsi="Arial" w:cs="Arial"/>
                <w:sz w:val="19"/>
                <w:szCs w:val="19"/>
              </w:rPr>
            </w:pPr>
            <w:r w:rsidRPr="009756BB">
              <w:rPr>
                <w:rFonts w:ascii="Arial" w:eastAsia="Calibri" w:hAnsi="Arial" w:cs="Arial"/>
                <w:sz w:val="19"/>
                <w:szCs w:val="19"/>
              </w:rPr>
              <w:t>October–December: $2.40 per cubic foot</w:t>
            </w:r>
          </w:p>
        </w:tc>
      </w:tr>
    </w:tbl>
    <w:p w14:paraId="599F827C" w14:textId="77777777" w:rsidR="009756BB" w:rsidRPr="009756BB" w:rsidRDefault="009756BB" w:rsidP="009756BB">
      <w:pPr>
        <w:tabs>
          <w:tab w:val="left" w:pos="-1440"/>
          <w:tab w:val="left" w:pos="-720"/>
          <w:tab w:val="left" w:pos="1"/>
          <w:tab w:val="right" w:pos="9000"/>
        </w:tabs>
        <w:jc w:val="both"/>
        <w:rPr>
          <w:rFonts w:ascii="Arial" w:eastAsia="Calibri" w:hAnsi="Arial" w:cs="Arial"/>
          <w:iCs/>
          <w:sz w:val="18"/>
          <w:szCs w:val="18"/>
          <w:lang w:val="en-GB"/>
        </w:rPr>
      </w:pPr>
    </w:p>
    <w:p w14:paraId="575DA237" w14:textId="77777777" w:rsidR="009756BB" w:rsidRPr="009756BB" w:rsidRDefault="009756BB" w:rsidP="009756BB">
      <w:pPr>
        <w:tabs>
          <w:tab w:val="left" w:pos="-1440"/>
          <w:tab w:val="left" w:pos="-720"/>
          <w:tab w:val="left" w:pos="1"/>
          <w:tab w:val="right" w:pos="9000"/>
        </w:tabs>
        <w:jc w:val="both"/>
        <w:rPr>
          <w:rFonts w:ascii="Arial" w:eastAsia="Calibri" w:hAnsi="Arial" w:cs="Arial"/>
          <w:iCs/>
          <w:sz w:val="18"/>
          <w:szCs w:val="18"/>
          <w:lang w:val="en-GB"/>
        </w:rPr>
      </w:pPr>
      <w:r w:rsidRPr="009756BB">
        <w:rPr>
          <w:rFonts w:ascii="Arial" w:eastAsia="Calibri" w:hAnsi="Arial" w:cs="Arial"/>
          <w:iCs/>
          <w:sz w:val="18"/>
          <w:szCs w:val="18"/>
          <w:lang w:val="en-GB"/>
        </w:rPr>
        <w:t>Note: lb. = pound</w:t>
      </w:r>
    </w:p>
    <w:p w14:paraId="3E2509A6" w14:textId="77777777" w:rsidR="009756BB" w:rsidRPr="009756BB" w:rsidRDefault="009756BB" w:rsidP="009756BB">
      <w:pPr>
        <w:tabs>
          <w:tab w:val="left" w:pos="-1440"/>
          <w:tab w:val="left" w:pos="-720"/>
          <w:tab w:val="left" w:pos="1"/>
          <w:tab w:val="right" w:pos="9000"/>
        </w:tabs>
        <w:jc w:val="both"/>
        <w:rPr>
          <w:rFonts w:ascii="Arial" w:eastAsia="Calibri" w:hAnsi="Arial" w:cs="Arial"/>
          <w:iCs/>
          <w:sz w:val="18"/>
          <w:szCs w:val="18"/>
          <w:lang w:val="en-GB"/>
        </w:rPr>
      </w:pPr>
      <w:r w:rsidRPr="009756BB">
        <w:rPr>
          <w:rFonts w:ascii="Arial" w:eastAsia="Calibri" w:hAnsi="Arial" w:cs="Arial"/>
          <w:iCs/>
          <w:sz w:val="18"/>
          <w:szCs w:val="18"/>
          <w:lang w:val="en-GB"/>
        </w:rPr>
        <w:t xml:space="preserve">Source: “Fees and Rate Structure,” Amazon Services, accessed May 2, 2018, https://services.amazon.com/fulfillment-by-amazon/pricing.htm/ref=asus_fba_snav_p. </w:t>
      </w:r>
    </w:p>
    <w:p w14:paraId="2DEFEDD6" w14:textId="77777777" w:rsidR="009756BB" w:rsidRPr="009756BB" w:rsidRDefault="009756BB" w:rsidP="009756BB">
      <w:pPr>
        <w:jc w:val="both"/>
        <w:rPr>
          <w:rFonts w:eastAsia="Calibri"/>
          <w:sz w:val="22"/>
          <w:szCs w:val="22"/>
          <w:lang w:val="en-GB"/>
        </w:rPr>
      </w:pPr>
    </w:p>
    <w:p w14:paraId="6883FDFC" w14:textId="77777777" w:rsidR="009756BB" w:rsidRPr="009756BB" w:rsidRDefault="009756BB" w:rsidP="009756BB">
      <w:pPr>
        <w:jc w:val="both"/>
        <w:rPr>
          <w:sz w:val="22"/>
          <w:szCs w:val="22"/>
          <w:lang w:val="en-GB"/>
        </w:rPr>
      </w:pPr>
    </w:p>
    <w:p w14:paraId="2AB3A52F" w14:textId="77777777" w:rsidR="009756BB" w:rsidRPr="009756BB" w:rsidRDefault="009756BB" w:rsidP="009756BB">
      <w:pPr>
        <w:jc w:val="both"/>
        <w:rPr>
          <w:sz w:val="22"/>
          <w:szCs w:val="22"/>
          <w:lang w:val="en-GB"/>
        </w:rPr>
      </w:pPr>
    </w:p>
    <w:p w14:paraId="48D4C07C" w14:textId="77777777" w:rsidR="009756BB" w:rsidRPr="009756BB" w:rsidRDefault="009756BB" w:rsidP="009756BB">
      <w:pPr>
        <w:jc w:val="both"/>
        <w:rPr>
          <w:sz w:val="22"/>
          <w:szCs w:val="22"/>
          <w:lang w:val="en-GB"/>
        </w:rPr>
      </w:pPr>
      <w:r w:rsidRPr="009756BB">
        <w:rPr>
          <w:sz w:val="22"/>
          <w:szCs w:val="22"/>
          <w:lang w:val="en-GB"/>
        </w:rPr>
        <w:br w:type="page"/>
      </w:r>
    </w:p>
    <w:p w14:paraId="24E928AB"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lastRenderedPageBreak/>
        <w:t>Exhibit 6: Amazon.com—Supply Chain Evolution</w:t>
      </w:r>
    </w:p>
    <w:p w14:paraId="1FC9F6DF" w14:textId="77777777" w:rsidR="009756BB" w:rsidRPr="009756BB" w:rsidRDefault="009756BB" w:rsidP="009756BB">
      <w:pPr>
        <w:jc w:val="both"/>
        <w:rPr>
          <w:sz w:val="22"/>
          <w:szCs w:val="22"/>
          <w:lang w:val="en-GB"/>
        </w:rPr>
      </w:pPr>
    </w:p>
    <w:p w14:paraId="22109F2E"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1995 – E-commerce sales start.</w:t>
      </w:r>
    </w:p>
    <w:p w14:paraId="72B77D34"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1995 – Distribution centres (DCs) created; DCs allow for bulk product to be received, warehoused, sorted, picked, and shipped, individually, to customers.</w:t>
      </w:r>
    </w:p>
    <w:p w14:paraId="044B1766"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1997 – Amazon starts to rely on external warehouses to supplement its DCs.</w:t>
      </w:r>
    </w:p>
    <w:p w14:paraId="4FCD5FEC"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2000 – Amazon creates a marketplace for third-party sellers.</w:t>
      </w:r>
    </w:p>
    <w:p w14:paraId="14E5BF99"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 xml:space="preserve">2006 – </w:t>
      </w:r>
      <w:proofErr w:type="spellStart"/>
      <w:r w:rsidRPr="009756BB">
        <w:rPr>
          <w:rFonts w:ascii="Arial" w:hAnsi="Arial" w:cs="Arial"/>
          <w:lang w:val="en-GB"/>
        </w:rPr>
        <w:t>Fulfillment</w:t>
      </w:r>
      <w:proofErr w:type="spellEnd"/>
      <w:r w:rsidRPr="009756BB">
        <w:rPr>
          <w:rFonts w:ascii="Arial" w:hAnsi="Arial" w:cs="Arial"/>
          <w:lang w:val="en-GB"/>
        </w:rPr>
        <w:t xml:space="preserve"> by Amazon begins, allowing third-party sellers to have Amazon </w:t>
      </w:r>
      <w:proofErr w:type="spellStart"/>
      <w:r w:rsidRPr="009756BB">
        <w:rPr>
          <w:rFonts w:ascii="Arial" w:hAnsi="Arial" w:cs="Arial"/>
          <w:lang w:val="en-GB"/>
        </w:rPr>
        <w:t>fulfill</w:t>
      </w:r>
      <w:proofErr w:type="spellEnd"/>
      <w:r w:rsidRPr="009756BB">
        <w:rPr>
          <w:rFonts w:ascii="Arial" w:hAnsi="Arial" w:cs="Arial"/>
          <w:lang w:val="en-GB"/>
        </w:rPr>
        <w:t xml:space="preserve"> orders for customers.</w:t>
      </w:r>
    </w:p>
    <w:p w14:paraId="4CF40269"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2007 – Amazon payments: Amazon launches a payment service to rival PayPal’s offer, allowing third-party sellers to set up electronic payment services on their sites.</w:t>
      </w:r>
    </w:p>
    <w:p w14:paraId="480D47F7"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2007 – Amazon develops and launches proprietary electronic products.</w:t>
      </w:r>
    </w:p>
    <w:p w14:paraId="408EB60F"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 xml:space="preserve">2012 – Amazon acquires Kiva Systems, a designer and installer of warehouse automation systems, and re-brands it as Amazon Robotics. </w:t>
      </w:r>
    </w:p>
    <w:p w14:paraId="3DEB236F"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2013 – Amazon initiates Operation Dragon Boat to coordinate the shipment of product from factories to its distribution centres.</w:t>
      </w:r>
    </w:p>
    <w:p w14:paraId="00BB25D5"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2013 – Amazon launches a Black Friday Deal store.</w:t>
      </w:r>
    </w:p>
    <w:p w14:paraId="26A6FAF4"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2014 – Amazon consolidates inbound shipments and distributes to its own DCs.</w:t>
      </w:r>
    </w:p>
    <w:p w14:paraId="6EF61A50"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2015 – Amazon begins building its own air and truck fleet.</w:t>
      </w:r>
    </w:p>
    <w:p w14:paraId="725C52D4"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2015 – Amazon launches Amazon Business.</w:t>
      </w:r>
    </w:p>
    <w:p w14:paraId="5AE2767E"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2015 – Amazon launches Prime Now local store delivery.</w:t>
      </w:r>
    </w:p>
    <w:p w14:paraId="3CE893C5"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2016 – Amazon launches Prime Air, a venture to test delivering packages by drone.</w:t>
      </w:r>
    </w:p>
    <w:p w14:paraId="4179B7CB"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2016 – Amazon launches its own freight forwarding service, to be used internally.</w:t>
      </w:r>
    </w:p>
    <w:p w14:paraId="758CCEAB"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2017 – Amazon launches sortation centres to sort merchandise before it is sent to DCs.</w:t>
      </w:r>
    </w:p>
    <w:p w14:paraId="35E173DA"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2017 – Amazon acquires Whole Foods Market.</w:t>
      </w:r>
    </w:p>
    <w:p w14:paraId="2526443E"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2018 – Amazon Go, a self-checkout grocery store concept, opens in Seattle.</w:t>
      </w:r>
    </w:p>
    <w:p w14:paraId="4814D464" w14:textId="77777777" w:rsidR="009756BB" w:rsidRPr="009756BB" w:rsidRDefault="009756BB" w:rsidP="009756BB">
      <w:pPr>
        <w:numPr>
          <w:ilvl w:val="0"/>
          <w:numId w:val="1"/>
        </w:numPr>
        <w:spacing w:after="120"/>
        <w:jc w:val="both"/>
        <w:rPr>
          <w:rFonts w:ascii="Arial" w:hAnsi="Arial" w:cs="Arial"/>
          <w:lang w:val="en-GB"/>
        </w:rPr>
      </w:pPr>
      <w:r w:rsidRPr="009756BB">
        <w:rPr>
          <w:rFonts w:ascii="Arial" w:hAnsi="Arial" w:cs="Arial"/>
          <w:lang w:val="en-GB"/>
        </w:rPr>
        <w:t>2018 – Grocery delivery from Whole Foods Market.</w:t>
      </w:r>
    </w:p>
    <w:p w14:paraId="6224E04F"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p>
    <w:p w14:paraId="3BBE2AB0"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 xml:space="preserve">Source: Created by the case authors based on content from </w:t>
      </w:r>
      <w:proofErr w:type="spellStart"/>
      <w:r w:rsidRPr="009756BB">
        <w:rPr>
          <w:rFonts w:ascii="Arial" w:hAnsi="Arial" w:cs="Arial"/>
          <w:iCs/>
          <w:sz w:val="17"/>
          <w:szCs w:val="17"/>
          <w:lang w:val="en-GB"/>
        </w:rPr>
        <w:t>Zvi</w:t>
      </w:r>
      <w:proofErr w:type="spellEnd"/>
      <w:r w:rsidRPr="009756BB">
        <w:rPr>
          <w:rFonts w:ascii="Arial" w:hAnsi="Arial" w:cs="Arial"/>
          <w:iCs/>
          <w:sz w:val="17"/>
          <w:szCs w:val="17"/>
          <w:lang w:val="en-GB"/>
        </w:rPr>
        <w:t xml:space="preserve"> Schreiber, “Amazon Logistics Services - The Future of </w:t>
      </w:r>
      <w:proofErr w:type="gramStart"/>
      <w:r w:rsidRPr="009756BB">
        <w:rPr>
          <w:rFonts w:ascii="Arial" w:hAnsi="Arial" w:cs="Arial"/>
          <w:iCs/>
          <w:sz w:val="17"/>
          <w:szCs w:val="17"/>
          <w:lang w:val="en-GB"/>
        </w:rPr>
        <w:t>Logistics?,</w:t>
      </w:r>
      <w:proofErr w:type="gramEnd"/>
      <w:r w:rsidRPr="009756BB">
        <w:rPr>
          <w:rFonts w:ascii="Arial" w:hAnsi="Arial" w:cs="Arial"/>
          <w:iCs/>
          <w:sz w:val="17"/>
          <w:szCs w:val="17"/>
          <w:lang w:val="en-GB"/>
        </w:rPr>
        <w:t xml:space="preserve">” Supply Chain 247, February 2, 2016, accessed June 15, 2018, https://www.supplychain247.com/article/amazon_logistics_services_the_future_of_logistics; “Amazon: The Making of a Giant,” </w:t>
      </w:r>
      <w:r w:rsidRPr="009756BB">
        <w:rPr>
          <w:rFonts w:ascii="Arial" w:hAnsi="Arial" w:cs="Arial"/>
          <w:i/>
          <w:iCs/>
          <w:sz w:val="17"/>
          <w:szCs w:val="17"/>
          <w:lang w:val="en-GB"/>
        </w:rPr>
        <w:t>Wall Street Journal</w:t>
      </w:r>
      <w:r w:rsidRPr="009756BB">
        <w:rPr>
          <w:rFonts w:ascii="Arial" w:hAnsi="Arial" w:cs="Arial"/>
          <w:iCs/>
          <w:sz w:val="17"/>
          <w:szCs w:val="17"/>
          <w:lang w:val="en-GB"/>
        </w:rPr>
        <w:t>, accessed June 15, 2018, www.wsj.com/graphics/amazon-the-making-of-a-giant/.</w:t>
      </w:r>
    </w:p>
    <w:p w14:paraId="097882AC" w14:textId="77777777" w:rsidR="009756BB" w:rsidRPr="009756BB" w:rsidRDefault="009756BB" w:rsidP="009756BB">
      <w:pPr>
        <w:jc w:val="both"/>
        <w:rPr>
          <w:sz w:val="22"/>
          <w:szCs w:val="22"/>
          <w:lang w:val="en-GB"/>
        </w:rPr>
      </w:pPr>
    </w:p>
    <w:p w14:paraId="6F39C710" w14:textId="77777777" w:rsidR="009756BB" w:rsidRPr="009756BB" w:rsidRDefault="009756BB" w:rsidP="009756BB">
      <w:pPr>
        <w:jc w:val="both"/>
        <w:rPr>
          <w:sz w:val="22"/>
          <w:szCs w:val="22"/>
          <w:lang w:val="en-GB"/>
        </w:rPr>
      </w:pPr>
    </w:p>
    <w:p w14:paraId="1696B510" w14:textId="77777777" w:rsidR="009756BB" w:rsidRPr="009756BB" w:rsidRDefault="009756BB" w:rsidP="009756BB">
      <w:pPr>
        <w:jc w:val="both"/>
        <w:rPr>
          <w:sz w:val="22"/>
          <w:szCs w:val="22"/>
          <w:lang w:val="en-GB"/>
        </w:rPr>
      </w:pPr>
      <w:r w:rsidRPr="009756BB">
        <w:rPr>
          <w:sz w:val="22"/>
          <w:szCs w:val="22"/>
          <w:lang w:val="en-GB"/>
        </w:rPr>
        <w:br w:type="page"/>
      </w:r>
    </w:p>
    <w:p w14:paraId="2EACF138"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lastRenderedPageBreak/>
        <w:t>Exhibit 7: Amazon.com—U.S. and Global Facilities as of April 2018</w:t>
      </w:r>
    </w:p>
    <w:p w14:paraId="3BAEB2FB" w14:textId="77777777" w:rsidR="009756BB" w:rsidRPr="009756BB" w:rsidRDefault="009756BB" w:rsidP="009756BB">
      <w:pPr>
        <w:jc w:val="both"/>
        <w:rPr>
          <w:sz w:val="22"/>
          <w:szCs w:val="22"/>
          <w:lang w:val="en-GB"/>
        </w:rPr>
      </w:pPr>
    </w:p>
    <w:p w14:paraId="38152585" w14:textId="77777777" w:rsidR="009756BB" w:rsidRPr="009756BB" w:rsidRDefault="00FA0FAB" w:rsidP="009A12E5">
      <w:pPr>
        <w:pStyle w:val="FootnoteText1"/>
        <w:rPr>
          <w:noProof/>
          <w:lang w:val="en-GB" w:eastAsia="en-GB"/>
        </w:rPr>
      </w:pPr>
      <w:r w:rsidRPr="009756BB">
        <w:rPr>
          <w:noProof/>
          <w:lang w:val="en-GB" w:eastAsia="en-GB"/>
        </w:rPr>
        <w:object w:dxaOrig="11218" w:dyaOrig="4736" w14:anchorId="6AAB5F3B">
          <v:shape id="_x0000_i1027" type="#_x0000_t75" style="width:470pt;height:213pt" o:ole="">
            <v:imagedata r:id="rId17" o:title=""/>
          </v:shape>
          <o:OLEObject Type="Embed" ProgID="Excel.Sheet.8" ShapeID="_x0000_i1027" DrawAspect="Content" ObjectID="_1698231955" r:id="rId18"/>
        </w:object>
      </w:r>
    </w:p>
    <w:p w14:paraId="1E4D2D18" w14:textId="77777777" w:rsidR="009756BB" w:rsidRPr="009756BB" w:rsidRDefault="009756BB" w:rsidP="009A12E5">
      <w:pPr>
        <w:pStyle w:val="FootnoteText1"/>
        <w:rPr>
          <w:lang w:val="en-GB"/>
        </w:rPr>
      </w:pPr>
      <w:r w:rsidRPr="009756BB">
        <w:rPr>
          <w:lang w:val="en-GB"/>
        </w:rPr>
        <w:t xml:space="preserve">Source: Excerpted from MWPVL International, “Amazon Global </w:t>
      </w:r>
      <w:proofErr w:type="spellStart"/>
      <w:r w:rsidRPr="009756BB">
        <w:rPr>
          <w:lang w:val="en-GB"/>
        </w:rPr>
        <w:t>Fulfillment</w:t>
      </w:r>
      <w:proofErr w:type="spellEnd"/>
      <w:r w:rsidRPr="009756BB">
        <w:rPr>
          <w:lang w:val="en-GB"/>
        </w:rPr>
        <w:t xml:space="preserve"> </w:t>
      </w:r>
      <w:proofErr w:type="spellStart"/>
      <w:r w:rsidRPr="009756BB">
        <w:rPr>
          <w:lang w:val="en-GB"/>
        </w:rPr>
        <w:t>Center</w:t>
      </w:r>
      <w:proofErr w:type="spellEnd"/>
      <w:r w:rsidRPr="009756BB">
        <w:rPr>
          <w:lang w:val="en-GB"/>
        </w:rPr>
        <w:t xml:space="preserve"> Network,” MWPVL International, accessed May 2, 2018, www.mwpvl.com/html/amazon_com.html. </w:t>
      </w:r>
    </w:p>
    <w:p w14:paraId="11C7BA07" w14:textId="77777777" w:rsidR="009756BB" w:rsidRDefault="009756BB" w:rsidP="009756BB">
      <w:pPr>
        <w:jc w:val="both"/>
        <w:rPr>
          <w:sz w:val="22"/>
          <w:szCs w:val="22"/>
          <w:lang w:val="en-GB"/>
        </w:rPr>
      </w:pPr>
    </w:p>
    <w:p w14:paraId="36385CE2" w14:textId="77777777" w:rsidR="009A12E5" w:rsidRPr="009756BB" w:rsidRDefault="009A12E5" w:rsidP="009756BB">
      <w:pPr>
        <w:jc w:val="both"/>
        <w:rPr>
          <w:sz w:val="22"/>
          <w:szCs w:val="22"/>
          <w:lang w:val="en-GB"/>
        </w:rPr>
      </w:pPr>
    </w:p>
    <w:p w14:paraId="2B5028BD"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t xml:space="preserve">Exhibit 8: Amazon Fulfillment Expenses (in US$ </w:t>
      </w:r>
      <w:r w:rsidR="00232B80">
        <w:rPr>
          <w:rFonts w:ascii="Arial" w:hAnsi="Arial" w:cs="Arial"/>
          <w:b/>
          <w:caps/>
          <w:lang w:val="en-GB"/>
        </w:rPr>
        <w:t>m</w:t>
      </w:r>
      <w:r w:rsidRPr="009756BB">
        <w:rPr>
          <w:rFonts w:ascii="Arial" w:hAnsi="Arial" w:cs="Arial"/>
          <w:b/>
          <w:caps/>
          <w:lang w:val="en-GB"/>
        </w:rPr>
        <w:t>illions)</w:t>
      </w:r>
    </w:p>
    <w:p w14:paraId="3D379DF2" w14:textId="77777777" w:rsidR="009756BB" w:rsidRPr="009756BB" w:rsidRDefault="009756BB" w:rsidP="009756BB">
      <w:pPr>
        <w:jc w:val="both"/>
        <w:rPr>
          <w:sz w:val="22"/>
          <w:szCs w:val="22"/>
          <w:lang w:val="en-GB"/>
        </w:rPr>
      </w:pPr>
    </w:p>
    <w:tbl>
      <w:tblPr>
        <w:tblStyle w:val="TableGrid5"/>
        <w:tblW w:w="0" w:type="auto"/>
        <w:jc w:val="center"/>
        <w:tblLook w:val="04A0" w:firstRow="1" w:lastRow="0" w:firstColumn="1" w:lastColumn="0" w:noHBand="0" w:noVBand="1"/>
      </w:tblPr>
      <w:tblGrid>
        <w:gridCol w:w="895"/>
        <w:gridCol w:w="1296"/>
        <w:gridCol w:w="1296"/>
        <w:gridCol w:w="1296"/>
      </w:tblGrid>
      <w:tr w:rsidR="009756BB" w:rsidRPr="009756BB" w14:paraId="013F64D2" w14:textId="77777777" w:rsidTr="00162259">
        <w:trPr>
          <w:jc w:val="center"/>
        </w:trPr>
        <w:tc>
          <w:tcPr>
            <w:tcW w:w="895" w:type="dxa"/>
            <w:vAlign w:val="center"/>
          </w:tcPr>
          <w:p w14:paraId="19B32B1A" w14:textId="77777777" w:rsidR="009756BB" w:rsidRPr="009756BB" w:rsidRDefault="009756BB" w:rsidP="009756BB">
            <w:pPr>
              <w:spacing w:before="40" w:after="40"/>
              <w:jc w:val="center"/>
              <w:rPr>
                <w:rFonts w:ascii="Arial" w:hAnsi="Arial" w:cs="Arial"/>
                <w:b/>
                <w:lang w:val="en-GB"/>
              </w:rPr>
            </w:pPr>
            <w:r w:rsidRPr="009756BB">
              <w:rPr>
                <w:rFonts w:ascii="Arial" w:hAnsi="Arial" w:cs="Arial"/>
                <w:b/>
                <w:lang w:val="en-GB"/>
              </w:rPr>
              <w:t>Year</w:t>
            </w:r>
          </w:p>
        </w:tc>
        <w:tc>
          <w:tcPr>
            <w:tcW w:w="1296" w:type="dxa"/>
            <w:vAlign w:val="center"/>
          </w:tcPr>
          <w:p w14:paraId="0989444A" w14:textId="77777777" w:rsidR="009756BB" w:rsidRPr="009756BB" w:rsidRDefault="009756BB" w:rsidP="009756BB">
            <w:pPr>
              <w:spacing w:before="40" w:after="40"/>
              <w:jc w:val="center"/>
              <w:rPr>
                <w:rFonts w:ascii="Arial" w:hAnsi="Arial" w:cs="Arial"/>
                <w:b/>
                <w:lang w:val="en-GB"/>
              </w:rPr>
            </w:pPr>
            <w:r w:rsidRPr="009756BB">
              <w:rPr>
                <w:rFonts w:ascii="Arial" w:hAnsi="Arial" w:cs="Arial"/>
                <w:b/>
                <w:lang w:val="en-GB"/>
              </w:rPr>
              <w:t xml:space="preserve">Product Sales </w:t>
            </w:r>
          </w:p>
        </w:tc>
        <w:tc>
          <w:tcPr>
            <w:tcW w:w="1296" w:type="dxa"/>
          </w:tcPr>
          <w:p w14:paraId="720D7511" w14:textId="77777777" w:rsidR="009756BB" w:rsidRPr="009756BB" w:rsidRDefault="009756BB" w:rsidP="009756BB">
            <w:pPr>
              <w:spacing w:before="40" w:after="40"/>
              <w:jc w:val="center"/>
              <w:rPr>
                <w:rFonts w:ascii="Arial" w:hAnsi="Arial" w:cs="Arial"/>
                <w:b/>
                <w:lang w:val="en-GB"/>
              </w:rPr>
            </w:pPr>
            <w:r w:rsidRPr="009756BB">
              <w:rPr>
                <w:rFonts w:ascii="Arial" w:hAnsi="Arial" w:cs="Arial"/>
                <w:b/>
                <w:lang w:val="en-GB"/>
              </w:rPr>
              <w:t>Cost of Sales</w:t>
            </w:r>
          </w:p>
        </w:tc>
        <w:tc>
          <w:tcPr>
            <w:tcW w:w="1296" w:type="dxa"/>
            <w:vAlign w:val="center"/>
          </w:tcPr>
          <w:p w14:paraId="0950F122" w14:textId="77777777" w:rsidR="009756BB" w:rsidRPr="009756BB" w:rsidRDefault="009756BB" w:rsidP="009756BB">
            <w:pPr>
              <w:spacing w:before="40" w:after="40"/>
              <w:jc w:val="center"/>
              <w:rPr>
                <w:rFonts w:ascii="Arial" w:hAnsi="Arial" w:cs="Arial"/>
                <w:b/>
                <w:lang w:val="en-GB"/>
              </w:rPr>
            </w:pPr>
            <w:proofErr w:type="spellStart"/>
            <w:r w:rsidRPr="009756BB">
              <w:rPr>
                <w:rFonts w:ascii="Arial" w:hAnsi="Arial" w:cs="Arial"/>
                <w:b/>
                <w:lang w:val="en-GB"/>
              </w:rPr>
              <w:t>Fulfillment</w:t>
            </w:r>
            <w:proofErr w:type="spellEnd"/>
            <w:r w:rsidRPr="009756BB">
              <w:rPr>
                <w:rFonts w:ascii="Arial" w:hAnsi="Arial" w:cs="Arial"/>
                <w:b/>
                <w:lang w:val="en-GB"/>
              </w:rPr>
              <w:t xml:space="preserve"> Expenses</w:t>
            </w:r>
          </w:p>
        </w:tc>
      </w:tr>
      <w:tr w:rsidR="009756BB" w:rsidRPr="009756BB" w14:paraId="42E3AF39" w14:textId="77777777" w:rsidTr="00162259">
        <w:trPr>
          <w:jc w:val="center"/>
        </w:trPr>
        <w:tc>
          <w:tcPr>
            <w:tcW w:w="895" w:type="dxa"/>
          </w:tcPr>
          <w:p w14:paraId="780B79FE"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2011</w:t>
            </w:r>
          </w:p>
        </w:tc>
        <w:tc>
          <w:tcPr>
            <w:tcW w:w="1296" w:type="dxa"/>
          </w:tcPr>
          <w:p w14:paraId="6B53FDD5"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42,000</w:t>
            </w:r>
          </w:p>
        </w:tc>
        <w:tc>
          <w:tcPr>
            <w:tcW w:w="1296" w:type="dxa"/>
          </w:tcPr>
          <w:p w14:paraId="103DC3CD"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37,288</w:t>
            </w:r>
          </w:p>
        </w:tc>
        <w:tc>
          <w:tcPr>
            <w:tcW w:w="1296" w:type="dxa"/>
          </w:tcPr>
          <w:p w14:paraId="2C8D46D9"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4,576</w:t>
            </w:r>
          </w:p>
        </w:tc>
      </w:tr>
      <w:tr w:rsidR="009756BB" w:rsidRPr="009756BB" w14:paraId="387A0A02" w14:textId="77777777" w:rsidTr="00162259">
        <w:trPr>
          <w:jc w:val="center"/>
        </w:trPr>
        <w:tc>
          <w:tcPr>
            <w:tcW w:w="895" w:type="dxa"/>
          </w:tcPr>
          <w:p w14:paraId="33C606FB"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2012</w:t>
            </w:r>
          </w:p>
        </w:tc>
        <w:tc>
          <w:tcPr>
            <w:tcW w:w="1296" w:type="dxa"/>
          </w:tcPr>
          <w:p w14:paraId="4F06ACE4"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51,733</w:t>
            </w:r>
          </w:p>
        </w:tc>
        <w:tc>
          <w:tcPr>
            <w:tcW w:w="1296" w:type="dxa"/>
          </w:tcPr>
          <w:p w14:paraId="4E237B46"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45,971</w:t>
            </w:r>
          </w:p>
        </w:tc>
        <w:tc>
          <w:tcPr>
            <w:tcW w:w="1296" w:type="dxa"/>
          </w:tcPr>
          <w:p w14:paraId="423CFB1B"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6,419</w:t>
            </w:r>
          </w:p>
        </w:tc>
      </w:tr>
      <w:tr w:rsidR="009756BB" w:rsidRPr="009756BB" w14:paraId="53A5DDF8" w14:textId="77777777" w:rsidTr="00162259">
        <w:trPr>
          <w:jc w:val="center"/>
        </w:trPr>
        <w:tc>
          <w:tcPr>
            <w:tcW w:w="895" w:type="dxa"/>
          </w:tcPr>
          <w:p w14:paraId="3CDEC857"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2013</w:t>
            </w:r>
          </w:p>
        </w:tc>
        <w:tc>
          <w:tcPr>
            <w:tcW w:w="1296" w:type="dxa"/>
          </w:tcPr>
          <w:p w14:paraId="49B894BC"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60,903</w:t>
            </w:r>
          </w:p>
        </w:tc>
        <w:tc>
          <w:tcPr>
            <w:tcW w:w="1296" w:type="dxa"/>
          </w:tcPr>
          <w:p w14:paraId="492ED60D"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54,181</w:t>
            </w:r>
          </w:p>
        </w:tc>
        <w:tc>
          <w:tcPr>
            <w:tcW w:w="1296" w:type="dxa"/>
          </w:tcPr>
          <w:p w14:paraId="24D67DD3"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8,585</w:t>
            </w:r>
          </w:p>
        </w:tc>
      </w:tr>
      <w:tr w:rsidR="009756BB" w:rsidRPr="009756BB" w14:paraId="1666D5ED" w14:textId="77777777" w:rsidTr="00162259">
        <w:trPr>
          <w:jc w:val="center"/>
        </w:trPr>
        <w:tc>
          <w:tcPr>
            <w:tcW w:w="895" w:type="dxa"/>
          </w:tcPr>
          <w:p w14:paraId="1D415687"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2014</w:t>
            </w:r>
          </w:p>
        </w:tc>
        <w:tc>
          <w:tcPr>
            <w:tcW w:w="1296" w:type="dxa"/>
          </w:tcPr>
          <w:p w14:paraId="6EA12DF1"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70,080</w:t>
            </w:r>
          </w:p>
        </w:tc>
        <w:tc>
          <w:tcPr>
            <w:tcW w:w="1296" w:type="dxa"/>
          </w:tcPr>
          <w:p w14:paraId="386C5988"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62,752</w:t>
            </w:r>
          </w:p>
        </w:tc>
        <w:tc>
          <w:tcPr>
            <w:tcW w:w="1296" w:type="dxa"/>
          </w:tcPr>
          <w:p w14:paraId="2FB38E4C"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10,766</w:t>
            </w:r>
          </w:p>
        </w:tc>
      </w:tr>
      <w:tr w:rsidR="009756BB" w:rsidRPr="009756BB" w14:paraId="61A142AD" w14:textId="77777777" w:rsidTr="00162259">
        <w:trPr>
          <w:jc w:val="center"/>
        </w:trPr>
        <w:tc>
          <w:tcPr>
            <w:tcW w:w="895" w:type="dxa"/>
          </w:tcPr>
          <w:p w14:paraId="0229902F"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2015</w:t>
            </w:r>
          </w:p>
        </w:tc>
        <w:tc>
          <w:tcPr>
            <w:tcW w:w="1296" w:type="dxa"/>
          </w:tcPr>
          <w:p w14:paraId="0F8D1F90"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79,268</w:t>
            </w:r>
          </w:p>
        </w:tc>
        <w:tc>
          <w:tcPr>
            <w:tcW w:w="1296" w:type="dxa"/>
          </w:tcPr>
          <w:p w14:paraId="34008B8A"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71,651</w:t>
            </w:r>
          </w:p>
        </w:tc>
        <w:tc>
          <w:tcPr>
            <w:tcW w:w="1296" w:type="dxa"/>
          </w:tcPr>
          <w:p w14:paraId="13F60EC4"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13,410</w:t>
            </w:r>
          </w:p>
        </w:tc>
      </w:tr>
      <w:tr w:rsidR="009756BB" w:rsidRPr="009756BB" w14:paraId="13C18EED" w14:textId="77777777" w:rsidTr="00162259">
        <w:trPr>
          <w:jc w:val="center"/>
        </w:trPr>
        <w:tc>
          <w:tcPr>
            <w:tcW w:w="895" w:type="dxa"/>
          </w:tcPr>
          <w:p w14:paraId="0287E003"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2016</w:t>
            </w:r>
          </w:p>
        </w:tc>
        <w:tc>
          <w:tcPr>
            <w:tcW w:w="1296" w:type="dxa"/>
          </w:tcPr>
          <w:p w14:paraId="31A97B8D"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94,665</w:t>
            </w:r>
          </w:p>
        </w:tc>
        <w:tc>
          <w:tcPr>
            <w:tcW w:w="1296" w:type="dxa"/>
          </w:tcPr>
          <w:p w14:paraId="4DF5AD5C"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88,265</w:t>
            </w:r>
          </w:p>
        </w:tc>
        <w:tc>
          <w:tcPr>
            <w:tcW w:w="1296" w:type="dxa"/>
          </w:tcPr>
          <w:p w14:paraId="65088ACC"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17,619</w:t>
            </w:r>
          </w:p>
        </w:tc>
      </w:tr>
      <w:tr w:rsidR="009756BB" w:rsidRPr="009756BB" w14:paraId="272918B3" w14:textId="77777777" w:rsidTr="00162259">
        <w:trPr>
          <w:jc w:val="center"/>
        </w:trPr>
        <w:tc>
          <w:tcPr>
            <w:tcW w:w="895" w:type="dxa"/>
          </w:tcPr>
          <w:p w14:paraId="0394D346"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2017</w:t>
            </w:r>
          </w:p>
        </w:tc>
        <w:tc>
          <w:tcPr>
            <w:tcW w:w="1296" w:type="dxa"/>
          </w:tcPr>
          <w:p w14:paraId="7F79C83E"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118,573</w:t>
            </w:r>
          </w:p>
        </w:tc>
        <w:tc>
          <w:tcPr>
            <w:tcW w:w="1296" w:type="dxa"/>
          </w:tcPr>
          <w:p w14:paraId="7E03EBFB"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111,934</w:t>
            </w:r>
          </w:p>
        </w:tc>
        <w:tc>
          <w:tcPr>
            <w:tcW w:w="1296" w:type="dxa"/>
          </w:tcPr>
          <w:p w14:paraId="7780E6F4"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25,249</w:t>
            </w:r>
          </w:p>
        </w:tc>
      </w:tr>
    </w:tbl>
    <w:p w14:paraId="6EA560D1"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p>
    <w:p w14:paraId="5980314D"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r w:rsidRPr="009756BB">
        <w:rPr>
          <w:rFonts w:ascii="Arial" w:hAnsi="Arial" w:cs="Arial"/>
          <w:iCs/>
          <w:sz w:val="17"/>
          <w:szCs w:val="17"/>
          <w:lang w:val="en-GB"/>
        </w:rPr>
        <w:t xml:space="preserve">Source: Amazon.com Inc., </w:t>
      </w:r>
      <w:r w:rsidRPr="009756BB">
        <w:rPr>
          <w:rFonts w:ascii="Arial" w:hAnsi="Arial" w:cs="Arial"/>
          <w:i/>
          <w:iCs/>
          <w:sz w:val="17"/>
          <w:szCs w:val="17"/>
          <w:lang w:val="en-GB"/>
        </w:rPr>
        <w:t>Annual Report on Form 10-K for the Fiscal Year Ended December 31, 2017</w:t>
      </w:r>
      <w:r w:rsidRPr="009756BB">
        <w:rPr>
          <w:rFonts w:ascii="Arial" w:hAnsi="Arial" w:cs="Arial"/>
          <w:iCs/>
          <w:sz w:val="17"/>
          <w:szCs w:val="17"/>
          <w:lang w:val="en-GB"/>
        </w:rPr>
        <w:t>, February 2, 2018, accessed May 3, 2018, https://www.sec.gov/Archives/edgar/data/1018724/000101872418000005/amzn-20171231x10k.htm.</w:t>
      </w:r>
    </w:p>
    <w:p w14:paraId="25F04F16" w14:textId="77777777" w:rsidR="009756BB" w:rsidRPr="009756BB" w:rsidRDefault="009756BB" w:rsidP="009756BB">
      <w:pPr>
        <w:jc w:val="both"/>
        <w:rPr>
          <w:sz w:val="22"/>
          <w:szCs w:val="22"/>
          <w:lang w:val="en-GB"/>
        </w:rPr>
      </w:pPr>
    </w:p>
    <w:p w14:paraId="0F16B8FD" w14:textId="77777777" w:rsidR="009756BB" w:rsidRPr="009756BB" w:rsidRDefault="009756BB" w:rsidP="009756BB">
      <w:pPr>
        <w:jc w:val="both"/>
        <w:rPr>
          <w:sz w:val="22"/>
          <w:szCs w:val="22"/>
          <w:lang w:val="en-GB"/>
        </w:rPr>
      </w:pPr>
    </w:p>
    <w:p w14:paraId="75C38C03" w14:textId="77777777" w:rsidR="009756BB" w:rsidRPr="009756BB" w:rsidRDefault="009756BB" w:rsidP="009756BB">
      <w:pPr>
        <w:jc w:val="both"/>
        <w:rPr>
          <w:sz w:val="22"/>
          <w:szCs w:val="22"/>
          <w:lang w:val="en-GB"/>
        </w:rPr>
      </w:pPr>
      <w:r w:rsidRPr="009756BB">
        <w:rPr>
          <w:sz w:val="22"/>
          <w:szCs w:val="22"/>
          <w:lang w:val="en-GB"/>
        </w:rPr>
        <w:br w:type="page"/>
      </w:r>
    </w:p>
    <w:p w14:paraId="69DF4194" w14:textId="77777777" w:rsidR="009756BB" w:rsidRPr="009756BB" w:rsidRDefault="009756BB" w:rsidP="009756BB">
      <w:pPr>
        <w:jc w:val="center"/>
        <w:rPr>
          <w:rFonts w:ascii="Arial" w:hAnsi="Arial" w:cs="Arial"/>
          <w:b/>
          <w:caps/>
          <w:lang w:val="en-GB"/>
        </w:rPr>
      </w:pPr>
      <w:r w:rsidRPr="009756BB">
        <w:rPr>
          <w:rFonts w:ascii="Arial" w:hAnsi="Arial" w:cs="Arial"/>
          <w:b/>
          <w:caps/>
          <w:lang w:val="en-GB"/>
        </w:rPr>
        <w:lastRenderedPageBreak/>
        <w:t xml:space="preserve">Exhibit 9: Amazon Global Revenues by Segment (in US$ </w:t>
      </w:r>
      <w:r w:rsidR="0053752E">
        <w:rPr>
          <w:rFonts w:ascii="Arial" w:hAnsi="Arial" w:cs="Arial"/>
          <w:b/>
          <w:caps/>
          <w:lang w:val="en-GB"/>
        </w:rPr>
        <w:t>B</w:t>
      </w:r>
      <w:r w:rsidRPr="009756BB">
        <w:rPr>
          <w:rFonts w:ascii="Arial" w:hAnsi="Arial" w:cs="Arial"/>
          <w:b/>
          <w:caps/>
          <w:lang w:val="en-GB"/>
        </w:rPr>
        <w:t>illions)</w:t>
      </w:r>
    </w:p>
    <w:p w14:paraId="34E3B996" w14:textId="77777777" w:rsidR="009756BB" w:rsidRPr="009756BB" w:rsidRDefault="009756BB" w:rsidP="009756BB">
      <w:pPr>
        <w:jc w:val="both"/>
        <w:rPr>
          <w:sz w:val="22"/>
          <w:szCs w:val="22"/>
          <w:lang w:val="en-GB"/>
        </w:rPr>
      </w:pPr>
    </w:p>
    <w:tbl>
      <w:tblPr>
        <w:tblStyle w:val="TableGrid3"/>
        <w:tblW w:w="0" w:type="auto"/>
        <w:jc w:val="center"/>
        <w:tblLook w:val="04A0" w:firstRow="1" w:lastRow="0" w:firstColumn="1" w:lastColumn="0" w:noHBand="0" w:noVBand="1"/>
      </w:tblPr>
      <w:tblGrid>
        <w:gridCol w:w="3564"/>
        <w:gridCol w:w="1044"/>
        <w:gridCol w:w="1116"/>
        <w:gridCol w:w="1152"/>
        <w:gridCol w:w="1170"/>
      </w:tblGrid>
      <w:tr w:rsidR="009756BB" w:rsidRPr="009756BB" w14:paraId="730536A1" w14:textId="77777777" w:rsidTr="00FA0FAB">
        <w:trPr>
          <w:jc w:val="center"/>
        </w:trPr>
        <w:tc>
          <w:tcPr>
            <w:tcW w:w="3564" w:type="dxa"/>
          </w:tcPr>
          <w:p w14:paraId="1F537BC6" w14:textId="77777777" w:rsidR="009756BB" w:rsidRPr="009756BB" w:rsidRDefault="009756BB" w:rsidP="009756BB">
            <w:pPr>
              <w:spacing w:before="40" w:after="40"/>
              <w:rPr>
                <w:rFonts w:ascii="Arial" w:hAnsi="Arial" w:cs="Arial"/>
                <w:lang w:val="en-GB"/>
              </w:rPr>
            </w:pPr>
          </w:p>
        </w:tc>
        <w:tc>
          <w:tcPr>
            <w:tcW w:w="1044" w:type="dxa"/>
          </w:tcPr>
          <w:p w14:paraId="60C00AF5" w14:textId="77777777" w:rsidR="009756BB" w:rsidRPr="00FA0FAB" w:rsidRDefault="009756BB" w:rsidP="009756BB">
            <w:pPr>
              <w:spacing w:before="40" w:after="40"/>
              <w:jc w:val="center"/>
              <w:rPr>
                <w:rFonts w:ascii="Arial" w:hAnsi="Arial" w:cs="Arial"/>
                <w:b/>
                <w:lang w:val="en-GB"/>
              </w:rPr>
            </w:pPr>
            <w:r w:rsidRPr="00FA0FAB">
              <w:rPr>
                <w:rFonts w:ascii="Arial" w:hAnsi="Arial" w:cs="Arial"/>
                <w:b/>
                <w:lang w:val="en-GB"/>
              </w:rPr>
              <w:t>2014</w:t>
            </w:r>
          </w:p>
        </w:tc>
        <w:tc>
          <w:tcPr>
            <w:tcW w:w="1116" w:type="dxa"/>
          </w:tcPr>
          <w:p w14:paraId="42714367" w14:textId="77777777" w:rsidR="009756BB" w:rsidRPr="00FA0FAB" w:rsidRDefault="009756BB" w:rsidP="009756BB">
            <w:pPr>
              <w:spacing w:before="40" w:after="40"/>
              <w:jc w:val="center"/>
              <w:rPr>
                <w:rFonts w:ascii="Arial" w:hAnsi="Arial" w:cs="Arial"/>
                <w:b/>
                <w:lang w:val="en-GB"/>
              </w:rPr>
            </w:pPr>
            <w:r w:rsidRPr="00FA0FAB">
              <w:rPr>
                <w:rFonts w:ascii="Arial" w:hAnsi="Arial" w:cs="Arial"/>
                <w:b/>
                <w:lang w:val="en-GB"/>
              </w:rPr>
              <w:t>2015</w:t>
            </w:r>
          </w:p>
        </w:tc>
        <w:tc>
          <w:tcPr>
            <w:tcW w:w="1152" w:type="dxa"/>
          </w:tcPr>
          <w:p w14:paraId="0E339D90" w14:textId="77777777" w:rsidR="009756BB" w:rsidRPr="00FA0FAB" w:rsidRDefault="009756BB" w:rsidP="009756BB">
            <w:pPr>
              <w:spacing w:before="40" w:after="40"/>
              <w:jc w:val="center"/>
              <w:rPr>
                <w:rFonts w:ascii="Arial" w:hAnsi="Arial" w:cs="Arial"/>
                <w:b/>
                <w:lang w:val="en-GB"/>
              </w:rPr>
            </w:pPr>
            <w:r w:rsidRPr="00FA0FAB">
              <w:rPr>
                <w:rFonts w:ascii="Arial" w:hAnsi="Arial" w:cs="Arial"/>
                <w:b/>
                <w:lang w:val="en-GB"/>
              </w:rPr>
              <w:t>2016</w:t>
            </w:r>
          </w:p>
        </w:tc>
        <w:tc>
          <w:tcPr>
            <w:tcW w:w="1170" w:type="dxa"/>
          </w:tcPr>
          <w:p w14:paraId="6D305A4D" w14:textId="77777777" w:rsidR="009756BB" w:rsidRPr="00FA0FAB" w:rsidRDefault="009756BB" w:rsidP="009756BB">
            <w:pPr>
              <w:spacing w:before="40" w:after="40"/>
              <w:jc w:val="center"/>
              <w:rPr>
                <w:rFonts w:ascii="Arial" w:hAnsi="Arial" w:cs="Arial"/>
                <w:b/>
                <w:lang w:val="en-GB"/>
              </w:rPr>
            </w:pPr>
            <w:r w:rsidRPr="00FA0FAB">
              <w:rPr>
                <w:rFonts w:ascii="Arial" w:hAnsi="Arial" w:cs="Arial"/>
                <w:b/>
                <w:lang w:val="en-GB"/>
              </w:rPr>
              <w:t>2017</w:t>
            </w:r>
          </w:p>
        </w:tc>
      </w:tr>
      <w:tr w:rsidR="009756BB" w:rsidRPr="009756BB" w14:paraId="02A307A4" w14:textId="77777777" w:rsidTr="00FA0FAB">
        <w:trPr>
          <w:jc w:val="center"/>
        </w:trPr>
        <w:tc>
          <w:tcPr>
            <w:tcW w:w="3564" w:type="dxa"/>
          </w:tcPr>
          <w:p w14:paraId="2A0DA5AB"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Online</w:t>
            </w:r>
          </w:p>
        </w:tc>
        <w:tc>
          <w:tcPr>
            <w:tcW w:w="1044" w:type="dxa"/>
          </w:tcPr>
          <w:p w14:paraId="6899493E"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68.51</w:t>
            </w:r>
          </w:p>
        </w:tc>
        <w:tc>
          <w:tcPr>
            <w:tcW w:w="1116" w:type="dxa"/>
          </w:tcPr>
          <w:p w14:paraId="5B9BAB3C"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76.86</w:t>
            </w:r>
          </w:p>
        </w:tc>
        <w:tc>
          <w:tcPr>
            <w:tcW w:w="1152" w:type="dxa"/>
          </w:tcPr>
          <w:p w14:paraId="7E050338"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91.43</w:t>
            </w:r>
          </w:p>
        </w:tc>
        <w:tc>
          <w:tcPr>
            <w:tcW w:w="1170" w:type="dxa"/>
          </w:tcPr>
          <w:p w14:paraId="2159872A"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108.35</w:t>
            </w:r>
          </w:p>
        </w:tc>
      </w:tr>
      <w:tr w:rsidR="009756BB" w:rsidRPr="009756BB" w14:paraId="4292E588" w14:textId="77777777" w:rsidTr="00FA0FAB">
        <w:trPr>
          <w:jc w:val="center"/>
        </w:trPr>
        <w:tc>
          <w:tcPr>
            <w:tcW w:w="3564" w:type="dxa"/>
          </w:tcPr>
          <w:p w14:paraId="4368C697"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Physical stores</w:t>
            </w:r>
          </w:p>
        </w:tc>
        <w:tc>
          <w:tcPr>
            <w:tcW w:w="1044" w:type="dxa"/>
          </w:tcPr>
          <w:p w14:paraId="2597688D" w14:textId="77777777" w:rsidR="009756BB" w:rsidRPr="009756BB" w:rsidRDefault="009756BB" w:rsidP="009756BB">
            <w:pPr>
              <w:spacing w:before="40" w:after="40"/>
              <w:jc w:val="right"/>
              <w:rPr>
                <w:rFonts w:ascii="Arial" w:hAnsi="Arial" w:cs="Arial"/>
                <w:lang w:val="en-GB"/>
              </w:rPr>
            </w:pPr>
          </w:p>
        </w:tc>
        <w:tc>
          <w:tcPr>
            <w:tcW w:w="1116" w:type="dxa"/>
          </w:tcPr>
          <w:p w14:paraId="3C929D99" w14:textId="77777777" w:rsidR="009756BB" w:rsidRPr="009756BB" w:rsidRDefault="009756BB" w:rsidP="009756BB">
            <w:pPr>
              <w:spacing w:before="40" w:after="40"/>
              <w:jc w:val="right"/>
              <w:rPr>
                <w:rFonts w:ascii="Arial" w:hAnsi="Arial" w:cs="Arial"/>
                <w:lang w:val="en-GB"/>
              </w:rPr>
            </w:pPr>
          </w:p>
        </w:tc>
        <w:tc>
          <w:tcPr>
            <w:tcW w:w="1152" w:type="dxa"/>
          </w:tcPr>
          <w:p w14:paraId="5FB4CF25" w14:textId="77777777" w:rsidR="009756BB" w:rsidRPr="009756BB" w:rsidRDefault="009756BB" w:rsidP="009756BB">
            <w:pPr>
              <w:spacing w:before="40" w:after="40"/>
              <w:jc w:val="right"/>
              <w:rPr>
                <w:rFonts w:ascii="Arial" w:hAnsi="Arial" w:cs="Arial"/>
                <w:lang w:val="en-GB"/>
              </w:rPr>
            </w:pPr>
          </w:p>
        </w:tc>
        <w:tc>
          <w:tcPr>
            <w:tcW w:w="1170" w:type="dxa"/>
          </w:tcPr>
          <w:p w14:paraId="367BB31B"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5.80</w:t>
            </w:r>
          </w:p>
        </w:tc>
      </w:tr>
      <w:tr w:rsidR="009756BB" w:rsidRPr="009756BB" w14:paraId="08441FAD" w14:textId="77777777" w:rsidTr="00FA0FAB">
        <w:trPr>
          <w:jc w:val="center"/>
        </w:trPr>
        <w:tc>
          <w:tcPr>
            <w:tcW w:w="3564" w:type="dxa"/>
          </w:tcPr>
          <w:p w14:paraId="187C5A44"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Retail third-party seller services</w:t>
            </w:r>
          </w:p>
        </w:tc>
        <w:tc>
          <w:tcPr>
            <w:tcW w:w="1044" w:type="dxa"/>
          </w:tcPr>
          <w:p w14:paraId="759F9D98"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11.75</w:t>
            </w:r>
          </w:p>
        </w:tc>
        <w:tc>
          <w:tcPr>
            <w:tcW w:w="1116" w:type="dxa"/>
          </w:tcPr>
          <w:p w14:paraId="076DC795"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16.09</w:t>
            </w:r>
          </w:p>
        </w:tc>
        <w:tc>
          <w:tcPr>
            <w:tcW w:w="1152" w:type="dxa"/>
          </w:tcPr>
          <w:p w14:paraId="198E603F"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22.99</w:t>
            </w:r>
          </w:p>
        </w:tc>
        <w:tc>
          <w:tcPr>
            <w:tcW w:w="1170" w:type="dxa"/>
          </w:tcPr>
          <w:p w14:paraId="060EFE72"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31.88</w:t>
            </w:r>
          </w:p>
        </w:tc>
      </w:tr>
      <w:tr w:rsidR="009756BB" w:rsidRPr="009756BB" w14:paraId="652DDF1C" w14:textId="77777777" w:rsidTr="00FA0FAB">
        <w:trPr>
          <w:jc w:val="center"/>
        </w:trPr>
        <w:tc>
          <w:tcPr>
            <w:tcW w:w="3564" w:type="dxa"/>
          </w:tcPr>
          <w:p w14:paraId="387FF588"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Subscription services</w:t>
            </w:r>
          </w:p>
        </w:tc>
        <w:tc>
          <w:tcPr>
            <w:tcW w:w="1044" w:type="dxa"/>
          </w:tcPr>
          <w:p w14:paraId="1FFB3966"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2.76</w:t>
            </w:r>
          </w:p>
        </w:tc>
        <w:tc>
          <w:tcPr>
            <w:tcW w:w="1116" w:type="dxa"/>
          </w:tcPr>
          <w:p w14:paraId="03D5D37A"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4.47</w:t>
            </w:r>
          </w:p>
        </w:tc>
        <w:tc>
          <w:tcPr>
            <w:tcW w:w="1152" w:type="dxa"/>
          </w:tcPr>
          <w:p w14:paraId="3D1EA57E"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6.39</w:t>
            </w:r>
          </w:p>
        </w:tc>
        <w:tc>
          <w:tcPr>
            <w:tcW w:w="1170" w:type="dxa"/>
          </w:tcPr>
          <w:p w14:paraId="5BBFB920"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9.72</w:t>
            </w:r>
          </w:p>
        </w:tc>
      </w:tr>
      <w:tr w:rsidR="009756BB" w:rsidRPr="009756BB" w14:paraId="71A79771" w14:textId="77777777" w:rsidTr="00FA0FAB">
        <w:trPr>
          <w:jc w:val="center"/>
        </w:trPr>
        <w:tc>
          <w:tcPr>
            <w:tcW w:w="3564" w:type="dxa"/>
          </w:tcPr>
          <w:p w14:paraId="2BD510E3"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Amazon Web Services</w:t>
            </w:r>
          </w:p>
        </w:tc>
        <w:tc>
          <w:tcPr>
            <w:tcW w:w="1044" w:type="dxa"/>
          </w:tcPr>
          <w:p w14:paraId="27F59488"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4.64</w:t>
            </w:r>
          </w:p>
        </w:tc>
        <w:tc>
          <w:tcPr>
            <w:tcW w:w="1116" w:type="dxa"/>
          </w:tcPr>
          <w:p w14:paraId="134FE480"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7.88</w:t>
            </w:r>
          </w:p>
        </w:tc>
        <w:tc>
          <w:tcPr>
            <w:tcW w:w="1152" w:type="dxa"/>
          </w:tcPr>
          <w:p w14:paraId="7AFDB3BA"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12.22</w:t>
            </w:r>
          </w:p>
        </w:tc>
        <w:tc>
          <w:tcPr>
            <w:tcW w:w="1170" w:type="dxa"/>
          </w:tcPr>
          <w:p w14:paraId="71E4CD5F"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17.46</w:t>
            </w:r>
          </w:p>
        </w:tc>
      </w:tr>
      <w:tr w:rsidR="009756BB" w:rsidRPr="009756BB" w14:paraId="5AA5CB49" w14:textId="77777777" w:rsidTr="00FA0FAB">
        <w:trPr>
          <w:jc w:val="center"/>
        </w:trPr>
        <w:tc>
          <w:tcPr>
            <w:tcW w:w="3564" w:type="dxa"/>
          </w:tcPr>
          <w:p w14:paraId="4569B37A"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Other</w:t>
            </w:r>
          </w:p>
        </w:tc>
        <w:tc>
          <w:tcPr>
            <w:tcW w:w="1044" w:type="dxa"/>
          </w:tcPr>
          <w:p w14:paraId="031718AE"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1.32</w:t>
            </w:r>
          </w:p>
        </w:tc>
        <w:tc>
          <w:tcPr>
            <w:tcW w:w="1116" w:type="dxa"/>
          </w:tcPr>
          <w:p w14:paraId="281A7805"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1.71</w:t>
            </w:r>
          </w:p>
        </w:tc>
        <w:tc>
          <w:tcPr>
            <w:tcW w:w="1152" w:type="dxa"/>
          </w:tcPr>
          <w:p w14:paraId="1A7B2320"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2.95</w:t>
            </w:r>
          </w:p>
        </w:tc>
        <w:tc>
          <w:tcPr>
            <w:tcW w:w="1170" w:type="dxa"/>
          </w:tcPr>
          <w:p w14:paraId="00FF3BCD"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4.65</w:t>
            </w:r>
          </w:p>
        </w:tc>
      </w:tr>
      <w:tr w:rsidR="009756BB" w:rsidRPr="009756BB" w14:paraId="2659B14D" w14:textId="77777777" w:rsidTr="00FA0FAB">
        <w:trPr>
          <w:jc w:val="center"/>
        </w:trPr>
        <w:tc>
          <w:tcPr>
            <w:tcW w:w="3564" w:type="dxa"/>
          </w:tcPr>
          <w:p w14:paraId="2574A8FB" w14:textId="77777777" w:rsidR="009756BB" w:rsidRPr="009756BB" w:rsidRDefault="009756BB" w:rsidP="009756BB">
            <w:pPr>
              <w:spacing w:before="40" w:after="40"/>
              <w:rPr>
                <w:rFonts w:ascii="Arial" w:hAnsi="Arial" w:cs="Arial"/>
                <w:lang w:val="en-GB"/>
              </w:rPr>
            </w:pPr>
            <w:r w:rsidRPr="009756BB">
              <w:rPr>
                <w:rFonts w:ascii="Arial" w:hAnsi="Arial" w:cs="Arial"/>
                <w:lang w:val="en-GB"/>
              </w:rPr>
              <w:t>Total</w:t>
            </w:r>
          </w:p>
        </w:tc>
        <w:tc>
          <w:tcPr>
            <w:tcW w:w="1044" w:type="dxa"/>
          </w:tcPr>
          <w:p w14:paraId="078374FC"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88.98</w:t>
            </w:r>
          </w:p>
        </w:tc>
        <w:tc>
          <w:tcPr>
            <w:tcW w:w="1116" w:type="dxa"/>
          </w:tcPr>
          <w:p w14:paraId="592BAC2E"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107.01</w:t>
            </w:r>
          </w:p>
        </w:tc>
        <w:tc>
          <w:tcPr>
            <w:tcW w:w="1152" w:type="dxa"/>
          </w:tcPr>
          <w:p w14:paraId="7B79493C"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135.98</w:t>
            </w:r>
          </w:p>
        </w:tc>
        <w:tc>
          <w:tcPr>
            <w:tcW w:w="1170" w:type="dxa"/>
          </w:tcPr>
          <w:p w14:paraId="76FB6B8B" w14:textId="77777777" w:rsidR="009756BB" w:rsidRPr="009756BB" w:rsidRDefault="009756BB" w:rsidP="009756BB">
            <w:pPr>
              <w:spacing w:before="40" w:after="40"/>
              <w:jc w:val="right"/>
              <w:rPr>
                <w:rFonts w:ascii="Arial" w:hAnsi="Arial" w:cs="Arial"/>
                <w:lang w:val="en-GB"/>
              </w:rPr>
            </w:pPr>
            <w:r w:rsidRPr="009756BB">
              <w:rPr>
                <w:rFonts w:ascii="Arial" w:hAnsi="Arial" w:cs="Arial"/>
                <w:lang w:val="en-GB"/>
              </w:rPr>
              <w:t>177.86</w:t>
            </w:r>
          </w:p>
        </w:tc>
      </w:tr>
    </w:tbl>
    <w:p w14:paraId="59F3AFE9" w14:textId="77777777" w:rsidR="009756BB" w:rsidRPr="009756BB" w:rsidRDefault="009756BB" w:rsidP="009756BB">
      <w:pPr>
        <w:tabs>
          <w:tab w:val="left" w:pos="-1440"/>
          <w:tab w:val="left" w:pos="-720"/>
          <w:tab w:val="left" w:pos="1"/>
          <w:tab w:val="right" w:pos="9000"/>
        </w:tabs>
        <w:jc w:val="both"/>
        <w:rPr>
          <w:rFonts w:ascii="Arial" w:hAnsi="Arial" w:cs="Arial"/>
          <w:iCs/>
          <w:sz w:val="17"/>
          <w:szCs w:val="17"/>
          <w:lang w:val="en-GB"/>
        </w:rPr>
      </w:pPr>
    </w:p>
    <w:p w14:paraId="74B06EC9" w14:textId="77777777" w:rsidR="009756BB" w:rsidRPr="009756BB" w:rsidRDefault="009756BB" w:rsidP="009756BB">
      <w:pPr>
        <w:tabs>
          <w:tab w:val="left" w:pos="-1440"/>
          <w:tab w:val="left" w:pos="-720"/>
          <w:tab w:val="left" w:pos="1"/>
          <w:tab w:val="right" w:pos="9000"/>
        </w:tabs>
        <w:jc w:val="both"/>
        <w:rPr>
          <w:rFonts w:ascii="Arial" w:eastAsia="Calibri" w:hAnsi="Arial" w:cs="Arial"/>
          <w:iCs/>
          <w:sz w:val="17"/>
          <w:szCs w:val="17"/>
          <w:lang w:val="en-GB"/>
        </w:rPr>
      </w:pPr>
      <w:r w:rsidRPr="009756BB">
        <w:rPr>
          <w:rFonts w:ascii="Arial" w:eastAsia="Calibri" w:hAnsi="Arial" w:cs="Arial"/>
          <w:iCs/>
          <w:sz w:val="17"/>
          <w:szCs w:val="17"/>
          <w:lang w:val="en-GB"/>
        </w:rPr>
        <w:t>Notes:</w:t>
      </w:r>
    </w:p>
    <w:p w14:paraId="2F96F980" w14:textId="77777777" w:rsidR="009756BB" w:rsidRPr="009A12E5" w:rsidRDefault="009756BB" w:rsidP="009A12E5">
      <w:pPr>
        <w:pStyle w:val="BodyTextMain"/>
        <w:numPr>
          <w:ilvl w:val="0"/>
          <w:numId w:val="2"/>
        </w:numPr>
        <w:ind w:left="288" w:hanging="288"/>
        <w:rPr>
          <w:rFonts w:ascii="Arial" w:eastAsia="Calibri" w:hAnsi="Arial" w:cs="Arial"/>
          <w:sz w:val="17"/>
          <w:szCs w:val="17"/>
          <w:lang w:val="en-GB"/>
        </w:rPr>
      </w:pPr>
      <w:r w:rsidRPr="009A12E5">
        <w:rPr>
          <w:rFonts w:ascii="Arial" w:eastAsia="Calibri" w:hAnsi="Arial" w:cs="Arial"/>
          <w:sz w:val="17"/>
          <w:szCs w:val="17"/>
          <w:lang w:val="en-GB"/>
        </w:rPr>
        <w:t>Online: Includes product sales and digital media content.</w:t>
      </w:r>
    </w:p>
    <w:p w14:paraId="4DEE6D4E" w14:textId="77777777" w:rsidR="009756BB" w:rsidRPr="009A12E5" w:rsidRDefault="009756BB" w:rsidP="009A12E5">
      <w:pPr>
        <w:pStyle w:val="BodyTextMain"/>
        <w:numPr>
          <w:ilvl w:val="0"/>
          <w:numId w:val="2"/>
        </w:numPr>
        <w:ind w:left="288" w:hanging="288"/>
        <w:rPr>
          <w:rFonts w:ascii="Arial" w:eastAsia="Calibri" w:hAnsi="Arial" w:cs="Arial"/>
          <w:sz w:val="17"/>
          <w:szCs w:val="17"/>
          <w:lang w:val="en-GB"/>
        </w:rPr>
      </w:pPr>
      <w:r w:rsidRPr="009A12E5">
        <w:rPr>
          <w:rFonts w:ascii="Arial" w:eastAsia="Calibri" w:hAnsi="Arial" w:cs="Arial"/>
          <w:sz w:val="17"/>
          <w:szCs w:val="17"/>
          <w:lang w:val="en-GB"/>
        </w:rPr>
        <w:t xml:space="preserve">Physical stores: Includes product sales where our customers physically select items in a store. </w:t>
      </w:r>
    </w:p>
    <w:p w14:paraId="4EE41FF4" w14:textId="77777777" w:rsidR="009756BB" w:rsidRPr="009A12E5" w:rsidRDefault="009756BB" w:rsidP="009A12E5">
      <w:pPr>
        <w:pStyle w:val="BodyTextMain"/>
        <w:numPr>
          <w:ilvl w:val="0"/>
          <w:numId w:val="2"/>
        </w:numPr>
        <w:ind w:left="288" w:hanging="288"/>
        <w:rPr>
          <w:rFonts w:ascii="Arial" w:eastAsia="Calibri" w:hAnsi="Arial" w:cs="Arial"/>
          <w:sz w:val="17"/>
          <w:szCs w:val="17"/>
          <w:lang w:val="en-GB"/>
        </w:rPr>
      </w:pPr>
      <w:r w:rsidRPr="009A12E5">
        <w:rPr>
          <w:rFonts w:ascii="Arial" w:eastAsia="Calibri" w:hAnsi="Arial" w:cs="Arial"/>
          <w:sz w:val="17"/>
          <w:szCs w:val="17"/>
          <w:lang w:val="en-GB"/>
        </w:rPr>
        <w:t xml:space="preserve">Retail third-party seller services: Includes commissions, related </w:t>
      </w:r>
      <w:proofErr w:type="spellStart"/>
      <w:r w:rsidRPr="009A12E5">
        <w:rPr>
          <w:rFonts w:ascii="Arial" w:eastAsia="Calibri" w:hAnsi="Arial" w:cs="Arial"/>
          <w:sz w:val="17"/>
          <w:szCs w:val="17"/>
          <w:lang w:val="en-GB"/>
        </w:rPr>
        <w:t>fulfillment</w:t>
      </w:r>
      <w:proofErr w:type="spellEnd"/>
      <w:r w:rsidRPr="009A12E5">
        <w:rPr>
          <w:rFonts w:ascii="Arial" w:eastAsia="Calibri" w:hAnsi="Arial" w:cs="Arial"/>
          <w:sz w:val="17"/>
          <w:szCs w:val="17"/>
          <w:lang w:val="en-GB"/>
        </w:rPr>
        <w:t xml:space="preserve"> and shipping fees, and other third-party seller services. </w:t>
      </w:r>
    </w:p>
    <w:p w14:paraId="20AAAC95" w14:textId="77777777" w:rsidR="009756BB" w:rsidRPr="009A12E5" w:rsidRDefault="009756BB" w:rsidP="009A12E5">
      <w:pPr>
        <w:pStyle w:val="BodyTextMain"/>
        <w:numPr>
          <w:ilvl w:val="0"/>
          <w:numId w:val="2"/>
        </w:numPr>
        <w:ind w:left="288" w:hanging="288"/>
        <w:rPr>
          <w:rFonts w:ascii="Arial" w:eastAsia="Calibri" w:hAnsi="Arial" w:cs="Arial"/>
          <w:sz w:val="17"/>
          <w:szCs w:val="17"/>
          <w:lang w:val="en-GB"/>
        </w:rPr>
      </w:pPr>
      <w:r w:rsidRPr="009A12E5">
        <w:rPr>
          <w:rFonts w:ascii="Arial" w:eastAsia="Calibri" w:hAnsi="Arial" w:cs="Arial"/>
          <w:sz w:val="17"/>
          <w:szCs w:val="17"/>
          <w:lang w:val="en-GB"/>
        </w:rPr>
        <w:t xml:space="preserve">Subscription services: Includes annual and monthly fees associated with Amazon Prime membership, as well as audiobook, e-book, digital video, digital music, and other non-Amazon Web Services subscription services. </w:t>
      </w:r>
    </w:p>
    <w:p w14:paraId="4EAB9AE8" w14:textId="77777777" w:rsidR="009756BB" w:rsidRPr="009A12E5" w:rsidRDefault="009756BB" w:rsidP="009A12E5">
      <w:pPr>
        <w:pStyle w:val="BodyTextMain"/>
        <w:numPr>
          <w:ilvl w:val="0"/>
          <w:numId w:val="2"/>
        </w:numPr>
        <w:ind w:left="288" w:hanging="288"/>
        <w:rPr>
          <w:rFonts w:ascii="Arial" w:eastAsia="Calibri" w:hAnsi="Arial" w:cs="Arial"/>
          <w:sz w:val="17"/>
          <w:szCs w:val="17"/>
          <w:lang w:val="en-GB"/>
        </w:rPr>
      </w:pPr>
      <w:r w:rsidRPr="009A12E5">
        <w:rPr>
          <w:rFonts w:ascii="Arial" w:eastAsia="Calibri" w:hAnsi="Arial" w:cs="Arial"/>
          <w:sz w:val="17"/>
          <w:szCs w:val="17"/>
          <w:lang w:val="en-GB"/>
        </w:rPr>
        <w:t>Other: Includes sales not otherwise included above, such as certain advertising services and co-branded credit card agreements.</w:t>
      </w:r>
    </w:p>
    <w:p w14:paraId="28629AC3" w14:textId="77777777" w:rsidR="009756BB" w:rsidRPr="009756BB" w:rsidRDefault="009756BB" w:rsidP="009756BB">
      <w:pPr>
        <w:tabs>
          <w:tab w:val="left" w:pos="-1440"/>
          <w:tab w:val="left" w:pos="-720"/>
          <w:tab w:val="left" w:pos="1"/>
          <w:tab w:val="right" w:pos="9000"/>
        </w:tabs>
        <w:jc w:val="both"/>
        <w:rPr>
          <w:rFonts w:ascii="Arial" w:eastAsia="Calibri" w:hAnsi="Arial" w:cs="Arial"/>
          <w:iCs/>
          <w:sz w:val="17"/>
          <w:szCs w:val="17"/>
          <w:lang w:val="en-GB"/>
        </w:rPr>
      </w:pPr>
      <w:r w:rsidRPr="009756BB">
        <w:rPr>
          <w:rFonts w:ascii="Arial" w:eastAsia="Calibri" w:hAnsi="Arial" w:cs="Arial"/>
          <w:iCs/>
          <w:sz w:val="17"/>
          <w:szCs w:val="17"/>
          <w:lang w:val="en-GB"/>
        </w:rPr>
        <w:t>Source: Created by the case authors based on data from “Global Net Revenue of Amazon.Com from 2014 to 2017, By Segment (in Billion U.S. Dollars),” Statista, February 2018, accessed May 3, 2018, https://www.statista.com/statistics/672747/amazons-consolidated-net-revenue-by-segment/.</w:t>
      </w:r>
    </w:p>
    <w:p w14:paraId="69D7F491" w14:textId="77777777" w:rsidR="009756BB" w:rsidRPr="009756BB" w:rsidRDefault="009756BB" w:rsidP="009756BB">
      <w:pPr>
        <w:jc w:val="both"/>
        <w:rPr>
          <w:rFonts w:eastAsia="Calibri"/>
          <w:sz w:val="22"/>
          <w:szCs w:val="22"/>
          <w:lang w:val="en-GB"/>
        </w:rPr>
      </w:pPr>
    </w:p>
    <w:p w14:paraId="1CCE54B1" w14:textId="77777777" w:rsidR="009756BB" w:rsidRPr="009756BB" w:rsidRDefault="009756BB" w:rsidP="009756BB">
      <w:pPr>
        <w:spacing w:after="200" w:line="276" w:lineRule="auto"/>
        <w:rPr>
          <w:sz w:val="22"/>
          <w:szCs w:val="22"/>
          <w:lang w:val="en-GB"/>
        </w:rPr>
      </w:pPr>
      <w:r w:rsidRPr="009756BB">
        <w:rPr>
          <w:sz w:val="22"/>
          <w:szCs w:val="22"/>
          <w:lang w:val="en-GB"/>
        </w:rPr>
        <w:br w:type="page"/>
      </w:r>
    </w:p>
    <w:p w14:paraId="3293C100" w14:textId="77777777" w:rsidR="009756BB" w:rsidRPr="009756BB" w:rsidRDefault="009756BB" w:rsidP="009756BB">
      <w:pPr>
        <w:jc w:val="both"/>
        <w:rPr>
          <w:rFonts w:ascii="Arial" w:hAnsi="Arial" w:cs="Arial"/>
          <w:b/>
          <w:caps/>
          <w:lang w:val="en-GB"/>
        </w:rPr>
      </w:pPr>
      <w:r w:rsidRPr="009756BB">
        <w:rPr>
          <w:rFonts w:ascii="Arial" w:hAnsi="Arial" w:cs="Arial"/>
          <w:b/>
          <w:caps/>
          <w:lang w:val="en-GB"/>
        </w:rPr>
        <w:lastRenderedPageBreak/>
        <w:t>Endnotes</w:t>
      </w:r>
    </w:p>
    <w:sectPr w:rsidR="009756BB" w:rsidRPr="009756BB" w:rsidSect="00162259">
      <w:headerReference w:type="default" r:id="rId19"/>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2EDD4" w14:textId="77777777" w:rsidR="00316230" w:rsidRDefault="00316230" w:rsidP="00D75295">
      <w:r>
        <w:separator/>
      </w:r>
    </w:p>
  </w:endnote>
  <w:endnote w:type="continuationSeparator" w:id="0">
    <w:p w14:paraId="7C72CC53" w14:textId="77777777" w:rsidR="00316230" w:rsidRDefault="00316230" w:rsidP="00D75295">
      <w:r>
        <w:continuationSeparator/>
      </w:r>
    </w:p>
  </w:endnote>
  <w:endnote w:id="1">
    <w:p w14:paraId="7C098682" w14:textId="77777777" w:rsidR="00316230" w:rsidRPr="00465318" w:rsidRDefault="00316230" w:rsidP="00F56D45">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Amazon.com Inc. or any of its employees.</w:t>
      </w:r>
    </w:p>
  </w:endnote>
  <w:endnote w:id="2">
    <w:p w14:paraId="147A1A12" w14:textId="77777777" w:rsidR="00316230" w:rsidRPr="00361A07" w:rsidRDefault="00316230" w:rsidP="00773E5D">
      <w:pPr>
        <w:pStyle w:val="FootnoteText1"/>
      </w:pPr>
      <w:r w:rsidRPr="006F35A4">
        <w:rPr>
          <w:rStyle w:val="EndnoteReference"/>
        </w:rPr>
        <w:endnoteRef/>
      </w:r>
      <w:r w:rsidRPr="006F35A4">
        <w:t xml:space="preserve"> </w:t>
      </w:r>
      <w:r>
        <w:rPr>
          <w:lang w:val="en-CA"/>
        </w:rPr>
        <w:t>“</w:t>
      </w:r>
      <w:r w:rsidRPr="00361A07">
        <w:t xml:space="preserve">Amazon.com (AMZN) Market Cap” YCharts, accessed June 15, 2018, </w:t>
      </w:r>
      <w:hyperlink r:id="rId1" w:history="1">
        <w:r w:rsidRPr="00361A07">
          <w:t>https://ycharts.com/companies/AMZN/market_cap</w:t>
        </w:r>
      </w:hyperlink>
      <w:r w:rsidRPr="00361A07">
        <w:t xml:space="preserve">; All currency </w:t>
      </w:r>
      <w:r>
        <w:t xml:space="preserve">is </w:t>
      </w:r>
      <w:r w:rsidRPr="00361A07">
        <w:t>in U</w:t>
      </w:r>
      <w:r>
        <w:t>.</w:t>
      </w:r>
      <w:r w:rsidRPr="00361A07">
        <w:t>S</w:t>
      </w:r>
      <w:r>
        <w:t>. dollars</w:t>
      </w:r>
      <w:r w:rsidRPr="00361A07">
        <w:t xml:space="preserve"> unless specified otherwise.</w:t>
      </w:r>
    </w:p>
  </w:endnote>
  <w:endnote w:id="3">
    <w:p w14:paraId="2B46ED4C"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Great Speculations, “Amazon Continues to Impress with Rapid Growth,” </w:t>
      </w:r>
      <w:r w:rsidRPr="002A5A60">
        <w:rPr>
          <w:rFonts w:ascii="Arial" w:hAnsi="Arial" w:cs="Arial"/>
          <w:i/>
          <w:sz w:val="17"/>
          <w:szCs w:val="17"/>
          <w:lang w:val="en-CA"/>
        </w:rPr>
        <w:t>Investing</w:t>
      </w:r>
      <w:r>
        <w:rPr>
          <w:rFonts w:ascii="Arial" w:hAnsi="Arial" w:cs="Arial"/>
          <w:sz w:val="17"/>
          <w:szCs w:val="17"/>
          <w:lang w:val="en-CA"/>
        </w:rPr>
        <w:t xml:space="preserve"> (blog), </w:t>
      </w:r>
      <w:r w:rsidRPr="002A5A60">
        <w:rPr>
          <w:rFonts w:ascii="Arial" w:hAnsi="Arial" w:cs="Arial"/>
          <w:i/>
          <w:sz w:val="17"/>
          <w:szCs w:val="17"/>
          <w:lang w:val="en-CA"/>
        </w:rPr>
        <w:t>Forbes</w:t>
      </w:r>
      <w:r>
        <w:rPr>
          <w:rFonts w:ascii="Arial" w:hAnsi="Arial" w:cs="Arial"/>
          <w:sz w:val="17"/>
          <w:szCs w:val="17"/>
          <w:lang w:val="en-CA"/>
        </w:rPr>
        <w:t xml:space="preserve">, February 2, 2018, accessed June 15, 2018, </w:t>
      </w:r>
      <w:r w:rsidRPr="006F35A4">
        <w:rPr>
          <w:rFonts w:ascii="Arial" w:hAnsi="Arial" w:cs="Arial"/>
          <w:sz w:val="17"/>
          <w:szCs w:val="17"/>
        </w:rPr>
        <w:t>https://www.forbes.com/sites/greatspeculations/2018/02/02/amazon-continues-to-impress-with-rapid-growth/#6049f9295cbb</w:t>
      </w:r>
      <w:r>
        <w:rPr>
          <w:rFonts w:ascii="Arial" w:hAnsi="Arial" w:cs="Arial"/>
          <w:sz w:val="17"/>
          <w:szCs w:val="17"/>
          <w:lang w:val="en-CA"/>
        </w:rPr>
        <w:t>.</w:t>
      </w:r>
    </w:p>
  </w:endnote>
  <w:endnote w:id="4">
    <w:p w14:paraId="5B0A3E65"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Laura Stevens, “</w:t>
      </w:r>
      <w:r w:rsidRPr="00DB4AB3">
        <w:rPr>
          <w:rFonts w:ascii="Arial" w:hAnsi="Arial" w:cs="Arial"/>
          <w:sz w:val="17"/>
          <w:szCs w:val="17"/>
          <w:lang w:val="en-CA"/>
        </w:rPr>
        <w:t xml:space="preserve">Amazon Says More </w:t>
      </w:r>
      <w:r>
        <w:rPr>
          <w:rFonts w:ascii="Arial" w:hAnsi="Arial" w:cs="Arial"/>
          <w:sz w:val="17"/>
          <w:szCs w:val="17"/>
          <w:lang w:val="en-CA"/>
        </w:rPr>
        <w:t>t</w:t>
      </w:r>
      <w:r w:rsidRPr="00DB4AB3">
        <w:rPr>
          <w:rFonts w:ascii="Arial" w:hAnsi="Arial" w:cs="Arial"/>
          <w:sz w:val="17"/>
          <w:szCs w:val="17"/>
          <w:lang w:val="en-CA"/>
        </w:rPr>
        <w:t>han a Million U.S. Small Businesses Sell on Its Site</w:t>
      </w:r>
      <w:r>
        <w:rPr>
          <w:rFonts w:ascii="Arial" w:hAnsi="Arial" w:cs="Arial"/>
          <w:sz w:val="17"/>
          <w:szCs w:val="17"/>
          <w:lang w:val="en-CA"/>
        </w:rPr>
        <w:t xml:space="preserve">,” </w:t>
      </w:r>
      <w:r w:rsidRPr="002A5A60">
        <w:rPr>
          <w:rFonts w:ascii="Arial" w:hAnsi="Arial" w:cs="Arial"/>
          <w:i/>
          <w:sz w:val="17"/>
          <w:szCs w:val="17"/>
          <w:lang w:val="en-CA"/>
        </w:rPr>
        <w:t>Wall Street Journal</w:t>
      </w:r>
      <w:r>
        <w:rPr>
          <w:rFonts w:ascii="Arial" w:hAnsi="Arial" w:cs="Arial"/>
          <w:sz w:val="17"/>
          <w:szCs w:val="17"/>
          <w:lang w:val="en-CA"/>
        </w:rPr>
        <w:t xml:space="preserve">, May 3, 2018, accessed June 15, 2018, </w:t>
      </w:r>
      <w:r w:rsidRPr="006F35A4">
        <w:rPr>
          <w:rFonts w:ascii="Arial" w:hAnsi="Arial" w:cs="Arial"/>
          <w:sz w:val="17"/>
          <w:szCs w:val="17"/>
        </w:rPr>
        <w:t>https://www.wsj.com/articles/amazon-says-more-than-a-million-u-s-small-businesses-sell-on-its-site-1525341606?ns=prod/accounts-wsj.</w:t>
      </w:r>
    </w:p>
  </w:endnote>
  <w:endnote w:id="5">
    <w:p w14:paraId="330894F7"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Laura </w:t>
      </w:r>
      <w:r w:rsidRPr="006F35A4">
        <w:rPr>
          <w:rFonts w:ascii="Arial" w:hAnsi="Arial" w:cs="Arial"/>
          <w:sz w:val="17"/>
          <w:szCs w:val="17"/>
        </w:rPr>
        <w:t xml:space="preserve">Stevens, </w:t>
      </w:r>
      <w:r>
        <w:rPr>
          <w:rFonts w:ascii="Arial" w:hAnsi="Arial" w:cs="Arial"/>
          <w:sz w:val="17"/>
          <w:szCs w:val="17"/>
          <w:lang w:val="en-CA"/>
        </w:rPr>
        <w:t>Jennifer</w:t>
      </w:r>
      <w:r w:rsidRPr="006F35A4">
        <w:rPr>
          <w:rFonts w:ascii="Arial" w:hAnsi="Arial" w:cs="Arial"/>
          <w:sz w:val="17"/>
          <w:szCs w:val="17"/>
        </w:rPr>
        <w:t xml:space="preserve"> Smith</w:t>
      </w:r>
      <w:r>
        <w:rPr>
          <w:rFonts w:ascii="Arial" w:hAnsi="Arial" w:cs="Arial"/>
          <w:sz w:val="17"/>
          <w:szCs w:val="17"/>
          <w:lang w:val="en-CA"/>
        </w:rPr>
        <w:t>,</w:t>
      </w:r>
      <w:r w:rsidRPr="006F35A4">
        <w:rPr>
          <w:rFonts w:ascii="Arial" w:hAnsi="Arial" w:cs="Arial"/>
          <w:sz w:val="17"/>
          <w:szCs w:val="17"/>
        </w:rPr>
        <w:t xml:space="preserve"> and P</w:t>
      </w:r>
      <w:r>
        <w:rPr>
          <w:rFonts w:ascii="Arial" w:hAnsi="Arial" w:cs="Arial"/>
          <w:sz w:val="17"/>
          <w:szCs w:val="17"/>
          <w:lang w:val="en-CA"/>
        </w:rPr>
        <w:t>aul</w:t>
      </w:r>
      <w:r w:rsidRPr="006F35A4">
        <w:rPr>
          <w:rFonts w:ascii="Arial" w:hAnsi="Arial" w:cs="Arial"/>
          <w:sz w:val="17"/>
          <w:szCs w:val="17"/>
        </w:rPr>
        <w:t xml:space="preserve"> Ziobro, “What </w:t>
      </w:r>
      <w:r>
        <w:rPr>
          <w:rFonts w:ascii="Arial" w:hAnsi="Arial" w:cs="Arial"/>
          <w:sz w:val="17"/>
          <w:szCs w:val="17"/>
          <w:lang w:val="en-CA"/>
        </w:rPr>
        <w:t>I</w:t>
      </w:r>
      <w:r w:rsidRPr="006F35A4">
        <w:rPr>
          <w:rFonts w:ascii="Arial" w:hAnsi="Arial" w:cs="Arial"/>
          <w:sz w:val="17"/>
          <w:szCs w:val="17"/>
        </w:rPr>
        <w:t xml:space="preserve">t Would Take for Amazon to Become UPS or FedEx,” </w:t>
      </w:r>
      <w:r w:rsidRPr="002A5A60">
        <w:rPr>
          <w:rFonts w:ascii="Arial" w:hAnsi="Arial" w:cs="Arial"/>
          <w:i/>
          <w:sz w:val="17"/>
          <w:szCs w:val="17"/>
        </w:rPr>
        <w:t>Wall Street Journal</w:t>
      </w:r>
      <w:r w:rsidRPr="006F35A4">
        <w:rPr>
          <w:rFonts w:ascii="Arial" w:hAnsi="Arial" w:cs="Arial"/>
          <w:sz w:val="17"/>
          <w:szCs w:val="17"/>
        </w:rPr>
        <w:t xml:space="preserve">, February 10, 2018, </w:t>
      </w:r>
      <w:r>
        <w:rPr>
          <w:rFonts w:ascii="Arial" w:hAnsi="Arial" w:cs="Arial"/>
          <w:sz w:val="17"/>
          <w:szCs w:val="17"/>
          <w:lang w:val="en-CA"/>
        </w:rPr>
        <w:t xml:space="preserve">accessed June 15, 2018, </w:t>
      </w:r>
      <w:r w:rsidRPr="006F35A4">
        <w:rPr>
          <w:rFonts w:ascii="Arial" w:hAnsi="Arial" w:cs="Arial"/>
          <w:sz w:val="17"/>
          <w:szCs w:val="17"/>
        </w:rPr>
        <w:t>https://www.wsj.com/articles/what-it-would-take-amazon-to-become-ups-or-fedex-1518264001.</w:t>
      </w:r>
    </w:p>
  </w:endnote>
  <w:endnote w:id="6">
    <w:p w14:paraId="6B478D43" w14:textId="77777777" w:rsidR="00316230" w:rsidRPr="00FA0FAB" w:rsidRDefault="00316230" w:rsidP="00773E5D">
      <w:pPr>
        <w:pStyle w:val="EndnoteText"/>
        <w:jc w:val="both"/>
        <w:rPr>
          <w:rFonts w:ascii="Arial" w:hAnsi="Arial" w:cs="Arial"/>
          <w:spacing w:val="-4"/>
          <w:sz w:val="17"/>
          <w:szCs w:val="17"/>
        </w:rPr>
      </w:pPr>
      <w:r w:rsidRPr="00FA0FAB">
        <w:rPr>
          <w:rStyle w:val="EndnoteReference"/>
          <w:rFonts w:ascii="Arial" w:hAnsi="Arial" w:cs="Arial"/>
          <w:spacing w:val="-4"/>
          <w:sz w:val="17"/>
          <w:szCs w:val="17"/>
        </w:rPr>
        <w:endnoteRef/>
      </w:r>
      <w:r w:rsidRPr="00FA0FAB">
        <w:rPr>
          <w:rFonts w:ascii="Arial" w:hAnsi="Arial" w:cs="Arial"/>
          <w:spacing w:val="-4"/>
          <w:sz w:val="17"/>
          <w:szCs w:val="17"/>
        </w:rPr>
        <w:t xml:space="preserve"> Amazon</w:t>
      </w:r>
      <w:r w:rsidRPr="00FA0FAB">
        <w:rPr>
          <w:rFonts w:ascii="Arial" w:hAnsi="Arial" w:cs="Arial"/>
          <w:spacing w:val="-4"/>
          <w:sz w:val="17"/>
          <w:szCs w:val="17"/>
          <w:lang w:val="en-CA"/>
        </w:rPr>
        <w:t xml:space="preserve">.com Inc., </w:t>
      </w:r>
      <w:r w:rsidRPr="00FA0FAB">
        <w:rPr>
          <w:rFonts w:ascii="Arial" w:hAnsi="Arial" w:cs="Arial"/>
          <w:i/>
          <w:spacing w:val="-4"/>
          <w:sz w:val="17"/>
          <w:szCs w:val="17"/>
        </w:rPr>
        <w:t xml:space="preserve">Annual Report on Form 10-K for the </w:t>
      </w:r>
      <w:r w:rsidRPr="00FA0FAB">
        <w:rPr>
          <w:rFonts w:ascii="Arial" w:hAnsi="Arial" w:cs="Arial"/>
          <w:i/>
          <w:spacing w:val="-4"/>
          <w:sz w:val="17"/>
          <w:szCs w:val="17"/>
          <w:lang w:val="en-CA"/>
        </w:rPr>
        <w:t xml:space="preserve">Fiscal </w:t>
      </w:r>
      <w:r w:rsidRPr="00FA0FAB">
        <w:rPr>
          <w:rFonts w:ascii="Arial" w:hAnsi="Arial" w:cs="Arial"/>
          <w:i/>
          <w:spacing w:val="-4"/>
          <w:sz w:val="17"/>
          <w:szCs w:val="17"/>
        </w:rPr>
        <w:t xml:space="preserve">Year Ended </w:t>
      </w:r>
      <w:r w:rsidRPr="00FA0FAB">
        <w:rPr>
          <w:rFonts w:ascii="Arial" w:hAnsi="Arial" w:cs="Arial"/>
          <w:i/>
          <w:spacing w:val="-4"/>
          <w:sz w:val="17"/>
          <w:szCs w:val="17"/>
          <w:lang w:val="en-CA"/>
        </w:rPr>
        <w:t>December 31</w:t>
      </w:r>
      <w:r w:rsidRPr="00FA0FAB">
        <w:rPr>
          <w:rFonts w:ascii="Arial" w:hAnsi="Arial" w:cs="Arial"/>
          <w:i/>
          <w:spacing w:val="-4"/>
          <w:sz w:val="17"/>
          <w:szCs w:val="17"/>
        </w:rPr>
        <w:t>, 2017</w:t>
      </w:r>
      <w:r w:rsidRPr="00FA0FAB">
        <w:rPr>
          <w:rFonts w:ascii="Arial" w:hAnsi="Arial" w:cs="Arial"/>
          <w:spacing w:val="-4"/>
          <w:sz w:val="17"/>
          <w:szCs w:val="17"/>
        </w:rPr>
        <w:t xml:space="preserve">, </w:t>
      </w:r>
      <w:r w:rsidRPr="00FA0FAB">
        <w:rPr>
          <w:rFonts w:ascii="Arial" w:hAnsi="Arial" w:cs="Arial"/>
          <w:spacing w:val="-4"/>
          <w:sz w:val="17"/>
          <w:szCs w:val="17"/>
          <w:lang w:val="en-CA"/>
        </w:rPr>
        <w:t xml:space="preserve">February 2, 2018, accessed June 15, 2018, </w:t>
      </w:r>
      <w:r w:rsidRPr="00FA0FAB">
        <w:rPr>
          <w:rFonts w:ascii="Arial" w:hAnsi="Arial" w:cs="Arial"/>
          <w:spacing w:val="-4"/>
          <w:sz w:val="17"/>
          <w:szCs w:val="17"/>
        </w:rPr>
        <w:t>http://phx.corporate-ir.net/phoenix.zhtml?c=97664&amp;p=irol-sec&amp;control_selectgroup=Annual%20Filings.</w:t>
      </w:r>
    </w:p>
  </w:endnote>
  <w:endnote w:id="7">
    <w:p w14:paraId="330332C2"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Jennifer McKevitt, “</w:t>
      </w:r>
      <w:r w:rsidRPr="007E1A56">
        <w:rPr>
          <w:rFonts w:ascii="Arial" w:hAnsi="Arial" w:cs="Arial"/>
          <w:sz w:val="17"/>
          <w:szCs w:val="17"/>
          <w:lang w:val="en-CA"/>
        </w:rPr>
        <w:t>Amazon the Freight Forwarder Gains Ground in China</w:t>
      </w:r>
      <w:r>
        <w:rPr>
          <w:rFonts w:ascii="Arial" w:hAnsi="Arial" w:cs="Arial"/>
          <w:sz w:val="17"/>
          <w:szCs w:val="17"/>
          <w:lang w:val="en-CA"/>
        </w:rPr>
        <w:t xml:space="preserve">,” Supply Chain Dive, January 26, 2017, accessed June 15, 2018, </w:t>
      </w:r>
      <w:r w:rsidRPr="006F35A4">
        <w:rPr>
          <w:rFonts w:ascii="Arial" w:hAnsi="Arial" w:cs="Arial"/>
          <w:sz w:val="17"/>
          <w:szCs w:val="17"/>
        </w:rPr>
        <w:t>https://www.supplychaindive.com/news/amazon-3pl-ocean-freight-forwarder/434760/</w:t>
      </w:r>
      <w:r>
        <w:rPr>
          <w:rFonts w:ascii="Arial" w:hAnsi="Arial" w:cs="Arial"/>
          <w:sz w:val="17"/>
          <w:szCs w:val="17"/>
          <w:lang w:val="en-CA"/>
        </w:rPr>
        <w:t>.</w:t>
      </w:r>
    </w:p>
  </w:endnote>
  <w:endnote w:id="8">
    <w:p w14:paraId="1CBF1A37"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Laura </w:t>
      </w:r>
      <w:r w:rsidRPr="006F35A4">
        <w:rPr>
          <w:rFonts w:ascii="Arial" w:hAnsi="Arial" w:cs="Arial"/>
          <w:sz w:val="17"/>
          <w:szCs w:val="17"/>
        </w:rPr>
        <w:t xml:space="preserve">Stevens, “Amazon to Launch Delivery Service That Would Vie </w:t>
      </w:r>
      <w:r>
        <w:rPr>
          <w:rFonts w:ascii="Arial" w:hAnsi="Arial" w:cs="Arial"/>
          <w:sz w:val="17"/>
          <w:szCs w:val="17"/>
          <w:lang w:val="en-CA"/>
        </w:rPr>
        <w:t>w</w:t>
      </w:r>
      <w:r w:rsidRPr="006F35A4">
        <w:rPr>
          <w:rFonts w:ascii="Arial" w:hAnsi="Arial" w:cs="Arial"/>
          <w:sz w:val="17"/>
          <w:szCs w:val="17"/>
        </w:rPr>
        <w:t>ith FedEx, UPS,</w:t>
      </w:r>
      <w:r>
        <w:rPr>
          <w:rFonts w:ascii="Arial" w:hAnsi="Arial" w:cs="Arial"/>
          <w:sz w:val="17"/>
          <w:szCs w:val="17"/>
          <w:lang w:val="en-CA"/>
        </w:rPr>
        <w:t xml:space="preserve">” </w:t>
      </w:r>
      <w:r w:rsidRPr="002A5A60">
        <w:rPr>
          <w:rFonts w:ascii="Arial" w:hAnsi="Arial" w:cs="Arial"/>
          <w:i/>
          <w:sz w:val="17"/>
          <w:szCs w:val="17"/>
          <w:lang w:val="en-CA"/>
        </w:rPr>
        <w:t>Wall Street Journal</w:t>
      </w:r>
      <w:r>
        <w:rPr>
          <w:rFonts w:ascii="Arial" w:hAnsi="Arial" w:cs="Arial"/>
          <w:sz w:val="17"/>
          <w:szCs w:val="17"/>
          <w:lang w:val="en-CA"/>
        </w:rPr>
        <w:t>,</w:t>
      </w:r>
      <w:r w:rsidRPr="006F35A4">
        <w:rPr>
          <w:rFonts w:ascii="Arial" w:hAnsi="Arial" w:cs="Arial"/>
          <w:sz w:val="17"/>
          <w:szCs w:val="17"/>
        </w:rPr>
        <w:t xml:space="preserve"> February 9, 2018, </w:t>
      </w:r>
      <w:r>
        <w:rPr>
          <w:rFonts w:ascii="Arial" w:hAnsi="Arial" w:cs="Arial"/>
          <w:sz w:val="17"/>
          <w:szCs w:val="17"/>
          <w:lang w:val="en-CA"/>
        </w:rPr>
        <w:t xml:space="preserve">accessed June 15, 2018, </w:t>
      </w:r>
      <w:r w:rsidRPr="006F35A4">
        <w:rPr>
          <w:rFonts w:ascii="Arial" w:hAnsi="Arial" w:cs="Arial"/>
          <w:sz w:val="17"/>
          <w:szCs w:val="17"/>
        </w:rPr>
        <w:t>https://www.wsj.com/articles/amazon-to-launch-delivery-service-that-would-vie-with-fedex-ups-1518175920</w:t>
      </w:r>
      <w:r>
        <w:rPr>
          <w:rFonts w:ascii="Arial" w:hAnsi="Arial" w:cs="Arial"/>
          <w:sz w:val="17"/>
          <w:szCs w:val="17"/>
          <w:lang w:val="en-CA"/>
        </w:rPr>
        <w:t>.</w:t>
      </w:r>
    </w:p>
  </w:endnote>
  <w:endnote w:id="9">
    <w:p w14:paraId="6A5D6C5F" w14:textId="77777777" w:rsidR="00316230" w:rsidRPr="00FA0FAB" w:rsidRDefault="00316230" w:rsidP="00773E5D">
      <w:pPr>
        <w:pStyle w:val="EndnoteText"/>
        <w:jc w:val="both"/>
        <w:rPr>
          <w:rFonts w:ascii="Arial" w:hAnsi="Arial" w:cs="Arial"/>
          <w:spacing w:val="-4"/>
          <w:sz w:val="17"/>
          <w:szCs w:val="17"/>
        </w:rPr>
      </w:pPr>
      <w:r w:rsidRPr="00FA0FAB">
        <w:rPr>
          <w:rStyle w:val="EndnoteReference"/>
          <w:rFonts w:ascii="Arial" w:hAnsi="Arial" w:cs="Arial"/>
          <w:spacing w:val="-4"/>
          <w:sz w:val="17"/>
          <w:szCs w:val="17"/>
        </w:rPr>
        <w:endnoteRef/>
      </w:r>
      <w:r w:rsidRPr="00FA0FAB">
        <w:rPr>
          <w:rFonts w:ascii="Arial" w:hAnsi="Arial" w:cs="Arial"/>
          <w:spacing w:val="-4"/>
          <w:sz w:val="17"/>
          <w:szCs w:val="17"/>
        </w:rPr>
        <w:t xml:space="preserve"> </w:t>
      </w:r>
      <w:r w:rsidRPr="00FA0FAB">
        <w:rPr>
          <w:rFonts w:ascii="Arial" w:hAnsi="Arial" w:cs="Arial"/>
          <w:spacing w:val="-4"/>
          <w:sz w:val="17"/>
          <w:szCs w:val="17"/>
          <w:lang w:val="en-CA"/>
        </w:rPr>
        <w:t xml:space="preserve">United States Department of Commerce, “Quarterly Retail E-Commerce Sales: 4th Quarter 2017,” News Release, U.S. Census Bureau News, February 16, 2018, accessed June 15, 2018, </w:t>
      </w:r>
      <w:r w:rsidRPr="00FA0FAB">
        <w:rPr>
          <w:rFonts w:ascii="Arial" w:hAnsi="Arial" w:cs="Arial"/>
          <w:spacing w:val="-4"/>
          <w:sz w:val="17"/>
          <w:szCs w:val="17"/>
        </w:rPr>
        <w:t>https://www2.census.gov/retail/releases/historical/ecomm/17q4.pdf.</w:t>
      </w:r>
    </w:p>
  </w:endnote>
  <w:endnote w:id="10">
    <w:p w14:paraId="1D1361CA" w14:textId="77777777" w:rsidR="00316230" w:rsidRPr="00B200D4" w:rsidRDefault="00316230" w:rsidP="00773E5D">
      <w:pPr>
        <w:pStyle w:val="EndnoteText"/>
        <w:jc w:val="both"/>
        <w:rPr>
          <w:rFonts w:ascii="Arial" w:hAnsi="Arial" w:cs="Arial"/>
          <w:sz w:val="17"/>
          <w:szCs w:val="17"/>
        </w:rPr>
      </w:pPr>
      <w:r w:rsidRPr="00B200D4">
        <w:rPr>
          <w:rStyle w:val="EndnoteReference"/>
          <w:rFonts w:ascii="Arial" w:hAnsi="Arial" w:cs="Arial"/>
          <w:sz w:val="17"/>
          <w:szCs w:val="17"/>
        </w:rPr>
        <w:endnoteRef/>
      </w:r>
      <w:r w:rsidRPr="00B200D4">
        <w:rPr>
          <w:rFonts w:ascii="Arial" w:hAnsi="Arial" w:cs="Arial"/>
          <w:sz w:val="17"/>
          <w:szCs w:val="17"/>
        </w:rPr>
        <w:t xml:space="preserve"> </w:t>
      </w:r>
      <w:r>
        <w:rPr>
          <w:rFonts w:ascii="Arial" w:hAnsi="Arial" w:cs="Arial"/>
          <w:sz w:val="17"/>
          <w:szCs w:val="17"/>
          <w:lang w:val="en-CA"/>
        </w:rPr>
        <w:t>“</w:t>
      </w:r>
      <w:r w:rsidRPr="007E1A56">
        <w:rPr>
          <w:rFonts w:ascii="Arial" w:hAnsi="Arial" w:cs="Arial"/>
          <w:sz w:val="17"/>
          <w:szCs w:val="17"/>
          <w:lang w:val="en-CA"/>
        </w:rPr>
        <w:t xml:space="preserve">Retail E-Commerce Sales in the United States from 2016 to 2022 (in </w:t>
      </w:r>
      <w:r>
        <w:rPr>
          <w:rFonts w:ascii="Arial" w:hAnsi="Arial" w:cs="Arial"/>
          <w:sz w:val="17"/>
          <w:szCs w:val="17"/>
          <w:lang w:val="en-CA"/>
        </w:rPr>
        <w:t>M</w:t>
      </w:r>
      <w:r w:rsidRPr="007E1A56">
        <w:rPr>
          <w:rFonts w:ascii="Arial" w:hAnsi="Arial" w:cs="Arial"/>
          <w:sz w:val="17"/>
          <w:szCs w:val="17"/>
          <w:lang w:val="en-CA"/>
        </w:rPr>
        <w:t xml:space="preserve">illion U.S. </w:t>
      </w:r>
      <w:r>
        <w:rPr>
          <w:rFonts w:ascii="Arial" w:hAnsi="Arial" w:cs="Arial"/>
          <w:sz w:val="17"/>
          <w:szCs w:val="17"/>
          <w:lang w:val="en-CA"/>
        </w:rPr>
        <w:t>D</w:t>
      </w:r>
      <w:r w:rsidRPr="007E1A56">
        <w:rPr>
          <w:rFonts w:ascii="Arial" w:hAnsi="Arial" w:cs="Arial"/>
          <w:sz w:val="17"/>
          <w:szCs w:val="17"/>
          <w:lang w:val="en-CA"/>
        </w:rPr>
        <w:t>ollars)</w:t>
      </w:r>
      <w:r>
        <w:rPr>
          <w:rFonts w:ascii="Arial" w:hAnsi="Arial" w:cs="Arial"/>
          <w:sz w:val="17"/>
          <w:szCs w:val="17"/>
          <w:lang w:val="en-CA"/>
        </w:rPr>
        <w:t xml:space="preserve">,” Statista, October 2017, accessed June 15, 2018, </w:t>
      </w:r>
      <w:r w:rsidRPr="00B200D4">
        <w:rPr>
          <w:rFonts w:ascii="Arial" w:hAnsi="Arial" w:cs="Arial"/>
          <w:sz w:val="17"/>
          <w:szCs w:val="17"/>
        </w:rPr>
        <w:t>https://www.statista.com/statistics/272391/us-retail-e-commerce-sales-forecast/</w:t>
      </w:r>
      <w:r>
        <w:rPr>
          <w:rFonts w:ascii="Arial" w:hAnsi="Arial" w:cs="Arial"/>
          <w:sz w:val="17"/>
          <w:szCs w:val="17"/>
        </w:rPr>
        <w:t>.</w:t>
      </w:r>
    </w:p>
  </w:endnote>
  <w:endnote w:id="11">
    <w:p w14:paraId="0B9B3DBB"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w:t>
      </w:r>
      <w:r w:rsidRPr="007E1A56">
        <w:rPr>
          <w:rFonts w:ascii="Arial" w:hAnsi="Arial" w:cs="Arial"/>
          <w:sz w:val="17"/>
          <w:szCs w:val="17"/>
        </w:rPr>
        <w:t xml:space="preserve">Total Retail Sales Worldwide </w:t>
      </w:r>
      <w:r>
        <w:rPr>
          <w:rFonts w:ascii="Arial" w:hAnsi="Arial" w:cs="Arial"/>
          <w:sz w:val="17"/>
          <w:szCs w:val="17"/>
          <w:lang w:val="en-CA"/>
        </w:rPr>
        <w:t>f</w:t>
      </w:r>
      <w:r w:rsidRPr="007E1A56">
        <w:rPr>
          <w:rFonts w:ascii="Arial" w:hAnsi="Arial" w:cs="Arial"/>
          <w:sz w:val="17"/>
          <w:szCs w:val="17"/>
        </w:rPr>
        <w:t>rom 2015 to 2020 (in Trillion U.S. Dollars)</w:t>
      </w:r>
      <w:r>
        <w:rPr>
          <w:rFonts w:ascii="Arial" w:hAnsi="Arial" w:cs="Arial"/>
          <w:sz w:val="17"/>
          <w:szCs w:val="17"/>
          <w:lang w:val="en-CA"/>
        </w:rPr>
        <w:t xml:space="preserve">,” Statista, March 2017, accessed June 15, 2018, </w:t>
      </w:r>
      <w:r w:rsidRPr="006F35A4">
        <w:rPr>
          <w:rFonts w:ascii="Arial" w:hAnsi="Arial" w:cs="Arial"/>
          <w:sz w:val="17"/>
          <w:szCs w:val="17"/>
        </w:rPr>
        <w:t>https://www.statista.com/statistics/443522/global-retail-sales/</w:t>
      </w:r>
      <w:r>
        <w:rPr>
          <w:rFonts w:ascii="Arial" w:hAnsi="Arial" w:cs="Arial"/>
          <w:sz w:val="17"/>
          <w:szCs w:val="17"/>
          <w:lang w:val="en-CA"/>
        </w:rPr>
        <w:t>.</w:t>
      </w:r>
    </w:p>
  </w:endnote>
  <w:endnote w:id="12">
    <w:p w14:paraId="5D9BDD03"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w:t>
      </w:r>
      <w:r w:rsidRPr="007E1A56">
        <w:rPr>
          <w:rFonts w:ascii="Arial" w:hAnsi="Arial" w:cs="Arial"/>
          <w:sz w:val="17"/>
          <w:szCs w:val="17"/>
          <w:lang w:val="en-CA"/>
        </w:rPr>
        <w:t xml:space="preserve">E-commerce Share </w:t>
      </w:r>
      <w:r>
        <w:rPr>
          <w:rFonts w:ascii="Arial" w:hAnsi="Arial" w:cs="Arial"/>
          <w:sz w:val="17"/>
          <w:szCs w:val="17"/>
          <w:lang w:val="en-CA"/>
        </w:rPr>
        <w:t>o</w:t>
      </w:r>
      <w:r w:rsidRPr="007E1A56">
        <w:rPr>
          <w:rFonts w:ascii="Arial" w:hAnsi="Arial" w:cs="Arial"/>
          <w:sz w:val="17"/>
          <w:szCs w:val="17"/>
          <w:lang w:val="en-CA"/>
        </w:rPr>
        <w:t xml:space="preserve">f Total Global Retail Sales </w:t>
      </w:r>
      <w:r>
        <w:rPr>
          <w:rFonts w:ascii="Arial" w:hAnsi="Arial" w:cs="Arial"/>
          <w:sz w:val="17"/>
          <w:szCs w:val="17"/>
          <w:lang w:val="en-CA"/>
        </w:rPr>
        <w:t>f</w:t>
      </w:r>
      <w:r w:rsidRPr="007E1A56">
        <w:rPr>
          <w:rFonts w:ascii="Arial" w:hAnsi="Arial" w:cs="Arial"/>
          <w:sz w:val="17"/>
          <w:szCs w:val="17"/>
          <w:lang w:val="en-CA"/>
        </w:rPr>
        <w:t>rom 2015 to 2021</w:t>
      </w:r>
      <w:r>
        <w:rPr>
          <w:rFonts w:ascii="Arial" w:hAnsi="Arial" w:cs="Arial"/>
          <w:sz w:val="17"/>
          <w:szCs w:val="17"/>
          <w:lang w:val="en-CA"/>
        </w:rPr>
        <w:t xml:space="preserve">,” </w:t>
      </w:r>
      <w:r w:rsidRPr="007E1A56">
        <w:rPr>
          <w:rFonts w:ascii="Arial" w:hAnsi="Arial" w:cs="Arial"/>
          <w:sz w:val="17"/>
          <w:szCs w:val="17"/>
          <w:lang w:val="en-CA"/>
        </w:rPr>
        <w:t>Statista, March 201</w:t>
      </w:r>
      <w:r>
        <w:rPr>
          <w:rFonts w:ascii="Arial" w:hAnsi="Arial" w:cs="Arial"/>
          <w:sz w:val="17"/>
          <w:szCs w:val="17"/>
          <w:lang w:val="en-CA"/>
        </w:rPr>
        <w:t>8</w:t>
      </w:r>
      <w:r w:rsidRPr="007E1A56">
        <w:rPr>
          <w:rFonts w:ascii="Arial" w:hAnsi="Arial" w:cs="Arial"/>
          <w:sz w:val="17"/>
          <w:szCs w:val="17"/>
          <w:lang w:val="en-CA"/>
        </w:rPr>
        <w:t xml:space="preserve">, accessed June 15, 2018, </w:t>
      </w:r>
      <w:r w:rsidRPr="006F35A4">
        <w:rPr>
          <w:rFonts w:ascii="Arial" w:hAnsi="Arial" w:cs="Arial"/>
          <w:sz w:val="17"/>
          <w:szCs w:val="17"/>
        </w:rPr>
        <w:t>https://www.statista.com/statistics/534123/e-commerce-share-of-retail-sales-worldwide/</w:t>
      </w:r>
      <w:r>
        <w:rPr>
          <w:rFonts w:ascii="Arial" w:hAnsi="Arial" w:cs="Arial"/>
          <w:sz w:val="17"/>
          <w:szCs w:val="17"/>
          <w:lang w:val="en-CA"/>
        </w:rPr>
        <w:t>.</w:t>
      </w:r>
    </w:p>
  </w:endnote>
  <w:endnote w:id="13">
    <w:p w14:paraId="3F7AB121"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James Risley, “</w:t>
      </w:r>
      <w:r w:rsidRPr="007E1A56">
        <w:rPr>
          <w:rFonts w:ascii="Arial" w:hAnsi="Arial" w:cs="Arial"/>
          <w:sz w:val="17"/>
          <w:szCs w:val="17"/>
          <w:lang w:val="en-CA"/>
        </w:rPr>
        <w:t xml:space="preserve">Walmart’s US Online Sales Grow 44% in 2017 </w:t>
      </w:r>
      <w:r>
        <w:rPr>
          <w:rFonts w:ascii="Arial" w:hAnsi="Arial" w:cs="Arial"/>
          <w:sz w:val="17"/>
          <w:szCs w:val="17"/>
          <w:lang w:val="en-CA"/>
        </w:rPr>
        <w:t>D</w:t>
      </w:r>
      <w:r w:rsidRPr="007E1A56">
        <w:rPr>
          <w:rFonts w:ascii="Arial" w:hAnsi="Arial" w:cs="Arial"/>
          <w:sz w:val="17"/>
          <w:szCs w:val="17"/>
          <w:lang w:val="en-CA"/>
        </w:rPr>
        <w:t xml:space="preserve">espite Q4 </w:t>
      </w:r>
      <w:r>
        <w:rPr>
          <w:rFonts w:ascii="Arial" w:hAnsi="Arial" w:cs="Arial"/>
          <w:sz w:val="17"/>
          <w:szCs w:val="17"/>
          <w:lang w:val="en-CA"/>
        </w:rPr>
        <w:t>S</w:t>
      </w:r>
      <w:r w:rsidRPr="007E1A56">
        <w:rPr>
          <w:rFonts w:ascii="Arial" w:hAnsi="Arial" w:cs="Arial"/>
          <w:sz w:val="17"/>
          <w:szCs w:val="17"/>
          <w:lang w:val="en-CA"/>
        </w:rPr>
        <w:t>tumble</w:t>
      </w:r>
      <w:r>
        <w:rPr>
          <w:rFonts w:ascii="Arial" w:hAnsi="Arial" w:cs="Arial"/>
          <w:sz w:val="17"/>
          <w:szCs w:val="17"/>
          <w:lang w:val="en-CA"/>
        </w:rPr>
        <w:t xml:space="preserve">,” Internet Retailer, February 20, 2018, accessed June 15, 2018, </w:t>
      </w:r>
      <w:r w:rsidRPr="006F35A4">
        <w:rPr>
          <w:rFonts w:ascii="Arial" w:hAnsi="Arial" w:cs="Arial"/>
          <w:sz w:val="17"/>
          <w:szCs w:val="17"/>
        </w:rPr>
        <w:t>https://www.digitalcommerce360.com/2018/02/20/walmarts-us-online-sales-grow-44-in-2017-despite-q4-stumble/</w:t>
      </w:r>
      <w:r>
        <w:rPr>
          <w:rFonts w:ascii="Arial" w:hAnsi="Arial" w:cs="Arial"/>
          <w:sz w:val="17"/>
          <w:szCs w:val="17"/>
          <w:lang w:val="en-CA"/>
        </w:rPr>
        <w:t>.</w:t>
      </w:r>
    </w:p>
  </w:endnote>
  <w:endnote w:id="14">
    <w:p w14:paraId="60EA0E30" w14:textId="77777777" w:rsidR="00316230" w:rsidRPr="00FA0FAB" w:rsidRDefault="00316230" w:rsidP="00773E5D">
      <w:pPr>
        <w:pStyle w:val="EndnoteText"/>
        <w:jc w:val="both"/>
        <w:rPr>
          <w:rFonts w:ascii="Arial" w:hAnsi="Arial" w:cs="Arial"/>
          <w:spacing w:val="-4"/>
          <w:sz w:val="17"/>
          <w:szCs w:val="17"/>
          <w:lang w:val="en-CA"/>
        </w:rPr>
      </w:pPr>
      <w:r w:rsidRPr="00FA0FAB">
        <w:rPr>
          <w:rStyle w:val="EndnoteReference"/>
          <w:rFonts w:ascii="Arial" w:hAnsi="Arial" w:cs="Arial"/>
          <w:spacing w:val="-4"/>
          <w:sz w:val="17"/>
          <w:szCs w:val="17"/>
        </w:rPr>
        <w:endnoteRef/>
      </w:r>
      <w:r w:rsidRPr="00FA0FAB">
        <w:rPr>
          <w:rFonts w:ascii="Arial" w:hAnsi="Arial" w:cs="Arial"/>
          <w:spacing w:val="-4"/>
          <w:sz w:val="17"/>
          <w:szCs w:val="17"/>
        </w:rPr>
        <w:t xml:space="preserve"> </w:t>
      </w:r>
      <w:r w:rsidRPr="00FA0FAB">
        <w:rPr>
          <w:rFonts w:ascii="Arial" w:hAnsi="Arial" w:cs="Arial"/>
          <w:spacing w:val="-4"/>
          <w:sz w:val="17"/>
          <w:szCs w:val="17"/>
          <w:lang w:val="en-CA"/>
        </w:rPr>
        <w:t xml:space="preserve">Dennis Green, “How Walmart Turned its $3.3 Billion Acquisition of Jet.com into Its Greatest Weapon against Amazon,” Business Insider, September 29, 2017, accessed June 15, 2018, </w:t>
      </w:r>
      <w:r w:rsidRPr="00FA0FAB">
        <w:rPr>
          <w:rFonts w:ascii="Arial" w:hAnsi="Arial" w:cs="Arial"/>
          <w:spacing w:val="-4"/>
          <w:sz w:val="17"/>
          <w:szCs w:val="17"/>
        </w:rPr>
        <w:t>www.businessinsider.com/jet-walmart-weapon-vs-amazon-2017-9</w:t>
      </w:r>
      <w:r w:rsidRPr="00FA0FAB">
        <w:rPr>
          <w:rFonts w:ascii="Arial" w:hAnsi="Arial" w:cs="Arial"/>
          <w:spacing w:val="-4"/>
          <w:sz w:val="17"/>
          <w:szCs w:val="17"/>
          <w:lang w:val="en-CA"/>
        </w:rPr>
        <w:t>.</w:t>
      </w:r>
    </w:p>
  </w:endnote>
  <w:endnote w:id="15">
    <w:p w14:paraId="0E2F210E"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Matt Lindner, “</w:t>
      </w:r>
      <w:r w:rsidRPr="00B4766C">
        <w:rPr>
          <w:rFonts w:ascii="Arial" w:hAnsi="Arial" w:cs="Arial"/>
          <w:sz w:val="17"/>
          <w:szCs w:val="17"/>
          <w:lang w:val="en-CA"/>
        </w:rPr>
        <w:t xml:space="preserve">Target Rings Up More Than $700 Million </w:t>
      </w:r>
      <w:r>
        <w:rPr>
          <w:rFonts w:ascii="Arial" w:hAnsi="Arial" w:cs="Arial"/>
          <w:sz w:val="17"/>
          <w:szCs w:val="17"/>
          <w:lang w:val="en-CA"/>
        </w:rPr>
        <w:t>i</w:t>
      </w:r>
      <w:r w:rsidRPr="00B4766C">
        <w:rPr>
          <w:rFonts w:ascii="Arial" w:hAnsi="Arial" w:cs="Arial"/>
          <w:sz w:val="17"/>
          <w:szCs w:val="17"/>
          <w:lang w:val="en-CA"/>
        </w:rPr>
        <w:t>n Online Sales in Q2</w:t>
      </w:r>
      <w:r>
        <w:rPr>
          <w:rFonts w:ascii="Arial" w:hAnsi="Arial" w:cs="Arial"/>
          <w:sz w:val="17"/>
          <w:szCs w:val="17"/>
          <w:lang w:val="en-CA"/>
        </w:rPr>
        <w:t xml:space="preserve">,” Internet Retailer, August 16, 2017, accessed June 15, 2018, </w:t>
      </w:r>
      <w:r w:rsidRPr="006F35A4">
        <w:rPr>
          <w:rFonts w:ascii="Arial" w:hAnsi="Arial" w:cs="Arial"/>
          <w:sz w:val="17"/>
          <w:szCs w:val="17"/>
        </w:rPr>
        <w:t>https://www.digitalcommerce360.com/2017/08/16/target-rings-700-million-online-sales-q2/</w:t>
      </w:r>
      <w:r>
        <w:rPr>
          <w:rFonts w:ascii="Arial" w:hAnsi="Arial" w:cs="Arial"/>
          <w:sz w:val="17"/>
          <w:szCs w:val="17"/>
          <w:lang w:val="en-CA"/>
        </w:rPr>
        <w:t>.</w:t>
      </w:r>
    </w:p>
  </w:endnote>
  <w:endnote w:id="16">
    <w:p w14:paraId="4113D2DA" w14:textId="77777777" w:rsidR="00316230" w:rsidRPr="00316230" w:rsidRDefault="00316230" w:rsidP="00316230">
      <w:pPr>
        <w:pStyle w:val="FootnoteText1"/>
      </w:pPr>
      <w:r>
        <w:rPr>
          <w:rStyle w:val="EndnoteReference"/>
        </w:rPr>
        <w:endnoteRef/>
      </w:r>
      <w:r>
        <w:t xml:space="preserve"> Huileng Tan, “The US-China Trade Discussion is Just Getting Started, So Experts Don’t Expect Much Yet,</w:t>
      </w:r>
      <w:r w:rsidR="002613C6">
        <w:t>”</w:t>
      </w:r>
      <w:r>
        <w:t xml:space="preserve"> CNBC, May 4, 2018, accessed June 15, 2018, </w:t>
      </w:r>
      <w:r w:rsidRPr="00316230">
        <w:t>https://www.cnbc.com/2018/05/04/us-china-trade-discussion-beginning-experts-dont-expect-much-yet.html</w:t>
      </w:r>
    </w:p>
  </w:endnote>
  <w:endnote w:id="17">
    <w:p w14:paraId="308CDAF3"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Pankaj </w:t>
      </w:r>
      <w:r w:rsidRPr="006F35A4">
        <w:rPr>
          <w:rFonts w:ascii="Arial" w:hAnsi="Arial" w:cs="Arial"/>
          <w:sz w:val="17"/>
          <w:szCs w:val="17"/>
        </w:rPr>
        <w:t>Ghemawat</w:t>
      </w:r>
      <w:r>
        <w:rPr>
          <w:rFonts w:ascii="Arial" w:hAnsi="Arial" w:cs="Arial"/>
          <w:sz w:val="17"/>
          <w:szCs w:val="17"/>
          <w:lang w:val="en-CA"/>
        </w:rPr>
        <w:t xml:space="preserve"> </w:t>
      </w:r>
      <w:r w:rsidRPr="006F35A4">
        <w:rPr>
          <w:rFonts w:ascii="Arial" w:hAnsi="Arial" w:cs="Arial"/>
          <w:sz w:val="17"/>
          <w:szCs w:val="17"/>
        </w:rPr>
        <w:t>and J</w:t>
      </w:r>
      <w:r>
        <w:rPr>
          <w:rFonts w:ascii="Arial" w:hAnsi="Arial" w:cs="Arial"/>
          <w:sz w:val="17"/>
          <w:szCs w:val="17"/>
          <w:lang w:val="en-CA"/>
        </w:rPr>
        <w:t xml:space="preserve">ose Luis </w:t>
      </w:r>
      <w:r w:rsidRPr="006F35A4">
        <w:rPr>
          <w:rFonts w:ascii="Arial" w:hAnsi="Arial" w:cs="Arial"/>
          <w:sz w:val="17"/>
          <w:szCs w:val="17"/>
        </w:rPr>
        <w:t>N</w:t>
      </w:r>
      <w:r>
        <w:rPr>
          <w:rFonts w:ascii="Arial" w:hAnsi="Arial" w:cs="Arial"/>
          <w:sz w:val="17"/>
          <w:szCs w:val="17"/>
          <w:lang w:val="en-CA"/>
        </w:rPr>
        <w:t>ueno</w:t>
      </w:r>
      <w:r w:rsidRPr="006F35A4">
        <w:rPr>
          <w:rFonts w:ascii="Arial" w:hAnsi="Arial" w:cs="Arial"/>
          <w:sz w:val="17"/>
          <w:szCs w:val="17"/>
        </w:rPr>
        <w:t xml:space="preserve">, </w:t>
      </w:r>
      <w:r w:rsidRPr="002A5A60">
        <w:rPr>
          <w:rFonts w:ascii="Arial" w:hAnsi="Arial" w:cs="Arial"/>
          <w:i/>
          <w:sz w:val="17"/>
          <w:szCs w:val="17"/>
        </w:rPr>
        <w:t>Zara: Fast Fashion</w:t>
      </w:r>
      <w:r w:rsidRPr="006F35A4">
        <w:rPr>
          <w:rFonts w:ascii="Arial" w:hAnsi="Arial" w:cs="Arial"/>
          <w:sz w:val="17"/>
          <w:szCs w:val="17"/>
        </w:rPr>
        <w:t xml:space="preserve"> </w:t>
      </w:r>
      <w:r>
        <w:rPr>
          <w:rFonts w:ascii="Arial" w:hAnsi="Arial" w:cs="Arial"/>
          <w:sz w:val="17"/>
          <w:szCs w:val="17"/>
          <w:lang w:val="en-CA"/>
        </w:rPr>
        <w:t xml:space="preserve">(Boston, MA: </w:t>
      </w:r>
      <w:r w:rsidRPr="006F35A4">
        <w:rPr>
          <w:rFonts w:ascii="Arial" w:hAnsi="Arial" w:cs="Arial"/>
          <w:sz w:val="17"/>
          <w:szCs w:val="17"/>
        </w:rPr>
        <w:t>Harvard Business Publishing, 2003</w:t>
      </w:r>
      <w:r>
        <w:rPr>
          <w:rFonts w:ascii="Arial" w:hAnsi="Arial" w:cs="Arial"/>
          <w:sz w:val="17"/>
          <w:szCs w:val="17"/>
          <w:lang w:val="en-CA"/>
        </w:rPr>
        <w:t>)</w:t>
      </w:r>
      <w:r w:rsidRPr="006F35A4">
        <w:rPr>
          <w:rFonts w:ascii="Arial" w:hAnsi="Arial" w:cs="Arial"/>
          <w:sz w:val="17"/>
          <w:szCs w:val="17"/>
        </w:rPr>
        <w:t>.</w:t>
      </w:r>
      <w:r>
        <w:rPr>
          <w:rFonts w:ascii="Arial" w:hAnsi="Arial" w:cs="Arial"/>
          <w:sz w:val="17"/>
          <w:szCs w:val="17"/>
          <w:lang w:val="en-CA"/>
        </w:rPr>
        <w:t xml:space="preserve"> Available from Ivey Publishing, product no. </w:t>
      </w:r>
      <w:r w:rsidRPr="00B4766C">
        <w:rPr>
          <w:rFonts w:ascii="Arial" w:hAnsi="Arial" w:cs="Arial"/>
          <w:sz w:val="17"/>
          <w:szCs w:val="17"/>
          <w:lang w:val="en-CA"/>
        </w:rPr>
        <w:t>703497</w:t>
      </w:r>
      <w:r>
        <w:rPr>
          <w:rFonts w:ascii="Arial" w:hAnsi="Arial" w:cs="Arial"/>
          <w:sz w:val="17"/>
          <w:szCs w:val="17"/>
          <w:lang w:val="en-CA"/>
        </w:rPr>
        <w:t>.</w:t>
      </w:r>
      <w:r w:rsidRPr="006F35A4">
        <w:rPr>
          <w:rFonts w:ascii="Arial" w:hAnsi="Arial" w:cs="Arial"/>
          <w:sz w:val="17"/>
          <w:szCs w:val="17"/>
        </w:rPr>
        <w:t xml:space="preserve"> </w:t>
      </w:r>
    </w:p>
  </w:endnote>
  <w:endnote w:id="18">
    <w:p w14:paraId="26B86961"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P. Fraser Johnson</w:t>
      </w:r>
      <w:r>
        <w:rPr>
          <w:rFonts w:ascii="Arial" w:hAnsi="Arial" w:cs="Arial"/>
          <w:sz w:val="17"/>
          <w:szCs w:val="17"/>
          <w:lang w:val="en-CA"/>
        </w:rPr>
        <w:t xml:space="preserve"> and</w:t>
      </w:r>
      <w:r w:rsidRPr="006F35A4">
        <w:rPr>
          <w:rFonts w:ascii="Arial" w:hAnsi="Arial" w:cs="Arial"/>
          <w:sz w:val="17"/>
          <w:szCs w:val="17"/>
        </w:rPr>
        <w:t xml:space="preserve"> Ken Mark, </w:t>
      </w:r>
      <w:r w:rsidRPr="002A5A60">
        <w:rPr>
          <w:rFonts w:ascii="Arial" w:hAnsi="Arial" w:cs="Arial"/>
          <w:i/>
          <w:sz w:val="17"/>
          <w:szCs w:val="17"/>
        </w:rPr>
        <w:t>Half A Century of Supply Chain Management at Wal-Mart</w:t>
      </w:r>
      <w:r w:rsidRPr="006F35A4">
        <w:rPr>
          <w:rFonts w:ascii="Arial" w:hAnsi="Arial" w:cs="Arial"/>
          <w:sz w:val="17"/>
          <w:szCs w:val="17"/>
        </w:rPr>
        <w:t xml:space="preserve"> </w:t>
      </w:r>
      <w:r>
        <w:rPr>
          <w:rFonts w:ascii="Arial" w:hAnsi="Arial" w:cs="Arial"/>
          <w:sz w:val="17"/>
          <w:szCs w:val="17"/>
          <w:lang w:val="en-CA"/>
        </w:rPr>
        <w:t>(London, ON: Ivey Publishing, 2012),</w:t>
      </w:r>
      <w:r w:rsidRPr="006F35A4">
        <w:rPr>
          <w:rFonts w:ascii="Arial" w:hAnsi="Arial" w:cs="Arial"/>
          <w:sz w:val="17"/>
          <w:szCs w:val="17"/>
        </w:rPr>
        <w:t xml:space="preserve"> 2</w:t>
      </w:r>
      <w:r>
        <w:rPr>
          <w:rFonts w:ascii="Arial" w:hAnsi="Arial" w:cs="Arial"/>
          <w:sz w:val="17"/>
          <w:szCs w:val="17"/>
          <w:lang w:val="en-CA"/>
        </w:rPr>
        <w:t xml:space="preserve">. Available from Ivey Publishing, product no. </w:t>
      </w:r>
      <w:r w:rsidRPr="00B4766C">
        <w:rPr>
          <w:rFonts w:ascii="Arial" w:hAnsi="Arial" w:cs="Arial"/>
          <w:sz w:val="17"/>
          <w:szCs w:val="17"/>
          <w:lang w:val="en-CA"/>
        </w:rPr>
        <w:t>9B12D010</w:t>
      </w:r>
      <w:r w:rsidRPr="006F35A4">
        <w:rPr>
          <w:rFonts w:ascii="Arial" w:hAnsi="Arial" w:cs="Arial"/>
          <w:sz w:val="17"/>
          <w:szCs w:val="17"/>
        </w:rPr>
        <w:t xml:space="preserve">. </w:t>
      </w:r>
    </w:p>
  </w:endnote>
  <w:endnote w:id="19">
    <w:p w14:paraId="0BAF848F"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Adam Falk, “A Brief History of Retail,” Video, 2:00, </w:t>
      </w:r>
      <w:r w:rsidRPr="002A5A60">
        <w:rPr>
          <w:rFonts w:ascii="Arial" w:hAnsi="Arial" w:cs="Arial"/>
          <w:i/>
          <w:sz w:val="17"/>
          <w:szCs w:val="17"/>
          <w:lang w:val="en-CA"/>
        </w:rPr>
        <w:t>Wall Street Journal</w:t>
      </w:r>
      <w:r>
        <w:rPr>
          <w:rFonts w:ascii="Arial" w:hAnsi="Arial" w:cs="Arial"/>
          <w:sz w:val="17"/>
          <w:szCs w:val="17"/>
          <w:lang w:val="en-CA"/>
        </w:rPr>
        <w:t xml:space="preserve">, June 20, 2017, accessed June 15, 2018, </w:t>
      </w:r>
      <w:r w:rsidRPr="00622751">
        <w:rPr>
          <w:rFonts w:ascii="Arial" w:hAnsi="Arial" w:cs="Arial"/>
          <w:sz w:val="17"/>
          <w:szCs w:val="17"/>
        </w:rPr>
        <w:t>https://www.wsj.com/video/series/a-brief-history-of/a-brief-history-of-retail/F1AE7DC6-BB25-499C-9A2A-D120C18C3798</w:t>
      </w:r>
      <w:r>
        <w:rPr>
          <w:rFonts w:ascii="Arial" w:hAnsi="Arial" w:cs="Arial"/>
          <w:sz w:val="17"/>
          <w:szCs w:val="17"/>
          <w:lang w:val="en-CA"/>
        </w:rPr>
        <w:t>.</w:t>
      </w:r>
    </w:p>
  </w:endnote>
  <w:endnote w:id="20">
    <w:p w14:paraId="677D1F04" w14:textId="77777777" w:rsidR="00316230" w:rsidRPr="002A5A60" w:rsidRDefault="00316230" w:rsidP="00773E5D">
      <w:pPr>
        <w:pStyle w:val="EndnoteText"/>
        <w:jc w:val="both"/>
        <w:rPr>
          <w:rFonts w:ascii="Arial" w:hAnsi="Arial" w:cs="Arial"/>
          <w:sz w:val="17"/>
          <w:szCs w:val="17"/>
          <w:lang w:val="en-CA"/>
        </w:rPr>
      </w:pPr>
      <w:r w:rsidRPr="00622751">
        <w:rPr>
          <w:rStyle w:val="EndnoteReference"/>
          <w:rFonts w:ascii="Arial" w:hAnsi="Arial" w:cs="Arial"/>
          <w:sz w:val="17"/>
          <w:szCs w:val="17"/>
        </w:rPr>
        <w:endnoteRef/>
      </w:r>
      <w:r w:rsidRPr="00622751">
        <w:rPr>
          <w:rFonts w:ascii="Arial" w:hAnsi="Arial" w:cs="Arial"/>
          <w:sz w:val="17"/>
          <w:szCs w:val="17"/>
        </w:rPr>
        <w:t xml:space="preserve"> </w:t>
      </w:r>
      <w:r>
        <w:rPr>
          <w:rFonts w:ascii="Arial" w:hAnsi="Arial" w:cs="Arial"/>
          <w:sz w:val="17"/>
          <w:szCs w:val="17"/>
          <w:lang w:val="en-CA"/>
        </w:rPr>
        <w:t>Suzanne Kapner, “</w:t>
      </w:r>
      <w:r w:rsidRPr="00B4766C">
        <w:rPr>
          <w:rFonts w:ascii="Arial" w:hAnsi="Arial" w:cs="Arial"/>
          <w:sz w:val="17"/>
          <w:szCs w:val="17"/>
          <w:lang w:val="en-CA"/>
        </w:rPr>
        <w:t>Brick-and-Mortar Stores Are Shuttering at a Record Pace</w:t>
      </w:r>
      <w:r>
        <w:rPr>
          <w:rFonts w:ascii="Arial" w:hAnsi="Arial" w:cs="Arial"/>
          <w:sz w:val="17"/>
          <w:szCs w:val="17"/>
          <w:lang w:val="en-CA"/>
        </w:rPr>
        <w:t xml:space="preserve">,” </w:t>
      </w:r>
      <w:r w:rsidRPr="002A5A60">
        <w:rPr>
          <w:rFonts w:ascii="Arial" w:hAnsi="Arial" w:cs="Arial"/>
          <w:i/>
          <w:sz w:val="17"/>
          <w:szCs w:val="17"/>
          <w:lang w:val="en-CA"/>
        </w:rPr>
        <w:t>Wall Street Journal</w:t>
      </w:r>
      <w:r>
        <w:rPr>
          <w:rFonts w:ascii="Arial" w:hAnsi="Arial" w:cs="Arial"/>
          <w:sz w:val="17"/>
          <w:szCs w:val="17"/>
          <w:lang w:val="en-CA"/>
        </w:rPr>
        <w:t xml:space="preserve">, April 21, 2017, accessed June 15, 2018, </w:t>
      </w:r>
      <w:r w:rsidRPr="00622751">
        <w:rPr>
          <w:rFonts w:ascii="Arial" w:hAnsi="Arial" w:cs="Arial"/>
          <w:sz w:val="17"/>
          <w:szCs w:val="17"/>
        </w:rPr>
        <w:t>https://www.wsj.com/articles/brick-and-mortar-stores-are-shuttering-at-a-record-pace-1492818818?ns=prod/accounts-wsj</w:t>
      </w:r>
      <w:r>
        <w:rPr>
          <w:rFonts w:ascii="Arial" w:hAnsi="Arial" w:cs="Arial"/>
          <w:sz w:val="17"/>
          <w:szCs w:val="17"/>
          <w:lang w:val="en-CA"/>
        </w:rPr>
        <w:t>.</w:t>
      </w:r>
    </w:p>
  </w:endnote>
  <w:endnote w:id="21">
    <w:p w14:paraId="461BB7B7" w14:textId="77777777" w:rsidR="002613C6" w:rsidRPr="002613C6" w:rsidRDefault="002613C6" w:rsidP="002613C6">
      <w:pPr>
        <w:pStyle w:val="FootnoteText1"/>
      </w:pPr>
      <w:r>
        <w:rPr>
          <w:rStyle w:val="EndnoteReference"/>
        </w:rPr>
        <w:endnoteRef/>
      </w:r>
      <w:r>
        <w:t xml:space="preserve"> Annie Palmer, “Here’s What Wall Street Was Saying About Amazon When It First Went Public 20 Years Ago,” </w:t>
      </w:r>
      <w:r w:rsidRPr="002613C6">
        <w:rPr>
          <w:i/>
        </w:rPr>
        <w:t>TheStreet</w:t>
      </w:r>
      <w:r>
        <w:t>, May 20, 2017, accessed June 15, 2018,</w:t>
      </w:r>
      <w:r w:rsidRPr="002613C6">
        <w:t xml:space="preserve"> https://www.thestreet.com/story/14135429/1/here-s-what-wall-street-was-saying-about-amazon-when-it-first-went-public-20-years-ago.html</w:t>
      </w:r>
      <w:r>
        <w:t xml:space="preserve"> </w:t>
      </w:r>
    </w:p>
  </w:endnote>
  <w:endnote w:id="22">
    <w:p w14:paraId="3063CA76"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“There’s Something for Everyone with Prime!,” Amazon, accessed June 15, 2018, </w:t>
      </w:r>
      <w:r w:rsidRPr="006F35A4">
        <w:rPr>
          <w:rFonts w:ascii="Arial" w:hAnsi="Arial" w:cs="Arial"/>
          <w:sz w:val="17"/>
          <w:szCs w:val="17"/>
        </w:rPr>
        <w:t>https://www.amazon.com/Amazon-Prime-One-Year-Membership/dp/B00DBYBNEE</w:t>
      </w:r>
      <w:r>
        <w:rPr>
          <w:rFonts w:ascii="Arial" w:hAnsi="Arial" w:cs="Arial"/>
          <w:sz w:val="17"/>
          <w:szCs w:val="17"/>
          <w:lang w:val="en-CA"/>
        </w:rPr>
        <w:t>.</w:t>
      </w:r>
    </w:p>
  </w:endnote>
  <w:endnote w:id="23">
    <w:p w14:paraId="7F5AE8AE"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“Prime Delivery,” Amazon, accessed June 15, 2018, </w:t>
      </w:r>
      <w:r w:rsidRPr="006F35A4">
        <w:rPr>
          <w:rFonts w:ascii="Arial" w:hAnsi="Arial" w:cs="Arial"/>
          <w:sz w:val="17"/>
          <w:szCs w:val="17"/>
        </w:rPr>
        <w:t>https://www.amazon.com/b?node=15247183011</w:t>
      </w:r>
      <w:r>
        <w:rPr>
          <w:rFonts w:ascii="Arial" w:hAnsi="Arial" w:cs="Arial"/>
          <w:sz w:val="17"/>
          <w:szCs w:val="17"/>
          <w:lang w:val="en-CA"/>
        </w:rPr>
        <w:t>.</w:t>
      </w:r>
    </w:p>
  </w:endnote>
  <w:endnote w:id="24">
    <w:p w14:paraId="5D9D56EB"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Laura Stevens, “</w:t>
      </w:r>
      <w:r w:rsidRPr="00B4766C">
        <w:rPr>
          <w:rFonts w:ascii="Arial" w:hAnsi="Arial" w:cs="Arial"/>
          <w:sz w:val="17"/>
          <w:szCs w:val="17"/>
          <w:lang w:val="en-CA"/>
        </w:rPr>
        <w:t>Amazon Raises Annual Prime Price 20% to $119</w:t>
      </w:r>
      <w:r>
        <w:rPr>
          <w:rFonts w:ascii="Arial" w:hAnsi="Arial" w:cs="Arial"/>
          <w:sz w:val="17"/>
          <w:szCs w:val="17"/>
          <w:lang w:val="en-CA"/>
        </w:rPr>
        <w:t xml:space="preserve">,” </w:t>
      </w:r>
      <w:r w:rsidRPr="002A5A60">
        <w:rPr>
          <w:rFonts w:ascii="Arial" w:hAnsi="Arial" w:cs="Arial"/>
          <w:i/>
          <w:sz w:val="17"/>
          <w:szCs w:val="17"/>
          <w:lang w:val="en-CA"/>
        </w:rPr>
        <w:t>Wall Street Journal</w:t>
      </w:r>
      <w:r>
        <w:rPr>
          <w:rFonts w:ascii="Arial" w:hAnsi="Arial" w:cs="Arial"/>
          <w:sz w:val="17"/>
          <w:szCs w:val="17"/>
          <w:lang w:val="en-CA"/>
        </w:rPr>
        <w:t xml:space="preserve">, April 26, 2018, accessed June 15, 2018, </w:t>
      </w:r>
      <w:r w:rsidRPr="006F35A4">
        <w:rPr>
          <w:rFonts w:ascii="Arial" w:hAnsi="Arial" w:cs="Arial"/>
          <w:sz w:val="17"/>
          <w:szCs w:val="17"/>
        </w:rPr>
        <w:t>https://www.wsj.com/articles/amazon-raises-annual-prime-price-20-to-119-1524782720?tesla=y&amp;mod=article_inline</w:t>
      </w:r>
      <w:r>
        <w:rPr>
          <w:rFonts w:ascii="Arial" w:hAnsi="Arial" w:cs="Arial"/>
          <w:sz w:val="17"/>
          <w:szCs w:val="17"/>
          <w:lang w:val="en-CA"/>
        </w:rPr>
        <w:t>.</w:t>
      </w:r>
    </w:p>
  </w:endnote>
  <w:endnote w:id="25">
    <w:p w14:paraId="781C4B03"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Austen Hufford and Georgia Wells, “</w:t>
      </w:r>
      <w:r w:rsidRPr="00F9627D">
        <w:rPr>
          <w:rFonts w:ascii="Arial" w:hAnsi="Arial" w:cs="Arial"/>
          <w:sz w:val="17"/>
          <w:szCs w:val="17"/>
          <w:lang w:val="en-CA"/>
        </w:rPr>
        <w:t xml:space="preserve">Amazon Prime Has More </w:t>
      </w:r>
      <w:r>
        <w:rPr>
          <w:rFonts w:ascii="Arial" w:hAnsi="Arial" w:cs="Arial"/>
          <w:sz w:val="17"/>
          <w:szCs w:val="17"/>
          <w:lang w:val="en-CA"/>
        </w:rPr>
        <w:t>t</w:t>
      </w:r>
      <w:r w:rsidRPr="00F9627D">
        <w:rPr>
          <w:rFonts w:ascii="Arial" w:hAnsi="Arial" w:cs="Arial"/>
          <w:sz w:val="17"/>
          <w:szCs w:val="17"/>
          <w:lang w:val="en-CA"/>
        </w:rPr>
        <w:t>han 100 Million Members</w:t>
      </w:r>
      <w:r>
        <w:rPr>
          <w:rFonts w:ascii="Arial" w:hAnsi="Arial" w:cs="Arial"/>
          <w:sz w:val="17"/>
          <w:szCs w:val="17"/>
          <w:lang w:val="en-CA"/>
        </w:rPr>
        <w:t xml:space="preserve">,” </w:t>
      </w:r>
      <w:r w:rsidRPr="002A5A60">
        <w:rPr>
          <w:rFonts w:ascii="Arial" w:hAnsi="Arial" w:cs="Arial"/>
          <w:i/>
          <w:sz w:val="17"/>
          <w:szCs w:val="17"/>
          <w:lang w:val="en-CA"/>
        </w:rPr>
        <w:t>Wall Street Journal</w:t>
      </w:r>
      <w:r>
        <w:rPr>
          <w:rFonts w:ascii="Arial" w:hAnsi="Arial" w:cs="Arial"/>
          <w:sz w:val="17"/>
          <w:szCs w:val="17"/>
          <w:lang w:val="en-CA"/>
        </w:rPr>
        <w:t xml:space="preserve">, April 18, 2018, accessed June 15, 2018, </w:t>
      </w:r>
      <w:r w:rsidRPr="006F35A4">
        <w:rPr>
          <w:rFonts w:ascii="Arial" w:hAnsi="Arial" w:cs="Arial"/>
          <w:sz w:val="17"/>
          <w:szCs w:val="17"/>
        </w:rPr>
        <w:t>https://www.wsj.com/articles/amazon-prime-has-more-than-100-million-members-1524088630?emailToken=a3476f1ced5173a5aa94ab24ad30018e7Hc%2FByIiuGzF0wvgW7AnU2aYnHuUiSjdQJST6Z23f6CObqwqlXnr%2B1YjmLstyJt3dmL0gGJAQC6t3O%2BHWWqMzCJAEHXLfTkUlg9x0Uaqsfs%3D</w:t>
      </w:r>
      <w:r>
        <w:rPr>
          <w:rFonts w:ascii="Arial" w:hAnsi="Arial" w:cs="Arial"/>
          <w:sz w:val="17"/>
          <w:szCs w:val="17"/>
          <w:lang w:val="en-CA"/>
        </w:rPr>
        <w:t>.</w:t>
      </w:r>
    </w:p>
  </w:endnote>
  <w:endnote w:id="26">
    <w:p w14:paraId="7076A387"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“Start Building on AWS Today,” Amazon, accessed June 15, 2018, </w:t>
      </w:r>
      <w:r w:rsidRPr="006F35A4">
        <w:rPr>
          <w:rFonts w:ascii="Arial" w:hAnsi="Arial" w:cs="Arial"/>
          <w:sz w:val="17"/>
          <w:szCs w:val="17"/>
        </w:rPr>
        <w:t>https://aws.amazon.com</w:t>
      </w:r>
      <w:r>
        <w:rPr>
          <w:rFonts w:ascii="Arial" w:hAnsi="Arial" w:cs="Arial"/>
          <w:sz w:val="17"/>
          <w:szCs w:val="17"/>
          <w:lang w:val="en-CA"/>
        </w:rPr>
        <w:t>.</w:t>
      </w:r>
    </w:p>
  </w:endnote>
  <w:endnote w:id="27">
    <w:p w14:paraId="126C728C"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Heather </w:t>
      </w:r>
      <w:r w:rsidRPr="006F35A4">
        <w:rPr>
          <w:rFonts w:ascii="Arial" w:hAnsi="Arial" w:cs="Arial"/>
          <w:sz w:val="17"/>
          <w:szCs w:val="17"/>
        </w:rPr>
        <w:t xml:space="preserve">Hadden, “Amazon’s Grocery Sales Increased </w:t>
      </w:r>
      <w:r>
        <w:rPr>
          <w:rFonts w:ascii="Arial" w:hAnsi="Arial" w:cs="Arial"/>
          <w:sz w:val="17"/>
          <w:szCs w:val="17"/>
          <w:lang w:val="en-CA"/>
        </w:rPr>
        <w:t>a</w:t>
      </w:r>
      <w:r w:rsidRPr="006F35A4">
        <w:rPr>
          <w:rFonts w:ascii="Arial" w:hAnsi="Arial" w:cs="Arial"/>
          <w:sz w:val="17"/>
          <w:szCs w:val="17"/>
        </w:rPr>
        <w:t xml:space="preserve">fter It Devoured Whole Foods,” </w:t>
      </w:r>
      <w:r w:rsidRPr="002A5A60">
        <w:rPr>
          <w:rFonts w:ascii="Arial" w:hAnsi="Arial" w:cs="Arial"/>
          <w:i/>
          <w:sz w:val="17"/>
          <w:szCs w:val="17"/>
        </w:rPr>
        <w:t>Wall Street Journal</w:t>
      </w:r>
      <w:r w:rsidRPr="006F35A4">
        <w:rPr>
          <w:rFonts w:ascii="Arial" w:hAnsi="Arial" w:cs="Arial"/>
          <w:sz w:val="17"/>
          <w:szCs w:val="17"/>
        </w:rPr>
        <w:t xml:space="preserve">, January 14, 2018, </w:t>
      </w:r>
      <w:r>
        <w:rPr>
          <w:rFonts w:ascii="Arial" w:hAnsi="Arial" w:cs="Arial"/>
          <w:sz w:val="17"/>
          <w:szCs w:val="17"/>
          <w:lang w:val="en-CA"/>
        </w:rPr>
        <w:t xml:space="preserve">accessed June 15, 2018, </w:t>
      </w:r>
      <w:r w:rsidRPr="006F35A4">
        <w:rPr>
          <w:rFonts w:ascii="Arial" w:hAnsi="Arial" w:cs="Arial"/>
          <w:sz w:val="17"/>
          <w:szCs w:val="17"/>
        </w:rPr>
        <w:t>https://www.wsj.com/articles/amazons-grocery-sales-gained-weight-after-it-devoured-whole-foods-1515934801.</w:t>
      </w:r>
    </w:p>
  </w:endnote>
  <w:endnote w:id="28">
    <w:p w14:paraId="65732C1D"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Bob Pisani, “</w:t>
      </w:r>
      <w:r w:rsidRPr="00F9627D">
        <w:rPr>
          <w:rFonts w:ascii="Arial" w:hAnsi="Arial" w:cs="Arial"/>
          <w:sz w:val="17"/>
          <w:szCs w:val="17"/>
          <w:lang w:val="en-CA"/>
        </w:rPr>
        <w:t xml:space="preserve">After its Stock Pop, Amazon Will Get Whole Foods Essentially </w:t>
      </w:r>
      <w:r>
        <w:rPr>
          <w:rFonts w:ascii="Arial" w:hAnsi="Arial" w:cs="Arial"/>
          <w:sz w:val="17"/>
          <w:szCs w:val="17"/>
          <w:lang w:val="en-CA"/>
        </w:rPr>
        <w:t>f</w:t>
      </w:r>
      <w:r w:rsidRPr="00F9627D">
        <w:rPr>
          <w:rFonts w:ascii="Arial" w:hAnsi="Arial" w:cs="Arial"/>
          <w:sz w:val="17"/>
          <w:szCs w:val="17"/>
          <w:lang w:val="en-CA"/>
        </w:rPr>
        <w:t>or Free</w:t>
      </w:r>
      <w:r>
        <w:rPr>
          <w:rFonts w:ascii="Arial" w:hAnsi="Arial" w:cs="Arial"/>
          <w:sz w:val="17"/>
          <w:szCs w:val="17"/>
          <w:lang w:val="en-CA"/>
        </w:rPr>
        <w:t xml:space="preserve">,” </w:t>
      </w:r>
      <w:r w:rsidRPr="009C14BB">
        <w:rPr>
          <w:rFonts w:ascii="Arial" w:hAnsi="Arial" w:cs="Arial"/>
          <w:sz w:val="17"/>
          <w:szCs w:val="17"/>
          <w:lang w:val="en-CA"/>
        </w:rPr>
        <w:t>Trader Talk</w:t>
      </w:r>
      <w:r>
        <w:rPr>
          <w:rFonts w:ascii="Arial" w:hAnsi="Arial" w:cs="Arial"/>
          <w:sz w:val="17"/>
          <w:szCs w:val="17"/>
          <w:lang w:val="en-CA"/>
        </w:rPr>
        <w:t xml:space="preserve"> (blog), CNBC, June 16, 2017, accessed June 15, 2018, </w:t>
      </w:r>
      <w:r w:rsidRPr="006F35A4">
        <w:rPr>
          <w:rFonts w:ascii="Arial" w:hAnsi="Arial" w:cs="Arial"/>
          <w:sz w:val="17"/>
          <w:szCs w:val="17"/>
        </w:rPr>
        <w:t>https://www.cnbc.com/2017/06/16/after-its-stock-pop-amazon-will-get-whole-foods-essentially-for-free.html</w:t>
      </w:r>
      <w:r>
        <w:rPr>
          <w:rFonts w:ascii="Arial" w:hAnsi="Arial" w:cs="Arial"/>
          <w:sz w:val="17"/>
          <w:szCs w:val="17"/>
          <w:lang w:val="en-CA"/>
        </w:rPr>
        <w:t>.</w:t>
      </w:r>
    </w:p>
  </w:endnote>
  <w:endnote w:id="29">
    <w:p w14:paraId="0E704AC6"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Ron Miller, “</w:t>
      </w:r>
      <w:r w:rsidRPr="00F9627D">
        <w:rPr>
          <w:rFonts w:ascii="Arial" w:hAnsi="Arial" w:cs="Arial"/>
          <w:sz w:val="17"/>
          <w:szCs w:val="17"/>
          <w:lang w:val="en-CA"/>
        </w:rPr>
        <w:t>At Amazon the Flywheel Effect Drives Innovation</w:t>
      </w:r>
      <w:r>
        <w:rPr>
          <w:rFonts w:ascii="Arial" w:hAnsi="Arial" w:cs="Arial"/>
          <w:sz w:val="17"/>
          <w:szCs w:val="17"/>
          <w:lang w:val="en-CA"/>
        </w:rPr>
        <w:t xml:space="preserve">,” Tech Crunch, September 10, 2016, accessed June 15, 2018, </w:t>
      </w:r>
      <w:r w:rsidRPr="006F35A4">
        <w:rPr>
          <w:rFonts w:ascii="Arial" w:hAnsi="Arial" w:cs="Arial"/>
          <w:sz w:val="17"/>
          <w:szCs w:val="17"/>
        </w:rPr>
        <w:t>https://techcrunch.com/2016/09/10/at-amazon-the-flywheel-effect-drives-innovation/</w:t>
      </w:r>
      <w:r>
        <w:rPr>
          <w:rFonts w:ascii="Arial" w:hAnsi="Arial" w:cs="Arial"/>
          <w:sz w:val="17"/>
          <w:szCs w:val="17"/>
          <w:lang w:val="en-CA"/>
        </w:rPr>
        <w:t>.</w:t>
      </w:r>
    </w:p>
  </w:endnote>
  <w:endnote w:id="30">
    <w:p w14:paraId="04F15989"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James Ovenden, “Amazon’s Supply Chain Process,” Innovation Enterprise, June 23, 2016, accessed June 15, 2018, </w:t>
      </w:r>
      <w:r w:rsidRPr="006F35A4">
        <w:rPr>
          <w:rFonts w:ascii="Arial" w:hAnsi="Arial" w:cs="Arial"/>
          <w:sz w:val="17"/>
          <w:szCs w:val="17"/>
        </w:rPr>
        <w:t>https://channels.theinnovationenterprise.com/articles/amazon-s-supply-chain-process</w:t>
      </w:r>
      <w:r>
        <w:rPr>
          <w:rFonts w:ascii="Arial" w:hAnsi="Arial" w:cs="Arial"/>
          <w:sz w:val="17"/>
          <w:szCs w:val="17"/>
          <w:lang w:val="en-CA"/>
        </w:rPr>
        <w:t>.</w:t>
      </w:r>
    </w:p>
  </w:endnote>
  <w:endnote w:id="31">
    <w:p w14:paraId="3A049AD0" w14:textId="77777777" w:rsidR="00316230" w:rsidRPr="00FA0FAB" w:rsidRDefault="00316230" w:rsidP="00773E5D">
      <w:pPr>
        <w:pStyle w:val="EndnoteText"/>
        <w:jc w:val="both"/>
        <w:rPr>
          <w:rFonts w:ascii="Arial" w:hAnsi="Arial" w:cs="Arial"/>
          <w:spacing w:val="-4"/>
          <w:sz w:val="17"/>
          <w:szCs w:val="17"/>
          <w:lang w:val="en-CA"/>
        </w:rPr>
      </w:pPr>
      <w:r w:rsidRPr="00FA0FAB">
        <w:rPr>
          <w:rStyle w:val="EndnoteReference"/>
          <w:rFonts w:ascii="Arial" w:hAnsi="Arial" w:cs="Arial"/>
          <w:spacing w:val="-4"/>
          <w:sz w:val="17"/>
          <w:szCs w:val="17"/>
        </w:rPr>
        <w:endnoteRef/>
      </w:r>
      <w:r w:rsidRPr="00FA0FAB">
        <w:rPr>
          <w:rFonts w:ascii="Arial" w:hAnsi="Arial" w:cs="Arial"/>
          <w:spacing w:val="-4"/>
          <w:sz w:val="17"/>
          <w:szCs w:val="17"/>
        </w:rPr>
        <w:t xml:space="preserve"> </w:t>
      </w:r>
      <w:r w:rsidRPr="00FA0FAB">
        <w:rPr>
          <w:rFonts w:ascii="Arial" w:hAnsi="Arial" w:cs="Arial"/>
          <w:spacing w:val="-4"/>
          <w:sz w:val="17"/>
          <w:szCs w:val="17"/>
          <w:lang w:val="en-CA"/>
        </w:rPr>
        <w:t xml:space="preserve">Robin Lewis, “Amazon’s Shipping Ambitions Are Larger than It’s Letting On,” </w:t>
      </w:r>
      <w:r w:rsidRPr="00FA0FAB">
        <w:rPr>
          <w:rFonts w:ascii="Arial" w:hAnsi="Arial" w:cs="Arial"/>
          <w:i/>
          <w:spacing w:val="-4"/>
          <w:sz w:val="17"/>
          <w:szCs w:val="17"/>
          <w:lang w:val="en-CA"/>
        </w:rPr>
        <w:t>Retail</w:t>
      </w:r>
      <w:r w:rsidRPr="00FA0FAB">
        <w:rPr>
          <w:rFonts w:ascii="Arial" w:hAnsi="Arial" w:cs="Arial"/>
          <w:spacing w:val="-4"/>
          <w:sz w:val="17"/>
          <w:szCs w:val="17"/>
          <w:lang w:val="en-CA"/>
        </w:rPr>
        <w:t xml:space="preserve"> (blog), </w:t>
      </w:r>
      <w:r w:rsidRPr="00FA0FAB">
        <w:rPr>
          <w:rFonts w:ascii="Arial" w:hAnsi="Arial" w:cs="Arial"/>
          <w:i/>
          <w:spacing w:val="-4"/>
          <w:sz w:val="17"/>
          <w:szCs w:val="17"/>
          <w:lang w:val="en-CA"/>
        </w:rPr>
        <w:t>Forbes</w:t>
      </w:r>
      <w:r w:rsidRPr="00FA0FAB">
        <w:rPr>
          <w:rFonts w:ascii="Arial" w:hAnsi="Arial" w:cs="Arial"/>
          <w:spacing w:val="-4"/>
          <w:sz w:val="17"/>
          <w:szCs w:val="17"/>
          <w:lang w:val="en-CA"/>
        </w:rPr>
        <w:t xml:space="preserve">, April 1, 2016, accessed June 15, 2018, </w:t>
      </w:r>
      <w:r w:rsidRPr="00FA0FAB">
        <w:rPr>
          <w:rFonts w:ascii="Arial" w:hAnsi="Arial" w:cs="Arial"/>
          <w:spacing w:val="-4"/>
          <w:sz w:val="17"/>
          <w:szCs w:val="17"/>
        </w:rPr>
        <w:t>https://www.forbes.com/sites/robinlewis/2016/04/01/planes-trains-trucks-and-ships/#2650a41d6d39</w:t>
      </w:r>
      <w:r w:rsidRPr="00FA0FAB">
        <w:rPr>
          <w:rFonts w:ascii="Arial" w:hAnsi="Arial" w:cs="Arial"/>
          <w:spacing w:val="-4"/>
          <w:sz w:val="17"/>
          <w:szCs w:val="17"/>
          <w:lang w:val="en-CA"/>
        </w:rPr>
        <w:t>.</w:t>
      </w:r>
    </w:p>
  </w:endnote>
  <w:endnote w:id="32">
    <w:p w14:paraId="5DB3E052"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George </w:t>
      </w:r>
      <w:r w:rsidRPr="006F35A4">
        <w:rPr>
          <w:rFonts w:ascii="Arial" w:hAnsi="Arial" w:cs="Arial"/>
          <w:sz w:val="17"/>
          <w:szCs w:val="17"/>
        </w:rPr>
        <w:t xml:space="preserve">Bensinger </w:t>
      </w:r>
      <w:r>
        <w:rPr>
          <w:rFonts w:ascii="Arial" w:hAnsi="Arial" w:cs="Arial"/>
          <w:sz w:val="17"/>
          <w:szCs w:val="17"/>
          <w:lang w:val="en-CA"/>
        </w:rPr>
        <w:t>and Laura</w:t>
      </w:r>
      <w:r w:rsidRPr="006F35A4">
        <w:rPr>
          <w:rFonts w:ascii="Arial" w:hAnsi="Arial" w:cs="Arial"/>
          <w:sz w:val="17"/>
          <w:szCs w:val="17"/>
        </w:rPr>
        <w:t xml:space="preserve"> Stevens, “Amazon’s Newest Ambition: Competing Directly with UPS and FedEx,” </w:t>
      </w:r>
      <w:r w:rsidRPr="002A5A60">
        <w:rPr>
          <w:rFonts w:ascii="Arial" w:hAnsi="Arial" w:cs="Arial"/>
          <w:i/>
          <w:sz w:val="17"/>
          <w:szCs w:val="17"/>
        </w:rPr>
        <w:t>Wall Street Journal</w:t>
      </w:r>
      <w:r w:rsidRPr="009C14BB">
        <w:rPr>
          <w:rFonts w:ascii="Arial" w:hAnsi="Arial" w:cs="Arial"/>
          <w:sz w:val="17"/>
          <w:szCs w:val="17"/>
        </w:rPr>
        <w:t>,</w:t>
      </w:r>
      <w:r w:rsidRPr="006F35A4">
        <w:rPr>
          <w:rFonts w:ascii="Arial" w:hAnsi="Arial" w:cs="Arial"/>
          <w:sz w:val="17"/>
          <w:szCs w:val="17"/>
        </w:rPr>
        <w:t xml:space="preserve"> September 16, 2017, </w:t>
      </w:r>
      <w:r>
        <w:rPr>
          <w:rFonts w:ascii="Arial" w:hAnsi="Arial" w:cs="Arial"/>
          <w:sz w:val="17"/>
          <w:szCs w:val="17"/>
          <w:lang w:val="en-CA"/>
        </w:rPr>
        <w:t xml:space="preserve">accessed June 15, 2018, </w:t>
      </w:r>
      <w:r w:rsidRPr="006F35A4">
        <w:rPr>
          <w:rFonts w:ascii="Arial" w:hAnsi="Arial" w:cs="Arial"/>
          <w:sz w:val="17"/>
          <w:szCs w:val="17"/>
        </w:rPr>
        <w:t>https://www.wsj.com/articles/amazons-newest-ambitioncompeting-directly-with-ups-and-fedex-1474994758.</w:t>
      </w:r>
    </w:p>
  </w:endnote>
  <w:endnote w:id="33">
    <w:p w14:paraId="58B1A3EC"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Robin Lewis, op. cit. </w:t>
      </w:r>
    </w:p>
  </w:endnote>
  <w:endnote w:id="34">
    <w:p w14:paraId="31EA716C"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Spencer Soper, “</w:t>
      </w:r>
      <w:r w:rsidRPr="00FA03B5">
        <w:rPr>
          <w:rFonts w:ascii="Arial" w:hAnsi="Arial" w:cs="Arial"/>
          <w:sz w:val="17"/>
          <w:szCs w:val="17"/>
          <w:lang w:val="en-CA"/>
        </w:rPr>
        <w:t>Amazon Building Global Delivery Business to Take On Alibaba</w:t>
      </w:r>
      <w:r>
        <w:rPr>
          <w:rFonts w:ascii="Arial" w:hAnsi="Arial" w:cs="Arial"/>
          <w:sz w:val="17"/>
          <w:szCs w:val="17"/>
          <w:lang w:val="en-CA"/>
        </w:rPr>
        <w:t xml:space="preserve">,” Video interview, 4:03, Bloomberg, February 9, 2016, accessed June 15, 2018, </w:t>
      </w:r>
      <w:r w:rsidRPr="006F35A4">
        <w:rPr>
          <w:rFonts w:ascii="Arial" w:hAnsi="Arial" w:cs="Arial"/>
          <w:sz w:val="17"/>
          <w:szCs w:val="17"/>
        </w:rPr>
        <w:t>https://www.bloomberg.com/news/articles/2016-02-09/amazon-is-building-global-delivery-business-to-take-on-alibaba-ikfhpyes</w:t>
      </w:r>
      <w:r>
        <w:rPr>
          <w:rFonts w:ascii="Arial" w:hAnsi="Arial" w:cs="Arial"/>
          <w:sz w:val="17"/>
          <w:szCs w:val="17"/>
          <w:lang w:val="en-CA"/>
        </w:rPr>
        <w:t>.</w:t>
      </w:r>
    </w:p>
  </w:endnote>
  <w:endnote w:id="35">
    <w:p w14:paraId="0A0E0A2A"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Whole Foods </w:t>
      </w:r>
      <w:r>
        <w:rPr>
          <w:rFonts w:ascii="Arial" w:hAnsi="Arial" w:cs="Arial"/>
          <w:sz w:val="17"/>
          <w:szCs w:val="17"/>
          <w:lang w:val="en-CA"/>
        </w:rPr>
        <w:t xml:space="preserve">Market, </w:t>
      </w:r>
      <w:r w:rsidRPr="002A5A60">
        <w:rPr>
          <w:rFonts w:ascii="Arial" w:hAnsi="Arial" w:cs="Arial"/>
          <w:i/>
          <w:sz w:val="17"/>
          <w:szCs w:val="17"/>
        </w:rPr>
        <w:t>2016 Annual Report</w:t>
      </w:r>
      <w:r w:rsidRPr="006F35A4">
        <w:rPr>
          <w:rFonts w:ascii="Arial" w:hAnsi="Arial" w:cs="Arial"/>
          <w:sz w:val="17"/>
          <w:szCs w:val="17"/>
        </w:rPr>
        <w:t xml:space="preserve">, </w:t>
      </w:r>
      <w:r>
        <w:rPr>
          <w:rFonts w:ascii="Arial" w:hAnsi="Arial" w:cs="Arial"/>
          <w:sz w:val="17"/>
          <w:szCs w:val="17"/>
          <w:lang w:val="en-CA"/>
        </w:rPr>
        <w:t xml:space="preserve">2017, accessed June 15, 2018, </w:t>
      </w:r>
      <w:r w:rsidRPr="006F35A4">
        <w:rPr>
          <w:rFonts w:ascii="Arial" w:hAnsi="Arial" w:cs="Arial"/>
          <w:sz w:val="17"/>
          <w:szCs w:val="17"/>
        </w:rPr>
        <w:t>http://s21.q4cdn.com/118642233/files/doc_financials/2016/Annual/2016-WFM-Annual-Report.pdf.</w:t>
      </w:r>
    </w:p>
  </w:endnote>
  <w:endnote w:id="36">
    <w:p w14:paraId="57A89D23"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Amazon.com Inc.,</w:t>
      </w:r>
      <w:r w:rsidRPr="006F35A4">
        <w:rPr>
          <w:rFonts w:ascii="Arial" w:hAnsi="Arial" w:cs="Arial"/>
          <w:sz w:val="17"/>
          <w:szCs w:val="17"/>
        </w:rPr>
        <w:t xml:space="preserve"> </w:t>
      </w:r>
      <w:r>
        <w:rPr>
          <w:rFonts w:ascii="Arial" w:hAnsi="Arial" w:cs="Arial"/>
          <w:sz w:val="17"/>
          <w:szCs w:val="17"/>
          <w:lang w:val="en-CA"/>
        </w:rPr>
        <w:t>“2017 L</w:t>
      </w:r>
      <w:r w:rsidRPr="006F35A4">
        <w:rPr>
          <w:rFonts w:ascii="Arial" w:hAnsi="Arial" w:cs="Arial"/>
          <w:sz w:val="17"/>
          <w:szCs w:val="17"/>
        </w:rPr>
        <w:t xml:space="preserve">etter to </w:t>
      </w:r>
      <w:r>
        <w:rPr>
          <w:rFonts w:ascii="Arial" w:hAnsi="Arial" w:cs="Arial"/>
          <w:sz w:val="17"/>
          <w:szCs w:val="17"/>
          <w:lang w:val="en-CA"/>
        </w:rPr>
        <w:t>S</w:t>
      </w:r>
      <w:r w:rsidRPr="006F35A4">
        <w:rPr>
          <w:rFonts w:ascii="Arial" w:hAnsi="Arial" w:cs="Arial"/>
          <w:sz w:val="17"/>
          <w:szCs w:val="17"/>
        </w:rPr>
        <w:t>hareholders,</w:t>
      </w:r>
      <w:r>
        <w:rPr>
          <w:rFonts w:ascii="Arial" w:hAnsi="Arial" w:cs="Arial"/>
          <w:sz w:val="17"/>
          <w:szCs w:val="17"/>
          <w:lang w:val="en-CA"/>
        </w:rPr>
        <w:t>”</w:t>
      </w:r>
      <w:r w:rsidRPr="006F35A4">
        <w:rPr>
          <w:rFonts w:ascii="Arial" w:hAnsi="Arial" w:cs="Arial"/>
          <w:sz w:val="17"/>
          <w:szCs w:val="17"/>
        </w:rPr>
        <w:t xml:space="preserve"> April 18, 2018, </w:t>
      </w:r>
      <w:r>
        <w:rPr>
          <w:rFonts w:ascii="Arial" w:hAnsi="Arial" w:cs="Arial"/>
          <w:sz w:val="17"/>
          <w:szCs w:val="17"/>
          <w:lang w:val="en-CA"/>
        </w:rPr>
        <w:t xml:space="preserve">accessed June 15, 2018, </w:t>
      </w:r>
      <w:r w:rsidRPr="006F35A4">
        <w:rPr>
          <w:rFonts w:ascii="Arial" w:hAnsi="Arial" w:cs="Arial"/>
          <w:sz w:val="17"/>
          <w:szCs w:val="17"/>
        </w:rPr>
        <w:t>http://phx.corporate-ir.net/phoenix.zhtml?c=97664&amp;p=irol-reportsannual.</w:t>
      </w:r>
    </w:p>
  </w:endnote>
  <w:endnote w:id="37">
    <w:p w14:paraId="7AA1242C"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Brian Nowak</w:t>
      </w:r>
      <w:r>
        <w:rPr>
          <w:rFonts w:ascii="Arial" w:hAnsi="Arial" w:cs="Arial"/>
          <w:sz w:val="17"/>
          <w:szCs w:val="17"/>
          <w:lang w:val="en-CA"/>
        </w:rPr>
        <w:t xml:space="preserve"> and</w:t>
      </w:r>
      <w:r w:rsidRPr="006F35A4">
        <w:rPr>
          <w:rFonts w:ascii="Arial" w:hAnsi="Arial" w:cs="Arial"/>
          <w:sz w:val="17"/>
          <w:szCs w:val="17"/>
        </w:rPr>
        <w:t xml:space="preserve"> Keith Weiss, “Amazon Disruption Symposium</w:t>
      </w:r>
      <w:r>
        <w:rPr>
          <w:rFonts w:ascii="Arial" w:hAnsi="Arial" w:cs="Arial"/>
          <w:sz w:val="17"/>
          <w:szCs w:val="17"/>
          <w:lang w:val="en-CA"/>
        </w:rPr>
        <w:t>,</w:t>
      </w:r>
      <w:r w:rsidRPr="006F35A4">
        <w:rPr>
          <w:rFonts w:ascii="Arial" w:hAnsi="Arial" w:cs="Arial"/>
          <w:sz w:val="17"/>
          <w:szCs w:val="17"/>
        </w:rPr>
        <w:t xml:space="preserve">” </w:t>
      </w:r>
      <w:r w:rsidRPr="003147FC">
        <w:rPr>
          <w:rFonts w:ascii="Arial" w:hAnsi="Arial" w:cs="Arial"/>
          <w:sz w:val="17"/>
          <w:szCs w:val="17"/>
        </w:rPr>
        <w:t xml:space="preserve">Paper presented at symposium hosted by Morgan Stanley Research, London, December 6, 2017, </w:t>
      </w:r>
      <w:r w:rsidRPr="006F35A4">
        <w:rPr>
          <w:rFonts w:ascii="Arial" w:hAnsi="Arial" w:cs="Arial"/>
          <w:sz w:val="17"/>
          <w:szCs w:val="17"/>
        </w:rPr>
        <w:t>29.</w:t>
      </w:r>
    </w:p>
  </w:endnote>
  <w:endnote w:id="38">
    <w:p w14:paraId="12F5B1BC"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Derek Thompson, “</w:t>
      </w:r>
      <w:r w:rsidRPr="003147FC">
        <w:rPr>
          <w:rFonts w:ascii="Arial" w:hAnsi="Arial" w:cs="Arial"/>
          <w:sz w:val="17"/>
          <w:szCs w:val="17"/>
          <w:lang w:val="en-CA"/>
        </w:rPr>
        <w:t>The Amazon-ification of Whole Foods</w:t>
      </w:r>
      <w:r>
        <w:rPr>
          <w:rFonts w:ascii="Arial" w:hAnsi="Arial" w:cs="Arial"/>
          <w:sz w:val="17"/>
          <w:szCs w:val="17"/>
          <w:lang w:val="en-CA"/>
        </w:rPr>
        <w:t xml:space="preserve">,” </w:t>
      </w:r>
      <w:r w:rsidRPr="002A5A60">
        <w:rPr>
          <w:rFonts w:ascii="Arial" w:hAnsi="Arial" w:cs="Arial"/>
          <w:i/>
          <w:sz w:val="17"/>
          <w:szCs w:val="17"/>
          <w:lang w:val="en-CA"/>
        </w:rPr>
        <w:t>The Atlantic</w:t>
      </w:r>
      <w:r>
        <w:rPr>
          <w:rFonts w:ascii="Arial" w:hAnsi="Arial" w:cs="Arial"/>
          <w:sz w:val="17"/>
          <w:szCs w:val="17"/>
          <w:lang w:val="en-CA"/>
        </w:rPr>
        <w:t xml:space="preserve">, February 8, 2018, accessed June 15, 2018, </w:t>
      </w:r>
      <w:r w:rsidRPr="006F35A4">
        <w:rPr>
          <w:rFonts w:ascii="Arial" w:hAnsi="Arial" w:cs="Arial"/>
          <w:sz w:val="17"/>
          <w:szCs w:val="17"/>
        </w:rPr>
        <w:t>https://www.theatlantic.com/business/archive/2018/02/whole-foods-two-hour-delivery-amazon/552821/</w:t>
      </w:r>
      <w:r>
        <w:rPr>
          <w:rFonts w:ascii="Arial" w:hAnsi="Arial" w:cs="Arial"/>
          <w:sz w:val="17"/>
          <w:szCs w:val="17"/>
          <w:lang w:val="en-CA"/>
        </w:rPr>
        <w:t>.</w:t>
      </w:r>
    </w:p>
  </w:endnote>
  <w:endnote w:id="39">
    <w:p w14:paraId="76B0359C"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Dylan Byers, “</w:t>
      </w:r>
      <w:r w:rsidRPr="003147FC">
        <w:rPr>
          <w:rFonts w:ascii="Arial" w:hAnsi="Arial" w:cs="Arial"/>
          <w:sz w:val="17"/>
          <w:szCs w:val="17"/>
          <w:lang w:val="en-CA"/>
        </w:rPr>
        <w:t xml:space="preserve">What Amazon </w:t>
      </w:r>
      <w:r>
        <w:rPr>
          <w:rFonts w:ascii="Arial" w:hAnsi="Arial" w:cs="Arial"/>
          <w:sz w:val="17"/>
          <w:szCs w:val="17"/>
          <w:lang w:val="en-CA"/>
        </w:rPr>
        <w:t>K</w:t>
      </w:r>
      <w:r w:rsidRPr="003147FC">
        <w:rPr>
          <w:rFonts w:ascii="Arial" w:hAnsi="Arial" w:cs="Arial"/>
          <w:sz w:val="17"/>
          <w:szCs w:val="17"/>
          <w:lang w:val="en-CA"/>
        </w:rPr>
        <w:t xml:space="preserve">nows: </w:t>
      </w:r>
      <w:r>
        <w:rPr>
          <w:rFonts w:ascii="Arial" w:hAnsi="Arial" w:cs="Arial"/>
          <w:sz w:val="17"/>
          <w:szCs w:val="17"/>
          <w:lang w:val="en-CA"/>
        </w:rPr>
        <w:t>‘</w:t>
      </w:r>
      <w:r w:rsidRPr="003147FC">
        <w:rPr>
          <w:rFonts w:ascii="Arial" w:hAnsi="Arial" w:cs="Arial"/>
          <w:sz w:val="17"/>
          <w:szCs w:val="17"/>
          <w:lang w:val="en-CA"/>
        </w:rPr>
        <w:t xml:space="preserve">The </w:t>
      </w:r>
      <w:r>
        <w:rPr>
          <w:rFonts w:ascii="Arial" w:hAnsi="Arial" w:cs="Arial"/>
          <w:sz w:val="17"/>
          <w:szCs w:val="17"/>
          <w:lang w:val="en-CA"/>
        </w:rPr>
        <w:t>W</w:t>
      </w:r>
      <w:r w:rsidRPr="003147FC">
        <w:rPr>
          <w:rFonts w:ascii="Arial" w:hAnsi="Arial" w:cs="Arial"/>
          <w:sz w:val="17"/>
          <w:szCs w:val="17"/>
          <w:lang w:val="en-CA"/>
        </w:rPr>
        <w:t xml:space="preserve">ar for Retail Will Be Won </w:t>
      </w:r>
      <w:r>
        <w:rPr>
          <w:rFonts w:ascii="Arial" w:hAnsi="Arial" w:cs="Arial"/>
          <w:sz w:val="17"/>
          <w:szCs w:val="17"/>
          <w:lang w:val="en-CA"/>
        </w:rPr>
        <w:t>i</w:t>
      </w:r>
      <w:r w:rsidRPr="003147FC">
        <w:rPr>
          <w:rFonts w:ascii="Arial" w:hAnsi="Arial" w:cs="Arial"/>
          <w:sz w:val="17"/>
          <w:szCs w:val="17"/>
          <w:lang w:val="en-CA"/>
        </w:rPr>
        <w:t>n Groceries</w:t>
      </w:r>
      <w:r>
        <w:rPr>
          <w:rFonts w:ascii="Arial" w:hAnsi="Arial" w:cs="Arial"/>
          <w:sz w:val="17"/>
          <w:szCs w:val="17"/>
          <w:lang w:val="en-CA"/>
        </w:rPr>
        <w:t xml:space="preserve">’,” CNN Tech, August 25, 2017, accessed June 15, 2018, </w:t>
      </w:r>
      <w:r w:rsidRPr="006F35A4">
        <w:rPr>
          <w:rFonts w:ascii="Arial" w:hAnsi="Arial" w:cs="Arial"/>
          <w:sz w:val="17"/>
          <w:szCs w:val="17"/>
        </w:rPr>
        <w:t>http://money.cnn.com/2017/08/25/technology/business/amazon-whole-foods-strategy/index.html</w:t>
      </w:r>
      <w:r>
        <w:rPr>
          <w:rFonts w:ascii="Arial" w:hAnsi="Arial" w:cs="Arial"/>
          <w:sz w:val="17"/>
          <w:szCs w:val="17"/>
          <w:lang w:val="en-CA"/>
        </w:rPr>
        <w:t>.</w:t>
      </w:r>
    </w:p>
  </w:endnote>
  <w:endnote w:id="40">
    <w:p w14:paraId="6105AA57"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Laura </w:t>
      </w:r>
      <w:r w:rsidRPr="006F35A4">
        <w:rPr>
          <w:rFonts w:ascii="Arial" w:hAnsi="Arial" w:cs="Arial"/>
          <w:sz w:val="17"/>
          <w:szCs w:val="17"/>
        </w:rPr>
        <w:t>Stevens,</w:t>
      </w:r>
      <w:r>
        <w:rPr>
          <w:rFonts w:ascii="Arial" w:hAnsi="Arial" w:cs="Arial"/>
          <w:sz w:val="17"/>
          <w:szCs w:val="17"/>
          <w:lang w:val="en-CA"/>
        </w:rPr>
        <w:t xml:space="preserve"> </w:t>
      </w:r>
      <w:r w:rsidRPr="006F35A4">
        <w:rPr>
          <w:rFonts w:ascii="Arial" w:hAnsi="Arial" w:cs="Arial"/>
          <w:sz w:val="17"/>
          <w:szCs w:val="17"/>
        </w:rPr>
        <w:t xml:space="preserve">“Amazon to Deliver Whole Foods Groceries,” </w:t>
      </w:r>
      <w:r w:rsidRPr="002A5A60">
        <w:rPr>
          <w:rFonts w:ascii="Arial" w:hAnsi="Arial" w:cs="Arial"/>
          <w:i/>
          <w:sz w:val="17"/>
          <w:szCs w:val="17"/>
        </w:rPr>
        <w:t>Wall Street Journal</w:t>
      </w:r>
      <w:r w:rsidRPr="006F35A4">
        <w:rPr>
          <w:rFonts w:ascii="Arial" w:hAnsi="Arial" w:cs="Arial"/>
          <w:sz w:val="17"/>
          <w:szCs w:val="17"/>
        </w:rPr>
        <w:t xml:space="preserve">, February 8, 2018, </w:t>
      </w:r>
      <w:r>
        <w:rPr>
          <w:rFonts w:ascii="Arial" w:hAnsi="Arial" w:cs="Arial"/>
          <w:sz w:val="17"/>
          <w:szCs w:val="17"/>
          <w:lang w:val="en-CA"/>
        </w:rPr>
        <w:t xml:space="preserve">accessed June 15, 2018, </w:t>
      </w:r>
      <w:r w:rsidRPr="006F35A4">
        <w:rPr>
          <w:rFonts w:ascii="Arial" w:hAnsi="Arial" w:cs="Arial"/>
          <w:sz w:val="17"/>
          <w:szCs w:val="17"/>
        </w:rPr>
        <w:t>https://www.wsj.com/articles/amazon-to-deliver-whole-foods-groceries-1518066000.</w:t>
      </w:r>
    </w:p>
  </w:endnote>
  <w:endnote w:id="41">
    <w:p w14:paraId="3164B16F"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w:t>
      </w:r>
      <w:r w:rsidRPr="003147FC">
        <w:rPr>
          <w:rFonts w:ascii="Arial" w:hAnsi="Arial" w:cs="Arial"/>
          <w:sz w:val="17"/>
          <w:szCs w:val="17"/>
          <w:lang w:val="en-CA"/>
        </w:rPr>
        <w:t>How Many Products Does Amazon Sell? – November 2017</w:t>
      </w:r>
      <w:r>
        <w:rPr>
          <w:rFonts w:ascii="Arial" w:hAnsi="Arial" w:cs="Arial"/>
          <w:sz w:val="17"/>
          <w:szCs w:val="17"/>
          <w:lang w:val="en-CA"/>
        </w:rPr>
        <w:t xml:space="preserve">,” ScrapeHero, </w:t>
      </w:r>
      <w:r w:rsidRPr="003147FC">
        <w:rPr>
          <w:rFonts w:ascii="Arial" w:hAnsi="Arial" w:cs="Arial"/>
          <w:sz w:val="17"/>
          <w:szCs w:val="17"/>
          <w:lang w:val="en-CA"/>
        </w:rPr>
        <w:t>November 13, 2017</w:t>
      </w:r>
      <w:r>
        <w:rPr>
          <w:rFonts w:ascii="Arial" w:hAnsi="Arial" w:cs="Arial"/>
          <w:sz w:val="17"/>
          <w:szCs w:val="17"/>
          <w:lang w:val="en-CA"/>
        </w:rPr>
        <w:t xml:space="preserve">, accessed June 15, 2018, </w:t>
      </w:r>
      <w:r w:rsidRPr="006F35A4">
        <w:rPr>
          <w:rFonts w:ascii="Arial" w:hAnsi="Arial" w:cs="Arial"/>
          <w:sz w:val="17"/>
          <w:szCs w:val="17"/>
        </w:rPr>
        <w:t>https://www.scrapehero.com/how-many-products-does-amazon-sell-november-2017/</w:t>
      </w:r>
      <w:r>
        <w:rPr>
          <w:rFonts w:ascii="Arial" w:hAnsi="Arial" w:cs="Arial"/>
          <w:sz w:val="17"/>
          <w:szCs w:val="17"/>
          <w:lang w:val="en-CA"/>
        </w:rPr>
        <w:t>.</w:t>
      </w:r>
    </w:p>
  </w:endnote>
  <w:endnote w:id="42">
    <w:p w14:paraId="7EF7C364"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Lauren Thomas, “</w:t>
      </w:r>
      <w:r w:rsidRPr="003147FC">
        <w:rPr>
          <w:rFonts w:ascii="Arial" w:hAnsi="Arial" w:cs="Arial"/>
          <w:sz w:val="17"/>
          <w:szCs w:val="17"/>
          <w:lang w:val="en-CA"/>
        </w:rPr>
        <w:t xml:space="preserve">Amazon Grabbed 4 Percent </w:t>
      </w:r>
      <w:r>
        <w:rPr>
          <w:rFonts w:ascii="Arial" w:hAnsi="Arial" w:cs="Arial"/>
          <w:sz w:val="17"/>
          <w:szCs w:val="17"/>
          <w:lang w:val="en-CA"/>
        </w:rPr>
        <w:t>o</w:t>
      </w:r>
      <w:r w:rsidRPr="003147FC">
        <w:rPr>
          <w:rFonts w:ascii="Arial" w:hAnsi="Arial" w:cs="Arial"/>
          <w:sz w:val="17"/>
          <w:szCs w:val="17"/>
          <w:lang w:val="en-CA"/>
        </w:rPr>
        <w:t xml:space="preserve">f All US Retail Sales </w:t>
      </w:r>
      <w:r>
        <w:rPr>
          <w:rFonts w:ascii="Arial" w:hAnsi="Arial" w:cs="Arial"/>
          <w:sz w:val="17"/>
          <w:szCs w:val="17"/>
          <w:lang w:val="en-CA"/>
        </w:rPr>
        <w:t>i</w:t>
      </w:r>
      <w:r w:rsidRPr="003147FC">
        <w:rPr>
          <w:rFonts w:ascii="Arial" w:hAnsi="Arial" w:cs="Arial"/>
          <w:sz w:val="17"/>
          <w:szCs w:val="17"/>
          <w:lang w:val="en-CA"/>
        </w:rPr>
        <w:t>n 2017, New Study Says</w:t>
      </w:r>
      <w:r>
        <w:rPr>
          <w:rFonts w:ascii="Arial" w:hAnsi="Arial" w:cs="Arial"/>
          <w:sz w:val="17"/>
          <w:szCs w:val="17"/>
          <w:lang w:val="en-CA"/>
        </w:rPr>
        <w:t xml:space="preserve">,” CNBC, January 3, 2018, accessed June 15, 2018, </w:t>
      </w:r>
      <w:r w:rsidRPr="006F35A4">
        <w:rPr>
          <w:rFonts w:ascii="Arial" w:hAnsi="Arial" w:cs="Arial"/>
          <w:sz w:val="17"/>
          <w:szCs w:val="17"/>
        </w:rPr>
        <w:t>https://www.cnbc.com/2018/01/03/amazon-grabbed-4-percent-of-all-us-retail-sales-in-2017-new-study.html</w:t>
      </w:r>
      <w:r>
        <w:rPr>
          <w:rFonts w:ascii="Arial" w:hAnsi="Arial" w:cs="Arial"/>
          <w:sz w:val="17"/>
          <w:szCs w:val="17"/>
          <w:lang w:val="en-CA"/>
        </w:rPr>
        <w:t>.</w:t>
      </w:r>
    </w:p>
  </w:endnote>
  <w:endnote w:id="43">
    <w:p w14:paraId="020FCBE4"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“Start Selling Online — Fast,” Amazon Services, accessed June 15, 2018, </w:t>
      </w:r>
      <w:r w:rsidRPr="006F35A4">
        <w:rPr>
          <w:rFonts w:ascii="Arial" w:hAnsi="Arial" w:cs="Arial"/>
          <w:sz w:val="17"/>
          <w:szCs w:val="17"/>
        </w:rPr>
        <w:t>https://services.amazon.com/services/soa-approval-category.html</w:t>
      </w:r>
      <w:r>
        <w:rPr>
          <w:rFonts w:ascii="Arial" w:hAnsi="Arial" w:cs="Arial"/>
          <w:sz w:val="17"/>
          <w:szCs w:val="17"/>
          <w:lang w:val="en-CA"/>
        </w:rPr>
        <w:t>.</w:t>
      </w:r>
    </w:p>
  </w:endnote>
  <w:endnote w:id="44">
    <w:p w14:paraId="330DA758"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Laura Stevens, “Amazon Says More Than a Million U.S. Small Businesses Sell on Its Site,” op. cit. </w:t>
      </w:r>
    </w:p>
  </w:endnote>
  <w:endnote w:id="45">
    <w:p w14:paraId="2DD9B9AF"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sidRPr="003A21F4">
        <w:rPr>
          <w:rFonts w:ascii="Arial" w:hAnsi="Arial" w:cs="Arial"/>
          <w:sz w:val="17"/>
          <w:szCs w:val="17"/>
        </w:rPr>
        <w:t xml:space="preserve">Amazon.com Inc., “2017 Letter to Shareholders,” </w:t>
      </w:r>
      <w:r>
        <w:rPr>
          <w:rFonts w:ascii="Arial" w:hAnsi="Arial" w:cs="Arial"/>
          <w:sz w:val="17"/>
          <w:szCs w:val="17"/>
          <w:lang w:val="en-CA"/>
        </w:rPr>
        <w:t xml:space="preserve">op. cit. </w:t>
      </w:r>
    </w:p>
  </w:endnote>
  <w:endnote w:id="46">
    <w:p w14:paraId="14B52979" w14:textId="77777777" w:rsidR="00316230" w:rsidRDefault="00316230" w:rsidP="00773E5D">
      <w:pPr>
        <w:pStyle w:val="FootnoteText1"/>
      </w:pPr>
      <w:r>
        <w:rPr>
          <w:rStyle w:val="EndnoteReference"/>
        </w:rPr>
        <w:endnoteRef/>
      </w:r>
      <w:r>
        <w:t xml:space="preserve"> Revenue from t</w:t>
      </w:r>
      <w:r w:rsidRPr="00B35345">
        <w:t>hird-party seller services</w:t>
      </w:r>
      <w:r>
        <w:t xml:space="preserve"> in</w:t>
      </w:r>
      <w:r w:rsidRPr="00B35345">
        <w:t>clude</w:t>
      </w:r>
      <w:r>
        <w:t>d</w:t>
      </w:r>
      <w:r w:rsidRPr="00B35345">
        <w:t xml:space="preserve"> commissions, related fulfillment and shipping fees, and other third-party seller services.</w:t>
      </w:r>
    </w:p>
  </w:endnote>
  <w:endnote w:id="47">
    <w:p w14:paraId="0504B198"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w:t>
      </w:r>
      <w:r w:rsidRPr="003A21F4">
        <w:rPr>
          <w:rFonts w:ascii="Arial" w:hAnsi="Arial" w:cs="Arial"/>
          <w:sz w:val="17"/>
          <w:szCs w:val="17"/>
        </w:rPr>
        <w:t xml:space="preserve">Percentage of Paid Units Sold </w:t>
      </w:r>
      <w:r>
        <w:rPr>
          <w:rFonts w:ascii="Arial" w:hAnsi="Arial" w:cs="Arial"/>
          <w:sz w:val="17"/>
          <w:szCs w:val="17"/>
          <w:lang w:val="en-CA"/>
        </w:rPr>
        <w:t>b</w:t>
      </w:r>
      <w:r w:rsidRPr="003A21F4">
        <w:rPr>
          <w:rFonts w:ascii="Arial" w:hAnsi="Arial" w:cs="Arial"/>
          <w:sz w:val="17"/>
          <w:szCs w:val="17"/>
        </w:rPr>
        <w:t xml:space="preserve">y Third-Party Sellers </w:t>
      </w:r>
      <w:r>
        <w:rPr>
          <w:rFonts w:ascii="Arial" w:hAnsi="Arial" w:cs="Arial"/>
          <w:sz w:val="17"/>
          <w:szCs w:val="17"/>
          <w:lang w:val="en-CA"/>
        </w:rPr>
        <w:t>o</w:t>
      </w:r>
      <w:r w:rsidRPr="003A21F4">
        <w:rPr>
          <w:rFonts w:ascii="Arial" w:hAnsi="Arial" w:cs="Arial"/>
          <w:sz w:val="17"/>
          <w:szCs w:val="17"/>
        </w:rPr>
        <w:t>n Amazon Platform as of 1st Quarter 2018</w:t>
      </w:r>
      <w:r>
        <w:rPr>
          <w:rFonts w:ascii="Arial" w:hAnsi="Arial" w:cs="Arial"/>
          <w:sz w:val="17"/>
          <w:szCs w:val="17"/>
          <w:lang w:val="en-CA"/>
        </w:rPr>
        <w:t xml:space="preserve">,” Statista, April 2018, accessed June 15, 2018, </w:t>
      </w:r>
      <w:r w:rsidRPr="006F35A4">
        <w:rPr>
          <w:rFonts w:ascii="Arial" w:hAnsi="Arial" w:cs="Arial"/>
          <w:sz w:val="17"/>
          <w:szCs w:val="17"/>
        </w:rPr>
        <w:t>https://www.statista.com/statistics/259782/third-party-seller-share-of-amazon-platform/</w:t>
      </w:r>
      <w:r>
        <w:rPr>
          <w:rFonts w:ascii="Arial" w:hAnsi="Arial" w:cs="Arial"/>
          <w:sz w:val="17"/>
          <w:szCs w:val="17"/>
          <w:lang w:val="en-CA"/>
        </w:rPr>
        <w:t>.</w:t>
      </w:r>
    </w:p>
  </w:endnote>
  <w:endnote w:id="48">
    <w:p w14:paraId="201DD542"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George Bensinger and Laura Stevens, op. cit.</w:t>
      </w:r>
    </w:p>
  </w:endnote>
  <w:endnote w:id="49">
    <w:p w14:paraId="338B11EE"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Ben </w:t>
      </w:r>
      <w:r w:rsidRPr="006F35A4">
        <w:rPr>
          <w:rFonts w:ascii="Arial" w:hAnsi="Arial" w:cs="Arial"/>
          <w:sz w:val="17"/>
          <w:szCs w:val="17"/>
        </w:rPr>
        <w:t xml:space="preserve">Popper, “Amazon Key is a New Service that Lets Couriers Unlock Your Front Door,” The Verge, October 25, 2017, </w:t>
      </w:r>
      <w:r>
        <w:rPr>
          <w:rFonts w:ascii="Arial" w:hAnsi="Arial" w:cs="Arial"/>
          <w:sz w:val="17"/>
          <w:szCs w:val="17"/>
          <w:lang w:val="en-CA"/>
        </w:rPr>
        <w:t xml:space="preserve">accessed June 15, 2018, </w:t>
      </w:r>
      <w:r w:rsidRPr="006F35A4">
        <w:rPr>
          <w:rFonts w:ascii="Arial" w:hAnsi="Arial" w:cs="Arial"/>
          <w:sz w:val="17"/>
          <w:szCs w:val="17"/>
        </w:rPr>
        <w:t>https://www.theverge.com/2017/10/25/16538834/amazon-key-in-home-delivery-unlock-door-prime-cloud-cam-smart-lock.</w:t>
      </w:r>
    </w:p>
  </w:endnote>
  <w:endnote w:id="50">
    <w:p w14:paraId="793B9FD7"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MWPVL International “Amazon Global Fulfillment Center Network,” MWPVL International, accessed June 15, 2018, </w:t>
      </w:r>
      <w:r w:rsidRPr="006F35A4">
        <w:rPr>
          <w:rFonts w:ascii="Arial" w:hAnsi="Arial" w:cs="Arial"/>
          <w:sz w:val="17"/>
          <w:szCs w:val="17"/>
        </w:rPr>
        <w:t>http://www.mwpvl.com/html/amazon_com.html</w:t>
      </w:r>
      <w:r>
        <w:rPr>
          <w:rFonts w:ascii="Arial" w:hAnsi="Arial" w:cs="Arial"/>
          <w:sz w:val="17"/>
          <w:szCs w:val="17"/>
          <w:lang w:val="en-CA"/>
        </w:rPr>
        <w:t>.</w:t>
      </w:r>
    </w:p>
  </w:endnote>
  <w:endnote w:id="51">
    <w:p w14:paraId="7F6FE6C6"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Ibid.</w:t>
      </w:r>
    </w:p>
  </w:endnote>
  <w:endnote w:id="52">
    <w:p w14:paraId="02F53AE3"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“Our Vision,” Amazon Robotics, accessed June 15, 2018, </w:t>
      </w:r>
      <w:r w:rsidRPr="006F35A4">
        <w:rPr>
          <w:rFonts w:ascii="Arial" w:hAnsi="Arial" w:cs="Arial"/>
          <w:sz w:val="17"/>
          <w:szCs w:val="17"/>
        </w:rPr>
        <w:t>https://www.amazonrobotics.com/#/vision</w:t>
      </w:r>
      <w:r>
        <w:rPr>
          <w:rFonts w:ascii="Arial" w:hAnsi="Arial" w:cs="Arial"/>
          <w:sz w:val="17"/>
          <w:szCs w:val="17"/>
          <w:lang w:val="en-CA"/>
        </w:rPr>
        <w:t>.</w:t>
      </w:r>
    </w:p>
  </w:endnote>
  <w:endnote w:id="53">
    <w:p w14:paraId="14E0BACF"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MWPVL International, op. cit. </w:t>
      </w:r>
    </w:p>
  </w:endnote>
  <w:endnote w:id="54">
    <w:p w14:paraId="0C6B4E5A"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Ibid. </w:t>
      </w:r>
    </w:p>
  </w:endnote>
  <w:endnote w:id="55">
    <w:p w14:paraId="0BA99130"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Jackie Lohrey, “What Is a Sortation Center?,” It Still Works, January 9, 2018, accessed June 15, 2018, </w:t>
      </w:r>
      <w:r w:rsidRPr="006F35A4">
        <w:rPr>
          <w:rFonts w:ascii="Arial" w:hAnsi="Arial" w:cs="Arial"/>
          <w:sz w:val="17"/>
          <w:szCs w:val="17"/>
        </w:rPr>
        <w:t>https://itstillworks.com/facts-7214416-sortation-center-.html</w:t>
      </w:r>
      <w:r>
        <w:rPr>
          <w:rFonts w:ascii="Arial" w:hAnsi="Arial" w:cs="Arial"/>
          <w:sz w:val="17"/>
          <w:szCs w:val="17"/>
          <w:lang w:val="en-CA"/>
        </w:rPr>
        <w:t>.</w:t>
      </w:r>
    </w:p>
  </w:endnote>
  <w:endnote w:id="56">
    <w:p w14:paraId="0333A4A6"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“Sortation,” Amazon Jobs, accessed June 15, 2018, </w:t>
      </w:r>
      <w:r w:rsidRPr="006F35A4">
        <w:rPr>
          <w:rFonts w:ascii="Arial" w:hAnsi="Arial" w:cs="Arial"/>
          <w:sz w:val="17"/>
          <w:szCs w:val="17"/>
        </w:rPr>
        <w:t>https://www.amazon.jobs/en/teams/sortation</w:t>
      </w:r>
      <w:r>
        <w:rPr>
          <w:rFonts w:ascii="Arial" w:hAnsi="Arial" w:cs="Arial"/>
          <w:sz w:val="17"/>
          <w:szCs w:val="17"/>
          <w:lang w:val="en-CA"/>
        </w:rPr>
        <w:t>.</w:t>
      </w:r>
    </w:p>
  </w:endnote>
  <w:endnote w:id="57">
    <w:p w14:paraId="6F402F58"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Great Speculations, “</w:t>
      </w:r>
      <w:r w:rsidRPr="002E174F">
        <w:rPr>
          <w:rFonts w:ascii="Arial" w:hAnsi="Arial" w:cs="Arial"/>
          <w:sz w:val="17"/>
          <w:szCs w:val="17"/>
          <w:lang w:val="en-CA"/>
        </w:rPr>
        <w:t xml:space="preserve">Why FedEx </w:t>
      </w:r>
      <w:r>
        <w:rPr>
          <w:rFonts w:ascii="Arial" w:hAnsi="Arial" w:cs="Arial"/>
          <w:sz w:val="17"/>
          <w:szCs w:val="17"/>
          <w:lang w:val="en-CA"/>
        </w:rPr>
        <w:t>a</w:t>
      </w:r>
      <w:r w:rsidRPr="002E174F">
        <w:rPr>
          <w:rFonts w:ascii="Arial" w:hAnsi="Arial" w:cs="Arial"/>
          <w:sz w:val="17"/>
          <w:szCs w:val="17"/>
          <w:lang w:val="en-CA"/>
        </w:rPr>
        <w:t>nd UPS Don't Need To Worry About Amazon</w:t>
      </w:r>
      <w:r>
        <w:rPr>
          <w:rFonts w:ascii="Arial" w:hAnsi="Arial" w:cs="Arial"/>
          <w:sz w:val="17"/>
          <w:szCs w:val="17"/>
          <w:lang w:val="en-CA"/>
        </w:rPr>
        <w:t xml:space="preserve">,” </w:t>
      </w:r>
      <w:r w:rsidRPr="002A5A60">
        <w:rPr>
          <w:rFonts w:ascii="Arial" w:hAnsi="Arial" w:cs="Arial"/>
          <w:i/>
          <w:sz w:val="17"/>
          <w:szCs w:val="17"/>
          <w:lang w:val="en-CA"/>
        </w:rPr>
        <w:t>Investing</w:t>
      </w:r>
      <w:r>
        <w:rPr>
          <w:rFonts w:ascii="Arial" w:hAnsi="Arial" w:cs="Arial"/>
          <w:sz w:val="17"/>
          <w:szCs w:val="17"/>
          <w:lang w:val="en-CA"/>
        </w:rPr>
        <w:t xml:space="preserve"> (blog), </w:t>
      </w:r>
      <w:r w:rsidRPr="002A5A60">
        <w:rPr>
          <w:rFonts w:ascii="Arial" w:hAnsi="Arial" w:cs="Arial"/>
          <w:i/>
          <w:sz w:val="17"/>
          <w:szCs w:val="17"/>
          <w:lang w:val="en-CA"/>
        </w:rPr>
        <w:t>Forbes</w:t>
      </w:r>
      <w:r>
        <w:rPr>
          <w:rFonts w:ascii="Arial" w:hAnsi="Arial" w:cs="Arial"/>
          <w:sz w:val="17"/>
          <w:szCs w:val="17"/>
          <w:lang w:val="en-CA"/>
        </w:rPr>
        <w:t xml:space="preserve">, November 22, 2017, accessed June 15, 2018, </w:t>
      </w:r>
      <w:r w:rsidRPr="006F35A4">
        <w:rPr>
          <w:rFonts w:ascii="Arial" w:hAnsi="Arial" w:cs="Arial"/>
          <w:sz w:val="17"/>
          <w:szCs w:val="17"/>
        </w:rPr>
        <w:t>https://www.forbes.com/sites/greatspeculations/2017/11/22/why-fedex-and-ups-dont-need-to-worry-about-amazon/#5e8ee5967a0e</w:t>
      </w:r>
      <w:r>
        <w:rPr>
          <w:rFonts w:ascii="Arial" w:hAnsi="Arial" w:cs="Arial"/>
          <w:sz w:val="17"/>
          <w:szCs w:val="17"/>
          <w:lang w:val="en-CA"/>
        </w:rPr>
        <w:t>.</w:t>
      </w:r>
    </w:p>
  </w:endnote>
  <w:endnote w:id="58">
    <w:p w14:paraId="0C654846"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Reuters, “</w:t>
      </w:r>
      <w:r w:rsidRPr="002E174F">
        <w:rPr>
          <w:rFonts w:ascii="Arial" w:hAnsi="Arial" w:cs="Arial"/>
          <w:sz w:val="17"/>
          <w:szCs w:val="17"/>
          <w:lang w:val="en-CA"/>
        </w:rPr>
        <w:t>How Amazon Is Making Package Delivery Even Cheaper</w:t>
      </w:r>
      <w:r>
        <w:rPr>
          <w:rFonts w:ascii="Arial" w:hAnsi="Arial" w:cs="Arial"/>
          <w:sz w:val="17"/>
          <w:szCs w:val="17"/>
          <w:lang w:val="en-CA"/>
        </w:rPr>
        <w:t xml:space="preserve">,” </w:t>
      </w:r>
      <w:r w:rsidRPr="002A5A60">
        <w:rPr>
          <w:rFonts w:ascii="Arial" w:hAnsi="Arial" w:cs="Arial"/>
          <w:i/>
          <w:sz w:val="17"/>
          <w:szCs w:val="17"/>
          <w:lang w:val="en-CA"/>
        </w:rPr>
        <w:t>Fortune</w:t>
      </w:r>
      <w:r>
        <w:rPr>
          <w:rFonts w:ascii="Arial" w:hAnsi="Arial" w:cs="Arial"/>
          <w:sz w:val="17"/>
          <w:szCs w:val="17"/>
          <w:lang w:val="en-CA"/>
        </w:rPr>
        <w:t xml:space="preserve">, February 18, 2016, accessed June 15, 2018, </w:t>
      </w:r>
      <w:r w:rsidRPr="006F35A4">
        <w:rPr>
          <w:rFonts w:ascii="Arial" w:hAnsi="Arial" w:cs="Arial"/>
          <w:sz w:val="17"/>
          <w:szCs w:val="17"/>
        </w:rPr>
        <w:t>http://fortune.com/2016/02/18/amazon-flex-deliveries/</w:t>
      </w:r>
      <w:r>
        <w:rPr>
          <w:rFonts w:ascii="Arial" w:hAnsi="Arial" w:cs="Arial"/>
          <w:sz w:val="17"/>
          <w:szCs w:val="17"/>
          <w:lang w:val="en-CA"/>
        </w:rPr>
        <w:t>.</w:t>
      </w:r>
    </w:p>
  </w:endnote>
  <w:endnote w:id="59">
    <w:p w14:paraId="24924EDE"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MWPVL International, op. cit. </w:t>
      </w:r>
    </w:p>
  </w:endnote>
  <w:endnote w:id="60">
    <w:p w14:paraId="1BE85F49"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Jason Del Rey, “</w:t>
      </w:r>
      <w:r w:rsidRPr="002E174F">
        <w:rPr>
          <w:rFonts w:ascii="Arial" w:hAnsi="Arial" w:cs="Arial"/>
          <w:sz w:val="17"/>
          <w:szCs w:val="17"/>
          <w:lang w:val="en-CA"/>
        </w:rPr>
        <w:t>Amazon Buys Thousands of Its Own Truck Trailers as Its Transportation Ambitions Grow</w:t>
      </w:r>
      <w:r>
        <w:rPr>
          <w:rFonts w:ascii="Arial" w:hAnsi="Arial" w:cs="Arial"/>
          <w:sz w:val="17"/>
          <w:szCs w:val="17"/>
          <w:lang w:val="en-CA"/>
        </w:rPr>
        <w:t xml:space="preserve">,” Recode, December 4, 2015, accessed June 15, 2018, </w:t>
      </w:r>
      <w:r w:rsidRPr="006F35A4">
        <w:rPr>
          <w:rFonts w:ascii="Arial" w:hAnsi="Arial" w:cs="Arial"/>
          <w:sz w:val="17"/>
          <w:szCs w:val="17"/>
        </w:rPr>
        <w:t>https://www.recode.net/2015/12/4/11621148/amazon-buys-thousands-of-its-own-trucks-as-its-transportation</w:t>
      </w:r>
      <w:r>
        <w:rPr>
          <w:rFonts w:ascii="Arial" w:hAnsi="Arial" w:cs="Arial"/>
          <w:sz w:val="17"/>
          <w:szCs w:val="17"/>
          <w:lang w:val="en-CA"/>
        </w:rPr>
        <w:t>.</w:t>
      </w:r>
    </w:p>
  </w:endnote>
  <w:endnote w:id="61">
    <w:p w14:paraId="3C9C35AF"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Rachel King, “</w:t>
      </w:r>
      <w:r w:rsidRPr="002E174F">
        <w:rPr>
          <w:rFonts w:ascii="Arial" w:hAnsi="Arial" w:cs="Arial"/>
          <w:sz w:val="17"/>
          <w:szCs w:val="17"/>
          <w:lang w:val="en-CA"/>
        </w:rPr>
        <w:t>Amazon Prime Air Cargo Planes Ready for Takeoff for Prime Day for the First Time</w:t>
      </w:r>
      <w:r>
        <w:rPr>
          <w:rFonts w:ascii="Arial" w:hAnsi="Arial" w:cs="Arial"/>
          <w:sz w:val="17"/>
          <w:szCs w:val="17"/>
          <w:lang w:val="en-CA"/>
        </w:rPr>
        <w:t xml:space="preserve">,” </w:t>
      </w:r>
      <w:r w:rsidRPr="002A5A60">
        <w:rPr>
          <w:rFonts w:ascii="Arial" w:hAnsi="Arial" w:cs="Arial"/>
          <w:i/>
          <w:sz w:val="17"/>
          <w:szCs w:val="17"/>
          <w:lang w:val="en-CA"/>
        </w:rPr>
        <w:t>Fortune</w:t>
      </w:r>
      <w:r>
        <w:rPr>
          <w:rFonts w:ascii="Arial" w:hAnsi="Arial" w:cs="Arial"/>
          <w:sz w:val="17"/>
          <w:szCs w:val="17"/>
          <w:lang w:val="en-CA"/>
        </w:rPr>
        <w:t xml:space="preserve">, July 10, 2017, accessed June 15, 2018, </w:t>
      </w:r>
      <w:r w:rsidRPr="006F35A4">
        <w:rPr>
          <w:rFonts w:ascii="Arial" w:hAnsi="Arial" w:cs="Arial"/>
          <w:sz w:val="17"/>
          <w:szCs w:val="17"/>
        </w:rPr>
        <w:t>http://fortune.com/2017/07/10/amazon-prime-day-air-cargo/</w:t>
      </w:r>
      <w:r>
        <w:rPr>
          <w:rFonts w:ascii="Arial" w:hAnsi="Arial" w:cs="Arial"/>
          <w:sz w:val="17"/>
          <w:szCs w:val="17"/>
          <w:lang w:val="en-CA"/>
        </w:rPr>
        <w:t>.</w:t>
      </w:r>
    </w:p>
  </w:endnote>
  <w:endnote w:id="62">
    <w:p w14:paraId="4FC43CF6"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 xml:space="preserve">Mckevitt, op. cit. </w:t>
      </w:r>
    </w:p>
  </w:endnote>
  <w:endnote w:id="63">
    <w:p w14:paraId="366380A9"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“Amazon’</w:t>
      </w:r>
      <w:r w:rsidRPr="002E174F">
        <w:rPr>
          <w:rFonts w:ascii="Arial" w:hAnsi="Arial" w:cs="Arial"/>
          <w:sz w:val="17"/>
          <w:szCs w:val="17"/>
          <w:lang w:val="en-CA"/>
        </w:rPr>
        <w:t xml:space="preserve">s Shipping Costs </w:t>
      </w:r>
      <w:r>
        <w:rPr>
          <w:rFonts w:ascii="Arial" w:hAnsi="Arial" w:cs="Arial"/>
          <w:sz w:val="17"/>
          <w:szCs w:val="17"/>
          <w:lang w:val="en-CA"/>
        </w:rPr>
        <w:t>f</w:t>
      </w:r>
      <w:r w:rsidRPr="002E174F">
        <w:rPr>
          <w:rFonts w:ascii="Arial" w:hAnsi="Arial" w:cs="Arial"/>
          <w:sz w:val="17"/>
          <w:szCs w:val="17"/>
          <w:lang w:val="en-CA"/>
        </w:rPr>
        <w:t xml:space="preserve">rom 2012 </w:t>
      </w:r>
      <w:r>
        <w:rPr>
          <w:rFonts w:ascii="Arial" w:hAnsi="Arial" w:cs="Arial"/>
          <w:sz w:val="17"/>
          <w:szCs w:val="17"/>
          <w:lang w:val="en-CA"/>
        </w:rPr>
        <w:t>t</w:t>
      </w:r>
      <w:r w:rsidRPr="002E174F">
        <w:rPr>
          <w:rFonts w:ascii="Arial" w:hAnsi="Arial" w:cs="Arial"/>
          <w:sz w:val="17"/>
          <w:szCs w:val="17"/>
          <w:lang w:val="en-CA"/>
        </w:rPr>
        <w:t>o 2016 (</w:t>
      </w:r>
      <w:r>
        <w:rPr>
          <w:rFonts w:ascii="Arial" w:hAnsi="Arial" w:cs="Arial"/>
          <w:sz w:val="17"/>
          <w:szCs w:val="17"/>
          <w:lang w:val="en-CA"/>
        </w:rPr>
        <w:t>i</w:t>
      </w:r>
      <w:r w:rsidRPr="002E174F">
        <w:rPr>
          <w:rFonts w:ascii="Arial" w:hAnsi="Arial" w:cs="Arial"/>
          <w:sz w:val="17"/>
          <w:szCs w:val="17"/>
          <w:lang w:val="en-CA"/>
        </w:rPr>
        <w:t>n Million U.S. Dollars)</w:t>
      </w:r>
      <w:r>
        <w:rPr>
          <w:rFonts w:ascii="Arial" w:hAnsi="Arial" w:cs="Arial"/>
          <w:sz w:val="17"/>
          <w:szCs w:val="17"/>
          <w:lang w:val="en-CA"/>
        </w:rPr>
        <w:t xml:space="preserve">,” Statista, February 2018, accessed June 15, 2018, </w:t>
      </w:r>
      <w:r w:rsidRPr="006F35A4">
        <w:rPr>
          <w:rFonts w:ascii="Arial" w:hAnsi="Arial" w:cs="Arial"/>
          <w:sz w:val="17"/>
          <w:szCs w:val="17"/>
        </w:rPr>
        <w:t>https://www.statista.com/statistics/806498/amazon-shipping-costs/</w:t>
      </w:r>
      <w:r>
        <w:rPr>
          <w:rFonts w:ascii="Arial" w:hAnsi="Arial" w:cs="Arial"/>
          <w:sz w:val="17"/>
          <w:szCs w:val="17"/>
          <w:lang w:val="en-CA"/>
        </w:rPr>
        <w:t>.</w:t>
      </w:r>
    </w:p>
  </w:endnote>
  <w:endnote w:id="64">
    <w:p w14:paraId="224B9E53"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Taylor Soper, “</w:t>
      </w:r>
      <w:r w:rsidRPr="002E174F">
        <w:rPr>
          <w:rFonts w:ascii="Arial" w:hAnsi="Arial" w:cs="Arial"/>
          <w:sz w:val="17"/>
          <w:szCs w:val="17"/>
          <w:lang w:val="en-CA"/>
        </w:rPr>
        <w:t xml:space="preserve">Amazon Reports $1.3B </w:t>
      </w:r>
      <w:r>
        <w:rPr>
          <w:rFonts w:ascii="Arial" w:hAnsi="Arial" w:cs="Arial"/>
          <w:sz w:val="17"/>
          <w:szCs w:val="17"/>
          <w:lang w:val="en-CA"/>
        </w:rPr>
        <w:t>i</w:t>
      </w:r>
      <w:r w:rsidRPr="002E174F">
        <w:rPr>
          <w:rFonts w:ascii="Arial" w:hAnsi="Arial" w:cs="Arial"/>
          <w:sz w:val="17"/>
          <w:szCs w:val="17"/>
          <w:lang w:val="en-CA"/>
        </w:rPr>
        <w:t>n Physical Store Sales, Breaking Out Brick-</w:t>
      </w:r>
      <w:r>
        <w:rPr>
          <w:rFonts w:ascii="Arial" w:hAnsi="Arial" w:cs="Arial"/>
          <w:sz w:val="17"/>
          <w:szCs w:val="17"/>
          <w:lang w:val="en-CA"/>
        </w:rPr>
        <w:t>a</w:t>
      </w:r>
      <w:r w:rsidRPr="002E174F">
        <w:rPr>
          <w:rFonts w:ascii="Arial" w:hAnsi="Arial" w:cs="Arial"/>
          <w:sz w:val="17"/>
          <w:szCs w:val="17"/>
          <w:lang w:val="en-CA"/>
        </w:rPr>
        <w:t xml:space="preserve">nd-Mortar Business </w:t>
      </w:r>
      <w:r>
        <w:rPr>
          <w:rFonts w:ascii="Arial" w:hAnsi="Arial" w:cs="Arial"/>
          <w:sz w:val="17"/>
          <w:szCs w:val="17"/>
          <w:lang w:val="en-CA"/>
        </w:rPr>
        <w:t>f</w:t>
      </w:r>
      <w:r w:rsidRPr="002E174F">
        <w:rPr>
          <w:rFonts w:ascii="Arial" w:hAnsi="Arial" w:cs="Arial"/>
          <w:sz w:val="17"/>
          <w:szCs w:val="17"/>
          <w:lang w:val="en-CA"/>
        </w:rPr>
        <w:t xml:space="preserve">or First Time, Still Dwarfed </w:t>
      </w:r>
      <w:r>
        <w:rPr>
          <w:rFonts w:ascii="Arial" w:hAnsi="Arial" w:cs="Arial"/>
          <w:sz w:val="17"/>
          <w:szCs w:val="17"/>
          <w:lang w:val="en-CA"/>
        </w:rPr>
        <w:t>b</w:t>
      </w:r>
      <w:r w:rsidRPr="002E174F">
        <w:rPr>
          <w:rFonts w:ascii="Arial" w:hAnsi="Arial" w:cs="Arial"/>
          <w:sz w:val="17"/>
          <w:szCs w:val="17"/>
          <w:lang w:val="en-CA"/>
        </w:rPr>
        <w:t>y $26.4B Online Sales</w:t>
      </w:r>
      <w:r>
        <w:rPr>
          <w:rFonts w:ascii="Arial" w:hAnsi="Arial" w:cs="Arial"/>
          <w:sz w:val="17"/>
          <w:szCs w:val="17"/>
          <w:lang w:val="en-CA"/>
        </w:rPr>
        <w:t xml:space="preserve">,” Geek Wire, October 26, 2017, accessed June 15, 2018, </w:t>
      </w:r>
      <w:r w:rsidRPr="006F35A4">
        <w:rPr>
          <w:rFonts w:ascii="Arial" w:hAnsi="Arial" w:cs="Arial"/>
          <w:sz w:val="17"/>
          <w:szCs w:val="17"/>
        </w:rPr>
        <w:t>https://www.geekwire.com/2017/amazon-adds-physical-stores-segment-earnings-report-expands-brick-mortar-footprint/</w:t>
      </w:r>
      <w:r>
        <w:rPr>
          <w:rFonts w:ascii="Arial" w:hAnsi="Arial" w:cs="Arial"/>
          <w:sz w:val="17"/>
          <w:szCs w:val="17"/>
        </w:rPr>
        <w:t>.</w:t>
      </w:r>
    </w:p>
  </w:endnote>
  <w:endnote w:id="65">
    <w:p w14:paraId="4A05A234" w14:textId="77777777" w:rsidR="00316230" w:rsidRPr="00451616"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Jeannette Neumann and Laura Stevens, “</w:t>
      </w:r>
      <w:r w:rsidRPr="002E174F">
        <w:rPr>
          <w:rFonts w:ascii="Arial" w:hAnsi="Arial" w:cs="Arial"/>
          <w:sz w:val="17"/>
          <w:szCs w:val="17"/>
          <w:lang w:val="en-CA"/>
        </w:rPr>
        <w:t>Amazon Is Taking Over the World? Not in Europe</w:t>
      </w:r>
      <w:r>
        <w:rPr>
          <w:rFonts w:ascii="Arial" w:hAnsi="Arial" w:cs="Arial"/>
          <w:sz w:val="17"/>
          <w:szCs w:val="17"/>
          <w:lang w:val="en-CA"/>
        </w:rPr>
        <w:t xml:space="preserve">,” </w:t>
      </w:r>
      <w:r w:rsidRPr="002A5A60">
        <w:rPr>
          <w:rFonts w:ascii="Arial" w:hAnsi="Arial" w:cs="Arial"/>
          <w:i/>
          <w:sz w:val="17"/>
          <w:szCs w:val="17"/>
          <w:lang w:val="en-CA"/>
        </w:rPr>
        <w:t>Wall Street Journal</w:t>
      </w:r>
      <w:r>
        <w:rPr>
          <w:rFonts w:ascii="Arial" w:hAnsi="Arial" w:cs="Arial"/>
          <w:sz w:val="17"/>
          <w:szCs w:val="17"/>
          <w:lang w:val="en-CA"/>
        </w:rPr>
        <w:t xml:space="preserve">, April 30, 2018, accessed June 15, 2018, </w:t>
      </w:r>
      <w:r w:rsidRPr="006F35A4">
        <w:rPr>
          <w:rFonts w:ascii="Arial" w:hAnsi="Arial" w:cs="Arial"/>
          <w:sz w:val="17"/>
          <w:szCs w:val="17"/>
        </w:rPr>
        <w:t>https://www.wsj.com/articles/in-europe-amazon-com-remains-out-of-fashion-</w:t>
      </w:r>
      <w:r w:rsidRPr="00451616">
        <w:rPr>
          <w:rFonts w:ascii="Arial" w:hAnsi="Arial" w:cs="Arial"/>
          <w:sz w:val="17"/>
          <w:szCs w:val="17"/>
        </w:rPr>
        <w:t>1525080604?mod=djemlogistics_h&amp;ns=prod/accounts-wsj.</w:t>
      </w:r>
    </w:p>
  </w:endnote>
  <w:endnote w:id="66">
    <w:p w14:paraId="552C8CBE" w14:textId="77777777" w:rsidR="00316230" w:rsidRPr="00451616" w:rsidRDefault="00316230" w:rsidP="00773E5D">
      <w:pPr>
        <w:pStyle w:val="EndnoteText"/>
        <w:jc w:val="both"/>
        <w:rPr>
          <w:rFonts w:ascii="Arial" w:hAnsi="Arial" w:cs="Arial"/>
          <w:sz w:val="17"/>
          <w:szCs w:val="17"/>
        </w:rPr>
      </w:pPr>
      <w:r w:rsidRPr="00451616">
        <w:rPr>
          <w:rStyle w:val="EndnoteReference"/>
          <w:rFonts w:ascii="Arial" w:hAnsi="Arial" w:cs="Arial"/>
          <w:sz w:val="17"/>
          <w:szCs w:val="17"/>
        </w:rPr>
        <w:endnoteRef/>
      </w:r>
      <w:r w:rsidRPr="00451616">
        <w:rPr>
          <w:rFonts w:ascii="Arial" w:hAnsi="Arial" w:cs="Arial"/>
          <w:sz w:val="17"/>
          <w:szCs w:val="17"/>
        </w:rPr>
        <w:t xml:space="preserve"> </w:t>
      </w:r>
      <w:r>
        <w:rPr>
          <w:rFonts w:ascii="Arial" w:hAnsi="Arial" w:cs="Arial"/>
          <w:sz w:val="17"/>
          <w:szCs w:val="17"/>
          <w:lang w:val="en-CA"/>
        </w:rPr>
        <w:t>Ashley Carman, “</w:t>
      </w:r>
      <w:r w:rsidRPr="002E174F">
        <w:rPr>
          <w:rFonts w:ascii="Arial" w:hAnsi="Arial" w:cs="Arial"/>
          <w:sz w:val="17"/>
          <w:szCs w:val="17"/>
          <w:lang w:val="en-CA"/>
        </w:rPr>
        <w:t xml:space="preserve">Amazon Shipped </w:t>
      </w:r>
      <w:r>
        <w:rPr>
          <w:rFonts w:ascii="Arial" w:hAnsi="Arial" w:cs="Arial"/>
          <w:sz w:val="17"/>
          <w:szCs w:val="17"/>
          <w:lang w:val="en-CA"/>
        </w:rPr>
        <w:t>o</w:t>
      </w:r>
      <w:r w:rsidRPr="002E174F">
        <w:rPr>
          <w:rFonts w:ascii="Arial" w:hAnsi="Arial" w:cs="Arial"/>
          <w:sz w:val="17"/>
          <w:szCs w:val="17"/>
          <w:lang w:val="en-CA"/>
        </w:rPr>
        <w:t xml:space="preserve">ver 5 Billion Items Worldwide </w:t>
      </w:r>
      <w:r>
        <w:rPr>
          <w:rFonts w:ascii="Arial" w:hAnsi="Arial" w:cs="Arial"/>
          <w:sz w:val="17"/>
          <w:szCs w:val="17"/>
          <w:lang w:val="en-CA"/>
        </w:rPr>
        <w:t>t</w:t>
      </w:r>
      <w:r w:rsidRPr="002E174F">
        <w:rPr>
          <w:rFonts w:ascii="Arial" w:hAnsi="Arial" w:cs="Arial"/>
          <w:sz w:val="17"/>
          <w:szCs w:val="17"/>
          <w:lang w:val="en-CA"/>
        </w:rPr>
        <w:t>hrough Prime in 2017</w:t>
      </w:r>
      <w:r>
        <w:rPr>
          <w:rFonts w:ascii="Arial" w:hAnsi="Arial" w:cs="Arial"/>
          <w:sz w:val="17"/>
          <w:szCs w:val="17"/>
          <w:lang w:val="en-CA"/>
        </w:rPr>
        <w:t xml:space="preserve">,” The Verge, January 2, 2018, accessed June 15, 2018, </w:t>
      </w:r>
      <w:r w:rsidRPr="00451616">
        <w:rPr>
          <w:rFonts w:ascii="Arial" w:hAnsi="Arial" w:cs="Arial"/>
          <w:sz w:val="17"/>
          <w:szCs w:val="17"/>
        </w:rPr>
        <w:t>https://www.theverge.com/2018/1/2/16841786/amazon-prime-2017-users-ship-five-billion.</w:t>
      </w:r>
    </w:p>
  </w:endnote>
  <w:endnote w:id="67">
    <w:p w14:paraId="2920256C" w14:textId="77777777" w:rsidR="00316230" w:rsidRPr="00451616" w:rsidRDefault="00316230" w:rsidP="00773E5D">
      <w:pPr>
        <w:pStyle w:val="EndnoteText"/>
        <w:jc w:val="both"/>
        <w:rPr>
          <w:rFonts w:ascii="Arial" w:hAnsi="Arial" w:cs="Arial"/>
          <w:sz w:val="17"/>
          <w:szCs w:val="17"/>
        </w:rPr>
      </w:pPr>
      <w:r w:rsidRPr="00451616">
        <w:rPr>
          <w:rStyle w:val="EndnoteReference"/>
          <w:rFonts w:ascii="Arial" w:hAnsi="Arial" w:cs="Arial"/>
          <w:sz w:val="17"/>
          <w:szCs w:val="17"/>
        </w:rPr>
        <w:endnoteRef/>
      </w:r>
      <w:r w:rsidRPr="00451616">
        <w:rPr>
          <w:rFonts w:ascii="Arial" w:hAnsi="Arial" w:cs="Arial"/>
          <w:sz w:val="17"/>
          <w:szCs w:val="17"/>
        </w:rPr>
        <w:t xml:space="preserve"> </w:t>
      </w:r>
      <w:r>
        <w:rPr>
          <w:rFonts w:ascii="Arial" w:hAnsi="Arial" w:cs="Arial"/>
          <w:sz w:val="17"/>
          <w:szCs w:val="17"/>
          <w:lang w:val="en-CA"/>
        </w:rPr>
        <w:t>“</w:t>
      </w:r>
      <w:r>
        <w:rPr>
          <w:rFonts w:ascii="Arial" w:hAnsi="Arial" w:cs="Arial"/>
          <w:sz w:val="17"/>
          <w:szCs w:val="17"/>
        </w:rPr>
        <w:t>Amazon’</w:t>
      </w:r>
      <w:r w:rsidRPr="009B49ED">
        <w:rPr>
          <w:rFonts w:ascii="Arial" w:hAnsi="Arial" w:cs="Arial"/>
          <w:sz w:val="17"/>
          <w:szCs w:val="17"/>
        </w:rPr>
        <w:t xml:space="preserve">s Shipping Revenue </w:t>
      </w:r>
      <w:r>
        <w:rPr>
          <w:rFonts w:ascii="Arial" w:hAnsi="Arial" w:cs="Arial"/>
          <w:sz w:val="17"/>
          <w:szCs w:val="17"/>
          <w:lang w:val="en-CA"/>
        </w:rPr>
        <w:t>a</w:t>
      </w:r>
      <w:r w:rsidRPr="009B49ED">
        <w:rPr>
          <w:rFonts w:ascii="Arial" w:hAnsi="Arial" w:cs="Arial"/>
          <w:sz w:val="17"/>
          <w:szCs w:val="17"/>
        </w:rPr>
        <w:t xml:space="preserve">nd Outbound Shipping Costs </w:t>
      </w:r>
      <w:r>
        <w:rPr>
          <w:rFonts w:ascii="Arial" w:hAnsi="Arial" w:cs="Arial"/>
          <w:sz w:val="17"/>
          <w:szCs w:val="17"/>
          <w:lang w:val="en-CA"/>
        </w:rPr>
        <w:t>f</w:t>
      </w:r>
      <w:r w:rsidRPr="009B49ED">
        <w:rPr>
          <w:rFonts w:ascii="Arial" w:hAnsi="Arial" w:cs="Arial"/>
          <w:sz w:val="17"/>
          <w:szCs w:val="17"/>
        </w:rPr>
        <w:t xml:space="preserve">rom 2006 </w:t>
      </w:r>
      <w:r>
        <w:rPr>
          <w:rFonts w:ascii="Arial" w:hAnsi="Arial" w:cs="Arial"/>
          <w:sz w:val="17"/>
          <w:szCs w:val="17"/>
          <w:lang w:val="en-CA"/>
        </w:rPr>
        <w:t>t</w:t>
      </w:r>
      <w:r w:rsidRPr="009B49ED">
        <w:rPr>
          <w:rFonts w:ascii="Arial" w:hAnsi="Arial" w:cs="Arial"/>
          <w:sz w:val="17"/>
          <w:szCs w:val="17"/>
        </w:rPr>
        <w:t>o 2016 (</w:t>
      </w:r>
      <w:r>
        <w:rPr>
          <w:rFonts w:ascii="Arial" w:hAnsi="Arial" w:cs="Arial"/>
          <w:sz w:val="17"/>
          <w:szCs w:val="17"/>
          <w:lang w:val="en-CA"/>
        </w:rPr>
        <w:t>i</w:t>
      </w:r>
      <w:r w:rsidRPr="009B49ED">
        <w:rPr>
          <w:rFonts w:ascii="Arial" w:hAnsi="Arial" w:cs="Arial"/>
          <w:sz w:val="17"/>
          <w:szCs w:val="17"/>
        </w:rPr>
        <w:t>n Million U.S. Dollars)</w:t>
      </w:r>
      <w:r>
        <w:rPr>
          <w:rFonts w:ascii="Arial" w:hAnsi="Arial" w:cs="Arial"/>
          <w:sz w:val="17"/>
          <w:szCs w:val="17"/>
          <w:lang w:val="en-CA"/>
        </w:rPr>
        <w:t xml:space="preserve">,” Statista, February 2017, accessed </w:t>
      </w:r>
      <w:r w:rsidRPr="00451616">
        <w:rPr>
          <w:rFonts w:ascii="Arial" w:hAnsi="Arial" w:cs="Arial"/>
          <w:sz w:val="17"/>
          <w:szCs w:val="17"/>
        </w:rPr>
        <w:t>May 29, 2018</w:t>
      </w:r>
      <w:r>
        <w:rPr>
          <w:rFonts w:ascii="Arial" w:hAnsi="Arial" w:cs="Arial"/>
          <w:sz w:val="17"/>
          <w:szCs w:val="17"/>
        </w:rPr>
        <w:t xml:space="preserve">, </w:t>
      </w:r>
      <w:r w:rsidRPr="00451616">
        <w:rPr>
          <w:rFonts w:ascii="Arial" w:hAnsi="Arial" w:cs="Arial"/>
          <w:sz w:val="17"/>
          <w:szCs w:val="17"/>
        </w:rPr>
        <w:t>https://www.statista.com/statistics/236503/amazons-annual-shipping-revenue-and-outbound-shipping-costs/</w:t>
      </w:r>
      <w:r>
        <w:rPr>
          <w:rFonts w:ascii="Arial" w:hAnsi="Arial" w:cs="Arial"/>
          <w:sz w:val="17"/>
          <w:szCs w:val="17"/>
          <w:lang w:val="en-CA"/>
        </w:rPr>
        <w:t>;</w:t>
      </w:r>
      <w:r w:rsidRPr="008E421E">
        <w:rPr>
          <w:rFonts w:ascii="Arial" w:hAnsi="Arial" w:cs="Arial"/>
          <w:sz w:val="17"/>
          <w:szCs w:val="17"/>
        </w:rPr>
        <w:t xml:space="preserve"> </w:t>
      </w:r>
      <w:r w:rsidRPr="00451616">
        <w:rPr>
          <w:rFonts w:ascii="Arial" w:hAnsi="Arial" w:cs="Arial"/>
          <w:sz w:val="17"/>
          <w:szCs w:val="17"/>
        </w:rPr>
        <w:t>Amazon</w:t>
      </w:r>
      <w:r>
        <w:rPr>
          <w:rFonts w:ascii="Arial" w:hAnsi="Arial" w:cs="Arial"/>
          <w:sz w:val="17"/>
          <w:szCs w:val="17"/>
          <w:lang w:val="en-CA"/>
        </w:rPr>
        <w:t>.com Inc.</w:t>
      </w:r>
      <w:r w:rsidRPr="00451616">
        <w:rPr>
          <w:rFonts w:ascii="Arial" w:hAnsi="Arial" w:cs="Arial"/>
          <w:sz w:val="17"/>
          <w:szCs w:val="17"/>
        </w:rPr>
        <w:t xml:space="preserve"> </w:t>
      </w:r>
      <w:r w:rsidRPr="002A5A60">
        <w:rPr>
          <w:rFonts w:ascii="Arial" w:hAnsi="Arial" w:cs="Arial"/>
          <w:i/>
          <w:sz w:val="17"/>
          <w:szCs w:val="17"/>
        </w:rPr>
        <w:t>2016 Annual Report</w:t>
      </w:r>
      <w:r w:rsidRPr="00451616">
        <w:rPr>
          <w:rFonts w:ascii="Arial" w:hAnsi="Arial" w:cs="Arial"/>
          <w:sz w:val="17"/>
          <w:szCs w:val="17"/>
        </w:rPr>
        <w:t xml:space="preserve">, 25, </w:t>
      </w:r>
      <w:r>
        <w:rPr>
          <w:rFonts w:ascii="Arial" w:hAnsi="Arial" w:cs="Arial"/>
          <w:sz w:val="17"/>
          <w:szCs w:val="17"/>
          <w:lang w:val="en-CA"/>
        </w:rPr>
        <w:t xml:space="preserve">April 12, 2017, accessed June 15, 2018, </w:t>
      </w:r>
      <w:r w:rsidRPr="00451616">
        <w:rPr>
          <w:rFonts w:ascii="Arial" w:hAnsi="Arial" w:cs="Arial"/>
          <w:sz w:val="17"/>
          <w:szCs w:val="17"/>
        </w:rPr>
        <w:t>http://phx.corporate-ir.net/phoenix.zhtml?c=97664&amp;p=irol-reportsannual.</w:t>
      </w:r>
      <w:r>
        <w:rPr>
          <w:rFonts w:ascii="Arial" w:hAnsi="Arial" w:cs="Arial"/>
          <w:sz w:val="17"/>
          <w:szCs w:val="17"/>
          <w:lang w:val="en-CA"/>
        </w:rPr>
        <w:t xml:space="preserve"> </w:t>
      </w:r>
    </w:p>
  </w:endnote>
  <w:endnote w:id="68">
    <w:p w14:paraId="51487640" w14:textId="77777777" w:rsidR="00FA0FAB" w:rsidRDefault="00316230" w:rsidP="00773E5D">
      <w:pPr>
        <w:pStyle w:val="EndnoteText"/>
        <w:jc w:val="both"/>
        <w:rPr>
          <w:rFonts w:ascii="Arial" w:hAnsi="Arial" w:cs="Arial"/>
          <w:sz w:val="17"/>
          <w:szCs w:val="17"/>
          <w:lang w:val="en-US"/>
        </w:rPr>
      </w:pPr>
      <w:r w:rsidRPr="00451616">
        <w:rPr>
          <w:rStyle w:val="EndnoteReference"/>
          <w:rFonts w:ascii="Arial" w:hAnsi="Arial" w:cs="Arial"/>
          <w:sz w:val="17"/>
          <w:szCs w:val="17"/>
        </w:rPr>
        <w:endnoteRef/>
      </w:r>
      <w:r w:rsidRPr="00451616">
        <w:rPr>
          <w:rFonts w:ascii="Arial" w:hAnsi="Arial" w:cs="Arial"/>
          <w:sz w:val="17"/>
          <w:szCs w:val="17"/>
        </w:rPr>
        <w:t xml:space="preserve"> </w:t>
      </w:r>
      <w:r>
        <w:rPr>
          <w:rFonts w:ascii="Arial" w:hAnsi="Arial" w:cs="Arial"/>
          <w:sz w:val="17"/>
          <w:szCs w:val="17"/>
          <w:lang w:val="en-CA"/>
        </w:rPr>
        <w:t xml:space="preserve">Qassim Mohammad, “Amazon’s Next Mountain: B2B Procurement,” </w:t>
      </w:r>
      <w:r w:rsidRPr="0086019F">
        <w:rPr>
          <w:rFonts w:ascii="Arial" w:hAnsi="Arial" w:cs="Arial"/>
          <w:i/>
          <w:sz w:val="17"/>
          <w:szCs w:val="17"/>
          <w:lang w:val="en-CA"/>
        </w:rPr>
        <w:t>The</w:t>
      </w:r>
      <w:r>
        <w:rPr>
          <w:rFonts w:ascii="Arial" w:hAnsi="Arial" w:cs="Arial"/>
          <w:sz w:val="17"/>
          <w:szCs w:val="17"/>
          <w:lang w:val="en-CA"/>
        </w:rPr>
        <w:t xml:space="preserve"> </w:t>
      </w:r>
      <w:r w:rsidRPr="002A5A60">
        <w:rPr>
          <w:rFonts w:ascii="Arial" w:hAnsi="Arial" w:cs="Arial"/>
          <w:i/>
          <w:sz w:val="17"/>
          <w:szCs w:val="17"/>
          <w:lang w:val="en-CA"/>
        </w:rPr>
        <w:t>Globe and Mail</w:t>
      </w:r>
      <w:r>
        <w:rPr>
          <w:rFonts w:ascii="Arial" w:hAnsi="Arial" w:cs="Arial"/>
          <w:sz w:val="17"/>
          <w:szCs w:val="17"/>
          <w:lang w:val="en-CA"/>
        </w:rPr>
        <w:t xml:space="preserve">, January 7, 2018, accessed June 15, 2018, </w:t>
      </w:r>
      <w:r w:rsidR="00FA0FAB" w:rsidRPr="00FA0FAB">
        <w:rPr>
          <w:rFonts w:ascii="Arial" w:hAnsi="Arial" w:cs="Arial"/>
          <w:sz w:val="17"/>
          <w:szCs w:val="17"/>
        </w:rPr>
        <w:t>https://www.theglobeandmail.com/report-on-business/rob-commentary/amazons-next-mountain-b2b-procurement/</w:t>
      </w:r>
    </w:p>
    <w:p w14:paraId="63ED632B" w14:textId="77777777" w:rsidR="00316230" w:rsidRPr="006F35A4" w:rsidRDefault="00316230" w:rsidP="00773E5D">
      <w:pPr>
        <w:pStyle w:val="EndnoteText"/>
        <w:jc w:val="both"/>
        <w:rPr>
          <w:rFonts w:ascii="Arial" w:hAnsi="Arial" w:cs="Arial"/>
          <w:sz w:val="17"/>
          <w:szCs w:val="17"/>
        </w:rPr>
      </w:pPr>
      <w:r w:rsidRPr="006F35A4">
        <w:rPr>
          <w:rFonts w:ascii="Arial" w:hAnsi="Arial" w:cs="Arial"/>
          <w:sz w:val="17"/>
          <w:szCs w:val="17"/>
        </w:rPr>
        <w:t>article37519274/.</w:t>
      </w:r>
    </w:p>
  </w:endnote>
  <w:endnote w:id="69">
    <w:p w14:paraId="2502545F"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Amazon</w:t>
      </w:r>
      <w:r>
        <w:rPr>
          <w:rFonts w:ascii="Arial" w:hAnsi="Arial" w:cs="Arial"/>
          <w:sz w:val="17"/>
          <w:szCs w:val="17"/>
          <w:lang w:val="en-CA"/>
        </w:rPr>
        <w:t>.com Inc.</w:t>
      </w:r>
      <w:r w:rsidRPr="006F35A4">
        <w:rPr>
          <w:rFonts w:ascii="Arial" w:hAnsi="Arial" w:cs="Arial"/>
          <w:sz w:val="17"/>
          <w:szCs w:val="17"/>
        </w:rPr>
        <w:t xml:space="preserve"> </w:t>
      </w:r>
      <w:r w:rsidRPr="002A5A60">
        <w:rPr>
          <w:rFonts w:ascii="Arial" w:hAnsi="Arial" w:cs="Arial"/>
          <w:i/>
          <w:sz w:val="17"/>
          <w:szCs w:val="17"/>
        </w:rPr>
        <w:t>2017 Annual Report</w:t>
      </w:r>
      <w:r w:rsidRPr="006F35A4">
        <w:rPr>
          <w:rFonts w:ascii="Arial" w:hAnsi="Arial" w:cs="Arial"/>
          <w:sz w:val="17"/>
          <w:szCs w:val="17"/>
        </w:rPr>
        <w:t>,</w:t>
      </w:r>
      <w:r>
        <w:rPr>
          <w:rFonts w:ascii="Arial" w:hAnsi="Arial" w:cs="Arial"/>
          <w:sz w:val="17"/>
          <w:szCs w:val="17"/>
          <w:lang w:val="en-CA"/>
        </w:rPr>
        <w:t xml:space="preserve"> April 18, 2018, accessed June 15, 2018,</w:t>
      </w:r>
      <w:r w:rsidRPr="006F35A4">
        <w:rPr>
          <w:rFonts w:ascii="Arial" w:hAnsi="Arial" w:cs="Arial"/>
          <w:sz w:val="17"/>
          <w:szCs w:val="17"/>
        </w:rPr>
        <w:t xml:space="preserve"> http://phx.corporate-ir.net/phoenix.zhtml?c=97664&amp;p=irol-reportsannual.</w:t>
      </w:r>
    </w:p>
  </w:endnote>
  <w:endnote w:id="70">
    <w:p w14:paraId="656B7BA1" w14:textId="77777777" w:rsidR="00316230" w:rsidRPr="002A5A60" w:rsidRDefault="00316230" w:rsidP="00773E5D">
      <w:pPr>
        <w:pStyle w:val="EndnoteText"/>
        <w:jc w:val="both"/>
        <w:rPr>
          <w:rFonts w:ascii="Arial" w:hAnsi="Arial" w:cs="Arial"/>
          <w:sz w:val="17"/>
          <w:szCs w:val="17"/>
          <w:lang w:val="en-CA"/>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Shira Ovide, “</w:t>
      </w:r>
      <w:r w:rsidRPr="009B49ED">
        <w:rPr>
          <w:rFonts w:ascii="Arial" w:hAnsi="Arial" w:cs="Arial"/>
          <w:sz w:val="17"/>
          <w:szCs w:val="17"/>
          <w:lang w:val="en-CA"/>
        </w:rPr>
        <w:t>Amazon's Delivery Dream Is a Nightmare for FedEx and UPS</w:t>
      </w:r>
      <w:r>
        <w:rPr>
          <w:rFonts w:ascii="Arial" w:hAnsi="Arial" w:cs="Arial"/>
          <w:sz w:val="17"/>
          <w:szCs w:val="17"/>
          <w:lang w:val="en-CA"/>
        </w:rPr>
        <w:t xml:space="preserve">,” Bloomberg, February 9, 2018, accessed June 15, 2018, </w:t>
      </w:r>
      <w:r w:rsidRPr="009B49ED">
        <w:rPr>
          <w:rFonts w:ascii="Arial" w:hAnsi="Arial" w:cs="Arial"/>
          <w:sz w:val="17"/>
          <w:szCs w:val="17"/>
          <w:lang w:val="en-CA"/>
        </w:rPr>
        <w:t>https://www.bloomberg.com/gadfly/articles/2018-02-09/amazon-s-delivery-dream-is-a-nightmare-for-fedex-and-ups</w:t>
      </w:r>
      <w:r w:rsidRPr="006F35A4">
        <w:rPr>
          <w:rFonts w:ascii="Arial" w:hAnsi="Arial" w:cs="Arial"/>
          <w:sz w:val="17"/>
          <w:szCs w:val="17"/>
        </w:rPr>
        <w:t xml:space="preserve">; </w:t>
      </w:r>
      <w:r>
        <w:rPr>
          <w:rFonts w:ascii="Arial" w:hAnsi="Arial" w:cs="Arial"/>
          <w:sz w:val="17"/>
          <w:szCs w:val="17"/>
          <w:lang w:val="en-CA"/>
        </w:rPr>
        <w:t xml:space="preserve">Laura Stevens, </w:t>
      </w:r>
      <w:r w:rsidRPr="009B49ED">
        <w:rPr>
          <w:rFonts w:ascii="Arial" w:hAnsi="Arial" w:cs="Arial"/>
          <w:sz w:val="17"/>
          <w:szCs w:val="17"/>
          <w:lang w:val="en-CA"/>
        </w:rPr>
        <w:t xml:space="preserve">“Amazon to Launch Delivery Service That Would Vie With FedEx, UPS,” </w:t>
      </w:r>
      <w:r>
        <w:rPr>
          <w:rFonts w:ascii="Arial" w:hAnsi="Arial" w:cs="Arial"/>
          <w:sz w:val="17"/>
          <w:szCs w:val="17"/>
          <w:lang w:val="en-CA"/>
        </w:rPr>
        <w:t xml:space="preserve">op. cit. </w:t>
      </w:r>
    </w:p>
  </w:endnote>
  <w:endnote w:id="71">
    <w:p w14:paraId="6772B564" w14:textId="77777777" w:rsidR="00316230" w:rsidRPr="006F35A4" w:rsidRDefault="00316230" w:rsidP="00773E5D">
      <w:pPr>
        <w:pStyle w:val="EndnoteText"/>
        <w:jc w:val="both"/>
        <w:rPr>
          <w:rFonts w:ascii="Arial" w:hAnsi="Arial" w:cs="Arial"/>
          <w:sz w:val="17"/>
          <w:szCs w:val="17"/>
        </w:rPr>
      </w:pPr>
      <w:r w:rsidRPr="006F35A4">
        <w:rPr>
          <w:rStyle w:val="EndnoteReference"/>
          <w:rFonts w:ascii="Arial" w:hAnsi="Arial" w:cs="Arial"/>
          <w:sz w:val="17"/>
          <w:szCs w:val="17"/>
        </w:rPr>
        <w:endnoteRef/>
      </w:r>
      <w:r w:rsidRPr="006F35A4">
        <w:rPr>
          <w:rFonts w:ascii="Arial" w:hAnsi="Arial" w:cs="Arial"/>
          <w:sz w:val="17"/>
          <w:szCs w:val="17"/>
        </w:rPr>
        <w:t xml:space="preserve"> </w:t>
      </w:r>
      <w:r>
        <w:rPr>
          <w:rFonts w:ascii="Arial" w:hAnsi="Arial" w:cs="Arial"/>
          <w:sz w:val="17"/>
          <w:szCs w:val="17"/>
          <w:lang w:val="en-CA"/>
        </w:rPr>
        <w:t>Jeffrey Dastin and Eric M. Johnson, “</w:t>
      </w:r>
      <w:r w:rsidRPr="009B49ED">
        <w:rPr>
          <w:rFonts w:ascii="Arial" w:hAnsi="Arial" w:cs="Arial"/>
          <w:sz w:val="17"/>
          <w:szCs w:val="17"/>
          <w:lang w:val="en-CA"/>
        </w:rPr>
        <w:t xml:space="preserve">Amazon Tests Delivery </w:t>
      </w:r>
      <w:r>
        <w:rPr>
          <w:rFonts w:ascii="Arial" w:hAnsi="Arial" w:cs="Arial"/>
          <w:sz w:val="17"/>
          <w:szCs w:val="17"/>
          <w:lang w:val="en-CA"/>
        </w:rPr>
        <w:t>i</w:t>
      </w:r>
      <w:r w:rsidRPr="009B49ED">
        <w:rPr>
          <w:rFonts w:ascii="Arial" w:hAnsi="Arial" w:cs="Arial"/>
          <w:sz w:val="17"/>
          <w:szCs w:val="17"/>
          <w:lang w:val="en-CA"/>
        </w:rPr>
        <w:t>n Los Angeles, Shipping Shares Sink</w:t>
      </w:r>
      <w:r>
        <w:rPr>
          <w:rFonts w:ascii="Arial" w:hAnsi="Arial" w:cs="Arial"/>
          <w:sz w:val="17"/>
          <w:szCs w:val="17"/>
          <w:lang w:val="en-CA"/>
        </w:rPr>
        <w:t>,” Reuters, February 9, 2018, accessed June 15, 2018,</w:t>
      </w:r>
      <w:r w:rsidRPr="009B49ED">
        <w:rPr>
          <w:rFonts w:ascii="Arial" w:hAnsi="Arial" w:cs="Arial"/>
          <w:sz w:val="17"/>
          <w:szCs w:val="17"/>
          <w:lang w:val="en-CA"/>
        </w:rPr>
        <w:t xml:space="preserve"> </w:t>
      </w:r>
      <w:r w:rsidRPr="006F35A4">
        <w:rPr>
          <w:rFonts w:ascii="Arial" w:hAnsi="Arial" w:cs="Arial"/>
          <w:sz w:val="17"/>
          <w:szCs w:val="17"/>
        </w:rPr>
        <w:t>https://ca.reuters.com/article/idCAKBN1FT2DI-OCABS.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1437C" w14:textId="77777777" w:rsidR="00316230" w:rsidRDefault="00316230" w:rsidP="00D75295">
      <w:r>
        <w:separator/>
      </w:r>
    </w:p>
  </w:footnote>
  <w:footnote w:type="continuationSeparator" w:id="0">
    <w:p w14:paraId="755E3DA3" w14:textId="77777777" w:rsidR="00316230" w:rsidRDefault="00316230" w:rsidP="00D75295">
      <w:r>
        <w:continuationSeparator/>
      </w:r>
    </w:p>
  </w:footnote>
  <w:footnote w:id="1">
    <w:p w14:paraId="6AF4BF14" w14:textId="77777777" w:rsidR="00316230" w:rsidRDefault="00316230" w:rsidP="00F56D45">
      <w:pPr>
        <w:pStyle w:val="FootnoteText1"/>
      </w:pPr>
      <w:r>
        <w:rPr>
          <w:rStyle w:val="FootnoteReference"/>
        </w:rPr>
        <w:footnoteRef/>
      </w:r>
      <w:r>
        <w:t xml:space="preserve"> U.S. retail trade statistics were broadly based and included retail stores, food s</w:t>
      </w:r>
      <w:r w:rsidRPr="002B22DE">
        <w:t>ervices</w:t>
      </w:r>
      <w:r>
        <w:t xml:space="preserve">, and automobile dealership sectors.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8C4C6" w14:textId="77777777" w:rsidR="00316230" w:rsidRPr="00C92CC4" w:rsidRDefault="0031623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32B80">
      <w:rPr>
        <w:rFonts w:ascii="Arial" w:hAnsi="Arial"/>
        <w:b/>
        <w:noProof/>
      </w:rPr>
      <w:t>2</w:t>
    </w:r>
    <w:r>
      <w:rPr>
        <w:rFonts w:ascii="Arial" w:hAnsi="Arial"/>
        <w:b/>
      </w:rPr>
      <w:fldChar w:fldCharType="end"/>
    </w:r>
    <w:r>
      <w:rPr>
        <w:rFonts w:ascii="Arial" w:hAnsi="Arial"/>
        <w:b/>
      </w:rPr>
      <w:tab/>
      <w:t>9B18D017</w:t>
    </w:r>
  </w:p>
  <w:p w14:paraId="7CA1D244" w14:textId="77777777" w:rsidR="00316230" w:rsidRDefault="00316230" w:rsidP="00D13667">
    <w:pPr>
      <w:pStyle w:val="Header"/>
      <w:tabs>
        <w:tab w:val="clear" w:pos="4680"/>
      </w:tabs>
      <w:rPr>
        <w:sz w:val="18"/>
        <w:szCs w:val="18"/>
      </w:rPr>
    </w:pPr>
  </w:p>
  <w:p w14:paraId="670C81F2" w14:textId="77777777" w:rsidR="00316230" w:rsidRPr="00C92CC4" w:rsidRDefault="0031623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4C38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6AC5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7C33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6C1C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8894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2F5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FEF5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3613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1ED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668F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48D9"/>
    <w:multiLevelType w:val="hybridMultilevel"/>
    <w:tmpl w:val="CD6A1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1508BA"/>
    <w:multiLevelType w:val="hybridMultilevel"/>
    <w:tmpl w:val="E0C6BF1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78E4FED"/>
    <w:multiLevelType w:val="hybridMultilevel"/>
    <w:tmpl w:val="A790B33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44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00E29"/>
    <w:rsid w:val="00013360"/>
    <w:rsid w:val="00016759"/>
    <w:rsid w:val="000216CE"/>
    <w:rsid w:val="0002273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62259"/>
    <w:rsid w:val="0019241A"/>
    <w:rsid w:val="001A22D1"/>
    <w:rsid w:val="001A752D"/>
    <w:rsid w:val="001A757E"/>
    <w:rsid w:val="001B5032"/>
    <w:rsid w:val="001C7777"/>
    <w:rsid w:val="001E364F"/>
    <w:rsid w:val="001F4222"/>
    <w:rsid w:val="00203AA1"/>
    <w:rsid w:val="00213255"/>
    <w:rsid w:val="00213E98"/>
    <w:rsid w:val="0023081A"/>
    <w:rsid w:val="00232B80"/>
    <w:rsid w:val="002613C6"/>
    <w:rsid w:val="002F460C"/>
    <w:rsid w:val="002F48D6"/>
    <w:rsid w:val="00316230"/>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18"/>
    <w:rsid w:val="00465348"/>
    <w:rsid w:val="00480222"/>
    <w:rsid w:val="004910A1"/>
    <w:rsid w:val="004B1CCB"/>
    <w:rsid w:val="004B632F"/>
    <w:rsid w:val="004D3FB1"/>
    <w:rsid w:val="004D6F21"/>
    <w:rsid w:val="004D73A5"/>
    <w:rsid w:val="005160F1"/>
    <w:rsid w:val="00524F2F"/>
    <w:rsid w:val="00527E5C"/>
    <w:rsid w:val="00532CF5"/>
    <w:rsid w:val="0053752E"/>
    <w:rsid w:val="005528CB"/>
    <w:rsid w:val="0056580E"/>
    <w:rsid w:val="00566771"/>
    <w:rsid w:val="005801F8"/>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73E5D"/>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56BB"/>
    <w:rsid w:val="00976AD4"/>
    <w:rsid w:val="009832B9"/>
    <w:rsid w:val="00995547"/>
    <w:rsid w:val="009A12E5"/>
    <w:rsid w:val="009A312F"/>
    <w:rsid w:val="009A5348"/>
    <w:rsid w:val="009B0AB7"/>
    <w:rsid w:val="009C76D5"/>
    <w:rsid w:val="009F7AA4"/>
    <w:rsid w:val="00A10AD7"/>
    <w:rsid w:val="00A559DB"/>
    <w:rsid w:val="00A569EA"/>
    <w:rsid w:val="00AA2F95"/>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D6943"/>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6D45"/>
    <w:rsid w:val="00F57D29"/>
    <w:rsid w:val="00F94C30"/>
    <w:rsid w:val="00F96201"/>
    <w:rsid w:val="00FA0FAB"/>
    <w:rsid w:val="00FB165A"/>
    <w:rsid w:val="00FD0B18"/>
    <w:rsid w:val="00FD2FAD"/>
    <w:rsid w:val="00FE392E"/>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02EE9AE4"/>
  <w15:docId w15:val="{EB1CBA90-BBA7-497B-BDC6-34944E41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56D4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table" w:customStyle="1" w:styleId="TableGrid1">
    <w:name w:val="Table Grid1"/>
    <w:basedOn w:val="TableNormal"/>
    <w:next w:val="TableGrid"/>
    <w:uiPriority w:val="39"/>
    <w:rsid w:val="009756BB"/>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756BB"/>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756BB"/>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756BB"/>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Microsoft_Excel_97-2003_Worksheet2.xls"/><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oleObject" Target="embeddings/Microsoft_Excel_97-2003_Worksheet1.xls"/></Relationships>
</file>

<file path=word/_rels/endnotes.xml.rels><?xml version="1.0" encoding="UTF-8" standalone="yes"?>
<Relationships xmlns="http://schemas.openxmlformats.org/package/2006/relationships"><Relationship Id="rId1" Type="http://schemas.openxmlformats.org/officeDocument/2006/relationships/hyperlink" Target="https://ycharts.com/companies/AMZN/market_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4BDAC-DD37-4AB7-A27C-BD7438E1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19</Pages>
  <Words>6253</Words>
  <Characters>35647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18</cp:revision>
  <cp:lastPrinted>2015-03-04T20:34:00Z</cp:lastPrinted>
  <dcterms:created xsi:type="dcterms:W3CDTF">2018-07-24T19:10:00Z</dcterms:created>
  <dcterms:modified xsi:type="dcterms:W3CDTF">2021-11-12T19:19:00Z</dcterms:modified>
</cp:coreProperties>
</file>