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6B0D2" w14:textId="011E2F2B" w:rsidR="00B34B5D" w:rsidRPr="00D27233" w:rsidRDefault="00CA73ED" w:rsidP="008467D5">
      <w:pPr>
        <w:pBdr>
          <w:bottom w:val="single" w:sz="18" w:space="1" w:color="auto"/>
        </w:pBdr>
        <w:tabs>
          <w:tab w:val="left" w:pos="-1440"/>
          <w:tab w:val="left" w:pos="-720"/>
          <w:tab w:val="left" w:pos="1"/>
        </w:tabs>
        <w:jc w:val="both"/>
        <w:rPr>
          <w:rFonts w:ascii="Arial" w:hAnsi="Arial"/>
          <w:b/>
          <w:noProof/>
          <w:sz w:val="24"/>
          <w:lang w:val="en-GB"/>
        </w:rPr>
      </w:pPr>
      <w:r w:rsidRPr="00CA73ED">
        <w:rPr>
          <w:rFonts w:ascii="Arial" w:hAnsi="Arial"/>
          <w:b/>
          <w:noProof/>
          <w:sz w:val="24"/>
        </w:rPr>
        <w:drawing>
          <wp:inline distT="0" distB="0" distL="0" distR="0" wp14:anchorId="7C0B2355" wp14:editId="52577B3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FDA5FBA" w14:textId="70D29D4D" w:rsidR="00D75295" w:rsidRPr="00D27233" w:rsidRDefault="00691FC4" w:rsidP="00F105B7">
      <w:pPr>
        <w:pStyle w:val="ProductNumber"/>
        <w:rPr>
          <w:lang w:val="en-GB"/>
        </w:rPr>
      </w:pPr>
      <w:r>
        <w:rPr>
          <w:lang w:val="en-GB"/>
        </w:rPr>
        <w:t>9B18D026</w:t>
      </w:r>
    </w:p>
    <w:p w14:paraId="67972A93" w14:textId="77777777" w:rsidR="00D75295" w:rsidRPr="00D27233" w:rsidRDefault="00D75295" w:rsidP="00D75295">
      <w:pPr>
        <w:jc w:val="right"/>
        <w:rPr>
          <w:rFonts w:ascii="Arial" w:hAnsi="Arial"/>
          <w:b/>
          <w:sz w:val="28"/>
          <w:szCs w:val="28"/>
          <w:lang w:val="en-GB"/>
        </w:rPr>
      </w:pPr>
    </w:p>
    <w:p w14:paraId="2D493899" w14:textId="77777777" w:rsidR="00013360" w:rsidRPr="00D27233" w:rsidRDefault="00013360" w:rsidP="00D75295">
      <w:pPr>
        <w:jc w:val="right"/>
        <w:rPr>
          <w:rFonts w:ascii="Arial" w:hAnsi="Arial"/>
          <w:b/>
          <w:sz w:val="28"/>
          <w:szCs w:val="28"/>
          <w:lang w:val="en-GB"/>
        </w:rPr>
      </w:pPr>
    </w:p>
    <w:p w14:paraId="6D0D0E56" w14:textId="77777777" w:rsidR="00013360" w:rsidRPr="00D27233" w:rsidRDefault="00B34B5D" w:rsidP="00013360">
      <w:pPr>
        <w:pStyle w:val="CaseTitle"/>
        <w:spacing w:after="0" w:line="240" w:lineRule="auto"/>
        <w:rPr>
          <w:sz w:val="20"/>
          <w:szCs w:val="20"/>
          <w:lang w:val="en-GB"/>
        </w:rPr>
      </w:pPr>
      <w:r w:rsidRPr="00D27233">
        <w:rPr>
          <w:rFonts w:eastAsia="Times New Roman"/>
          <w:szCs w:val="20"/>
          <w:lang w:val="en-GB"/>
        </w:rPr>
        <w:t>Waste Audit at Innovation Works London (C)</w:t>
      </w:r>
    </w:p>
    <w:p w14:paraId="28EBE165" w14:textId="77777777" w:rsidR="00CA3976" w:rsidRPr="00D27233" w:rsidRDefault="00CA3976" w:rsidP="00013360">
      <w:pPr>
        <w:pStyle w:val="CaseTitle"/>
        <w:spacing w:after="0" w:line="240" w:lineRule="auto"/>
        <w:rPr>
          <w:sz w:val="20"/>
          <w:szCs w:val="20"/>
          <w:lang w:val="en-GB"/>
        </w:rPr>
      </w:pPr>
    </w:p>
    <w:p w14:paraId="7C32A5BF" w14:textId="77777777" w:rsidR="00013360" w:rsidRPr="00D27233" w:rsidRDefault="00013360" w:rsidP="00013360">
      <w:pPr>
        <w:pStyle w:val="CaseTitle"/>
        <w:spacing w:after="0" w:line="240" w:lineRule="auto"/>
        <w:rPr>
          <w:sz w:val="20"/>
          <w:szCs w:val="20"/>
          <w:lang w:val="en-GB"/>
        </w:rPr>
      </w:pPr>
    </w:p>
    <w:p w14:paraId="3E0D8A38" w14:textId="77777777" w:rsidR="00627C63" w:rsidRPr="00D27233" w:rsidRDefault="00B34B5D" w:rsidP="00627C63">
      <w:pPr>
        <w:pStyle w:val="StyleCopyrightStatementAfter0ptBottomSinglesolidline1"/>
        <w:rPr>
          <w:lang w:val="en-GB"/>
        </w:rPr>
      </w:pPr>
      <w:r w:rsidRPr="00D27233">
        <w:rPr>
          <w:lang w:val="en-GB"/>
        </w:rPr>
        <w:t xml:space="preserve">William Diebel and Professor Stephan Vachon </w:t>
      </w:r>
      <w:r w:rsidR="004B632F" w:rsidRPr="00D27233">
        <w:rPr>
          <w:lang w:val="en-GB"/>
        </w:rPr>
        <w:t xml:space="preserve">wrote this </w:t>
      </w:r>
      <w:r w:rsidR="00152682" w:rsidRPr="00D27233">
        <w:rPr>
          <w:lang w:val="en-GB"/>
        </w:rPr>
        <w:t>case</w:t>
      </w:r>
      <w:r w:rsidR="004B632F" w:rsidRPr="00D27233">
        <w:rPr>
          <w:lang w:val="en-GB"/>
        </w:rPr>
        <w:t xml:space="preserve"> </w:t>
      </w:r>
      <w:r w:rsidR="00152682" w:rsidRPr="00D27233">
        <w:rPr>
          <w:lang w:val="en-GB"/>
        </w:rPr>
        <w:t>solely to provide material for class discussion. The</w:t>
      </w:r>
      <w:r w:rsidR="001C7777" w:rsidRPr="00D27233">
        <w:rPr>
          <w:lang w:val="en-GB"/>
        </w:rPr>
        <w:t xml:space="preserve"> author</w:t>
      </w:r>
      <w:r w:rsidR="001A22D1" w:rsidRPr="00D27233">
        <w:rPr>
          <w:lang w:val="en-GB"/>
        </w:rPr>
        <w:t>s</w:t>
      </w:r>
      <w:r w:rsidR="00152682" w:rsidRPr="00D27233">
        <w:rPr>
          <w:lang w:val="en-GB"/>
        </w:rPr>
        <w:t xml:space="preserve"> do not intend to illustrate either effective or ineffective handling of a managerial situation. The author</w:t>
      </w:r>
      <w:r w:rsidR="001A22D1" w:rsidRPr="00D27233">
        <w:rPr>
          <w:lang w:val="en-GB"/>
        </w:rPr>
        <w:t>s</w:t>
      </w:r>
      <w:r w:rsidR="00152682" w:rsidRPr="00D27233">
        <w:rPr>
          <w:lang w:val="en-GB"/>
        </w:rPr>
        <w:t xml:space="preserve"> may have disguised certain names and other identifying information to protect confidentiality.</w:t>
      </w:r>
    </w:p>
    <w:p w14:paraId="287C6DAC" w14:textId="77777777" w:rsidR="00751E0B" w:rsidRPr="00D27233" w:rsidRDefault="00751E0B" w:rsidP="00751E0B">
      <w:pPr>
        <w:pStyle w:val="StyleCopyrightStatementAfter0ptBottomSinglesolidline1"/>
        <w:rPr>
          <w:lang w:val="en-GB"/>
        </w:rPr>
      </w:pPr>
    </w:p>
    <w:p w14:paraId="0AD71EEC" w14:textId="77777777" w:rsidR="00CA73ED" w:rsidRPr="00E23AB7" w:rsidRDefault="00CA73ED"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8882578" w14:textId="71CC1F20" w:rsidR="00B34B5D" w:rsidRPr="00D27233" w:rsidRDefault="00B34B5D" w:rsidP="00751E0B">
      <w:pPr>
        <w:pStyle w:val="StyleCopyrightStatementAfter0ptBottomSinglesolidline1"/>
        <w:rPr>
          <w:lang w:val="en-GB"/>
        </w:rPr>
      </w:pPr>
    </w:p>
    <w:p w14:paraId="2520B8A4" w14:textId="4C292B30" w:rsidR="00751E0B" w:rsidRPr="00D27233" w:rsidRDefault="00CA73ED"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D27233">
        <w:rPr>
          <w:rFonts w:cs="Arial"/>
          <w:szCs w:val="16"/>
          <w:lang w:val="en-GB"/>
        </w:rPr>
        <w:tab/>
      </w:r>
      <w:r w:rsidR="00751E0B" w:rsidRPr="00D27233">
        <w:rPr>
          <w:lang w:val="en-GB"/>
        </w:rPr>
        <w:t xml:space="preserve">Version: </w:t>
      </w:r>
      <w:r w:rsidR="003D0BA1" w:rsidRPr="00D27233">
        <w:rPr>
          <w:lang w:val="en-GB"/>
        </w:rPr>
        <w:t>20</w:t>
      </w:r>
      <w:r w:rsidR="00B34B5D" w:rsidRPr="00D27233">
        <w:rPr>
          <w:lang w:val="en-GB"/>
        </w:rPr>
        <w:t>18</w:t>
      </w:r>
      <w:r w:rsidR="001C7777" w:rsidRPr="00D27233">
        <w:rPr>
          <w:lang w:val="en-GB"/>
        </w:rPr>
        <w:t>-</w:t>
      </w:r>
      <w:r w:rsidR="00B34B5D" w:rsidRPr="00D27233">
        <w:rPr>
          <w:lang w:val="en-GB"/>
        </w:rPr>
        <w:t>1</w:t>
      </w:r>
      <w:r>
        <w:rPr>
          <w:lang w:val="en-GB"/>
        </w:rPr>
        <w:t>2</w:t>
      </w:r>
      <w:r w:rsidR="00751E0B" w:rsidRPr="00D27233">
        <w:rPr>
          <w:lang w:val="en-GB"/>
        </w:rPr>
        <w:t>-</w:t>
      </w:r>
      <w:r w:rsidR="00A00E0B">
        <w:rPr>
          <w:lang w:val="en-GB"/>
        </w:rPr>
        <w:t>10</w:t>
      </w:r>
    </w:p>
    <w:p w14:paraId="7358286B" w14:textId="77777777" w:rsidR="00751E0B" w:rsidRPr="00D27233" w:rsidRDefault="00751E0B" w:rsidP="00751E0B">
      <w:pPr>
        <w:pStyle w:val="StyleCopyrightStatementAfter0ptBottomSinglesolidline1"/>
        <w:rPr>
          <w:rFonts w:ascii="Times New Roman" w:hAnsi="Times New Roman"/>
          <w:sz w:val="20"/>
          <w:lang w:val="en-GB"/>
        </w:rPr>
      </w:pPr>
    </w:p>
    <w:p w14:paraId="18137D98" w14:textId="77777777" w:rsidR="004B632F" w:rsidRPr="00D27233" w:rsidRDefault="004B632F" w:rsidP="004B632F">
      <w:pPr>
        <w:pStyle w:val="StyleCopyrightStatementAfter0ptBottomSinglesolidline1"/>
        <w:rPr>
          <w:rFonts w:ascii="Times New Roman" w:hAnsi="Times New Roman"/>
          <w:sz w:val="20"/>
          <w:lang w:val="en-GB"/>
        </w:rPr>
      </w:pPr>
    </w:p>
    <w:p w14:paraId="3EC5F946" w14:textId="065B3AB0" w:rsidR="00B34B5D" w:rsidRPr="00D27233" w:rsidRDefault="00B34B5D" w:rsidP="00B34B5D">
      <w:pPr>
        <w:pStyle w:val="BodyTextMain"/>
        <w:rPr>
          <w:rFonts w:eastAsia="Calibri"/>
          <w:lang w:val="en-GB"/>
        </w:rPr>
      </w:pPr>
      <w:r w:rsidRPr="00D27233">
        <w:rPr>
          <w:rFonts w:eastAsia="Calibri"/>
          <w:lang w:val="en-GB"/>
        </w:rPr>
        <w:t>Laura Pendlebury had just led a waste audit at Innovation Works London (</w:t>
      </w:r>
      <w:bookmarkStart w:id="0" w:name="_GoBack"/>
      <w:bookmarkEnd w:id="0"/>
      <w:r w:rsidRPr="00D27233">
        <w:rPr>
          <w:rFonts w:eastAsia="Calibri"/>
          <w:lang w:val="en-GB"/>
        </w:rPr>
        <w:t>Innovation Works). On July 2, Pendlebury determined that she had a week to review the waste audit data before reporting back to Sienna Jae Taylor at Innovation Works. Pendlebury assured Taylor she would be able to provide a short waste audit report and present her team</w:t>
      </w:r>
      <w:r w:rsidR="00664970">
        <w:rPr>
          <w:rFonts w:eastAsia="Calibri"/>
          <w:lang w:val="en-GB"/>
        </w:rPr>
        <w:t>’</w:t>
      </w:r>
      <w:r w:rsidRPr="00D27233">
        <w:rPr>
          <w:rFonts w:eastAsia="Calibri"/>
          <w:lang w:val="en-GB"/>
        </w:rPr>
        <w:t xml:space="preserve">s findings and </w:t>
      </w:r>
      <w:r w:rsidR="00664970">
        <w:rPr>
          <w:rFonts w:eastAsia="Calibri"/>
          <w:lang w:val="en-GB"/>
        </w:rPr>
        <w:t>recommendat</w:t>
      </w:r>
      <w:r w:rsidR="00664970" w:rsidRPr="00D27233">
        <w:rPr>
          <w:rFonts w:eastAsia="Calibri"/>
          <w:lang w:val="en-GB"/>
        </w:rPr>
        <w:t xml:space="preserve">ions </w:t>
      </w:r>
      <w:r w:rsidRPr="00D27233">
        <w:rPr>
          <w:rFonts w:eastAsia="Calibri"/>
          <w:lang w:val="en-GB"/>
        </w:rPr>
        <w:t>for improvement at the meeting.</w:t>
      </w:r>
      <w:r w:rsidR="00D27233" w:rsidRPr="00D27233">
        <w:rPr>
          <w:rFonts w:eastAsia="Calibri"/>
          <w:lang w:val="en-GB"/>
        </w:rPr>
        <w:t xml:space="preserve"> </w:t>
      </w:r>
    </w:p>
    <w:p w14:paraId="4BF8D017" w14:textId="77777777" w:rsidR="00B34B5D" w:rsidRPr="00D27233" w:rsidRDefault="00B34B5D" w:rsidP="00B34B5D">
      <w:pPr>
        <w:pStyle w:val="BodyTextMain"/>
        <w:rPr>
          <w:rFonts w:eastAsia="Calibri"/>
          <w:lang w:val="en-GB"/>
        </w:rPr>
      </w:pPr>
    </w:p>
    <w:p w14:paraId="2353DE25" w14:textId="77777777" w:rsidR="00B34B5D" w:rsidRPr="00D27233" w:rsidRDefault="00B34B5D" w:rsidP="00B34B5D">
      <w:pPr>
        <w:pStyle w:val="BodyTextMain"/>
        <w:rPr>
          <w:rFonts w:eastAsia="Calibri"/>
          <w:lang w:val="en-GB"/>
        </w:rPr>
      </w:pPr>
    </w:p>
    <w:p w14:paraId="637DF879" w14:textId="77777777" w:rsidR="00B34B5D" w:rsidRPr="00D27233" w:rsidRDefault="00B34B5D" w:rsidP="00B34B5D">
      <w:pPr>
        <w:pStyle w:val="Casehead1"/>
        <w:rPr>
          <w:rFonts w:eastAsia="Calibri"/>
          <w:lang w:val="en-GB"/>
        </w:rPr>
      </w:pPr>
      <w:r w:rsidRPr="00D27233">
        <w:rPr>
          <w:rFonts w:eastAsia="Calibri"/>
          <w:lang w:val="en-GB"/>
        </w:rPr>
        <w:t xml:space="preserve">data collection and analysis </w:t>
      </w:r>
    </w:p>
    <w:p w14:paraId="72B21B49" w14:textId="77777777" w:rsidR="00B34B5D" w:rsidRPr="00D27233" w:rsidRDefault="00B34B5D" w:rsidP="00B34B5D">
      <w:pPr>
        <w:pStyle w:val="BodyTextMain"/>
        <w:rPr>
          <w:rFonts w:eastAsia="Calibri"/>
          <w:lang w:val="en-GB"/>
        </w:rPr>
      </w:pPr>
    </w:p>
    <w:p w14:paraId="35CDBDD9" w14:textId="49F9460B" w:rsidR="00B34B5D" w:rsidRPr="00D27233" w:rsidRDefault="00B34B5D" w:rsidP="00B34B5D">
      <w:pPr>
        <w:pStyle w:val="BodyTextMain"/>
        <w:rPr>
          <w:rFonts w:eastAsia="Calibri"/>
          <w:lang w:val="en-GB"/>
        </w:rPr>
      </w:pPr>
      <w:r w:rsidRPr="00D27233">
        <w:rPr>
          <w:rFonts w:eastAsia="Calibri"/>
          <w:lang w:val="en-GB"/>
        </w:rPr>
        <w:t xml:space="preserve">Pendlebury and her team proceeded with the waste audit on June 26. As outlined in her waste audit plan, Pendlebury had her team record data </w:t>
      </w:r>
      <w:r w:rsidR="00664970">
        <w:rPr>
          <w:rFonts w:eastAsia="Calibri"/>
          <w:lang w:val="en-GB"/>
        </w:rPr>
        <w:t>on</w:t>
      </w:r>
      <w:r w:rsidR="00664970" w:rsidRPr="00D27233">
        <w:rPr>
          <w:rFonts w:eastAsia="Calibri"/>
          <w:lang w:val="en-GB"/>
        </w:rPr>
        <w:t xml:space="preserve"> </w:t>
      </w:r>
      <w:r w:rsidRPr="00D27233">
        <w:rPr>
          <w:rFonts w:eastAsia="Calibri"/>
          <w:lang w:val="en-GB"/>
        </w:rPr>
        <w:t>the weight and composition of each waste bag that was collected for the audit (</w:t>
      </w:r>
      <w:r w:rsidR="00664970">
        <w:rPr>
          <w:rFonts w:eastAsia="Calibri"/>
          <w:lang w:val="en-GB"/>
        </w:rPr>
        <w:t xml:space="preserve">see </w:t>
      </w:r>
      <w:r w:rsidRPr="00D27233">
        <w:rPr>
          <w:rFonts w:eastAsia="Calibri"/>
          <w:lang w:val="en-GB"/>
        </w:rPr>
        <w:t xml:space="preserve">Exhibit 1). Although the audit did not yield all of the data Pendlebury </w:t>
      </w:r>
      <w:r w:rsidR="00A84205">
        <w:rPr>
          <w:rFonts w:eastAsia="Calibri"/>
          <w:lang w:val="en-GB"/>
        </w:rPr>
        <w:t xml:space="preserve">had </w:t>
      </w:r>
      <w:r w:rsidRPr="00D27233">
        <w:rPr>
          <w:rFonts w:eastAsia="Calibri"/>
          <w:lang w:val="en-GB"/>
        </w:rPr>
        <w:t>originally sought to attain, she was encouraged by her team</w:t>
      </w:r>
      <w:r w:rsidR="00664970">
        <w:rPr>
          <w:rFonts w:eastAsia="Calibri"/>
          <w:lang w:val="en-GB"/>
        </w:rPr>
        <w:t>’</w:t>
      </w:r>
      <w:r w:rsidRPr="00D27233">
        <w:rPr>
          <w:rFonts w:eastAsia="Calibri"/>
          <w:lang w:val="en-GB"/>
        </w:rPr>
        <w:t xml:space="preserve">s discoveries and believed she could help Innovation Works improve its waste diversion rate. </w:t>
      </w:r>
    </w:p>
    <w:p w14:paraId="30F91143" w14:textId="77777777" w:rsidR="00B34B5D" w:rsidRPr="00D27233" w:rsidRDefault="00B34B5D" w:rsidP="00B34B5D">
      <w:pPr>
        <w:pStyle w:val="BodyTextMain"/>
        <w:rPr>
          <w:rFonts w:eastAsia="Calibri"/>
          <w:lang w:val="en-GB"/>
        </w:rPr>
      </w:pPr>
    </w:p>
    <w:p w14:paraId="5E18129A" w14:textId="2877A05E" w:rsidR="00B34B5D" w:rsidRPr="00D27233" w:rsidRDefault="00B34B5D" w:rsidP="00B34B5D">
      <w:pPr>
        <w:pStyle w:val="BodyTextMain"/>
        <w:rPr>
          <w:rFonts w:eastAsia="Calibri"/>
          <w:lang w:val="en-GB"/>
        </w:rPr>
      </w:pPr>
      <w:r w:rsidRPr="00D27233">
        <w:rPr>
          <w:rFonts w:eastAsia="Calibri"/>
          <w:lang w:val="en-GB"/>
        </w:rPr>
        <w:t xml:space="preserve">Despite not having access to most of Innovation Works’ organic waste from the collection period, the team was happy to find </w:t>
      </w:r>
      <w:r w:rsidR="00664970">
        <w:rPr>
          <w:rFonts w:eastAsia="Calibri"/>
          <w:lang w:val="en-GB"/>
        </w:rPr>
        <w:t>approximately one-third (</w:t>
      </w:r>
      <w:r w:rsidR="000600AF">
        <w:rPr>
          <w:rFonts w:eastAsia="Calibri"/>
          <w:lang w:val="en-GB"/>
        </w:rPr>
        <w:t xml:space="preserve">48 pounds, or </w:t>
      </w:r>
      <w:r w:rsidR="00664970">
        <w:rPr>
          <w:rFonts w:eastAsia="Calibri"/>
          <w:lang w:val="en-GB"/>
        </w:rPr>
        <w:t xml:space="preserve">22 kilograms) </w:t>
      </w:r>
      <w:r w:rsidRPr="00D27233">
        <w:rPr>
          <w:rFonts w:eastAsia="Calibri"/>
          <w:lang w:val="en-GB"/>
        </w:rPr>
        <w:t xml:space="preserve">of Innovation Works’ organic waste on site when they arrived to complete the audit. Taylor determined that waste haulers </w:t>
      </w:r>
      <w:r w:rsidR="000600AF">
        <w:rPr>
          <w:rFonts w:eastAsia="Calibri"/>
          <w:lang w:val="en-GB"/>
        </w:rPr>
        <w:t xml:space="preserve">had </w:t>
      </w:r>
      <w:r w:rsidRPr="00D27233">
        <w:rPr>
          <w:rFonts w:eastAsia="Calibri"/>
          <w:lang w:val="en-GB"/>
        </w:rPr>
        <w:t xml:space="preserve">removed 108 </w:t>
      </w:r>
      <w:r w:rsidR="000600AF">
        <w:rPr>
          <w:rFonts w:eastAsia="Calibri"/>
          <w:lang w:val="en-GB"/>
        </w:rPr>
        <w:t xml:space="preserve">pounds (49 </w:t>
      </w:r>
      <w:r w:rsidR="00664970">
        <w:rPr>
          <w:rFonts w:eastAsia="Calibri"/>
          <w:lang w:val="en-GB"/>
        </w:rPr>
        <w:t>kilograms</w:t>
      </w:r>
      <w:r w:rsidR="000600AF">
        <w:rPr>
          <w:rFonts w:eastAsia="Calibri"/>
          <w:lang w:val="en-GB"/>
        </w:rPr>
        <w:t>)</w:t>
      </w:r>
      <w:r w:rsidRPr="00D27233">
        <w:rPr>
          <w:rFonts w:eastAsia="Calibri"/>
          <w:lang w:val="en-GB"/>
        </w:rPr>
        <w:t xml:space="preserve"> of organic waste prior to the audit.</w:t>
      </w:r>
    </w:p>
    <w:p w14:paraId="5C8E80ED" w14:textId="77777777" w:rsidR="00B34B5D" w:rsidRPr="00D27233" w:rsidRDefault="00B34B5D" w:rsidP="00B34B5D">
      <w:pPr>
        <w:pStyle w:val="BodyTextMain"/>
        <w:rPr>
          <w:rFonts w:eastAsia="Calibri"/>
          <w:lang w:val="en-GB"/>
        </w:rPr>
      </w:pPr>
    </w:p>
    <w:p w14:paraId="61F4DBE9" w14:textId="0D14F113" w:rsidR="00B34B5D" w:rsidRPr="00D27233" w:rsidRDefault="00B34B5D" w:rsidP="00B34B5D">
      <w:pPr>
        <w:pStyle w:val="BodyTextMain"/>
        <w:rPr>
          <w:rFonts w:eastAsia="Calibri"/>
          <w:lang w:val="en-GB"/>
        </w:rPr>
      </w:pPr>
      <w:r w:rsidRPr="00D27233">
        <w:rPr>
          <w:rFonts w:eastAsia="Calibri"/>
          <w:lang w:val="en-GB"/>
        </w:rPr>
        <w:t xml:space="preserve">Pendlebury met with her waste audit team on July 5 to discuss the results. Now that the team had the raw data from the waste audit, they needed to determine the waste diversion rate. Unfortunately, this </w:t>
      </w:r>
      <w:r w:rsidR="00664970">
        <w:rPr>
          <w:rFonts w:eastAsia="Calibri"/>
          <w:lang w:val="en-GB"/>
        </w:rPr>
        <w:t xml:space="preserve">calculation </w:t>
      </w:r>
      <w:r w:rsidRPr="00D27233">
        <w:rPr>
          <w:rFonts w:eastAsia="Calibri"/>
          <w:lang w:val="en-GB"/>
        </w:rPr>
        <w:t xml:space="preserve">was not as straightforward as they had hoped. They wondered what constituted </w:t>
      </w:r>
      <w:r w:rsidRPr="00D27233">
        <w:rPr>
          <w:rFonts w:eastAsia="Calibri"/>
          <w:i/>
          <w:lang w:val="en-GB"/>
        </w:rPr>
        <w:t>diverted</w:t>
      </w:r>
      <w:r w:rsidRPr="00D27233">
        <w:rPr>
          <w:rFonts w:eastAsia="Calibri"/>
          <w:lang w:val="en-GB"/>
        </w:rPr>
        <w:t xml:space="preserve"> waste. The team also discussed Pendlebury’s observations during her tour of Innovation Works</w:t>
      </w:r>
      <w:r w:rsidR="00664970">
        <w:rPr>
          <w:rFonts w:eastAsia="Calibri"/>
          <w:lang w:val="en-GB"/>
        </w:rPr>
        <w:t>.</w:t>
      </w:r>
      <w:r w:rsidRPr="00D27233">
        <w:rPr>
          <w:rFonts w:eastAsia="Calibri"/>
          <w:lang w:val="en-GB"/>
        </w:rPr>
        <w:t xml:space="preserve"> </w:t>
      </w:r>
      <w:r w:rsidR="00664970">
        <w:rPr>
          <w:rFonts w:eastAsia="Calibri"/>
          <w:lang w:val="en-GB"/>
        </w:rPr>
        <w:t>F</w:t>
      </w:r>
      <w:r w:rsidRPr="00D27233">
        <w:rPr>
          <w:rFonts w:eastAsia="Calibri"/>
          <w:lang w:val="en-GB"/>
        </w:rPr>
        <w:t>or example, she had noticed that most of the receptacles throughout the facility were for landfill. Landfill bins were located at most flex-desks and private offices, recycling bins were generally located at two or three high</w:t>
      </w:r>
      <w:r w:rsidR="00664970">
        <w:rPr>
          <w:rFonts w:eastAsia="Calibri"/>
          <w:lang w:val="en-GB"/>
        </w:rPr>
        <w:t>-</w:t>
      </w:r>
      <w:r w:rsidRPr="00D27233">
        <w:rPr>
          <w:rFonts w:eastAsia="Calibri"/>
          <w:lang w:val="en-GB"/>
        </w:rPr>
        <w:t>capacity sites (</w:t>
      </w:r>
      <w:r w:rsidR="00664970">
        <w:rPr>
          <w:rFonts w:eastAsia="Calibri"/>
          <w:lang w:val="en-GB"/>
        </w:rPr>
        <w:t xml:space="preserve">i.e., </w:t>
      </w:r>
      <w:r w:rsidRPr="00D27233">
        <w:rPr>
          <w:rFonts w:eastAsia="Calibri"/>
          <w:lang w:val="en-GB"/>
        </w:rPr>
        <w:t xml:space="preserve">large blue bins) </w:t>
      </w:r>
      <w:r w:rsidR="00664970">
        <w:rPr>
          <w:rFonts w:eastAsia="Calibri"/>
          <w:lang w:val="en-GB"/>
        </w:rPr>
        <w:t>on</w:t>
      </w:r>
      <w:r w:rsidR="00664970" w:rsidRPr="00D27233">
        <w:rPr>
          <w:rFonts w:eastAsia="Calibri"/>
          <w:lang w:val="en-GB"/>
        </w:rPr>
        <w:t xml:space="preserve"> </w:t>
      </w:r>
      <w:r w:rsidRPr="00D27233">
        <w:rPr>
          <w:rFonts w:eastAsia="Calibri"/>
          <w:lang w:val="en-GB"/>
        </w:rPr>
        <w:t xml:space="preserve">each floor, and organic receptacles were located in eating areas and </w:t>
      </w:r>
      <w:r w:rsidR="00664970">
        <w:rPr>
          <w:rFonts w:eastAsia="Calibri"/>
          <w:lang w:val="en-GB"/>
        </w:rPr>
        <w:t>wash</w:t>
      </w:r>
      <w:r w:rsidR="00664970" w:rsidRPr="00D27233">
        <w:rPr>
          <w:rFonts w:eastAsia="Calibri"/>
          <w:lang w:val="en-GB"/>
        </w:rPr>
        <w:t>rooms</w:t>
      </w:r>
      <w:r w:rsidRPr="00D27233">
        <w:rPr>
          <w:rFonts w:eastAsia="Calibri"/>
          <w:lang w:val="en-GB"/>
        </w:rPr>
        <w:t>. Drawing from the data, Pendlebury aimed to develop two or three key learning points.</w:t>
      </w:r>
    </w:p>
    <w:p w14:paraId="09A5755B" w14:textId="77777777" w:rsidR="00B34B5D" w:rsidRPr="00D27233" w:rsidRDefault="00B34B5D" w:rsidP="00B34B5D">
      <w:pPr>
        <w:pStyle w:val="BodyTextMain"/>
        <w:rPr>
          <w:rFonts w:eastAsia="Calibri"/>
          <w:lang w:val="en-GB"/>
        </w:rPr>
      </w:pPr>
    </w:p>
    <w:p w14:paraId="2B93D344" w14:textId="77777777" w:rsidR="00B34B5D" w:rsidRPr="00D27233" w:rsidRDefault="00B34B5D">
      <w:pPr>
        <w:spacing w:after="200" w:line="276" w:lineRule="auto"/>
        <w:rPr>
          <w:rFonts w:eastAsia="Calibri"/>
          <w:sz w:val="22"/>
          <w:szCs w:val="22"/>
          <w:lang w:val="en-GB"/>
        </w:rPr>
      </w:pPr>
      <w:r w:rsidRPr="00D27233">
        <w:rPr>
          <w:rFonts w:eastAsia="Calibri"/>
          <w:lang w:val="en-GB"/>
        </w:rPr>
        <w:br w:type="page"/>
      </w:r>
    </w:p>
    <w:p w14:paraId="611C9BD0" w14:textId="77777777" w:rsidR="00B34B5D" w:rsidRPr="00D27233" w:rsidRDefault="00B34B5D" w:rsidP="00B34B5D">
      <w:pPr>
        <w:pStyle w:val="ExhibitHeading"/>
        <w:rPr>
          <w:lang w:val="en-GB"/>
        </w:rPr>
      </w:pPr>
      <w:r w:rsidRPr="00D27233">
        <w:rPr>
          <w:lang w:val="en-GB"/>
        </w:rPr>
        <w:lastRenderedPageBreak/>
        <w:t>Exhibit 1: Innovation works WASTE AUDIT DATA</w:t>
      </w:r>
    </w:p>
    <w:p w14:paraId="219258AD" w14:textId="77777777" w:rsidR="00B34B5D" w:rsidRPr="00D27233" w:rsidRDefault="00B34B5D" w:rsidP="00B34B5D">
      <w:pPr>
        <w:pStyle w:val="ExhibitText"/>
        <w:rPr>
          <w:rFonts w:eastAsia="Calibri"/>
          <w:lang w:val="en-GB"/>
        </w:rPr>
      </w:pPr>
    </w:p>
    <w:tbl>
      <w:tblPr>
        <w:tblpPr w:leftFromText="180" w:rightFromText="180" w:vertAnchor="text" w:tblpXSpec="center" w:tblpY="1"/>
        <w:tblOverlap w:val="never"/>
        <w:tblW w:w="7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260"/>
        <w:gridCol w:w="1440"/>
        <w:gridCol w:w="1080"/>
        <w:gridCol w:w="1260"/>
        <w:gridCol w:w="1170"/>
      </w:tblGrid>
      <w:tr w:rsidR="00B34B5D" w:rsidRPr="00D27233" w14:paraId="0B96A208" w14:textId="77777777" w:rsidTr="00D70AA8">
        <w:trPr>
          <w:trHeight w:val="320"/>
        </w:trPr>
        <w:tc>
          <w:tcPr>
            <w:tcW w:w="985" w:type="dxa"/>
            <w:vMerge w:val="restart"/>
            <w:shd w:val="clear" w:color="auto" w:fill="auto"/>
            <w:noWrap/>
            <w:vAlign w:val="center"/>
            <w:hideMark/>
          </w:tcPr>
          <w:p w14:paraId="06609DB9" w14:textId="77777777" w:rsidR="00B34B5D" w:rsidRPr="00D27233" w:rsidRDefault="00B34B5D" w:rsidP="00AA0483">
            <w:pPr>
              <w:pStyle w:val="ExhibitText"/>
              <w:jc w:val="center"/>
              <w:rPr>
                <w:b/>
                <w:lang w:val="en-GB"/>
              </w:rPr>
            </w:pPr>
            <w:r w:rsidRPr="00D27233">
              <w:rPr>
                <w:b/>
                <w:lang w:val="en-GB"/>
              </w:rPr>
              <w:t>Bag #</w:t>
            </w:r>
          </w:p>
        </w:tc>
        <w:tc>
          <w:tcPr>
            <w:tcW w:w="1260" w:type="dxa"/>
            <w:vMerge w:val="restart"/>
            <w:shd w:val="clear" w:color="auto" w:fill="auto"/>
            <w:noWrap/>
            <w:vAlign w:val="center"/>
            <w:hideMark/>
          </w:tcPr>
          <w:p w14:paraId="438F7083" w14:textId="77777777" w:rsidR="00B34B5D" w:rsidRPr="00D27233" w:rsidRDefault="00B34B5D">
            <w:pPr>
              <w:pStyle w:val="ExhibitText"/>
              <w:jc w:val="center"/>
              <w:rPr>
                <w:b/>
                <w:lang w:val="en-GB"/>
              </w:rPr>
            </w:pPr>
            <w:r w:rsidRPr="00D27233">
              <w:rPr>
                <w:b/>
                <w:lang w:val="en-GB"/>
              </w:rPr>
              <w:t>Stream</w:t>
            </w:r>
          </w:p>
        </w:tc>
        <w:tc>
          <w:tcPr>
            <w:tcW w:w="1440" w:type="dxa"/>
            <w:vMerge w:val="restart"/>
            <w:shd w:val="clear" w:color="auto" w:fill="auto"/>
            <w:vAlign w:val="center"/>
            <w:hideMark/>
          </w:tcPr>
          <w:p w14:paraId="1DD92424" w14:textId="77777777" w:rsidR="0006573C" w:rsidRDefault="00B34B5D">
            <w:pPr>
              <w:pStyle w:val="ExhibitText"/>
              <w:jc w:val="center"/>
              <w:rPr>
                <w:b/>
                <w:lang w:val="en-GB"/>
              </w:rPr>
            </w:pPr>
            <w:r w:rsidRPr="00D27233">
              <w:rPr>
                <w:b/>
                <w:lang w:val="en-GB"/>
              </w:rPr>
              <w:t xml:space="preserve">Overall Weight </w:t>
            </w:r>
          </w:p>
          <w:p w14:paraId="70DC352B" w14:textId="733AAA76" w:rsidR="00B34B5D" w:rsidRPr="00D27233" w:rsidRDefault="00B34B5D">
            <w:pPr>
              <w:pStyle w:val="ExhibitText"/>
              <w:jc w:val="center"/>
              <w:rPr>
                <w:b/>
                <w:lang w:val="en-GB"/>
              </w:rPr>
            </w:pPr>
            <w:r w:rsidRPr="00D27233">
              <w:rPr>
                <w:b/>
                <w:lang w:val="en-GB"/>
              </w:rPr>
              <w:t>(</w:t>
            </w:r>
            <w:r w:rsidR="0006573C">
              <w:rPr>
                <w:b/>
                <w:lang w:val="en-GB"/>
              </w:rPr>
              <w:t>in pounds</w:t>
            </w:r>
            <w:r w:rsidRPr="00D27233">
              <w:rPr>
                <w:b/>
                <w:lang w:val="en-GB"/>
              </w:rPr>
              <w:t>)</w:t>
            </w:r>
          </w:p>
        </w:tc>
        <w:tc>
          <w:tcPr>
            <w:tcW w:w="3510" w:type="dxa"/>
            <w:gridSpan w:val="3"/>
            <w:shd w:val="clear" w:color="auto" w:fill="auto"/>
            <w:noWrap/>
            <w:vAlign w:val="center"/>
            <w:hideMark/>
          </w:tcPr>
          <w:p w14:paraId="4AF09BD2" w14:textId="22EB83D7" w:rsidR="00B34B5D" w:rsidRPr="00D27233" w:rsidRDefault="00B34B5D">
            <w:pPr>
              <w:pStyle w:val="ExhibitText"/>
              <w:jc w:val="center"/>
              <w:rPr>
                <w:b/>
                <w:lang w:val="en-GB"/>
              </w:rPr>
            </w:pPr>
            <w:r w:rsidRPr="00D27233">
              <w:rPr>
                <w:b/>
                <w:lang w:val="en-GB"/>
              </w:rPr>
              <w:t>Waste Component (</w:t>
            </w:r>
            <w:r w:rsidR="0006573C">
              <w:rPr>
                <w:b/>
                <w:lang w:val="en-GB"/>
              </w:rPr>
              <w:t>in pounds</w:t>
            </w:r>
            <w:r w:rsidRPr="00D27233">
              <w:rPr>
                <w:b/>
                <w:lang w:val="en-GB"/>
              </w:rPr>
              <w:t>)</w:t>
            </w:r>
          </w:p>
        </w:tc>
      </w:tr>
      <w:tr w:rsidR="00B34B5D" w:rsidRPr="00D27233" w14:paraId="2740AF32" w14:textId="77777777" w:rsidTr="00D70AA8">
        <w:trPr>
          <w:trHeight w:val="320"/>
        </w:trPr>
        <w:tc>
          <w:tcPr>
            <w:tcW w:w="985" w:type="dxa"/>
            <w:vMerge/>
            <w:vAlign w:val="center"/>
            <w:hideMark/>
          </w:tcPr>
          <w:p w14:paraId="2CD2BF1C" w14:textId="77777777" w:rsidR="00B34B5D" w:rsidRPr="00D27233" w:rsidRDefault="00B34B5D">
            <w:pPr>
              <w:pStyle w:val="ExhibitText"/>
              <w:jc w:val="center"/>
              <w:rPr>
                <w:b/>
                <w:lang w:val="en-GB"/>
              </w:rPr>
            </w:pPr>
          </w:p>
        </w:tc>
        <w:tc>
          <w:tcPr>
            <w:tcW w:w="1260" w:type="dxa"/>
            <w:vMerge/>
            <w:vAlign w:val="center"/>
            <w:hideMark/>
          </w:tcPr>
          <w:p w14:paraId="2BFA6379" w14:textId="77777777" w:rsidR="00B34B5D" w:rsidRPr="00D27233" w:rsidRDefault="00B34B5D">
            <w:pPr>
              <w:pStyle w:val="ExhibitText"/>
              <w:jc w:val="center"/>
              <w:rPr>
                <w:b/>
                <w:lang w:val="en-GB"/>
              </w:rPr>
            </w:pPr>
          </w:p>
        </w:tc>
        <w:tc>
          <w:tcPr>
            <w:tcW w:w="1440" w:type="dxa"/>
            <w:vMerge/>
            <w:vAlign w:val="center"/>
            <w:hideMark/>
          </w:tcPr>
          <w:p w14:paraId="3FC6EBAE" w14:textId="77777777" w:rsidR="00B34B5D" w:rsidRPr="00D27233" w:rsidRDefault="00B34B5D">
            <w:pPr>
              <w:pStyle w:val="ExhibitText"/>
              <w:jc w:val="center"/>
              <w:rPr>
                <w:b/>
                <w:lang w:val="en-GB"/>
              </w:rPr>
            </w:pPr>
          </w:p>
        </w:tc>
        <w:tc>
          <w:tcPr>
            <w:tcW w:w="1080" w:type="dxa"/>
            <w:shd w:val="clear" w:color="auto" w:fill="auto"/>
            <w:noWrap/>
            <w:vAlign w:val="center"/>
            <w:hideMark/>
          </w:tcPr>
          <w:p w14:paraId="4D4C3A11" w14:textId="77777777" w:rsidR="00B34B5D" w:rsidRPr="00D27233" w:rsidRDefault="00B34B5D">
            <w:pPr>
              <w:pStyle w:val="ExhibitText"/>
              <w:jc w:val="center"/>
              <w:rPr>
                <w:b/>
                <w:lang w:val="en-GB"/>
              </w:rPr>
            </w:pPr>
            <w:r w:rsidRPr="00D27233">
              <w:rPr>
                <w:b/>
                <w:lang w:val="en-GB"/>
              </w:rPr>
              <w:t>Landfill</w:t>
            </w:r>
          </w:p>
        </w:tc>
        <w:tc>
          <w:tcPr>
            <w:tcW w:w="1260" w:type="dxa"/>
            <w:shd w:val="clear" w:color="auto" w:fill="auto"/>
            <w:noWrap/>
            <w:vAlign w:val="center"/>
            <w:hideMark/>
          </w:tcPr>
          <w:p w14:paraId="005C7F70" w14:textId="77777777" w:rsidR="00B34B5D" w:rsidRPr="00D27233" w:rsidRDefault="00B34B5D">
            <w:pPr>
              <w:pStyle w:val="ExhibitText"/>
              <w:jc w:val="center"/>
              <w:rPr>
                <w:b/>
                <w:lang w:val="en-GB"/>
              </w:rPr>
            </w:pPr>
            <w:r w:rsidRPr="00D27233">
              <w:rPr>
                <w:b/>
                <w:lang w:val="en-GB"/>
              </w:rPr>
              <w:t>Recycling</w:t>
            </w:r>
          </w:p>
        </w:tc>
        <w:tc>
          <w:tcPr>
            <w:tcW w:w="1170" w:type="dxa"/>
            <w:shd w:val="clear" w:color="auto" w:fill="auto"/>
            <w:noWrap/>
            <w:vAlign w:val="center"/>
            <w:hideMark/>
          </w:tcPr>
          <w:p w14:paraId="77919652" w14:textId="77777777" w:rsidR="00B34B5D" w:rsidRPr="00D27233" w:rsidRDefault="00B34B5D">
            <w:pPr>
              <w:pStyle w:val="ExhibitText"/>
              <w:jc w:val="center"/>
              <w:rPr>
                <w:b/>
                <w:lang w:val="en-GB"/>
              </w:rPr>
            </w:pPr>
            <w:r w:rsidRPr="00D27233">
              <w:rPr>
                <w:b/>
                <w:lang w:val="en-GB"/>
              </w:rPr>
              <w:t>Organics</w:t>
            </w:r>
          </w:p>
        </w:tc>
      </w:tr>
      <w:tr w:rsidR="00B34B5D" w:rsidRPr="00D27233" w14:paraId="0C880E0A" w14:textId="77777777" w:rsidTr="00D70AA8">
        <w:trPr>
          <w:trHeight w:val="300"/>
        </w:trPr>
        <w:tc>
          <w:tcPr>
            <w:tcW w:w="985" w:type="dxa"/>
            <w:shd w:val="clear" w:color="auto" w:fill="auto"/>
            <w:noWrap/>
            <w:vAlign w:val="center"/>
            <w:hideMark/>
          </w:tcPr>
          <w:p w14:paraId="778DC623" w14:textId="77777777" w:rsidR="00B34B5D" w:rsidRPr="00D27233" w:rsidRDefault="00B34B5D">
            <w:pPr>
              <w:pStyle w:val="ExhibitText"/>
              <w:jc w:val="left"/>
              <w:rPr>
                <w:lang w:val="en-GB"/>
              </w:rPr>
            </w:pPr>
            <w:r w:rsidRPr="00D27233">
              <w:rPr>
                <w:lang w:val="en-GB"/>
              </w:rPr>
              <w:t>1</w:t>
            </w:r>
          </w:p>
        </w:tc>
        <w:tc>
          <w:tcPr>
            <w:tcW w:w="1260" w:type="dxa"/>
            <w:shd w:val="clear" w:color="auto" w:fill="auto"/>
            <w:noWrap/>
            <w:vAlign w:val="center"/>
            <w:hideMark/>
          </w:tcPr>
          <w:p w14:paraId="14F716AB"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662D4B9A" w14:textId="77777777" w:rsidR="00B34B5D" w:rsidRPr="00D27233" w:rsidRDefault="00B34B5D" w:rsidP="00D70AA8">
            <w:pPr>
              <w:pStyle w:val="ExhibitText"/>
              <w:tabs>
                <w:tab w:val="decimal" w:pos="676"/>
              </w:tabs>
              <w:rPr>
                <w:lang w:val="en-GB"/>
              </w:rPr>
            </w:pPr>
            <w:r w:rsidRPr="00D27233">
              <w:rPr>
                <w:lang w:val="en-GB"/>
              </w:rPr>
              <w:t>6.1</w:t>
            </w:r>
          </w:p>
        </w:tc>
        <w:tc>
          <w:tcPr>
            <w:tcW w:w="1080" w:type="dxa"/>
            <w:shd w:val="clear" w:color="auto" w:fill="auto"/>
            <w:noWrap/>
            <w:vAlign w:val="center"/>
            <w:hideMark/>
          </w:tcPr>
          <w:p w14:paraId="72BA3699" w14:textId="77777777" w:rsidR="00B34B5D" w:rsidRPr="00D27233" w:rsidRDefault="00B34B5D">
            <w:pPr>
              <w:pStyle w:val="ExhibitText"/>
              <w:jc w:val="center"/>
              <w:rPr>
                <w:lang w:val="en-GB"/>
              </w:rPr>
            </w:pPr>
            <w:r w:rsidRPr="00D27233">
              <w:rPr>
                <w:lang w:val="en-GB"/>
              </w:rPr>
              <w:t>0.5</w:t>
            </w:r>
          </w:p>
        </w:tc>
        <w:tc>
          <w:tcPr>
            <w:tcW w:w="1260" w:type="dxa"/>
            <w:shd w:val="clear" w:color="auto" w:fill="auto"/>
            <w:noWrap/>
            <w:vAlign w:val="center"/>
            <w:hideMark/>
          </w:tcPr>
          <w:p w14:paraId="6CCD7BBF" w14:textId="77777777" w:rsidR="00B34B5D" w:rsidRPr="00D27233" w:rsidRDefault="00B34B5D" w:rsidP="00D70AA8">
            <w:pPr>
              <w:pStyle w:val="ExhibitText"/>
              <w:tabs>
                <w:tab w:val="decimal" w:pos="566"/>
              </w:tabs>
              <w:rPr>
                <w:lang w:val="en-GB"/>
              </w:rPr>
            </w:pPr>
            <w:r w:rsidRPr="00D27233">
              <w:rPr>
                <w:lang w:val="en-GB"/>
              </w:rPr>
              <w:t>0.7</w:t>
            </w:r>
          </w:p>
        </w:tc>
        <w:tc>
          <w:tcPr>
            <w:tcW w:w="1170" w:type="dxa"/>
            <w:shd w:val="clear" w:color="auto" w:fill="auto"/>
            <w:noWrap/>
            <w:vAlign w:val="center"/>
            <w:hideMark/>
          </w:tcPr>
          <w:p w14:paraId="22114B72" w14:textId="77777777" w:rsidR="00B34B5D" w:rsidRPr="00D27233" w:rsidRDefault="00B34B5D" w:rsidP="00D70AA8">
            <w:pPr>
              <w:pStyle w:val="ExhibitText"/>
              <w:tabs>
                <w:tab w:val="decimal" w:pos="582"/>
              </w:tabs>
              <w:rPr>
                <w:lang w:val="en-GB"/>
              </w:rPr>
            </w:pPr>
            <w:r w:rsidRPr="00D27233">
              <w:rPr>
                <w:lang w:val="en-GB"/>
              </w:rPr>
              <w:t>4.9</w:t>
            </w:r>
          </w:p>
        </w:tc>
      </w:tr>
      <w:tr w:rsidR="00B34B5D" w:rsidRPr="00D27233" w14:paraId="5C8D92CD" w14:textId="77777777" w:rsidTr="00D70AA8">
        <w:trPr>
          <w:trHeight w:val="300"/>
        </w:trPr>
        <w:tc>
          <w:tcPr>
            <w:tcW w:w="985" w:type="dxa"/>
            <w:shd w:val="clear" w:color="auto" w:fill="auto"/>
            <w:noWrap/>
            <w:vAlign w:val="center"/>
            <w:hideMark/>
          </w:tcPr>
          <w:p w14:paraId="5A8F3CE5" w14:textId="77777777" w:rsidR="00B34B5D" w:rsidRPr="00D27233" w:rsidRDefault="00B34B5D">
            <w:pPr>
              <w:pStyle w:val="ExhibitText"/>
              <w:jc w:val="left"/>
              <w:rPr>
                <w:lang w:val="en-GB"/>
              </w:rPr>
            </w:pPr>
            <w:r w:rsidRPr="00D27233">
              <w:rPr>
                <w:lang w:val="en-GB"/>
              </w:rPr>
              <w:t>2</w:t>
            </w:r>
          </w:p>
        </w:tc>
        <w:tc>
          <w:tcPr>
            <w:tcW w:w="1260" w:type="dxa"/>
            <w:shd w:val="clear" w:color="auto" w:fill="auto"/>
            <w:noWrap/>
            <w:vAlign w:val="center"/>
            <w:hideMark/>
          </w:tcPr>
          <w:p w14:paraId="441FFDED"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1A5D33AF" w14:textId="77777777" w:rsidR="00B34B5D" w:rsidRPr="00D27233" w:rsidRDefault="00B34B5D" w:rsidP="00D70AA8">
            <w:pPr>
              <w:pStyle w:val="ExhibitText"/>
              <w:tabs>
                <w:tab w:val="decimal" w:pos="676"/>
              </w:tabs>
              <w:rPr>
                <w:lang w:val="en-GB"/>
              </w:rPr>
            </w:pPr>
            <w:r w:rsidRPr="00D27233">
              <w:rPr>
                <w:lang w:val="en-GB"/>
              </w:rPr>
              <w:t>16.6</w:t>
            </w:r>
          </w:p>
        </w:tc>
        <w:tc>
          <w:tcPr>
            <w:tcW w:w="1080" w:type="dxa"/>
            <w:shd w:val="clear" w:color="auto" w:fill="auto"/>
            <w:noWrap/>
            <w:vAlign w:val="center"/>
            <w:hideMark/>
          </w:tcPr>
          <w:p w14:paraId="0494781A" w14:textId="77777777" w:rsidR="00B34B5D" w:rsidRPr="00D27233" w:rsidRDefault="00B34B5D">
            <w:pPr>
              <w:pStyle w:val="ExhibitText"/>
              <w:jc w:val="center"/>
              <w:rPr>
                <w:lang w:val="en-GB"/>
              </w:rPr>
            </w:pPr>
            <w:r w:rsidRPr="00D27233">
              <w:rPr>
                <w:lang w:val="en-GB"/>
              </w:rPr>
              <w:t>1.9</w:t>
            </w:r>
          </w:p>
        </w:tc>
        <w:tc>
          <w:tcPr>
            <w:tcW w:w="1260" w:type="dxa"/>
            <w:shd w:val="clear" w:color="auto" w:fill="auto"/>
            <w:noWrap/>
            <w:vAlign w:val="center"/>
            <w:hideMark/>
          </w:tcPr>
          <w:p w14:paraId="4ED02169" w14:textId="77777777" w:rsidR="00B34B5D" w:rsidRPr="00D27233" w:rsidRDefault="00B34B5D" w:rsidP="00D70AA8">
            <w:pPr>
              <w:pStyle w:val="ExhibitText"/>
              <w:tabs>
                <w:tab w:val="decimal" w:pos="566"/>
              </w:tabs>
              <w:rPr>
                <w:lang w:val="en-GB"/>
              </w:rPr>
            </w:pPr>
            <w:r w:rsidRPr="00D27233">
              <w:rPr>
                <w:lang w:val="en-GB"/>
              </w:rPr>
              <w:t>2.5</w:t>
            </w:r>
          </w:p>
        </w:tc>
        <w:tc>
          <w:tcPr>
            <w:tcW w:w="1170" w:type="dxa"/>
            <w:shd w:val="clear" w:color="auto" w:fill="auto"/>
            <w:noWrap/>
            <w:vAlign w:val="center"/>
            <w:hideMark/>
          </w:tcPr>
          <w:p w14:paraId="219E9A2E" w14:textId="77777777" w:rsidR="00B34B5D" w:rsidRPr="00D27233" w:rsidRDefault="00B34B5D" w:rsidP="00D70AA8">
            <w:pPr>
              <w:pStyle w:val="ExhibitText"/>
              <w:tabs>
                <w:tab w:val="decimal" w:pos="582"/>
              </w:tabs>
              <w:rPr>
                <w:lang w:val="en-GB"/>
              </w:rPr>
            </w:pPr>
            <w:r w:rsidRPr="00D27233">
              <w:rPr>
                <w:lang w:val="en-GB"/>
              </w:rPr>
              <w:t>12.2</w:t>
            </w:r>
          </w:p>
        </w:tc>
      </w:tr>
      <w:tr w:rsidR="00B34B5D" w:rsidRPr="00D27233" w14:paraId="1F3EE160" w14:textId="77777777" w:rsidTr="00D70AA8">
        <w:trPr>
          <w:trHeight w:val="300"/>
        </w:trPr>
        <w:tc>
          <w:tcPr>
            <w:tcW w:w="985" w:type="dxa"/>
            <w:shd w:val="clear" w:color="auto" w:fill="auto"/>
            <w:noWrap/>
            <w:vAlign w:val="center"/>
            <w:hideMark/>
          </w:tcPr>
          <w:p w14:paraId="3E45B63D" w14:textId="77777777" w:rsidR="00B34B5D" w:rsidRPr="00D27233" w:rsidRDefault="00B34B5D">
            <w:pPr>
              <w:pStyle w:val="ExhibitText"/>
              <w:jc w:val="left"/>
              <w:rPr>
                <w:lang w:val="en-GB"/>
              </w:rPr>
            </w:pPr>
            <w:r w:rsidRPr="00D27233">
              <w:rPr>
                <w:lang w:val="en-GB"/>
              </w:rPr>
              <w:t>3</w:t>
            </w:r>
          </w:p>
        </w:tc>
        <w:tc>
          <w:tcPr>
            <w:tcW w:w="1260" w:type="dxa"/>
            <w:shd w:val="clear" w:color="auto" w:fill="auto"/>
            <w:noWrap/>
            <w:vAlign w:val="center"/>
            <w:hideMark/>
          </w:tcPr>
          <w:p w14:paraId="136D0DFE"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59BE75DB" w14:textId="77777777" w:rsidR="00B34B5D" w:rsidRPr="00D27233" w:rsidRDefault="00B34B5D" w:rsidP="00D70AA8">
            <w:pPr>
              <w:pStyle w:val="ExhibitText"/>
              <w:tabs>
                <w:tab w:val="decimal" w:pos="676"/>
              </w:tabs>
              <w:rPr>
                <w:lang w:val="en-GB"/>
              </w:rPr>
            </w:pPr>
            <w:r w:rsidRPr="00D27233">
              <w:rPr>
                <w:lang w:val="en-GB"/>
              </w:rPr>
              <w:t>5.7</w:t>
            </w:r>
          </w:p>
        </w:tc>
        <w:tc>
          <w:tcPr>
            <w:tcW w:w="1080" w:type="dxa"/>
            <w:shd w:val="clear" w:color="auto" w:fill="auto"/>
            <w:noWrap/>
            <w:vAlign w:val="center"/>
            <w:hideMark/>
          </w:tcPr>
          <w:p w14:paraId="7ABC2F51" w14:textId="77777777" w:rsidR="00B34B5D" w:rsidRPr="00D27233" w:rsidRDefault="00B34B5D">
            <w:pPr>
              <w:pStyle w:val="ExhibitText"/>
              <w:jc w:val="center"/>
              <w:rPr>
                <w:lang w:val="en-GB"/>
              </w:rPr>
            </w:pPr>
            <w:r w:rsidRPr="00D27233">
              <w:rPr>
                <w:lang w:val="en-GB"/>
              </w:rPr>
              <w:t>0.6</w:t>
            </w:r>
          </w:p>
        </w:tc>
        <w:tc>
          <w:tcPr>
            <w:tcW w:w="1260" w:type="dxa"/>
            <w:shd w:val="clear" w:color="auto" w:fill="auto"/>
            <w:noWrap/>
            <w:vAlign w:val="center"/>
            <w:hideMark/>
          </w:tcPr>
          <w:p w14:paraId="207031AF" w14:textId="77777777" w:rsidR="00B34B5D" w:rsidRPr="00D27233" w:rsidRDefault="00B34B5D" w:rsidP="00D70AA8">
            <w:pPr>
              <w:pStyle w:val="ExhibitText"/>
              <w:tabs>
                <w:tab w:val="decimal" w:pos="566"/>
              </w:tabs>
              <w:rPr>
                <w:lang w:val="en-GB"/>
              </w:rPr>
            </w:pPr>
            <w:r w:rsidRPr="00D27233">
              <w:rPr>
                <w:lang w:val="en-GB"/>
              </w:rPr>
              <w:t>1.1</w:t>
            </w:r>
          </w:p>
        </w:tc>
        <w:tc>
          <w:tcPr>
            <w:tcW w:w="1170" w:type="dxa"/>
            <w:shd w:val="clear" w:color="auto" w:fill="auto"/>
            <w:noWrap/>
            <w:vAlign w:val="center"/>
            <w:hideMark/>
          </w:tcPr>
          <w:p w14:paraId="0B2ED8C6" w14:textId="77777777" w:rsidR="00B34B5D" w:rsidRPr="00D27233" w:rsidRDefault="00B34B5D" w:rsidP="00D70AA8">
            <w:pPr>
              <w:pStyle w:val="ExhibitText"/>
              <w:tabs>
                <w:tab w:val="decimal" w:pos="582"/>
              </w:tabs>
              <w:rPr>
                <w:lang w:val="en-GB"/>
              </w:rPr>
            </w:pPr>
            <w:r w:rsidRPr="00D27233">
              <w:rPr>
                <w:lang w:val="en-GB"/>
              </w:rPr>
              <w:t>4</w:t>
            </w:r>
          </w:p>
        </w:tc>
      </w:tr>
      <w:tr w:rsidR="00B34B5D" w:rsidRPr="00D27233" w14:paraId="29B5C7B6" w14:textId="77777777" w:rsidTr="00D70AA8">
        <w:trPr>
          <w:trHeight w:val="300"/>
        </w:trPr>
        <w:tc>
          <w:tcPr>
            <w:tcW w:w="985" w:type="dxa"/>
            <w:shd w:val="clear" w:color="auto" w:fill="auto"/>
            <w:noWrap/>
            <w:vAlign w:val="center"/>
            <w:hideMark/>
          </w:tcPr>
          <w:p w14:paraId="4A58D141" w14:textId="77777777" w:rsidR="00B34B5D" w:rsidRPr="00D27233" w:rsidRDefault="00B34B5D">
            <w:pPr>
              <w:pStyle w:val="ExhibitText"/>
              <w:jc w:val="left"/>
              <w:rPr>
                <w:lang w:val="en-GB"/>
              </w:rPr>
            </w:pPr>
            <w:r w:rsidRPr="00D27233">
              <w:rPr>
                <w:lang w:val="en-GB"/>
              </w:rPr>
              <w:t>4</w:t>
            </w:r>
          </w:p>
        </w:tc>
        <w:tc>
          <w:tcPr>
            <w:tcW w:w="1260" w:type="dxa"/>
            <w:shd w:val="clear" w:color="auto" w:fill="auto"/>
            <w:noWrap/>
            <w:vAlign w:val="center"/>
            <w:hideMark/>
          </w:tcPr>
          <w:p w14:paraId="4C6078FD"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2C0E5B9A" w14:textId="77777777" w:rsidR="00B34B5D" w:rsidRPr="00D27233" w:rsidRDefault="00B34B5D" w:rsidP="00D70AA8">
            <w:pPr>
              <w:pStyle w:val="ExhibitText"/>
              <w:tabs>
                <w:tab w:val="decimal" w:pos="676"/>
              </w:tabs>
              <w:rPr>
                <w:lang w:val="en-GB"/>
              </w:rPr>
            </w:pPr>
            <w:r w:rsidRPr="00D27233">
              <w:rPr>
                <w:lang w:val="en-GB"/>
              </w:rPr>
              <w:t>24.0</w:t>
            </w:r>
          </w:p>
        </w:tc>
        <w:tc>
          <w:tcPr>
            <w:tcW w:w="1080" w:type="dxa"/>
            <w:shd w:val="clear" w:color="auto" w:fill="auto"/>
            <w:noWrap/>
            <w:vAlign w:val="center"/>
            <w:hideMark/>
          </w:tcPr>
          <w:p w14:paraId="3DDCE6AE" w14:textId="77777777" w:rsidR="00B34B5D" w:rsidRPr="00D27233" w:rsidRDefault="00B34B5D">
            <w:pPr>
              <w:pStyle w:val="ExhibitText"/>
              <w:jc w:val="center"/>
              <w:rPr>
                <w:lang w:val="en-GB"/>
              </w:rPr>
            </w:pPr>
            <w:r w:rsidRPr="00D27233">
              <w:rPr>
                <w:lang w:val="en-GB"/>
              </w:rPr>
              <w:t>6.7</w:t>
            </w:r>
          </w:p>
        </w:tc>
        <w:tc>
          <w:tcPr>
            <w:tcW w:w="1260" w:type="dxa"/>
            <w:shd w:val="clear" w:color="auto" w:fill="auto"/>
            <w:noWrap/>
            <w:vAlign w:val="center"/>
            <w:hideMark/>
          </w:tcPr>
          <w:p w14:paraId="5E8A82D7" w14:textId="77777777" w:rsidR="00B34B5D" w:rsidRPr="00D27233" w:rsidRDefault="00B34B5D" w:rsidP="00D70AA8">
            <w:pPr>
              <w:pStyle w:val="ExhibitText"/>
              <w:tabs>
                <w:tab w:val="decimal" w:pos="566"/>
              </w:tabs>
              <w:rPr>
                <w:lang w:val="en-GB"/>
              </w:rPr>
            </w:pPr>
            <w:r w:rsidRPr="00D27233">
              <w:rPr>
                <w:lang w:val="en-GB"/>
              </w:rPr>
              <w:t>2.6</w:t>
            </w:r>
          </w:p>
        </w:tc>
        <w:tc>
          <w:tcPr>
            <w:tcW w:w="1170" w:type="dxa"/>
            <w:shd w:val="clear" w:color="auto" w:fill="auto"/>
            <w:noWrap/>
            <w:vAlign w:val="center"/>
            <w:hideMark/>
          </w:tcPr>
          <w:p w14:paraId="02CA65F3" w14:textId="77777777" w:rsidR="00B34B5D" w:rsidRPr="00D27233" w:rsidRDefault="00B34B5D" w:rsidP="00D70AA8">
            <w:pPr>
              <w:pStyle w:val="ExhibitText"/>
              <w:tabs>
                <w:tab w:val="decimal" w:pos="582"/>
              </w:tabs>
              <w:rPr>
                <w:lang w:val="en-GB"/>
              </w:rPr>
            </w:pPr>
            <w:r w:rsidRPr="00D27233">
              <w:rPr>
                <w:lang w:val="en-GB"/>
              </w:rPr>
              <w:t>14.7</w:t>
            </w:r>
          </w:p>
        </w:tc>
      </w:tr>
      <w:tr w:rsidR="00B34B5D" w:rsidRPr="00D27233" w14:paraId="6D0B4F9D" w14:textId="77777777" w:rsidTr="00D70AA8">
        <w:trPr>
          <w:trHeight w:val="300"/>
        </w:trPr>
        <w:tc>
          <w:tcPr>
            <w:tcW w:w="985" w:type="dxa"/>
            <w:shd w:val="clear" w:color="auto" w:fill="auto"/>
            <w:noWrap/>
            <w:vAlign w:val="center"/>
            <w:hideMark/>
          </w:tcPr>
          <w:p w14:paraId="3DBB5FF2" w14:textId="77777777" w:rsidR="00B34B5D" w:rsidRPr="00D27233" w:rsidRDefault="00B34B5D">
            <w:pPr>
              <w:pStyle w:val="ExhibitText"/>
              <w:jc w:val="left"/>
              <w:rPr>
                <w:lang w:val="en-GB"/>
              </w:rPr>
            </w:pPr>
            <w:r w:rsidRPr="00D27233">
              <w:rPr>
                <w:lang w:val="en-GB"/>
              </w:rPr>
              <w:t>5</w:t>
            </w:r>
          </w:p>
        </w:tc>
        <w:tc>
          <w:tcPr>
            <w:tcW w:w="1260" w:type="dxa"/>
            <w:shd w:val="clear" w:color="auto" w:fill="auto"/>
            <w:noWrap/>
            <w:vAlign w:val="center"/>
            <w:hideMark/>
          </w:tcPr>
          <w:p w14:paraId="585C94B0"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72C1129B" w14:textId="77777777" w:rsidR="00B34B5D" w:rsidRPr="00D27233" w:rsidRDefault="00B34B5D" w:rsidP="00D70AA8">
            <w:pPr>
              <w:pStyle w:val="ExhibitText"/>
              <w:tabs>
                <w:tab w:val="decimal" w:pos="676"/>
              </w:tabs>
              <w:rPr>
                <w:lang w:val="en-GB"/>
              </w:rPr>
            </w:pPr>
            <w:r w:rsidRPr="00D27233">
              <w:rPr>
                <w:lang w:val="en-GB"/>
              </w:rPr>
              <w:t>24.0</w:t>
            </w:r>
          </w:p>
        </w:tc>
        <w:tc>
          <w:tcPr>
            <w:tcW w:w="1080" w:type="dxa"/>
            <w:shd w:val="clear" w:color="auto" w:fill="auto"/>
            <w:noWrap/>
            <w:vAlign w:val="center"/>
            <w:hideMark/>
          </w:tcPr>
          <w:p w14:paraId="73F3A902" w14:textId="77777777" w:rsidR="00B34B5D" w:rsidRPr="00D27233" w:rsidRDefault="00B34B5D">
            <w:pPr>
              <w:pStyle w:val="ExhibitText"/>
              <w:jc w:val="center"/>
              <w:rPr>
                <w:lang w:val="en-GB"/>
              </w:rPr>
            </w:pPr>
            <w:r w:rsidRPr="00D27233">
              <w:rPr>
                <w:lang w:val="en-GB"/>
              </w:rPr>
              <w:t>2.6</w:t>
            </w:r>
          </w:p>
        </w:tc>
        <w:tc>
          <w:tcPr>
            <w:tcW w:w="1260" w:type="dxa"/>
            <w:shd w:val="clear" w:color="auto" w:fill="auto"/>
            <w:noWrap/>
            <w:vAlign w:val="center"/>
            <w:hideMark/>
          </w:tcPr>
          <w:p w14:paraId="65A7B6B9" w14:textId="77777777" w:rsidR="00B34B5D" w:rsidRPr="00D27233" w:rsidRDefault="00B34B5D" w:rsidP="00D70AA8">
            <w:pPr>
              <w:pStyle w:val="ExhibitText"/>
              <w:tabs>
                <w:tab w:val="decimal" w:pos="566"/>
              </w:tabs>
              <w:rPr>
                <w:lang w:val="en-GB"/>
              </w:rPr>
            </w:pPr>
            <w:r w:rsidRPr="00D27233">
              <w:rPr>
                <w:lang w:val="en-GB"/>
              </w:rPr>
              <w:t>7.7</w:t>
            </w:r>
          </w:p>
        </w:tc>
        <w:tc>
          <w:tcPr>
            <w:tcW w:w="1170" w:type="dxa"/>
            <w:shd w:val="clear" w:color="auto" w:fill="auto"/>
            <w:noWrap/>
            <w:vAlign w:val="center"/>
            <w:hideMark/>
          </w:tcPr>
          <w:p w14:paraId="6E19C0EE" w14:textId="77777777" w:rsidR="00B34B5D" w:rsidRPr="00D27233" w:rsidRDefault="00B34B5D" w:rsidP="00D70AA8">
            <w:pPr>
              <w:pStyle w:val="ExhibitText"/>
              <w:tabs>
                <w:tab w:val="decimal" w:pos="582"/>
              </w:tabs>
              <w:rPr>
                <w:lang w:val="en-GB"/>
              </w:rPr>
            </w:pPr>
            <w:r w:rsidRPr="00D27233">
              <w:rPr>
                <w:lang w:val="en-GB"/>
              </w:rPr>
              <w:t>13.7</w:t>
            </w:r>
          </w:p>
        </w:tc>
      </w:tr>
      <w:tr w:rsidR="00B34B5D" w:rsidRPr="00D27233" w14:paraId="34889717" w14:textId="77777777" w:rsidTr="00D70AA8">
        <w:trPr>
          <w:trHeight w:val="300"/>
        </w:trPr>
        <w:tc>
          <w:tcPr>
            <w:tcW w:w="985" w:type="dxa"/>
            <w:shd w:val="clear" w:color="auto" w:fill="auto"/>
            <w:noWrap/>
            <w:vAlign w:val="center"/>
            <w:hideMark/>
          </w:tcPr>
          <w:p w14:paraId="65FA1C44" w14:textId="77777777" w:rsidR="00B34B5D" w:rsidRPr="00D27233" w:rsidRDefault="00B34B5D">
            <w:pPr>
              <w:pStyle w:val="ExhibitText"/>
              <w:jc w:val="left"/>
              <w:rPr>
                <w:lang w:val="en-GB"/>
              </w:rPr>
            </w:pPr>
            <w:r w:rsidRPr="00D27233">
              <w:rPr>
                <w:lang w:val="en-GB"/>
              </w:rPr>
              <w:t>6</w:t>
            </w:r>
          </w:p>
        </w:tc>
        <w:tc>
          <w:tcPr>
            <w:tcW w:w="1260" w:type="dxa"/>
            <w:shd w:val="clear" w:color="auto" w:fill="auto"/>
            <w:noWrap/>
            <w:vAlign w:val="center"/>
            <w:hideMark/>
          </w:tcPr>
          <w:p w14:paraId="471B3BA3"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7ACBBB5F" w14:textId="77777777" w:rsidR="00B34B5D" w:rsidRPr="00D27233" w:rsidRDefault="00B34B5D" w:rsidP="00D70AA8">
            <w:pPr>
              <w:pStyle w:val="ExhibitText"/>
              <w:tabs>
                <w:tab w:val="decimal" w:pos="676"/>
              </w:tabs>
              <w:rPr>
                <w:lang w:val="en-GB"/>
              </w:rPr>
            </w:pPr>
            <w:r w:rsidRPr="00D27233">
              <w:rPr>
                <w:lang w:val="en-GB"/>
              </w:rPr>
              <w:t>18.3</w:t>
            </w:r>
          </w:p>
        </w:tc>
        <w:tc>
          <w:tcPr>
            <w:tcW w:w="1080" w:type="dxa"/>
            <w:shd w:val="clear" w:color="auto" w:fill="auto"/>
            <w:noWrap/>
            <w:vAlign w:val="center"/>
            <w:hideMark/>
          </w:tcPr>
          <w:p w14:paraId="74E01F93" w14:textId="77777777" w:rsidR="00B34B5D" w:rsidRPr="00D27233" w:rsidRDefault="00B34B5D">
            <w:pPr>
              <w:pStyle w:val="ExhibitText"/>
              <w:jc w:val="center"/>
              <w:rPr>
                <w:lang w:val="en-GB"/>
              </w:rPr>
            </w:pPr>
            <w:r w:rsidRPr="00D27233">
              <w:rPr>
                <w:lang w:val="en-GB"/>
              </w:rPr>
              <w:t>1.1</w:t>
            </w:r>
          </w:p>
        </w:tc>
        <w:tc>
          <w:tcPr>
            <w:tcW w:w="1260" w:type="dxa"/>
            <w:shd w:val="clear" w:color="auto" w:fill="auto"/>
            <w:noWrap/>
            <w:vAlign w:val="center"/>
            <w:hideMark/>
          </w:tcPr>
          <w:p w14:paraId="5528322D" w14:textId="77777777" w:rsidR="00B34B5D" w:rsidRPr="00D27233" w:rsidRDefault="00B34B5D" w:rsidP="00D70AA8">
            <w:pPr>
              <w:pStyle w:val="ExhibitText"/>
              <w:tabs>
                <w:tab w:val="decimal" w:pos="566"/>
              </w:tabs>
              <w:rPr>
                <w:lang w:val="en-GB"/>
              </w:rPr>
            </w:pPr>
            <w:r w:rsidRPr="00D27233">
              <w:rPr>
                <w:lang w:val="en-GB"/>
              </w:rPr>
              <w:t>11.1</w:t>
            </w:r>
          </w:p>
        </w:tc>
        <w:tc>
          <w:tcPr>
            <w:tcW w:w="1170" w:type="dxa"/>
            <w:shd w:val="clear" w:color="auto" w:fill="auto"/>
            <w:noWrap/>
            <w:vAlign w:val="center"/>
            <w:hideMark/>
          </w:tcPr>
          <w:p w14:paraId="0219D838" w14:textId="77777777" w:rsidR="00B34B5D" w:rsidRPr="00D27233" w:rsidRDefault="00B34B5D" w:rsidP="00D70AA8">
            <w:pPr>
              <w:pStyle w:val="ExhibitText"/>
              <w:tabs>
                <w:tab w:val="decimal" w:pos="582"/>
              </w:tabs>
              <w:rPr>
                <w:lang w:val="en-GB"/>
              </w:rPr>
            </w:pPr>
            <w:r w:rsidRPr="00D27233">
              <w:rPr>
                <w:lang w:val="en-GB"/>
              </w:rPr>
              <w:t>6.2</w:t>
            </w:r>
          </w:p>
        </w:tc>
      </w:tr>
      <w:tr w:rsidR="00B34B5D" w:rsidRPr="00D27233" w14:paraId="22B960D2" w14:textId="77777777" w:rsidTr="00D70AA8">
        <w:trPr>
          <w:trHeight w:val="300"/>
        </w:trPr>
        <w:tc>
          <w:tcPr>
            <w:tcW w:w="985" w:type="dxa"/>
            <w:shd w:val="clear" w:color="auto" w:fill="auto"/>
            <w:noWrap/>
            <w:vAlign w:val="center"/>
            <w:hideMark/>
          </w:tcPr>
          <w:p w14:paraId="7719106A" w14:textId="77777777" w:rsidR="00B34B5D" w:rsidRPr="00D27233" w:rsidRDefault="00B34B5D">
            <w:pPr>
              <w:pStyle w:val="ExhibitText"/>
              <w:jc w:val="left"/>
              <w:rPr>
                <w:lang w:val="en-GB"/>
              </w:rPr>
            </w:pPr>
            <w:r w:rsidRPr="00D27233">
              <w:rPr>
                <w:lang w:val="en-GB"/>
              </w:rPr>
              <w:t>7</w:t>
            </w:r>
          </w:p>
        </w:tc>
        <w:tc>
          <w:tcPr>
            <w:tcW w:w="1260" w:type="dxa"/>
            <w:shd w:val="clear" w:color="auto" w:fill="auto"/>
            <w:noWrap/>
            <w:vAlign w:val="center"/>
            <w:hideMark/>
          </w:tcPr>
          <w:p w14:paraId="1797B928"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32A6F6BE" w14:textId="77777777" w:rsidR="00B34B5D" w:rsidRPr="00D27233" w:rsidRDefault="00B34B5D" w:rsidP="00D70AA8">
            <w:pPr>
              <w:pStyle w:val="ExhibitText"/>
              <w:tabs>
                <w:tab w:val="decimal" w:pos="676"/>
              </w:tabs>
              <w:rPr>
                <w:lang w:val="en-GB"/>
              </w:rPr>
            </w:pPr>
            <w:r w:rsidRPr="00D27233">
              <w:rPr>
                <w:lang w:val="en-GB"/>
              </w:rPr>
              <w:t>17.5</w:t>
            </w:r>
          </w:p>
        </w:tc>
        <w:tc>
          <w:tcPr>
            <w:tcW w:w="1080" w:type="dxa"/>
            <w:shd w:val="clear" w:color="auto" w:fill="auto"/>
            <w:noWrap/>
            <w:vAlign w:val="center"/>
            <w:hideMark/>
          </w:tcPr>
          <w:p w14:paraId="4A54AE3D" w14:textId="77777777" w:rsidR="00B34B5D" w:rsidRPr="00D27233" w:rsidRDefault="00B34B5D">
            <w:pPr>
              <w:pStyle w:val="ExhibitText"/>
              <w:jc w:val="center"/>
              <w:rPr>
                <w:lang w:val="en-GB"/>
              </w:rPr>
            </w:pPr>
            <w:r w:rsidRPr="00D27233">
              <w:rPr>
                <w:lang w:val="en-GB"/>
              </w:rPr>
              <w:t>2.2</w:t>
            </w:r>
          </w:p>
        </w:tc>
        <w:tc>
          <w:tcPr>
            <w:tcW w:w="1260" w:type="dxa"/>
            <w:shd w:val="clear" w:color="auto" w:fill="auto"/>
            <w:noWrap/>
            <w:vAlign w:val="center"/>
            <w:hideMark/>
          </w:tcPr>
          <w:p w14:paraId="2DAD447C" w14:textId="77777777" w:rsidR="00B34B5D" w:rsidRPr="00D27233" w:rsidRDefault="00B34B5D" w:rsidP="00D70AA8">
            <w:pPr>
              <w:pStyle w:val="ExhibitText"/>
              <w:tabs>
                <w:tab w:val="decimal" w:pos="566"/>
              </w:tabs>
              <w:rPr>
                <w:lang w:val="en-GB"/>
              </w:rPr>
            </w:pPr>
            <w:r w:rsidRPr="00D27233">
              <w:rPr>
                <w:lang w:val="en-GB"/>
              </w:rPr>
              <w:t>4.1</w:t>
            </w:r>
          </w:p>
        </w:tc>
        <w:tc>
          <w:tcPr>
            <w:tcW w:w="1170" w:type="dxa"/>
            <w:shd w:val="clear" w:color="auto" w:fill="auto"/>
            <w:noWrap/>
            <w:vAlign w:val="center"/>
            <w:hideMark/>
          </w:tcPr>
          <w:p w14:paraId="6B291938" w14:textId="77777777" w:rsidR="00B34B5D" w:rsidRPr="00D27233" w:rsidRDefault="00B34B5D" w:rsidP="00D70AA8">
            <w:pPr>
              <w:pStyle w:val="ExhibitText"/>
              <w:tabs>
                <w:tab w:val="decimal" w:pos="582"/>
              </w:tabs>
              <w:rPr>
                <w:lang w:val="en-GB"/>
              </w:rPr>
            </w:pPr>
            <w:r w:rsidRPr="00D27233">
              <w:rPr>
                <w:lang w:val="en-GB"/>
              </w:rPr>
              <w:t>11.2</w:t>
            </w:r>
          </w:p>
        </w:tc>
      </w:tr>
      <w:tr w:rsidR="00B34B5D" w:rsidRPr="00D27233" w14:paraId="5A89316B" w14:textId="77777777" w:rsidTr="00D70AA8">
        <w:trPr>
          <w:trHeight w:val="300"/>
        </w:trPr>
        <w:tc>
          <w:tcPr>
            <w:tcW w:w="985" w:type="dxa"/>
            <w:shd w:val="clear" w:color="auto" w:fill="auto"/>
            <w:noWrap/>
            <w:vAlign w:val="center"/>
            <w:hideMark/>
          </w:tcPr>
          <w:p w14:paraId="3CC42C49" w14:textId="77777777" w:rsidR="00B34B5D" w:rsidRPr="00D27233" w:rsidRDefault="00B34B5D">
            <w:pPr>
              <w:pStyle w:val="ExhibitText"/>
              <w:jc w:val="left"/>
              <w:rPr>
                <w:lang w:val="en-GB"/>
              </w:rPr>
            </w:pPr>
            <w:r w:rsidRPr="00D27233">
              <w:rPr>
                <w:lang w:val="en-GB"/>
              </w:rPr>
              <w:t>8</w:t>
            </w:r>
          </w:p>
        </w:tc>
        <w:tc>
          <w:tcPr>
            <w:tcW w:w="1260" w:type="dxa"/>
            <w:shd w:val="clear" w:color="auto" w:fill="auto"/>
            <w:noWrap/>
            <w:vAlign w:val="center"/>
            <w:hideMark/>
          </w:tcPr>
          <w:p w14:paraId="4CE3B7BF"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570D0250" w14:textId="77777777" w:rsidR="00B34B5D" w:rsidRPr="00D27233" w:rsidRDefault="00B34B5D" w:rsidP="00D70AA8">
            <w:pPr>
              <w:pStyle w:val="ExhibitText"/>
              <w:tabs>
                <w:tab w:val="decimal" w:pos="676"/>
              </w:tabs>
              <w:rPr>
                <w:lang w:val="en-GB"/>
              </w:rPr>
            </w:pPr>
            <w:r w:rsidRPr="00D27233">
              <w:rPr>
                <w:lang w:val="en-GB"/>
              </w:rPr>
              <w:t>20.7</w:t>
            </w:r>
          </w:p>
        </w:tc>
        <w:tc>
          <w:tcPr>
            <w:tcW w:w="1080" w:type="dxa"/>
            <w:shd w:val="clear" w:color="auto" w:fill="auto"/>
            <w:noWrap/>
            <w:vAlign w:val="center"/>
            <w:hideMark/>
          </w:tcPr>
          <w:p w14:paraId="291E8E6E" w14:textId="77777777" w:rsidR="00B34B5D" w:rsidRPr="00D27233" w:rsidRDefault="00B34B5D">
            <w:pPr>
              <w:pStyle w:val="ExhibitText"/>
              <w:jc w:val="center"/>
              <w:rPr>
                <w:lang w:val="en-GB"/>
              </w:rPr>
            </w:pPr>
            <w:r w:rsidRPr="00D27233">
              <w:rPr>
                <w:lang w:val="en-GB"/>
              </w:rPr>
              <w:t>2.4</w:t>
            </w:r>
          </w:p>
        </w:tc>
        <w:tc>
          <w:tcPr>
            <w:tcW w:w="1260" w:type="dxa"/>
            <w:shd w:val="clear" w:color="auto" w:fill="auto"/>
            <w:noWrap/>
            <w:vAlign w:val="center"/>
            <w:hideMark/>
          </w:tcPr>
          <w:p w14:paraId="144AE3DC" w14:textId="77777777" w:rsidR="00B34B5D" w:rsidRPr="00D27233" w:rsidRDefault="00B34B5D" w:rsidP="00D70AA8">
            <w:pPr>
              <w:pStyle w:val="ExhibitText"/>
              <w:tabs>
                <w:tab w:val="decimal" w:pos="566"/>
              </w:tabs>
              <w:rPr>
                <w:lang w:val="en-GB"/>
              </w:rPr>
            </w:pPr>
            <w:r w:rsidRPr="00D27233">
              <w:rPr>
                <w:lang w:val="en-GB"/>
              </w:rPr>
              <w:t>9.1</w:t>
            </w:r>
          </w:p>
        </w:tc>
        <w:tc>
          <w:tcPr>
            <w:tcW w:w="1170" w:type="dxa"/>
            <w:shd w:val="clear" w:color="auto" w:fill="auto"/>
            <w:noWrap/>
            <w:vAlign w:val="center"/>
            <w:hideMark/>
          </w:tcPr>
          <w:p w14:paraId="181436DB" w14:textId="77777777" w:rsidR="00B34B5D" w:rsidRPr="00D27233" w:rsidRDefault="00B34B5D" w:rsidP="00D70AA8">
            <w:pPr>
              <w:pStyle w:val="ExhibitText"/>
              <w:tabs>
                <w:tab w:val="decimal" w:pos="582"/>
              </w:tabs>
              <w:rPr>
                <w:lang w:val="en-GB"/>
              </w:rPr>
            </w:pPr>
            <w:r w:rsidRPr="00D27233">
              <w:rPr>
                <w:lang w:val="en-GB"/>
              </w:rPr>
              <w:t>9.2</w:t>
            </w:r>
          </w:p>
        </w:tc>
      </w:tr>
      <w:tr w:rsidR="00B34B5D" w:rsidRPr="00D27233" w14:paraId="5A47451F" w14:textId="77777777" w:rsidTr="00D70AA8">
        <w:trPr>
          <w:trHeight w:val="300"/>
        </w:trPr>
        <w:tc>
          <w:tcPr>
            <w:tcW w:w="985" w:type="dxa"/>
            <w:shd w:val="clear" w:color="auto" w:fill="auto"/>
            <w:noWrap/>
            <w:vAlign w:val="center"/>
            <w:hideMark/>
          </w:tcPr>
          <w:p w14:paraId="5C39C91C" w14:textId="77777777" w:rsidR="00B34B5D" w:rsidRPr="00D27233" w:rsidRDefault="00B34B5D">
            <w:pPr>
              <w:pStyle w:val="ExhibitText"/>
              <w:jc w:val="left"/>
              <w:rPr>
                <w:lang w:val="en-GB"/>
              </w:rPr>
            </w:pPr>
            <w:r w:rsidRPr="00D27233">
              <w:rPr>
                <w:lang w:val="en-GB"/>
              </w:rPr>
              <w:t>9</w:t>
            </w:r>
          </w:p>
        </w:tc>
        <w:tc>
          <w:tcPr>
            <w:tcW w:w="1260" w:type="dxa"/>
            <w:shd w:val="clear" w:color="auto" w:fill="auto"/>
            <w:noWrap/>
            <w:vAlign w:val="center"/>
            <w:hideMark/>
          </w:tcPr>
          <w:p w14:paraId="2FE51EF3" w14:textId="77777777" w:rsidR="00B34B5D" w:rsidRPr="00D27233" w:rsidRDefault="00B34B5D">
            <w:pPr>
              <w:pStyle w:val="ExhibitText"/>
              <w:jc w:val="center"/>
              <w:rPr>
                <w:lang w:val="en-GB"/>
              </w:rPr>
            </w:pPr>
            <w:r w:rsidRPr="00D27233">
              <w:rPr>
                <w:lang w:val="en-GB"/>
              </w:rPr>
              <w:t>Landfill</w:t>
            </w:r>
          </w:p>
        </w:tc>
        <w:tc>
          <w:tcPr>
            <w:tcW w:w="1440" w:type="dxa"/>
            <w:shd w:val="clear" w:color="auto" w:fill="auto"/>
            <w:noWrap/>
            <w:vAlign w:val="center"/>
          </w:tcPr>
          <w:p w14:paraId="03E119B6" w14:textId="77777777" w:rsidR="00B34B5D" w:rsidRPr="00D27233" w:rsidRDefault="00B34B5D" w:rsidP="00D70AA8">
            <w:pPr>
              <w:pStyle w:val="ExhibitText"/>
              <w:tabs>
                <w:tab w:val="decimal" w:pos="676"/>
              </w:tabs>
              <w:rPr>
                <w:lang w:val="en-GB"/>
              </w:rPr>
            </w:pPr>
            <w:r w:rsidRPr="00D27233">
              <w:rPr>
                <w:lang w:val="en-GB"/>
              </w:rPr>
              <w:t>4.4</w:t>
            </w:r>
          </w:p>
        </w:tc>
        <w:tc>
          <w:tcPr>
            <w:tcW w:w="1080" w:type="dxa"/>
            <w:shd w:val="clear" w:color="auto" w:fill="auto"/>
            <w:noWrap/>
            <w:vAlign w:val="center"/>
            <w:hideMark/>
          </w:tcPr>
          <w:p w14:paraId="6DA40EE4" w14:textId="77777777" w:rsidR="00B34B5D" w:rsidRPr="00D27233" w:rsidRDefault="00B34B5D">
            <w:pPr>
              <w:pStyle w:val="ExhibitText"/>
              <w:jc w:val="center"/>
              <w:rPr>
                <w:lang w:val="en-GB"/>
              </w:rPr>
            </w:pPr>
            <w:r w:rsidRPr="00D27233">
              <w:rPr>
                <w:lang w:val="en-GB"/>
              </w:rPr>
              <w:t>1.1</w:t>
            </w:r>
          </w:p>
        </w:tc>
        <w:tc>
          <w:tcPr>
            <w:tcW w:w="1260" w:type="dxa"/>
            <w:shd w:val="clear" w:color="auto" w:fill="auto"/>
            <w:noWrap/>
            <w:vAlign w:val="center"/>
            <w:hideMark/>
          </w:tcPr>
          <w:p w14:paraId="49DC2E5F" w14:textId="77777777" w:rsidR="00B34B5D" w:rsidRPr="00D27233" w:rsidRDefault="00B34B5D" w:rsidP="00D70AA8">
            <w:pPr>
              <w:pStyle w:val="ExhibitText"/>
              <w:tabs>
                <w:tab w:val="decimal" w:pos="566"/>
              </w:tabs>
              <w:rPr>
                <w:lang w:val="en-GB"/>
              </w:rPr>
            </w:pPr>
            <w:r w:rsidRPr="00D27233">
              <w:rPr>
                <w:lang w:val="en-GB"/>
              </w:rPr>
              <w:t>1.0</w:t>
            </w:r>
          </w:p>
        </w:tc>
        <w:tc>
          <w:tcPr>
            <w:tcW w:w="1170" w:type="dxa"/>
            <w:shd w:val="clear" w:color="auto" w:fill="auto"/>
            <w:noWrap/>
            <w:vAlign w:val="center"/>
            <w:hideMark/>
          </w:tcPr>
          <w:p w14:paraId="1EEBE1EF" w14:textId="77777777" w:rsidR="00B34B5D" w:rsidRPr="00D27233" w:rsidRDefault="00B34B5D" w:rsidP="00D70AA8">
            <w:pPr>
              <w:pStyle w:val="ExhibitText"/>
              <w:tabs>
                <w:tab w:val="decimal" w:pos="582"/>
              </w:tabs>
              <w:rPr>
                <w:lang w:val="en-GB"/>
              </w:rPr>
            </w:pPr>
            <w:r w:rsidRPr="00D27233">
              <w:rPr>
                <w:lang w:val="en-GB"/>
              </w:rPr>
              <w:t>2.3</w:t>
            </w:r>
          </w:p>
        </w:tc>
      </w:tr>
      <w:tr w:rsidR="00B34B5D" w:rsidRPr="00D27233" w14:paraId="2E8EBECD" w14:textId="77777777" w:rsidTr="00D70AA8">
        <w:trPr>
          <w:trHeight w:val="300"/>
        </w:trPr>
        <w:tc>
          <w:tcPr>
            <w:tcW w:w="985" w:type="dxa"/>
            <w:shd w:val="clear" w:color="auto" w:fill="auto"/>
            <w:noWrap/>
            <w:vAlign w:val="center"/>
            <w:hideMark/>
          </w:tcPr>
          <w:p w14:paraId="7B33920C" w14:textId="77777777" w:rsidR="00B34B5D" w:rsidRPr="00D27233" w:rsidRDefault="00B34B5D">
            <w:pPr>
              <w:pStyle w:val="ExhibitText"/>
              <w:jc w:val="left"/>
              <w:rPr>
                <w:lang w:val="en-GB"/>
              </w:rPr>
            </w:pPr>
            <w:r w:rsidRPr="00D27233">
              <w:rPr>
                <w:lang w:val="en-GB"/>
              </w:rPr>
              <w:t>10</w:t>
            </w:r>
          </w:p>
        </w:tc>
        <w:tc>
          <w:tcPr>
            <w:tcW w:w="1260" w:type="dxa"/>
            <w:shd w:val="clear" w:color="auto" w:fill="auto"/>
            <w:noWrap/>
            <w:vAlign w:val="center"/>
            <w:hideMark/>
          </w:tcPr>
          <w:p w14:paraId="0476C3C2" w14:textId="77777777" w:rsidR="00B34B5D" w:rsidRPr="00D27233" w:rsidRDefault="00B34B5D">
            <w:pPr>
              <w:pStyle w:val="ExhibitText"/>
              <w:jc w:val="center"/>
              <w:rPr>
                <w:lang w:val="en-GB"/>
              </w:rPr>
            </w:pPr>
            <w:r w:rsidRPr="00D27233">
              <w:rPr>
                <w:lang w:val="en-GB"/>
              </w:rPr>
              <w:t>Organics</w:t>
            </w:r>
          </w:p>
        </w:tc>
        <w:tc>
          <w:tcPr>
            <w:tcW w:w="1440" w:type="dxa"/>
            <w:shd w:val="clear" w:color="auto" w:fill="auto"/>
            <w:noWrap/>
            <w:vAlign w:val="center"/>
          </w:tcPr>
          <w:p w14:paraId="5B40A472" w14:textId="77777777" w:rsidR="00B34B5D" w:rsidRPr="00D27233" w:rsidRDefault="00B34B5D" w:rsidP="00D70AA8">
            <w:pPr>
              <w:pStyle w:val="ExhibitText"/>
              <w:tabs>
                <w:tab w:val="decimal" w:pos="676"/>
              </w:tabs>
              <w:rPr>
                <w:lang w:val="en-GB"/>
              </w:rPr>
            </w:pPr>
            <w:r w:rsidRPr="00D27233">
              <w:rPr>
                <w:lang w:val="en-GB"/>
              </w:rPr>
              <w:t>14.8</w:t>
            </w:r>
          </w:p>
        </w:tc>
        <w:tc>
          <w:tcPr>
            <w:tcW w:w="1080" w:type="dxa"/>
            <w:shd w:val="clear" w:color="auto" w:fill="auto"/>
            <w:noWrap/>
            <w:vAlign w:val="center"/>
            <w:hideMark/>
          </w:tcPr>
          <w:p w14:paraId="59F18161" w14:textId="77777777" w:rsidR="00B34B5D" w:rsidRPr="00D27233" w:rsidRDefault="00B34B5D">
            <w:pPr>
              <w:pStyle w:val="ExhibitText"/>
              <w:jc w:val="center"/>
              <w:rPr>
                <w:lang w:val="en-GB"/>
              </w:rPr>
            </w:pPr>
            <w:r w:rsidRPr="00D27233">
              <w:rPr>
                <w:lang w:val="en-GB"/>
              </w:rPr>
              <w:t>0.1</w:t>
            </w:r>
          </w:p>
        </w:tc>
        <w:tc>
          <w:tcPr>
            <w:tcW w:w="1260" w:type="dxa"/>
            <w:shd w:val="clear" w:color="auto" w:fill="auto"/>
            <w:noWrap/>
            <w:vAlign w:val="center"/>
            <w:hideMark/>
          </w:tcPr>
          <w:p w14:paraId="20FD4985"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2FFA40A5" w14:textId="77777777" w:rsidR="00B34B5D" w:rsidRPr="00D27233" w:rsidRDefault="00B34B5D" w:rsidP="00D70AA8">
            <w:pPr>
              <w:pStyle w:val="ExhibitText"/>
              <w:tabs>
                <w:tab w:val="decimal" w:pos="582"/>
              </w:tabs>
              <w:rPr>
                <w:lang w:val="en-GB"/>
              </w:rPr>
            </w:pPr>
            <w:r w:rsidRPr="00D27233">
              <w:rPr>
                <w:lang w:val="en-GB"/>
              </w:rPr>
              <w:t>14.7</w:t>
            </w:r>
          </w:p>
        </w:tc>
      </w:tr>
      <w:tr w:rsidR="00B34B5D" w:rsidRPr="00D27233" w14:paraId="11E2E216" w14:textId="77777777" w:rsidTr="00D70AA8">
        <w:trPr>
          <w:trHeight w:val="300"/>
        </w:trPr>
        <w:tc>
          <w:tcPr>
            <w:tcW w:w="985" w:type="dxa"/>
            <w:shd w:val="clear" w:color="auto" w:fill="auto"/>
            <w:noWrap/>
            <w:vAlign w:val="center"/>
            <w:hideMark/>
          </w:tcPr>
          <w:p w14:paraId="353A958A" w14:textId="77777777" w:rsidR="00B34B5D" w:rsidRPr="00D27233" w:rsidRDefault="00B34B5D">
            <w:pPr>
              <w:pStyle w:val="ExhibitText"/>
              <w:jc w:val="left"/>
              <w:rPr>
                <w:lang w:val="en-GB"/>
              </w:rPr>
            </w:pPr>
            <w:r w:rsidRPr="00D27233">
              <w:rPr>
                <w:lang w:val="en-GB"/>
              </w:rPr>
              <w:t>11</w:t>
            </w:r>
          </w:p>
        </w:tc>
        <w:tc>
          <w:tcPr>
            <w:tcW w:w="1260" w:type="dxa"/>
            <w:shd w:val="clear" w:color="auto" w:fill="auto"/>
            <w:noWrap/>
            <w:vAlign w:val="center"/>
            <w:hideMark/>
          </w:tcPr>
          <w:p w14:paraId="2387AB85" w14:textId="77777777" w:rsidR="00B34B5D" w:rsidRPr="00D27233" w:rsidRDefault="00B34B5D">
            <w:pPr>
              <w:pStyle w:val="ExhibitText"/>
              <w:jc w:val="center"/>
              <w:rPr>
                <w:lang w:val="en-GB"/>
              </w:rPr>
            </w:pPr>
            <w:r w:rsidRPr="00D27233">
              <w:rPr>
                <w:lang w:val="en-GB"/>
              </w:rPr>
              <w:t>Organics</w:t>
            </w:r>
          </w:p>
        </w:tc>
        <w:tc>
          <w:tcPr>
            <w:tcW w:w="1440" w:type="dxa"/>
            <w:shd w:val="clear" w:color="auto" w:fill="auto"/>
            <w:noWrap/>
            <w:vAlign w:val="center"/>
          </w:tcPr>
          <w:p w14:paraId="26CBE5BC" w14:textId="77777777" w:rsidR="00B34B5D" w:rsidRPr="00D27233" w:rsidRDefault="00B34B5D" w:rsidP="00D70AA8">
            <w:pPr>
              <w:pStyle w:val="ExhibitText"/>
              <w:tabs>
                <w:tab w:val="decimal" w:pos="676"/>
              </w:tabs>
              <w:rPr>
                <w:lang w:val="en-GB"/>
              </w:rPr>
            </w:pPr>
            <w:r w:rsidRPr="00D27233">
              <w:rPr>
                <w:lang w:val="en-GB"/>
              </w:rPr>
              <w:t>4.4</w:t>
            </w:r>
          </w:p>
        </w:tc>
        <w:tc>
          <w:tcPr>
            <w:tcW w:w="1080" w:type="dxa"/>
            <w:shd w:val="clear" w:color="auto" w:fill="auto"/>
            <w:noWrap/>
            <w:vAlign w:val="center"/>
            <w:hideMark/>
          </w:tcPr>
          <w:p w14:paraId="77391DA8"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6533B75B"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0C0E0BAF" w14:textId="77777777" w:rsidR="00B34B5D" w:rsidRPr="00D27233" w:rsidRDefault="00B34B5D" w:rsidP="00D70AA8">
            <w:pPr>
              <w:pStyle w:val="ExhibitText"/>
              <w:tabs>
                <w:tab w:val="decimal" w:pos="582"/>
              </w:tabs>
              <w:rPr>
                <w:lang w:val="en-GB"/>
              </w:rPr>
            </w:pPr>
            <w:r w:rsidRPr="00D27233">
              <w:rPr>
                <w:lang w:val="en-GB"/>
              </w:rPr>
              <w:t>4.4</w:t>
            </w:r>
          </w:p>
        </w:tc>
      </w:tr>
      <w:tr w:rsidR="00B34B5D" w:rsidRPr="00D27233" w14:paraId="665370CA" w14:textId="77777777" w:rsidTr="00D70AA8">
        <w:trPr>
          <w:trHeight w:val="300"/>
        </w:trPr>
        <w:tc>
          <w:tcPr>
            <w:tcW w:w="985" w:type="dxa"/>
            <w:shd w:val="clear" w:color="auto" w:fill="auto"/>
            <w:noWrap/>
            <w:vAlign w:val="center"/>
            <w:hideMark/>
          </w:tcPr>
          <w:p w14:paraId="48083198" w14:textId="77777777" w:rsidR="00B34B5D" w:rsidRPr="00D27233" w:rsidRDefault="00B34B5D">
            <w:pPr>
              <w:pStyle w:val="ExhibitText"/>
              <w:jc w:val="left"/>
              <w:rPr>
                <w:lang w:val="en-GB"/>
              </w:rPr>
            </w:pPr>
            <w:r w:rsidRPr="00D27233">
              <w:rPr>
                <w:lang w:val="en-GB"/>
              </w:rPr>
              <w:t>12</w:t>
            </w:r>
          </w:p>
        </w:tc>
        <w:tc>
          <w:tcPr>
            <w:tcW w:w="1260" w:type="dxa"/>
            <w:shd w:val="clear" w:color="auto" w:fill="auto"/>
            <w:noWrap/>
            <w:vAlign w:val="center"/>
            <w:hideMark/>
          </w:tcPr>
          <w:p w14:paraId="7D63789F" w14:textId="77777777" w:rsidR="00B34B5D" w:rsidRPr="00D27233" w:rsidRDefault="00B34B5D">
            <w:pPr>
              <w:pStyle w:val="ExhibitText"/>
              <w:jc w:val="center"/>
              <w:rPr>
                <w:lang w:val="en-GB"/>
              </w:rPr>
            </w:pPr>
            <w:r w:rsidRPr="00D27233">
              <w:rPr>
                <w:lang w:val="en-GB"/>
              </w:rPr>
              <w:t>Organics</w:t>
            </w:r>
          </w:p>
        </w:tc>
        <w:tc>
          <w:tcPr>
            <w:tcW w:w="1440" w:type="dxa"/>
            <w:shd w:val="clear" w:color="auto" w:fill="auto"/>
            <w:noWrap/>
            <w:vAlign w:val="center"/>
          </w:tcPr>
          <w:p w14:paraId="6C1754E2" w14:textId="77777777" w:rsidR="00B34B5D" w:rsidRPr="00D27233" w:rsidRDefault="00B34B5D" w:rsidP="00D70AA8">
            <w:pPr>
              <w:pStyle w:val="ExhibitText"/>
              <w:tabs>
                <w:tab w:val="decimal" w:pos="676"/>
              </w:tabs>
              <w:rPr>
                <w:lang w:val="en-GB"/>
              </w:rPr>
            </w:pPr>
            <w:r w:rsidRPr="00D27233">
              <w:rPr>
                <w:lang w:val="en-GB"/>
              </w:rPr>
              <w:t>5.4</w:t>
            </w:r>
          </w:p>
        </w:tc>
        <w:tc>
          <w:tcPr>
            <w:tcW w:w="1080" w:type="dxa"/>
            <w:shd w:val="clear" w:color="auto" w:fill="auto"/>
            <w:noWrap/>
            <w:vAlign w:val="center"/>
            <w:hideMark/>
          </w:tcPr>
          <w:p w14:paraId="56205C4F"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3282266E"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46091ABC" w14:textId="77777777" w:rsidR="00B34B5D" w:rsidRPr="00D27233" w:rsidRDefault="00B34B5D" w:rsidP="00D70AA8">
            <w:pPr>
              <w:pStyle w:val="ExhibitText"/>
              <w:tabs>
                <w:tab w:val="decimal" w:pos="582"/>
              </w:tabs>
              <w:rPr>
                <w:lang w:val="en-GB"/>
              </w:rPr>
            </w:pPr>
            <w:r w:rsidRPr="00D27233">
              <w:rPr>
                <w:lang w:val="en-GB"/>
              </w:rPr>
              <w:t>5.4</w:t>
            </w:r>
          </w:p>
        </w:tc>
      </w:tr>
      <w:tr w:rsidR="00B34B5D" w:rsidRPr="00D27233" w14:paraId="5FA20CB4" w14:textId="77777777" w:rsidTr="00D70AA8">
        <w:trPr>
          <w:trHeight w:val="300"/>
        </w:trPr>
        <w:tc>
          <w:tcPr>
            <w:tcW w:w="985" w:type="dxa"/>
            <w:shd w:val="clear" w:color="auto" w:fill="auto"/>
            <w:noWrap/>
            <w:vAlign w:val="center"/>
            <w:hideMark/>
          </w:tcPr>
          <w:p w14:paraId="2A1AF510" w14:textId="77777777" w:rsidR="00B34B5D" w:rsidRPr="00D27233" w:rsidRDefault="00B34B5D">
            <w:pPr>
              <w:pStyle w:val="ExhibitText"/>
              <w:jc w:val="left"/>
              <w:rPr>
                <w:lang w:val="en-GB"/>
              </w:rPr>
            </w:pPr>
            <w:r w:rsidRPr="00D27233">
              <w:rPr>
                <w:lang w:val="en-GB"/>
              </w:rPr>
              <w:t>13</w:t>
            </w:r>
          </w:p>
        </w:tc>
        <w:tc>
          <w:tcPr>
            <w:tcW w:w="1260" w:type="dxa"/>
            <w:shd w:val="clear" w:color="auto" w:fill="auto"/>
            <w:noWrap/>
            <w:vAlign w:val="center"/>
            <w:hideMark/>
          </w:tcPr>
          <w:p w14:paraId="67382E11" w14:textId="77777777" w:rsidR="00B34B5D" w:rsidRPr="00D27233" w:rsidRDefault="00B34B5D">
            <w:pPr>
              <w:pStyle w:val="ExhibitText"/>
              <w:jc w:val="center"/>
              <w:rPr>
                <w:lang w:val="en-GB"/>
              </w:rPr>
            </w:pPr>
            <w:r w:rsidRPr="00D27233">
              <w:rPr>
                <w:lang w:val="en-GB"/>
              </w:rPr>
              <w:t>Organics</w:t>
            </w:r>
          </w:p>
        </w:tc>
        <w:tc>
          <w:tcPr>
            <w:tcW w:w="1440" w:type="dxa"/>
            <w:shd w:val="clear" w:color="auto" w:fill="auto"/>
            <w:noWrap/>
            <w:vAlign w:val="center"/>
          </w:tcPr>
          <w:p w14:paraId="714C3869" w14:textId="77777777" w:rsidR="00B34B5D" w:rsidRPr="00D27233" w:rsidRDefault="00B34B5D" w:rsidP="00D70AA8">
            <w:pPr>
              <w:pStyle w:val="ExhibitText"/>
              <w:tabs>
                <w:tab w:val="decimal" w:pos="676"/>
              </w:tabs>
              <w:rPr>
                <w:lang w:val="en-GB"/>
              </w:rPr>
            </w:pPr>
            <w:r w:rsidRPr="00D27233">
              <w:rPr>
                <w:lang w:val="en-GB"/>
              </w:rPr>
              <w:t>4.1</w:t>
            </w:r>
          </w:p>
        </w:tc>
        <w:tc>
          <w:tcPr>
            <w:tcW w:w="1080" w:type="dxa"/>
            <w:shd w:val="clear" w:color="auto" w:fill="auto"/>
            <w:noWrap/>
            <w:vAlign w:val="center"/>
            <w:hideMark/>
          </w:tcPr>
          <w:p w14:paraId="141D061D"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388044A7"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2BD68466" w14:textId="77777777" w:rsidR="00B34B5D" w:rsidRPr="00D27233" w:rsidRDefault="00B34B5D" w:rsidP="00D70AA8">
            <w:pPr>
              <w:pStyle w:val="ExhibitText"/>
              <w:tabs>
                <w:tab w:val="decimal" w:pos="582"/>
              </w:tabs>
              <w:rPr>
                <w:lang w:val="en-GB"/>
              </w:rPr>
            </w:pPr>
            <w:r w:rsidRPr="00D27233">
              <w:rPr>
                <w:lang w:val="en-GB"/>
              </w:rPr>
              <w:t>4.1</w:t>
            </w:r>
          </w:p>
        </w:tc>
      </w:tr>
      <w:tr w:rsidR="00B34B5D" w:rsidRPr="00D27233" w14:paraId="7678DBA5" w14:textId="77777777" w:rsidTr="00D70AA8">
        <w:trPr>
          <w:trHeight w:val="300"/>
        </w:trPr>
        <w:tc>
          <w:tcPr>
            <w:tcW w:w="985" w:type="dxa"/>
            <w:shd w:val="clear" w:color="auto" w:fill="auto"/>
            <w:noWrap/>
            <w:vAlign w:val="center"/>
            <w:hideMark/>
          </w:tcPr>
          <w:p w14:paraId="66CE3273" w14:textId="77777777" w:rsidR="00B34B5D" w:rsidRPr="00D27233" w:rsidRDefault="00B34B5D">
            <w:pPr>
              <w:pStyle w:val="ExhibitText"/>
              <w:jc w:val="left"/>
              <w:rPr>
                <w:lang w:val="en-GB"/>
              </w:rPr>
            </w:pPr>
            <w:r w:rsidRPr="00D27233">
              <w:rPr>
                <w:lang w:val="en-GB"/>
              </w:rPr>
              <w:t>14</w:t>
            </w:r>
          </w:p>
        </w:tc>
        <w:tc>
          <w:tcPr>
            <w:tcW w:w="1260" w:type="dxa"/>
            <w:shd w:val="clear" w:color="auto" w:fill="auto"/>
            <w:noWrap/>
            <w:vAlign w:val="center"/>
            <w:hideMark/>
          </w:tcPr>
          <w:p w14:paraId="0F72568C" w14:textId="77777777" w:rsidR="00B34B5D" w:rsidRPr="00D27233" w:rsidRDefault="00B34B5D">
            <w:pPr>
              <w:pStyle w:val="ExhibitText"/>
              <w:jc w:val="center"/>
              <w:rPr>
                <w:lang w:val="en-GB"/>
              </w:rPr>
            </w:pPr>
            <w:r w:rsidRPr="00D27233">
              <w:rPr>
                <w:lang w:val="en-GB"/>
              </w:rPr>
              <w:t>Organics</w:t>
            </w:r>
          </w:p>
        </w:tc>
        <w:tc>
          <w:tcPr>
            <w:tcW w:w="1440" w:type="dxa"/>
            <w:shd w:val="clear" w:color="auto" w:fill="auto"/>
            <w:noWrap/>
            <w:vAlign w:val="center"/>
          </w:tcPr>
          <w:p w14:paraId="306EFA7F" w14:textId="77777777" w:rsidR="00B34B5D" w:rsidRPr="00D27233" w:rsidRDefault="00B34B5D" w:rsidP="00D70AA8">
            <w:pPr>
              <w:pStyle w:val="ExhibitText"/>
              <w:tabs>
                <w:tab w:val="decimal" w:pos="676"/>
              </w:tabs>
              <w:rPr>
                <w:lang w:val="en-GB"/>
              </w:rPr>
            </w:pPr>
            <w:r w:rsidRPr="00D27233">
              <w:rPr>
                <w:lang w:val="en-GB"/>
              </w:rPr>
              <w:t>6.0</w:t>
            </w:r>
          </w:p>
        </w:tc>
        <w:tc>
          <w:tcPr>
            <w:tcW w:w="1080" w:type="dxa"/>
            <w:shd w:val="clear" w:color="auto" w:fill="auto"/>
            <w:noWrap/>
            <w:vAlign w:val="center"/>
            <w:hideMark/>
          </w:tcPr>
          <w:p w14:paraId="2C8CB879"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2D8DC7BC"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33343F9B" w14:textId="77777777" w:rsidR="00B34B5D" w:rsidRPr="00D27233" w:rsidRDefault="00B34B5D" w:rsidP="00D70AA8">
            <w:pPr>
              <w:pStyle w:val="ExhibitText"/>
              <w:tabs>
                <w:tab w:val="decimal" w:pos="582"/>
              </w:tabs>
              <w:rPr>
                <w:lang w:val="en-GB"/>
              </w:rPr>
            </w:pPr>
            <w:r w:rsidRPr="00D27233">
              <w:rPr>
                <w:lang w:val="en-GB"/>
              </w:rPr>
              <w:t>6.0</w:t>
            </w:r>
          </w:p>
        </w:tc>
      </w:tr>
      <w:tr w:rsidR="00B34B5D" w:rsidRPr="00D27233" w14:paraId="3C0E89A7" w14:textId="77777777" w:rsidTr="00D70AA8">
        <w:trPr>
          <w:trHeight w:val="300"/>
        </w:trPr>
        <w:tc>
          <w:tcPr>
            <w:tcW w:w="985" w:type="dxa"/>
            <w:shd w:val="clear" w:color="auto" w:fill="auto"/>
            <w:noWrap/>
            <w:vAlign w:val="center"/>
            <w:hideMark/>
          </w:tcPr>
          <w:p w14:paraId="158F4DF1" w14:textId="77777777" w:rsidR="00B34B5D" w:rsidRPr="00D27233" w:rsidRDefault="00B34B5D">
            <w:pPr>
              <w:pStyle w:val="ExhibitText"/>
              <w:jc w:val="left"/>
              <w:rPr>
                <w:lang w:val="en-GB"/>
              </w:rPr>
            </w:pPr>
            <w:r w:rsidRPr="00D27233">
              <w:rPr>
                <w:lang w:val="en-GB"/>
              </w:rPr>
              <w:t>15</w:t>
            </w:r>
          </w:p>
        </w:tc>
        <w:tc>
          <w:tcPr>
            <w:tcW w:w="1260" w:type="dxa"/>
            <w:shd w:val="clear" w:color="auto" w:fill="auto"/>
            <w:noWrap/>
            <w:vAlign w:val="center"/>
            <w:hideMark/>
          </w:tcPr>
          <w:p w14:paraId="35ADD9EA" w14:textId="77777777" w:rsidR="00B34B5D" w:rsidRPr="00D27233" w:rsidRDefault="00B34B5D">
            <w:pPr>
              <w:pStyle w:val="ExhibitText"/>
              <w:jc w:val="center"/>
              <w:rPr>
                <w:lang w:val="en-GB"/>
              </w:rPr>
            </w:pPr>
            <w:r w:rsidRPr="00D27233">
              <w:rPr>
                <w:lang w:val="en-GB"/>
              </w:rPr>
              <w:t>Organics</w:t>
            </w:r>
          </w:p>
        </w:tc>
        <w:tc>
          <w:tcPr>
            <w:tcW w:w="1440" w:type="dxa"/>
            <w:shd w:val="clear" w:color="auto" w:fill="auto"/>
            <w:noWrap/>
            <w:vAlign w:val="center"/>
          </w:tcPr>
          <w:p w14:paraId="698DA4CC" w14:textId="77777777" w:rsidR="00B34B5D" w:rsidRPr="00D27233" w:rsidRDefault="00B34B5D" w:rsidP="00D70AA8">
            <w:pPr>
              <w:pStyle w:val="ExhibitText"/>
              <w:tabs>
                <w:tab w:val="decimal" w:pos="676"/>
              </w:tabs>
              <w:rPr>
                <w:lang w:val="en-GB"/>
              </w:rPr>
            </w:pPr>
            <w:r w:rsidRPr="00D27233">
              <w:rPr>
                <w:lang w:val="en-GB"/>
              </w:rPr>
              <w:t>8.9</w:t>
            </w:r>
          </w:p>
        </w:tc>
        <w:tc>
          <w:tcPr>
            <w:tcW w:w="1080" w:type="dxa"/>
            <w:shd w:val="clear" w:color="auto" w:fill="auto"/>
            <w:noWrap/>
            <w:vAlign w:val="center"/>
            <w:hideMark/>
          </w:tcPr>
          <w:p w14:paraId="79F80830"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3B5F10B9"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491169A4" w14:textId="77777777" w:rsidR="00B34B5D" w:rsidRPr="00D27233" w:rsidRDefault="00B34B5D" w:rsidP="00D70AA8">
            <w:pPr>
              <w:pStyle w:val="ExhibitText"/>
              <w:tabs>
                <w:tab w:val="decimal" w:pos="582"/>
              </w:tabs>
              <w:rPr>
                <w:lang w:val="en-GB"/>
              </w:rPr>
            </w:pPr>
            <w:r w:rsidRPr="00D27233">
              <w:rPr>
                <w:lang w:val="en-GB"/>
              </w:rPr>
              <w:t>8.9</w:t>
            </w:r>
          </w:p>
        </w:tc>
      </w:tr>
      <w:tr w:rsidR="00B34B5D" w:rsidRPr="00D27233" w14:paraId="50A72D2E" w14:textId="77777777" w:rsidTr="00D70AA8">
        <w:trPr>
          <w:trHeight w:val="300"/>
        </w:trPr>
        <w:tc>
          <w:tcPr>
            <w:tcW w:w="985" w:type="dxa"/>
            <w:shd w:val="clear" w:color="auto" w:fill="auto"/>
            <w:noWrap/>
            <w:vAlign w:val="center"/>
            <w:hideMark/>
          </w:tcPr>
          <w:p w14:paraId="14C393AD" w14:textId="77777777" w:rsidR="00B34B5D" w:rsidRPr="00D27233" w:rsidRDefault="00B34B5D">
            <w:pPr>
              <w:pStyle w:val="ExhibitText"/>
              <w:jc w:val="left"/>
              <w:rPr>
                <w:lang w:val="en-GB"/>
              </w:rPr>
            </w:pPr>
            <w:r w:rsidRPr="00D27233">
              <w:rPr>
                <w:lang w:val="en-GB"/>
              </w:rPr>
              <w:t>16</w:t>
            </w:r>
          </w:p>
        </w:tc>
        <w:tc>
          <w:tcPr>
            <w:tcW w:w="1260" w:type="dxa"/>
            <w:shd w:val="clear" w:color="auto" w:fill="auto"/>
            <w:noWrap/>
            <w:vAlign w:val="center"/>
            <w:hideMark/>
          </w:tcPr>
          <w:p w14:paraId="2E051CAE" w14:textId="77777777" w:rsidR="00B34B5D" w:rsidRPr="00D27233" w:rsidRDefault="00B34B5D">
            <w:pPr>
              <w:pStyle w:val="ExhibitText"/>
              <w:jc w:val="center"/>
              <w:rPr>
                <w:lang w:val="en-GB"/>
              </w:rPr>
            </w:pPr>
            <w:r w:rsidRPr="00D27233">
              <w:rPr>
                <w:lang w:val="en-GB"/>
              </w:rPr>
              <w:t>Organics</w:t>
            </w:r>
          </w:p>
        </w:tc>
        <w:tc>
          <w:tcPr>
            <w:tcW w:w="1440" w:type="dxa"/>
            <w:shd w:val="clear" w:color="auto" w:fill="auto"/>
            <w:noWrap/>
            <w:vAlign w:val="center"/>
          </w:tcPr>
          <w:p w14:paraId="152A07F8" w14:textId="77777777" w:rsidR="00B34B5D" w:rsidRPr="00D27233" w:rsidRDefault="00B34B5D" w:rsidP="00D70AA8">
            <w:pPr>
              <w:pStyle w:val="ExhibitText"/>
              <w:tabs>
                <w:tab w:val="decimal" w:pos="676"/>
              </w:tabs>
              <w:rPr>
                <w:lang w:val="en-GB"/>
              </w:rPr>
            </w:pPr>
            <w:r w:rsidRPr="00D27233">
              <w:rPr>
                <w:lang w:val="en-GB"/>
              </w:rPr>
              <w:t>4.5</w:t>
            </w:r>
          </w:p>
        </w:tc>
        <w:tc>
          <w:tcPr>
            <w:tcW w:w="1080" w:type="dxa"/>
            <w:shd w:val="clear" w:color="auto" w:fill="auto"/>
            <w:noWrap/>
            <w:vAlign w:val="center"/>
            <w:hideMark/>
          </w:tcPr>
          <w:p w14:paraId="088076E2"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435D8203"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7551729F" w14:textId="77777777" w:rsidR="00B34B5D" w:rsidRPr="00D27233" w:rsidRDefault="00B34B5D" w:rsidP="00D70AA8">
            <w:pPr>
              <w:pStyle w:val="ExhibitText"/>
              <w:tabs>
                <w:tab w:val="decimal" w:pos="582"/>
              </w:tabs>
              <w:rPr>
                <w:lang w:val="en-GB"/>
              </w:rPr>
            </w:pPr>
            <w:r w:rsidRPr="00D27233">
              <w:rPr>
                <w:lang w:val="en-GB"/>
              </w:rPr>
              <w:t>4.5</w:t>
            </w:r>
          </w:p>
        </w:tc>
      </w:tr>
      <w:tr w:rsidR="00B34B5D" w:rsidRPr="00D27233" w14:paraId="6BA4ED0B" w14:textId="77777777" w:rsidTr="00D70AA8">
        <w:trPr>
          <w:trHeight w:val="300"/>
        </w:trPr>
        <w:tc>
          <w:tcPr>
            <w:tcW w:w="985" w:type="dxa"/>
            <w:shd w:val="clear" w:color="auto" w:fill="auto"/>
            <w:noWrap/>
            <w:vAlign w:val="center"/>
            <w:hideMark/>
          </w:tcPr>
          <w:p w14:paraId="387D1B72" w14:textId="77777777" w:rsidR="00B34B5D" w:rsidRPr="00D27233" w:rsidRDefault="00B34B5D">
            <w:pPr>
              <w:pStyle w:val="ExhibitText"/>
              <w:jc w:val="left"/>
              <w:rPr>
                <w:lang w:val="en-GB"/>
              </w:rPr>
            </w:pPr>
            <w:r w:rsidRPr="00D27233">
              <w:rPr>
                <w:lang w:val="en-GB"/>
              </w:rPr>
              <w:t>Bin 1</w:t>
            </w:r>
          </w:p>
        </w:tc>
        <w:tc>
          <w:tcPr>
            <w:tcW w:w="1260" w:type="dxa"/>
            <w:shd w:val="clear" w:color="auto" w:fill="auto"/>
            <w:noWrap/>
            <w:vAlign w:val="center"/>
            <w:hideMark/>
          </w:tcPr>
          <w:p w14:paraId="3292C72C"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43EFA5E5" w14:textId="77777777" w:rsidR="00B34B5D" w:rsidRPr="00D27233" w:rsidRDefault="00B34B5D" w:rsidP="00D70AA8">
            <w:pPr>
              <w:pStyle w:val="ExhibitText"/>
              <w:tabs>
                <w:tab w:val="decimal" w:pos="676"/>
              </w:tabs>
              <w:rPr>
                <w:lang w:val="en-GB"/>
              </w:rPr>
            </w:pPr>
            <w:r w:rsidRPr="00D27233">
              <w:rPr>
                <w:lang w:val="en-GB"/>
              </w:rPr>
              <w:t>23.4</w:t>
            </w:r>
          </w:p>
        </w:tc>
        <w:tc>
          <w:tcPr>
            <w:tcW w:w="1080" w:type="dxa"/>
            <w:shd w:val="clear" w:color="auto" w:fill="auto"/>
            <w:noWrap/>
            <w:vAlign w:val="center"/>
            <w:hideMark/>
          </w:tcPr>
          <w:p w14:paraId="5BBC23E6" w14:textId="77777777" w:rsidR="00B34B5D" w:rsidRPr="00D27233" w:rsidRDefault="00B34B5D">
            <w:pPr>
              <w:pStyle w:val="ExhibitText"/>
              <w:jc w:val="center"/>
              <w:rPr>
                <w:lang w:val="en-GB"/>
              </w:rPr>
            </w:pPr>
            <w:r w:rsidRPr="00D27233">
              <w:rPr>
                <w:lang w:val="en-GB"/>
              </w:rPr>
              <w:t>1.1</w:t>
            </w:r>
          </w:p>
        </w:tc>
        <w:tc>
          <w:tcPr>
            <w:tcW w:w="1260" w:type="dxa"/>
            <w:shd w:val="clear" w:color="auto" w:fill="auto"/>
            <w:noWrap/>
            <w:vAlign w:val="center"/>
            <w:hideMark/>
          </w:tcPr>
          <w:p w14:paraId="5BBA02FF" w14:textId="77777777" w:rsidR="00B34B5D" w:rsidRPr="00D27233" w:rsidRDefault="00B34B5D" w:rsidP="00D70AA8">
            <w:pPr>
              <w:pStyle w:val="ExhibitText"/>
              <w:tabs>
                <w:tab w:val="decimal" w:pos="566"/>
              </w:tabs>
              <w:rPr>
                <w:lang w:val="en-GB"/>
              </w:rPr>
            </w:pPr>
            <w:r w:rsidRPr="00D27233">
              <w:rPr>
                <w:lang w:val="en-GB"/>
              </w:rPr>
              <w:t>22.3</w:t>
            </w:r>
          </w:p>
        </w:tc>
        <w:tc>
          <w:tcPr>
            <w:tcW w:w="1170" w:type="dxa"/>
            <w:shd w:val="clear" w:color="auto" w:fill="auto"/>
            <w:noWrap/>
            <w:vAlign w:val="center"/>
            <w:hideMark/>
          </w:tcPr>
          <w:p w14:paraId="0A11E5AE" w14:textId="77777777" w:rsidR="00B34B5D" w:rsidRPr="00D27233" w:rsidRDefault="00B34B5D" w:rsidP="00D70AA8">
            <w:pPr>
              <w:pStyle w:val="ExhibitText"/>
              <w:tabs>
                <w:tab w:val="decimal" w:pos="582"/>
              </w:tabs>
              <w:rPr>
                <w:lang w:val="en-GB"/>
              </w:rPr>
            </w:pPr>
            <w:r w:rsidRPr="00D27233">
              <w:rPr>
                <w:lang w:val="en-GB"/>
              </w:rPr>
              <w:t>0.0</w:t>
            </w:r>
          </w:p>
        </w:tc>
      </w:tr>
      <w:tr w:rsidR="00B34B5D" w:rsidRPr="00D27233" w14:paraId="7C35FAC1" w14:textId="77777777" w:rsidTr="00D70AA8">
        <w:trPr>
          <w:trHeight w:val="300"/>
        </w:trPr>
        <w:tc>
          <w:tcPr>
            <w:tcW w:w="985" w:type="dxa"/>
            <w:shd w:val="clear" w:color="auto" w:fill="auto"/>
            <w:noWrap/>
            <w:vAlign w:val="center"/>
            <w:hideMark/>
          </w:tcPr>
          <w:p w14:paraId="3126BEFA" w14:textId="77777777" w:rsidR="00B34B5D" w:rsidRPr="00D27233" w:rsidRDefault="00B34B5D">
            <w:pPr>
              <w:pStyle w:val="ExhibitText"/>
              <w:jc w:val="left"/>
              <w:rPr>
                <w:lang w:val="en-GB"/>
              </w:rPr>
            </w:pPr>
            <w:r w:rsidRPr="00D27233">
              <w:rPr>
                <w:lang w:val="en-GB"/>
              </w:rPr>
              <w:t>Bin 2</w:t>
            </w:r>
          </w:p>
        </w:tc>
        <w:tc>
          <w:tcPr>
            <w:tcW w:w="1260" w:type="dxa"/>
            <w:shd w:val="clear" w:color="auto" w:fill="auto"/>
            <w:noWrap/>
            <w:vAlign w:val="center"/>
            <w:hideMark/>
          </w:tcPr>
          <w:p w14:paraId="36793997"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63A3153E" w14:textId="77777777" w:rsidR="00B34B5D" w:rsidRPr="00D27233" w:rsidRDefault="00B34B5D" w:rsidP="00D70AA8">
            <w:pPr>
              <w:pStyle w:val="ExhibitText"/>
              <w:tabs>
                <w:tab w:val="decimal" w:pos="676"/>
              </w:tabs>
              <w:rPr>
                <w:lang w:val="en-GB"/>
              </w:rPr>
            </w:pPr>
            <w:r w:rsidRPr="00D27233">
              <w:rPr>
                <w:lang w:val="en-GB"/>
              </w:rPr>
              <w:t>29.0</w:t>
            </w:r>
          </w:p>
        </w:tc>
        <w:tc>
          <w:tcPr>
            <w:tcW w:w="1080" w:type="dxa"/>
            <w:shd w:val="clear" w:color="auto" w:fill="auto"/>
            <w:noWrap/>
            <w:vAlign w:val="center"/>
            <w:hideMark/>
          </w:tcPr>
          <w:p w14:paraId="0272DEFE"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0BE1663B" w14:textId="77777777" w:rsidR="00B34B5D" w:rsidRPr="00D27233" w:rsidRDefault="00B34B5D" w:rsidP="00D70AA8">
            <w:pPr>
              <w:pStyle w:val="ExhibitText"/>
              <w:tabs>
                <w:tab w:val="decimal" w:pos="566"/>
              </w:tabs>
              <w:rPr>
                <w:lang w:val="en-GB"/>
              </w:rPr>
            </w:pPr>
            <w:r w:rsidRPr="00D27233">
              <w:rPr>
                <w:lang w:val="en-GB"/>
              </w:rPr>
              <w:t>29.0</w:t>
            </w:r>
          </w:p>
        </w:tc>
        <w:tc>
          <w:tcPr>
            <w:tcW w:w="1170" w:type="dxa"/>
            <w:shd w:val="clear" w:color="auto" w:fill="auto"/>
            <w:noWrap/>
            <w:vAlign w:val="center"/>
            <w:hideMark/>
          </w:tcPr>
          <w:p w14:paraId="611BA280" w14:textId="77777777" w:rsidR="00B34B5D" w:rsidRPr="00D27233" w:rsidRDefault="00B34B5D" w:rsidP="00D70AA8">
            <w:pPr>
              <w:pStyle w:val="ExhibitText"/>
              <w:tabs>
                <w:tab w:val="decimal" w:pos="582"/>
              </w:tabs>
              <w:rPr>
                <w:lang w:val="en-GB"/>
              </w:rPr>
            </w:pPr>
            <w:r w:rsidRPr="00D27233">
              <w:rPr>
                <w:lang w:val="en-GB"/>
              </w:rPr>
              <w:t>0.0</w:t>
            </w:r>
          </w:p>
        </w:tc>
      </w:tr>
      <w:tr w:rsidR="00B34B5D" w:rsidRPr="00D27233" w14:paraId="74210ECC" w14:textId="77777777" w:rsidTr="00D70AA8">
        <w:trPr>
          <w:trHeight w:val="300"/>
        </w:trPr>
        <w:tc>
          <w:tcPr>
            <w:tcW w:w="985" w:type="dxa"/>
            <w:shd w:val="clear" w:color="auto" w:fill="auto"/>
            <w:noWrap/>
            <w:vAlign w:val="center"/>
            <w:hideMark/>
          </w:tcPr>
          <w:p w14:paraId="3DE1AF1B" w14:textId="77777777" w:rsidR="00B34B5D" w:rsidRPr="00D27233" w:rsidRDefault="00B34B5D">
            <w:pPr>
              <w:pStyle w:val="ExhibitText"/>
              <w:jc w:val="left"/>
              <w:rPr>
                <w:lang w:val="en-GB"/>
              </w:rPr>
            </w:pPr>
            <w:r w:rsidRPr="00D27233">
              <w:rPr>
                <w:lang w:val="en-GB"/>
              </w:rPr>
              <w:t>Bag</w:t>
            </w:r>
          </w:p>
        </w:tc>
        <w:tc>
          <w:tcPr>
            <w:tcW w:w="1260" w:type="dxa"/>
            <w:shd w:val="clear" w:color="auto" w:fill="auto"/>
            <w:noWrap/>
            <w:vAlign w:val="center"/>
            <w:hideMark/>
          </w:tcPr>
          <w:p w14:paraId="1607755B"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372DCFAB" w14:textId="77777777" w:rsidR="00B34B5D" w:rsidRPr="00D27233" w:rsidRDefault="00B34B5D" w:rsidP="00D70AA8">
            <w:pPr>
              <w:pStyle w:val="ExhibitText"/>
              <w:tabs>
                <w:tab w:val="decimal" w:pos="676"/>
              </w:tabs>
              <w:rPr>
                <w:lang w:val="en-GB"/>
              </w:rPr>
            </w:pPr>
            <w:r w:rsidRPr="00D27233">
              <w:rPr>
                <w:lang w:val="en-GB"/>
              </w:rPr>
              <w:t>7.3</w:t>
            </w:r>
          </w:p>
        </w:tc>
        <w:tc>
          <w:tcPr>
            <w:tcW w:w="1080" w:type="dxa"/>
            <w:shd w:val="clear" w:color="auto" w:fill="auto"/>
            <w:noWrap/>
            <w:vAlign w:val="center"/>
            <w:hideMark/>
          </w:tcPr>
          <w:p w14:paraId="7384A205" w14:textId="77777777" w:rsidR="00B34B5D" w:rsidRPr="00D27233" w:rsidRDefault="00B34B5D">
            <w:pPr>
              <w:pStyle w:val="ExhibitText"/>
              <w:jc w:val="center"/>
              <w:rPr>
                <w:lang w:val="en-GB"/>
              </w:rPr>
            </w:pPr>
            <w:r w:rsidRPr="00D27233">
              <w:rPr>
                <w:lang w:val="en-GB"/>
              </w:rPr>
              <w:t>0.0</w:t>
            </w:r>
          </w:p>
        </w:tc>
        <w:tc>
          <w:tcPr>
            <w:tcW w:w="1260" w:type="dxa"/>
            <w:shd w:val="clear" w:color="auto" w:fill="auto"/>
            <w:noWrap/>
            <w:vAlign w:val="center"/>
            <w:hideMark/>
          </w:tcPr>
          <w:p w14:paraId="42487DEC" w14:textId="77777777" w:rsidR="00B34B5D" w:rsidRPr="00D27233" w:rsidRDefault="00B34B5D" w:rsidP="00D70AA8">
            <w:pPr>
              <w:pStyle w:val="ExhibitText"/>
              <w:tabs>
                <w:tab w:val="decimal" w:pos="566"/>
              </w:tabs>
              <w:rPr>
                <w:lang w:val="en-GB"/>
              </w:rPr>
            </w:pPr>
            <w:r w:rsidRPr="00D27233">
              <w:rPr>
                <w:lang w:val="en-GB"/>
              </w:rPr>
              <w:t>7.3</w:t>
            </w:r>
          </w:p>
        </w:tc>
        <w:tc>
          <w:tcPr>
            <w:tcW w:w="1170" w:type="dxa"/>
            <w:shd w:val="clear" w:color="auto" w:fill="auto"/>
            <w:noWrap/>
            <w:vAlign w:val="center"/>
            <w:hideMark/>
          </w:tcPr>
          <w:p w14:paraId="721393FC" w14:textId="77777777" w:rsidR="00B34B5D" w:rsidRPr="00D27233" w:rsidRDefault="00B34B5D" w:rsidP="00D70AA8">
            <w:pPr>
              <w:pStyle w:val="ExhibitText"/>
              <w:tabs>
                <w:tab w:val="decimal" w:pos="582"/>
              </w:tabs>
              <w:rPr>
                <w:lang w:val="en-GB"/>
              </w:rPr>
            </w:pPr>
            <w:r w:rsidRPr="00D27233">
              <w:rPr>
                <w:lang w:val="en-GB"/>
              </w:rPr>
              <w:t>0.0</w:t>
            </w:r>
          </w:p>
        </w:tc>
      </w:tr>
      <w:tr w:rsidR="00B34B5D" w:rsidRPr="00D27233" w14:paraId="242B5E76" w14:textId="77777777" w:rsidTr="00D70AA8">
        <w:trPr>
          <w:trHeight w:val="300"/>
        </w:trPr>
        <w:tc>
          <w:tcPr>
            <w:tcW w:w="985" w:type="dxa"/>
            <w:shd w:val="clear" w:color="auto" w:fill="auto"/>
            <w:noWrap/>
            <w:vAlign w:val="center"/>
            <w:hideMark/>
          </w:tcPr>
          <w:p w14:paraId="3341A9D0" w14:textId="77777777" w:rsidR="00B34B5D" w:rsidRPr="00D27233" w:rsidRDefault="00B34B5D">
            <w:pPr>
              <w:pStyle w:val="ExhibitText"/>
              <w:jc w:val="left"/>
              <w:rPr>
                <w:lang w:val="en-GB"/>
              </w:rPr>
            </w:pPr>
            <w:r w:rsidRPr="00D27233">
              <w:rPr>
                <w:lang w:val="en-GB"/>
              </w:rPr>
              <w:t>Bin 3</w:t>
            </w:r>
          </w:p>
        </w:tc>
        <w:tc>
          <w:tcPr>
            <w:tcW w:w="1260" w:type="dxa"/>
            <w:shd w:val="clear" w:color="auto" w:fill="auto"/>
            <w:noWrap/>
            <w:vAlign w:val="center"/>
            <w:hideMark/>
          </w:tcPr>
          <w:p w14:paraId="791C5438"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4ED7E95F" w14:textId="77777777" w:rsidR="00B34B5D" w:rsidRPr="00D27233" w:rsidRDefault="00B34B5D" w:rsidP="00D70AA8">
            <w:pPr>
              <w:pStyle w:val="ExhibitText"/>
              <w:tabs>
                <w:tab w:val="decimal" w:pos="676"/>
              </w:tabs>
              <w:rPr>
                <w:lang w:val="en-GB"/>
              </w:rPr>
            </w:pPr>
            <w:r w:rsidRPr="00D27233">
              <w:rPr>
                <w:lang w:val="en-GB"/>
              </w:rPr>
              <w:t>24.0</w:t>
            </w:r>
          </w:p>
        </w:tc>
        <w:tc>
          <w:tcPr>
            <w:tcW w:w="1080" w:type="dxa"/>
            <w:shd w:val="clear" w:color="auto" w:fill="auto"/>
            <w:noWrap/>
            <w:vAlign w:val="center"/>
            <w:hideMark/>
          </w:tcPr>
          <w:p w14:paraId="4C20B342" w14:textId="77777777" w:rsidR="00B34B5D" w:rsidRPr="00D27233" w:rsidRDefault="00B34B5D">
            <w:pPr>
              <w:pStyle w:val="ExhibitText"/>
              <w:jc w:val="center"/>
              <w:rPr>
                <w:lang w:val="en-GB"/>
              </w:rPr>
            </w:pPr>
            <w:r w:rsidRPr="00D27233">
              <w:rPr>
                <w:lang w:val="en-GB"/>
              </w:rPr>
              <w:t>1.1</w:t>
            </w:r>
          </w:p>
        </w:tc>
        <w:tc>
          <w:tcPr>
            <w:tcW w:w="1260" w:type="dxa"/>
            <w:shd w:val="clear" w:color="auto" w:fill="auto"/>
            <w:noWrap/>
            <w:vAlign w:val="center"/>
            <w:hideMark/>
          </w:tcPr>
          <w:p w14:paraId="1D89CB56" w14:textId="77777777" w:rsidR="00B34B5D" w:rsidRPr="00D27233" w:rsidRDefault="00B34B5D" w:rsidP="00D70AA8">
            <w:pPr>
              <w:pStyle w:val="ExhibitText"/>
              <w:tabs>
                <w:tab w:val="decimal" w:pos="566"/>
              </w:tabs>
              <w:rPr>
                <w:lang w:val="en-GB"/>
              </w:rPr>
            </w:pPr>
            <w:r w:rsidRPr="00D27233">
              <w:rPr>
                <w:lang w:val="en-GB"/>
              </w:rPr>
              <w:t>21.4</w:t>
            </w:r>
          </w:p>
        </w:tc>
        <w:tc>
          <w:tcPr>
            <w:tcW w:w="1170" w:type="dxa"/>
            <w:shd w:val="clear" w:color="auto" w:fill="auto"/>
            <w:noWrap/>
            <w:vAlign w:val="center"/>
            <w:hideMark/>
          </w:tcPr>
          <w:p w14:paraId="4A4A6C59" w14:textId="77777777" w:rsidR="00B34B5D" w:rsidRPr="00D27233" w:rsidRDefault="00B34B5D" w:rsidP="00D70AA8">
            <w:pPr>
              <w:pStyle w:val="ExhibitText"/>
              <w:tabs>
                <w:tab w:val="decimal" w:pos="582"/>
              </w:tabs>
              <w:rPr>
                <w:lang w:val="en-GB"/>
              </w:rPr>
            </w:pPr>
            <w:r w:rsidRPr="00D27233">
              <w:rPr>
                <w:lang w:val="en-GB"/>
              </w:rPr>
              <w:t>1.5</w:t>
            </w:r>
          </w:p>
        </w:tc>
      </w:tr>
      <w:tr w:rsidR="00B34B5D" w:rsidRPr="00D27233" w14:paraId="31AD0417" w14:textId="77777777" w:rsidTr="00D70AA8">
        <w:trPr>
          <w:trHeight w:val="300"/>
        </w:trPr>
        <w:tc>
          <w:tcPr>
            <w:tcW w:w="985" w:type="dxa"/>
            <w:shd w:val="clear" w:color="auto" w:fill="auto"/>
            <w:noWrap/>
            <w:vAlign w:val="center"/>
            <w:hideMark/>
          </w:tcPr>
          <w:p w14:paraId="2ED39D53" w14:textId="77777777" w:rsidR="00B34B5D" w:rsidRPr="00D27233" w:rsidRDefault="00B34B5D">
            <w:pPr>
              <w:pStyle w:val="ExhibitText"/>
              <w:jc w:val="left"/>
              <w:rPr>
                <w:lang w:val="en-GB"/>
              </w:rPr>
            </w:pPr>
            <w:r w:rsidRPr="00D27233">
              <w:rPr>
                <w:lang w:val="en-GB"/>
              </w:rPr>
              <w:t>Box 1</w:t>
            </w:r>
          </w:p>
        </w:tc>
        <w:tc>
          <w:tcPr>
            <w:tcW w:w="1260" w:type="dxa"/>
            <w:shd w:val="clear" w:color="auto" w:fill="auto"/>
            <w:noWrap/>
            <w:vAlign w:val="center"/>
            <w:hideMark/>
          </w:tcPr>
          <w:p w14:paraId="0747456F"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543F635A" w14:textId="77777777" w:rsidR="00B34B5D" w:rsidRPr="00D27233" w:rsidRDefault="00B34B5D" w:rsidP="00D70AA8">
            <w:pPr>
              <w:pStyle w:val="ExhibitText"/>
              <w:tabs>
                <w:tab w:val="decimal" w:pos="676"/>
              </w:tabs>
              <w:rPr>
                <w:lang w:val="en-GB"/>
              </w:rPr>
            </w:pPr>
            <w:r w:rsidRPr="00D27233">
              <w:rPr>
                <w:lang w:val="en-GB"/>
              </w:rPr>
              <w:t>23.2</w:t>
            </w:r>
          </w:p>
        </w:tc>
        <w:tc>
          <w:tcPr>
            <w:tcW w:w="1080" w:type="dxa"/>
            <w:shd w:val="clear" w:color="auto" w:fill="auto"/>
            <w:noWrap/>
            <w:vAlign w:val="center"/>
            <w:hideMark/>
          </w:tcPr>
          <w:p w14:paraId="1ED35E19" w14:textId="77777777" w:rsidR="00B34B5D" w:rsidRPr="00D27233" w:rsidRDefault="00B34B5D">
            <w:pPr>
              <w:pStyle w:val="ExhibitText"/>
              <w:jc w:val="center"/>
              <w:rPr>
                <w:lang w:val="en-GB"/>
              </w:rPr>
            </w:pPr>
            <w:r w:rsidRPr="00D27233">
              <w:rPr>
                <w:lang w:val="en-GB"/>
              </w:rPr>
              <w:t>0.6</w:t>
            </w:r>
          </w:p>
        </w:tc>
        <w:tc>
          <w:tcPr>
            <w:tcW w:w="1260" w:type="dxa"/>
            <w:shd w:val="clear" w:color="auto" w:fill="auto"/>
            <w:noWrap/>
            <w:vAlign w:val="center"/>
            <w:hideMark/>
          </w:tcPr>
          <w:p w14:paraId="2DCD95DD" w14:textId="77777777" w:rsidR="00B34B5D" w:rsidRPr="00D27233" w:rsidRDefault="00B34B5D" w:rsidP="00D70AA8">
            <w:pPr>
              <w:pStyle w:val="ExhibitText"/>
              <w:tabs>
                <w:tab w:val="decimal" w:pos="566"/>
              </w:tabs>
              <w:rPr>
                <w:lang w:val="en-GB"/>
              </w:rPr>
            </w:pPr>
            <w:r w:rsidRPr="00D27233">
              <w:rPr>
                <w:lang w:val="en-GB"/>
              </w:rPr>
              <w:t>22.6</w:t>
            </w:r>
          </w:p>
        </w:tc>
        <w:tc>
          <w:tcPr>
            <w:tcW w:w="1170" w:type="dxa"/>
            <w:shd w:val="clear" w:color="auto" w:fill="auto"/>
            <w:noWrap/>
            <w:vAlign w:val="center"/>
            <w:hideMark/>
          </w:tcPr>
          <w:p w14:paraId="42FAFC47" w14:textId="77777777" w:rsidR="00B34B5D" w:rsidRPr="00D27233" w:rsidRDefault="00B34B5D" w:rsidP="00D70AA8">
            <w:pPr>
              <w:pStyle w:val="ExhibitText"/>
              <w:tabs>
                <w:tab w:val="decimal" w:pos="582"/>
              </w:tabs>
              <w:rPr>
                <w:lang w:val="en-GB"/>
              </w:rPr>
            </w:pPr>
            <w:r w:rsidRPr="00D27233">
              <w:rPr>
                <w:lang w:val="en-GB"/>
              </w:rPr>
              <w:t>0.0</w:t>
            </w:r>
          </w:p>
        </w:tc>
      </w:tr>
      <w:tr w:rsidR="00B34B5D" w:rsidRPr="00D27233" w14:paraId="6392F962" w14:textId="77777777" w:rsidTr="00D70AA8">
        <w:trPr>
          <w:trHeight w:val="300"/>
        </w:trPr>
        <w:tc>
          <w:tcPr>
            <w:tcW w:w="985" w:type="dxa"/>
            <w:shd w:val="clear" w:color="auto" w:fill="auto"/>
            <w:noWrap/>
            <w:vAlign w:val="center"/>
            <w:hideMark/>
          </w:tcPr>
          <w:p w14:paraId="5582A718" w14:textId="77777777" w:rsidR="00B34B5D" w:rsidRPr="00D27233" w:rsidRDefault="00B34B5D">
            <w:pPr>
              <w:pStyle w:val="ExhibitText"/>
              <w:jc w:val="left"/>
              <w:rPr>
                <w:lang w:val="en-GB"/>
              </w:rPr>
            </w:pPr>
            <w:r w:rsidRPr="00D27233">
              <w:rPr>
                <w:lang w:val="en-GB"/>
              </w:rPr>
              <w:t>Box 2</w:t>
            </w:r>
          </w:p>
        </w:tc>
        <w:tc>
          <w:tcPr>
            <w:tcW w:w="1260" w:type="dxa"/>
            <w:shd w:val="clear" w:color="auto" w:fill="auto"/>
            <w:noWrap/>
            <w:vAlign w:val="center"/>
            <w:hideMark/>
          </w:tcPr>
          <w:p w14:paraId="10511B2A"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128BCCC3" w14:textId="77777777" w:rsidR="00B34B5D" w:rsidRPr="00D27233" w:rsidRDefault="00B34B5D" w:rsidP="00D70AA8">
            <w:pPr>
              <w:pStyle w:val="ExhibitText"/>
              <w:tabs>
                <w:tab w:val="decimal" w:pos="676"/>
              </w:tabs>
              <w:rPr>
                <w:lang w:val="en-GB"/>
              </w:rPr>
            </w:pPr>
            <w:r w:rsidRPr="00D27233">
              <w:rPr>
                <w:lang w:val="en-GB"/>
              </w:rPr>
              <w:t>13.1</w:t>
            </w:r>
          </w:p>
        </w:tc>
        <w:tc>
          <w:tcPr>
            <w:tcW w:w="1080" w:type="dxa"/>
            <w:shd w:val="clear" w:color="auto" w:fill="auto"/>
            <w:noWrap/>
            <w:vAlign w:val="center"/>
            <w:hideMark/>
          </w:tcPr>
          <w:p w14:paraId="183B18A7" w14:textId="77777777" w:rsidR="00B34B5D" w:rsidRPr="00D27233" w:rsidRDefault="00B34B5D">
            <w:pPr>
              <w:pStyle w:val="ExhibitText"/>
              <w:jc w:val="center"/>
              <w:rPr>
                <w:lang w:val="en-GB"/>
              </w:rPr>
            </w:pPr>
            <w:r w:rsidRPr="00D27233">
              <w:rPr>
                <w:lang w:val="en-GB"/>
              </w:rPr>
              <w:t>2.0</w:t>
            </w:r>
          </w:p>
        </w:tc>
        <w:tc>
          <w:tcPr>
            <w:tcW w:w="1260" w:type="dxa"/>
            <w:shd w:val="clear" w:color="auto" w:fill="auto"/>
            <w:noWrap/>
            <w:vAlign w:val="center"/>
            <w:hideMark/>
          </w:tcPr>
          <w:p w14:paraId="2E2D80E8" w14:textId="77777777" w:rsidR="00B34B5D" w:rsidRPr="00D27233" w:rsidRDefault="00B34B5D" w:rsidP="00D70AA8">
            <w:pPr>
              <w:pStyle w:val="ExhibitText"/>
              <w:tabs>
                <w:tab w:val="decimal" w:pos="566"/>
              </w:tabs>
              <w:rPr>
                <w:lang w:val="en-GB"/>
              </w:rPr>
            </w:pPr>
            <w:r w:rsidRPr="00D27233">
              <w:rPr>
                <w:lang w:val="en-GB"/>
              </w:rPr>
              <w:t>11.1</w:t>
            </w:r>
          </w:p>
        </w:tc>
        <w:tc>
          <w:tcPr>
            <w:tcW w:w="1170" w:type="dxa"/>
            <w:shd w:val="clear" w:color="auto" w:fill="auto"/>
            <w:noWrap/>
            <w:vAlign w:val="center"/>
            <w:hideMark/>
          </w:tcPr>
          <w:p w14:paraId="22B70DA3" w14:textId="77777777" w:rsidR="00B34B5D" w:rsidRPr="00D27233" w:rsidRDefault="00B34B5D" w:rsidP="00D70AA8">
            <w:pPr>
              <w:pStyle w:val="ExhibitText"/>
              <w:tabs>
                <w:tab w:val="decimal" w:pos="582"/>
              </w:tabs>
              <w:rPr>
                <w:lang w:val="en-GB"/>
              </w:rPr>
            </w:pPr>
            <w:r w:rsidRPr="00D27233">
              <w:rPr>
                <w:lang w:val="en-GB"/>
              </w:rPr>
              <w:t>0.0</w:t>
            </w:r>
          </w:p>
        </w:tc>
      </w:tr>
      <w:tr w:rsidR="00B34B5D" w:rsidRPr="00D27233" w14:paraId="0E906267" w14:textId="77777777" w:rsidTr="00D70AA8">
        <w:trPr>
          <w:trHeight w:val="300"/>
        </w:trPr>
        <w:tc>
          <w:tcPr>
            <w:tcW w:w="985" w:type="dxa"/>
            <w:shd w:val="clear" w:color="auto" w:fill="auto"/>
            <w:noWrap/>
            <w:vAlign w:val="center"/>
            <w:hideMark/>
          </w:tcPr>
          <w:p w14:paraId="18761645" w14:textId="77777777" w:rsidR="00B34B5D" w:rsidRPr="00D27233" w:rsidRDefault="00B34B5D">
            <w:pPr>
              <w:pStyle w:val="ExhibitText"/>
              <w:jc w:val="left"/>
              <w:rPr>
                <w:lang w:val="en-GB"/>
              </w:rPr>
            </w:pPr>
            <w:r w:rsidRPr="00D27233">
              <w:rPr>
                <w:lang w:val="en-GB"/>
              </w:rPr>
              <w:t>Bin 4</w:t>
            </w:r>
          </w:p>
        </w:tc>
        <w:tc>
          <w:tcPr>
            <w:tcW w:w="1260" w:type="dxa"/>
            <w:shd w:val="clear" w:color="auto" w:fill="auto"/>
            <w:noWrap/>
            <w:vAlign w:val="center"/>
            <w:hideMark/>
          </w:tcPr>
          <w:p w14:paraId="05411D9A"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2E1949D4" w14:textId="77777777" w:rsidR="00B34B5D" w:rsidRPr="00D27233" w:rsidRDefault="00B34B5D" w:rsidP="00D70AA8">
            <w:pPr>
              <w:pStyle w:val="ExhibitText"/>
              <w:tabs>
                <w:tab w:val="decimal" w:pos="676"/>
              </w:tabs>
              <w:rPr>
                <w:lang w:val="en-GB"/>
              </w:rPr>
            </w:pPr>
            <w:r w:rsidRPr="00D27233">
              <w:rPr>
                <w:lang w:val="en-GB"/>
              </w:rPr>
              <w:t>14.9</w:t>
            </w:r>
          </w:p>
        </w:tc>
        <w:tc>
          <w:tcPr>
            <w:tcW w:w="1080" w:type="dxa"/>
            <w:shd w:val="clear" w:color="auto" w:fill="auto"/>
            <w:noWrap/>
            <w:vAlign w:val="center"/>
            <w:hideMark/>
          </w:tcPr>
          <w:p w14:paraId="1B321C4A" w14:textId="77777777" w:rsidR="00B34B5D" w:rsidRPr="00D27233" w:rsidRDefault="00B34B5D">
            <w:pPr>
              <w:pStyle w:val="ExhibitText"/>
              <w:jc w:val="center"/>
              <w:rPr>
                <w:lang w:val="en-GB"/>
              </w:rPr>
            </w:pPr>
            <w:r w:rsidRPr="00D27233">
              <w:rPr>
                <w:lang w:val="en-GB"/>
              </w:rPr>
              <w:t>0.5</w:t>
            </w:r>
          </w:p>
        </w:tc>
        <w:tc>
          <w:tcPr>
            <w:tcW w:w="1260" w:type="dxa"/>
            <w:shd w:val="clear" w:color="auto" w:fill="auto"/>
            <w:noWrap/>
            <w:vAlign w:val="center"/>
            <w:hideMark/>
          </w:tcPr>
          <w:p w14:paraId="6C74074A" w14:textId="77777777" w:rsidR="00B34B5D" w:rsidRPr="00D27233" w:rsidRDefault="00B34B5D" w:rsidP="00D70AA8">
            <w:pPr>
              <w:pStyle w:val="ExhibitText"/>
              <w:tabs>
                <w:tab w:val="decimal" w:pos="566"/>
              </w:tabs>
              <w:rPr>
                <w:lang w:val="en-GB"/>
              </w:rPr>
            </w:pPr>
            <w:r w:rsidRPr="00D27233">
              <w:rPr>
                <w:lang w:val="en-GB"/>
              </w:rPr>
              <w:t>0.0</w:t>
            </w:r>
          </w:p>
        </w:tc>
        <w:tc>
          <w:tcPr>
            <w:tcW w:w="1170" w:type="dxa"/>
            <w:shd w:val="clear" w:color="auto" w:fill="auto"/>
            <w:noWrap/>
            <w:vAlign w:val="center"/>
            <w:hideMark/>
          </w:tcPr>
          <w:p w14:paraId="3A489BDE" w14:textId="77777777" w:rsidR="00B34B5D" w:rsidRPr="00D27233" w:rsidRDefault="00B34B5D" w:rsidP="00D70AA8">
            <w:pPr>
              <w:pStyle w:val="ExhibitText"/>
              <w:tabs>
                <w:tab w:val="decimal" w:pos="582"/>
              </w:tabs>
              <w:rPr>
                <w:lang w:val="en-GB"/>
              </w:rPr>
            </w:pPr>
            <w:r w:rsidRPr="00D27233">
              <w:rPr>
                <w:lang w:val="en-GB"/>
              </w:rPr>
              <w:t>14.4</w:t>
            </w:r>
          </w:p>
        </w:tc>
      </w:tr>
      <w:tr w:rsidR="00B34B5D" w:rsidRPr="00D27233" w14:paraId="7C0882C7" w14:textId="77777777" w:rsidTr="00D70AA8">
        <w:trPr>
          <w:trHeight w:val="320"/>
        </w:trPr>
        <w:tc>
          <w:tcPr>
            <w:tcW w:w="985" w:type="dxa"/>
            <w:shd w:val="clear" w:color="auto" w:fill="auto"/>
            <w:noWrap/>
            <w:vAlign w:val="center"/>
            <w:hideMark/>
          </w:tcPr>
          <w:p w14:paraId="541BB939" w14:textId="77777777" w:rsidR="00B34B5D" w:rsidRPr="00D27233" w:rsidRDefault="00B34B5D">
            <w:pPr>
              <w:pStyle w:val="ExhibitText"/>
              <w:jc w:val="left"/>
              <w:rPr>
                <w:lang w:val="en-GB"/>
              </w:rPr>
            </w:pPr>
            <w:r w:rsidRPr="00D27233">
              <w:rPr>
                <w:lang w:val="en-GB"/>
              </w:rPr>
              <w:t>Bin 5</w:t>
            </w:r>
          </w:p>
        </w:tc>
        <w:tc>
          <w:tcPr>
            <w:tcW w:w="1260" w:type="dxa"/>
            <w:shd w:val="clear" w:color="auto" w:fill="auto"/>
            <w:noWrap/>
            <w:vAlign w:val="center"/>
            <w:hideMark/>
          </w:tcPr>
          <w:p w14:paraId="469D9533" w14:textId="77777777" w:rsidR="00B34B5D" w:rsidRPr="00D27233" w:rsidRDefault="00B34B5D">
            <w:pPr>
              <w:pStyle w:val="ExhibitText"/>
              <w:jc w:val="center"/>
              <w:rPr>
                <w:lang w:val="en-GB"/>
              </w:rPr>
            </w:pPr>
            <w:r w:rsidRPr="00D27233">
              <w:rPr>
                <w:lang w:val="en-GB"/>
              </w:rPr>
              <w:t>Recycling</w:t>
            </w:r>
          </w:p>
        </w:tc>
        <w:tc>
          <w:tcPr>
            <w:tcW w:w="1440" w:type="dxa"/>
            <w:shd w:val="clear" w:color="auto" w:fill="auto"/>
            <w:noWrap/>
            <w:vAlign w:val="center"/>
          </w:tcPr>
          <w:p w14:paraId="2671A909" w14:textId="77777777" w:rsidR="00B34B5D" w:rsidRPr="00D27233" w:rsidRDefault="00B34B5D" w:rsidP="00D70AA8">
            <w:pPr>
              <w:pStyle w:val="ExhibitText"/>
              <w:tabs>
                <w:tab w:val="decimal" w:pos="676"/>
              </w:tabs>
              <w:rPr>
                <w:lang w:val="en-GB"/>
              </w:rPr>
            </w:pPr>
            <w:r w:rsidRPr="00D27233">
              <w:rPr>
                <w:lang w:val="en-GB"/>
              </w:rPr>
              <w:t>24.5</w:t>
            </w:r>
          </w:p>
        </w:tc>
        <w:tc>
          <w:tcPr>
            <w:tcW w:w="1080" w:type="dxa"/>
            <w:shd w:val="clear" w:color="auto" w:fill="auto"/>
            <w:noWrap/>
            <w:vAlign w:val="center"/>
            <w:hideMark/>
          </w:tcPr>
          <w:p w14:paraId="716E7A22" w14:textId="77777777" w:rsidR="00B34B5D" w:rsidRPr="00D27233" w:rsidRDefault="00B34B5D">
            <w:pPr>
              <w:pStyle w:val="ExhibitText"/>
              <w:jc w:val="center"/>
              <w:rPr>
                <w:lang w:val="en-GB"/>
              </w:rPr>
            </w:pPr>
            <w:r w:rsidRPr="00D27233">
              <w:rPr>
                <w:lang w:val="en-GB"/>
              </w:rPr>
              <w:t>4.6</w:t>
            </w:r>
          </w:p>
        </w:tc>
        <w:tc>
          <w:tcPr>
            <w:tcW w:w="1260" w:type="dxa"/>
            <w:shd w:val="clear" w:color="auto" w:fill="auto"/>
            <w:noWrap/>
            <w:vAlign w:val="center"/>
            <w:hideMark/>
          </w:tcPr>
          <w:p w14:paraId="36506F93" w14:textId="77777777" w:rsidR="00B34B5D" w:rsidRPr="00D27233" w:rsidRDefault="00B34B5D" w:rsidP="00D70AA8">
            <w:pPr>
              <w:pStyle w:val="ExhibitText"/>
              <w:tabs>
                <w:tab w:val="decimal" w:pos="566"/>
              </w:tabs>
              <w:rPr>
                <w:lang w:val="en-GB"/>
              </w:rPr>
            </w:pPr>
            <w:r w:rsidRPr="00D27233">
              <w:rPr>
                <w:lang w:val="en-GB"/>
              </w:rPr>
              <w:t>11.4</w:t>
            </w:r>
          </w:p>
        </w:tc>
        <w:tc>
          <w:tcPr>
            <w:tcW w:w="1170" w:type="dxa"/>
            <w:shd w:val="clear" w:color="auto" w:fill="auto"/>
            <w:noWrap/>
            <w:vAlign w:val="center"/>
            <w:hideMark/>
          </w:tcPr>
          <w:p w14:paraId="46D532BE" w14:textId="77777777" w:rsidR="00B34B5D" w:rsidRPr="00D27233" w:rsidRDefault="00B34B5D" w:rsidP="00D70AA8">
            <w:pPr>
              <w:pStyle w:val="ExhibitText"/>
              <w:tabs>
                <w:tab w:val="decimal" w:pos="582"/>
              </w:tabs>
              <w:rPr>
                <w:lang w:val="en-GB"/>
              </w:rPr>
            </w:pPr>
            <w:r w:rsidRPr="00D27233">
              <w:rPr>
                <w:lang w:val="en-GB"/>
              </w:rPr>
              <w:t>8.5</w:t>
            </w:r>
          </w:p>
        </w:tc>
      </w:tr>
    </w:tbl>
    <w:p w14:paraId="6D8E11BD" w14:textId="66C1C5B0" w:rsidR="00B34B5D" w:rsidRPr="00D27233" w:rsidRDefault="0006573C" w:rsidP="00B34B5D">
      <w:pPr>
        <w:pStyle w:val="ExhibitText"/>
        <w:rPr>
          <w:rFonts w:eastAsia="Calibri"/>
          <w:lang w:val="en-GB"/>
        </w:rPr>
      </w:pPr>
      <w:r>
        <w:rPr>
          <w:rFonts w:eastAsia="Calibri"/>
          <w:lang w:val="en-GB"/>
        </w:rPr>
        <w:br w:type="textWrapping" w:clear="all"/>
      </w:r>
    </w:p>
    <w:p w14:paraId="7E4B6CD4" w14:textId="2697A0F1" w:rsidR="00664970" w:rsidRDefault="00664970" w:rsidP="00B34B5D">
      <w:pPr>
        <w:pStyle w:val="Footnote"/>
        <w:rPr>
          <w:rFonts w:eastAsia="Calibri"/>
          <w:lang w:val="en-GB"/>
        </w:rPr>
      </w:pPr>
      <w:r>
        <w:rPr>
          <w:rFonts w:eastAsia="Calibri"/>
          <w:lang w:val="en-GB"/>
        </w:rPr>
        <w:t>Note: 1 pound = 0.453 kilograms</w:t>
      </w:r>
    </w:p>
    <w:p w14:paraId="2E9AF3E2" w14:textId="4A462022" w:rsidR="00B34B5D" w:rsidRPr="00D27233" w:rsidRDefault="00B34B5D" w:rsidP="00B34B5D">
      <w:pPr>
        <w:pStyle w:val="Footnote"/>
        <w:rPr>
          <w:rFonts w:eastAsia="Calibri"/>
          <w:lang w:val="en-GB"/>
        </w:rPr>
      </w:pPr>
      <w:r w:rsidRPr="00D27233">
        <w:rPr>
          <w:rFonts w:eastAsia="Calibri"/>
          <w:lang w:val="en-GB"/>
        </w:rPr>
        <w:t xml:space="preserve">Source: </w:t>
      </w:r>
      <w:r w:rsidR="00664970">
        <w:rPr>
          <w:rFonts w:eastAsia="Calibri"/>
          <w:lang w:val="en-GB"/>
        </w:rPr>
        <w:t>Innovation Works</w:t>
      </w:r>
      <w:r w:rsidR="00664970" w:rsidRPr="00D27233">
        <w:rPr>
          <w:rFonts w:eastAsia="Calibri"/>
          <w:lang w:val="en-GB"/>
        </w:rPr>
        <w:t xml:space="preserve"> </w:t>
      </w:r>
      <w:r w:rsidRPr="00D27233">
        <w:rPr>
          <w:rFonts w:eastAsia="Calibri"/>
          <w:lang w:val="en-GB"/>
        </w:rPr>
        <w:t>files.</w:t>
      </w:r>
    </w:p>
    <w:p w14:paraId="098AEA1D" w14:textId="77777777" w:rsidR="00465348" w:rsidRPr="00D27233" w:rsidRDefault="00465348" w:rsidP="00B34B5D">
      <w:pPr>
        <w:pStyle w:val="BodyTextMain"/>
        <w:rPr>
          <w:lang w:val="en-GB"/>
        </w:rPr>
      </w:pPr>
    </w:p>
    <w:sectPr w:rsidR="00465348" w:rsidRPr="00D27233"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061BF" w14:textId="77777777" w:rsidR="00C74509" w:rsidRDefault="00C74509" w:rsidP="00D75295">
      <w:r>
        <w:separator/>
      </w:r>
    </w:p>
  </w:endnote>
  <w:endnote w:type="continuationSeparator" w:id="0">
    <w:p w14:paraId="7AA9D4A4" w14:textId="77777777" w:rsidR="00C74509" w:rsidRDefault="00C7450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4D9B5" w14:textId="77777777" w:rsidR="00C74509" w:rsidRDefault="00C74509" w:rsidP="00D75295">
      <w:r>
        <w:separator/>
      </w:r>
    </w:p>
  </w:footnote>
  <w:footnote w:type="continuationSeparator" w:id="0">
    <w:p w14:paraId="554D467C" w14:textId="77777777" w:rsidR="00C74509" w:rsidRDefault="00C7450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7122" w14:textId="19EF212B" w:rsidR="005B13BC" w:rsidRPr="00C92CC4" w:rsidRDefault="005B13B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0E0B">
      <w:rPr>
        <w:rFonts w:ascii="Arial" w:hAnsi="Arial"/>
        <w:b/>
        <w:noProof/>
      </w:rPr>
      <w:t>2</w:t>
    </w:r>
    <w:r>
      <w:rPr>
        <w:rFonts w:ascii="Arial" w:hAnsi="Arial"/>
        <w:b/>
      </w:rPr>
      <w:fldChar w:fldCharType="end"/>
    </w:r>
    <w:r>
      <w:rPr>
        <w:rFonts w:ascii="Arial" w:hAnsi="Arial"/>
        <w:b/>
      </w:rPr>
      <w:tab/>
    </w:r>
    <w:r w:rsidR="00691FC4">
      <w:rPr>
        <w:rFonts w:ascii="Arial" w:hAnsi="Arial"/>
        <w:b/>
      </w:rPr>
      <w:t>9B18D026</w:t>
    </w:r>
  </w:p>
  <w:p w14:paraId="329623FB" w14:textId="77777777" w:rsidR="005B13BC" w:rsidRDefault="005B13BC" w:rsidP="00D13667">
    <w:pPr>
      <w:pStyle w:val="Header"/>
      <w:tabs>
        <w:tab w:val="clear" w:pos="4680"/>
      </w:tabs>
      <w:rPr>
        <w:sz w:val="18"/>
        <w:szCs w:val="18"/>
      </w:rPr>
    </w:pPr>
  </w:p>
  <w:p w14:paraId="44EF2D20" w14:textId="77777777" w:rsidR="005B13BC" w:rsidRPr="00C92CC4" w:rsidRDefault="005B13B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73E608A"/>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067"/>
    <w:rsid w:val="00024ED4"/>
    <w:rsid w:val="00025DC7"/>
    <w:rsid w:val="00035F09"/>
    <w:rsid w:val="00044ECC"/>
    <w:rsid w:val="000531D3"/>
    <w:rsid w:val="0005646B"/>
    <w:rsid w:val="000600AF"/>
    <w:rsid w:val="0006573C"/>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6335E"/>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01EB5"/>
    <w:rsid w:val="005160F1"/>
    <w:rsid w:val="00524F2F"/>
    <w:rsid w:val="00527E5C"/>
    <w:rsid w:val="00532CF5"/>
    <w:rsid w:val="0054060F"/>
    <w:rsid w:val="005528CB"/>
    <w:rsid w:val="00566771"/>
    <w:rsid w:val="00581E2E"/>
    <w:rsid w:val="00584F15"/>
    <w:rsid w:val="0059514B"/>
    <w:rsid w:val="005A1B0F"/>
    <w:rsid w:val="005B13BC"/>
    <w:rsid w:val="006163F7"/>
    <w:rsid w:val="00627C63"/>
    <w:rsid w:val="0063350B"/>
    <w:rsid w:val="00652606"/>
    <w:rsid w:val="00664970"/>
    <w:rsid w:val="00691FC4"/>
    <w:rsid w:val="006946EE"/>
    <w:rsid w:val="006A58A9"/>
    <w:rsid w:val="006A606D"/>
    <w:rsid w:val="006C0371"/>
    <w:rsid w:val="006C08B6"/>
    <w:rsid w:val="006C0B1A"/>
    <w:rsid w:val="006C6065"/>
    <w:rsid w:val="006C7F9F"/>
    <w:rsid w:val="006E2F6D"/>
    <w:rsid w:val="006E58F6"/>
    <w:rsid w:val="006E77E1"/>
    <w:rsid w:val="006E7B0C"/>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47C08"/>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00E0B"/>
    <w:rsid w:val="00A10AD7"/>
    <w:rsid w:val="00A559DB"/>
    <w:rsid w:val="00A569EA"/>
    <w:rsid w:val="00A84205"/>
    <w:rsid w:val="00AA0483"/>
    <w:rsid w:val="00AF35FC"/>
    <w:rsid w:val="00AF5556"/>
    <w:rsid w:val="00B03639"/>
    <w:rsid w:val="00B0652A"/>
    <w:rsid w:val="00B34B5D"/>
    <w:rsid w:val="00B40937"/>
    <w:rsid w:val="00B423EF"/>
    <w:rsid w:val="00B453DE"/>
    <w:rsid w:val="00B72597"/>
    <w:rsid w:val="00B901F9"/>
    <w:rsid w:val="00BD6EFB"/>
    <w:rsid w:val="00C1584D"/>
    <w:rsid w:val="00C15BE2"/>
    <w:rsid w:val="00C3447F"/>
    <w:rsid w:val="00C67102"/>
    <w:rsid w:val="00C74509"/>
    <w:rsid w:val="00C81491"/>
    <w:rsid w:val="00C81676"/>
    <w:rsid w:val="00C85C5D"/>
    <w:rsid w:val="00C92CC4"/>
    <w:rsid w:val="00CA0AFB"/>
    <w:rsid w:val="00CA2CE1"/>
    <w:rsid w:val="00CA3976"/>
    <w:rsid w:val="00CA50E3"/>
    <w:rsid w:val="00CA73ED"/>
    <w:rsid w:val="00CA757B"/>
    <w:rsid w:val="00CC1787"/>
    <w:rsid w:val="00CC182C"/>
    <w:rsid w:val="00CD0824"/>
    <w:rsid w:val="00CD2908"/>
    <w:rsid w:val="00D03A82"/>
    <w:rsid w:val="00D13667"/>
    <w:rsid w:val="00D15344"/>
    <w:rsid w:val="00D23F57"/>
    <w:rsid w:val="00D27233"/>
    <w:rsid w:val="00D31BEC"/>
    <w:rsid w:val="00D63150"/>
    <w:rsid w:val="00D636BA"/>
    <w:rsid w:val="00D64A32"/>
    <w:rsid w:val="00D64EFC"/>
    <w:rsid w:val="00D70AA8"/>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753332C"/>
  <w15:docId w15:val="{ABD3B2A7-0B1A-474A-AE77-C661F164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NoteLevel11">
    <w:name w:val="Note Level 11"/>
    <w:basedOn w:val="Normal"/>
    <w:uiPriority w:val="99"/>
    <w:unhideWhenUsed/>
    <w:rsid w:val="00B34B5D"/>
    <w:pPr>
      <w:keepNext/>
      <w:numPr>
        <w:numId w:val="40"/>
      </w:numPr>
      <w:tabs>
        <w:tab w:val="clear" w:pos="0"/>
        <w:tab w:val="num" w:pos="720"/>
      </w:tabs>
      <w:ind w:left="720" w:hanging="360"/>
      <w:contextualSpacing/>
      <w:outlineLvl w:val="0"/>
    </w:pPr>
    <w:rPr>
      <w:rFonts w:ascii="Verdana" w:eastAsia="MS Mincho" w:hAnsi="Verdana"/>
      <w:sz w:val="24"/>
      <w:szCs w:val="24"/>
    </w:rPr>
  </w:style>
  <w:style w:type="paragraph" w:customStyle="1" w:styleId="NoteLevel21">
    <w:name w:val="Note Level 21"/>
    <w:basedOn w:val="Normal"/>
    <w:uiPriority w:val="99"/>
    <w:semiHidden/>
    <w:unhideWhenUsed/>
    <w:rsid w:val="00B34B5D"/>
    <w:pPr>
      <w:keepNext/>
      <w:numPr>
        <w:ilvl w:val="1"/>
        <w:numId w:val="40"/>
      </w:numPr>
      <w:tabs>
        <w:tab w:val="clear" w:pos="720"/>
        <w:tab w:val="num" w:pos="1440"/>
      </w:tabs>
      <w:ind w:left="1440"/>
      <w:contextualSpacing/>
      <w:outlineLvl w:val="1"/>
    </w:pPr>
    <w:rPr>
      <w:rFonts w:ascii="Verdana" w:eastAsia="MS Mincho" w:hAnsi="Verdana"/>
      <w:sz w:val="24"/>
      <w:szCs w:val="24"/>
    </w:rPr>
  </w:style>
  <w:style w:type="paragraph" w:customStyle="1" w:styleId="NoteLevel31">
    <w:name w:val="Note Level 31"/>
    <w:basedOn w:val="Normal"/>
    <w:uiPriority w:val="99"/>
    <w:semiHidden/>
    <w:unhideWhenUsed/>
    <w:rsid w:val="00B34B5D"/>
    <w:pPr>
      <w:keepNext/>
      <w:numPr>
        <w:ilvl w:val="2"/>
        <w:numId w:val="40"/>
      </w:numPr>
      <w:tabs>
        <w:tab w:val="clear" w:pos="1440"/>
        <w:tab w:val="num" w:pos="2160"/>
      </w:tabs>
      <w:ind w:left="2160"/>
      <w:contextualSpacing/>
      <w:outlineLvl w:val="2"/>
    </w:pPr>
    <w:rPr>
      <w:rFonts w:ascii="Verdana" w:eastAsia="MS Mincho" w:hAnsi="Verdana"/>
      <w:sz w:val="24"/>
      <w:szCs w:val="24"/>
    </w:rPr>
  </w:style>
  <w:style w:type="paragraph" w:customStyle="1" w:styleId="NoteLevel41">
    <w:name w:val="Note Level 41"/>
    <w:basedOn w:val="Normal"/>
    <w:uiPriority w:val="99"/>
    <w:semiHidden/>
    <w:unhideWhenUsed/>
    <w:rsid w:val="00B34B5D"/>
    <w:pPr>
      <w:keepNext/>
      <w:numPr>
        <w:ilvl w:val="3"/>
        <w:numId w:val="40"/>
      </w:numPr>
      <w:tabs>
        <w:tab w:val="clear" w:pos="2160"/>
        <w:tab w:val="num" w:pos="2880"/>
      </w:tabs>
      <w:ind w:left="2880"/>
      <w:contextualSpacing/>
      <w:outlineLvl w:val="3"/>
    </w:pPr>
    <w:rPr>
      <w:rFonts w:ascii="Verdana" w:eastAsia="MS Mincho" w:hAnsi="Verdana"/>
      <w:sz w:val="24"/>
      <w:szCs w:val="24"/>
    </w:rPr>
  </w:style>
  <w:style w:type="paragraph" w:customStyle="1" w:styleId="NoteLevel51">
    <w:name w:val="Note Level 51"/>
    <w:basedOn w:val="Normal"/>
    <w:uiPriority w:val="99"/>
    <w:semiHidden/>
    <w:unhideWhenUsed/>
    <w:rsid w:val="00B34B5D"/>
    <w:pPr>
      <w:keepNext/>
      <w:numPr>
        <w:ilvl w:val="4"/>
        <w:numId w:val="40"/>
      </w:numPr>
      <w:tabs>
        <w:tab w:val="clear" w:pos="2880"/>
        <w:tab w:val="num" w:pos="3600"/>
      </w:tabs>
      <w:ind w:left="3600"/>
      <w:contextualSpacing/>
      <w:outlineLvl w:val="4"/>
    </w:pPr>
    <w:rPr>
      <w:rFonts w:ascii="Verdana" w:eastAsia="MS Mincho" w:hAnsi="Verdana"/>
      <w:sz w:val="24"/>
      <w:szCs w:val="24"/>
    </w:rPr>
  </w:style>
  <w:style w:type="paragraph" w:customStyle="1" w:styleId="NoteLevel61">
    <w:name w:val="Note Level 61"/>
    <w:basedOn w:val="Normal"/>
    <w:uiPriority w:val="99"/>
    <w:semiHidden/>
    <w:unhideWhenUsed/>
    <w:rsid w:val="00B34B5D"/>
    <w:pPr>
      <w:keepNext/>
      <w:numPr>
        <w:ilvl w:val="5"/>
        <w:numId w:val="40"/>
      </w:numPr>
      <w:tabs>
        <w:tab w:val="clear" w:pos="3600"/>
        <w:tab w:val="num" w:pos="4320"/>
      </w:tabs>
      <w:ind w:left="4320"/>
      <w:contextualSpacing/>
      <w:outlineLvl w:val="5"/>
    </w:pPr>
    <w:rPr>
      <w:rFonts w:ascii="Verdana" w:eastAsia="MS Mincho" w:hAnsi="Verdana"/>
      <w:sz w:val="24"/>
      <w:szCs w:val="24"/>
    </w:rPr>
  </w:style>
  <w:style w:type="paragraph" w:customStyle="1" w:styleId="NoteLevel71">
    <w:name w:val="Note Level 71"/>
    <w:basedOn w:val="Normal"/>
    <w:uiPriority w:val="99"/>
    <w:semiHidden/>
    <w:unhideWhenUsed/>
    <w:rsid w:val="00B34B5D"/>
    <w:pPr>
      <w:keepNext/>
      <w:numPr>
        <w:ilvl w:val="6"/>
        <w:numId w:val="40"/>
      </w:numPr>
      <w:tabs>
        <w:tab w:val="clear" w:pos="4320"/>
        <w:tab w:val="num" w:pos="5040"/>
      </w:tabs>
      <w:ind w:left="5040"/>
      <w:contextualSpacing/>
      <w:outlineLvl w:val="6"/>
    </w:pPr>
    <w:rPr>
      <w:rFonts w:ascii="Verdana" w:eastAsia="MS Mincho" w:hAnsi="Verdana"/>
      <w:sz w:val="24"/>
      <w:szCs w:val="24"/>
    </w:rPr>
  </w:style>
  <w:style w:type="paragraph" w:customStyle="1" w:styleId="NoteLevel81">
    <w:name w:val="Note Level 81"/>
    <w:basedOn w:val="Normal"/>
    <w:uiPriority w:val="99"/>
    <w:semiHidden/>
    <w:unhideWhenUsed/>
    <w:rsid w:val="00B34B5D"/>
    <w:pPr>
      <w:keepNext/>
      <w:numPr>
        <w:ilvl w:val="7"/>
        <w:numId w:val="40"/>
      </w:numPr>
      <w:tabs>
        <w:tab w:val="clear" w:pos="5040"/>
        <w:tab w:val="num" w:pos="5760"/>
      </w:tabs>
      <w:ind w:left="5760"/>
      <w:contextualSpacing/>
      <w:outlineLvl w:val="7"/>
    </w:pPr>
    <w:rPr>
      <w:rFonts w:ascii="Verdana" w:eastAsia="MS Mincho" w:hAnsi="Verdana"/>
      <w:sz w:val="24"/>
      <w:szCs w:val="24"/>
    </w:rPr>
  </w:style>
  <w:style w:type="paragraph" w:customStyle="1" w:styleId="NoteLevel91">
    <w:name w:val="Note Level 91"/>
    <w:basedOn w:val="Normal"/>
    <w:uiPriority w:val="99"/>
    <w:semiHidden/>
    <w:unhideWhenUsed/>
    <w:rsid w:val="00B34B5D"/>
    <w:pPr>
      <w:keepNext/>
      <w:numPr>
        <w:ilvl w:val="8"/>
        <w:numId w:val="40"/>
      </w:numPr>
      <w:tabs>
        <w:tab w:val="clear" w:pos="5760"/>
        <w:tab w:val="num" w:pos="6480"/>
      </w:tabs>
      <w:ind w:left="6480"/>
      <w:contextualSpacing/>
      <w:outlineLvl w:val="8"/>
    </w:pPr>
    <w:rPr>
      <w:rFonts w:ascii="Verdana" w:eastAsia="MS Mincho"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ADAB3-0E14-483E-8E66-F6F151A2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2018-12-05T18:22:00Z</dcterms:created>
  <dcterms:modified xsi:type="dcterms:W3CDTF">2018-12-10T14:36:00Z</dcterms:modified>
</cp:coreProperties>
</file>