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611474"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611474" w:rsidP="00F105B7">
      <w:pPr>
        <w:pStyle w:val="ProductNumber"/>
      </w:pPr>
      <w:r>
        <w:t>9B18E012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611474" w:rsidP="00013360">
      <w:pPr>
        <w:pStyle w:val="CaseTitle"/>
        <w:spacing w:after="0" w:line="240" w:lineRule="auto"/>
        <w:rPr>
          <w:sz w:val="20"/>
          <w:szCs w:val="20"/>
        </w:rPr>
      </w:pPr>
      <w:r>
        <w:rPr>
          <w:rFonts w:eastAsia="Times New Roman"/>
          <w:szCs w:val="20"/>
        </w:rPr>
        <w:t>Sf express: data wars</w:t>
      </w:r>
      <w:r w:rsidR="00C9781C">
        <w:rPr>
          <w:rStyle w:val="EndnoteReference"/>
          <w:rFonts w:eastAsia="Times New Roman"/>
          <w:szCs w:val="20"/>
        </w:rPr>
        <w:end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11474" w:rsidP="00627C63">
      <w:pPr>
        <w:pStyle w:val="StyleCopyrightStatementAfter0ptBottomSinglesolidline1"/>
      </w:pPr>
      <w:r w:rsidRPr="00831AFC">
        <w:rPr>
          <w:lang w:val="en-GB"/>
        </w:rPr>
        <w:t xml:space="preserve">Willow Yang and </w:t>
      </w:r>
      <w:proofErr w:type="spellStart"/>
      <w:r w:rsidR="00EC069C">
        <w:rPr>
          <w:lang w:val="en-GB"/>
        </w:rPr>
        <w:t>Jiaxin</w:t>
      </w:r>
      <w:proofErr w:type="spellEnd"/>
      <w:r w:rsidR="00EC069C">
        <w:rPr>
          <w:lang w:val="en-GB"/>
        </w:rPr>
        <w:t xml:space="preserve"> (</w:t>
      </w:r>
      <w:r w:rsidRPr="00831AFC">
        <w:rPr>
          <w:lang w:val="en-GB"/>
        </w:rPr>
        <w:t>Crystal</w:t>
      </w:r>
      <w:r w:rsidR="00EC069C">
        <w:rPr>
          <w:lang w:val="en-GB"/>
        </w:rPr>
        <w:t>)</w:t>
      </w:r>
      <w:r w:rsidRPr="00831AFC">
        <w:rPr>
          <w:lang w:val="en-GB"/>
        </w:rPr>
        <w:t xml:space="preserve"> Wang wrote this case under the supervision of </w:t>
      </w:r>
      <w:r>
        <w:t xml:space="preserve">Professor </w:t>
      </w:r>
      <w:r w:rsidRPr="00831AFC">
        <w:rPr>
          <w:lang w:val="en-GB"/>
        </w:rPr>
        <w:t>Xin (Shane) Wang</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611474">
        <w:t>18</w:t>
      </w:r>
      <w:r>
        <w:t>, Ivey Business School Foundation</w:t>
      </w:r>
      <w:r>
        <w:tab/>
        <w:t>Version: 20</w:t>
      </w:r>
      <w:r w:rsidR="00611474">
        <w:t>18</w:t>
      </w:r>
      <w:r>
        <w:t>-</w:t>
      </w:r>
      <w:r w:rsidR="00611474">
        <w:t>0</w:t>
      </w:r>
      <w:r w:rsidR="003A2FF8">
        <w:t>9-24</w:t>
      </w:r>
    </w:p>
    <w:p w:rsidR="00751E0B" w:rsidRPr="003735E1" w:rsidRDefault="00751E0B" w:rsidP="00751E0B">
      <w:pPr>
        <w:pStyle w:val="StyleCopyrightStatementAfter0ptBottomSinglesolidline1"/>
        <w:rPr>
          <w:rFonts w:ascii="Times New Roman" w:hAnsi="Times New Roman"/>
          <w:sz w:val="18"/>
          <w:szCs w:val="18"/>
        </w:rPr>
      </w:pPr>
    </w:p>
    <w:p w:rsidR="004B632F" w:rsidRPr="003735E1" w:rsidRDefault="004B632F" w:rsidP="004B632F">
      <w:pPr>
        <w:pStyle w:val="StyleCopyrightStatementAfter0ptBottomSinglesolidline1"/>
        <w:rPr>
          <w:rFonts w:ascii="Times New Roman" w:hAnsi="Times New Roman"/>
          <w:sz w:val="18"/>
          <w:szCs w:val="18"/>
        </w:rPr>
      </w:pPr>
    </w:p>
    <w:p w:rsidR="00611474" w:rsidRPr="00611474" w:rsidRDefault="00611474" w:rsidP="00057B74">
      <w:pPr>
        <w:pStyle w:val="BodyTextMain"/>
        <w:rPr>
          <w:lang w:val="en-GB"/>
        </w:rPr>
      </w:pPr>
      <w:r w:rsidRPr="00611474">
        <w:rPr>
          <w:lang w:val="en-GB"/>
        </w:rPr>
        <w:t xml:space="preserve">At about 4:00 a.m. on June 3, 2017, Lo Sai Lai, vice president and chief information officer (CIO) at SF Express Group Co. Ltd. (SF Express) finally </w:t>
      </w:r>
      <w:r w:rsidRPr="00611474">
        <w:rPr>
          <w:rFonts w:hint="eastAsia"/>
          <w:lang w:val="en-GB" w:eastAsia="zh-CN"/>
        </w:rPr>
        <w:t>reached an agreement</w:t>
      </w:r>
      <w:r w:rsidRPr="00611474">
        <w:rPr>
          <w:lang w:val="en-GB"/>
        </w:rPr>
        <w:t xml:space="preserve"> with his counterpart at </w:t>
      </w:r>
      <w:proofErr w:type="spellStart"/>
      <w:r w:rsidRPr="00611474">
        <w:rPr>
          <w:lang w:val="en-GB"/>
        </w:rPr>
        <w:t>Cainiao</w:t>
      </w:r>
      <w:proofErr w:type="spellEnd"/>
      <w:r w:rsidRPr="00611474">
        <w:rPr>
          <w:lang w:val="en-GB"/>
        </w:rPr>
        <w:t xml:space="preserve"> Network Technology Co. Ltd. (</w:t>
      </w:r>
      <w:proofErr w:type="spellStart"/>
      <w:r w:rsidRPr="00611474">
        <w:rPr>
          <w:lang w:val="en-GB"/>
        </w:rPr>
        <w:t>Cainiao</w:t>
      </w:r>
      <w:proofErr w:type="spellEnd"/>
      <w:r w:rsidRPr="00611474">
        <w:rPr>
          <w:lang w:val="en-GB"/>
        </w:rPr>
        <w:t xml:space="preserve">), to mark an armistice between the two titans in China’s express delivery market. Over the past week, the number-one courier in China had battled with </w:t>
      </w:r>
      <w:proofErr w:type="spellStart"/>
      <w:r w:rsidRPr="00611474">
        <w:rPr>
          <w:lang w:val="en-GB"/>
        </w:rPr>
        <w:t>Cainiao</w:t>
      </w:r>
      <w:proofErr w:type="spellEnd"/>
      <w:r w:rsidRPr="00611474">
        <w:rPr>
          <w:lang w:val="en-GB"/>
        </w:rPr>
        <w:t>, the logistics-tracking platform controlled by e-commerce giant Alibaba Group Holding Limited (Alibaba), over proprietary data sharing.</w:t>
      </w:r>
      <w:r w:rsidR="009B44B1">
        <w:rPr>
          <w:rStyle w:val="EndnoteReference"/>
          <w:lang w:val="en-GB"/>
        </w:rPr>
        <w:endnoteReference w:id="2"/>
      </w:r>
      <w:r w:rsidRPr="00611474">
        <w:rPr>
          <w:lang w:val="en-GB"/>
        </w:rPr>
        <w:t xml:space="preserve"> </w:t>
      </w:r>
    </w:p>
    <w:p w:rsidR="00611474" w:rsidRPr="003735E1" w:rsidRDefault="00611474" w:rsidP="00057B74">
      <w:pPr>
        <w:pStyle w:val="BodyTextMain"/>
        <w:rPr>
          <w:sz w:val="18"/>
          <w:szCs w:val="18"/>
          <w:lang w:val="en-GB"/>
        </w:rPr>
      </w:pPr>
    </w:p>
    <w:p w:rsidR="00611474" w:rsidRPr="00611474" w:rsidRDefault="00611474" w:rsidP="00057B74">
      <w:pPr>
        <w:pStyle w:val="BodyTextMain"/>
        <w:rPr>
          <w:lang w:val="en-GB"/>
        </w:rPr>
      </w:pPr>
      <w:r w:rsidRPr="00611474">
        <w:rPr>
          <w:lang w:val="en-GB"/>
        </w:rPr>
        <w:t xml:space="preserve">The dispute had broken out in late May, when Hive Box, </w:t>
      </w:r>
      <w:proofErr w:type="gramStart"/>
      <w:r w:rsidRPr="00611474">
        <w:rPr>
          <w:lang w:val="en-GB"/>
        </w:rPr>
        <w:t>an</w:t>
      </w:r>
      <w:proofErr w:type="gramEnd"/>
      <w:r w:rsidRPr="00611474">
        <w:rPr>
          <w:lang w:val="en-GB"/>
        </w:rPr>
        <w:t xml:space="preserve"> SF Express–backed smart package locker company, declined a data-sharing request from </w:t>
      </w:r>
      <w:proofErr w:type="spellStart"/>
      <w:r w:rsidRPr="00611474">
        <w:rPr>
          <w:lang w:val="en-GB"/>
        </w:rPr>
        <w:t>Cainiao</w:t>
      </w:r>
      <w:proofErr w:type="spellEnd"/>
      <w:r w:rsidRPr="00611474">
        <w:rPr>
          <w:lang w:val="en-GB"/>
        </w:rPr>
        <w:t xml:space="preserve">, which insisted on having access to details about all packages handled by the locker, even those that were unrelated to </w:t>
      </w:r>
      <w:proofErr w:type="spellStart"/>
      <w:r w:rsidRPr="00611474">
        <w:rPr>
          <w:lang w:val="en-GB"/>
        </w:rPr>
        <w:t>Cainiao</w:t>
      </w:r>
      <w:proofErr w:type="spellEnd"/>
      <w:r w:rsidRPr="00611474">
        <w:rPr>
          <w:lang w:val="en-GB"/>
        </w:rPr>
        <w:t xml:space="preserve"> or Alibaba. As a result, </w:t>
      </w:r>
      <w:proofErr w:type="spellStart"/>
      <w:r w:rsidRPr="00611474">
        <w:rPr>
          <w:lang w:val="en-GB"/>
        </w:rPr>
        <w:t>Cainiao</w:t>
      </w:r>
      <w:proofErr w:type="spellEnd"/>
      <w:r w:rsidRPr="00611474">
        <w:rPr>
          <w:lang w:val="en-GB"/>
        </w:rPr>
        <w:t xml:space="preserve"> and SF Express had disconnected from each other’s data interfaces on Hive Box. Alibaba also removed SF Express as a shipping option from all of its online marketplaces, including </w:t>
      </w:r>
      <w:proofErr w:type="spellStart"/>
      <w:r w:rsidRPr="00611474">
        <w:rPr>
          <w:lang w:val="en-GB"/>
        </w:rPr>
        <w:t>Tmall</w:t>
      </w:r>
      <w:proofErr w:type="spellEnd"/>
      <w:r w:rsidRPr="00611474">
        <w:rPr>
          <w:lang w:val="en-GB"/>
        </w:rPr>
        <w:t xml:space="preserve"> and </w:t>
      </w:r>
      <w:proofErr w:type="spellStart"/>
      <w:r w:rsidRPr="00611474">
        <w:rPr>
          <w:lang w:val="en-GB"/>
        </w:rPr>
        <w:t>Taobao</w:t>
      </w:r>
      <w:proofErr w:type="spellEnd"/>
      <w:r w:rsidRPr="00611474">
        <w:rPr>
          <w:lang w:val="en-GB"/>
        </w:rPr>
        <w:t>, which controlled three-quarters of the overall online shopping market in China. The dispute led SF Express’s share price on the Shenzhen Stock Exchange to drop by 3.45 per cent in a single day, resulting in a loss of about ¥8 billion.</w:t>
      </w:r>
      <w:r w:rsidRPr="00611474">
        <w:rPr>
          <w:vertAlign w:val="superscript"/>
          <w:lang w:val="en-GB"/>
        </w:rPr>
        <w:endnoteReference w:id="3"/>
      </w:r>
      <w:r w:rsidRPr="00611474">
        <w:rPr>
          <w:lang w:val="en-GB"/>
        </w:rPr>
        <w:t xml:space="preserve"> It also caused a great disruption to China’s e-commerce sector, delaying the deliveries of thousands of packages, and China’s State Post Bureau (SPB) had to step in to mediate between the two sides on the evening of June 2.</w:t>
      </w:r>
      <w:r w:rsidR="009B44B1">
        <w:rPr>
          <w:rStyle w:val="EndnoteReference"/>
          <w:lang w:val="en-GB"/>
        </w:rPr>
        <w:endnoteReference w:id="4"/>
      </w:r>
      <w:r w:rsidRPr="00611474">
        <w:rPr>
          <w:lang w:val="en-GB"/>
        </w:rPr>
        <w:t xml:space="preserve"> </w:t>
      </w:r>
    </w:p>
    <w:p w:rsidR="00611474" w:rsidRPr="003735E1" w:rsidRDefault="00611474" w:rsidP="00057B74">
      <w:pPr>
        <w:pStyle w:val="BodyTextMain"/>
        <w:rPr>
          <w:sz w:val="18"/>
          <w:szCs w:val="18"/>
          <w:lang w:val="en-GB"/>
        </w:rPr>
      </w:pPr>
    </w:p>
    <w:p w:rsidR="00611474" w:rsidRPr="00611474" w:rsidRDefault="00611474" w:rsidP="00057B74">
      <w:pPr>
        <w:pStyle w:val="BodyTextMain"/>
        <w:rPr>
          <w:lang w:val="en-GB"/>
        </w:rPr>
      </w:pPr>
      <w:r w:rsidRPr="00611474">
        <w:rPr>
          <w:lang w:val="en-GB"/>
        </w:rPr>
        <w:t xml:space="preserve">After prolonged negotiations, SF Express and </w:t>
      </w:r>
      <w:proofErr w:type="spellStart"/>
      <w:r w:rsidRPr="00611474">
        <w:rPr>
          <w:lang w:val="en-GB"/>
        </w:rPr>
        <w:t>Cainiao</w:t>
      </w:r>
      <w:proofErr w:type="spellEnd"/>
      <w:r w:rsidRPr="00611474">
        <w:rPr>
          <w:lang w:val="en-GB"/>
        </w:rPr>
        <w:t xml:space="preserve"> agreed to resume sharing data at noon on June 3 and to work together over the following month to seek solutions to their data dispute. This resolution caused a great surge in the media’s attention to data security. During this incident, </w:t>
      </w:r>
      <w:proofErr w:type="spellStart"/>
      <w:r w:rsidRPr="00611474">
        <w:rPr>
          <w:lang w:val="en-GB"/>
        </w:rPr>
        <w:t>Cainiao</w:t>
      </w:r>
      <w:proofErr w:type="spellEnd"/>
      <w:r w:rsidRPr="00611474">
        <w:rPr>
          <w:lang w:val="en-GB"/>
        </w:rPr>
        <w:t xml:space="preserve"> and Alibaba’s near obsession with getting control of all possible data in order to build a big data empire had become even clearer than before.</w:t>
      </w:r>
      <w:r w:rsidR="009B44B1">
        <w:rPr>
          <w:rStyle w:val="EndnoteReference"/>
          <w:lang w:val="en-GB"/>
        </w:rPr>
        <w:endnoteReference w:id="5"/>
      </w:r>
      <w:r w:rsidRPr="00611474">
        <w:rPr>
          <w:lang w:val="en-GB"/>
        </w:rPr>
        <w:t xml:space="preserve"> As the CIO of SF Express, how could Lo prepare his team to negotiate with </w:t>
      </w:r>
      <w:proofErr w:type="spellStart"/>
      <w:r w:rsidRPr="00611474">
        <w:rPr>
          <w:lang w:val="en-GB"/>
        </w:rPr>
        <w:t>Cainiao</w:t>
      </w:r>
      <w:proofErr w:type="spellEnd"/>
      <w:r w:rsidRPr="00611474">
        <w:rPr>
          <w:lang w:val="en-GB"/>
        </w:rPr>
        <w:t xml:space="preserve"> in two days or to find an ultimate solution by July? Over the longer term, how should SF Express handle its collaborative and competitive (“</w:t>
      </w:r>
      <w:proofErr w:type="spellStart"/>
      <w:r w:rsidRPr="00611474">
        <w:rPr>
          <w:lang w:val="en-GB"/>
        </w:rPr>
        <w:t>collapetitive</w:t>
      </w:r>
      <w:proofErr w:type="spellEnd"/>
      <w:r w:rsidRPr="00611474">
        <w:rPr>
          <w:lang w:val="en-GB"/>
        </w:rPr>
        <w:t xml:space="preserve">”) relationship with </w:t>
      </w:r>
      <w:proofErr w:type="spellStart"/>
      <w:r w:rsidRPr="00611474">
        <w:rPr>
          <w:lang w:val="en-GB"/>
        </w:rPr>
        <w:t>Cainiao</w:t>
      </w:r>
      <w:proofErr w:type="spellEnd"/>
      <w:r w:rsidRPr="00611474">
        <w:rPr>
          <w:lang w:val="en-GB"/>
        </w:rPr>
        <w:t xml:space="preserve"> and possibly other players in the market, where data management and security was always a challenging issue? What kind of data strategy should SF Express use to ensure its success in the data-technology era? </w:t>
      </w:r>
    </w:p>
    <w:p w:rsidR="00311E10" w:rsidRPr="003735E1" w:rsidRDefault="00311E10" w:rsidP="00057B74">
      <w:pPr>
        <w:pStyle w:val="BodyTextMain"/>
        <w:rPr>
          <w:sz w:val="18"/>
          <w:szCs w:val="18"/>
          <w:lang w:val="en-GB"/>
        </w:rPr>
      </w:pPr>
    </w:p>
    <w:p w:rsidR="00611474" w:rsidRPr="003735E1" w:rsidRDefault="00611474" w:rsidP="00057B74">
      <w:pPr>
        <w:pStyle w:val="BodyTextMain"/>
        <w:rPr>
          <w:sz w:val="18"/>
          <w:szCs w:val="18"/>
          <w:lang w:val="en-GB"/>
        </w:rPr>
      </w:pPr>
    </w:p>
    <w:p w:rsidR="00611474" w:rsidRPr="00611474" w:rsidRDefault="00611474" w:rsidP="00057B74">
      <w:pPr>
        <w:pStyle w:val="Casehead1"/>
        <w:rPr>
          <w:lang w:val="en-GB"/>
        </w:rPr>
      </w:pPr>
      <w:r w:rsidRPr="00611474">
        <w:rPr>
          <w:lang w:val="en-GB"/>
        </w:rPr>
        <w:t>THE EXPRESS DELIVERY SECTOR IN CHINA</w:t>
      </w:r>
    </w:p>
    <w:p w:rsidR="00611474" w:rsidRPr="003735E1" w:rsidRDefault="00611474" w:rsidP="00057B74">
      <w:pPr>
        <w:pStyle w:val="BodyTextMain"/>
        <w:rPr>
          <w:sz w:val="18"/>
          <w:szCs w:val="18"/>
          <w:lang w:val="en-GB"/>
        </w:rPr>
      </w:pPr>
    </w:p>
    <w:p w:rsidR="00611474" w:rsidRPr="00611474" w:rsidRDefault="00611474" w:rsidP="00057B74">
      <w:pPr>
        <w:pStyle w:val="BodyTextMain"/>
        <w:rPr>
          <w:lang w:val="en-GB"/>
        </w:rPr>
      </w:pPr>
      <w:r w:rsidRPr="00611474">
        <w:rPr>
          <w:lang w:val="en-GB"/>
        </w:rPr>
        <w:t xml:space="preserve">Like most industries in the world’s second-largest economy, the express delivery sector in China was once monopolized by the state: the state-run postal service, China Post, had launched Express Mail </w:t>
      </w:r>
      <w:r w:rsidRPr="00611474">
        <w:rPr>
          <w:lang w:val="en-GB"/>
        </w:rPr>
        <w:lastRenderedPageBreak/>
        <w:t xml:space="preserve">Service (EMS) in the 1980s. International express delivery services United Parcel Service of America Inc. (UPS), Federal Express Corporation (FedEx), and Deutsche Post DHL Group (DHL) entered China in the late 1980s as joint-venture cargo transportation companies with state-owned </w:t>
      </w:r>
      <w:proofErr w:type="spellStart"/>
      <w:r w:rsidRPr="00611474">
        <w:rPr>
          <w:lang w:val="en-GB"/>
        </w:rPr>
        <w:t>Sinotrans</w:t>
      </w:r>
      <w:proofErr w:type="spellEnd"/>
      <w:r w:rsidRPr="00611474">
        <w:rPr>
          <w:lang w:val="en-GB"/>
        </w:rPr>
        <w:t xml:space="preserve"> Group. Although private couriers had emerged in the early 1990s in the eastern and southern Chinese provinces, they were only legalized by the amendment and implementation of the Postal Law in 2009, which marked the establishment of an open express delivery service market in China. In 2016, private express delivery firms had more than 90 per cent of the market by volume and 83.1 per cent based on operating income.</w:t>
      </w:r>
      <w:r w:rsidRPr="00611474">
        <w:rPr>
          <w:vertAlign w:val="superscript"/>
          <w:lang w:val="en-GB"/>
        </w:rPr>
        <w:endnoteReference w:id="6"/>
      </w:r>
      <w:r w:rsidRPr="00611474">
        <w:rPr>
          <w:lang w:val="en-GB"/>
        </w:rPr>
        <w:t xml:space="preserve">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Fuelled by the flourishing e-commerce sector in China, a ¥26.1 trillion market, the express delivery industry had experienced robust growth in recent years. Most express delivery companies, even those that did not have direct transactions with Alibaba, </w:t>
      </w:r>
      <w:proofErr w:type="gramStart"/>
      <w:r w:rsidRPr="00611474">
        <w:rPr>
          <w:lang w:val="en-GB"/>
        </w:rPr>
        <w:t>relied</w:t>
      </w:r>
      <w:proofErr w:type="gramEnd"/>
      <w:r w:rsidRPr="00611474">
        <w:rPr>
          <w:lang w:val="en-GB"/>
        </w:rPr>
        <w:t xml:space="preserve"> heavily on Alibaba’s ecosystem; however, the platform could significantly influence the couriers’ business by indicating a preferred delivery service provider for each online transaction.</w:t>
      </w:r>
      <w:r w:rsidR="009B44B1">
        <w:rPr>
          <w:rStyle w:val="EndnoteReference"/>
          <w:lang w:val="en-GB"/>
        </w:rPr>
        <w:endnoteReference w:id="7"/>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In 2016, China topped the world’s express-service market as the total number of parcels delivered in the country increased 51.4 per cent year over year to over 31.2 billion pieces. This represented a 53.5 per cent compound annual growth rate over the previous five years. The total operating income generated by the sector in 2016 reached ¥397.4 billion, a 43.5 per cent increase, but the average price had dropped 5 per cent, to ¥12.7 per item. Such growth was partly powered by an increase in human resources (HR) in the industry: in 2015, more than 1.16 million people were employed as couriers. However, industry observers warned that, as China’s demographic dividend was waning, companies could face future HR challenges and should seek to elevate efficiency to sustain growth.</w:t>
      </w:r>
      <w:r w:rsidR="00760C51">
        <w:rPr>
          <w:rStyle w:val="EndnoteReference"/>
          <w:lang w:val="en-GB"/>
        </w:rPr>
        <w:endnoteReference w:id="8"/>
      </w:r>
    </w:p>
    <w:p w:rsidR="00611474" w:rsidRPr="00611474" w:rsidRDefault="00611474" w:rsidP="00057B74">
      <w:pPr>
        <w:pStyle w:val="BodyTextMain"/>
        <w:rPr>
          <w:lang w:val="en-GB"/>
        </w:rPr>
      </w:pPr>
    </w:p>
    <w:p w:rsidR="00611474" w:rsidRPr="00611474" w:rsidRDefault="00611474" w:rsidP="00057B74">
      <w:pPr>
        <w:pStyle w:val="BodyTextMain"/>
        <w:rPr>
          <w:lang w:val="en-GB"/>
        </w:rPr>
      </w:pPr>
      <w:proofErr w:type="gramStart"/>
      <w:r w:rsidRPr="00611474">
        <w:rPr>
          <w:lang w:val="en-GB"/>
        </w:rPr>
        <w:t>Inter-city delivery services—representing 74.3 per cent of the volume and 52.8 per cent of the operating income of the entire market—predominated, while intra-city delivery showed stronger year-over-year growth, at 40.5 per cent.</w:t>
      </w:r>
      <w:proofErr w:type="gramEnd"/>
      <w:r w:rsidRPr="00611474">
        <w:rPr>
          <w:lang w:val="en-GB"/>
        </w:rPr>
        <w:t xml:space="preserve"> Delivery outside of Mainland China remained a small segment, accounting for only 2 per cent of the overall market volume; however, the operating income of this segment contributed more than 10 per cent due to the premium price charged for this service.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Geographically, economically prosperous eastern China, which was also the country’s e-commerce hub, took up over 80 per cent of the market share in terms of both volume and operating income. More specifically, 30 cities in the key economic regions in the Yangtze River Delta, the Pearl River Delta, and the Beijing-Tianjin-Hebei region were among the top 50 cities with the largest express-service volume.</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The industry was highly seasonal, with a peak season in the fourth quarter. In recent years, November 11 had been made into a Cyber Monday–like online shopping festival by e-retailers such as Alibaba, which had recorded US$17.8 billion worth in gross merchandise volume on this single date in 2016.</w:t>
      </w:r>
      <w:r w:rsidR="00DD6F49">
        <w:rPr>
          <w:rStyle w:val="EndnoteReference"/>
          <w:lang w:val="en-GB"/>
        </w:rPr>
        <w:endnoteReference w:id="9"/>
      </w:r>
      <w:r w:rsidRPr="00611474">
        <w:rPr>
          <w:lang w:val="en-GB"/>
        </w:rPr>
        <w:t xml:space="preserve"> The express sector had an operating income of ¥46.4 billion in November 2016, 2.75 times that of February.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The industry’s concentration level was medium. The top </w:t>
      </w:r>
      <w:r w:rsidRPr="00611474">
        <w:rPr>
          <w:rFonts w:hint="eastAsia"/>
          <w:lang w:val="en-GB" w:eastAsia="zh-CN"/>
        </w:rPr>
        <w:t xml:space="preserve">five </w:t>
      </w:r>
      <w:r w:rsidRPr="00611474">
        <w:rPr>
          <w:lang w:val="en-GB"/>
        </w:rPr>
        <w:t xml:space="preserve">enterprises were forecast to jointly account for just </w:t>
      </w:r>
      <w:r w:rsidRPr="00611474">
        <w:rPr>
          <w:rFonts w:hint="eastAsia"/>
          <w:lang w:val="en-GB" w:eastAsia="zh-CN"/>
        </w:rPr>
        <w:t>44.9</w:t>
      </w:r>
      <w:r w:rsidRPr="00611474">
        <w:rPr>
          <w:lang w:val="en-GB"/>
        </w:rPr>
        <w:t xml:space="preserve"> per cent of </w:t>
      </w:r>
      <w:r w:rsidRPr="00611474">
        <w:rPr>
          <w:rFonts w:hint="eastAsia"/>
          <w:lang w:val="en-GB" w:eastAsia="zh-CN"/>
        </w:rPr>
        <w:t>market share</w:t>
      </w:r>
      <w:r w:rsidRPr="00611474">
        <w:rPr>
          <w:lang w:val="en-GB"/>
        </w:rPr>
        <w:t xml:space="preserve"> in 2017.</w:t>
      </w:r>
      <w:r w:rsidRPr="00611474">
        <w:rPr>
          <w:vertAlign w:val="superscript"/>
          <w:lang w:val="en-GB"/>
        </w:rPr>
        <w:endnoteReference w:id="10"/>
      </w:r>
      <w:r w:rsidRPr="00611474">
        <w:rPr>
          <w:lang w:val="en-GB"/>
        </w:rPr>
        <w:t xml:space="preserve"> Of the inland express delivery providers, many large players—such as SF Express; ZTO Express (Cayman) Inc. (ZTO); Shanghai YTO Express (Logistics) Co. Ltd. (YTO); and </w:t>
      </w:r>
      <w:proofErr w:type="spellStart"/>
      <w:r w:rsidRPr="00611474">
        <w:rPr>
          <w:lang w:val="en-GB"/>
        </w:rPr>
        <w:t>Yunda</w:t>
      </w:r>
      <w:proofErr w:type="spellEnd"/>
      <w:r w:rsidRPr="00611474">
        <w:rPr>
          <w:lang w:val="en-GB"/>
        </w:rPr>
        <w:t xml:space="preserve"> Holding Company (</w:t>
      </w:r>
      <w:proofErr w:type="spellStart"/>
      <w:r w:rsidRPr="00611474">
        <w:rPr>
          <w:lang w:val="en-GB"/>
        </w:rPr>
        <w:t>Yunda</w:t>
      </w:r>
      <w:proofErr w:type="spellEnd"/>
      <w:r w:rsidRPr="00611474">
        <w:rPr>
          <w:lang w:val="en-GB"/>
        </w:rPr>
        <w:t xml:space="preserve"> Express), Shanghai STO Express Co. Ltd (STO Express)—had extensive networks and were leaders in the segment.</w:t>
      </w:r>
      <w:r w:rsidRPr="00611474">
        <w:rPr>
          <w:vertAlign w:val="superscript"/>
          <w:lang w:val="en-GB"/>
        </w:rPr>
        <w:endnoteReference w:id="11"/>
      </w:r>
      <w:r w:rsidRPr="00611474">
        <w:rPr>
          <w:lang w:val="en-GB"/>
        </w:rPr>
        <w:t xml:space="preserve"> Most of the express companies except for SF Express and EMS had adopted a franchise model, which allowed them to expand rapidly with limited capital. The package centres and hubs were built and operated directly by the companies, while the local collection and delivery networks were operated by franchisees. Since the franchisees were independent entities, this model made it challenging for the franchisers to integrate the networks, manage operation risks, and ensure service quality. The five largest service providers were all publicly listed in </w:t>
      </w:r>
      <w:r w:rsidRPr="00611474">
        <w:rPr>
          <w:lang w:val="en-GB"/>
        </w:rPr>
        <w:lastRenderedPageBreak/>
        <w:t>late 2016 and early 2017, and analysts expected more intense competition between the major players in the coming years, as they became empowered by the capital markets.</w:t>
      </w:r>
      <w:r w:rsidR="00656DA6">
        <w:rPr>
          <w:rStyle w:val="EndnoteReference"/>
          <w:lang w:val="en-GB"/>
        </w:rPr>
        <w:endnoteReference w:id="12"/>
      </w:r>
      <w:r w:rsidRPr="00611474">
        <w:rPr>
          <w:lang w:val="en-GB"/>
        </w:rPr>
        <w:t xml:space="preserve">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However, competition came not only from within the third-party courier segment. China’s second-largest online e-retailer, JD.com Inc. (JD), had been using its own in-house business-to-consumer (B2C) logistics network for 10 years. Since late 2016, JD had made services such as express, warehousing, and smart supply chain available to corporations and merchants, making JD stand shoulder-to-shoulder with the traditional third-party delivery companies. In April 2017, JD spun off this business unit to establish the JD Logistics Business Group. Leveraging the massive data from the company’s e-commerce ecosystem, the company planned to use artificial intelligence (AI), big data, and automation to refine the logistics experience and gain more momentum in the logistics sector.</w:t>
      </w:r>
      <w:r w:rsidRPr="00611474">
        <w:rPr>
          <w:vertAlign w:val="superscript"/>
          <w:lang w:val="en-GB"/>
        </w:rPr>
        <w:endnoteReference w:id="13"/>
      </w:r>
    </w:p>
    <w:p w:rsidR="00611474" w:rsidRPr="00611474" w:rsidRDefault="00611474" w:rsidP="00057B74">
      <w:pPr>
        <w:pStyle w:val="BodyTextMain"/>
        <w:rPr>
          <w:lang w:val="en-GB"/>
        </w:rPr>
      </w:pPr>
    </w:p>
    <w:p w:rsidR="00611474" w:rsidRPr="00611474" w:rsidRDefault="00611474" w:rsidP="00057B74">
      <w:pPr>
        <w:pStyle w:val="BodyTextMain"/>
        <w:rPr>
          <w:lang w:val="en-GB"/>
        </w:rPr>
      </w:pPr>
    </w:p>
    <w:p w:rsidR="00611474" w:rsidRPr="00611474" w:rsidRDefault="00611474" w:rsidP="00057B74">
      <w:pPr>
        <w:pStyle w:val="Casehead2"/>
        <w:rPr>
          <w:lang w:val="en-GB"/>
        </w:rPr>
      </w:pPr>
      <w:r w:rsidRPr="00611474">
        <w:rPr>
          <w:lang w:val="en-GB"/>
        </w:rPr>
        <w:t>Government Policy</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The logistics industry, especially the express delivery sector, was a focus for Beijing, and the authorities had introduced a number of supportive policies to promote the development of the sector as well as upstream and downstream industries. For example, in October 2014, the state council issued a Medium and Long Term Development Plan for the Logistics Industry (2014–2020) in order to accelerate the opening up and upgrading of the logistics market.</w:t>
      </w:r>
      <w:r w:rsidRPr="00611474">
        <w:rPr>
          <w:vertAlign w:val="superscript"/>
          <w:lang w:val="en-GB"/>
        </w:rPr>
        <w:endnoteReference w:id="14"/>
      </w:r>
      <w:r w:rsidRPr="00611474">
        <w:rPr>
          <w:lang w:val="en-GB"/>
        </w:rPr>
        <w:t xml:space="preserve"> In the plan, the government was determined to improve its administration and to use stimulus measures to reduce the cost of logistics, improve the level of scale, enhance logistics infrastructure and networks, promote green logistics, and speed up the building of a public logistics information platform. In October 2015, the state council issued another document to boost the scale of the express delivery industry to 50 billion pieces and a total income of ¥800 billion annually by 2020.</w:t>
      </w:r>
      <w:r w:rsidRPr="00611474">
        <w:rPr>
          <w:vertAlign w:val="superscript"/>
          <w:lang w:val="en-GB"/>
        </w:rPr>
        <w:endnoteReference w:id="15"/>
      </w:r>
      <w:r w:rsidRPr="00611474">
        <w:rPr>
          <w:lang w:val="en-GB"/>
        </w:rPr>
        <w:t xml:space="preserve"> To achieve this goal, the government aimed to establish a network that covered every town and village, to enhance express companies’ air transportation capabilities and cargo terminal facilities, and to cultivate the international competitiveness of key enterprises. Service quality was to be largely improved, with items between domestic cities getting delivered within 48 hours. The government expected the industry would create 200,000 new jobs each year. In its 13th five-year plan, issued in March 2016, the central government further emphasized its support of logistics infrastructure building, third-party logistics services, green logistics, cold-chain logistics, and urban-rural delivery. In December 2016, the SPB introduced a detailed five-year plan specifically on the express delivery industry, highlighting the implementation of a real-name system and open package inspections to ensure safety. The postal authority also encouraged the use of new technologies and facilities such as smart pickup boxes, unmanned aerial vehicles (UAVs), and robots to promote the delivery service. The SPB envisioned that there would be at least two world-class Chinese courier brands and three to four Chinese couriers with more than ¥100 billion in revenue by 2020.</w:t>
      </w:r>
      <w:r w:rsidR="003274EC">
        <w:rPr>
          <w:rStyle w:val="EndnoteReference"/>
          <w:lang w:val="en-GB"/>
        </w:rPr>
        <w:endnoteReference w:id="16"/>
      </w:r>
    </w:p>
    <w:p w:rsidR="00611474" w:rsidRPr="00611474" w:rsidRDefault="00611474" w:rsidP="00057B74">
      <w:pPr>
        <w:pStyle w:val="BodyTextMain"/>
        <w:rPr>
          <w:lang w:val="en-GB"/>
        </w:rPr>
      </w:pPr>
    </w:p>
    <w:p w:rsidR="00611474" w:rsidRPr="00611474" w:rsidRDefault="00611474" w:rsidP="00057B74">
      <w:pPr>
        <w:pStyle w:val="BodyTextMain"/>
        <w:rPr>
          <w:lang w:val="en-GB"/>
        </w:rPr>
      </w:pPr>
    </w:p>
    <w:p w:rsidR="00611474" w:rsidRPr="00611474" w:rsidRDefault="00611474" w:rsidP="00057B74">
      <w:pPr>
        <w:pStyle w:val="Casehead1"/>
        <w:rPr>
          <w:lang w:val="en-GB"/>
        </w:rPr>
      </w:pPr>
      <w:r w:rsidRPr="00611474">
        <w:rPr>
          <w:lang w:val="en-GB"/>
        </w:rPr>
        <w:t>SF EXPRESS</w:t>
      </w:r>
    </w:p>
    <w:p w:rsidR="00611474" w:rsidRPr="00611474" w:rsidRDefault="00611474" w:rsidP="00057B74">
      <w:pPr>
        <w:pStyle w:val="BodyTextMain"/>
        <w:rPr>
          <w:lang w:val="en-GB"/>
        </w:rPr>
      </w:pPr>
    </w:p>
    <w:p w:rsidR="00611474" w:rsidRPr="00611474" w:rsidRDefault="00611474" w:rsidP="00057B74">
      <w:pPr>
        <w:pStyle w:val="BodyTextMain"/>
        <w:rPr>
          <w:rFonts w:ascii="Times" w:hAnsi="Times" w:cs="Arial"/>
          <w:shd w:val="clear" w:color="auto" w:fill="FFFFFF"/>
          <w:lang w:val="en-GB"/>
        </w:rPr>
      </w:pPr>
      <w:r w:rsidRPr="00611474">
        <w:rPr>
          <w:lang w:val="en-GB"/>
        </w:rPr>
        <w:t>Founded in 1993, Shenzhen-based SF Express was a leading express delivery and logistics solutions provider in China, with a network that covered 334 cities domestically and more than 13,000 branch offices.</w:t>
      </w:r>
      <w:r w:rsidRPr="00611474">
        <w:rPr>
          <w:vertAlign w:val="superscript"/>
          <w:lang w:val="en-GB"/>
        </w:rPr>
        <w:endnoteReference w:id="17"/>
      </w:r>
      <w:r w:rsidRPr="00611474">
        <w:rPr>
          <w:lang w:val="en-GB"/>
        </w:rPr>
        <w:t xml:space="preserve"> To serve its international businesses in over 200 jurisdictions, it also had operations in Hong Kong, Singapore, Japan, Korea, and the United States. Targeting middle- and high-end corporate clients, SF Express promised “365 </w:t>
      </w:r>
      <w:proofErr w:type="gramStart"/>
      <w:r w:rsidRPr="00611474">
        <w:rPr>
          <w:lang w:val="en-GB"/>
        </w:rPr>
        <w:t>day</w:t>
      </w:r>
      <w:proofErr w:type="gramEnd"/>
      <w:r w:rsidRPr="00611474">
        <w:rPr>
          <w:lang w:val="en-GB"/>
        </w:rPr>
        <w:t>, 24 × 7” service and offered diversified product lines to realize different client needs.</w:t>
      </w:r>
      <w:r w:rsidRPr="00611474">
        <w:rPr>
          <w:rFonts w:ascii="Times" w:hAnsi="Times"/>
          <w:lang w:val="en-GB"/>
        </w:rPr>
        <w:t xml:space="preserve"> In 2012, </w:t>
      </w:r>
      <w:r w:rsidRPr="00611474">
        <w:rPr>
          <w:rFonts w:ascii="Times" w:hAnsi="Times" w:cs="Arial"/>
          <w:shd w:val="clear" w:color="auto" w:fill="FFFFFF"/>
          <w:lang w:val="en-GB"/>
        </w:rPr>
        <w:t>SF Express expanded its business scope beyond courier services and launched SF-Best, an e-commerce platform that focused on fresh foods and imported products that were sourced from over 60 countries and regions around the world.</w:t>
      </w:r>
      <w:r w:rsidRPr="00611474">
        <w:rPr>
          <w:rFonts w:ascii="Times" w:hAnsi="Times" w:cs="Arial"/>
          <w:shd w:val="clear" w:color="auto" w:fill="FFFFFF"/>
          <w:vertAlign w:val="superscript"/>
          <w:lang w:val="en-GB"/>
        </w:rPr>
        <w:endnoteReference w:id="18"/>
      </w:r>
      <w:r w:rsidRPr="00611474">
        <w:rPr>
          <w:rFonts w:ascii="Times" w:hAnsi="Times" w:cs="Arial"/>
          <w:shd w:val="clear" w:color="auto" w:fill="FFFFFF"/>
          <w:lang w:val="en-GB"/>
        </w:rPr>
        <w:t xml:space="preserve"> In the field of fresh food e-commerce, SF Express was gathering strength by relying on its online platform and offline community outlets.</w:t>
      </w:r>
    </w:p>
    <w:p w:rsidR="00611474" w:rsidRPr="00DE63B3" w:rsidRDefault="00611474" w:rsidP="00DE63B3">
      <w:pPr>
        <w:pStyle w:val="BodyTextMain"/>
      </w:pPr>
      <w:r w:rsidRPr="00DE63B3">
        <w:lastRenderedPageBreak/>
        <w:t>In 2016, SF Express employed more than 400,000 people and recorded revenue of ¥8.5 billion. The company went public on the Shenzhen Stock Exchange as S.F. Holding through a backdoor listing in February 2017 and had a market capitalization of ¥212 billion as of June 2017.</w:t>
      </w:r>
      <w:r w:rsidR="00F15071" w:rsidRPr="00DE63B3">
        <w:rPr>
          <w:rStyle w:val="EndnoteReference"/>
        </w:rPr>
        <w:endnoteReference w:id="19"/>
      </w:r>
    </w:p>
    <w:p w:rsidR="00611474" w:rsidRPr="00611474" w:rsidRDefault="00611474" w:rsidP="00057B74">
      <w:pPr>
        <w:pStyle w:val="BodyTextMain"/>
        <w:rPr>
          <w:lang w:val="en-GB"/>
        </w:rPr>
      </w:pPr>
    </w:p>
    <w:p w:rsidR="00611474" w:rsidRPr="00DE63B3" w:rsidRDefault="00611474" w:rsidP="00DE63B3">
      <w:pPr>
        <w:pStyle w:val="BodyTextMain"/>
      </w:pPr>
      <w:r w:rsidRPr="00DE63B3">
        <w:t xml:space="preserve">Supported by its “sky network + ground network + information network,” SF Express provided not only basic services such as express courier services, freight forwarding, and cold-chain transportation, but also services such as warehousing, big-data analytics, and cloud-based supply chain management. The company had consistently achieved the highest scores in SPB surveys of customer satisfaction, timeliness of delivery, and customer appeal since 2009. This could be attributed to SF Express’s utilization of a self-operation business model rather than a franchise model. By owning all of its business units, SF Express was able to have absolute control over every node along the delivery route, including feeder services, transfer hubs, and local delivery. Every cost and income from each delivery was integrated and settled by the headquarters via a unified system. SF Express took pride in its self-operation model and regarded it as the core to ensuring its high efficiency, consistent service quality, customer loyalty, and effective corporate governance. At the same time, the self-operation business model led to a lower gross profit margin compared with the companies that were franchised. The company’s three-year average gross profit was around 20 per cent (see Exhibit 1). Specifically, in the first half of 2017, sales revenue was </w:t>
      </w:r>
      <w:r w:rsidR="00E051BF">
        <w:t>US</w:t>
      </w:r>
      <w:r w:rsidRPr="00DE63B3">
        <w:t xml:space="preserve">$32.1 billion and gross profit was </w:t>
      </w:r>
      <w:r w:rsidR="00E051BF">
        <w:t>US</w:t>
      </w:r>
      <w:r w:rsidRPr="00DE63B3">
        <w:t>$68.1 billion, making a gross profit margin of 21.2 per cent.</w:t>
      </w:r>
      <w:r w:rsidR="00E051BF">
        <w:rPr>
          <w:rStyle w:val="EndnoteReference"/>
        </w:rPr>
        <w:endnoteReference w:id="20"/>
      </w:r>
    </w:p>
    <w:p w:rsidR="00611474" w:rsidRPr="00611474" w:rsidRDefault="00611474" w:rsidP="00057B74">
      <w:pPr>
        <w:pStyle w:val="BodyTextMain"/>
        <w:rPr>
          <w:rFonts w:ascii="Times" w:hAnsi="Times"/>
          <w:lang w:val="en-GB"/>
        </w:rPr>
      </w:pPr>
    </w:p>
    <w:p w:rsidR="00611474" w:rsidRPr="00611474" w:rsidRDefault="00611474" w:rsidP="00057B74">
      <w:pPr>
        <w:pStyle w:val="BodyTextMain"/>
        <w:rPr>
          <w:lang w:val="en-GB"/>
        </w:rPr>
      </w:pPr>
      <w:r w:rsidRPr="00611474">
        <w:rPr>
          <w:rFonts w:ascii="Times" w:hAnsi="Times"/>
          <w:lang w:val="en-GB"/>
        </w:rPr>
        <w:t>SF Express was the first private ex</w:t>
      </w:r>
      <w:r w:rsidRPr="00611474">
        <w:rPr>
          <w:lang w:val="en-GB"/>
        </w:rPr>
        <w:t>press company to offer air service by chartering five aircraft and leasing cargo space in planes on 230 routes in 2003, when airfare prices dived following the outbreak of severe acute respiratory syndrome (SARS). In 2009, it launched its cargo airline subsidiary SF Airlines, the first and largest private cargo airline in China. This investment in a cargo airline won SF Express a strong competitive advantage in speed for a long time although competitors were trying to catch up by duplicating the model in recent years. As of the end of 2016, the company had a fleet of 51 airplanes, including 36 that were self-owned, to cover the major cities in China, Hong Kong, and Taiwan. The company planned to purchase another 14 planes by 2020. In February 2018, SF Express got approval to build the first freight hub in Asia, which would allow it to build a hub-and-spoke system to ensure efficiency and on-time delivery (see Exhibit 2).</w:t>
      </w:r>
      <w:r w:rsidRPr="00611474">
        <w:rPr>
          <w:vertAlign w:val="superscript"/>
          <w:lang w:val="en-GB"/>
        </w:rPr>
        <w:endnoteReference w:id="21"/>
      </w:r>
    </w:p>
    <w:p w:rsidR="00611474" w:rsidRPr="00611474" w:rsidRDefault="00611474" w:rsidP="00057B74">
      <w:pPr>
        <w:pStyle w:val="BodyTextMain"/>
        <w:rPr>
          <w:lang w:val="en-GB"/>
        </w:rPr>
      </w:pPr>
    </w:p>
    <w:p w:rsidR="00611474" w:rsidRDefault="00611474" w:rsidP="00057B74">
      <w:pPr>
        <w:pStyle w:val="BodyTextMain"/>
        <w:rPr>
          <w:lang w:val="en-GB"/>
        </w:rPr>
      </w:pPr>
      <w:r w:rsidRPr="00611474">
        <w:rPr>
          <w:lang w:val="en-GB"/>
        </w:rPr>
        <w:t>Wang Wei, the chief executive officer (CEO) and founder of SF Express, once said that one of SF Express’s competitive advantages was its differentiation strategy: “We differentiate ourselves with competitors with our service and positioning, also we articulate such differentiation to our customers. Successful positioning is a key factor determining the ultimate success of a company.” Unlike its key rivals, especially Alibaba, whose rise largely depended on the booming e-commerce sector, SF Express had a clear focus on providing enterprise clients with reliable and speedy delivery service, and this made up 70 per cent of its business.</w:t>
      </w:r>
      <w:r w:rsidRPr="00611474">
        <w:rPr>
          <w:vertAlign w:val="superscript"/>
          <w:lang w:val="en-GB"/>
        </w:rPr>
        <w:endnoteReference w:id="22"/>
      </w:r>
      <w:r w:rsidRPr="00611474">
        <w:rPr>
          <w:lang w:val="en-GB"/>
        </w:rPr>
        <w:t xml:space="preserve"> In the e-commerce arena, SF Express’s major clients were B2C online retailers, including Apple Inc. (Apple), Xiaomi Inc. (Xiaomi), Huawei Technologies Co., Ltd. (Huawei), and </w:t>
      </w:r>
      <w:proofErr w:type="spellStart"/>
      <w:r w:rsidRPr="00611474">
        <w:rPr>
          <w:lang w:val="en-GB"/>
        </w:rPr>
        <w:t>Uniqlo</w:t>
      </w:r>
      <w:proofErr w:type="spellEnd"/>
      <w:r w:rsidRPr="00611474">
        <w:rPr>
          <w:lang w:val="en-GB"/>
        </w:rPr>
        <w:t xml:space="preserve"> Co., Ltd. (</w:t>
      </w:r>
      <w:proofErr w:type="spellStart"/>
      <w:r w:rsidRPr="00611474">
        <w:rPr>
          <w:lang w:val="en-GB"/>
        </w:rPr>
        <w:t>Uniqlo</w:t>
      </w:r>
      <w:proofErr w:type="spellEnd"/>
      <w:r w:rsidRPr="00611474">
        <w:rPr>
          <w:lang w:val="en-GB"/>
        </w:rPr>
        <w:t xml:space="preserve">). The consumer-to-consumer (C2C) e-commerce sector, notably individual merchants on Alibaba’s </w:t>
      </w:r>
      <w:proofErr w:type="spellStart"/>
      <w:r w:rsidRPr="00611474">
        <w:rPr>
          <w:lang w:val="en-GB"/>
        </w:rPr>
        <w:t>Taobao</w:t>
      </w:r>
      <w:proofErr w:type="spellEnd"/>
      <w:r w:rsidRPr="00611474">
        <w:rPr>
          <w:lang w:val="en-GB"/>
        </w:rPr>
        <w:t xml:space="preserve"> marketplace, contributed less than 10 per cent to its revenue. Its positioning allowed SF Express more bargaining power in terms of pricing: in 2015 and 2016, its average unit price was ¥23.83 and ¥22.15, much higher than the industry averages of ¥13.4 and ¥12.71. Although its package volume represented only an 8 per cent share of the market, the company captured 20 per cent of market share by revenue.</w:t>
      </w:r>
    </w:p>
    <w:p w:rsidR="003735E1" w:rsidRPr="00611474" w:rsidRDefault="003735E1" w:rsidP="00057B74">
      <w:pPr>
        <w:pStyle w:val="BodyTextMain"/>
        <w:rPr>
          <w:lang w:val="en-GB"/>
        </w:rPr>
      </w:pPr>
    </w:p>
    <w:p w:rsidR="00611474" w:rsidRPr="00611474" w:rsidRDefault="00611474" w:rsidP="00057B74">
      <w:pPr>
        <w:pStyle w:val="BodyTextMain"/>
        <w:rPr>
          <w:spacing w:val="-2"/>
          <w:lang w:val="en-GB"/>
        </w:rPr>
      </w:pPr>
      <w:r w:rsidRPr="00611474">
        <w:rPr>
          <w:spacing w:val="-2"/>
          <w:lang w:val="en-GB"/>
        </w:rPr>
        <w:t xml:space="preserve">SF Express’s comprehensive information systems, which were widely regarded as the most advanced among its peers, served as the backbone of the company and allowed it to enhance its reliability and customer experience. The company had been working with solution providers such as IBM and Oracle since 2003 to optimize its information technology (IT) infrastructure and had established 35 systems to empower </w:t>
      </w:r>
      <w:r w:rsidRPr="00611474">
        <w:rPr>
          <w:spacing w:val="-2"/>
          <w:lang w:val="en-GB"/>
        </w:rPr>
        <w:lastRenderedPageBreak/>
        <w:t>its operations.</w:t>
      </w:r>
      <w:r w:rsidRPr="00611474">
        <w:rPr>
          <w:spacing w:val="-2"/>
          <w:vertAlign w:val="superscript"/>
          <w:lang w:val="en-GB"/>
        </w:rPr>
        <w:endnoteReference w:id="23"/>
      </w:r>
      <w:r w:rsidRPr="00611474">
        <w:rPr>
          <w:spacing w:val="-2"/>
          <w:lang w:val="en-GB"/>
        </w:rPr>
        <w:t xml:space="preserve"> In 2009, the company spun off its IT arm as Shenzhen SF Technology Co. Ltd. (SF Technology); this company employed more than 2,000 IT specialists and provided patented IT solutions to the parent group. In 2011–2015, it had dedicated about ¥5 billion in IT spending and had vowed to enhance IT investment following the listing in 2017.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The core information system deployed across SF Express was the </w:t>
      </w:r>
      <w:proofErr w:type="spellStart"/>
      <w:r w:rsidRPr="00611474">
        <w:rPr>
          <w:lang w:val="en-GB"/>
        </w:rPr>
        <w:t>Asura</w:t>
      </w:r>
      <w:proofErr w:type="spellEnd"/>
      <w:r w:rsidRPr="00611474">
        <w:rPr>
          <w:lang w:val="en-GB"/>
        </w:rPr>
        <w:t xml:space="preserve"> operating system, which integrated the entire process of parcel pickup, handling, shipping, delivery, and billing.</w:t>
      </w:r>
      <w:r w:rsidRPr="00611474">
        <w:rPr>
          <w:vertAlign w:val="superscript"/>
          <w:lang w:val="en-GB"/>
        </w:rPr>
        <w:endnoteReference w:id="24"/>
      </w:r>
      <w:r w:rsidRPr="00611474">
        <w:rPr>
          <w:lang w:val="en-GB"/>
        </w:rPr>
        <w:t xml:space="preserve"> Individual SF Express staff members were given different degrees of access on the system based on their job functions. When a customer scheduled a package pickup via any of the company’s various channels (e.g., mobile app</w:t>
      </w:r>
      <w:r w:rsidR="00E051BF">
        <w:rPr>
          <w:lang w:val="en-GB"/>
        </w:rPr>
        <w:t>lication</w:t>
      </w:r>
      <w:r w:rsidRPr="00611474">
        <w:rPr>
          <w:lang w:val="en-GB"/>
        </w:rPr>
        <w:t xml:space="preserve">, WeChat, website, or toll-free telephone number), the courier would arrive at the customer’s place within one hour. Using a wireless handheld terminal device connected to </w:t>
      </w:r>
      <w:proofErr w:type="spellStart"/>
      <w:r w:rsidRPr="00611474">
        <w:rPr>
          <w:lang w:val="en-GB"/>
        </w:rPr>
        <w:t>Asura</w:t>
      </w:r>
      <w:proofErr w:type="spellEnd"/>
      <w:r w:rsidRPr="00611474">
        <w:rPr>
          <w:lang w:val="en-GB"/>
        </w:rPr>
        <w:t>, the courier would generate a bar code instantly and transmit the parcel information to the data centre in real time, even before the package arrived at the 24-hour sorting centre.</w:t>
      </w:r>
      <w:r w:rsidRPr="00611474">
        <w:rPr>
          <w:vertAlign w:val="superscript"/>
          <w:lang w:val="en-GB"/>
        </w:rPr>
        <w:endnoteReference w:id="25"/>
      </w:r>
      <w:r w:rsidRPr="00611474">
        <w:rPr>
          <w:lang w:val="en-GB"/>
        </w:rPr>
        <w:t xml:space="preserve"> At SF Express’s 12 hubs, 127 package centres, and 133 small-package sorting facilities, automated facilities assisted sorters with the package handling process based on optimal routes generated by the system. Each of SF Express’s 150,000 ground vehicles was equipped with a global positioning system linked to </w:t>
      </w:r>
      <w:proofErr w:type="spellStart"/>
      <w:r w:rsidRPr="00611474">
        <w:rPr>
          <w:lang w:val="en-GB"/>
        </w:rPr>
        <w:t>Asura</w:t>
      </w:r>
      <w:proofErr w:type="spellEnd"/>
      <w:r w:rsidRPr="00611474">
        <w:rPr>
          <w:lang w:val="en-GB"/>
        </w:rPr>
        <w:t xml:space="preserve"> to enable real-time monitoring and ensure safety. An industry observer was quoted by the Chinese press as saying that SF Express’s database and information systems were so comprehensive that “Wang Wei could easily replicate another SF Express within three days, even if all of its employees [quit] tomorrow.”</w:t>
      </w:r>
      <w:r w:rsidRPr="00611474">
        <w:rPr>
          <w:vertAlign w:val="superscript"/>
          <w:lang w:val="en-GB"/>
        </w:rPr>
        <w:endnoteReference w:id="26"/>
      </w:r>
      <w:r w:rsidRPr="00611474">
        <w:rPr>
          <w:lang w:val="en-GB"/>
        </w:rPr>
        <w:t xml:space="preserve">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In 2015, SF Express launched the big-data product Data </w:t>
      </w:r>
      <w:proofErr w:type="spellStart"/>
      <w:r w:rsidRPr="00611474">
        <w:rPr>
          <w:lang w:val="en-GB"/>
        </w:rPr>
        <w:t>Dengta</w:t>
      </w:r>
      <w:proofErr w:type="spellEnd"/>
      <w:r w:rsidRPr="00611474">
        <w:rPr>
          <w:lang w:val="en-GB"/>
        </w:rPr>
        <w:t xml:space="preserve"> (“Data Lighthouse”), to provide corporate subscribers with data-driven insights and business solutions. The product was powered by SF Express’s massive database and covered a wide range of industries such as apparel, beauty products, home appliances, sports products, food products, and so on. Enterprises could access the product online or via telephone to obtain real-time bespoke analysis of their supply chain and comparisons with industry benchmarks.</w:t>
      </w:r>
      <w:r w:rsidRPr="00611474">
        <w:rPr>
          <w:vertAlign w:val="superscript"/>
          <w:lang w:val="en-GB"/>
        </w:rPr>
        <w:endnoteReference w:id="27"/>
      </w:r>
      <w:r w:rsidRPr="00611474">
        <w:rPr>
          <w:lang w:val="en-GB"/>
        </w:rPr>
        <w:t xml:space="preserve"> However, the ubiquitous information system also created great data and system security challenges for SF Express. From 2013 to 2016, there were at least four separate cases of personal data theft involving SF Express staff from different subsidiaries. </w:t>
      </w:r>
      <w:proofErr w:type="gramStart"/>
      <w:r w:rsidRPr="00611474">
        <w:rPr>
          <w:lang w:val="en-GB"/>
        </w:rPr>
        <w:t xml:space="preserve">These staff members had hacked into the </w:t>
      </w:r>
      <w:proofErr w:type="spellStart"/>
      <w:r w:rsidRPr="00611474">
        <w:rPr>
          <w:lang w:val="en-GB"/>
        </w:rPr>
        <w:t>Asura</w:t>
      </w:r>
      <w:proofErr w:type="spellEnd"/>
      <w:r w:rsidRPr="00611474">
        <w:rPr>
          <w:lang w:val="en-GB"/>
        </w:rPr>
        <w:t xml:space="preserve"> system and downloaded and sold an aggregate of over two million customers’ personal information.</w:t>
      </w:r>
      <w:proofErr w:type="gramEnd"/>
      <w:r w:rsidRPr="00611474">
        <w:rPr>
          <w:vertAlign w:val="superscript"/>
          <w:lang w:val="en-GB"/>
        </w:rPr>
        <w:endnoteReference w:id="28"/>
      </w:r>
      <w:r w:rsidRPr="00611474">
        <w:rPr>
          <w:lang w:val="en-GB"/>
        </w:rPr>
        <w:t xml:space="preserve"> SF Express told the press that the company had been working to improve the system security to be comparable with bank security and would work proactively and closely with the police to tackle information breaches.</w:t>
      </w:r>
      <w:r w:rsidRPr="00611474">
        <w:rPr>
          <w:vertAlign w:val="superscript"/>
          <w:lang w:val="en-GB"/>
        </w:rPr>
        <w:endnoteReference w:id="29"/>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Externally, SF Express continued to face intensifying competition in the market, which was crowded not only with domestic firms but also international mega-firms: in 2012, U.S. companies FedEx and UPS were granted licenses for domestic shipping in China.</w:t>
      </w:r>
      <w:r w:rsidRPr="00611474">
        <w:rPr>
          <w:vertAlign w:val="superscript"/>
          <w:lang w:val="en-GB"/>
        </w:rPr>
        <w:endnoteReference w:id="30"/>
      </w:r>
      <w:r w:rsidRPr="00611474">
        <w:rPr>
          <w:lang w:val="en-GB"/>
        </w:rPr>
        <w:t xml:space="preserve"> In response to the market dynamics, SF Express made a list of strategic attempts. In 2012, it expanded into the retail e-commerce sector, with a focus on fresh goods.</w:t>
      </w:r>
      <w:r w:rsidR="00705918">
        <w:rPr>
          <w:rStyle w:val="EndnoteReference"/>
          <w:lang w:val="en-GB"/>
        </w:rPr>
        <w:endnoteReference w:id="31"/>
      </w:r>
      <w:r w:rsidRPr="00611474">
        <w:rPr>
          <w:lang w:val="en-GB"/>
        </w:rPr>
        <w:t xml:space="preserve"> In 2013, it started to invest in UAVs, or drones, and tested delivery using the new technology. In the same year, Wang, who had previously owned 99.9 per cent of the company, sold a 24.5 per cent stake to four state-backed investors—China Merchants Group, CITIC Capital Holdings Ltd., Ancient Jade Capital Management Co. Ltd., and Suzhou </w:t>
      </w:r>
      <w:proofErr w:type="spellStart"/>
      <w:r w:rsidRPr="00611474">
        <w:rPr>
          <w:lang w:val="en-GB"/>
        </w:rPr>
        <w:t>Oriza</w:t>
      </w:r>
      <w:proofErr w:type="spellEnd"/>
      <w:r w:rsidRPr="00611474">
        <w:rPr>
          <w:lang w:val="en-GB"/>
        </w:rPr>
        <w:t xml:space="preserve"> Holdings Co. Ltd.—for an undisclosed amount.</w:t>
      </w:r>
      <w:r w:rsidR="000F5134">
        <w:rPr>
          <w:rStyle w:val="EndnoteReference"/>
          <w:lang w:val="en-GB"/>
        </w:rPr>
        <w:endnoteReference w:id="32"/>
      </w:r>
      <w:r w:rsidRPr="00611474">
        <w:rPr>
          <w:lang w:val="en-GB"/>
        </w:rPr>
        <w:t xml:space="preserve"> After its 2017 listing, the company planned to increase its spending in IT and equipment to enhance its operational efficiency and reliability.</w:t>
      </w:r>
    </w:p>
    <w:p w:rsidR="00611474" w:rsidRPr="00611474" w:rsidRDefault="00611474" w:rsidP="00057B74">
      <w:pPr>
        <w:pStyle w:val="BodyTextMain"/>
        <w:rPr>
          <w:lang w:val="en-GB"/>
        </w:rPr>
      </w:pPr>
    </w:p>
    <w:p w:rsidR="00611474" w:rsidRPr="00611474" w:rsidRDefault="00611474" w:rsidP="00057B74">
      <w:pPr>
        <w:pStyle w:val="BodyTextMain"/>
        <w:rPr>
          <w:lang w:val="en-GB"/>
        </w:rPr>
      </w:pPr>
    </w:p>
    <w:p w:rsidR="00611474" w:rsidRPr="00611474" w:rsidRDefault="00611474" w:rsidP="00057B74">
      <w:pPr>
        <w:pStyle w:val="Casehead1"/>
        <w:rPr>
          <w:lang w:val="en-GB"/>
        </w:rPr>
      </w:pPr>
      <w:r w:rsidRPr="00611474">
        <w:rPr>
          <w:lang w:val="en-GB"/>
        </w:rPr>
        <w:t xml:space="preserve">HIVE BOX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Last-mile or last-kilometre delivery—that is, the portion of transit from the last logistics centre to the customer’s doorstep—was the key problem that troubled logistics companies globally. On average, last-</w:t>
      </w:r>
      <w:r w:rsidRPr="00611474">
        <w:rPr>
          <w:lang w:val="en-GB"/>
        </w:rPr>
        <w:lastRenderedPageBreak/>
        <w:t>kilometre delivery took five hours in China, accounting for 45 per cent of total delivery time, even though the distance was only 5 per cent of the entire route, according to SPB.</w:t>
      </w:r>
      <w:r w:rsidRPr="00611474">
        <w:rPr>
          <w:vertAlign w:val="superscript"/>
          <w:lang w:val="en-GB"/>
        </w:rPr>
        <w:endnoteReference w:id="33"/>
      </w:r>
      <w:r w:rsidRPr="00611474">
        <w:rPr>
          <w:lang w:val="en-GB"/>
        </w:rPr>
        <w:t xml:space="preserve"> Delivery companies generally had two approaches to tackle this problem: some of them used existing widespread convenience stores as pickup points, while others invested in smart lockers installed at the entrances of residential and commercial buildings. After the courier put the packages in the lockers, the system would send a message to the end-customers to let them know the package was ready for them to pick up at their convenience.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In April 2015, SF Express collaborated with STO Express Co. Lt. (STO), ZTO, </w:t>
      </w:r>
      <w:proofErr w:type="spellStart"/>
      <w:r w:rsidRPr="00611474">
        <w:rPr>
          <w:lang w:val="en-GB"/>
        </w:rPr>
        <w:t>Yunda</w:t>
      </w:r>
      <w:proofErr w:type="spellEnd"/>
      <w:r w:rsidRPr="00611474">
        <w:rPr>
          <w:lang w:val="en-GB"/>
        </w:rPr>
        <w:t xml:space="preserve"> Express, and Global Logistics Properties Inc. to establish Shenzhen Hive Box Technology (Hive Box). In February 2017, the self-pickup and drop-off service raised ¥2.5 billion from Series </w:t>
      </w:r>
      <w:proofErr w:type="gramStart"/>
      <w:r w:rsidRPr="00611474">
        <w:rPr>
          <w:lang w:val="en-GB"/>
        </w:rPr>
        <w:t>A</w:t>
      </w:r>
      <w:proofErr w:type="gramEnd"/>
      <w:r w:rsidRPr="00611474">
        <w:rPr>
          <w:lang w:val="en-GB"/>
        </w:rPr>
        <w:t xml:space="preserve"> round fundraising from financial investors including CDH Investments.</w:t>
      </w:r>
      <w:r w:rsidRPr="00611474">
        <w:rPr>
          <w:vertAlign w:val="superscript"/>
          <w:lang w:val="en-GB"/>
        </w:rPr>
        <w:endnoteReference w:id="34"/>
      </w:r>
      <w:r w:rsidRPr="00611474">
        <w:rPr>
          <w:lang w:val="en-GB"/>
        </w:rPr>
        <w:t xml:space="preserve"> SF Express further invested ¥980 million in the round, but its shareholding was diluted to 32.03 per cent (or 30.86 per cent).</w:t>
      </w:r>
      <w:r w:rsidRPr="00611474">
        <w:rPr>
          <w:vertAlign w:val="superscript"/>
          <w:lang w:val="en-GB"/>
        </w:rPr>
        <w:endnoteReference w:id="35"/>
      </w:r>
      <w:r w:rsidRPr="00611474">
        <w:rPr>
          <w:lang w:val="en-GB"/>
        </w:rPr>
        <w:t xml:space="preserve"> STO had purchased ¥100 million new shares in SF Express, with a less than 10 per cent stake. YTO had yet to exercise its rights to purchase another ¥200 million in shares, and ZTO did not participate in the fundraising</w:t>
      </w:r>
      <w:r w:rsidRPr="00611474">
        <w:rPr>
          <w:lang w:eastAsia="zh-CN"/>
        </w:rPr>
        <w:t>.</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Although Hive Box was the best received smart-locker service provider in China, its profit model, based on service fees and advertising, was in question. With over 50,000 lockers in 74 cities handling three million packages every day, the business was asset-heavy; each locker cost up to ¥60,000, but the company currently charged only ¥800 per year for each courier to use the service.</w:t>
      </w:r>
      <w:r w:rsidRPr="00611474">
        <w:rPr>
          <w:vertAlign w:val="superscript"/>
          <w:lang w:val="en-GB"/>
        </w:rPr>
        <w:endnoteReference w:id="36"/>
      </w:r>
      <w:r w:rsidRPr="00611474">
        <w:rPr>
          <w:lang w:val="en-GB"/>
        </w:rPr>
        <w:t xml:space="preserve"> In 2015, Hive Box’s operating income was only ¥17,000, with a ¥36.8 million loss. In 2016, it recorded a ¥4.8 million operating income and ¥157.2 million in loss.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Hive Box was open not only to its shareholder couriers, and this created a paradox: non-shareholders could enjoy the same benefits as shareholders without having to bear the heavy financial cost. Ironically, SF Express, the controlling shareholder, was not a heavy user itself, but merely saw the locker as a complementary service due to concerns about safety and service quality. The largest users of the services were ZTO (22 per cent), YTO (18 per cent), STO (14 per cent), </w:t>
      </w:r>
      <w:proofErr w:type="spellStart"/>
      <w:r w:rsidRPr="00611474">
        <w:rPr>
          <w:lang w:val="en-GB"/>
        </w:rPr>
        <w:t>Yunda</w:t>
      </w:r>
      <w:proofErr w:type="spellEnd"/>
      <w:r w:rsidRPr="00611474">
        <w:rPr>
          <w:lang w:val="en-GB"/>
        </w:rPr>
        <w:t xml:space="preserve"> Express (14 per cent), Best Express (10</w:t>
      </w:r>
      <w:r w:rsidR="00311E10">
        <w:rPr>
          <w:lang w:val="en-GB"/>
        </w:rPr>
        <w:t xml:space="preserve"> </w:t>
      </w:r>
      <w:r w:rsidRPr="00611474">
        <w:rPr>
          <w:lang w:val="en-GB"/>
        </w:rPr>
        <w:t>per</w:t>
      </w:r>
      <w:r w:rsidR="00311E10">
        <w:rPr>
          <w:lang w:val="en-GB"/>
        </w:rPr>
        <w:t xml:space="preserve"> </w:t>
      </w:r>
      <w:r w:rsidRPr="00611474">
        <w:rPr>
          <w:lang w:val="en-GB"/>
        </w:rPr>
        <w:t>cent), and SF Express (6 per cent).</w:t>
      </w:r>
      <w:r w:rsidRPr="00611474">
        <w:rPr>
          <w:vertAlign w:val="superscript"/>
          <w:lang w:val="en-GB"/>
        </w:rPr>
        <w:endnoteReference w:id="37"/>
      </w:r>
      <w:r w:rsidRPr="00611474">
        <w:rPr>
          <w:lang w:val="en-GB"/>
        </w:rPr>
        <w:t xml:space="preserve"> </w:t>
      </w:r>
    </w:p>
    <w:p w:rsidR="00611474" w:rsidRPr="00611474" w:rsidRDefault="00611474" w:rsidP="00057B74">
      <w:pPr>
        <w:pStyle w:val="BodyTextMain"/>
        <w:rPr>
          <w:lang w:val="en-GB"/>
        </w:rPr>
      </w:pPr>
    </w:p>
    <w:p w:rsidR="00611474" w:rsidRPr="00611474" w:rsidRDefault="00611474" w:rsidP="00057B74">
      <w:pPr>
        <w:pStyle w:val="BodyTextMain"/>
        <w:rPr>
          <w:lang w:val="en-GB"/>
        </w:rPr>
      </w:pPr>
    </w:p>
    <w:p w:rsidR="00611474" w:rsidRPr="00611474" w:rsidRDefault="00611474" w:rsidP="00057B74">
      <w:pPr>
        <w:pStyle w:val="Casehead1"/>
        <w:rPr>
          <w:lang w:val="en-GB"/>
        </w:rPr>
      </w:pPr>
      <w:r w:rsidRPr="00611474">
        <w:rPr>
          <w:lang w:val="en-GB"/>
        </w:rPr>
        <w:t>CAINIAO NETWORK TECHNOLOGY</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Founded by an Alibaba-led consortium in 2013, </w:t>
      </w:r>
      <w:proofErr w:type="spellStart"/>
      <w:r w:rsidRPr="00611474">
        <w:rPr>
          <w:lang w:val="en-GB"/>
        </w:rPr>
        <w:t>Cainiao</w:t>
      </w:r>
      <w:proofErr w:type="spellEnd"/>
      <w:r w:rsidRPr="00611474">
        <w:rPr>
          <w:lang w:val="en-GB"/>
        </w:rPr>
        <w:t xml:space="preserve"> Network Technology Co. Ltd. (</w:t>
      </w:r>
      <w:proofErr w:type="spellStart"/>
      <w:r w:rsidRPr="00611474">
        <w:rPr>
          <w:lang w:val="en-GB"/>
        </w:rPr>
        <w:t>Cainiao</w:t>
      </w:r>
      <w:proofErr w:type="spellEnd"/>
      <w:r w:rsidRPr="00611474">
        <w:rPr>
          <w:lang w:val="en-GB"/>
        </w:rPr>
        <w:t>) created a big-data logistics platform that connected the information systems of Alibaba Group with those of third-party delivery companies, allowing the companies to share information about orders, delivery routes and times, and user feedback.</w:t>
      </w:r>
      <w:r w:rsidRPr="00611474">
        <w:rPr>
          <w:vertAlign w:val="superscript"/>
          <w:lang w:val="en-GB"/>
        </w:rPr>
        <w:endnoteReference w:id="38"/>
      </w:r>
      <w:r w:rsidRPr="00611474">
        <w:rPr>
          <w:lang w:val="en-GB"/>
        </w:rPr>
        <w:t xml:space="preserve"> </w:t>
      </w:r>
      <w:proofErr w:type="spellStart"/>
      <w:r w:rsidRPr="00611474">
        <w:rPr>
          <w:lang w:val="en-GB"/>
        </w:rPr>
        <w:t>Cainiao</w:t>
      </w:r>
      <w:proofErr w:type="spellEnd"/>
      <w:r w:rsidRPr="00611474">
        <w:rPr>
          <w:lang w:val="en-GB"/>
        </w:rPr>
        <w:t xml:space="preserve"> described the company’s model as having changed from an existing “N–N” model to an “N–1–N” model; the “1” in this situation represented </w:t>
      </w:r>
      <w:proofErr w:type="spellStart"/>
      <w:r w:rsidRPr="00611474">
        <w:rPr>
          <w:lang w:val="en-GB"/>
        </w:rPr>
        <w:t>Cainiao</w:t>
      </w:r>
      <w:proofErr w:type="spellEnd"/>
      <w:r w:rsidRPr="00611474">
        <w:rPr>
          <w:lang w:val="en-GB"/>
        </w:rPr>
        <w:t>, which provided a cloud-based platform and allowed delivery processes to become more digitized and efficient (see Exhibit 3). Alibaba’s cloud-based platform boasted of processing 70 per cent of all the packages in China, an average of 42 million per day. By integrating the delivery and warehouse networks of logistics companies, it aimed to drive logistics efficiency, enabling 24-hour domestic delivery and 72-hour international delivery.</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To collect data, </w:t>
      </w:r>
      <w:proofErr w:type="spellStart"/>
      <w:r w:rsidRPr="00611474">
        <w:rPr>
          <w:lang w:val="en-GB"/>
        </w:rPr>
        <w:t>Cainiao</w:t>
      </w:r>
      <w:proofErr w:type="spellEnd"/>
      <w:r w:rsidRPr="00611474">
        <w:rPr>
          <w:lang w:val="en-GB"/>
        </w:rPr>
        <w:t xml:space="preserve"> introduced electronic shipping labels in 2014. All merchants on Alibaba’s marketplaces were encouraged to use the unified labels, which stored information on merchants, buyers, delivery firms, and route, no matter which delivery service was used. Such labels helped to record recipients’ address details into a four-level address database. With </w:t>
      </w:r>
      <w:proofErr w:type="spellStart"/>
      <w:r w:rsidRPr="00611474">
        <w:rPr>
          <w:lang w:val="en-GB"/>
        </w:rPr>
        <w:t>Cainiao’s</w:t>
      </w:r>
      <w:proofErr w:type="spellEnd"/>
      <w:r w:rsidRPr="00611474">
        <w:rPr>
          <w:lang w:val="en-GB"/>
        </w:rPr>
        <w:t xml:space="preserve"> delivery data and technology solutions, merchants on Alibaba’s marketplaces could choose the preferred delivery company; logistics service providers could receive route-planning alerts and compare their performance against peers; and </w:t>
      </w:r>
      <w:r w:rsidRPr="00611474">
        <w:rPr>
          <w:lang w:val="en-GB"/>
        </w:rPr>
        <w:lastRenderedPageBreak/>
        <w:t xml:space="preserve">consumers could track orders, receive delivery time information, and keep in touch with the courier. During the Double 11 (November 11) shopping festival in 2016, </w:t>
      </w:r>
      <w:proofErr w:type="spellStart"/>
      <w:r w:rsidRPr="00611474">
        <w:rPr>
          <w:lang w:val="en-GB"/>
        </w:rPr>
        <w:t>Cainiao</w:t>
      </w:r>
      <w:proofErr w:type="spellEnd"/>
      <w:r w:rsidRPr="00611474">
        <w:rPr>
          <w:lang w:val="en-GB"/>
        </w:rPr>
        <w:t xml:space="preserve"> used big data to help predict regional demands and provided e-commerce merchants with suggested stocking levels, which improved overall logistical efficiency.</w:t>
      </w:r>
      <w:r w:rsidR="007C7E55">
        <w:rPr>
          <w:rStyle w:val="EndnoteReference"/>
          <w:lang w:val="en-GB"/>
        </w:rPr>
        <w:endnoteReference w:id="39"/>
      </w:r>
    </w:p>
    <w:p w:rsidR="00611474" w:rsidRPr="00611474" w:rsidRDefault="00611474" w:rsidP="00057B74">
      <w:pPr>
        <w:pStyle w:val="BodyTextMain"/>
        <w:rPr>
          <w:lang w:val="en-GB"/>
        </w:rPr>
      </w:pPr>
    </w:p>
    <w:p w:rsidR="00611474" w:rsidRPr="00611474" w:rsidRDefault="00611474" w:rsidP="00057B74">
      <w:pPr>
        <w:pStyle w:val="BodyTextMain"/>
        <w:rPr>
          <w:lang w:val="en-GB"/>
        </w:rPr>
      </w:pPr>
      <w:proofErr w:type="spellStart"/>
      <w:r w:rsidRPr="00611474">
        <w:rPr>
          <w:lang w:val="en-GB"/>
        </w:rPr>
        <w:t>Cainiao</w:t>
      </w:r>
      <w:proofErr w:type="spellEnd"/>
      <w:r w:rsidRPr="00611474">
        <w:rPr>
          <w:lang w:val="en-GB"/>
        </w:rPr>
        <w:t xml:space="preserve"> also provided a nationwide warehousing and supply chain management service to medium to large merchants. It did not invest in any warehouses, transport, or last-mile assets, but leveraged the services of providers on its network to </w:t>
      </w:r>
      <w:proofErr w:type="spellStart"/>
      <w:r w:rsidRPr="00611474">
        <w:rPr>
          <w:lang w:val="en-GB"/>
        </w:rPr>
        <w:t>fulfill</w:t>
      </w:r>
      <w:proofErr w:type="spellEnd"/>
      <w:r w:rsidRPr="00611474">
        <w:rPr>
          <w:lang w:val="en-GB"/>
        </w:rPr>
        <w:t xml:space="preserve"> orders and deliver packages to end-customers. Since 2015, </w:t>
      </w:r>
      <w:proofErr w:type="spellStart"/>
      <w:r w:rsidRPr="00611474">
        <w:rPr>
          <w:lang w:val="en-GB"/>
        </w:rPr>
        <w:t>Cainiao</w:t>
      </w:r>
      <w:proofErr w:type="spellEnd"/>
      <w:r w:rsidRPr="00611474">
        <w:rPr>
          <w:lang w:val="en-GB"/>
        </w:rPr>
        <w:t xml:space="preserve"> had formed strategic partnerships with international postal services including Singapore Post Limited, Royal Mail PLC in the United Kingdom, and the United States Postal Service, to provide one-stop cross-border storage and delivery services that covered 224 countries.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Alibaba remained the largest shareholder, with a 47 per cent stake, after ¥10 billion in funding was raised in March 2016 from investors that included Singapore’s sovereign funds Government of Singapore Investment Corporation (GIC) and </w:t>
      </w:r>
      <w:proofErr w:type="spellStart"/>
      <w:r w:rsidRPr="00611474">
        <w:rPr>
          <w:lang w:val="en-GB"/>
        </w:rPr>
        <w:t>Temasek</w:t>
      </w:r>
      <w:proofErr w:type="spellEnd"/>
      <w:r w:rsidRPr="00611474">
        <w:rPr>
          <w:lang w:val="en-GB"/>
        </w:rPr>
        <w:t xml:space="preserve"> Holdings (Private) Limited (</w:t>
      </w:r>
      <w:proofErr w:type="spellStart"/>
      <w:r w:rsidRPr="00611474">
        <w:rPr>
          <w:lang w:val="en-GB"/>
        </w:rPr>
        <w:t>Temasek</w:t>
      </w:r>
      <w:proofErr w:type="spellEnd"/>
      <w:r w:rsidRPr="00611474">
        <w:rPr>
          <w:lang w:val="en-GB"/>
        </w:rPr>
        <w:t xml:space="preserve">) and Malaysia’s </w:t>
      </w:r>
      <w:proofErr w:type="spellStart"/>
      <w:r w:rsidRPr="00611474">
        <w:rPr>
          <w:lang w:val="en-GB"/>
        </w:rPr>
        <w:t>Khazanah</w:t>
      </w:r>
      <w:proofErr w:type="spellEnd"/>
      <w:r w:rsidRPr="00611474">
        <w:rPr>
          <w:lang w:val="en-GB"/>
        </w:rPr>
        <w:t xml:space="preserve"> </w:t>
      </w:r>
      <w:proofErr w:type="spellStart"/>
      <w:r w:rsidRPr="00611474">
        <w:rPr>
          <w:lang w:val="en-GB"/>
        </w:rPr>
        <w:t>Nasional</w:t>
      </w:r>
      <w:proofErr w:type="spellEnd"/>
      <w:r w:rsidRPr="00611474">
        <w:rPr>
          <w:lang w:val="en-GB"/>
        </w:rPr>
        <w:t xml:space="preserve"> </w:t>
      </w:r>
      <w:proofErr w:type="spellStart"/>
      <w:r w:rsidRPr="00611474">
        <w:rPr>
          <w:lang w:val="en-GB"/>
        </w:rPr>
        <w:t>Berhad</w:t>
      </w:r>
      <w:proofErr w:type="spellEnd"/>
      <w:r w:rsidRPr="00611474">
        <w:rPr>
          <w:lang w:val="en-GB"/>
        </w:rPr>
        <w:t>. China’s top express delivery companies, including SF Express, were the founding shareholders, but each of their stakes was diluted to less than 1 per cent following the 2016 fundraising.</w:t>
      </w:r>
      <w:r w:rsidR="007C7E55">
        <w:rPr>
          <w:rStyle w:val="EndnoteReference"/>
          <w:lang w:val="en-GB"/>
        </w:rPr>
        <w:endnoteReference w:id="40"/>
      </w:r>
      <w:r w:rsidRPr="00611474">
        <w:rPr>
          <w:lang w:val="en-GB"/>
        </w:rPr>
        <w:t xml:space="preserve"> </w:t>
      </w:r>
      <w:proofErr w:type="spellStart"/>
      <w:r w:rsidRPr="00611474">
        <w:rPr>
          <w:lang w:val="en-GB"/>
        </w:rPr>
        <w:t>Cainiao</w:t>
      </w:r>
      <w:proofErr w:type="spellEnd"/>
      <w:r w:rsidRPr="00611474">
        <w:rPr>
          <w:lang w:val="en-GB"/>
        </w:rPr>
        <w:t xml:space="preserve"> was considering an initial public offering (IPO) by 2022, which could value the company at ¥26.8 billion, larger than any of the logistics companies in China.</w:t>
      </w:r>
    </w:p>
    <w:p w:rsidR="00611474" w:rsidRPr="00611474" w:rsidRDefault="00611474" w:rsidP="00057B74">
      <w:pPr>
        <w:pStyle w:val="BodyTextMain"/>
        <w:rPr>
          <w:lang w:val="en-GB"/>
        </w:rPr>
      </w:pPr>
    </w:p>
    <w:p w:rsidR="00611474" w:rsidRPr="00611474" w:rsidRDefault="00611474" w:rsidP="00057B74">
      <w:pPr>
        <w:pStyle w:val="BodyTextMain"/>
        <w:rPr>
          <w:lang w:val="en-GB"/>
        </w:rPr>
      </w:pPr>
    </w:p>
    <w:p w:rsidR="00611474" w:rsidRPr="00611474" w:rsidRDefault="00611474" w:rsidP="00057B74">
      <w:pPr>
        <w:pStyle w:val="Casehead1"/>
        <w:rPr>
          <w:lang w:val="en-GB"/>
        </w:rPr>
      </w:pPr>
      <w:r w:rsidRPr="00611474">
        <w:rPr>
          <w:lang w:val="en-GB"/>
        </w:rPr>
        <w:t>THE BIG FIGHT</w:t>
      </w:r>
    </w:p>
    <w:p w:rsidR="00611474" w:rsidRPr="00611474" w:rsidRDefault="00611474" w:rsidP="00057B74">
      <w:pPr>
        <w:pStyle w:val="BodyTextMain"/>
        <w:rPr>
          <w:lang w:val="en-GB"/>
        </w:rPr>
      </w:pPr>
    </w:p>
    <w:p w:rsidR="00611474" w:rsidRPr="003735E1" w:rsidRDefault="00611474" w:rsidP="00057B74">
      <w:pPr>
        <w:pStyle w:val="BodyTextMain"/>
        <w:rPr>
          <w:spacing w:val="-2"/>
          <w:lang w:val="en-GB"/>
        </w:rPr>
      </w:pPr>
      <w:r w:rsidRPr="003735E1">
        <w:rPr>
          <w:spacing w:val="-2"/>
          <w:lang w:val="en-GB"/>
        </w:rPr>
        <w:t xml:space="preserve">The collaboration between the battling titans started in May 2016, when </w:t>
      </w:r>
      <w:proofErr w:type="spellStart"/>
      <w:r w:rsidRPr="003735E1">
        <w:rPr>
          <w:spacing w:val="-2"/>
          <w:lang w:val="en-GB"/>
        </w:rPr>
        <w:t>Cainiao</w:t>
      </w:r>
      <w:proofErr w:type="spellEnd"/>
      <w:r w:rsidRPr="003735E1">
        <w:rPr>
          <w:spacing w:val="-2"/>
          <w:lang w:val="en-GB"/>
        </w:rPr>
        <w:t xml:space="preserve"> formed an alliance of 12 logistics firms and eight self-pickup service providers, including SF Express and Hive Box.</w:t>
      </w:r>
      <w:r w:rsidRPr="003735E1">
        <w:rPr>
          <w:spacing w:val="-2"/>
          <w:vertAlign w:val="superscript"/>
          <w:lang w:val="en-GB"/>
        </w:rPr>
        <w:endnoteReference w:id="41"/>
      </w:r>
      <w:r w:rsidRPr="003735E1">
        <w:rPr>
          <w:spacing w:val="-2"/>
          <w:lang w:val="en-GB"/>
        </w:rPr>
        <w:t xml:space="preserve"> Previously, since the information systems of the express companies and the smart lockers were independent, when a package was put into the smart locker, its status would be shown as “signed and received” on the courier’s system, which caused confusion for end-customers. Under the collaboration, </w:t>
      </w:r>
      <w:proofErr w:type="spellStart"/>
      <w:r w:rsidRPr="003735E1">
        <w:rPr>
          <w:spacing w:val="-2"/>
          <w:lang w:val="en-GB"/>
        </w:rPr>
        <w:t>Cainiao</w:t>
      </w:r>
      <w:proofErr w:type="spellEnd"/>
      <w:r w:rsidRPr="003735E1">
        <w:rPr>
          <w:spacing w:val="-2"/>
          <w:lang w:val="en-GB"/>
        </w:rPr>
        <w:t xml:space="preserve"> would integrate the delivery information of the partner logistics and smart-locker firms. When an authorized courier used a smart-locker service, the courier would need to enter the tracking code for the package in the locker’s interface, and then the locker would instantly pair the shipment information with that on </w:t>
      </w:r>
      <w:proofErr w:type="spellStart"/>
      <w:r w:rsidRPr="003735E1">
        <w:rPr>
          <w:spacing w:val="-2"/>
          <w:lang w:val="en-GB"/>
        </w:rPr>
        <w:t>Cainiao</w:t>
      </w:r>
      <w:proofErr w:type="spellEnd"/>
      <w:r w:rsidRPr="003735E1">
        <w:rPr>
          <w:spacing w:val="-2"/>
          <w:lang w:val="en-GB"/>
        </w:rPr>
        <w:t xml:space="preserve">. If the shipment was an order from Alibaba’s ecosystem, </w:t>
      </w:r>
      <w:proofErr w:type="spellStart"/>
      <w:r w:rsidRPr="003735E1">
        <w:rPr>
          <w:spacing w:val="-2"/>
          <w:lang w:val="en-GB"/>
        </w:rPr>
        <w:t>Cainiao</w:t>
      </w:r>
      <w:proofErr w:type="spellEnd"/>
      <w:r w:rsidRPr="003735E1">
        <w:rPr>
          <w:spacing w:val="-2"/>
          <w:lang w:val="en-GB"/>
        </w:rPr>
        <w:t xml:space="preserve"> would provide the receiver’s phone number and the locker would send a message via SMS or WeChat message with the code to unlock the box. This saved the courier the effort of entering the recipient’s phone number manually, and the status of the package would be updated on </w:t>
      </w:r>
      <w:proofErr w:type="spellStart"/>
      <w:r w:rsidRPr="003735E1">
        <w:rPr>
          <w:spacing w:val="-2"/>
          <w:lang w:val="en-GB"/>
        </w:rPr>
        <w:t>Cainiao</w:t>
      </w:r>
      <w:proofErr w:type="spellEnd"/>
      <w:r w:rsidRPr="003735E1">
        <w:rPr>
          <w:spacing w:val="-2"/>
          <w:lang w:val="en-GB"/>
        </w:rPr>
        <w:t xml:space="preserve"> and Alibaba’s various platforms. This collaboration could be vital to Hive Box, especially when </w:t>
      </w:r>
      <w:proofErr w:type="spellStart"/>
      <w:r w:rsidRPr="003735E1">
        <w:rPr>
          <w:spacing w:val="-2"/>
          <w:lang w:val="en-GB"/>
        </w:rPr>
        <w:t>Cainiao</w:t>
      </w:r>
      <w:proofErr w:type="spellEnd"/>
      <w:r w:rsidRPr="003735E1">
        <w:rPr>
          <w:spacing w:val="-2"/>
          <w:lang w:val="en-GB"/>
        </w:rPr>
        <w:t xml:space="preserve"> launched the encrypted shipping labels provided to Alibaba merchants in May 2017. The contact details for Alibaba buyers, including their phone numbers, would no longer be shown on the package labels, and the couriers could access this information only through </w:t>
      </w:r>
      <w:proofErr w:type="spellStart"/>
      <w:r w:rsidRPr="003735E1">
        <w:rPr>
          <w:spacing w:val="-2"/>
          <w:lang w:val="en-GB"/>
        </w:rPr>
        <w:t>Cainiao</w:t>
      </w:r>
      <w:proofErr w:type="spellEnd"/>
      <w:r w:rsidRPr="003735E1">
        <w:rPr>
          <w:spacing w:val="-2"/>
          <w:lang w:val="en-GB"/>
        </w:rPr>
        <w:t xml:space="preserve">. </w:t>
      </w:r>
    </w:p>
    <w:p w:rsidR="00611474" w:rsidRPr="00611474" w:rsidRDefault="00611474" w:rsidP="00057B74">
      <w:pPr>
        <w:pStyle w:val="BodyTextMain"/>
        <w:rPr>
          <w:lang w:val="en-GB"/>
        </w:rPr>
      </w:pPr>
    </w:p>
    <w:p w:rsidR="00611474" w:rsidRPr="003735E1" w:rsidRDefault="00611474" w:rsidP="00057B74">
      <w:pPr>
        <w:pStyle w:val="BodyTextMain"/>
        <w:rPr>
          <w:spacing w:val="-2"/>
          <w:lang w:val="en-GB"/>
        </w:rPr>
      </w:pPr>
      <w:r w:rsidRPr="003735E1">
        <w:rPr>
          <w:spacing w:val="-2"/>
          <w:lang w:val="en-GB"/>
        </w:rPr>
        <w:t xml:space="preserve">The relationship between SF Express/Hive Box and </w:t>
      </w:r>
      <w:proofErr w:type="spellStart"/>
      <w:r w:rsidRPr="003735E1">
        <w:rPr>
          <w:spacing w:val="-2"/>
          <w:lang w:val="en-GB"/>
        </w:rPr>
        <w:t>Cainiao</w:t>
      </w:r>
      <w:proofErr w:type="spellEnd"/>
      <w:r w:rsidRPr="003735E1">
        <w:rPr>
          <w:spacing w:val="-2"/>
          <w:lang w:val="en-GB"/>
        </w:rPr>
        <w:t xml:space="preserve"> soured in March 2017, when </w:t>
      </w:r>
      <w:proofErr w:type="spellStart"/>
      <w:r w:rsidRPr="003735E1">
        <w:rPr>
          <w:spacing w:val="-2"/>
          <w:lang w:val="en-GB"/>
        </w:rPr>
        <w:t>Cainiao</w:t>
      </w:r>
      <w:proofErr w:type="spellEnd"/>
      <w:r w:rsidRPr="003735E1">
        <w:rPr>
          <w:spacing w:val="-2"/>
          <w:lang w:val="en-GB"/>
        </w:rPr>
        <w:t xml:space="preserve"> proposed new data-sharing terms during negotiations to extend their co-operation.</w:t>
      </w:r>
      <w:r w:rsidRPr="003735E1">
        <w:rPr>
          <w:spacing w:val="-2"/>
          <w:vertAlign w:val="superscript"/>
          <w:lang w:val="en-GB"/>
        </w:rPr>
        <w:endnoteReference w:id="42"/>
      </w:r>
      <w:r w:rsidRPr="003735E1">
        <w:rPr>
          <w:spacing w:val="-2"/>
          <w:lang w:val="en-GB"/>
        </w:rPr>
        <w:t xml:space="preserve"> Up to that time, SF Express and Hive Box would not transmit shipment data if it failed to pair with any of </w:t>
      </w:r>
      <w:proofErr w:type="spellStart"/>
      <w:r w:rsidRPr="003735E1">
        <w:rPr>
          <w:spacing w:val="-2"/>
          <w:lang w:val="en-GB"/>
        </w:rPr>
        <w:t>Cainiao’s</w:t>
      </w:r>
      <w:proofErr w:type="spellEnd"/>
      <w:r w:rsidRPr="003735E1">
        <w:rPr>
          <w:spacing w:val="-2"/>
          <w:lang w:val="en-GB"/>
        </w:rPr>
        <w:t xml:space="preserve"> existing data. The logic behind this was self-evident: SF Express believed the unpaired shipment data involved non-Alibaba merchants and customers as well as SF Express’s trade secrets regarding its delivery routes and should therefore be kept confidential. </w:t>
      </w:r>
      <w:proofErr w:type="spellStart"/>
      <w:r w:rsidRPr="003735E1">
        <w:rPr>
          <w:spacing w:val="-2"/>
          <w:lang w:val="en-GB"/>
        </w:rPr>
        <w:t>Cainiao</w:t>
      </w:r>
      <w:proofErr w:type="spellEnd"/>
      <w:r w:rsidRPr="003735E1">
        <w:rPr>
          <w:spacing w:val="-2"/>
          <w:lang w:val="en-GB"/>
        </w:rPr>
        <w:t xml:space="preserve"> argued that, due to a security update, it should have access to this data as well, since the courier and smart locker had access to </w:t>
      </w:r>
      <w:proofErr w:type="spellStart"/>
      <w:r w:rsidRPr="003735E1">
        <w:rPr>
          <w:spacing w:val="-2"/>
          <w:lang w:val="en-GB"/>
        </w:rPr>
        <w:t>Cainiao’s</w:t>
      </w:r>
      <w:proofErr w:type="spellEnd"/>
      <w:r w:rsidRPr="003735E1">
        <w:rPr>
          <w:spacing w:val="-2"/>
          <w:lang w:val="en-GB"/>
        </w:rPr>
        <w:t xml:space="preserve"> database for pairing in the first place. In fact, some logistics companies had already surrendered such data, enabling customers to check non-Alibaba shipments on </w:t>
      </w:r>
      <w:proofErr w:type="spellStart"/>
      <w:r w:rsidRPr="003735E1">
        <w:rPr>
          <w:spacing w:val="-2"/>
          <w:lang w:val="en-GB"/>
        </w:rPr>
        <w:t>Cainiao’s</w:t>
      </w:r>
      <w:proofErr w:type="spellEnd"/>
      <w:r w:rsidRPr="003735E1">
        <w:rPr>
          <w:spacing w:val="-2"/>
          <w:lang w:val="en-GB"/>
        </w:rPr>
        <w:t xml:space="preserve"> app</w:t>
      </w:r>
      <w:r w:rsidR="00F232E1">
        <w:rPr>
          <w:spacing w:val="-2"/>
          <w:lang w:val="en-GB"/>
        </w:rPr>
        <w:t>lication</w:t>
      </w:r>
      <w:r w:rsidRPr="003735E1">
        <w:rPr>
          <w:spacing w:val="-2"/>
          <w:lang w:val="en-GB"/>
        </w:rPr>
        <w:t xml:space="preserve"> and website. </w:t>
      </w:r>
      <w:proofErr w:type="spellStart"/>
      <w:r w:rsidRPr="003735E1">
        <w:rPr>
          <w:spacing w:val="-2"/>
          <w:lang w:val="en-GB"/>
        </w:rPr>
        <w:t>Cainiao</w:t>
      </w:r>
      <w:proofErr w:type="spellEnd"/>
      <w:r w:rsidRPr="003735E1">
        <w:rPr>
          <w:spacing w:val="-2"/>
          <w:lang w:val="en-GB"/>
        </w:rPr>
        <w:t xml:space="preserve"> proposed a list of solutions for Hive Box </w:t>
      </w:r>
      <w:r w:rsidRPr="003735E1">
        <w:rPr>
          <w:spacing w:val="-2"/>
          <w:lang w:val="en-GB"/>
        </w:rPr>
        <w:lastRenderedPageBreak/>
        <w:t xml:space="preserve">to comply with its data security requirements, including asking Hive Box to switch its cloud computing service provider from </w:t>
      </w:r>
      <w:proofErr w:type="spellStart"/>
      <w:r w:rsidRPr="003735E1">
        <w:rPr>
          <w:spacing w:val="-2"/>
          <w:lang w:val="en-GB"/>
        </w:rPr>
        <w:t>Tencent</w:t>
      </w:r>
      <w:proofErr w:type="spellEnd"/>
      <w:r w:rsidRPr="003735E1">
        <w:rPr>
          <w:spacing w:val="-2"/>
          <w:lang w:val="en-GB"/>
        </w:rPr>
        <w:t xml:space="preserve"> Cloud to Alibaba Cloud—something Hive Box declined to do.</w:t>
      </w:r>
      <w:r w:rsidRPr="003735E1">
        <w:rPr>
          <w:spacing w:val="-2"/>
          <w:vertAlign w:val="superscript"/>
          <w:lang w:val="en-GB"/>
        </w:rPr>
        <w:endnoteReference w:id="43"/>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As the negotiations stalled, </w:t>
      </w:r>
      <w:proofErr w:type="spellStart"/>
      <w:r w:rsidRPr="00611474">
        <w:rPr>
          <w:lang w:val="en-GB"/>
        </w:rPr>
        <w:t>Cainiao</w:t>
      </w:r>
      <w:proofErr w:type="spellEnd"/>
      <w:r w:rsidRPr="00611474">
        <w:rPr>
          <w:lang w:val="en-GB"/>
        </w:rPr>
        <w:t xml:space="preserve"> informed Hive Box by email on May 27 that it would disconnect the smart locker’s interface on June 1. Three days later, SF Express sent a similar notice to </w:t>
      </w:r>
      <w:proofErr w:type="spellStart"/>
      <w:r w:rsidRPr="00611474">
        <w:rPr>
          <w:lang w:val="en-GB"/>
        </w:rPr>
        <w:t>Cainiao</w:t>
      </w:r>
      <w:proofErr w:type="spellEnd"/>
      <w:r w:rsidRPr="00611474">
        <w:rPr>
          <w:lang w:val="en-GB"/>
        </w:rPr>
        <w:t xml:space="preserve">, saying that it would stop sharing data with the data platform on June 1 as well. When the standoff fell into public recriminations on June 1, </w:t>
      </w:r>
      <w:proofErr w:type="spellStart"/>
      <w:r w:rsidRPr="00611474">
        <w:rPr>
          <w:lang w:val="en-GB"/>
        </w:rPr>
        <w:t>Cainiao</w:t>
      </w:r>
      <w:proofErr w:type="spellEnd"/>
      <w:r w:rsidRPr="00611474">
        <w:rPr>
          <w:lang w:val="en-GB"/>
        </w:rPr>
        <w:t xml:space="preserve"> removed SF Express as a shipping option from Alibaba’s marketplaces and appointed YTO (in which Alibaba had a stake) and EMS as “recommended alternatives” to SF Express. While some logistics companies had suspended the use of Hive Box amid the tussle, they were observing with mixed feelings. For one thing, they were hungry to plunder SF Express’s market share; on the other hand, they were hoping that the conflict might become a “David and Goliath” story—that is, that SF Express could somewhat quell </w:t>
      </w:r>
      <w:proofErr w:type="spellStart"/>
      <w:r w:rsidRPr="00611474">
        <w:rPr>
          <w:lang w:val="en-GB"/>
        </w:rPr>
        <w:t>Cainiao</w:t>
      </w:r>
      <w:proofErr w:type="spellEnd"/>
      <w:r w:rsidRPr="00611474">
        <w:rPr>
          <w:lang w:val="en-GB"/>
        </w:rPr>
        <w:t xml:space="preserve"> and Alibaba’s near monopoly in the market. </w:t>
      </w:r>
    </w:p>
    <w:p w:rsidR="00611474" w:rsidRPr="00611474" w:rsidRDefault="00611474" w:rsidP="00057B74">
      <w:pPr>
        <w:pStyle w:val="BodyTextMain"/>
        <w:rPr>
          <w:lang w:val="en-GB"/>
        </w:rPr>
      </w:pPr>
    </w:p>
    <w:p w:rsidR="00611474" w:rsidRPr="003735E1" w:rsidRDefault="00611474" w:rsidP="00057B74">
      <w:pPr>
        <w:pStyle w:val="BodyTextMain"/>
        <w:rPr>
          <w:spacing w:val="-2"/>
          <w:lang w:val="en-GB"/>
        </w:rPr>
      </w:pPr>
      <w:r w:rsidRPr="003735E1">
        <w:rPr>
          <w:spacing w:val="-2"/>
          <w:lang w:val="en-GB"/>
        </w:rPr>
        <w:t xml:space="preserve">The reason behind the conflict was that data infrastructure was essential to building an intelligent logistics system. Hive Box collected consumer information about time, pickup location, and so on, and </w:t>
      </w:r>
      <w:proofErr w:type="spellStart"/>
      <w:r w:rsidRPr="003735E1">
        <w:rPr>
          <w:spacing w:val="-2"/>
          <w:lang w:val="en-GB"/>
        </w:rPr>
        <w:t>Cainiao</w:t>
      </w:r>
      <w:proofErr w:type="spellEnd"/>
      <w:r w:rsidRPr="003735E1">
        <w:rPr>
          <w:spacing w:val="-2"/>
          <w:lang w:val="en-GB"/>
        </w:rPr>
        <w:t xml:space="preserve"> needed this data because it was trying to control the last component of the value chain. Backed by Alibaba, </w:t>
      </w:r>
      <w:proofErr w:type="spellStart"/>
      <w:r w:rsidRPr="003735E1">
        <w:rPr>
          <w:spacing w:val="-2"/>
          <w:lang w:val="en-GB"/>
        </w:rPr>
        <w:t>Cainiao</w:t>
      </w:r>
      <w:proofErr w:type="spellEnd"/>
      <w:r w:rsidRPr="003735E1">
        <w:rPr>
          <w:spacing w:val="-2"/>
          <w:lang w:val="en-GB"/>
        </w:rPr>
        <w:t xml:space="preserve"> could gain access to upstream information such as product information, delivery courier, delivery person, and so on. </w:t>
      </w:r>
      <w:proofErr w:type="spellStart"/>
      <w:r w:rsidRPr="003735E1">
        <w:rPr>
          <w:spacing w:val="-2"/>
          <w:lang w:val="en-GB"/>
        </w:rPr>
        <w:t>Cainiao</w:t>
      </w:r>
      <w:proofErr w:type="spellEnd"/>
      <w:r w:rsidRPr="003735E1">
        <w:rPr>
          <w:spacing w:val="-2"/>
          <w:lang w:val="en-GB"/>
        </w:rPr>
        <w:t xml:space="preserve"> needed information from Hive Box to close its data loop. SF Express, on the other hand, as a downstream player, was trying to control the last component of the value chain as well. By doing so, it could not only increase its service quality but also more efficiently manage upstream operations.</w:t>
      </w:r>
    </w:p>
    <w:p w:rsidR="00611474" w:rsidRPr="00611474" w:rsidRDefault="00611474" w:rsidP="00057B74">
      <w:pPr>
        <w:pStyle w:val="BodyTextMain"/>
        <w:rPr>
          <w:lang w:val="en-GB"/>
        </w:rPr>
      </w:pPr>
    </w:p>
    <w:p w:rsidR="00611474" w:rsidRPr="003735E1" w:rsidRDefault="00611474" w:rsidP="00057B74">
      <w:pPr>
        <w:pStyle w:val="BodyTextMain"/>
        <w:rPr>
          <w:spacing w:val="-2"/>
          <w:lang w:val="en-GB"/>
        </w:rPr>
      </w:pPr>
      <w:r w:rsidRPr="003735E1">
        <w:rPr>
          <w:spacing w:val="-2"/>
          <w:lang w:val="en-GB"/>
        </w:rPr>
        <w:t xml:space="preserve">The clash had divided the Chinese express delivery and e-commerce sectors. YTO, EMS, and Alibaba-backed electronics retailer </w:t>
      </w:r>
      <w:proofErr w:type="spellStart"/>
      <w:r w:rsidRPr="003735E1">
        <w:rPr>
          <w:spacing w:val="-2"/>
          <w:lang w:val="en-GB"/>
        </w:rPr>
        <w:t>Suning</w:t>
      </w:r>
      <w:proofErr w:type="spellEnd"/>
      <w:r w:rsidRPr="003735E1">
        <w:rPr>
          <w:spacing w:val="-2"/>
          <w:lang w:val="en-GB"/>
        </w:rPr>
        <w:t xml:space="preserve"> Commerce Group Co. Ltd., issued statements endorsing </w:t>
      </w:r>
      <w:proofErr w:type="spellStart"/>
      <w:r w:rsidRPr="003735E1">
        <w:rPr>
          <w:spacing w:val="-2"/>
          <w:lang w:val="en-GB"/>
        </w:rPr>
        <w:t>Cainiao</w:t>
      </w:r>
      <w:proofErr w:type="spellEnd"/>
      <w:r w:rsidRPr="003735E1">
        <w:rPr>
          <w:spacing w:val="-2"/>
          <w:lang w:val="en-GB"/>
        </w:rPr>
        <w:t xml:space="preserve">. SF Express and Hive Box had JD, </w:t>
      </w:r>
      <w:proofErr w:type="spellStart"/>
      <w:r w:rsidRPr="003735E1">
        <w:rPr>
          <w:spacing w:val="-2"/>
          <w:lang w:val="en-GB"/>
        </w:rPr>
        <w:t>Tencent</w:t>
      </w:r>
      <w:proofErr w:type="spellEnd"/>
      <w:r w:rsidRPr="003735E1">
        <w:rPr>
          <w:spacing w:val="-2"/>
          <w:lang w:val="en-GB"/>
        </w:rPr>
        <w:t xml:space="preserve"> Holdings Limited, </w:t>
      </w:r>
      <w:proofErr w:type="spellStart"/>
      <w:r w:rsidRPr="003735E1">
        <w:rPr>
          <w:spacing w:val="-2"/>
          <w:lang w:val="en-GB"/>
        </w:rPr>
        <w:t>NetEase</w:t>
      </w:r>
      <w:proofErr w:type="spellEnd"/>
      <w:r w:rsidRPr="003735E1">
        <w:rPr>
          <w:spacing w:val="-2"/>
          <w:lang w:val="en-GB"/>
        </w:rPr>
        <w:t xml:space="preserve"> Inc., and food-delivery service provider </w:t>
      </w:r>
      <w:proofErr w:type="spellStart"/>
      <w:r w:rsidRPr="003735E1">
        <w:rPr>
          <w:spacing w:val="-2"/>
          <w:lang w:val="en-GB"/>
        </w:rPr>
        <w:t>Meituan-Dianping</w:t>
      </w:r>
      <w:proofErr w:type="spellEnd"/>
      <w:r w:rsidRPr="003735E1">
        <w:rPr>
          <w:spacing w:val="-2"/>
          <w:lang w:val="en-GB"/>
        </w:rPr>
        <w:t xml:space="preserve"> (</w:t>
      </w:r>
      <w:proofErr w:type="spellStart"/>
      <w:r w:rsidRPr="003735E1">
        <w:rPr>
          <w:spacing w:val="-2"/>
          <w:lang w:val="en-GB"/>
        </w:rPr>
        <w:t>Meituan</w:t>
      </w:r>
      <w:proofErr w:type="spellEnd"/>
      <w:r w:rsidRPr="003735E1">
        <w:rPr>
          <w:spacing w:val="-2"/>
          <w:lang w:val="en-GB"/>
        </w:rPr>
        <w:t xml:space="preserve">) at its back. JD and </w:t>
      </w:r>
      <w:proofErr w:type="spellStart"/>
      <w:r w:rsidRPr="003735E1">
        <w:rPr>
          <w:spacing w:val="-2"/>
          <w:lang w:val="en-GB"/>
        </w:rPr>
        <w:t>Meituan</w:t>
      </w:r>
      <w:proofErr w:type="spellEnd"/>
      <w:r w:rsidRPr="003735E1">
        <w:rPr>
          <w:spacing w:val="-2"/>
          <w:lang w:val="en-GB"/>
        </w:rPr>
        <w:t xml:space="preserve"> announced on June 2 that they had decided to use Hive Box as their “last-mile delivery” solution. JD, in particular, empathized, noting that the data involved in the co-operation between itself and Hive Box was under a high degree of encryption protection.</w:t>
      </w:r>
      <w:r w:rsidRPr="003735E1">
        <w:rPr>
          <w:spacing w:val="-2"/>
          <w:vertAlign w:val="superscript"/>
          <w:lang w:val="en-GB"/>
        </w:rPr>
        <w:endnoteReference w:id="44"/>
      </w:r>
    </w:p>
    <w:p w:rsidR="00611474" w:rsidRPr="00611474" w:rsidRDefault="00611474" w:rsidP="00057B74">
      <w:pPr>
        <w:pStyle w:val="BodyTextMain"/>
        <w:rPr>
          <w:lang w:val="en-GB"/>
        </w:rPr>
      </w:pPr>
    </w:p>
    <w:p w:rsidR="00611474" w:rsidRPr="00611474" w:rsidRDefault="00611474" w:rsidP="00057B74">
      <w:pPr>
        <w:pStyle w:val="BodyTextMain"/>
        <w:rPr>
          <w:lang w:val="en-GB"/>
        </w:rPr>
      </w:pPr>
    </w:p>
    <w:p w:rsidR="00611474" w:rsidRPr="00611474" w:rsidRDefault="00611474" w:rsidP="00057B74">
      <w:pPr>
        <w:pStyle w:val="Casehead1"/>
        <w:rPr>
          <w:lang w:val="en-GB"/>
        </w:rPr>
      </w:pPr>
      <w:r w:rsidRPr="00611474">
        <w:rPr>
          <w:lang w:val="en-GB"/>
        </w:rPr>
        <w:t>MANAGING DATA</w:t>
      </w:r>
    </w:p>
    <w:p w:rsidR="00611474" w:rsidRPr="00611474" w:rsidRDefault="00611474" w:rsidP="00057B74">
      <w:pPr>
        <w:pStyle w:val="BodyTextMain"/>
        <w:rPr>
          <w:lang w:val="en-GB"/>
        </w:rPr>
      </w:pPr>
    </w:p>
    <w:p w:rsidR="00611474" w:rsidRPr="003735E1" w:rsidRDefault="00611474" w:rsidP="00057B74">
      <w:pPr>
        <w:pStyle w:val="BodyTextMain"/>
        <w:rPr>
          <w:spacing w:val="-2"/>
          <w:lang w:val="en-GB"/>
        </w:rPr>
      </w:pPr>
      <w:r w:rsidRPr="003735E1">
        <w:rPr>
          <w:spacing w:val="-2"/>
          <w:lang w:val="en-GB"/>
        </w:rPr>
        <w:t xml:space="preserve">The phrase “data security” was at the centre of each company’s statements in this war of words between SF Express and </w:t>
      </w:r>
      <w:proofErr w:type="spellStart"/>
      <w:r w:rsidRPr="003735E1">
        <w:rPr>
          <w:spacing w:val="-2"/>
          <w:lang w:val="en-GB"/>
        </w:rPr>
        <w:t>Cainiao</w:t>
      </w:r>
      <w:proofErr w:type="spellEnd"/>
      <w:r w:rsidRPr="003735E1">
        <w:rPr>
          <w:spacing w:val="-2"/>
          <w:lang w:val="en-GB"/>
        </w:rPr>
        <w:t xml:space="preserve"> and their allies, as each company strove to justify its stand. </w:t>
      </w:r>
      <w:proofErr w:type="spellStart"/>
      <w:r w:rsidRPr="003735E1">
        <w:rPr>
          <w:spacing w:val="-2"/>
          <w:lang w:val="en-GB"/>
        </w:rPr>
        <w:t>Cainiao</w:t>
      </w:r>
      <w:proofErr w:type="spellEnd"/>
      <w:r w:rsidRPr="003735E1">
        <w:rPr>
          <w:spacing w:val="-2"/>
          <w:lang w:val="en-GB"/>
        </w:rPr>
        <w:t xml:space="preserve"> insisted its request of SF Express was to prevent unauthorized access to its customer data by third parties. SF Express said its denial of </w:t>
      </w:r>
      <w:proofErr w:type="spellStart"/>
      <w:r w:rsidRPr="003735E1">
        <w:rPr>
          <w:spacing w:val="-2"/>
          <w:lang w:val="en-GB"/>
        </w:rPr>
        <w:t>Cainiao’s</w:t>
      </w:r>
      <w:proofErr w:type="spellEnd"/>
      <w:r w:rsidRPr="003735E1">
        <w:rPr>
          <w:spacing w:val="-2"/>
          <w:lang w:val="en-GB"/>
        </w:rPr>
        <w:t xml:space="preserve"> “unreasonable request” abided by its “customer-first” principle, and it urged other express companies to be mindful of </w:t>
      </w:r>
      <w:proofErr w:type="spellStart"/>
      <w:r w:rsidRPr="003735E1">
        <w:rPr>
          <w:spacing w:val="-2"/>
          <w:lang w:val="en-GB"/>
        </w:rPr>
        <w:t>Cainiao’s</w:t>
      </w:r>
      <w:proofErr w:type="spellEnd"/>
      <w:r w:rsidRPr="003735E1">
        <w:rPr>
          <w:spacing w:val="-2"/>
          <w:lang w:val="en-GB"/>
        </w:rPr>
        <w:t xml:space="preserve"> “bottomless encroaching to other companies’ core data.”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The tussle coincided with the enforcement of China’s first cyber-security law on June 1, 2017, which was widely welcomed as a milestone effort in data privacy and would bring China in line with worldwide practice. Under the new law, companies were required to prepare statements regarding the collection of personal data and to seek consent for this, and they were prohibited from collecting personal data that was unrelated to the service they were providing. The collected personal data could not be provided or sold to any other person, except with the consent of the individual whose data was being provided or sold or in cases where the data was irrevocably anonymized.</w:t>
      </w:r>
      <w:r w:rsidR="001D57EF">
        <w:rPr>
          <w:rStyle w:val="EndnoteReference"/>
          <w:lang w:val="en-GB"/>
        </w:rPr>
        <w:endnoteReference w:id="45"/>
      </w:r>
      <w:r w:rsidRPr="00611474">
        <w:rPr>
          <w:lang w:val="en-GB"/>
        </w:rPr>
        <w:t xml:space="preserve">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Both SF Express and </w:t>
      </w:r>
      <w:proofErr w:type="spellStart"/>
      <w:r w:rsidRPr="00611474">
        <w:rPr>
          <w:lang w:val="en-GB"/>
        </w:rPr>
        <w:t>Cainiao</w:t>
      </w:r>
      <w:proofErr w:type="spellEnd"/>
      <w:r w:rsidRPr="00611474">
        <w:rPr>
          <w:lang w:val="en-GB"/>
        </w:rPr>
        <w:t xml:space="preserve"> had already had their own privacy policies and user agreements regarding data collection before the new law came into force. By default, customers had to agree to allow the companies to share their personal data with “related parties and reliable partners” before they could successfully register as new users. Lacking a sense of privacy rights, many people might have given up </w:t>
      </w:r>
      <w:r w:rsidRPr="00611474">
        <w:rPr>
          <w:lang w:val="en-GB"/>
        </w:rPr>
        <w:lastRenderedPageBreak/>
        <w:t xml:space="preserve">their data unthinkingly in exchange for the convenient services provided by the data collectors. One could doubt the sincerity of SF Express and </w:t>
      </w:r>
      <w:proofErr w:type="spellStart"/>
      <w:r w:rsidRPr="00611474">
        <w:rPr>
          <w:lang w:val="en-GB"/>
        </w:rPr>
        <w:t>Cainiao</w:t>
      </w:r>
      <w:proofErr w:type="spellEnd"/>
      <w:r w:rsidRPr="00611474">
        <w:rPr>
          <w:lang w:val="en-GB"/>
        </w:rPr>
        <w:t xml:space="preserve"> when they boasted about how much they valued the security of customers’ personal data. It was undeniable that data had become the lifeblood of companies and organizations, and its value continued to increase.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3735E1">
        <w:rPr>
          <w:spacing w:val="-2"/>
          <w:lang w:val="en-GB"/>
        </w:rPr>
        <w:t xml:space="preserve">Companies like </w:t>
      </w:r>
      <w:proofErr w:type="spellStart"/>
      <w:r w:rsidRPr="003735E1">
        <w:rPr>
          <w:spacing w:val="-2"/>
          <w:lang w:val="en-GB"/>
        </w:rPr>
        <w:t>Cainiao</w:t>
      </w:r>
      <w:proofErr w:type="spellEnd"/>
      <w:r w:rsidRPr="003735E1">
        <w:rPr>
          <w:spacing w:val="-2"/>
          <w:lang w:val="en-GB"/>
        </w:rPr>
        <w:t xml:space="preserve"> and Alibaba, who saw themselves as “data companies,” naturally developed a mind-set of collecting and storing as much data as possible, especially when the costs of data acquisition and storage kept falling. However, companies had to be mindful of becoming compulsive data hoarders. Hoarding massive amounts of data within organizations not only increased the difficulty of protecting data from cybercrimes, it also shut out the possibilities for such data to be capitalized. McKinsey &amp; Company estimated that public information and shared data from private sources could make US$3 trillion in additional value available to the global economy each year.</w:t>
      </w:r>
      <w:r w:rsidRPr="003735E1">
        <w:rPr>
          <w:spacing w:val="-2"/>
          <w:vertAlign w:val="superscript"/>
          <w:lang w:val="en-GB"/>
        </w:rPr>
        <w:endnoteReference w:id="46"/>
      </w:r>
      <w:r w:rsidRPr="003735E1">
        <w:rPr>
          <w:spacing w:val="-2"/>
          <w:lang w:val="en-GB"/>
        </w:rPr>
        <w:t xml:space="preserve"> To realize the effective flow of data, much needed to be done by government, the private sector, and individuals to set policies and establish standards.</w:t>
      </w:r>
    </w:p>
    <w:p w:rsidR="00611474" w:rsidRPr="00611474" w:rsidRDefault="00611474" w:rsidP="00057B74">
      <w:pPr>
        <w:pStyle w:val="BodyTextMain"/>
        <w:rPr>
          <w:lang w:val="en-GB"/>
        </w:rPr>
      </w:pPr>
    </w:p>
    <w:p w:rsidR="00611474" w:rsidRPr="00611474" w:rsidRDefault="00611474" w:rsidP="00057B74">
      <w:pPr>
        <w:pStyle w:val="Casehead1"/>
        <w:rPr>
          <w:lang w:val="en-GB"/>
        </w:rPr>
      </w:pPr>
      <w:r w:rsidRPr="00611474">
        <w:rPr>
          <w:lang w:val="en-GB"/>
        </w:rPr>
        <w:t>DECISION</w:t>
      </w:r>
    </w:p>
    <w:p w:rsidR="00611474" w:rsidRPr="00611474" w:rsidRDefault="00611474" w:rsidP="00057B74">
      <w:pPr>
        <w:pStyle w:val="BodyTextMain"/>
        <w:rPr>
          <w:lang w:val="en-GB"/>
        </w:rPr>
      </w:pPr>
    </w:p>
    <w:p w:rsidR="00611474" w:rsidRPr="00611474" w:rsidRDefault="00611474" w:rsidP="00057B74">
      <w:pPr>
        <w:pStyle w:val="BodyTextMain"/>
        <w:rPr>
          <w:spacing w:val="-2"/>
          <w:lang w:val="en-GB"/>
        </w:rPr>
      </w:pPr>
      <w:r w:rsidRPr="00611474">
        <w:rPr>
          <w:spacing w:val="-2"/>
          <w:lang w:val="en-GB"/>
        </w:rPr>
        <w:t xml:space="preserve">The conflict between SF Express and </w:t>
      </w:r>
      <w:proofErr w:type="spellStart"/>
      <w:r w:rsidRPr="00611474">
        <w:rPr>
          <w:spacing w:val="-2"/>
          <w:lang w:val="en-GB"/>
        </w:rPr>
        <w:t>Cainiao</w:t>
      </w:r>
      <w:proofErr w:type="spellEnd"/>
      <w:r w:rsidRPr="00611474">
        <w:rPr>
          <w:spacing w:val="-2"/>
          <w:lang w:val="en-GB"/>
        </w:rPr>
        <w:t xml:space="preserve"> had captured a great deal of attention at China’s postal regulator, so that the SPB had to make an unusual intervention. “Both parties should seek a solution on the basis of the largest possible common ground, abide by market order and consumers’ rights, and refrain from exerting severe and negative social influence because of company feuding,”</w:t>
      </w:r>
      <w:r w:rsidRPr="00611474">
        <w:rPr>
          <w:spacing w:val="-2"/>
          <w:vertAlign w:val="superscript"/>
          <w:lang w:val="en-GB"/>
        </w:rPr>
        <w:endnoteReference w:id="47"/>
      </w:r>
      <w:r w:rsidRPr="00611474">
        <w:rPr>
          <w:spacing w:val="-2"/>
          <w:lang w:val="en-GB"/>
        </w:rPr>
        <w:t xml:space="preserve"> the bureau said in a statement.</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lang w:val="en-GB"/>
        </w:rPr>
        <w:t xml:space="preserve">How should Lo suggest SF Express resolve the dispute with </w:t>
      </w:r>
      <w:proofErr w:type="spellStart"/>
      <w:r w:rsidRPr="00611474">
        <w:rPr>
          <w:lang w:val="en-GB"/>
        </w:rPr>
        <w:t>Cainiao</w:t>
      </w:r>
      <w:proofErr w:type="spellEnd"/>
      <w:r w:rsidRPr="00611474">
        <w:rPr>
          <w:lang w:val="en-GB"/>
        </w:rPr>
        <w:t xml:space="preserve"> in the next 30 days? Both companies understood how crucial data was to their exponential growth, and they were fighting a battle over who should own and benefit from this valuable new asset. Therefore, it was critical for SF Express to adapt to a new data strategy to win the data wars. </w:t>
      </w:r>
    </w:p>
    <w:p w:rsidR="00611474" w:rsidRPr="00611474" w:rsidRDefault="00611474" w:rsidP="00057B74">
      <w:pPr>
        <w:pStyle w:val="BodyTextMain"/>
        <w:rPr>
          <w:lang w:val="en-GB"/>
        </w:rPr>
      </w:pPr>
    </w:p>
    <w:p w:rsidR="00611474" w:rsidRPr="00611474" w:rsidRDefault="00611474" w:rsidP="00057B74">
      <w:pPr>
        <w:pStyle w:val="BodyTextMain"/>
        <w:rPr>
          <w:lang w:val="en-GB"/>
        </w:rPr>
      </w:pPr>
      <w:r w:rsidRPr="00611474">
        <w:rPr>
          <w:noProof/>
          <w:lang w:val="en-GB" w:eastAsia="en-GB"/>
        </w:rPr>
        <mc:AlternateContent>
          <mc:Choice Requires="wps">
            <w:drawing>
              <wp:anchor distT="45720" distB="45720" distL="114300" distR="114300" simplePos="0" relativeHeight="251660288" behindDoc="0" locked="0" layoutInCell="1" allowOverlap="1" wp14:anchorId="42C9CE9F" wp14:editId="53088301">
                <wp:simplePos x="0" y="0"/>
                <wp:positionH relativeFrom="margin">
                  <wp:posOffset>294640</wp:posOffset>
                </wp:positionH>
                <wp:positionV relativeFrom="paragraph">
                  <wp:posOffset>62865</wp:posOffset>
                </wp:positionV>
                <wp:extent cx="5405120" cy="363220"/>
                <wp:effectExtent l="0" t="0" r="2413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363220"/>
                        </a:xfrm>
                        <a:prstGeom prst="rect">
                          <a:avLst/>
                        </a:prstGeom>
                        <a:solidFill>
                          <a:srgbClr val="FFFFFF"/>
                        </a:solidFill>
                        <a:ln w="9525">
                          <a:solidFill>
                            <a:srgbClr val="000000"/>
                          </a:solidFill>
                          <a:miter lim="800000"/>
                          <a:headEnd/>
                          <a:tailEnd/>
                        </a:ln>
                      </wps:spPr>
                      <wps:txbx>
                        <w:txbxContent>
                          <w:p w:rsidR="00611474" w:rsidRPr="003A2FF8" w:rsidRDefault="003A2FF8" w:rsidP="00611474">
                            <w:pPr>
                              <w:pStyle w:val="BodyTextMain"/>
                              <w:rPr>
                                <w:rFonts w:ascii="Arial" w:hAnsi="Arial" w:cs="Arial"/>
                                <w:sz w:val="18"/>
                                <w:szCs w:val="18"/>
                              </w:rPr>
                            </w:pPr>
                            <w:r w:rsidRPr="003A2FF8">
                              <w:rPr>
                                <w:rFonts w:ascii="Arial" w:hAnsi="Arial" w:cs="Arial"/>
                                <w:bCs/>
                                <w:sz w:val="18"/>
                                <w:szCs w:val="18"/>
                              </w:rPr>
                              <w:t xml:space="preserve">The Ivey Business School gratefully acknowledges the generous support of Dr. Simon </w:t>
                            </w:r>
                            <w:proofErr w:type="spellStart"/>
                            <w:r w:rsidRPr="003A2FF8">
                              <w:rPr>
                                <w:rFonts w:ascii="Arial" w:hAnsi="Arial" w:cs="Arial"/>
                                <w:bCs/>
                                <w:sz w:val="18"/>
                                <w:szCs w:val="18"/>
                              </w:rPr>
                              <w:t>Cua</w:t>
                            </w:r>
                            <w:proofErr w:type="spellEnd"/>
                            <w:r w:rsidRPr="003A2FF8">
                              <w:rPr>
                                <w:rFonts w:ascii="Arial" w:hAnsi="Arial" w:cs="Arial"/>
                                <w:bCs/>
                                <w:sz w:val="18"/>
                                <w:szCs w:val="18"/>
                              </w:rPr>
                              <w:t xml:space="preserve"> and Dr. Henry Cheng, through the Ivey Case Center (Asia),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2pt;margin-top:4.95pt;width:425.6pt;height:28.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ULIQIAAEY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">
                <v:textbox style="mso-fit-shape-to-text:t">
                  <w:txbxContent>
                    <w:p w:rsidR="00611474" w:rsidRPr="003A2FF8" w:rsidRDefault="003A2FF8" w:rsidP="00611474">
                      <w:pPr>
                        <w:pStyle w:val="BodyTextMain"/>
                        <w:rPr>
                          <w:rFonts w:ascii="Arial" w:hAnsi="Arial" w:cs="Arial"/>
                          <w:sz w:val="18"/>
                          <w:szCs w:val="18"/>
                        </w:rPr>
                      </w:pPr>
                      <w:r w:rsidRPr="003A2FF8">
                        <w:rPr>
                          <w:rFonts w:ascii="Arial" w:hAnsi="Arial" w:cs="Arial"/>
                          <w:bCs/>
                          <w:sz w:val="18"/>
                          <w:szCs w:val="18"/>
                        </w:rPr>
                        <w:t xml:space="preserve">The Ivey Business School gratefully acknowledges the generous support of Dr. Simon </w:t>
                      </w:r>
                      <w:proofErr w:type="spellStart"/>
                      <w:r w:rsidRPr="003A2FF8">
                        <w:rPr>
                          <w:rFonts w:ascii="Arial" w:hAnsi="Arial" w:cs="Arial"/>
                          <w:bCs/>
                          <w:sz w:val="18"/>
                          <w:szCs w:val="18"/>
                        </w:rPr>
                        <w:t>Cua</w:t>
                      </w:r>
                      <w:proofErr w:type="spellEnd"/>
                      <w:r w:rsidRPr="003A2FF8">
                        <w:rPr>
                          <w:rFonts w:ascii="Arial" w:hAnsi="Arial" w:cs="Arial"/>
                          <w:bCs/>
                          <w:sz w:val="18"/>
                          <w:szCs w:val="18"/>
                        </w:rPr>
                        <w:t xml:space="preserve"> and Dr. Henry Cheng, through the Ivey Case Center (Asia), in the development of this case.</w:t>
                      </w:r>
                    </w:p>
                  </w:txbxContent>
                </v:textbox>
                <w10:wrap type="square" anchorx="margin"/>
              </v:shape>
            </w:pict>
          </mc:Fallback>
        </mc:AlternateContent>
      </w:r>
    </w:p>
    <w:p w:rsidR="00611474" w:rsidRPr="00611474" w:rsidRDefault="00611474" w:rsidP="00057B74">
      <w:pPr>
        <w:pStyle w:val="BodyTextMain"/>
        <w:rPr>
          <w:lang w:val="en-GB"/>
        </w:rPr>
      </w:pPr>
    </w:p>
    <w:p w:rsidR="00611474" w:rsidRPr="00611474" w:rsidRDefault="00611474" w:rsidP="00611474">
      <w:pPr>
        <w:jc w:val="both"/>
        <w:rPr>
          <w:sz w:val="22"/>
          <w:szCs w:val="22"/>
          <w:lang w:val="en-GB"/>
        </w:rPr>
      </w:pPr>
      <w:r w:rsidRPr="00611474">
        <w:rPr>
          <w:sz w:val="22"/>
          <w:szCs w:val="22"/>
          <w:lang w:val="en-GB"/>
        </w:rPr>
        <w:br w:type="page"/>
      </w:r>
      <w:bookmarkStart w:id="0" w:name="_GoBack"/>
      <w:bookmarkEnd w:id="0"/>
    </w:p>
    <w:p w:rsidR="00611474" w:rsidRPr="00611474" w:rsidRDefault="00611474" w:rsidP="00057B74">
      <w:pPr>
        <w:pStyle w:val="Casehead1"/>
        <w:jc w:val="center"/>
        <w:rPr>
          <w:lang w:val="en-GB"/>
        </w:rPr>
      </w:pPr>
      <w:r w:rsidRPr="00611474">
        <w:rPr>
          <w:lang w:val="en-GB"/>
        </w:rPr>
        <w:lastRenderedPageBreak/>
        <w:t>Exhibit 1: SF Express Delivery Sales Revenue and Profit Margins</w:t>
      </w:r>
    </w:p>
    <w:p w:rsidR="00611474" w:rsidRPr="00611474" w:rsidRDefault="00611474" w:rsidP="00057B74">
      <w:pPr>
        <w:pStyle w:val="BodyTextMain"/>
        <w:rPr>
          <w:lang w:val="en-GB"/>
        </w:rPr>
      </w:pPr>
    </w:p>
    <w:p w:rsidR="00611474" w:rsidRPr="00057B74" w:rsidRDefault="00611474" w:rsidP="00611474">
      <w:pPr>
        <w:spacing w:after="160" w:line="259" w:lineRule="auto"/>
        <w:jc w:val="center"/>
        <w:rPr>
          <w:rStyle w:val="BodyTextMainChar"/>
          <w:lang w:val="en-GB"/>
        </w:rPr>
      </w:pPr>
      <w:r w:rsidRPr="00611474">
        <w:rPr>
          <w:noProof/>
          <w:lang w:val="en-GB" w:eastAsia="en-GB"/>
        </w:rPr>
        <w:drawing>
          <wp:inline distT="0" distB="0" distL="0" distR="0" wp14:anchorId="424D2CAB" wp14:editId="25B764A7">
            <wp:extent cx="5775960" cy="3169920"/>
            <wp:effectExtent l="0" t="0" r="1524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11474" w:rsidRPr="00611474" w:rsidRDefault="00611474" w:rsidP="00057B74">
      <w:pPr>
        <w:pStyle w:val="BodyTextMain"/>
        <w:rPr>
          <w:lang w:val="en-GB"/>
        </w:rPr>
      </w:pPr>
    </w:p>
    <w:p w:rsidR="00611474" w:rsidRPr="00057B74" w:rsidRDefault="00611474" w:rsidP="00611474">
      <w:pPr>
        <w:spacing w:after="160" w:line="259" w:lineRule="auto"/>
        <w:jc w:val="center"/>
        <w:rPr>
          <w:rStyle w:val="BodyTextMainChar"/>
          <w:lang w:val="en-GB"/>
        </w:rPr>
      </w:pPr>
      <w:r w:rsidRPr="00611474">
        <w:rPr>
          <w:noProof/>
          <w:lang w:val="en-GB" w:eastAsia="en-GB"/>
        </w:rPr>
        <w:drawing>
          <wp:inline distT="0" distB="0" distL="0" distR="0" wp14:anchorId="079D2DEB" wp14:editId="33F73C48">
            <wp:extent cx="5835650" cy="28321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1474" w:rsidRPr="00611474" w:rsidRDefault="00611474" w:rsidP="00EE07E8">
      <w:pPr>
        <w:pStyle w:val="FootnoteText1"/>
        <w:rPr>
          <w:lang w:val="en-GB"/>
        </w:rPr>
      </w:pPr>
    </w:p>
    <w:p w:rsidR="00611474" w:rsidRPr="00611474" w:rsidRDefault="00611474" w:rsidP="00EE07E8">
      <w:pPr>
        <w:pStyle w:val="FootnoteText1"/>
        <w:rPr>
          <w:lang w:val="en-GB"/>
        </w:rPr>
      </w:pPr>
      <w:r w:rsidRPr="00611474">
        <w:rPr>
          <w:lang w:val="en-GB"/>
        </w:rPr>
        <w:t>Source: Created by authors using data from “</w:t>
      </w:r>
      <w:r w:rsidRPr="00611474">
        <w:rPr>
          <w:rFonts w:hint="eastAsia"/>
        </w:rPr>
        <w:t>SF Express</w:t>
      </w:r>
      <w:r w:rsidRPr="00611474">
        <w:t xml:space="preserve"> 2017 Annual Report [in Chinese],</w:t>
      </w:r>
      <w:r w:rsidRPr="00611474">
        <w:rPr>
          <w:rFonts w:hint="eastAsia"/>
        </w:rPr>
        <w:t>”</w:t>
      </w:r>
      <w:r w:rsidRPr="00611474">
        <w:t xml:space="preserve"> SF Express, March 22, 2018, accessed July 3, 2018, http://www.sf-express.com/cn/sc/download/financial_statements/1832212017.PDF</w:t>
      </w:r>
      <w:r w:rsidRPr="00611474">
        <w:rPr>
          <w:lang w:val="en-GB"/>
        </w:rPr>
        <w:t xml:space="preserve"> </w:t>
      </w:r>
    </w:p>
    <w:p w:rsidR="00611474" w:rsidRPr="00611474" w:rsidRDefault="00611474" w:rsidP="00611474">
      <w:pPr>
        <w:spacing w:after="200" w:line="276" w:lineRule="auto"/>
        <w:rPr>
          <w:sz w:val="22"/>
          <w:szCs w:val="22"/>
          <w:lang w:val="en-GB"/>
        </w:rPr>
      </w:pPr>
      <w:r w:rsidRPr="00611474">
        <w:rPr>
          <w:lang w:val="en-GB"/>
        </w:rPr>
        <w:br w:type="page"/>
      </w:r>
    </w:p>
    <w:p w:rsidR="00611474" w:rsidRPr="00611474" w:rsidRDefault="00611474" w:rsidP="00057B74">
      <w:pPr>
        <w:pStyle w:val="Casehead1"/>
        <w:jc w:val="center"/>
        <w:rPr>
          <w:lang w:val="en-GB"/>
        </w:rPr>
      </w:pPr>
      <w:r w:rsidRPr="00611474">
        <w:rPr>
          <w:lang w:val="en-GB"/>
        </w:rPr>
        <w:lastRenderedPageBreak/>
        <w:t>Exhibit 2: Key Stages of Express Delivery under the Hub-and-Spoke system</w:t>
      </w:r>
    </w:p>
    <w:p w:rsidR="00C9781C" w:rsidRDefault="00C9781C" w:rsidP="00C9781C">
      <w:pPr>
        <w:pStyle w:val="BodyTextMain"/>
        <w:rPr>
          <w:lang w:val="en-GB" w:eastAsia="zh-CN"/>
        </w:rPr>
      </w:pPr>
    </w:p>
    <w:p w:rsidR="00611474" w:rsidRPr="00611474" w:rsidRDefault="00CC32DA" w:rsidP="00C9781C">
      <w:pPr>
        <w:pStyle w:val="BodyTextMain"/>
        <w:rPr>
          <w:lang w:val="en-GB" w:eastAsia="zh-CN"/>
        </w:rPr>
      </w:pPr>
      <w:r w:rsidRPr="00611474">
        <w:rPr>
          <w:noProof/>
          <w:lang w:val="en-GB" w:eastAsia="en-GB"/>
        </w:rPr>
        <w:drawing>
          <wp:anchor distT="0" distB="0" distL="114300" distR="114300" simplePos="0" relativeHeight="251659264" behindDoc="0" locked="0" layoutInCell="1" allowOverlap="1" wp14:anchorId="58298CA2" wp14:editId="4D0508E7">
            <wp:simplePos x="0" y="0"/>
            <wp:positionH relativeFrom="margin">
              <wp:posOffset>1024255</wp:posOffset>
            </wp:positionH>
            <wp:positionV relativeFrom="margin">
              <wp:posOffset>372110</wp:posOffset>
            </wp:positionV>
            <wp:extent cx="3867785" cy="3070225"/>
            <wp:effectExtent l="0" t="0" r="0" b="0"/>
            <wp:wrapSquare wrapText="bothSides"/>
            <wp:docPr id="4" name="Picture 4" descr="../../../../../Desktop/Screen%20Shot%202018-03-13%20at%204.53.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3-13%20at%204.53.49%2"/>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67785" cy="3070225"/>
                    </a:xfrm>
                    <a:prstGeom prst="rect">
                      <a:avLst/>
                    </a:prstGeom>
                    <a:noFill/>
                    <a:ln>
                      <a:noFill/>
                    </a:ln>
                  </pic:spPr>
                </pic:pic>
              </a:graphicData>
            </a:graphic>
          </wp:anchor>
        </w:drawing>
      </w: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Pr="00611474" w:rsidRDefault="00611474" w:rsidP="00611474">
      <w:pPr>
        <w:wordWrap w:val="0"/>
        <w:jc w:val="right"/>
        <w:outlineLvl w:val="0"/>
        <w:rPr>
          <w:rFonts w:ascii="Arial" w:hAnsi="Arial"/>
          <w:b/>
          <w:caps/>
          <w:sz w:val="24"/>
          <w:lang w:val="en-GB" w:eastAsia="zh-CN"/>
        </w:rPr>
      </w:pPr>
    </w:p>
    <w:p w:rsidR="00611474" w:rsidRDefault="00611474" w:rsidP="00C9781C">
      <w:pPr>
        <w:pStyle w:val="BodyTextMain"/>
        <w:rPr>
          <w:lang w:val="en-GB"/>
        </w:rPr>
      </w:pPr>
    </w:p>
    <w:p w:rsidR="00CC32DA" w:rsidRDefault="00CC32DA" w:rsidP="00EE07E8">
      <w:pPr>
        <w:pStyle w:val="FootnoteText1"/>
        <w:rPr>
          <w:lang w:val="en-GB"/>
        </w:rPr>
      </w:pPr>
    </w:p>
    <w:p w:rsidR="00611474" w:rsidRPr="00611474" w:rsidRDefault="00611474" w:rsidP="00EE07E8">
      <w:pPr>
        <w:pStyle w:val="FootnoteText1"/>
        <w:rPr>
          <w:lang w:eastAsia="zh-CN"/>
        </w:rPr>
      </w:pPr>
      <w:r w:rsidRPr="00611474">
        <w:rPr>
          <w:lang w:val="en-GB"/>
        </w:rPr>
        <w:t xml:space="preserve">Source: </w:t>
      </w:r>
      <w:r w:rsidRPr="00611474">
        <w:rPr>
          <w:lang w:eastAsia="zh-CN"/>
        </w:rPr>
        <w:t>Created by the case author</w:t>
      </w:r>
      <w:r w:rsidR="001D57EF">
        <w:rPr>
          <w:lang w:eastAsia="zh-CN"/>
        </w:rPr>
        <w:t>.</w:t>
      </w:r>
    </w:p>
    <w:p w:rsidR="00611474" w:rsidRPr="00611474" w:rsidRDefault="00611474" w:rsidP="00EE07E8">
      <w:pPr>
        <w:pStyle w:val="BodyTextMain"/>
        <w:rPr>
          <w:lang w:val="en-GB"/>
        </w:rPr>
      </w:pPr>
    </w:p>
    <w:p w:rsidR="00611474" w:rsidRPr="00611474" w:rsidRDefault="00611474" w:rsidP="00611474">
      <w:pPr>
        <w:spacing w:after="200" w:line="276" w:lineRule="auto"/>
        <w:rPr>
          <w:sz w:val="22"/>
          <w:szCs w:val="22"/>
          <w:lang w:val="en-GB"/>
        </w:rPr>
      </w:pPr>
      <w:r w:rsidRPr="00611474">
        <w:rPr>
          <w:lang w:val="en-GB"/>
        </w:rPr>
        <w:br w:type="page"/>
      </w:r>
    </w:p>
    <w:p w:rsidR="00611474" w:rsidRDefault="00611474" w:rsidP="00EE07E8">
      <w:pPr>
        <w:pStyle w:val="Casehead1"/>
        <w:jc w:val="center"/>
        <w:rPr>
          <w:lang w:val="en-GB"/>
        </w:rPr>
      </w:pPr>
      <w:r w:rsidRPr="00611474">
        <w:rPr>
          <w:lang w:val="en-GB"/>
        </w:rPr>
        <w:lastRenderedPageBreak/>
        <w:t>Exhibit 3: Cainiao Business Model</w:t>
      </w:r>
    </w:p>
    <w:p w:rsidR="00C9781C" w:rsidRPr="00611474" w:rsidRDefault="00C9781C" w:rsidP="00C9781C">
      <w:pPr>
        <w:pStyle w:val="BodyTextMain"/>
        <w:rPr>
          <w:lang w:val="en-GB"/>
        </w:rPr>
      </w:pPr>
    </w:p>
    <w:p w:rsidR="00611474" w:rsidRPr="00611474" w:rsidRDefault="00611474" w:rsidP="00611474">
      <w:pPr>
        <w:outlineLvl w:val="0"/>
        <w:rPr>
          <w:rFonts w:ascii="Arial" w:hAnsi="Arial" w:cs="Arial"/>
          <w:b/>
        </w:rPr>
      </w:pPr>
      <w:r w:rsidRPr="00611474">
        <w:rPr>
          <w:rFonts w:ascii="Arial" w:hAnsi="Arial" w:cs="Arial"/>
          <w:b/>
        </w:rPr>
        <w:t>“N-N” Model (Before)</w:t>
      </w:r>
    </w:p>
    <w:p w:rsidR="00611474" w:rsidRPr="00611474" w:rsidRDefault="00611474" w:rsidP="00EE07E8">
      <w:pPr>
        <w:pStyle w:val="BodyTextMain"/>
      </w:pPr>
      <w:r w:rsidRPr="00611474">
        <w:rPr>
          <w:noProof/>
          <w:lang w:val="en-GB" w:eastAsia="en-GB"/>
        </w:rPr>
        <mc:AlternateContent>
          <mc:Choice Requires="wpg">
            <w:drawing>
              <wp:anchor distT="0" distB="0" distL="114300" distR="114300" simplePos="0" relativeHeight="251661312" behindDoc="0" locked="0" layoutInCell="1" allowOverlap="1" wp14:anchorId="13EED41C" wp14:editId="4C4BDF9B">
                <wp:simplePos x="0" y="0"/>
                <wp:positionH relativeFrom="column">
                  <wp:posOffset>622300</wp:posOffset>
                </wp:positionH>
                <wp:positionV relativeFrom="paragraph">
                  <wp:posOffset>64135</wp:posOffset>
                </wp:positionV>
                <wp:extent cx="4918075" cy="3563620"/>
                <wp:effectExtent l="0" t="0" r="15875" b="17780"/>
                <wp:wrapThrough wrapText="bothSides">
                  <wp:wrapPolygon edited="0">
                    <wp:start x="4853" y="0"/>
                    <wp:lineTo x="4853" y="1847"/>
                    <wp:lineTo x="4100" y="3464"/>
                    <wp:lineTo x="753" y="4388"/>
                    <wp:lineTo x="167" y="4619"/>
                    <wp:lineTo x="167" y="6466"/>
                    <wp:lineTo x="2259" y="7390"/>
                    <wp:lineTo x="4183" y="7390"/>
                    <wp:lineTo x="6275" y="9237"/>
                    <wp:lineTo x="4183" y="11085"/>
                    <wp:lineTo x="837" y="11662"/>
                    <wp:lineTo x="251" y="11893"/>
                    <wp:lineTo x="251" y="15011"/>
                    <wp:lineTo x="4351" y="16627"/>
                    <wp:lineTo x="4853" y="16627"/>
                    <wp:lineTo x="4853" y="17897"/>
                    <wp:lineTo x="9454" y="18475"/>
                    <wp:lineTo x="18407" y="18475"/>
                    <wp:lineTo x="18407" y="21592"/>
                    <wp:lineTo x="21586" y="21592"/>
                    <wp:lineTo x="21586" y="1155"/>
                    <wp:lineTo x="17737" y="0"/>
                    <wp:lineTo x="4853" y="0"/>
                  </wp:wrapPolygon>
                </wp:wrapThrough>
                <wp:docPr id="14" name="Group 14"/>
                <wp:cNvGraphicFramePr/>
                <a:graphic xmlns:a="http://schemas.openxmlformats.org/drawingml/2006/main">
                  <a:graphicData uri="http://schemas.microsoft.com/office/word/2010/wordprocessingGroup">
                    <wpg:wgp>
                      <wpg:cNvGrpSpPr/>
                      <wpg:grpSpPr>
                        <a:xfrm>
                          <a:off x="0" y="0"/>
                          <a:ext cx="4918075" cy="3563620"/>
                          <a:chOff x="0" y="0"/>
                          <a:chExt cx="4912967" cy="4014805"/>
                        </a:xfrm>
                      </wpg:grpSpPr>
                      <wpg:grpSp>
                        <wpg:cNvPr id="15" name="Group 15"/>
                        <wpg:cNvGrpSpPr/>
                        <wpg:grpSpPr>
                          <a:xfrm>
                            <a:off x="914400" y="0"/>
                            <a:ext cx="3998567" cy="4014805"/>
                            <a:chOff x="0" y="0"/>
                            <a:chExt cx="3999094" cy="4015022"/>
                          </a:xfrm>
                        </wpg:grpSpPr>
                        <wps:wsp>
                          <wps:cNvPr id="16" name="Rectangle 16"/>
                          <wps:cNvSpPr/>
                          <wps:spPr>
                            <a:xfrm>
                              <a:off x="233464" y="0"/>
                              <a:ext cx="2854960" cy="340360"/>
                            </a:xfrm>
                            <a:prstGeom prst="rect">
                              <a:avLst/>
                            </a:prstGeom>
                            <a:solidFill>
                              <a:sysClr val="windowText" lastClr="000000"/>
                            </a:solidFill>
                            <a:ln w="25400" cap="flat" cmpd="sng" algn="ctr">
                              <a:solidFill>
                                <a:sysClr val="windowText" lastClr="000000"/>
                              </a:solidFill>
                              <a:prstDash val="solid"/>
                            </a:ln>
                            <a:effectLst/>
                          </wps:spPr>
                          <wps:txbx>
                            <w:txbxContent>
                              <w:p w:rsidR="00611474" w:rsidRPr="006F42EC" w:rsidRDefault="00611474" w:rsidP="00611474">
                                <w:pPr>
                                  <w:jc w:val="center"/>
                                  <w:rPr>
                                    <w:rFonts w:ascii="Arial" w:hAnsi="Arial" w:cs="Arial"/>
                                    <w:color w:val="FFFFFF" w:themeColor="background1"/>
                                  </w:rPr>
                                </w:pPr>
                                <w:r w:rsidRPr="006F42EC">
                                  <w:rPr>
                                    <w:rFonts w:ascii="Arial" w:hAnsi="Arial" w:cs="Arial"/>
                                    <w:color w:val="FFFFFF" w:themeColor="background1"/>
                                  </w:rPr>
                                  <w:t>E-Commerce Merchants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33464" y="2966936"/>
                              <a:ext cx="2971165" cy="342900"/>
                            </a:xfrm>
                            <a:prstGeom prst="rect">
                              <a:avLst/>
                            </a:prstGeom>
                            <a:solidFill>
                              <a:sysClr val="windowText" lastClr="000000"/>
                            </a:solidFill>
                            <a:ln w="25400" cap="flat" cmpd="sng" algn="ctr">
                              <a:solidFill>
                                <a:sysClr val="windowText" lastClr="000000"/>
                              </a:solidFill>
                              <a:prstDash val="solid"/>
                            </a:ln>
                            <a:effectLst/>
                          </wps:spPr>
                          <wps:txbx>
                            <w:txbxContent>
                              <w:p w:rsidR="00611474" w:rsidRPr="006F42EC" w:rsidRDefault="00611474" w:rsidP="00611474">
                                <w:pPr>
                                  <w:jc w:val="center"/>
                                  <w:rPr>
                                    <w:rFonts w:ascii="Arial" w:hAnsi="Arial" w:cs="Arial"/>
                                    <w:color w:val="FFFFFF" w:themeColor="background1"/>
                                  </w:rPr>
                                </w:pPr>
                                <w:r w:rsidRPr="006F42EC">
                                  <w:rPr>
                                    <w:rFonts w:ascii="Arial" w:hAnsi="Arial" w:cs="Arial"/>
                                    <w:color w:val="FFFFFF" w:themeColor="background1"/>
                                  </w:rPr>
                                  <w:t>Express Delivery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807396" y="1371600"/>
                              <a:ext cx="914400" cy="914400"/>
                            </a:xfrm>
                            <a:prstGeom prst="straightConnector1">
                              <a:avLst/>
                            </a:prstGeom>
                            <a:noFill/>
                            <a:ln w="9525" cap="flat" cmpd="sng" algn="ctr">
                              <a:solidFill>
                                <a:sysClr val="windowText" lastClr="000000"/>
                              </a:solidFill>
                              <a:prstDash val="solid"/>
                              <a:tailEnd type="triangle"/>
                            </a:ln>
                            <a:effectLst/>
                          </wps:spPr>
                          <wps:bodyPr/>
                        </wps:wsp>
                        <wps:wsp>
                          <wps:cNvPr id="19" name="Straight Arrow Connector 19"/>
                          <wps:cNvCnPr/>
                          <wps:spPr>
                            <a:xfrm>
                              <a:off x="1712068" y="1371600"/>
                              <a:ext cx="914400" cy="914400"/>
                            </a:xfrm>
                            <a:prstGeom prst="straightConnector1">
                              <a:avLst/>
                            </a:prstGeom>
                            <a:noFill/>
                            <a:ln w="9525" cap="flat" cmpd="sng" algn="ctr">
                              <a:solidFill>
                                <a:sysClr val="windowText" lastClr="000000"/>
                              </a:solidFill>
                              <a:prstDash val="solid"/>
                              <a:tailEnd type="triangle"/>
                            </a:ln>
                            <a:effectLst/>
                          </wps:spPr>
                          <wps:bodyPr/>
                        </wps:wsp>
                        <wps:wsp>
                          <wps:cNvPr id="20" name="Straight Arrow Connector 20"/>
                          <wps:cNvCnPr/>
                          <wps:spPr>
                            <a:xfrm flipH="1">
                              <a:off x="690664" y="1371600"/>
                              <a:ext cx="1029335" cy="911860"/>
                            </a:xfrm>
                            <a:prstGeom prst="straightConnector1">
                              <a:avLst/>
                            </a:prstGeom>
                            <a:noFill/>
                            <a:ln w="9525" cap="flat" cmpd="sng" algn="ctr">
                              <a:solidFill>
                                <a:sysClr val="windowText" lastClr="000000"/>
                              </a:solidFill>
                              <a:prstDash val="solid"/>
                              <a:tailEnd type="triangle"/>
                            </a:ln>
                            <a:effectLst/>
                          </wps:spPr>
                          <wps:bodyPr/>
                        </wps:wsp>
                        <wps:wsp>
                          <wps:cNvPr id="21" name="Straight Arrow Connector 21"/>
                          <wps:cNvCnPr/>
                          <wps:spPr>
                            <a:xfrm>
                              <a:off x="914400" y="1361872"/>
                              <a:ext cx="1602740" cy="921385"/>
                            </a:xfrm>
                            <a:prstGeom prst="straightConnector1">
                              <a:avLst/>
                            </a:prstGeom>
                            <a:noFill/>
                            <a:ln w="9525" cap="flat" cmpd="sng" algn="ctr">
                              <a:solidFill>
                                <a:sysClr val="windowText" lastClr="000000"/>
                              </a:solidFill>
                              <a:prstDash val="solid"/>
                              <a:tailEnd type="triangle"/>
                            </a:ln>
                            <a:effectLst/>
                          </wps:spPr>
                          <wps:bodyPr/>
                        </wps:wsp>
                        <wps:wsp>
                          <wps:cNvPr id="22" name="Straight Arrow Connector 22"/>
                          <wps:cNvCnPr/>
                          <wps:spPr>
                            <a:xfrm>
                              <a:off x="573932" y="1371600"/>
                              <a:ext cx="0" cy="914400"/>
                            </a:xfrm>
                            <a:prstGeom prst="straightConnector1">
                              <a:avLst/>
                            </a:prstGeom>
                            <a:noFill/>
                            <a:ln w="9525" cap="flat" cmpd="sng" algn="ctr">
                              <a:solidFill>
                                <a:sysClr val="windowText" lastClr="000000"/>
                              </a:solidFill>
                              <a:prstDash val="solid"/>
                              <a:tailEnd type="triangle"/>
                            </a:ln>
                            <a:effectLst/>
                          </wps:spPr>
                          <wps:bodyPr/>
                        </wps:wsp>
                        <wps:wsp>
                          <wps:cNvPr id="23" name="Double Brace 23"/>
                          <wps:cNvSpPr/>
                          <wps:spPr>
                            <a:xfrm>
                              <a:off x="1" y="573932"/>
                              <a:ext cx="3545839" cy="800100"/>
                            </a:xfrm>
                            <a:prstGeom prst="bracePair">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uble Brace 24"/>
                          <wps:cNvSpPr/>
                          <wps:spPr>
                            <a:xfrm>
                              <a:off x="0" y="2052536"/>
                              <a:ext cx="3774440" cy="800100"/>
                            </a:xfrm>
                            <a:prstGeom prst="bracePair">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314564" y="240582"/>
                              <a:ext cx="684530" cy="377444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712068" y="1371600"/>
                              <a:ext cx="805180" cy="1028065"/>
                            </a:xfrm>
                            <a:prstGeom prst="straightConnector1">
                              <a:avLst/>
                            </a:prstGeom>
                            <a:noFill/>
                            <a:ln w="9525" cap="flat" cmpd="sng" algn="ctr">
                              <a:solidFill>
                                <a:sysClr val="windowText" lastClr="000000"/>
                              </a:solidFill>
                              <a:prstDash val="solid"/>
                              <a:tailEnd type="triangle"/>
                            </a:ln>
                            <a:effectLst/>
                          </wps:spPr>
                          <wps:bodyPr/>
                        </wps:wsp>
                        <wps:wsp>
                          <wps:cNvPr id="27" name="Straight Arrow Connector 27"/>
                          <wps:cNvCnPr/>
                          <wps:spPr>
                            <a:xfrm>
                              <a:off x="2743200" y="1371600"/>
                              <a:ext cx="0" cy="1028700"/>
                            </a:xfrm>
                            <a:prstGeom prst="straightConnector1">
                              <a:avLst/>
                            </a:prstGeom>
                            <a:noFill/>
                            <a:ln w="9525" cap="flat" cmpd="sng" algn="ctr">
                              <a:solidFill>
                                <a:sysClr val="windowText" lastClr="000000"/>
                              </a:solidFill>
                              <a:prstDash val="solid"/>
                              <a:tailEnd type="triangle"/>
                            </a:ln>
                            <a:effectLst/>
                          </wps:spPr>
                          <wps:bodyPr/>
                        </wps:wsp>
                      </wpg:grpSp>
                      <wpg:grpSp>
                        <wpg:cNvPr id="28" name="Group 28"/>
                        <wpg:cNvGrpSpPr/>
                        <wpg:grpSpPr>
                          <a:xfrm>
                            <a:off x="1150374" y="575187"/>
                            <a:ext cx="2983865" cy="2285365"/>
                            <a:chOff x="0" y="0"/>
                            <a:chExt cx="2984284" cy="2285365"/>
                          </a:xfrm>
                        </wpg:grpSpPr>
                        <wps:wsp>
                          <wps:cNvPr id="29" name="Rectangle 29"/>
                          <wps:cNvSpPr/>
                          <wps:spPr>
                            <a:xfrm>
                              <a:off x="0" y="1828800"/>
                              <a:ext cx="922020" cy="456565"/>
                            </a:xfrm>
                            <a:prstGeom prst="rect">
                              <a:avLst/>
                            </a:prstGeom>
                            <a:noFill/>
                            <a:ln w="15875"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color w:val="000000" w:themeColor="text1"/>
                                    <w:sz w:val="19"/>
                                    <w:szCs w:val="19"/>
                                  </w:rPr>
                                </w:pPr>
                                <w:r w:rsidRPr="00C9781C">
                                  <w:rPr>
                                    <w:rFonts w:ascii="Arial" w:hAnsi="Arial" w:cs="Arial"/>
                                    <w:color w:val="000000" w:themeColor="text1"/>
                                    <w:sz w:val="19"/>
                                    <w:szCs w:val="19"/>
                                  </w:rPr>
                                  <w:t>STO Express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040860" y="1828800"/>
                              <a:ext cx="922020" cy="456565"/>
                            </a:xfrm>
                            <a:prstGeom prst="rect">
                              <a:avLst/>
                            </a:prstGeom>
                            <a:noFill/>
                            <a:ln w="15875"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color w:val="000000" w:themeColor="text1"/>
                                    <w:sz w:val="19"/>
                                    <w:szCs w:val="19"/>
                                  </w:rPr>
                                </w:pPr>
                                <w:r w:rsidRPr="00C9781C">
                                  <w:rPr>
                                    <w:rFonts w:ascii="Arial" w:hAnsi="Arial" w:cs="Arial"/>
                                    <w:color w:val="000000" w:themeColor="text1"/>
                                    <w:sz w:val="19"/>
                                    <w:szCs w:val="19"/>
                                  </w:rPr>
                                  <w: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062264" y="1828800"/>
                              <a:ext cx="922020" cy="456565"/>
                            </a:xfrm>
                            <a:prstGeom prst="rect">
                              <a:avLst/>
                            </a:prstGeom>
                            <a:noFill/>
                            <a:ln w="15875"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color w:val="000000" w:themeColor="text1"/>
                                    <w:sz w:val="19"/>
                                    <w:szCs w:val="19"/>
                                  </w:rPr>
                                </w:pPr>
                                <w:r w:rsidRPr="00C9781C">
                                  <w:rPr>
                                    <w:rFonts w:ascii="Arial" w:hAnsi="Arial" w:cs="Arial"/>
                                    <w:color w:val="000000" w:themeColor="text1"/>
                                    <w:sz w:val="19"/>
                                    <w:szCs w:val="19"/>
                                  </w:rPr>
                                  <w:t>SF Express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243192" y="0"/>
                              <a:ext cx="570865" cy="797560"/>
                              <a:chOff x="0" y="0"/>
                              <a:chExt cx="1485900" cy="2397961"/>
                            </a:xfrm>
                          </wpg:grpSpPr>
                          <wps:wsp>
                            <wps:cNvPr id="33" name="Oval 33"/>
                            <wps:cNvSpPr/>
                            <wps:spPr>
                              <a:xfrm>
                                <a:off x="340469" y="0"/>
                                <a:ext cx="690245" cy="1030607"/>
                              </a:xfrm>
                              <a:prstGeom prst="ellipse">
                                <a:avLst/>
                              </a:prstGeom>
                              <a:solidFill>
                                <a:sysClr val="window" lastClr="FFFFFF"/>
                              </a:solidFill>
                              <a:ln w="25400" cap="flat" cmpd="sng" algn="ctr">
                                <a:solidFill>
                                  <a:sysClr val="windowText" lastClr="000000"/>
                                </a:solidFill>
                                <a:prstDash val="solid"/>
                              </a:ln>
                              <a:effectLst/>
                            </wps:spPr>
                            <wps:txbx>
                              <w:txbxContent>
                                <w:p w:rsidR="00611474" w:rsidRPr="00517D33" w:rsidRDefault="00611474" w:rsidP="00611474">
                                  <w:pPr>
                                    <w:rPr>
                                      <w:b/>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rapezoid 34"/>
                            <wps:cNvSpPr/>
                            <wps:spPr>
                              <a:xfrm>
                                <a:off x="0" y="1138137"/>
                                <a:ext cx="1485900" cy="1259824"/>
                              </a:xfrm>
                              <a:prstGeom prst="trapezoid">
                                <a:avLst/>
                              </a:prstGeom>
                              <a:solidFill>
                                <a:sysClr val="window" lastClr="FFFFFF"/>
                              </a:solidFill>
                              <a:ln w="25400"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rPr>
                                  </w:pPr>
                                  <w:r w:rsidRPr="00C9781C">
                                    <w:rPr>
                                      <w:rFonts w:ascii="Arial" w:hAnsi="Arial" w:cs="Arial"/>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1147864" y="9728"/>
                              <a:ext cx="570865" cy="797560"/>
                              <a:chOff x="0" y="0"/>
                              <a:chExt cx="1485900" cy="2397961"/>
                            </a:xfrm>
                          </wpg:grpSpPr>
                          <wps:wsp>
                            <wps:cNvPr id="36" name="Oval 36"/>
                            <wps:cNvSpPr/>
                            <wps:spPr>
                              <a:xfrm>
                                <a:off x="340469" y="0"/>
                                <a:ext cx="690245" cy="1030607"/>
                              </a:xfrm>
                              <a:prstGeom prst="ellipse">
                                <a:avLst/>
                              </a:prstGeom>
                              <a:solidFill>
                                <a:sysClr val="window" lastClr="FFFFFF"/>
                              </a:solidFill>
                              <a:ln w="25400" cap="flat" cmpd="sng" algn="ctr">
                                <a:solidFill>
                                  <a:sysClr val="windowText" lastClr="000000"/>
                                </a:solidFill>
                                <a:prstDash val="solid"/>
                              </a:ln>
                              <a:effectLst/>
                            </wps:spPr>
                            <wps:txbx>
                              <w:txbxContent>
                                <w:p w:rsidR="00611474" w:rsidRPr="00A26EEB" w:rsidRDefault="00611474" w:rsidP="00611474">
                                  <w:pP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rapezoid 37"/>
                            <wps:cNvSpPr/>
                            <wps:spPr>
                              <a:xfrm>
                                <a:off x="0" y="1138137"/>
                                <a:ext cx="1485900" cy="1259824"/>
                              </a:xfrm>
                              <a:prstGeom prst="trapezoid">
                                <a:avLst/>
                              </a:prstGeom>
                              <a:solidFill>
                                <a:sysClr val="window" lastClr="FFFFFF"/>
                              </a:solidFill>
                              <a:ln w="25400"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rPr>
                                  </w:pPr>
                                  <w:r w:rsidRPr="00C9781C">
                                    <w:rPr>
                                      <w:rFonts w:ascii="Arial" w:hAnsi="Arial" w:cs="Arial"/>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Group 38"/>
                          <wpg:cNvGrpSpPr/>
                          <wpg:grpSpPr>
                            <a:xfrm>
                              <a:off x="2062264" y="0"/>
                              <a:ext cx="570865" cy="797560"/>
                              <a:chOff x="0" y="0"/>
                              <a:chExt cx="1485900" cy="2397961"/>
                            </a:xfrm>
                          </wpg:grpSpPr>
                          <wps:wsp>
                            <wps:cNvPr id="39" name="Oval 39"/>
                            <wps:cNvSpPr/>
                            <wps:spPr>
                              <a:xfrm>
                                <a:off x="340469" y="0"/>
                                <a:ext cx="690245" cy="1030607"/>
                              </a:xfrm>
                              <a:prstGeom prst="ellipse">
                                <a:avLst/>
                              </a:prstGeom>
                              <a:solidFill>
                                <a:sysClr val="window" lastClr="FFFFFF"/>
                              </a:solidFill>
                              <a:ln w="25400" cap="flat" cmpd="sng" algn="ctr">
                                <a:solidFill>
                                  <a:sysClr val="windowText" lastClr="000000"/>
                                </a:solidFill>
                                <a:prstDash val="solid"/>
                              </a:ln>
                              <a:effectLst/>
                            </wps:spPr>
                            <wps:txbx>
                              <w:txbxContent>
                                <w:p w:rsidR="00611474" w:rsidRPr="00A26EEB" w:rsidRDefault="00611474" w:rsidP="00611474">
                                  <w:pP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rapezoid 40"/>
                            <wps:cNvSpPr/>
                            <wps:spPr>
                              <a:xfrm>
                                <a:off x="0" y="1138137"/>
                                <a:ext cx="1485900" cy="1259824"/>
                              </a:xfrm>
                              <a:prstGeom prst="trapezoid">
                                <a:avLst/>
                              </a:prstGeom>
                              <a:solidFill>
                                <a:sysClr val="window" lastClr="FFFFFF"/>
                              </a:solidFill>
                              <a:ln w="25400"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rPr>
                                  </w:pPr>
                                  <w:r w:rsidRPr="00C9781C">
                                    <w:rPr>
                                      <w:rFonts w:ascii="Arial" w:hAnsi="Arial" w:cs="Arial"/>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1" name="Text Box 41"/>
                        <wps:cNvSpPr txBox="1"/>
                        <wps:spPr>
                          <a:xfrm>
                            <a:off x="0" y="811160"/>
                            <a:ext cx="860351" cy="454660"/>
                          </a:xfrm>
                          <a:prstGeom prst="rect">
                            <a:avLst/>
                          </a:prstGeom>
                          <a:noFill/>
                          <a:ln>
                            <a:noFill/>
                          </a:ln>
                          <a:effectLst/>
                        </wps:spPr>
                        <wps:txbx>
                          <w:txbxContent>
                            <w:p w:rsidR="00611474" w:rsidRPr="00C9781C" w:rsidRDefault="00611474" w:rsidP="00611474">
                              <w:pPr>
                                <w:rPr>
                                  <w:rFonts w:ascii="Arial" w:hAnsi="Arial" w:cs="Arial"/>
                                  <w:sz w:val="18"/>
                                </w:rPr>
                              </w:pPr>
                              <w:r w:rsidRPr="00C9781C">
                                <w:rPr>
                                  <w:rFonts w:ascii="Arial" w:hAnsi="Arial" w:cs="Arial"/>
                                  <w:sz w:val="18"/>
                                </w:rPr>
                                <w:t>“N” number of merchants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4749" y="2168013"/>
                            <a:ext cx="800100" cy="683260"/>
                          </a:xfrm>
                          <a:prstGeom prst="rect">
                            <a:avLst/>
                          </a:prstGeom>
                          <a:noFill/>
                          <a:ln>
                            <a:noFill/>
                          </a:ln>
                          <a:effectLst/>
                        </wps:spPr>
                        <wps:txbx>
                          <w:txbxContent>
                            <w:p w:rsidR="00611474" w:rsidRPr="00C9781C" w:rsidRDefault="00611474" w:rsidP="00611474">
                              <w:pPr>
                                <w:rPr>
                                  <w:rFonts w:ascii="Arial" w:hAnsi="Arial" w:cs="Arial"/>
                                  <w:sz w:val="18"/>
                                </w:rPr>
                              </w:pPr>
                              <w:r w:rsidRPr="00C9781C">
                                <w:rPr>
                                  <w:rFonts w:ascii="Arial" w:hAnsi="Arial" w:cs="Arial"/>
                                  <w:sz w:val="18"/>
                                </w:rPr>
                                <w:t>“N” number of delivery companies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7" style="position:absolute;left:0;text-align:left;margin-left:49pt;margin-top:5.05pt;width:387.25pt;height:280.6pt;z-index:251661312;mso-width-relative:margin;mso-height-relative:margin" coordsize="49129,40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">
                <v:group id="Group 15" o:spid="_x0000_s1028" style="position:absolute;left:9144;width:39985;height:40148" coordsize="39990,4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29" style="position:absolute;left:2334;width:28550;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nPMIA&#10;AADbAAAADwAAAGRycy9kb3ducmV2LnhtbERPTWsCMRC9F/wPYYTearZSrK6bFRGEQk9VqR7HZNxs&#10;3UyWTapbf30jFHqbx/ucYtG7RlyoC7VnBc+jDASx9qbmSsFuu36agggR2WDjmRT8UIBFOXgoMDf+&#10;yh902cRKpBAOOSqwMba5lEFbchhGviVO3Ml3DmOCXSVNh9cU7ho5zrKJdFhzarDY0sqSPm++nYL9&#10;7Gu8s4fjJ9H7y1K/nm9WH29KPQ775RxEpD7+i//cbybNn8D9l3S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6c8wgAAANsAAAAPAAAAAAAAAAAAAAAAAJgCAABkcnMvZG93&#10;bnJldi54bWxQSwUGAAAAAAQABAD1AAAAhwMAAAAA&#10;" fillcolor="windowText" strokecolor="windowText" strokeweight="2pt">
                    <v:textbox>
                      <w:txbxContent>
                        <w:p w:rsidR="00611474" w:rsidRPr="006F42EC" w:rsidRDefault="00611474" w:rsidP="00611474">
                          <w:pPr>
                            <w:jc w:val="center"/>
                            <w:rPr>
                              <w:rFonts w:ascii="Arial" w:hAnsi="Arial" w:cs="Arial"/>
                              <w:color w:val="FFFFFF" w:themeColor="background1"/>
                            </w:rPr>
                          </w:pPr>
                          <w:r w:rsidRPr="006F42EC">
                            <w:rPr>
                              <w:rFonts w:ascii="Arial" w:hAnsi="Arial" w:cs="Arial"/>
                              <w:color w:val="FFFFFF" w:themeColor="background1"/>
                            </w:rPr>
                            <w:t>E-Commerce Merchants</w:t>
                          </w:r>
                        </w:p>
                      </w:txbxContent>
                    </v:textbox>
                  </v:rect>
                  <v:rect id="Rectangle 17" o:spid="_x0000_s1030" style="position:absolute;left:2334;top:29669;width:2971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Cp8IA&#10;AADbAAAADwAAAGRycy9kb3ducmV2LnhtbERPTWsCMRC9F/wPYYTearZSqq6bFRGEQk+1Uj2OybjZ&#10;upksm1S3/nojFHqbx/ucYtG7RpypC7VnBc+jDASx9qbmSsH2c/00BREissHGMyn4pQCLcvBQYG78&#10;hT/ovImVSCEcclRgY2xzKYO25DCMfEucuKPvHMYEu0qaDi8p3DVynGWv0mHNqcFiSytL+rT5cQp2&#10;s+/x1u4PX0TvL0s9OV2tPlyVehz2yzmISH38F/+530yaP4H7L+kAW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wKnwgAAANsAAAAPAAAAAAAAAAAAAAAAAJgCAABkcnMvZG93&#10;bnJldi54bWxQSwUGAAAAAAQABAD1AAAAhwMAAAAA&#10;" fillcolor="windowText" strokecolor="windowText" strokeweight="2pt">
                    <v:textbox>
                      <w:txbxContent>
                        <w:p w:rsidR="00611474" w:rsidRPr="006F42EC" w:rsidRDefault="00611474" w:rsidP="00611474">
                          <w:pPr>
                            <w:jc w:val="center"/>
                            <w:rPr>
                              <w:rFonts w:ascii="Arial" w:hAnsi="Arial" w:cs="Arial"/>
                              <w:color w:val="FFFFFF" w:themeColor="background1"/>
                            </w:rPr>
                          </w:pPr>
                          <w:r w:rsidRPr="006F42EC">
                            <w:rPr>
                              <w:rFonts w:ascii="Arial" w:hAnsi="Arial" w:cs="Arial"/>
                              <w:color w:val="FFFFFF" w:themeColor="background1"/>
                            </w:rPr>
                            <w:t>Express Delivery Companies</w:t>
                          </w:r>
                        </w:p>
                      </w:txbxContent>
                    </v:textbox>
                  </v:rect>
                  <v:shapetype id="_x0000_t32" coordsize="21600,21600" o:spt="32" o:oned="t" path="m,l21600,21600e" filled="f">
                    <v:path arrowok="t" fillok="f" o:connecttype="none"/>
                    <o:lock v:ext="edit" shapetype="t"/>
                  </v:shapetype>
                  <v:shape id="Straight Arrow Connector 18" o:spid="_x0000_s1031" type="#_x0000_t32" style="position:absolute;left:8073;top:13716;width:9144;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4mLMUAAADbAAAADwAAAGRycy9kb3ducmV2LnhtbESPT0/DMAzF70h8h8hI3FjKH6GpLJvY&#10;BBKcUNtN4mga0xQap0rCWr49PiDtZus9v/fzajP7QR0ppj6wgetFAYq4DbbnzsC+eb5agkoZ2eIQ&#10;mAz8UoLN+vxshaUNE1d0rHOnJIRTiQZczmOpdWodeUyLMBKL9hmixyxr7LSNOEm4H/RNUdxrjz1L&#10;g8ORdo7a7/rHG6h03L7Wd0PTTE/u9uPNHt6rr4Mxlxfz4wOoTHM+mf+vX6zgC6z8IgPo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4mLMUAAADbAAAADwAAAAAAAAAA&#10;AAAAAAChAgAAZHJzL2Rvd25yZXYueG1sUEsFBgAAAAAEAAQA+QAAAJMDAAAAAA==&#10;" strokecolor="windowText">
                    <v:stroke endarrow="block"/>
                  </v:shape>
                  <v:shape id="Straight Arrow Connector 19" o:spid="_x0000_s1032" type="#_x0000_t32" style="position:absolute;left:17120;top:13716;width:9144;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KDt8IAAADbAAAADwAAAGRycy9kb3ducmV2LnhtbERP30vDMBB+F/wfwgl7c6lOxHXLho4J&#10;+iRtN9jjrbk11eZSkrjW/94IA9/u4/t5y/VoO3EmH1rHCu6mGQji2umWGwW76vX2CUSIyBo7x6Tg&#10;hwKsV9dXS8y1G7igcxkbkUI45KjAxNjnUobakMUwdT1x4k7OW4wJ+kZqj0MKt528z7JHabHl1GCw&#10;p42h+qv8tgoK6V/ey4euqoatmR0/9P5QfO6VmtyMzwsQkcb4L76433SaP4e/X9I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KDt8IAAADbAAAADwAAAAAAAAAAAAAA&#10;AAChAgAAZHJzL2Rvd25yZXYueG1sUEsFBgAAAAAEAAQA+QAAAJADAAAAAA==&#10;" strokecolor="windowText">
                    <v:stroke endarrow="block"/>
                  </v:shape>
                  <v:shape id="Straight Arrow Connector 20" o:spid="_x0000_s1033" type="#_x0000_t32" style="position:absolute;left:6906;top:13716;width:10293;height:91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pL9MEAAADbAAAADwAAAGRycy9kb3ducmV2LnhtbERPz2vCMBS+C/4P4Qm72dQiIrVRprAx&#10;2Iau8+Lt0TybsualNFnb/ffLYbDjx/e7OEy2FQP1vnGsYJWkIIgrpxuuFVw/n5ZbED4ga2wdk4If&#10;8nDYz2cF5tqN/EFDGWoRQ9jnqMCE0OVS+sqQRZ+4jjhyd9dbDBH2tdQ9jjHctjJL04202HBsMNjR&#10;yVD1VX5bBe83ty7Xvjw/v70eLzZ1ZpOtjFIPi+lxByLQFP7Ff+4XrSCL6+O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Wkv0wQAAANsAAAAPAAAAAAAAAAAAAAAA&#10;AKECAABkcnMvZG93bnJldi54bWxQSwUGAAAAAAQABAD5AAAAjwMAAAAA&#10;" strokecolor="windowText">
                    <v:stroke endarrow="block"/>
                  </v:shape>
                  <v:shape id="Straight Arrow Connector 21" o:spid="_x0000_s1034" type="#_x0000_t32" style="position:absolute;left:9144;top:13618;width:16027;height:9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hFDMUAAADbAAAADwAAAGRycy9kb3ducmV2LnhtbESPQUvDQBSE70L/w/IKvdlNW5GSdltU&#10;FPQkSSx4fM0+s9Hs27C7Num/7wpCj8PMfMNs96PtxIl8aB0rWMwzEMS10y03Cj6ql9s1iBCRNXaO&#10;ScGZAux3k5st5toNXNCpjI1IEA45KjAx9rmUoTZkMcxdT5y8L+ctxiR9I7XHIcFtJ5dZdi8ttpwW&#10;DPb0ZKj+KX+tgkL6x7fyrquq4dmsju/68Fl8H5SaTceHDYhIY7yG/9uvWsFyAX9f0g+Qu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2hFDMUAAADbAAAADwAAAAAAAAAA&#10;AAAAAAChAgAAZHJzL2Rvd25yZXYueG1sUEsFBgAAAAAEAAQA+QAAAJMDAAAAAA==&#10;" strokecolor="windowText">
                    <v:stroke endarrow="block"/>
                  </v:shape>
                  <v:shape id="Straight Arrow Connector 22" o:spid="_x0000_s1035" type="#_x0000_t32" style="position:absolute;left:5739;top:13716;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rbe8QAAADbAAAADwAAAGRycy9kb3ducmV2LnhtbESPQUvDQBSE74L/YXmCN7tpFCmx29IW&#10;BT1JkhY8PrPPbNrs27C7NvHfu4LQ4zAz3zDL9WR7cSYfOscK5rMMBHHjdMetgn39crcAESKyxt4x&#10;KfihAOvV9dUSC+1GLulcxVYkCIcCFZgYh0LK0BiyGGZuIE7el/MWY5K+ldrjmOC2l3mWPUqLHacF&#10;gwPtDDWn6tsqKKXfvlUPfV2Pz+b+810fPsrjQanbm2nzBCLSFC/h//arVpDn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tt7xAAAANsAAAAPAAAAAAAAAAAA&#10;AAAAAKECAABkcnMvZG93bnJldi54bWxQSwUGAAAAAAQABAD5AAAAkgMAAAAA&#10;" strokecolor="windowText">
                    <v:stroke endarrow="block"/>
                  </v:shape>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3" o:spid="_x0000_s1036" type="#_x0000_t186" style="position:absolute;top:5739;width:3545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xS9cMA&#10;AADbAAAADwAAAGRycy9kb3ducmV2LnhtbESPQWvCQBSE74X+h+UVequbRJASXUWKguKpqRC8PbLP&#10;bDD7Ns2uJv33XUHwOMzMN8xiNdpW3Kj3jWMF6SQBQVw53XCt4Piz/fgE4QOyxtYxKfgjD6vl68sC&#10;c+0G/qZbEWoRIexzVGBC6HIpfWXIop+4jjh6Z9dbDFH2tdQ9DhFuW5klyUxabDguGOzoy1B1Ka5W&#10;QVkeNs1e/hb74aSL7GrSQ9KmSr2/jes5iEBjeIYf7Z1WkE3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xS9cMAAADbAAAADwAAAAAAAAAAAAAAAACYAgAAZHJzL2Rv&#10;d25yZXYueG1sUEsFBgAAAAAEAAQA9QAAAIgDAAAAAA==&#10;" strokecolor="windowText"/>
                  <v:shape id="Double Brace 24" o:spid="_x0000_s1037" type="#_x0000_t186" style="position:absolute;top:20525;width:37744;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XKgcMA&#10;AADbAAAADwAAAGRycy9kb3ducmV2LnhtbESPQWvCQBSE74X+h+UVequbBJESXUWKguKpqRC8PbLP&#10;bDD7Ns2uJv33XUHwOMzMN8xiNdpW3Kj3jWMF6SQBQVw53XCt4Piz/fgE4QOyxtYxKfgjD6vl68sC&#10;c+0G/qZbEWoRIexzVGBC6HIpfWXIop+4jjh6Z9dbDFH2tdQ9DhFuW5klyUxabDguGOzoy1B1Ka5W&#10;QVkeNs1e/hb74aSL7GrSQ9KmSr2/jes5iEBjeIYf7Z1WkE3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XKgcMAAADbAAAADwAAAAAAAAAAAAAAAACYAgAAZHJzL2Rv&#10;d25yZXYueG1sUEsFBgAAAAAEAAQA9QAAAIgDAAAAAA==&#10;" strokecolor="windowText"/>
                  <v:rect id="Rectangle 25" o:spid="_x0000_s1038" style="position:absolute;left:33145;top:2405;width:6845;height:37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ElcMA&#10;AADbAAAADwAAAGRycy9kb3ducmV2LnhtbESPQWvCQBSE7wX/w/IEb3UTwRJS1yCiJadCEw89PrPP&#10;JJh9G7LbJP333YLgcZiZb5hdNptOjDS41rKCeB2BIK6sbrlWcCnPrwkI55E1dpZJwS85yPaLlx2m&#10;2k78RWPhaxEg7FJU0Hjfp1K6qiGDbm174uDd7GDQBznUUg84Bbjp5CaK3qTBlsNCgz0dG6ruxY9R&#10;UOblJb76/t5Oyak4fn9+dNfcKLVazod3EJ5m/ww/2rlWsNnC/5fwA+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0ElcMAAADbAAAADwAAAAAAAAAAAAAAAACYAgAAZHJzL2Rv&#10;d25yZXYueG1sUEsFBgAAAAAEAAQA9QAAAIgDAAAAAA==&#10;" fillcolor="window" strokecolor="window" strokeweight="2pt"/>
                  <v:shape id="Straight Arrow Connector 26" o:spid="_x0000_s1039" type="#_x0000_t32" style="position:absolute;left:17120;top:13716;width:8052;height:102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2G8QAAADbAAAADwAAAGRycy9kb3ducmV2LnhtbESPQWvCQBSE74X+h+UVvNWNQUJJ3YRa&#10;qAgqbVMv3h7Z12ww+zZkV43/3hUKPQ4z8w2zKEfbiTMNvnWsYDZNQBDXTrfcKNj/fDy/gPABWWPn&#10;mBRcyUNZPD4sMNfuwt90rkIjIoR9jgpMCH0upa8NWfRT1xNH79cNFkOUQyP1gJcIt51MkySTFluO&#10;CwZ7ejdUH6uTVbA7uHk199XnartZftnEmSydGaUmT+PbK4hAY/gP/7XXWkGawf1L/AGy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3YbxAAAANsAAAAPAAAAAAAAAAAA&#10;AAAAAKECAABkcnMvZG93bnJldi54bWxQSwUGAAAAAAQABAD5AAAAkgMAAAAA&#10;" strokecolor="windowText">
                    <v:stroke endarrow="block"/>
                  </v:shape>
                  <v:shape id="Straight Arrow Connector 27" o:spid="_x0000_s1040" type="#_x0000_t32" style="position:absolute;left:27432;top:13716;width:0;height:10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1448UAAADbAAAADwAAAGRycy9kb3ducmV2LnhtbESPQUvDQBSE74L/YXmCN7uxipa026Ki&#10;YE+SxEKPr9nXbGr2bdhdm/Tfu0Khx2FmvmEWq9F24kg+tI4V3E8yEMS10y03Cr6rj7sZiBCRNXaO&#10;ScGJAqyW11cLzLUbuKBjGRuRIBxyVGBi7HMpQ23IYpi4njh5e+ctxiR9I7XHIcFtJ6dZ9iQttpwW&#10;DPb0Zqj+KX+tgkL613X52FXV8G4edl96sy0OG6Vub8aXOYhIY7yEz+1PrWD6DP9f0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1448UAAADbAAAADwAAAAAAAAAA&#10;AAAAAAChAgAAZHJzL2Rvd25yZXYueG1sUEsFBgAAAAAEAAQA+QAAAJMDAAAAAA==&#10;" strokecolor="windowText">
                    <v:stroke endarrow="block"/>
                  </v:shape>
                </v:group>
                <v:group id="Group 28" o:spid="_x0000_s1041" style="position:absolute;left:11503;top:5751;width:29839;height:22854" coordsize="29842,22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42" style="position:absolute;top:18288;width:9220;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WnjsMA&#10;AADbAAAADwAAAGRycy9kb3ducmV2LnhtbESPT4vCMBTE78J+h/CEvdlUD/7pGksRBPHkag/u7dE8&#10;22Lz0m2i7X77jSB4HGbmN8w6HUwjHtS52rKCaRSDIC6srrlUkJ93kyUI55E1NpZJwR85SDcfozUm&#10;2vb8TY+TL0WAsEtQQeV9m0jpiooMusi2xMG72s6gD7Irpe6wD3DTyFkcz6XBmsNChS1tKypup7tR&#10;cP9ZHPojsc29O+a/zaU/uDZT6nM8ZF8gPA3+HX6191rBbAX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WnjsMAAADbAAAADwAAAAAAAAAAAAAAAACYAgAAZHJzL2Rv&#10;d25yZXYueG1sUEsFBgAAAAAEAAQA9QAAAIgDAAAAAA==&#10;" filled="f" strokecolor="windowText" strokeweight="1.25pt">
                    <v:textbox>
                      <w:txbxContent>
                        <w:p w:rsidR="00611474" w:rsidRPr="00C9781C" w:rsidRDefault="00611474" w:rsidP="00611474">
                          <w:pPr>
                            <w:jc w:val="center"/>
                            <w:rPr>
                              <w:rFonts w:ascii="Arial" w:hAnsi="Arial" w:cs="Arial"/>
                              <w:color w:val="000000" w:themeColor="text1"/>
                              <w:sz w:val="19"/>
                              <w:szCs w:val="19"/>
                            </w:rPr>
                          </w:pPr>
                          <w:r w:rsidRPr="00C9781C">
                            <w:rPr>
                              <w:rFonts w:ascii="Arial" w:hAnsi="Arial" w:cs="Arial"/>
                              <w:color w:val="000000" w:themeColor="text1"/>
                              <w:sz w:val="19"/>
                              <w:szCs w:val="19"/>
                            </w:rPr>
                            <w:t>STO Express</w:t>
                          </w:r>
                        </w:p>
                      </w:txbxContent>
                    </v:textbox>
                  </v:rect>
                  <v:rect id="Rectangle 30" o:spid="_x0000_s1043" style="position:absolute;left:10408;top:18288;width:9220;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YzrwA&#10;AADbAAAADwAAAGRycy9kb3ducmV2LnhtbERPuwrCMBTdBf8hXMFNUxVUqlFEEMTJRwfdLs21LTY3&#10;tYm2/r0ZBMfDeS/XrSnFm2pXWFYwGkYgiFOrC84UJJfdYA7CeWSNpWVS8CEH61W3s8RY24ZP9D77&#10;TIQQdjEqyL2vYildmpNBN7QVceDutjboA6wzqWtsQrgp5TiKptJgwaEhx4q2OaWP88soeN1mh+ZI&#10;bBPvjsmzvDYHV22U6vfazQKEp9b/xT/3XiuYhP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uxpjOvAAAANsAAAAPAAAAAAAAAAAAAAAAAJgCAABkcnMvZG93bnJldi54&#10;bWxQSwUGAAAAAAQABAD1AAAAgQMAAAAA&#10;" filled="f" strokecolor="windowText" strokeweight="1.25pt">
                    <v:textbox>
                      <w:txbxContent>
                        <w:p w:rsidR="00611474" w:rsidRPr="00C9781C" w:rsidRDefault="00611474" w:rsidP="00611474">
                          <w:pPr>
                            <w:jc w:val="center"/>
                            <w:rPr>
                              <w:rFonts w:ascii="Arial" w:hAnsi="Arial" w:cs="Arial"/>
                              <w:color w:val="000000" w:themeColor="text1"/>
                              <w:sz w:val="19"/>
                              <w:szCs w:val="19"/>
                            </w:rPr>
                          </w:pPr>
                          <w:r w:rsidRPr="00C9781C">
                            <w:rPr>
                              <w:rFonts w:ascii="Arial" w:hAnsi="Arial" w:cs="Arial"/>
                              <w:color w:val="000000" w:themeColor="text1"/>
                              <w:sz w:val="19"/>
                              <w:szCs w:val="19"/>
                            </w:rPr>
                            <w:t>EMS</w:t>
                          </w:r>
                        </w:p>
                      </w:txbxContent>
                    </v:textbox>
                  </v:rect>
                  <v:rect id="Rectangle 31" o:spid="_x0000_s1044" style="position:absolute;left:20622;top:18288;width:9220;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9VcIA&#10;AADbAAAADwAAAGRycy9kb3ducmV2LnhtbESPQYvCMBSE74L/ITzBm011QaVrLGVBWDy52oN7ezTP&#10;tti8dJto67/fCILHYWa+YTbpYBpxp87VlhXMoxgEcWF1zaWC/LSbrUE4j6yxsUwKHuQg3Y5HG0y0&#10;7fmH7kdfigBhl6CCyvs2kdIVFRl0kW2Jg3exnUEfZFdK3WEf4KaRizheSoM1h4UKW/qqqLgeb0bB&#10;7Xe17w/ENvfukP81537v2kyp6WTIPkF4Gvw7/Gp/awUfc3h+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j1VwgAAANsAAAAPAAAAAAAAAAAAAAAAAJgCAABkcnMvZG93&#10;bnJldi54bWxQSwUGAAAAAAQABAD1AAAAhwMAAAAA&#10;" filled="f" strokecolor="windowText" strokeweight="1.25pt">
                    <v:textbox>
                      <w:txbxContent>
                        <w:p w:rsidR="00611474" w:rsidRPr="00C9781C" w:rsidRDefault="00611474" w:rsidP="00611474">
                          <w:pPr>
                            <w:jc w:val="center"/>
                            <w:rPr>
                              <w:rFonts w:ascii="Arial" w:hAnsi="Arial" w:cs="Arial"/>
                              <w:color w:val="000000" w:themeColor="text1"/>
                              <w:sz w:val="19"/>
                              <w:szCs w:val="19"/>
                            </w:rPr>
                          </w:pPr>
                          <w:r w:rsidRPr="00C9781C">
                            <w:rPr>
                              <w:rFonts w:ascii="Arial" w:hAnsi="Arial" w:cs="Arial"/>
                              <w:color w:val="000000" w:themeColor="text1"/>
                              <w:sz w:val="19"/>
                              <w:szCs w:val="19"/>
                            </w:rPr>
                            <w:t>SF Express</w:t>
                          </w:r>
                        </w:p>
                      </w:txbxContent>
                    </v:textbox>
                  </v:rect>
                  <v:group id="Group 32" o:spid="_x0000_s1045" style="position:absolute;left:2431;width:5709;height:7975" coordsize="14859,23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Oval 33" o:spid="_x0000_s1046" style="position:absolute;left:3404;width:6903;height:10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fa8MA&#10;AADbAAAADwAAAGRycy9kb3ducmV2LnhtbESPQYvCMBSE78L+h/AWvGnqFsStRnHFopc9VFfPj+bZ&#10;VpuX0kSt/94sCB6HmfmGmS06U4sbta6yrGA0jEAQ51ZXXCj426eDCQjnkTXWlknBgxws5h+9GSba&#10;3jmj284XIkDYJaig9L5JpHR5SQbd0DbEwTvZ1qAPsi2kbvEe4KaWX1E0lgYrDgslNrQqKb/srkbB&#10;MY0P6ffPw52v5+w3W67rzWl1UKr/2S2nIDx1/h1+tbdaQRz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Ifa8MAAADbAAAADwAAAAAAAAAAAAAAAACYAgAAZHJzL2Rv&#10;d25yZXYueG1sUEsFBgAAAAAEAAQA9QAAAIgDAAAAAA==&#10;" fillcolor="window" strokecolor="windowText" strokeweight="2pt">
                      <v:textbox>
                        <w:txbxContent>
                          <w:p w:rsidR="00611474" w:rsidRPr="00517D33" w:rsidRDefault="00611474" w:rsidP="00611474">
                            <w:pPr>
                              <w:rPr>
                                <w:b/>
                                <w:sz w:val="16"/>
                              </w:rPr>
                            </w:pPr>
                          </w:p>
                        </w:txbxContent>
                      </v:textbox>
                    </v:oval>
                    <v:shape id="Trapezoid 34" o:spid="_x0000_s1047" style="position:absolute;top:11381;width:14859;height:12598;visibility:visible;mso-wrap-style:square;v-text-anchor:middle" coordsize="1485900,12598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OaUcQA&#10;AADbAAAADwAAAGRycy9kb3ducmV2LnhtbESPQWvCQBSE7wX/w/KE3urGam2IWUUqUfGktvT8kn0m&#10;wezbkN1q/PduodDjMDPfMOmyN424UudqywrGowgEcWF1zaWCr8/sJQbhPLLGxjIpuJOD5WLwlGKi&#10;7Y2PdD35UgQIuwQVVN63iZSuqMigG9mWOHhn2xn0QXal1B3eAtw08jWKZtJgzWGhwpY+Kioupx+j&#10;oL7keZNt40OZxZu1fN+7t+N3odTzsF/NQXjq/X/4r73TCiZT+P0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DmlHEAAAA2wAAAA8AAAAAAAAAAAAAAAAAmAIAAGRycy9k&#10;b3ducmV2LnhtbFBLBQYAAAAABAAEAPUAAACJAwAAAAA=&#10;" adj="-11796480,,5400" path="m,1259824l314956,r855988,l1485900,1259824,,1259824xe" fillcolor="window" strokecolor="windowText" strokeweight="2pt">
                      <v:stroke joinstyle="miter"/>
                      <v:formulas/>
                      <v:path arrowok="t" o:connecttype="custom" o:connectlocs="0,1259824;314956,0;1170944,0;1485900,1259824;0,1259824" o:connectangles="0,0,0,0,0" textboxrect="0,0,1485900,1259824"/>
                      <v:textbox>
                        <w:txbxContent>
                          <w:p w:rsidR="00611474" w:rsidRPr="00C9781C" w:rsidRDefault="00611474" w:rsidP="00611474">
                            <w:pPr>
                              <w:jc w:val="center"/>
                              <w:rPr>
                                <w:rFonts w:ascii="Arial" w:hAnsi="Arial" w:cs="Arial"/>
                              </w:rPr>
                            </w:pPr>
                            <w:r w:rsidRPr="00C9781C">
                              <w:rPr>
                                <w:rFonts w:ascii="Arial" w:hAnsi="Arial" w:cs="Arial"/>
                              </w:rPr>
                              <w:t>A</w:t>
                            </w:r>
                          </w:p>
                        </w:txbxContent>
                      </v:textbox>
                    </v:shape>
                  </v:group>
                  <v:group id="Group 35" o:spid="_x0000_s1048" style="position:absolute;left:11478;top:97;width:5709;height:7975" coordsize="14859,23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36" o:spid="_x0000_s1049" style="position:absolute;left:3404;width:6903;height:10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888MA&#10;AADbAAAADwAAAGRycy9kb3ducmV2LnhtbESPQYvCMBSE78L+h/AW9qbpKohbjeKKZb14qKueH82z&#10;rTYvpYm1/nsjCB6HmfmGmS06U4mWGldaVvA9iEAQZ1aXnCvY/yf9CQjnkTVWlknBnRws5h+9Gcba&#10;3jildudzESDsYlRQeF/HUrqsIINuYGvi4J1sY9AH2eRSN3gLcFPJYRSNpcGSw0KBNa0Kyi67q1Fw&#10;TEaH5Of37s7Xc7pNl+vq77Q6KPX12S2nIDx1/h1+tTdawWg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W888MAAADbAAAADwAAAAAAAAAAAAAAAACYAgAAZHJzL2Rv&#10;d25yZXYueG1sUEsFBgAAAAAEAAQA9QAAAIgDAAAAAA==&#10;" fillcolor="window" strokecolor="windowText" strokeweight="2pt">
                      <v:textbox>
                        <w:txbxContent>
                          <w:p w:rsidR="00611474" w:rsidRPr="00A26EEB" w:rsidRDefault="00611474" w:rsidP="00611474">
                            <w:pPr>
                              <w:rPr>
                                <w:b/>
                                <w:sz w:val="18"/>
                              </w:rPr>
                            </w:pPr>
                          </w:p>
                        </w:txbxContent>
                      </v:textbox>
                    </v:oval>
                    <v:shape id="Trapezoid 37" o:spid="_x0000_s1050" style="position:absolute;top:11381;width:14859;height:12598;visibility:visible;mso-wrap-style:square;v-text-anchor:middle" coordsize="1485900,12598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EJsUA&#10;AADbAAAADwAAAGRycy9kb3ducmV2LnhtbESPzWrDMBCE74W8g9hAbo2chjbGjWJCg9vQU35Kzxtr&#10;axtbK2Mptvv2UaGQ4zAz3zDrdDSN6KlzlWUFi3kEgji3uuJCwdc5e4xBOI+ssbFMCn7JQbqZPKwx&#10;0XbgI/UnX4gAYZeggtL7NpHS5SUZdHPbEgfvx3YGfZBdIXWHQ4CbRj5F0Ys0WHFYKLGlt5Ly+nQ1&#10;Cqr6cmmyj/hQZPH7Tq4+3fPxO1dqNh23ryA8jf4e/m/vtYLlCv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QQmxQAAANsAAAAPAAAAAAAAAAAAAAAAAJgCAABkcnMv&#10;ZG93bnJldi54bWxQSwUGAAAAAAQABAD1AAAAigMAAAAA&#10;" adj="-11796480,,5400" path="m,1259824l314956,r855988,l1485900,1259824,,1259824xe" fillcolor="window" strokecolor="windowText" strokeweight="2pt">
                      <v:stroke joinstyle="miter"/>
                      <v:formulas/>
                      <v:path arrowok="t" o:connecttype="custom" o:connectlocs="0,1259824;314956,0;1170944,0;1485900,1259824;0,1259824" o:connectangles="0,0,0,0,0" textboxrect="0,0,1485900,1259824"/>
                      <v:textbox>
                        <w:txbxContent>
                          <w:p w:rsidR="00611474" w:rsidRPr="00C9781C" w:rsidRDefault="00611474" w:rsidP="00611474">
                            <w:pPr>
                              <w:jc w:val="center"/>
                              <w:rPr>
                                <w:rFonts w:ascii="Arial" w:hAnsi="Arial" w:cs="Arial"/>
                              </w:rPr>
                            </w:pPr>
                            <w:r w:rsidRPr="00C9781C">
                              <w:rPr>
                                <w:rFonts w:ascii="Arial" w:hAnsi="Arial" w:cs="Arial"/>
                              </w:rPr>
                              <w:t>B</w:t>
                            </w:r>
                          </w:p>
                        </w:txbxContent>
                      </v:textbox>
                    </v:shape>
                  </v:group>
                  <v:group id="Group 38" o:spid="_x0000_s1051" style="position:absolute;left:20622;width:5709;height:7975" coordsize="14859,23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39" o:spid="_x0000_s1052" style="position:absolute;left:3404;width:6903;height:10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ogcMA&#10;AADbAAAADwAAAGRycy9kb3ducmV2LnhtbESPQYvCMBSE78L+h/AWvGnqCmKrUVyx6GUPdVfPj+bZ&#10;VpuX0kSt/94sCB6HmfmGmS87U4sbta6yrGA0jEAQ51ZXXCj4+00HUxDOI2usLZOCBzlYLj56c0y0&#10;vXNGt70vRICwS1BB6X2TSOnykgy6oW2Ig3eyrUEfZFtI3eI9wE0tv6JoIg1WHBZKbGhdUn7ZX42C&#10;Yzo+pPH3w52v5+wnW23q7Wl9UKr/2a1mIDx1/h1+tXdawTiG/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oogcMAAADbAAAADwAAAAAAAAAAAAAAAACYAgAAZHJzL2Rv&#10;d25yZXYueG1sUEsFBgAAAAAEAAQA9QAAAIgDAAAAAA==&#10;" fillcolor="window" strokecolor="windowText" strokeweight="2pt">
                      <v:textbox>
                        <w:txbxContent>
                          <w:p w:rsidR="00611474" w:rsidRPr="00A26EEB" w:rsidRDefault="00611474" w:rsidP="00611474">
                            <w:pPr>
                              <w:rPr>
                                <w:b/>
                                <w:sz w:val="18"/>
                              </w:rPr>
                            </w:pPr>
                          </w:p>
                        </w:txbxContent>
                      </v:textbox>
                    </v:oval>
                    <v:shape id="Trapezoid 40" o:spid="_x0000_s1053" style="position:absolute;top:11381;width:14859;height:12598;visibility:visible;mso-wrap-style:square;v-text-anchor:middle" coordsize="1485900,12598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7vL78A&#10;AADbAAAADwAAAGRycy9kb3ducmV2LnhtbERPTYvCMBC9C/sfwgjeNFXULdUoi1KVPakrnsdmbIvN&#10;pDRR6783hwWPj/c9X7amEg9qXGlZwXAQgSDOrC45V3D6S/sxCOeRNVaWScGLHCwXX505Jto++UCP&#10;o89FCGGXoILC+zqR0mUFGXQDWxMH7mobgz7AJpe6wWcIN5UcRdFUGiw5NBRY06qg7Ha8GwXl7XKp&#10;0m28z9N4s5bfv25yOGdK9brtzwyEp9Z/xP/unVYwDuvDl/AD5O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u8vvwAAANsAAAAPAAAAAAAAAAAAAAAAAJgCAABkcnMvZG93bnJl&#10;di54bWxQSwUGAAAAAAQABAD1AAAAhAMAAAAA&#10;" adj="-11796480,,5400" path="m,1259824l314956,r855988,l1485900,1259824,,1259824xe" fillcolor="window" strokecolor="windowText" strokeweight="2pt">
                      <v:stroke joinstyle="miter"/>
                      <v:formulas/>
                      <v:path arrowok="t" o:connecttype="custom" o:connectlocs="0,1259824;314956,0;1170944,0;1485900,1259824;0,1259824" o:connectangles="0,0,0,0,0" textboxrect="0,0,1485900,1259824"/>
                      <v:textbox>
                        <w:txbxContent>
                          <w:p w:rsidR="00611474" w:rsidRPr="00C9781C" w:rsidRDefault="00611474" w:rsidP="00611474">
                            <w:pPr>
                              <w:jc w:val="center"/>
                              <w:rPr>
                                <w:rFonts w:ascii="Arial" w:hAnsi="Arial" w:cs="Arial"/>
                              </w:rPr>
                            </w:pPr>
                            <w:r w:rsidRPr="00C9781C">
                              <w:rPr>
                                <w:rFonts w:ascii="Arial" w:hAnsi="Arial" w:cs="Arial"/>
                              </w:rPr>
                              <w:t>C</w:t>
                            </w:r>
                          </w:p>
                        </w:txbxContent>
                      </v:textbox>
                    </v:shape>
                  </v:group>
                </v:group>
                <v:shape id="Text Box 41" o:spid="_x0000_s1054" type="#_x0000_t202" style="position:absolute;top:8111;width:8603;height:4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611474" w:rsidRPr="00C9781C" w:rsidRDefault="00611474" w:rsidP="00611474">
                        <w:pPr>
                          <w:rPr>
                            <w:rFonts w:ascii="Arial" w:hAnsi="Arial" w:cs="Arial"/>
                            <w:sz w:val="18"/>
                          </w:rPr>
                        </w:pPr>
                        <w:r w:rsidRPr="00C9781C">
                          <w:rPr>
                            <w:rFonts w:ascii="Arial" w:hAnsi="Arial" w:cs="Arial"/>
                            <w:sz w:val="18"/>
                          </w:rPr>
                          <w:t>“N” number of merchants</w:t>
                        </w:r>
                      </w:p>
                    </w:txbxContent>
                  </v:textbox>
                </v:shape>
                <v:shape id="Text Box 42" o:spid="_x0000_s1055" type="#_x0000_t202" style="position:absolute;left:147;top:21680;width:8001;height:6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611474" w:rsidRPr="00C9781C" w:rsidRDefault="00611474" w:rsidP="00611474">
                        <w:pPr>
                          <w:rPr>
                            <w:rFonts w:ascii="Arial" w:hAnsi="Arial" w:cs="Arial"/>
                            <w:sz w:val="18"/>
                          </w:rPr>
                        </w:pPr>
                        <w:r w:rsidRPr="00C9781C">
                          <w:rPr>
                            <w:rFonts w:ascii="Arial" w:hAnsi="Arial" w:cs="Arial"/>
                            <w:sz w:val="18"/>
                          </w:rPr>
                          <w:t>“N” number of delivery companies</w:t>
                        </w:r>
                      </w:p>
                    </w:txbxContent>
                  </v:textbox>
                </v:shape>
                <w10:wrap type="through"/>
              </v:group>
            </w:pict>
          </mc:Fallback>
        </mc:AlternateContent>
      </w: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r w:rsidRPr="00611474">
        <w:rPr>
          <w:noProof/>
          <w:lang w:val="en-GB" w:eastAsia="en-GB"/>
        </w:rPr>
        <mc:AlternateContent>
          <mc:Choice Requires="wps">
            <w:drawing>
              <wp:anchor distT="0" distB="0" distL="114300" distR="114300" simplePos="0" relativeHeight="251663360" behindDoc="0" locked="0" layoutInCell="1" allowOverlap="1" wp14:anchorId="738D47FD" wp14:editId="0E0FA9CD">
                <wp:simplePos x="0" y="0"/>
                <wp:positionH relativeFrom="column">
                  <wp:posOffset>3025775</wp:posOffset>
                </wp:positionH>
                <wp:positionV relativeFrom="paragraph">
                  <wp:posOffset>82550</wp:posOffset>
                </wp:positionV>
                <wp:extent cx="624205" cy="512445"/>
                <wp:effectExtent l="30480" t="0" r="41275" b="41275"/>
                <wp:wrapThrough wrapText="bothSides">
                  <wp:wrapPolygon edited="0">
                    <wp:start x="176" y="18602"/>
                    <wp:lineTo x="9844" y="21814"/>
                    <wp:lineTo x="14239" y="22885"/>
                    <wp:lineTo x="22149" y="14320"/>
                    <wp:lineTo x="22149" y="13249"/>
                    <wp:lineTo x="22149" y="8967"/>
                    <wp:lineTo x="22149" y="7896"/>
                    <wp:lineTo x="14239" y="-669"/>
                    <wp:lineTo x="10723" y="-669"/>
                    <wp:lineTo x="176" y="3613"/>
                    <wp:lineTo x="176" y="18602"/>
                  </wp:wrapPolygon>
                </wp:wrapThrough>
                <wp:docPr id="105" name="Right Arrow 105"/>
                <wp:cNvGraphicFramePr/>
                <a:graphic xmlns:a="http://schemas.openxmlformats.org/drawingml/2006/main">
                  <a:graphicData uri="http://schemas.microsoft.com/office/word/2010/wordprocessingShape">
                    <wps:wsp>
                      <wps:cNvSpPr/>
                      <wps:spPr>
                        <a:xfrm rot="5400000">
                          <a:off x="0" y="0"/>
                          <a:ext cx="624205" cy="512445"/>
                        </a:xfrm>
                        <a:prstGeom prst="rightArrow">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5" o:spid="_x0000_s1026" type="#_x0000_t13" style="position:absolute;margin-left:238.25pt;margin-top:6.5pt;width:49.15pt;height:40.3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" adj="12734" fillcolor="windowText" strokecolor="windowText" strokeweight="2pt">
                <w10:wrap type="through"/>
              </v:shape>
            </w:pict>
          </mc:Fallback>
        </mc:AlternateContent>
      </w: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611474">
      <w:pPr>
        <w:outlineLvl w:val="0"/>
        <w:rPr>
          <w:rFonts w:ascii="Arial" w:hAnsi="Arial" w:cs="Arial"/>
          <w:b/>
        </w:rPr>
      </w:pPr>
      <w:r w:rsidRPr="00611474">
        <w:rPr>
          <w:b/>
        </w:rPr>
        <w:t>“</w:t>
      </w:r>
      <w:r w:rsidRPr="00611474">
        <w:rPr>
          <w:rFonts w:ascii="Arial" w:hAnsi="Arial" w:cs="Arial"/>
          <w:b/>
        </w:rPr>
        <w:t>N-1 –N” Model (After)</w:t>
      </w:r>
    </w:p>
    <w:p w:rsidR="00611474" w:rsidRPr="00611474" w:rsidRDefault="00C9781C" w:rsidP="00EE07E8">
      <w:pPr>
        <w:pStyle w:val="BodyTextMain"/>
      </w:pPr>
      <w:r w:rsidRPr="00611474">
        <w:rPr>
          <w:noProof/>
          <w:lang w:val="en-GB" w:eastAsia="en-GB"/>
        </w:rPr>
        <mc:AlternateContent>
          <mc:Choice Requires="wpg">
            <w:drawing>
              <wp:anchor distT="0" distB="0" distL="114300" distR="114300" simplePos="0" relativeHeight="251662336" behindDoc="0" locked="0" layoutInCell="1" allowOverlap="1" wp14:anchorId="219F2DF9" wp14:editId="72B3652C">
                <wp:simplePos x="0" y="0"/>
                <wp:positionH relativeFrom="column">
                  <wp:posOffset>628650</wp:posOffset>
                </wp:positionH>
                <wp:positionV relativeFrom="paragraph">
                  <wp:posOffset>43180</wp:posOffset>
                </wp:positionV>
                <wp:extent cx="5253990" cy="3420110"/>
                <wp:effectExtent l="0" t="0" r="22860" b="27940"/>
                <wp:wrapThrough wrapText="bothSides">
                  <wp:wrapPolygon edited="0">
                    <wp:start x="4934" y="0"/>
                    <wp:lineTo x="4934" y="1925"/>
                    <wp:lineTo x="18405" y="1925"/>
                    <wp:lineTo x="8302" y="2887"/>
                    <wp:lineTo x="4073" y="3369"/>
                    <wp:lineTo x="4073" y="3850"/>
                    <wp:lineTo x="1253" y="4812"/>
                    <wp:lineTo x="157" y="5294"/>
                    <wp:lineTo x="157" y="7098"/>
                    <wp:lineTo x="1488" y="7700"/>
                    <wp:lineTo x="4073" y="8061"/>
                    <wp:lineTo x="6814" y="9625"/>
                    <wp:lineTo x="7362" y="9625"/>
                    <wp:lineTo x="157" y="11309"/>
                    <wp:lineTo x="157" y="13355"/>
                    <wp:lineTo x="392" y="13475"/>
                    <wp:lineTo x="5326" y="13475"/>
                    <wp:lineTo x="4073" y="15159"/>
                    <wp:lineTo x="783" y="16242"/>
                    <wp:lineTo x="157" y="16483"/>
                    <wp:lineTo x="157" y="19491"/>
                    <wp:lineTo x="4464" y="21175"/>
                    <wp:lineTo x="4934" y="21175"/>
                    <wp:lineTo x="4934" y="21656"/>
                    <wp:lineTo x="18248" y="21656"/>
                    <wp:lineTo x="21616" y="21536"/>
                    <wp:lineTo x="21616" y="962"/>
                    <wp:lineTo x="17778" y="0"/>
                    <wp:lineTo x="4934" y="0"/>
                  </wp:wrapPolygon>
                </wp:wrapThrough>
                <wp:docPr id="104" name="Group 104"/>
                <wp:cNvGraphicFramePr/>
                <a:graphic xmlns:a="http://schemas.openxmlformats.org/drawingml/2006/main">
                  <a:graphicData uri="http://schemas.microsoft.com/office/word/2010/wordprocessingGroup">
                    <wpg:wgp>
                      <wpg:cNvGrpSpPr/>
                      <wpg:grpSpPr>
                        <a:xfrm>
                          <a:off x="0" y="0"/>
                          <a:ext cx="5253990" cy="3420110"/>
                          <a:chOff x="0" y="0"/>
                          <a:chExt cx="4917227" cy="3999865"/>
                        </a:xfrm>
                      </wpg:grpSpPr>
                      <wps:wsp>
                        <wps:cNvPr id="65" name="Double Brace 65"/>
                        <wps:cNvSpPr/>
                        <wps:spPr>
                          <a:xfrm>
                            <a:off x="914400" y="2757948"/>
                            <a:ext cx="3773805" cy="799465"/>
                          </a:xfrm>
                          <a:prstGeom prst="bracePair">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 name="Group 103"/>
                        <wpg:cNvGrpSpPr/>
                        <wpg:grpSpPr>
                          <a:xfrm>
                            <a:off x="0" y="0"/>
                            <a:ext cx="4917227" cy="3999865"/>
                            <a:chOff x="0" y="0"/>
                            <a:chExt cx="4917227" cy="3999865"/>
                          </a:xfrm>
                        </wpg:grpSpPr>
                        <wps:wsp>
                          <wps:cNvPr id="57" name="Rectangle 57"/>
                          <wps:cNvSpPr/>
                          <wps:spPr>
                            <a:xfrm>
                              <a:off x="1150374" y="0"/>
                              <a:ext cx="2854584" cy="340342"/>
                            </a:xfrm>
                            <a:prstGeom prst="rect">
                              <a:avLst/>
                            </a:prstGeom>
                            <a:solidFill>
                              <a:sysClr val="windowText" lastClr="000000"/>
                            </a:solidFill>
                            <a:ln w="25400" cap="flat" cmpd="sng" algn="ctr">
                              <a:solidFill>
                                <a:sysClr val="windowText" lastClr="000000"/>
                              </a:solidFill>
                              <a:prstDash val="solid"/>
                            </a:ln>
                            <a:effectLst/>
                          </wps:spPr>
                          <wps:txbx>
                            <w:txbxContent>
                              <w:p w:rsidR="00611474" w:rsidRPr="006F42EC" w:rsidRDefault="00611474" w:rsidP="00611474">
                                <w:pPr>
                                  <w:jc w:val="center"/>
                                  <w:rPr>
                                    <w:rFonts w:ascii="Arial" w:hAnsi="Arial" w:cs="Arial"/>
                                    <w:color w:val="FFFFFF" w:themeColor="background1"/>
                                  </w:rPr>
                                </w:pPr>
                                <w:r w:rsidRPr="006F42EC">
                                  <w:rPr>
                                    <w:rFonts w:ascii="Arial" w:hAnsi="Arial" w:cs="Arial"/>
                                    <w:color w:val="FFFFFF" w:themeColor="background1"/>
                                  </w:rPr>
                                  <w:t>E-Commerce Merchants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150374" y="3657600"/>
                              <a:ext cx="2970530" cy="342265"/>
                            </a:xfrm>
                            <a:prstGeom prst="rect">
                              <a:avLst/>
                            </a:prstGeom>
                            <a:solidFill>
                              <a:sysClr val="windowText" lastClr="000000"/>
                            </a:solidFill>
                            <a:ln w="25400" cap="flat" cmpd="sng" algn="ctr">
                              <a:solidFill>
                                <a:sysClr val="windowText" lastClr="000000"/>
                              </a:solidFill>
                              <a:prstDash val="solid"/>
                            </a:ln>
                            <a:effectLst/>
                          </wps:spPr>
                          <wps:txbx>
                            <w:txbxContent>
                              <w:p w:rsidR="00611474" w:rsidRPr="006F42EC" w:rsidRDefault="00611474" w:rsidP="00611474">
                                <w:pPr>
                                  <w:jc w:val="center"/>
                                  <w:rPr>
                                    <w:rFonts w:ascii="Arial" w:hAnsi="Arial" w:cs="Arial"/>
                                    <w:color w:val="FFFFFF" w:themeColor="background1"/>
                                  </w:rPr>
                                </w:pPr>
                                <w:r w:rsidRPr="006F42EC">
                                  <w:rPr>
                                    <w:rFonts w:ascii="Arial" w:hAnsi="Arial" w:cs="Arial"/>
                                    <w:color w:val="FFFFFF" w:themeColor="background1"/>
                                  </w:rPr>
                                  <w:t>Express Delivery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Double Brace 64"/>
                          <wps:cNvSpPr/>
                          <wps:spPr>
                            <a:xfrm>
                              <a:off x="914400" y="693174"/>
                              <a:ext cx="3545205" cy="799465"/>
                            </a:xfrm>
                            <a:prstGeom prst="bracePair">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232787" y="191729"/>
                              <a:ext cx="684440" cy="3774236"/>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 82"/>
                          <wpg:cNvGrpSpPr/>
                          <wpg:grpSpPr>
                            <a:xfrm>
                              <a:off x="1150374" y="3067664"/>
                              <a:ext cx="2986405" cy="485775"/>
                              <a:chOff x="0" y="0"/>
                              <a:chExt cx="2986666" cy="486062"/>
                            </a:xfrm>
                          </wpg:grpSpPr>
                          <wps:wsp>
                            <wps:cNvPr id="70" name="Rectangle 70"/>
                            <wps:cNvSpPr/>
                            <wps:spPr>
                              <a:xfrm>
                                <a:off x="0" y="29497"/>
                                <a:ext cx="921385" cy="456565"/>
                              </a:xfrm>
                              <a:prstGeom prst="rect">
                                <a:avLst/>
                              </a:prstGeom>
                              <a:noFill/>
                              <a:ln w="15875"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color w:val="000000" w:themeColor="text1"/>
                                    </w:rPr>
                                  </w:pPr>
                                  <w:r w:rsidRPr="00C9781C">
                                    <w:rPr>
                                      <w:rFonts w:ascii="Arial" w:hAnsi="Arial" w:cs="Arial"/>
                                      <w:color w:val="000000" w:themeColor="text1"/>
                                    </w:rPr>
                                    <w:t>STO Express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047136" y="29497"/>
                                <a:ext cx="921385" cy="456565"/>
                              </a:xfrm>
                              <a:prstGeom prst="rect">
                                <a:avLst/>
                              </a:prstGeom>
                              <a:noFill/>
                              <a:ln w="15875"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color w:val="000000" w:themeColor="text1"/>
                                    </w:rPr>
                                  </w:pPr>
                                  <w:r w:rsidRPr="00C9781C">
                                    <w:rPr>
                                      <w:rFonts w:ascii="Arial" w:hAnsi="Arial" w:cs="Arial"/>
                                      <w:color w:val="000000" w:themeColor="text1"/>
                                    </w:rPr>
                                    <w: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064775" y="0"/>
                                <a:ext cx="921891" cy="456565"/>
                              </a:xfrm>
                              <a:prstGeom prst="rect">
                                <a:avLst/>
                              </a:prstGeom>
                              <a:noFill/>
                              <a:ln w="15875"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color w:val="000000" w:themeColor="text1"/>
                                    </w:rPr>
                                  </w:pPr>
                                  <w:r w:rsidRPr="00C9781C">
                                    <w:rPr>
                                      <w:rFonts w:ascii="Arial" w:hAnsi="Arial" w:cs="Arial"/>
                                      <w:color w:val="000000" w:themeColor="text1"/>
                                    </w:rPr>
                                    <w:t>SF Express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Group 83"/>
                          <wpg:cNvGrpSpPr/>
                          <wpg:grpSpPr>
                            <a:xfrm>
                              <a:off x="1401097" y="575187"/>
                              <a:ext cx="2384837" cy="812308"/>
                              <a:chOff x="0" y="0"/>
                              <a:chExt cx="2384837" cy="812308"/>
                            </a:xfrm>
                          </wpg:grpSpPr>
                          <wpg:grpSp>
                            <wpg:cNvPr id="73" name="Group 73"/>
                            <wpg:cNvGrpSpPr/>
                            <wpg:grpSpPr>
                              <a:xfrm>
                                <a:off x="0" y="0"/>
                                <a:ext cx="570785" cy="797560"/>
                                <a:chOff x="0" y="0"/>
                                <a:chExt cx="1485900" cy="2397961"/>
                              </a:xfrm>
                            </wpg:grpSpPr>
                            <wps:wsp>
                              <wps:cNvPr id="74" name="Oval 74"/>
                              <wps:cNvSpPr/>
                              <wps:spPr>
                                <a:xfrm>
                                  <a:off x="340468" y="0"/>
                                  <a:ext cx="690245" cy="1030607"/>
                                </a:xfrm>
                                <a:prstGeom prst="ellipse">
                                  <a:avLst/>
                                </a:prstGeom>
                                <a:solidFill>
                                  <a:sysClr val="window" lastClr="FFFFFF"/>
                                </a:solidFill>
                                <a:ln w="25400" cap="flat" cmpd="sng" algn="ctr">
                                  <a:solidFill>
                                    <a:sysClr val="windowText" lastClr="000000"/>
                                  </a:solidFill>
                                  <a:prstDash val="solid"/>
                                </a:ln>
                                <a:effectLst/>
                              </wps:spPr>
                              <wps:txbx>
                                <w:txbxContent>
                                  <w:p w:rsidR="00611474" w:rsidRPr="00A26EEB" w:rsidRDefault="00611474" w:rsidP="00611474">
                                    <w:pP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rapezoid 75"/>
                              <wps:cNvSpPr/>
                              <wps:spPr>
                                <a:xfrm>
                                  <a:off x="0" y="1138137"/>
                                  <a:ext cx="1485900" cy="1259824"/>
                                </a:xfrm>
                                <a:prstGeom prst="trapezoid">
                                  <a:avLst/>
                                </a:prstGeom>
                                <a:solidFill>
                                  <a:sysClr val="window" lastClr="FFFFFF"/>
                                </a:solidFill>
                                <a:ln w="25400"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rPr>
                                    </w:pPr>
                                    <w:r w:rsidRPr="00C9781C">
                                      <w:rPr>
                                        <w:rFonts w:ascii="Arial" w:hAnsi="Arial" w:cs="Arial"/>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oup 76"/>
                            <wpg:cNvGrpSpPr/>
                            <wpg:grpSpPr>
                              <a:xfrm>
                                <a:off x="899652" y="14748"/>
                                <a:ext cx="570785" cy="797560"/>
                                <a:chOff x="0" y="0"/>
                                <a:chExt cx="1485900" cy="2397961"/>
                              </a:xfrm>
                            </wpg:grpSpPr>
                            <wps:wsp>
                              <wps:cNvPr id="77" name="Oval 77"/>
                              <wps:cNvSpPr/>
                              <wps:spPr>
                                <a:xfrm>
                                  <a:off x="340468" y="0"/>
                                  <a:ext cx="690245" cy="1030607"/>
                                </a:xfrm>
                                <a:prstGeom prst="ellipse">
                                  <a:avLst/>
                                </a:prstGeom>
                                <a:solidFill>
                                  <a:sysClr val="window" lastClr="FFFFFF"/>
                                </a:solidFill>
                                <a:ln w="25400" cap="flat" cmpd="sng" algn="ctr">
                                  <a:solidFill>
                                    <a:sysClr val="windowText" lastClr="000000"/>
                                  </a:solidFill>
                                  <a:prstDash val="solid"/>
                                </a:ln>
                                <a:effectLst/>
                              </wps:spPr>
                              <wps:txbx>
                                <w:txbxContent>
                                  <w:p w:rsidR="00611474" w:rsidRPr="00A26EEB" w:rsidRDefault="00611474" w:rsidP="00611474">
                                    <w:pP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rapezoid 78"/>
                              <wps:cNvSpPr/>
                              <wps:spPr>
                                <a:xfrm>
                                  <a:off x="0" y="1138137"/>
                                  <a:ext cx="1485900" cy="1259824"/>
                                </a:xfrm>
                                <a:prstGeom prst="trapezoid">
                                  <a:avLst/>
                                </a:prstGeom>
                                <a:solidFill>
                                  <a:sysClr val="window" lastClr="FFFFFF"/>
                                </a:solidFill>
                                <a:ln w="25400"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rPr>
                                    </w:pPr>
                                    <w:r w:rsidRPr="00C9781C">
                                      <w:rPr>
                                        <w:rFonts w:ascii="Arial" w:hAnsi="Arial" w:cs="Arial"/>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Group 79"/>
                            <wpg:cNvGrpSpPr/>
                            <wpg:grpSpPr>
                              <a:xfrm>
                                <a:off x="1814052" y="0"/>
                                <a:ext cx="570785" cy="797560"/>
                                <a:chOff x="0" y="0"/>
                                <a:chExt cx="1485900" cy="2397961"/>
                              </a:xfrm>
                            </wpg:grpSpPr>
                            <wps:wsp>
                              <wps:cNvPr id="80" name="Oval 80"/>
                              <wps:cNvSpPr/>
                              <wps:spPr>
                                <a:xfrm>
                                  <a:off x="340468" y="0"/>
                                  <a:ext cx="690245" cy="1030607"/>
                                </a:xfrm>
                                <a:prstGeom prst="ellipse">
                                  <a:avLst/>
                                </a:prstGeom>
                                <a:solidFill>
                                  <a:sysClr val="window" lastClr="FFFFFF"/>
                                </a:solidFill>
                                <a:ln w="25400" cap="flat" cmpd="sng" algn="ctr">
                                  <a:solidFill>
                                    <a:sysClr val="windowText" lastClr="000000"/>
                                  </a:solidFill>
                                  <a:prstDash val="solid"/>
                                </a:ln>
                                <a:effectLst/>
                              </wps:spPr>
                              <wps:txbx>
                                <w:txbxContent>
                                  <w:p w:rsidR="00611474" w:rsidRPr="00A26EEB" w:rsidRDefault="00611474" w:rsidP="00611474">
                                    <w:pP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rapezoid 81"/>
                              <wps:cNvSpPr/>
                              <wps:spPr>
                                <a:xfrm>
                                  <a:off x="0" y="1138137"/>
                                  <a:ext cx="1485900" cy="1259824"/>
                                </a:xfrm>
                                <a:prstGeom prst="trapezoid">
                                  <a:avLst/>
                                </a:prstGeom>
                                <a:solidFill>
                                  <a:sysClr val="window" lastClr="FFFFFF"/>
                                </a:solidFill>
                                <a:ln w="25400" cap="flat" cmpd="sng" algn="ctr">
                                  <a:solidFill>
                                    <a:sysClr val="windowText" lastClr="000000"/>
                                  </a:solidFill>
                                  <a:prstDash val="solid"/>
                                </a:ln>
                                <a:effectLst/>
                              </wps:spPr>
                              <wps:txbx>
                                <w:txbxContent>
                                  <w:p w:rsidR="00611474" w:rsidRPr="00C9781C" w:rsidRDefault="00611474" w:rsidP="00611474">
                                    <w:pPr>
                                      <w:jc w:val="center"/>
                                      <w:rPr>
                                        <w:rFonts w:ascii="Arial" w:hAnsi="Arial" w:cs="Arial"/>
                                      </w:rPr>
                                    </w:pPr>
                                    <w:r w:rsidRPr="00C9781C">
                                      <w:rPr>
                                        <w:rFonts w:ascii="Arial" w:hAnsi="Arial" w:cs="Arial"/>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3" name="Group 93"/>
                          <wpg:cNvGrpSpPr/>
                          <wpg:grpSpPr>
                            <a:xfrm>
                              <a:off x="1710813" y="1386348"/>
                              <a:ext cx="1828800" cy="571500"/>
                              <a:chOff x="0" y="0"/>
                              <a:chExt cx="1828800" cy="571500"/>
                            </a:xfrm>
                          </wpg:grpSpPr>
                          <wps:wsp>
                            <wps:cNvPr id="84" name="Straight Arrow Connector 84"/>
                            <wps:cNvCnPr/>
                            <wps:spPr>
                              <a:xfrm>
                                <a:off x="0" y="0"/>
                                <a:ext cx="0" cy="571500"/>
                              </a:xfrm>
                              <a:prstGeom prst="straightConnector1">
                                <a:avLst/>
                              </a:prstGeom>
                              <a:noFill/>
                              <a:ln w="9525" cap="flat" cmpd="sng" algn="ctr">
                                <a:solidFill>
                                  <a:sysClr val="windowText" lastClr="000000"/>
                                </a:solidFill>
                                <a:prstDash val="solid"/>
                                <a:tailEnd type="triangle"/>
                              </a:ln>
                              <a:effectLst/>
                            </wps:spPr>
                            <wps:bodyPr/>
                          </wps:wsp>
                          <wps:wsp>
                            <wps:cNvPr id="85" name="Straight Arrow Connector 85"/>
                            <wps:cNvCnPr/>
                            <wps:spPr>
                              <a:xfrm>
                                <a:off x="929149" y="0"/>
                                <a:ext cx="0" cy="571500"/>
                              </a:xfrm>
                              <a:prstGeom prst="straightConnector1">
                                <a:avLst/>
                              </a:prstGeom>
                              <a:noFill/>
                              <a:ln w="9525" cap="flat" cmpd="sng" algn="ctr">
                                <a:solidFill>
                                  <a:sysClr val="windowText" lastClr="000000"/>
                                </a:solidFill>
                                <a:prstDash val="solid"/>
                                <a:tailEnd type="triangle"/>
                              </a:ln>
                              <a:effectLst/>
                            </wps:spPr>
                            <wps:bodyPr/>
                          </wps:wsp>
                          <wps:wsp>
                            <wps:cNvPr id="86" name="Straight Arrow Connector 86"/>
                            <wps:cNvCnPr/>
                            <wps:spPr>
                              <a:xfrm>
                                <a:off x="1828800" y="0"/>
                                <a:ext cx="0" cy="571500"/>
                              </a:xfrm>
                              <a:prstGeom prst="straightConnector1">
                                <a:avLst/>
                              </a:prstGeom>
                              <a:noFill/>
                              <a:ln w="9525" cap="flat" cmpd="sng" algn="ctr">
                                <a:solidFill>
                                  <a:sysClr val="windowText" lastClr="000000"/>
                                </a:solidFill>
                                <a:prstDash val="solid"/>
                                <a:tailEnd type="triangle"/>
                              </a:ln>
                              <a:effectLst/>
                            </wps:spPr>
                            <wps:bodyPr/>
                          </wps:wsp>
                        </wpg:grpSp>
                        <wps:wsp>
                          <wps:cNvPr id="92" name="Rectangle 92"/>
                          <wps:cNvSpPr/>
                          <wps:spPr>
                            <a:xfrm>
                              <a:off x="1253613" y="2064774"/>
                              <a:ext cx="2635885" cy="462915"/>
                            </a:xfrm>
                            <a:prstGeom prst="rect">
                              <a:avLst/>
                            </a:prstGeom>
                            <a:solidFill>
                              <a:sysClr val="windowText" lastClr="000000"/>
                            </a:solidFill>
                            <a:ln w="25400" cap="flat" cmpd="sng" algn="ctr">
                              <a:solidFill>
                                <a:sysClr val="windowText" lastClr="000000"/>
                              </a:solidFill>
                              <a:prstDash val="solid"/>
                            </a:ln>
                            <a:effectLst/>
                          </wps:spPr>
                          <wps:txbx>
                            <w:txbxContent>
                              <w:p w:rsidR="00611474" w:rsidRPr="006F42EC" w:rsidRDefault="00611474" w:rsidP="00611474">
                                <w:pPr>
                                  <w:jc w:val="center"/>
                                  <w:rPr>
                                    <w:rFonts w:ascii="Arial" w:hAnsi="Arial" w:cs="Arial"/>
                                    <w:color w:val="FFFFFF" w:themeColor="background1"/>
                                  </w:rPr>
                                </w:pPr>
                                <w:proofErr w:type="spellStart"/>
                                <w:r>
                                  <w:rPr>
                                    <w:rFonts w:ascii="Arial" w:hAnsi="Arial" w:cs="Arial"/>
                                    <w:color w:val="FFFFFF" w:themeColor="background1"/>
                                  </w:rPr>
                                  <w:t>Cainiao</w:t>
                                </w:r>
                                <w:proofErr w:type="spellEnd"/>
                                <w:r>
                                  <w:rPr>
                                    <w:rFonts w:ascii="Arial" w:hAnsi="Arial" w:cs="Arial"/>
                                    <w:color w:val="FFFFFF" w:themeColor="background1"/>
                                  </w:rPr>
                                  <w:t xml:space="preserve">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 name="Group 94"/>
                          <wpg:cNvGrpSpPr/>
                          <wpg:grpSpPr>
                            <a:xfrm>
                              <a:off x="1725562" y="2639961"/>
                              <a:ext cx="2057195" cy="448310"/>
                              <a:chOff x="0" y="0"/>
                              <a:chExt cx="1828800" cy="571500"/>
                            </a:xfrm>
                          </wpg:grpSpPr>
                          <wps:wsp>
                            <wps:cNvPr id="95" name="Straight Arrow Connector 95"/>
                            <wps:cNvCnPr/>
                            <wps:spPr>
                              <a:xfrm>
                                <a:off x="0" y="0"/>
                                <a:ext cx="0" cy="571500"/>
                              </a:xfrm>
                              <a:prstGeom prst="straightConnector1">
                                <a:avLst/>
                              </a:prstGeom>
                              <a:noFill/>
                              <a:ln w="9525" cap="flat" cmpd="sng" algn="ctr">
                                <a:solidFill>
                                  <a:sysClr val="windowText" lastClr="000000"/>
                                </a:solidFill>
                                <a:prstDash val="solid"/>
                                <a:tailEnd type="triangle"/>
                              </a:ln>
                              <a:effectLst/>
                            </wps:spPr>
                            <wps:bodyPr/>
                          </wps:wsp>
                          <wps:wsp>
                            <wps:cNvPr id="96" name="Straight Arrow Connector 96"/>
                            <wps:cNvCnPr/>
                            <wps:spPr>
                              <a:xfrm>
                                <a:off x="929149" y="0"/>
                                <a:ext cx="0" cy="571500"/>
                              </a:xfrm>
                              <a:prstGeom prst="straightConnector1">
                                <a:avLst/>
                              </a:prstGeom>
                              <a:noFill/>
                              <a:ln w="9525" cap="flat" cmpd="sng" algn="ctr">
                                <a:solidFill>
                                  <a:sysClr val="windowText" lastClr="000000"/>
                                </a:solidFill>
                                <a:prstDash val="solid"/>
                                <a:tailEnd type="triangle"/>
                              </a:ln>
                              <a:effectLst/>
                            </wps:spPr>
                            <wps:bodyPr/>
                          </wps:wsp>
                          <wps:wsp>
                            <wps:cNvPr id="97" name="Straight Arrow Connector 97"/>
                            <wps:cNvCnPr/>
                            <wps:spPr>
                              <a:xfrm>
                                <a:off x="1828800" y="0"/>
                                <a:ext cx="0" cy="571500"/>
                              </a:xfrm>
                              <a:prstGeom prst="straightConnector1">
                                <a:avLst/>
                              </a:prstGeom>
                              <a:noFill/>
                              <a:ln w="9525" cap="flat" cmpd="sng" algn="ctr">
                                <a:solidFill>
                                  <a:sysClr val="windowText" lastClr="000000"/>
                                </a:solidFill>
                                <a:prstDash val="solid"/>
                                <a:tailEnd type="triangle"/>
                              </a:ln>
                              <a:effectLst/>
                            </wps:spPr>
                            <wps:bodyPr/>
                          </wps:wsp>
                        </wpg:grpSp>
                        <wps:wsp>
                          <wps:cNvPr id="98" name="Text Box 98"/>
                          <wps:cNvSpPr txBox="1"/>
                          <wps:spPr>
                            <a:xfrm>
                              <a:off x="0" y="929148"/>
                              <a:ext cx="800100" cy="454660"/>
                            </a:xfrm>
                            <a:prstGeom prst="rect">
                              <a:avLst/>
                            </a:prstGeom>
                            <a:noFill/>
                            <a:ln>
                              <a:noFill/>
                            </a:ln>
                            <a:effectLst/>
                          </wps:spPr>
                          <wps:txbx>
                            <w:txbxContent>
                              <w:p w:rsidR="00611474" w:rsidRPr="00C9781C" w:rsidRDefault="00611474" w:rsidP="00611474">
                                <w:pPr>
                                  <w:rPr>
                                    <w:rFonts w:ascii="Arial" w:hAnsi="Arial" w:cs="Arial"/>
                                    <w:sz w:val="18"/>
                                  </w:rPr>
                                </w:pPr>
                                <w:r w:rsidRPr="00C9781C">
                                  <w:rPr>
                                    <w:rFonts w:ascii="Arial" w:hAnsi="Arial" w:cs="Arial"/>
                                    <w:sz w:val="18"/>
                                  </w:rPr>
                                  <w:t>“N” number of merchants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0" y="2079523"/>
                              <a:ext cx="850738" cy="454660"/>
                            </a:xfrm>
                            <a:prstGeom prst="rect">
                              <a:avLst/>
                            </a:prstGeom>
                            <a:noFill/>
                            <a:ln>
                              <a:noFill/>
                            </a:ln>
                            <a:effectLst/>
                          </wps:spPr>
                          <wps:txbx>
                            <w:txbxContent>
                              <w:p w:rsidR="00611474" w:rsidRPr="00C9781C" w:rsidRDefault="00611474" w:rsidP="00611474">
                                <w:pPr>
                                  <w:rPr>
                                    <w:rFonts w:ascii="Arial" w:hAnsi="Arial" w:cs="Arial"/>
                                    <w:sz w:val="18"/>
                                  </w:rPr>
                                </w:pPr>
                                <w:r w:rsidRPr="00C9781C">
                                  <w:rPr>
                                    <w:rFonts w:ascii="Arial" w:hAnsi="Arial" w:cs="Arial"/>
                                    <w:sz w:val="18"/>
                                  </w:rPr>
                                  <w:t>“1”data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0" y="2993922"/>
                              <a:ext cx="800100" cy="683260"/>
                            </a:xfrm>
                            <a:prstGeom prst="rect">
                              <a:avLst/>
                            </a:prstGeom>
                            <a:noFill/>
                            <a:ln>
                              <a:noFill/>
                            </a:ln>
                            <a:effectLst/>
                          </wps:spPr>
                          <wps:txbx>
                            <w:txbxContent>
                              <w:p w:rsidR="00611474" w:rsidRPr="00C9781C" w:rsidRDefault="00611474" w:rsidP="00611474">
                                <w:pPr>
                                  <w:rPr>
                                    <w:rFonts w:ascii="Arial" w:hAnsi="Arial" w:cs="Arial"/>
                                    <w:sz w:val="18"/>
                                  </w:rPr>
                                </w:pPr>
                                <w:r w:rsidRPr="00C9781C">
                                  <w:rPr>
                                    <w:rFonts w:ascii="Arial" w:hAnsi="Arial" w:cs="Arial"/>
                                    <w:sz w:val="18"/>
                                  </w:rPr>
                                  <w:t>“N” number of delivery companies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04" o:spid="_x0000_s1056" style="position:absolute;left:0;text-align:left;margin-left:49.5pt;margin-top:3.4pt;width:413.7pt;height:269.3pt;z-index:251662336;mso-width-relative:margin;mso-height-relative:margin" coordsize="49172,3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">
                <v:shape id="Double Brace 65" o:spid="_x0000_s1057" type="#_x0000_t186" style="position:absolute;left:9144;top:27579;width:37738;height: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W2sQA&#10;AADbAAAADwAAAGRycy9kb3ducmV2LnhtbESPwWrDMBBE74X8g9hAbrXsQEJxooRSGojxqW7A5LZY&#10;W8vUWrmWErt/XxUKPQ4z84bZH2fbizuNvnOsIEtSEMSN0x23Ci7vp8cnED4ga+wdk4Jv8nA8LB72&#10;mGs38Rvdq9CKCGGfowITwpBL6RtDFn3iBuLofbjRYohybKUecYpw28t1mm6lxY7jgsGBXgw1n9XN&#10;Kqjr8rUr5FdVTFddrW8mK9M+U2q1nJ93IALN4T/81z5rBdsN/H6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z1trEAAAA2wAAAA8AAAAAAAAAAAAAAAAAmAIAAGRycy9k&#10;b3ducmV2LnhtbFBLBQYAAAAABAAEAPUAAACJAwAAAAA=&#10;" strokecolor="windowText"/>
                <v:group id="Group 103" o:spid="_x0000_s1058" style="position:absolute;width:49172;height:39998" coordsize="49172,399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ect id="Rectangle 57" o:spid="_x0000_s1059" style="position:absolute;left:11503;width:28546;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7Z8UA&#10;AADbAAAADwAAAGRycy9kb3ducmV2LnhtbESPT2sCMRTE74LfITyhN81WWrdujSKFgtCTf2g9PpPX&#10;zdbNy7KJuvrpm4LQ4zAzv2Fmi87V4kxtqDwreBxlIIi1NxWXCnbb9+ELiBCRDdaeScGVAizm/d4M&#10;C+MvvKbzJpYiQTgUqMDG2BRSBm3JYRj5hjh53751GJNsS2lavCS4q+U4yybSYcVpwWJDb5b0cXNy&#10;Cr6mP+Od3R8+iT6eljo/3qw+3JR6GHTLVxCRuvgfvrdXRsFzDn9f0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tnxQAAANsAAAAPAAAAAAAAAAAAAAAAAJgCAABkcnMv&#10;ZG93bnJldi54bWxQSwUGAAAAAAQABAD1AAAAigMAAAAA&#10;" fillcolor="windowText" strokecolor="windowText" strokeweight="2pt">
                    <v:textbox>
                      <w:txbxContent>
                        <w:p w:rsidR="00611474" w:rsidRPr="006F42EC" w:rsidRDefault="00611474" w:rsidP="00611474">
                          <w:pPr>
                            <w:jc w:val="center"/>
                            <w:rPr>
                              <w:rFonts w:ascii="Arial" w:hAnsi="Arial" w:cs="Arial"/>
                              <w:color w:val="FFFFFF" w:themeColor="background1"/>
                            </w:rPr>
                          </w:pPr>
                          <w:r w:rsidRPr="006F42EC">
                            <w:rPr>
                              <w:rFonts w:ascii="Arial" w:hAnsi="Arial" w:cs="Arial"/>
                              <w:color w:val="FFFFFF" w:themeColor="background1"/>
                            </w:rPr>
                            <w:t>E-Commerce Merchants</w:t>
                          </w:r>
                        </w:p>
                      </w:txbxContent>
                    </v:textbox>
                  </v:rect>
                  <v:rect id="Rectangle 58" o:spid="_x0000_s1060" style="position:absolute;left:11503;top:36576;width:29706;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IvFcIA&#10;AADbAAAADwAAAGRycy9kb3ducmV2LnhtbERPy2oCMRTdF/yHcIXuakap1k7NiBQKBVc+qF1ek9vJ&#10;OJObYZLq6NebRaHLw3kvlr1rxJm6UHlWMB5lIIi1NxWXCva7j6c5iBCRDTaeScGVAiyLwcMCc+Mv&#10;vKHzNpYihXDIUYGNsc2lDNqSwzDyLXHifnznMCbYldJ0eEnhrpGTLJtJhxWnBostvVvS9fbXKTi8&#10;niZ7+338Ilo/r/RLfbP6eFPqcdiv3kBE6uO/+M/9aRRM09j0Jf0AW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i8VwgAAANsAAAAPAAAAAAAAAAAAAAAAAJgCAABkcnMvZG93&#10;bnJldi54bWxQSwUGAAAAAAQABAD1AAAAhwMAAAAA&#10;" fillcolor="windowText" strokecolor="windowText" strokeweight="2pt">
                    <v:textbox>
                      <w:txbxContent>
                        <w:p w:rsidR="00611474" w:rsidRPr="006F42EC" w:rsidRDefault="00611474" w:rsidP="00611474">
                          <w:pPr>
                            <w:jc w:val="center"/>
                            <w:rPr>
                              <w:rFonts w:ascii="Arial" w:hAnsi="Arial" w:cs="Arial"/>
                              <w:color w:val="FFFFFF" w:themeColor="background1"/>
                            </w:rPr>
                          </w:pPr>
                          <w:r w:rsidRPr="006F42EC">
                            <w:rPr>
                              <w:rFonts w:ascii="Arial" w:hAnsi="Arial" w:cs="Arial"/>
                              <w:color w:val="FFFFFF" w:themeColor="background1"/>
                            </w:rPr>
                            <w:t>Express Delivery Companies</w:t>
                          </w:r>
                        </w:p>
                      </w:txbxContent>
                    </v:textbox>
                  </v:rect>
                  <v:shape id="Double Brace 64" o:spid="_x0000_s1061" type="#_x0000_t186" style="position:absolute;left:9144;top:6931;width:35452;height: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zQcQA&#10;AADbAAAADwAAAGRycy9kb3ducmV2LnhtbESPwWrDMBBE74X8g9hAbrXsEEJxooRSGojxqW7A5LZY&#10;W8vUWrmWErt/XxUKPQ4z84bZH2fbizuNvnOsIEtSEMSN0x23Ci7vp8cnED4ga+wdk4Jv8nA8LB72&#10;mGs38Rvdq9CKCGGfowITwpBL6RtDFn3iBuLofbjRYohybKUecYpw28t1mm6lxY7jgsGBXgw1n9XN&#10;Kqjr8rUr5FdVTFddrW8mK9M+U2q1nJ93IALN4T/81z5rBdsN/H6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0HEAAAA2wAAAA8AAAAAAAAAAAAAAAAAmAIAAGRycy9k&#10;b3ducmV2LnhtbFBLBQYAAAAABAAEAPUAAACJAwAAAAA=&#10;" strokecolor="windowText"/>
                  <v:rect id="Rectangle 66" o:spid="_x0000_s1062" style="position:absolute;left:42327;top:1917;width:6845;height:37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IsIA&#10;AADbAAAADwAAAGRycy9kb3ducmV2LnhtbESPQYvCMBSE74L/ITxhb5rqoUjXWERc6WnB1oPHZ/O2&#10;LW1eSpO13X+/EQSPw8x8w+zSyXTiQYNrLCtYryIQxKXVDVcKrsXXcgvCeWSNnWVS8EcO0v18tsNE&#10;25Ev9Mh9JQKEXYIKau/7REpX1mTQrWxPHLwfOxj0QQ6V1AOOAW46uYmiWBpsOCzU2NOxprLNf42C&#10;Iiuu67vv22bcnvLj7fvc3TOj1MdiOnyC8DT5d/jVzrSCOIbnl/AD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SMiwgAAANsAAAAPAAAAAAAAAAAAAAAAAJgCAABkcnMvZG93&#10;bnJldi54bWxQSwUGAAAAAAQABAD1AAAAhwMAAAAA&#10;" fillcolor="window" strokecolor="window" strokeweight="2pt"/>
                  <v:group id="Group 82" o:spid="_x0000_s1063" style="position:absolute;left:11503;top:30676;width:29864;height:4858" coordsize="29866,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70" o:spid="_x0000_s1064" style="position:absolute;top:294;width:9213;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whDrwA&#10;AADbAAAADwAAAGRycy9kb3ducmV2LnhtbERPuwrCMBTdBf8hXMHNpjqoVKOIIIiTjw66XZprW2xu&#10;ahNt/XszCI6H816uO1OJNzWutKxgHMUgiDOrS84VpJfdaA7CeWSNlWVS8CEH61W/t8RE25ZP9D77&#10;XIQQdgkqKLyvEyldVpBBF9maOHB32xj0ATa51A22IdxUchLHU2mw5NBQYE3bgrLH+WUUvG6zQ3sk&#10;tql3x/RZXduDqzdKDQfdZgHCU+f/4p97rx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4rCEOvAAAANsAAAAPAAAAAAAAAAAAAAAAAJgCAABkcnMvZG93bnJldi54&#10;bWxQSwUGAAAAAAQABAD1AAAAgQMAAAAA&#10;" filled="f" strokecolor="windowText" strokeweight="1.25pt">
                      <v:textbox>
                        <w:txbxContent>
                          <w:p w:rsidR="00611474" w:rsidRPr="00C9781C" w:rsidRDefault="00611474" w:rsidP="00611474">
                            <w:pPr>
                              <w:jc w:val="center"/>
                              <w:rPr>
                                <w:rFonts w:ascii="Arial" w:hAnsi="Arial" w:cs="Arial"/>
                                <w:color w:val="000000" w:themeColor="text1"/>
                              </w:rPr>
                            </w:pPr>
                            <w:r w:rsidRPr="00C9781C">
                              <w:rPr>
                                <w:rFonts w:ascii="Arial" w:hAnsi="Arial" w:cs="Arial"/>
                                <w:color w:val="000000" w:themeColor="text1"/>
                              </w:rPr>
                              <w:t>STO Express</w:t>
                            </w:r>
                          </w:p>
                        </w:txbxContent>
                      </v:textbox>
                    </v:rect>
                    <v:rect id="Rectangle 71" o:spid="_x0000_s1065" style="position:absolute;left:10471;top:294;width:9214;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lb8A&#10;AADbAAAADwAAAGRycy9kb3ducmV2LnhtbESPzQrCMBCE74LvEFbwpqkeVKpRRBDEkz896G1p1rbY&#10;bGoTbX17Iwgeh5n5hlmsWlOKF9WusKxgNIxAEKdWF5wpSM7bwQyE88gaS8uk4E0OVstuZ4Gxtg0f&#10;6XXymQgQdjEqyL2vYildmpNBN7QVcfButjbog6wzqWtsAtyUchxFE2mw4LCQY0WbnNL76WkUPK/T&#10;fXMgtol3h+RRXpq9q9ZK9Xvteg7CU+v/4V97pxVMR/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4ISVvwAAANsAAAAPAAAAAAAAAAAAAAAAAJgCAABkcnMvZG93bnJl&#10;di54bWxQSwUGAAAAAAQABAD1AAAAhAMAAAAA&#10;" filled="f" strokecolor="windowText" strokeweight="1.25pt">
                      <v:textbox>
                        <w:txbxContent>
                          <w:p w:rsidR="00611474" w:rsidRPr="00C9781C" w:rsidRDefault="00611474" w:rsidP="00611474">
                            <w:pPr>
                              <w:jc w:val="center"/>
                              <w:rPr>
                                <w:rFonts w:ascii="Arial" w:hAnsi="Arial" w:cs="Arial"/>
                                <w:color w:val="000000" w:themeColor="text1"/>
                              </w:rPr>
                            </w:pPr>
                            <w:r w:rsidRPr="00C9781C">
                              <w:rPr>
                                <w:rFonts w:ascii="Arial" w:hAnsi="Arial" w:cs="Arial"/>
                                <w:color w:val="000000" w:themeColor="text1"/>
                              </w:rPr>
                              <w:t>EMS</w:t>
                            </w:r>
                          </w:p>
                        </w:txbxContent>
                      </v:textbox>
                    </v:rect>
                    <v:rect id="Rectangle 72" o:spid="_x0000_s1066" style="position:absolute;left:20647;width:9219;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a4r8A&#10;AADbAAAADwAAAGRycy9kb3ducmV2LnhtbESPzQrCMBCE74LvEFbwpqkeVKpRRBDEkz896G1p1rbY&#10;bGoTbX17Iwgeh5n5hlmsWlOKF9WusKxgNIxAEKdWF5wpSM7bwQyE88gaS8uk4E0OVstuZ4Gxtg0f&#10;6XXymQgQdjEqyL2vYildmpNBN7QVcfButjbog6wzqWtsAtyUchxFE2mw4LCQY0WbnNL76WkUPK/T&#10;fXMgtol3h+RRXpq9q9ZK9Xvteg7CU+v/4V97pxVMx/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MhrivwAAANsAAAAPAAAAAAAAAAAAAAAAAJgCAABkcnMvZG93bnJl&#10;di54bWxQSwUGAAAAAAQABAD1AAAAhAMAAAAA&#10;" filled="f" strokecolor="windowText" strokeweight="1.25pt">
                      <v:textbox>
                        <w:txbxContent>
                          <w:p w:rsidR="00611474" w:rsidRPr="00C9781C" w:rsidRDefault="00611474" w:rsidP="00611474">
                            <w:pPr>
                              <w:jc w:val="center"/>
                              <w:rPr>
                                <w:rFonts w:ascii="Arial" w:hAnsi="Arial" w:cs="Arial"/>
                                <w:color w:val="000000" w:themeColor="text1"/>
                              </w:rPr>
                            </w:pPr>
                            <w:r w:rsidRPr="00C9781C">
                              <w:rPr>
                                <w:rFonts w:ascii="Arial" w:hAnsi="Arial" w:cs="Arial"/>
                                <w:color w:val="000000" w:themeColor="text1"/>
                              </w:rPr>
                              <w:t>SF Express</w:t>
                            </w:r>
                          </w:p>
                        </w:txbxContent>
                      </v:textbox>
                    </v:rect>
                  </v:group>
                  <v:group id="Group 83" o:spid="_x0000_s1067" style="position:absolute;left:14010;top:5751;width:23849;height:8123" coordsize="23848,8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group id="Group 73" o:spid="_x0000_s1068" style="position:absolute;width:5707;height:7975" coordsize="14859,23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oval id="Oval 74" o:spid="_x0000_s1069" style="position:absolute;left:3404;width:6903;height:10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E+38UA&#10;AADbAAAADwAAAGRycy9kb3ducmV2LnhtbESPzW7CMBCE70h9B2sr9QZOaQVtGoMANaIXDklLz6t4&#10;80PjdRQbCG+PKyFxHM3MN5pkOZhWnKh3jWUFz5MIBHFhdcOVgp/vdPwGwnlkja1lUnAhB8vFwyjB&#10;WNszZ3TKfSUChF2MCmrvu1hKV9Rk0E1sRxy80vYGfZB9JXWP5wA3rZxG0UwabDgs1NjRpqbiLz8a&#10;Bb/pyz59X1/c4XjIdtnqs92Wm71ST4/D6gOEp8Hfw7f2l1Ywf4X/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T7fxQAAANsAAAAPAAAAAAAAAAAAAAAAAJgCAABkcnMv&#10;ZG93bnJldi54bWxQSwUGAAAAAAQABAD1AAAAigMAAAAA&#10;" fillcolor="window" strokecolor="windowText" strokeweight="2pt">
                        <v:textbox>
                          <w:txbxContent>
                            <w:p w:rsidR="00611474" w:rsidRPr="00A26EEB" w:rsidRDefault="00611474" w:rsidP="00611474">
                              <w:pPr>
                                <w:rPr>
                                  <w:b/>
                                  <w:sz w:val="18"/>
                                </w:rPr>
                              </w:pPr>
                            </w:p>
                          </w:txbxContent>
                        </v:textbox>
                      </v:oval>
                      <v:shape id="Trapezoid 75" o:spid="_x0000_s1070" style="position:absolute;top:11381;width:14859;height:12598;visibility:visible;mso-wrap-style:square;v-text-anchor:middle" coordsize="1485900,12598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GCsIA&#10;AADbAAAADwAAAGRycy9kb3ducmV2LnhtbESPQYvCMBSE74L/IbwFb5qu4Fq6RlmUqniyKnt+Nm/b&#10;YvNSmqj1328EweMwM98ws0VnanGj1lWWFXyOIhDEudUVFwpOx3QYg3AeWWNtmRQ8yMFi3u/NMNH2&#10;zhndDr4QAcIuQQWl900ipctLMuhGtiEO3p9tDfog20LqFu8Bbmo5jqIvabDisFBiQ8uS8svhahRU&#10;l/O5Tjfxvkjj9UpOd26S/eZKDT66n28Qnjr/Dr/aW61gOoHnl/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YYKwgAAANsAAAAPAAAAAAAAAAAAAAAAAJgCAABkcnMvZG93&#10;bnJldi54bWxQSwUGAAAAAAQABAD1AAAAhwMAAAAA&#10;" adj="-11796480,,5400" path="m,1259824l314956,r855988,l1485900,1259824,,1259824xe" fillcolor="window" strokecolor="windowText" strokeweight="2pt">
                        <v:stroke joinstyle="miter"/>
                        <v:formulas/>
                        <v:path arrowok="t" o:connecttype="custom" o:connectlocs="0,1259824;314956,0;1170944,0;1485900,1259824;0,1259824" o:connectangles="0,0,0,0,0" textboxrect="0,0,1485900,1259824"/>
                        <v:textbox>
                          <w:txbxContent>
                            <w:p w:rsidR="00611474" w:rsidRPr="00C9781C" w:rsidRDefault="00611474" w:rsidP="00611474">
                              <w:pPr>
                                <w:jc w:val="center"/>
                                <w:rPr>
                                  <w:rFonts w:ascii="Arial" w:hAnsi="Arial" w:cs="Arial"/>
                                </w:rPr>
                              </w:pPr>
                              <w:r w:rsidRPr="00C9781C">
                                <w:rPr>
                                  <w:rFonts w:ascii="Arial" w:hAnsi="Arial" w:cs="Arial"/>
                                </w:rPr>
                                <w:t>A</w:t>
                              </w:r>
                            </w:p>
                          </w:txbxContent>
                        </v:textbox>
                      </v:shape>
                    </v:group>
                    <v:group id="Group 76" o:spid="_x0000_s1071" style="position:absolute;left:8996;top:147;width:5708;height:7976" coordsize="14859,23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77" o:spid="_x0000_s1072" style="position:absolute;left:3404;width:6903;height:10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OgqMUA&#10;AADbAAAADwAAAGRycy9kb3ducmV2LnhtbESPQWvCQBSE74X+h+UVeqsbK9Q2uooNhnrpIbZ6fmSf&#10;SXT3bciuMf77rlDwOMzMN8x8OVgjeup841jBeJSAIC6dbrhS8PuTv7yD8AFZo3FMCq7kYbl4fJhj&#10;qt2FC+q3oRIRwj5FBXUIbSqlL2uy6EeuJY7ewXUWQ5RdJXWHlwi3Rr4myZu02HBcqLGlrKbytD1b&#10;Bft8sss/Pq/+eD4W38Vqbb4O2U6p56dhNQMRaAj38H97oxVMp3D7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6CoxQAAANsAAAAPAAAAAAAAAAAAAAAAAJgCAABkcnMv&#10;ZG93bnJldi54bWxQSwUGAAAAAAQABAD1AAAAigMAAAAA&#10;" fillcolor="window" strokecolor="windowText" strokeweight="2pt">
                        <v:textbox>
                          <w:txbxContent>
                            <w:p w:rsidR="00611474" w:rsidRPr="00A26EEB" w:rsidRDefault="00611474" w:rsidP="00611474">
                              <w:pPr>
                                <w:rPr>
                                  <w:b/>
                                  <w:sz w:val="18"/>
                                </w:rPr>
                              </w:pPr>
                            </w:p>
                          </w:txbxContent>
                        </v:textbox>
                      </v:oval>
                      <v:shape id="Trapezoid 78" o:spid="_x0000_s1073" style="position:absolute;top:11381;width:14859;height:12598;visibility:visible;mso-wrap-style:square;v-text-anchor:middle" coordsize="1485900,12598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QplL8A&#10;AADbAAAADwAAAGRycy9kb3ducmV2LnhtbERPy4rCMBTdD/gP4QruxlRBLdUoolTF1fjA9bW5tsXm&#10;pjRR69+bhTDLw3nPFq2pxJMaV1pWMOhHIIgzq0vOFZxP6W8MwnlkjZVlUvAmB4t552eGibYvPtDz&#10;6HMRQtglqKDwvk6kdFlBBl3f1sSBu9nGoA+wyaVu8BXCTSWHUTSWBksODQXWtCooux8fRkF5v16r&#10;dBv/5Wm8WcvJ3o0Ol0ypXrddTkF4av2/+OveaQWTMDZ8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CmUvwAAANsAAAAPAAAAAAAAAAAAAAAAAJgCAABkcnMvZG93bnJl&#10;di54bWxQSwUGAAAAAAQABAD1AAAAhAMAAAAA&#10;" adj="-11796480,,5400" path="m,1259824l314956,r855988,l1485900,1259824,,1259824xe" fillcolor="window" strokecolor="windowText" strokeweight="2pt">
                        <v:stroke joinstyle="miter"/>
                        <v:formulas/>
                        <v:path arrowok="t" o:connecttype="custom" o:connectlocs="0,1259824;314956,0;1170944,0;1485900,1259824;0,1259824" o:connectangles="0,0,0,0,0" textboxrect="0,0,1485900,1259824"/>
                        <v:textbox>
                          <w:txbxContent>
                            <w:p w:rsidR="00611474" w:rsidRPr="00C9781C" w:rsidRDefault="00611474" w:rsidP="00611474">
                              <w:pPr>
                                <w:jc w:val="center"/>
                                <w:rPr>
                                  <w:rFonts w:ascii="Arial" w:hAnsi="Arial" w:cs="Arial"/>
                                </w:rPr>
                              </w:pPr>
                              <w:r w:rsidRPr="00C9781C">
                                <w:rPr>
                                  <w:rFonts w:ascii="Arial" w:hAnsi="Arial" w:cs="Arial"/>
                                </w:rPr>
                                <w:t>B</w:t>
                              </w:r>
                            </w:p>
                          </w:txbxContent>
                        </v:textbox>
                      </v:shape>
                    </v:group>
                    <v:group id="Group 79" o:spid="_x0000_s1074" style="position:absolute;left:18140;width:5708;height:7975" coordsize="14859,23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Oval 80" o:spid="_x0000_s1075" style="position:absolute;left:3404;width:6903;height:10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I+8IA&#10;AADbAAAADwAAAGRycy9kb3ducmV2LnhtbERPu07DMBTdK/EP1kVia52ChEqoE5WKCJYOaSnzVXzz&#10;anwdxW6T/H09IDEenfc2nUwnbjS4xrKC9SoCQVxY3XCl4OeULTcgnEfW2FkmBTM5SJOHxRZjbUfO&#10;6Xb0lQgh7GJUUHvfx1K6oiaDbmV74sCVdjDoAxwqqQccQ7jp5HMUvUqDDYeGGnva11Rcjlej4Dd7&#10;OWdvH7Nrr21+yHef3Ve5Pyv19Djt3kF4mvy/+M/9rRVswvrwJfwAm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0j7wgAAANsAAAAPAAAAAAAAAAAAAAAAAJgCAABkcnMvZG93&#10;bnJldi54bWxQSwUGAAAAAAQABAD1AAAAhwMAAAAA&#10;" fillcolor="window" strokecolor="windowText" strokeweight="2pt">
                        <v:textbox>
                          <w:txbxContent>
                            <w:p w:rsidR="00611474" w:rsidRPr="00A26EEB" w:rsidRDefault="00611474" w:rsidP="00611474">
                              <w:pPr>
                                <w:rPr>
                                  <w:b/>
                                  <w:sz w:val="18"/>
                                </w:rPr>
                              </w:pPr>
                            </w:p>
                          </w:txbxContent>
                        </v:textbox>
                      </v:oval>
                      <v:shape id="Trapezoid 81" o:spid="_x0000_s1076" style="position:absolute;top:11381;width:14859;height:12598;visibility:visible;mso-wrap-style:square;v-text-anchor:middle" coordsize="1485900,12598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vwLsQA&#10;AADbAAAADwAAAGRycy9kb3ducmV2LnhtbESPQWvCQBSE74L/YXmF3szGQmuIrlIsaYsnE0vPz+wz&#10;CWbfhuw2Sf+9Wyh4HGbmG2azm0wrBupdY1nBMopBEJdWN1wp+DpliwSE88gaW8uk4Jcc7Lbz2QZT&#10;bUfOaSh8JQKEXYoKau+7VEpX1mTQRbYjDt7F9gZ9kH0ldY9jgJtWPsXxizTYcFiosaN9TeW1+DEK&#10;muv53GYfybHKkvc3uTq45/y7VOrxYXpdg/A0+Xv4v/2pFSRL+PsSf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8C7EAAAA2wAAAA8AAAAAAAAAAAAAAAAAmAIAAGRycy9k&#10;b3ducmV2LnhtbFBLBQYAAAAABAAEAPUAAACJAwAAAAA=&#10;" adj="-11796480,,5400" path="m,1259824l314956,r855988,l1485900,1259824,,1259824xe" fillcolor="window" strokecolor="windowText" strokeweight="2pt">
                        <v:stroke joinstyle="miter"/>
                        <v:formulas/>
                        <v:path arrowok="t" o:connecttype="custom" o:connectlocs="0,1259824;314956,0;1170944,0;1485900,1259824;0,1259824" o:connectangles="0,0,0,0,0" textboxrect="0,0,1485900,1259824"/>
                        <v:textbox>
                          <w:txbxContent>
                            <w:p w:rsidR="00611474" w:rsidRPr="00C9781C" w:rsidRDefault="00611474" w:rsidP="00611474">
                              <w:pPr>
                                <w:jc w:val="center"/>
                                <w:rPr>
                                  <w:rFonts w:ascii="Arial" w:hAnsi="Arial" w:cs="Arial"/>
                                </w:rPr>
                              </w:pPr>
                              <w:r w:rsidRPr="00C9781C">
                                <w:rPr>
                                  <w:rFonts w:ascii="Arial" w:hAnsi="Arial" w:cs="Arial"/>
                                </w:rPr>
                                <w:t>C</w:t>
                              </w:r>
                            </w:p>
                          </w:txbxContent>
                        </v:textbox>
                      </v:shape>
                    </v:group>
                  </v:group>
                  <v:group id="Group 93" o:spid="_x0000_s1077" style="position:absolute;left:17108;top:13863;width:18288;height:5715" coordsize="18288,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Straight Arrow Connector 84" o:spid="_x0000_s1078" type="#_x0000_t32" style="position:absolute;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m5rsUAAADbAAAADwAAAGRycy9kb3ducmV2LnhtbESPQUvDQBSE74L/YXlCb3ajLVLSbotK&#10;C3qSJC30+Jp9zaZm34bdtYn/3hUEj8PMfMOsNqPtxJV8aB0reJhmIIhrp1tuFOyr3f0CRIjIGjvH&#10;pOCbAmzWtzcrzLUbuKBrGRuRIBxyVGBi7HMpQ23IYpi6njh5Z+ctxiR9I7XHIcFtJx+z7ElabDkt&#10;GOzp1VD9WX5ZBYX0L+/lvKuqYWtmpw99OBaXg1KTu/F5CSLSGP/Df+03rWAxh98v6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m5rsUAAADbAAAADwAAAAAAAAAA&#10;AAAAAAChAgAAZHJzL2Rvd25yZXYueG1sUEsFBgAAAAAEAAQA+QAAAJMDAAAAAA==&#10;" strokecolor="windowText">
                      <v:stroke endarrow="block"/>
                    </v:shape>
                    <v:shape id="Straight Arrow Connector 85" o:spid="_x0000_s1079" type="#_x0000_t32" style="position:absolute;left:9291;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UcNcUAAADbAAAADwAAAGRycy9kb3ducmV2LnhtbESPzWrDMBCE74W+g9hCb42c9IfgRAlN&#10;aaE5FdsN5LixNpZTa2UkNXbevioUehxm5htmuR5tJ87kQ+tYwXSSgSCunW65UfBZvd3NQYSIrLFz&#10;TAouFGC9ur5aYq7dwAWdy9iIBOGQowITY59LGWpDFsPE9cTJOzpvMSbpG6k9DgluOznLsidpseW0&#10;YLCnF0P1V/ltFRTSb7blQ1dVw6u5P3zo3b447ZS6vRmfFyAijfE//Nd+1wrmj/D7Jf0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UcNcUAAADbAAAADwAAAAAAAAAA&#10;AAAAAAChAgAAZHJzL2Rvd25yZXYueG1sUEsFBgAAAAAEAAQA+QAAAJMDAAAAAA==&#10;" strokecolor="windowText">
                      <v:stroke endarrow="block"/>
                    </v:shape>
                    <v:shape id="Straight Arrow Connector 86" o:spid="_x0000_s1080" type="#_x0000_t32" style="position:absolute;left:18288;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eCQsUAAADbAAAADwAAAGRycy9kb3ducmV2LnhtbESPzWrDMBCE74W+g9hCb43cH0JwooS2&#10;tNCegu0EctxYG8uptTKSGjtvHwUKPQ4z8w2zWI22EyfyoXWs4HGSgSCunW65UbCpPh9mIEJE1tg5&#10;JgVnCrBa3t4sMNdu4IJOZWxEgnDIUYGJsc+lDLUhi2HieuLkHZy3GJP0jdQehwS3nXzKsqm02HJa&#10;MNjTu6H6p/y1Cgrp377Ll66qhg/zvF/r7a44bpW6vxtf5yAijfE//Nf+0gpmU7h+S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eCQsUAAADbAAAADwAAAAAAAAAA&#10;AAAAAAChAgAAZHJzL2Rvd25yZXYueG1sUEsFBgAAAAAEAAQA+QAAAJMDAAAAAA==&#10;" strokecolor="windowText">
                      <v:stroke endarrow="block"/>
                    </v:shape>
                  </v:group>
                  <v:rect id="Rectangle 92" o:spid="_x0000_s1081" style="position:absolute;left:12536;top:20647;width:26358;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OiZcQA&#10;AADbAAAADwAAAGRycy9kb3ducmV2LnhtbESPQWsCMRSE74L/IbxCb5rtUrRujSKCUOipKm2Pz+S5&#10;Wd28LJuoW3+9EYQeh5n5hpnOO1eLM7Wh8qzgZZiBINbeVFwq2G5WgzcQISIbrD2Tgj8KMJ/1e1Ms&#10;jL/wF53XsRQJwqFABTbGppAyaEsOw9A3xMnb+9ZhTLItpWnxkuCulnmWjaTDitOCxYaWlvRxfXIK&#10;fiaHfGt/d99En68LPT5erd5dlXp+6hbvICJ18T/8aH8YBZMc7l/SD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DomXEAAAA2wAAAA8AAAAAAAAAAAAAAAAAmAIAAGRycy9k&#10;b3ducmV2LnhtbFBLBQYAAAAABAAEAPUAAACJAwAAAAA=&#10;" fillcolor="windowText" strokecolor="windowText" strokeweight="2pt">
                    <v:textbox>
                      <w:txbxContent>
                        <w:p w:rsidR="00611474" w:rsidRPr="006F42EC" w:rsidRDefault="00611474" w:rsidP="00611474">
                          <w:pPr>
                            <w:jc w:val="center"/>
                            <w:rPr>
                              <w:rFonts w:ascii="Arial" w:hAnsi="Arial" w:cs="Arial"/>
                              <w:color w:val="FFFFFF" w:themeColor="background1"/>
                            </w:rPr>
                          </w:pPr>
                          <w:r>
                            <w:rPr>
                              <w:rFonts w:ascii="Arial" w:hAnsi="Arial" w:cs="Arial"/>
                              <w:color w:val="FFFFFF" w:themeColor="background1"/>
                            </w:rPr>
                            <w:t>Cainiao Network</w:t>
                          </w:r>
                        </w:p>
                      </w:txbxContent>
                    </v:textbox>
                  </v:rect>
                  <v:group id="Group 94" o:spid="_x0000_s1082" style="position:absolute;left:17255;top:26399;width:20572;height:4483" coordsize="18288,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Straight Arrow Connector 95" o:spid="_x0000_s1083" type="#_x0000_t32" style="position:absolute;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K6MUAAADbAAAADwAAAGRycy9kb3ducmV2LnhtbESPzWrDMBCE74W+g9hCbo3cXxonSmhL&#10;Cu0p2E4gx421sdxaKyOpsfv2VaGQ4zAz3zCL1Wg7cSIfWscKbqYZCOLa6ZYbBdvq7foJRIjIGjvH&#10;pOCHAqyWlxcLzLUbuKBTGRuRIBxyVGBi7HMpQ23IYpi6njh5R+ctxiR9I7XHIcFtJ2+z7FFabDkt&#10;GOzp1VD9VX5bBYX0Lx/lfVdVw9rcHTZ6ty8+d0pNrsbnOYhIYzyH/9vvWsHsAf6+p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K6MUAAADbAAAADwAAAAAAAAAA&#10;AAAAAAChAgAAZHJzL2Rvd25yZXYueG1sUEsFBgAAAAAEAAQA+QAAAJMDAAAAAA==&#10;" strokecolor="windowText">
                      <v:stroke endarrow="block"/>
                    </v:shape>
                    <v:shape id="Straight Arrow Connector 96" o:spid="_x0000_s1084" type="#_x0000_t32" style="position:absolute;left:9291;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4Un8UAAADbAAAADwAAAGRycy9kb3ducmV2LnhtbESPzWrDMBCE74W+g9hCbo3cH0LjRAlt&#10;aaE9BdsN5LixNpZTa2UkJXbfPioUehxm5htmuR5tJ87kQ+tYwd00A0FcO91yo+Crer99AhEissbO&#10;MSn4oQDr1fXVEnPtBi7oXMZGJAiHHBWYGPtcylAbshimridO3sF5izFJ30jtcUhw28n7LJtJiy2n&#10;BYM9vRqqv8uTVVBI//JZPnZVNbyZh/1Gb3fFcavU5GZ8XoCINMb/8F/7QyuYz+D3S/oB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4Un8UAAADbAAAADwAAAAAAAAAA&#10;AAAAAAChAgAAZHJzL2Rvd25yZXYueG1sUEsFBgAAAAAEAAQA+QAAAJMDAAAAAA==&#10;" strokecolor="windowText">
                      <v:stroke endarrow="block"/>
                    </v:shape>
                    <v:shape id="Straight Arrow Connector 97" o:spid="_x0000_s1085" type="#_x0000_t32" style="position:absolute;left:18288;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KxBMUAAADbAAAADwAAAGRycy9kb3ducmV2LnhtbESPT0vDQBTE74LfYXlCb3bjH9Sm3RaV&#10;CnoqSVro8TX7mo1m34bdtYnf3hWEHoeZ+Q2zWI22EyfyoXWs4GaagSCunW65UbCt3q6fQISIrLFz&#10;TAp+KMBqeXmxwFy7gQs6lbERCcIhRwUmxj6XMtSGLIap64mTd3TeYkzSN1J7HBLcdvI2yx6kxZbT&#10;gsGeXg3VX+W3VVBI//JR3ndVNazN3WGjd/vic6fU5Gp8noOINMZz+L/9rhXMHuHvS/o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KxBMUAAADbAAAADwAAAAAAAAAA&#10;AAAAAAChAgAAZHJzL2Rvd25yZXYueG1sUEsFBgAAAAAEAAQA+QAAAJMDAAAAAA==&#10;" strokecolor="windowText">
                      <v:stroke endarrow="block"/>
                    </v:shape>
                  </v:group>
                  <v:shape id="Text Box 98" o:spid="_x0000_s1086" type="#_x0000_t202" style="position:absolute;top:9291;width:8001;height:4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611474" w:rsidRPr="00C9781C" w:rsidRDefault="00611474" w:rsidP="00611474">
                          <w:pPr>
                            <w:rPr>
                              <w:rFonts w:ascii="Arial" w:hAnsi="Arial" w:cs="Arial"/>
                              <w:sz w:val="18"/>
                            </w:rPr>
                          </w:pPr>
                          <w:r w:rsidRPr="00C9781C">
                            <w:rPr>
                              <w:rFonts w:ascii="Arial" w:hAnsi="Arial" w:cs="Arial"/>
                              <w:sz w:val="18"/>
                            </w:rPr>
                            <w:t>“N” number of merchants</w:t>
                          </w:r>
                        </w:p>
                      </w:txbxContent>
                    </v:textbox>
                  </v:shape>
                  <v:shape id="Text Box 99" o:spid="_x0000_s1087" type="#_x0000_t202" style="position:absolute;top:20795;width:8507;height: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611474" w:rsidRPr="00C9781C" w:rsidRDefault="00611474" w:rsidP="00611474">
                          <w:pPr>
                            <w:rPr>
                              <w:rFonts w:ascii="Arial" w:hAnsi="Arial" w:cs="Arial"/>
                              <w:sz w:val="18"/>
                            </w:rPr>
                          </w:pPr>
                          <w:r w:rsidRPr="00C9781C">
                            <w:rPr>
                              <w:rFonts w:ascii="Arial" w:hAnsi="Arial" w:cs="Arial"/>
                              <w:sz w:val="18"/>
                            </w:rPr>
                            <w:t>“1”data platform</w:t>
                          </w:r>
                        </w:p>
                      </w:txbxContent>
                    </v:textbox>
                  </v:shape>
                  <v:shape id="Text Box 100" o:spid="_x0000_s1088" type="#_x0000_t202" style="position:absolute;top:29939;width:8001;height:6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611474" w:rsidRPr="00C9781C" w:rsidRDefault="00611474" w:rsidP="00611474">
                          <w:pPr>
                            <w:rPr>
                              <w:rFonts w:ascii="Arial" w:hAnsi="Arial" w:cs="Arial"/>
                              <w:sz w:val="18"/>
                            </w:rPr>
                          </w:pPr>
                          <w:r w:rsidRPr="00C9781C">
                            <w:rPr>
                              <w:rFonts w:ascii="Arial" w:hAnsi="Arial" w:cs="Arial"/>
                              <w:sz w:val="18"/>
                            </w:rPr>
                            <w:t>“N” number of delivery companies</w:t>
                          </w:r>
                        </w:p>
                      </w:txbxContent>
                    </v:textbox>
                  </v:shape>
                </v:group>
                <w10:wrap type="through"/>
              </v:group>
            </w:pict>
          </mc:Fallback>
        </mc:AlternateContent>
      </w: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Pr="00611474" w:rsidRDefault="00611474" w:rsidP="00EE07E8">
      <w:pPr>
        <w:pStyle w:val="BodyTextMain"/>
      </w:pPr>
    </w:p>
    <w:p w:rsidR="00611474" w:rsidRDefault="00611474" w:rsidP="00EE07E8">
      <w:pPr>
        <w:pStyle w:val="BodyTextMain"/>
      </w:pPr>
    </w:p>
    <w:p w:rsidR="00EE07E8" w:rsidRDefault="00EE07E8" w:rsidP="00EE07E8">
      <w:pPr>
        <w:pStyle w:val="BodyTextMain"/>
      </w:pPr>
    </w:p>
    <w:p w:rsidR="00EE07E8" w:rsidRDefault="00EE07E8" w:rsidP="00EE07E8">
      <w:pPr>
        <w:pStyle w:val="BodyTextMain"/>
      </w:pPr>
    </w:p>
    <w:p w:rsidR="00C9781C" w:rsidRDefault="00611474" w:rsidP="00EE07E8">
      <w:pPr>
        <w:pStyle w:val="FootnoteText1"/>
      </w:pPr>
      <w:r w:rsidRPr="00611474">
        <w:t>Source: Created by the case author</w:t>
      </w:r>
      <w:r w:rsidR="00EE07E8">
        <w:t>.</w:t>
      </w:r>
      <w:r w:rsidR="00C9781C">
        <w:br w:type="page"/>
      </w:r>
    </w:p>
    <w:p w:rsidR="00611474" w:rsidRPr="00611474" w:rsidRDefault="00611474" w:rsidP="00611474">
      <w:pPr>
        <w:jc w:val="both"/>
        <w:outlineLvl w:val="0"/>
        <w:rPr>
          <w:rFonts w:ascii="Arial" w:hAnsi="Arial" w:cs="Arial"/>
          <w:b/>
          <w:caps/>
          <w:lang w:val="en-GB"/>
        </w:rPr>
      </w:pPr>
      <w:r w:rsidRPr="00611474">
        <w:rPr>
          <w:rFonts w:ascii="Arial" w:hAnsi="Arial" w:cs="Arial"/>
          <w:b/>
          <w:caps/>
          <w:lang w:val="en-GB"/>
        </w:rPr>
        <w:lastRenderedPageBreak/>
        <w:t>endnotes</w:t>
      </w:r>
    </w:p>
    <w:sectPr w:rsidR="00611474" w:rsidRPr="00611474" w:rsidSect="00C9781C">
      <w:headerReference w:type="default" r:id="rId16"/>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 w:id="1">
    <w:p w:rsidR="00C9781C" w:rsidRPr="00C9781C" w:rsidRDefault="00C9781C" w:rsidP="00C9781C">
      <w:pPr>
        <w:pStyle w:val="FootnoteText1"/>
      </w:pPr>
      <w:r w:rsidRPr="00C9781C">
        <w:rPr>
          <w:vertAlign w:val="superscript"/>
        </w:rPr>
        <w:endnoteRef/>
      </w:r>
      <w:r w:rsidRPr="00C9781C">
        <w:t xml:space="preserve"> This case has been written on the basis of published sources only. Consequently, the interpretation and perspectives presented in this case are not necessarily those of </w:t>
      </w:r>
      <w:r w:rsidRPr="00C9781C">
        <w:rPr>
          <w:lang w:val="en-GB"/>
        </w:rPr>
        <w:t>SF Express Group Co. Ltd.</w:t>
      </w:r>
      <w:r w:rsidR="00845D24">
        <w:rPr>
          <w:lang w:val="en-GB"/>
        </w:rPr>
        <w:t xml:space="preserve">, </w:t>
      </w:r>
      <w:proofErr w:type="spellStart"/>
      <w:r w:rsidR="00845D24" w:rsidRPr="00611474">
        <w:rPr>
          <w:lang w:val="en-GB"/>
        </w:rPr>
        <w:t>Cainiao</w:t>
      </w:r>
      <w:proofErr w:type="spellEnd"/>
      <w:r w:rsidR="00845D24" w:rsidRPr="00611474">
        <w:rPr>
          <w:lang w:val="en-GB"/>
        </w:rPr>
        <w:t xml:space="preserve"> Network Technology Co. Ltd.</w:t>
      </w:r>
      <w:r w:rsidRPr="00C9781C">
        <w:t xml:space="preserve"> or any of</w:t>
      </w:r>
      <w:r w:rsidR="00845D24">
        <w:t xml:space="preserve"> their</w:t>
      </w:r>
      <w:r w:rsidRPr="00C9781C">
        <w:t xml:space="preserve"> employees.</w:t>
      </w:r>
    </w:p>
  </w:endnote>
  <w:endnote w:id="2">
    <w:p w:rsidR="009B44B1" w:rsidRPr="009B44B1" w:rsidRDefault="009B44B1" w:rsidP="009B44B1">
      <w:pPr>
        <w:pStyle w:val="FootnoteText1"/>
      </w:pPr>
      <w:r>
        <w:rPr>
          <w:rStyle w:val="EndnoteReference"/>
        </w:rPr>
        <w:endnoteRef/>
      </w:r>
      <w:r>
        <w:t xml:space="preserve"> Wu </w:t>
      </w:r>
      <w:proofErr w:type="spellStart"/>
      <w:r>
        <w:t>Menghan</w:t>
      </w:r>
      <w:proofErr w:type="spellEnd"/>
      <w:r>
        <w:t xml:space="preserve">, “SF Bird Network Handshake and [in Chinese],” </w:t>
      </w:r>
      <w:r w:rsidRPr="007C2BB0">
        <w:rPr>
          <w:i/>
        </w:rPr>
        <w:t>China Times</w:t>
      </w:r>
      <w:r>
        <w:t xml:space="preserve">, June 4, 2017, accessed July 19, 2018, </w:t>
      </w:r>
      <w:r w:rsidRPr="00483D68">
        <w:t>http://www.chinatimes.com/cn/newspapers/20170604000073-260203</w:t>
      </w:r>
      <w:r>
        <w:t>.</w:t>
      </w:r>
    </w:p>
  </w:endnote>
  <w:endnote w:id="3">
    <w:p w:rsidR="00611474" w:rsidRPr="00311E10" w:rsidRDefault="00611474" w:rsidP="00C9781C">
      <w:pPr>
        <w:pStyle w:val="FootnoteText1"/>
        <w:rPr>
          <w:spacing w:val="-2"/>
          <w:lang w:val="en-CA"/>
        </w:rPr>
      </w:pPr>
      <w:r w:rsidRPr="00311E10">
        <w:rPr>
          <w:rStyle w:val="EndnoteReference"/>
          <w:spacing w:val="-2"/>
        </w:rPr>
        <w:endnoteRef/>
      </w:r>
      <w:r w:rsidRPr="00311E10">
        <w:rPr>
          <w:spacing w:val="-2"/>
        </w:rPr>
        <w:t xml:space="preserve"> ¥ = CNY = Chinese yuan renminbi; US$1.00 = ¥6.8625 on May 30, 2017; all currency amounts are in ¥ unless otherwise specified.</w:t>
      </w:r>
    </w:p>
  </w:endnote>
  <w:endnote w:id="4">
    <w:p w:rsidR="009B44B1" w:rsidRPr="009B44B1" w:rsidRDefault="009B44B1" w:rsidP="009B44B1">
      <w:pPr>
        <w:pStyle w:val="FootnoteText1"/>
      </w:pPr>
      <w:r>
        <w:rPr>
          <w:rStyle w:val="EndnoteReference"/>
        </w:rPr>
        <w:endnoteRef/>
      </w:r>
      <w:r>
        <w:t xml:space="preserve"> </w:t>
      </w:r>
      <w:proofErr w:type="gramStart"/>
      <w:r w:rsidR="001F6F6E">
        <w:t>Wu.</w:t>
      </w:r>
      <w:proofErr w:type="gramEnd"/>
      <w:r w:rsidR="001F6F6E">
        <w:t xml:space="preserve"> </w:t>
      </w:r>
      <w:proofErr w:type="spellStart"/>
      <w:proofErr w:type="gramStart"/>
      <w:r w:rsidR="001F6F6E">
        <w:t>Menghan</w:t>
      </w:r>
      <w:proofErr w:type="spellEnd"/>
      <w:r w:rsidR="001F6F6E">
        <w:t>, op. cit.</w:t>
      </w:r>
      <w:proofErr w:type="gramEnd"/>
    </w:p>
  </w:endnote>
  <w:endnote w:id="5">
    <w:p w:rsidR="009B44B1" w:rsidRPr="009B44B1" w:rsidRDefault="009B44B1" w:rsidP="009B44B1">
      <w:pPr>
        <w:pStyle w:val="FootnoteText1"/>
      </w:pPr>
      <w:r>
        <w:rPr>
          <w:rStyle w:val="EndnoteReference"/>
        </w:rPr>
        <w:endnoteRef/>
      </w:r>
      <w:r>
        <w:t xml:space="preserve"> Ibid.</w:t>
      </w:r>
    </w:p>
  </w:endnote>
  <w:endnote w:id="6">
    <w:p w:rsidR="00611474" w:rsidRPr="00B05BA4" w:rsidRDefault="00611474" w:rsidP="00C9781C">
      <w:pPr>
        <w:pStyle w:val="FootnoteText1"/>
      </w:pPr>
      <w:r w:rsidRPr="009B7D1E">
        <w:rPr>
          <w:rStyle w:val="EndnoteReference"/>
        </w:rPr>
        <w:endnoteRef/>
      </w:r>
      <w:r w:rsidRPr="00B05BA4">
        <w:t xml:space="preserve"> </w:t>
      </w:r>
      <w:r>
        <w:t>“Bulletin</w:t>
      </w:r>
      <w:r w:rsidRPr="00025C27">
        <w:t xml:space="preserve"> of the State Post Bureau on the Economic Operation of Postal Industry in the First Three Quarters of 2016</w:t>
      </w:r>
      <w:r>
        <w:t xml:space="preserve"> [in Chinese],” </w:t>
      </w:r>
      <w:r w:rsidRPr="00025C27">
        <w:t>State Post Bureau of the People’s Republic of China,</w:t>
      </w:r>
      <w:r>
        <w:t xml:space="preserve"> November 22, 2016, accessed May 10, 2018, </w:t>
      </w:r>
      <w:r w:rsidRPr="00B05BA4">
        <w:t>www.spb.gov.cn/sj/tjjd/201611/t20161122_914045.html</w:t>
      </w:r>
      <w:r>
        <w:t>.</w:t>
      </w:r>
    </w:p>
  </w:endnote>
  <w:endnote w:id="7">
    <w:p w:rsidR="009B44B1" w:rsidRPr="009B44B1" w:rsidRDefault="009B44B1" w:rsidP="009B44B1">
      <w:pPr>
        <w:pStyle w:val="FootnoteText1"/>
      </w:pPr>
      <w:r>
        <w:rPr>
          <w:rStyle w:val="EndnoteReference"/>
        </w:rPr>
        <w:endnoteRef/>
      </w:r>
      <w:r>
        <w:t xml:space="preserve"> “</w:t>
      </w:r>
      <w:r w:rsidRPr="00E7606C">
        <w:t xml:space="preserve">Xu </w:t>
      </w:r>
      <w:proofErr w:type="spellStart"/>
      <w:r w:rsidRPr="00E7606C">
        <w:t>Jianyi</w:t>
      </w:r>
      <w:proofErr w:type="spellEnd"/>
      <w:r w:rsidRPr="00E7606C">
        <w:t>: China</w:t>
      </w:r>
      <w:r>
        <w:t>’</w:t>
      </w:r>
      <w:r w:rsidRPr="00E7606C">
        <w:t xml:space="preserve">s Service Industry Continues </w:t>
      </w:r>
      <w:r>
        <w:t>t</w:t>
      </w:r>
      <w:r w:rsidRPr="00E7606C">
        <w:t>o Grow Rapidly in 2016</w:t>
      </w:r>
      <w:r>
        <w:t xml:space="preserve"> [in Chinese],” National Bureau of Statistics, January 22, 2017, accessed May 10, 2018, </w:t>
      </w:r>
      <w:r w:rsidRPr="00B05BA4">
        <w:t>www.stats.gov.cn/tjsj/sjjd/201701/t20170122_1456772.html</w:t>
      </w:r>
      <w:r>
        <w:t>.</w:t>
      </w:r>
    </w:p>
  </w:endnote>
  <w:endnote w:id="8">
    <w:p w:rsidR="00760C51" w:rsidRDefault="00760C51" w:rsidP="00760C51">
      <w:pPr>
        <w:pStyle w:val="FootnoteText1"/>
      </w:pPr>
      <w:r>
        <w:rPr>
          <w:rStyle w:val="EndnoteReference"/>
        </w:rPr>
        <w:endnoteRef/>
      </w:r>
      <w:r>
        <w:t xml:space="preserve"> “</w:t>
      </w:r>
      <w:r w:rsidRPr="00E7606C">
        <w:t xml:space="preserve">State Post Bureau Announces </w:t>
      </w:r>
      <w:r>
        <w:t>t</w:t>
      </w:r>
      <w:r w:rsidRPr="00E7606C">
        <w:t>he Operation of the Postal Industry in 2016</w:t>
      </w:r>
      <w:r>
        <w:t xml:space="preserve"> [in Chinese],” State Post Bureau of the People’s Republic of China, January 14, 2017, accessed May 10, 2018, </w:t>
      </w:r>
      <w:r w:rsidRPr="00B05BA4">
        <w:t>www.spb.gov.cn/xw/dtxx_15079/201701/t20170114</w:t>
      </w:r>
    </w:p>
    <w:p w:rsidR="00760C51" w:rsidRPr="00760C51" w:rsidRDefault="00760C51" w:rsidP="00760C51">
      <w:pPr>
        <w:pStyle w:val="FootnoteText1"/>
      </w:pPr>
      <w:r w:rsidRPr="00B05BA4">
        <w:t>_959038.html</w:t>
      </w:r>
      <w:r>
        <w:t xml:space="preserve">; </w:t>
      </w:r>
      <w:r>
        <w:rPr>
          <w:spacing w:val="-2"/>
        </w:rPr>
        <w:t xml:space="preserve">“GDP CPI Total Population; The Total Retail Sales of Social Consumer Goods: 2016 [in Chinese],” National Data: </w:t>
      </w:r>
      <w:r w:rsidRPr="00DA604C">
        <w:rPr>
          <w:spacing w:val="-2"/>
        </w:rPr>
        <w:t xml:space="preserve">National Bureau of Statistics of China, accessed July 19, 2018, </w:t>
      </w:r>
      <w:r w:rsidRPr="00C9781C">
        <w:rPr>
          <w:spacing w:val="-2"/>
        </w:rPr>
        <w:t>http://data.stats.gov.cn/easyquery.htm?cn=C01&amp;zb=A0G0U&amp;sj=2016</w:t>
      </w:r>
      <w:r w:rsidRPr="00DA604C">
        <w:rPr>
          <w:spacing w:val="-2"/>
        </w:rPr>
        <w:t xml:space="preserve">; </w:t>
      </w:r>
      <w:r w:rsidR="001D57EF" w:rsidRPr="001D57EF">
        <w:rPr>
          <w:spacing w:val="-2"/>
        </w:rPr>
        <w:t>http://data.stats.gov.cn/easyquery.htm?cn=C01&amp;zb</w:t>
      </w:r>
      <w:r w:rsidRPr="00C9781C">
        <w:rPr>
          <w:spacing w:val="-2"/>
        </w:rPr>
        <w:t>=</w:t>
      </w:r>
      <w:r w:rsidR="001D57EF">
        <w:rPr>
          <w:spacing w:val="-2"/>
        </w:rPr>
        <w:t xml:space="preserve"> </w:t>
      </w:r>
      <w:r w:rsidRPr="00C9781C">
        <w:rPr>
          <w:spacing w:val="-2"/>
        </w:rPr>
        <w:t>A0G0U&amp;sj=2015</w:t>
      </w:r>
      <w:r w:rsidRPr="00DA604C">
        <w:rPr>
          <w:spacing w:val="-2"/>
        </w:rPr>
        <w:t>;</w:t>
      </w:r>
      <w:r>
        <w:rPr>
          <w:spacing w:val="-2"/>
        </w:rPr>
        <w:t xml:space="preserve"> “GDP CPI Total Population; The Total Retail Sales of Social Consumer Goods: 2011 [in Chinese],” National Data: National Bureau of Statistics of China, accessed July 19, 2018, </w:t>
      </w:r>
      <w:r w:rsidRPr="00DA604C">
        <w:rPr>
          <w:spacing w:val="-2"/>
        </w:rPr>
        <w:t>http://data.stats.gov.cn/easyquery.htm?cn=C01&amp;zb=A0G0U&amp;sj=2011.</w:t>
      </w:r>
    </w:p>
  </w:endnote>
  <w:endnote w:id="9">
    <w:p w:rsidR="00DD6F49" w:rsidRPr="00656DA6" w:rsidRDefault="00DD6F49" w:rsidP="00656DA6">
      <w:pPr>
        <w:pStyle w:val="FootnoteText1"/>
      </w:pPr>
      <w:r>
        <w:rPr>
          <w:rStyle w:val="EndnoteReference"/>
        </w:rPr>
        <w:endnoteRef/>
      </w:r>
      <w:r>
        <w:t xml:space="preserve"> </w:t>
      </w:r>
      <w:proofErr w:type="gramStart"/>
      <w:r w:rsidR="00656DA6">
        <w:t xml:space="preserve">“Alibaba Group </w:t>
      </w:r>
      <w:proofErr w:type="spellStart"/>
      <w:r w:rsidR="00656DA6">
        <w:t>Group</w:t>
      </w:r>
      <w:proofErr w:type="spellEnd"/>
      <w:r w:rsidR="00656DA6">
        <w:t xml:space="preserve"> Generated RMB120.7 Billion (USD 17.8 Billion) of GMV on 2016 11.11 Global Shopping Festival,” </w:t>
      </w:r>
      <w:proofErr w:type="spellStart"/>
      <w:r w:rsidR="00656DA6">
        <w:t>BusinessWire</w:t>
      </w:r>
      <w:proofErr w:type="spellEnd"/>
      <w:r w:rsidR="00656DA6">
        <w:t xml:space="preserve">, November 11, 2016, access July 3, 2018, </w:t>
      </w:r>
      <w:r w:rsidR="00656DA6" w:rsidRPr="00656DA6">
        <w:t>https://www.businesswire.com/news/home/20161111005797/en/Alibaba-Group-Generated-RMB-120.7-Billion-USD</w:t>
      </w:r>
      <w:r w:rsidR="00656DA6">
        <w:t>.</w:t>
      </w:r>
      <w:proofErr w:type="gramEnd"/>
    </w:p>
  </w:endnote>
  <w:endnote w:id="10">
    <w:p w:rsidR="00611474" w:rsidRPr="00311E10" w:rsidRDefault="00611474" w:rsidP="00C9781C">
      <w:pPr>
        <w:pStyle w:val="FootnoteText1"/>
        <w:rPr>
          <w:spacing w:val="-2"/>
        </w:rPr>
      </w:pPr>
      <w:r w:rsidRPr="00311E10">
        <w:rPr>
          <w:rStyle w:val="EndnoteReference"/>
          <w:spacing w:val="-2"/>
        </w:rPr>
        <w:endnoteRef/>
      </w:r>
      <w:r w:rsidRPr="00311E10">
        <w:rPr>
          <w:spacing w:val="-2"/>
        </w:rPr>
        <w:t xml:space="preserve"> “Transport, Storage and Post – China Market Research Report: Couriers in China (5990),” </w:t>
      </w:r>
      <w:r w:rsidRPr="00311E10">
        <w:rPr>
          <w:rFonts w:hint="eastAsia"/>
          <w:spacing w:val="-2"/>
          <w:lang w:eastAsia="zh-CN"/>
        </w:rPr>
        <w:t xml:space="preserve">IBIS World </w:t>
      </w:r>
      <w:r w:rsidRPr="00311E10">
        <w:rPr>
          <w:spacing w:val="-2"/>
          <w:lang w:eastAsia="zh-CN"/>
        </w:rPr>
        <w:t>Where Knowledge is Power, accessed July 3, 2018, https://www.ibisworld.com/industry-trends/international/china-market-research-reports/transport-storage-post/.</w:t>
      </w:r>
    </w:p>
  </w:endnote>
  <w:endnote w:id="11">
    <w:p w:rsidR="00611474" w:rsidRPr="00B05BA4" w:rsidRDefault="00611474" w:rsidP="00C9781C">
      <w:pPr>
        <w:pStyle w:val="FootnoteText1"/>
      </w:pPr>
      <w:r w:rsidRPr="009B7D1E">
        <w:rPr>
          <w:rStyle w:val="EndnoteReference"/>
        </w:rPr>
        <w:endnoteRef/>
      </w:r>
      <w:r w:rsidRPr="00B05BA4">
        <w:t xml:space="preserve"> </w:t>
      </w:r>
      <w:r>
        <w:t>“</w:t>
      </w:r>
      <w:r w:rsidRPr="00E7606C">
        <w:t xml:space="preserve">Listed Company </w:t>
      </w:r>
      <w:r>
        <w:t>‘</w:t>
      </w:r>
      <w:r w:rsidRPr="00E7606C">
        <w:t>Census</w:t>
      </w:r>
      <w:r>
        <w:t>’</w:t>
      </w:r>
      <w:r w:rsidRPr="00E7606C">
        <w:t xml:space="preserve">: Brokerage </w:t>
      </w:r>
      <w:r>
        <w:t xml:space="preserve">Express </w:t>
      </w:r>
      <w:r w:rsidRPr="00E7606C">
        <w:t xml:space="preserve">Increase Bank Iron </w:t>
      </w:r>
      <w:r>
        <w:t>a</w:t>
      </w:r>
      <w:r w:rsidRPr="00E7606C">
        <w:t xml:space="preserve">nd Steel </w:t>
      </w:r>
      <w:r>
        <w:t xml:space="preserve">Downsizing [in Chinese],” STCN, June 1, 2016, accessed May 10, 2018, </w:t>
      </w:r>
      <w:r w:rsidRPr="00B05BA4">
        <w:t>www.stcn.com/2017/0601/13389552.shtml</w:t>
      </w:r>
      <w:r>
        <w:t>.</w:t>
      </w:r>
    </w:p>
  </w:endnote>
  <w:endnote w:id="12">
    <w:p w:rsidR="00656DA6" w:rsidRPr="00656DA6" w:rsidRDefault="00656DA6" w:rsidP="00656DA6">
      <w:pPr>
        <w:pStyle w:val="FootnoteText1"/>
      </w:pPr>
      <w:r>
        <w:rPr>
          <w:rStyle w:val="EndnoteReference"/>
        </w:rPr>
        <w:endnoteRef/>
      </w:r>
      <w:r>
        <w:t xml:space="preserve"> </w:t>
      </w:r>
      <w:r>
        <w:rPr>
          <w:rFonts w:hint="eastAsia"/>
          <w:lang w:eastAsia="zh-CN"/>
        </w:rPr>
        <w:t>YTO</w:t>
      </w:r>
      <w:r>
        <w:rPr>
          <w:lang w:eastAsia="zh-CN"/>
        </w:rPr>
        <w:t xml:space="preserve"> was </w:t>
      </w:r>
      <w:r w:rsidRPr="00952E38">
        <w:rPr>
          <w:lang w:eastAsia="zh-CN"/>
        </w:rPr>
        <w:t xml:space="preserve">listed </w:t>
      </w:r>
      <w:r w:rsidRPr="0029707E">
        <w:t>on the Shanghai Stock Exchange; STO Express</w:t>
      </w:r>
      <w:r w:rsidRPr="00952E38">
        <w:rPr>
          <w:lang w:eastAsia="zh-CN"/>
        </w:rPr>
        <w:t xml:space="preserve">, </w:t>
      </w:r>
      <w:proofErr w:type="spellStart"/>
      <w:r w:rsidRPr="00952E38">
        <w:rPr>
          <w:lang w:eastAsia="zh-CN"/>
        </w:rPr>
        <w:t>Yunda</w:t>
      </w:r>
      <w:proofErr w:type="spellEnd"/>
      <w:r w:rsidRPr="00952E38">
        <w:rPr>
          <w:lang w:eastAsia="zh-CN"/>
        </w:rPr>
        <w:t xml:space="preserve"> Express</w:t>
      </w:r>
      <w:r w:rsidRPr="00952E38">
        <w:t xml:space="preserve"> and SF Express were listed on the Shenzhen Stock Exchange</w:t>
      </w:r>
      <w:r w:rsidRPr="0029707E">
        <w:t>;</w:t>
      </w:r>
      <w:r w:rsidRPr="00952E38">
        <w:t xml:space="preserve"> ZTO Express was listed on the </w:t>
      </w:r>
      <w:r w:rsidRPr="0029707E">
        <w:t>New York Stock Exchange</w:t>
      </w:r>
      <w:r>
        <w:rPr>
          <w:i/>
        </w:rPr>
        <w:t>.</w:t>
      </w:r>
    </w:p>
  </w:endnote>
  <w:endnote w:id="13">
    <w:p w:rsidR="00611474" w:rsidRPr="00834EC0" w:rsidRDefault="00611474" w:rsidP="00C9781C">
      <w:pPr>
        <w:pStyle w:val="FootnoteText1"/>
      </w:pPr>
      <w:r w:rsidRPr="009B7D1E">
        <w:rPr>
          <w:rStyle w:val="EndnoteReference"/>
          <w:sz w:val="18"/>
        </w:rPr>
        <w:endnoteRef/>
      </w:r>
      <w:r w:rsidRPr="00834EC0">
        <w:t xml:space="preserve"> </w:t>
      </w:r>
      <w:r>
        <w:t xml:space="preserve">“Press Releases: </w:t>
      </w:r>
      <w:r w:rsidRPr="007C13E6">
        <w:t xml:space="preserve">JD.com Announces </w:t>
      </w:r>
      <w:r>
        <w:t xml:space="preserve">Second Quarter 2018 Results,” JD.com, April 25, 2017, accessed May 10, 2018, </w:t>
      </w:r>
      <w:r w:rsidRPr="00834EC0">
        <w:t>http://ir.jd.com/phoenix.zhtml?c=253315&amp;p=irol-newsArticle&amp;ID=2264212</w:t>
      </w:r>
      <w:r>
        <w:t>.</w:t>
      </w:r>
    </w:p>
  </w:endnote>
  <w:endnote w:id="14">
    <w:p w:rsidR="00611474" w:rsidRPr="0077763C" w:rsidRDefault="00611474" w:rsidP="00C9781C">
      <w:pPr>
        <w:pStyle w:val="FootnoteText1"/>
      </w:pPr>
      <w:r w:rsidRPr="00E77834">
        <w:rPr>
          <w:rStyle w:val="EndnoteReference"/>
        </w:rPr>
        <w:endnoteRef/>
      </w:r>
      <w:r w:rsidRPr="0077763C">
        <w:t xml:space="preserve"> </w:t>
      </w:r>
      <w:r>
        <w:t>“</w:t>
      </w:r>
      <w:r w:rsidRPr="007C13E6">
        <w:t>Notice of the State Council on Printing and Distributing the Medium and Long-Term Plan for the Development of Logistics Industry (2014-2020)</w:t>
      </w:r>
      <w:r>
        <w:t xml:space="preserve"> [in Chinese],” </w:t>
      </w:r>
      <w:r w:rsidRPr="007C13E6">
        <w:t>The State Council, People’s Rep</w:t>
      </w:r>
      <w:r>
        <w:t>u</w:t>
      </w:r>
      <w:r w:rsidRPr="007C13E6">
        <w:t xml:space="preserve">blic of China, </w:t>
      </w:r>
      <w:r>
        <w:t xml:space="preserve">October 4, 2014, accessed May 10, 2018, </w:t>
      </w:r>
      <w:r w:rsidRPr="0077763C">
        <w:t>www.gov.cn/zhengce/content/2014-10/04/content_9120.htm</w:t>
      </w:r>
      <w:r>
        <w:t>.</w:t>
      </w:r>
    </w:p>
  </w:endnote>
  <w:endnote w:id="15">
    <w:p w:rsidR="00311E10" w:rsidRDefault="00611474" w:rsidP="00C9781C">
      <w:pPr>
        <w:pStyle w:val="FootnoteText1"/>
        <w:rPr>
          <w:spacing w:val="-2"/>
        </w:rPr>
      </w:pPr>
      <w:r w:rsidRPr="00311E10">
        <w:rPr>
          <w:rStyle w:val="EndnoteReference"/>
          <w:spacing w:val="-2"/>
        </w:rPr>
        <w:endnoteRef/>
      </w:r>
      <w:r w:rsidRPr="00311E10">
        <w:rPr>
          <w:spacing w:val="-2"/>
        </w:rPr>
        <w:t xml:space="preserve"> English.gov.cn, “Latest Releases: China Aims to Boost Express Delivery Industry,” The State Council, People’s Republic of China, October 26, 2015, accessed May 10, 2018, </w:t>
      </w:r>
      <w:r w:rsidR="00311E10" w:rsidRPr="00311E10">
        <w:rPr>
          <w:spacing w:val="-2"/>
        </w:rPr>
        <w:t>http://english.gov.cn/policies/latest_releases/2015/10/26/content_2814752</w:t>
      </w:r>
    </w:p>
    <w:p w:rsidR="00611474" w:rsidRPr="00311E10" w:rsidRDefault="00611474" w:rsidP="00C9781C">
      <w:pPr>
        <w:pStyle w:val="FootnoteText1"/>
        <w:rPr>
          <w:spacing w:val="-2"/>
        </w:rPr>
      </w:pPr>
      <w:r w:rsidRPr="00311E10">
        <w:rPr>
          <w:spacing w:val="-2"/>
        </w:rPr>
        <w:t>20532866</w:t>
      </w:r>
      <w:proofErr w:type="gramStart"/>
      <w:r w:rsidRPr="00311E10">
        <w:rPr>
          <w:spacing w:val="-2"/>
        </w:rPr>
        <w:t>.htm</w:t>
      </w:r>
      <w:proofErr w:type="gramEnd"/>
      <w:r w:rsidRPr="00311E10">
        <w:rPr>
          <w:spacing w:val="-2"/>
        </w:rPr>
        <w:t>.</w:t>
      </w:r>
    </w:p>
  </w:endnote>
  <w:endnote w:id="16">
    <w:p w:rsidR="003274EC" w:rsidRPr="003274EC" w:rsidRDefault="003274EC" w:rsidP="003274EC">
      <w:pPr>
        <w:pStyle w:val="FootnoteText1"/>
      </w:pPr>
      <w:r>
        <w:rPr>
          <w:rStyle w:val="EndnoteReference"/>
        </w:rPr>
        <w:endnoteRef/>
      </w:r>
      <w:r>
        <w:t xml:space="preserve"> “Express Industry Development ‘13th Five-Year Plan’ [in Chinese],” State Post Bureau of the People’s Republic of China, December 2016, accessed May 10, 2018, </w:t>
      </w:r>
      <w:r w:rsidRPr="00300352">
        <w:t>http://www.spb.gov.cn/zc/ghjbz_1/201702/W020170213328753560937.pdf</w:t>
      </w:r>
      <w:r>
        <w:t>.</w:t>
      </w:r>
    </w:p>
  </w:endnote>
  <w:endnote w:id="17">
    <w:p w:rsidR="00611474" w:rsidRPr="006660F1" w:rsidRDefault="00611474" w:rsidP="00C9781C">
      <w:pPr>
        <w:pStyle w:val="FootnoteText1"/>
      </w:pPr>
      <w:r w:rsidRPr="00E77834">
        <w:rPr>
          <w:rStyle w:val="EndnoteReference"/>
        </w:rPr>
        <w:endnoteRef/>
      </w:r>
      <w:r w:rsidRPr="00E77834">
        <w:t xml:space="preserve"> </w:t>
      </w:r>
      <w:r w:rsidRPr="00E77834">
        <w:rPr>
          <w:rFonts w:hint="eastAsia"/>
        </w:rPr>
        <w:t>“</w:t>
      </w:r>
      <w:r w:rsidRPr="00E77834">
        <w:t>SF Express 2017 Annual Report [in Chinese]</w:t>
      </w:r>
      <w:r>
        <w:t>,</w:t>
      </w:r>
      <w:r w:rsidRPr="00E77834">
        <w:rPr>
          <w:rFonts w:hint="eastAsia"/>
        </w:rPr>
        <w:t>”</w:t>
      </w:r>
      <w:r w:rsidRPr="00E77834">
        <w:t xml:space="preserve"> SF </w:t>
      </w:r>
      <w:r>
        <w:t>Holding</w:t>
      </w:r>
      <w:r w:rsidRPr="00766C2C">
        <w:t>, March</w:t>
      </w:r>
      <w:r w:rsidRPr="00E77834">
        <w:t xml:space="preserve"> 22, 2018, accessed July 3, 2018, http://www.sf-express.com/cn/sc/download/financial_statements/1832212017.PDF</w:t>
      </w:r>
      <w:r>
        <w:t>.</w:t>
      </w:r>
    </w:p>
  </w:endnote>
  <w:endnote w:id="18">
    <w:p w:rsidR="00611474" w:rsidRDefault="00611474" w:rsidP="00C9781C">
      <w:pPr>
        <w:pStyle w:val="FootnoteText1"/>
      </w:pPr>
      <w:r>
        <w:rPr>
          <w:rStyle w:val="EndnoteReference"/>
        </w:rPr>
        <w:endnoteRef/>
      </w:r>
      <w:r>
        <w:t xml:space="preserve"> </w:t>
      </w:r>
      <w:proofErr w:type="gramStart"/>
      <w:r>
        <w:t xml:space="preserve">“About SF Express [in Chinese],” SF Express, accessed May 10, 2018, </w:t>
      </w:r>
      <w:r w:rsidRPr="00DB05E6">
        <w:t>www.sfbest.com/www/379/5109.html</w:t>
      </w:r>
      <w:r>
        <w:t>.</w:t>
      </w:r>
      <w:proofErr w:type="gramEnd"/>
    </w:p>
  </w:endnote>
  <w:endnote w:id="19">
    <w:p w:rsidR="00F15071" w:rsidRPr="00DE63B3" w:rsidRDefault="00F15071" w:rsidP="00DE63B3">
      <w:pPr>
        <w:pStyle w:val="FootnoteText1"/>
      </w:pPr>
      <w:r w:rsidRPr="00DE63B3">
        <w:rPr>
          <w:rStyle w:val="EndnoteReference"/>
        </w:rPr>
        <w:endnoteRef/>
      </w:r>
      <w:r w:rsidRPr="00DE63B3">
        <w:t xml:space="preserve"> “7 Things You Need to Know About S.F. Holding Co Ltd Before Investing,”</w:t>
      </w:r>
      <w:r w:rsidR="00DE63B3" w:rsidRPr="00DE63B3">
        <w:t xml:space="preserve"> Value Invest Asia, June 19, 2107, accessed May 10, 2018, https://valueinvestasia.com/7-things-you-need-to-know-about-s-f-holding-co-ltd-before-investing/.</w:t>
      </w:r>
    </w:p>
  </w:endnote>
  <w:endnote w:id="20">
    <w:p w:rsidR="00E051BF" w:rsidRPr="00E051BF" w:rsidRDefault="00E051BF" w:rsidP="00E051BF">
      <w:pPr>
        <w:pStyle w:val="FootnoteText1"/>
      </w:pPr>
      <w:r>
        <w:rPr>
          <w:rStyle w:val="EndnoteReference"/>
        </w:rPr>
        <w:endnoteRef/>
      </w:r>
      <w:r>
        <w:t xml:space="preserve"> </w:t>
      </w:r>
      <w:r w:rsidRPr="00611474">
        <w:rPr>
          <w:lang w:val="en-GB"/>
        </w:rPr>
        <w:t>“</w:t>
      </w:r>
      <w:r w:rsidRPr="00611474">
        <w:rPr>
          <w:rFonts w:hint="eastAsia"/>
        </w:rPr>
        <w:t>SF Express</w:t>
      </w:r>
      <w:r w:rsidRPr="00611474">
        <w:t xml:space="preserve"> 2017 Annual Report [in Chinese],</w:t>
      </w:r>
      <w:r w:rsidRPr="00611474">
        <w:rPr>
          <w:rFonts w:hint="eastAsia"/>
        </w:rPr>
        <w:t>”</w:t>
      </w:r>
      <w:r w:rsidRPr="00611474">
        <w:t xml:space="preserve"> SF Express, March 22, 2018, accessed July 3, 2018, http://www.sf-express.com/cn/sc/download/financial_statements/1832212017.PDF</w:t>
      </w:r>
      <w:r w:rsidR="001D57EF">
        <w:t>.</w:t>
      </w:r>
    </w:p>
  </w:endnote>
  <w:endnote w:id="21">
    <w:p w:rsidR="00611474" w:rsidRDefault="00611474" w:rsidP="00C9781C">
      <w:pPr>
        <w:pStyle w:val="FootnoteText1"/>
      </w:pPr>
      <w:r>
        <w:rPr>
          <w:rStyle w:val="EndnoteReference"/>
        </w:rPr>
        <w:endnoteRef/>
      </w:r>
      <w:r>
        <w:t xml:space="preserve"> “SF Express Given Approval to Build a Freight Hub in Central China,” CAAS, February 26, 2018, accessed May 10, 2018, </w:t>
      </w:r>
      <w:r w:rsidRPr="00DB4FDE">
        <w:t>http://www.caasint.com/?s=SF+Express+Given+Approval+to+Build+a+Freight+Hub+in+Central+China</w:t>
      </w:r>
      <w:r>
        <w:t>.</w:t>
      </w:r>
    </w:p>
  </w:endnote>
  <w:endnote w:id="22">
    <w:p w:rsidR="00311E10" w:rsidRDefault="00611474" w:rsidP="00C9781C">
      <w:pPr>
        <w:pStyle w:val="FootnoteText1"/>
      </w:pPr>
      <w:r w:rsidRPr="00E77834">
        <w:rPr>
          <w:rStyle w:val="EndnoteReference"/>
        </w:rPr>
        <w:endnoteRef/>
      </w:r>
      <w:r w:rsidRPr="00096712">
        <w:rPr>
          <w:i/>
        </w:rPr>
        <w:t xml:space="preserve"> </w:t>
      </w:r>
      <w:r w:rsidRPr="00F97BD7">
        <w:t xml:space="preserve">Han </w:t>
      </w:r>
      <w:proofErr w:type="spellStart"/>
      <w:r w:rsidRPr="00F97BD7">
        <w:t>Yuchao</w:t>
      </w:r>
      <w:proofErr w:type="spellEnd"/>
      <w:r w:rsidRPr="00F97BD7">
        <w:t>,</w:t>
      </w:r>
      <w:r>
        <w:rPr>
          <w:i/>
        </w:rPr>
        <w:t xml:space="preserve"> </w:t>
      </w:r>
      <w:r w:rsidRPr="00F97BD7">
        <w:t>“Air Cargo and Logistics Industry:</w:t>
      </w:r>
      <w:r>
        <w:t xml:space="preserve"> SF Holdings Backdoor Listing Interpretation Call Minutes [in Chinese],” </w:t>
      </w:r>
      <w:proofErr w:type="spellStart"/>
      <w:r w:rsidRPr="00DB4FDE">
        <w:t>Changjiang</w:t>
      </w:r>
      <w:proofErr w:type="spellEnd"/>
      <w:r w:rsidRPr="00DB4FDE">
        <w:t xml:space="preserve"> Securities</w:t>
      </w:r>
      <w:r>
        <w:t xml:space="preserve">, May 26, 2016, accessed May 10, 2018, </w:t>
      </w:r>
      <w:r w:rsidR="00311E10" w:rsidRPr="00311E10">
        <w:t>http://pg.jrj.com.cn/acc/Res/CN_RES/INDUS/2016/5/26/8e2f</w:t>
      </w:r>
    </w:p>
    <w:p w:rsidR="00611474" w:rsidRPr="0026481F" w:rsidRDefault="00611474" w:rsidP="00C9781C">
      <w:pPr>
        <w:pStyle w:val="FootnoteText1"/>
      </w:pPr>
      <w:proofErr w:type="gramStart"/>
      <w:r w:rsidRPr="0026481F">
        <w:t>99ac-aaac-4c9c-b0ff-12ffb8b60b86.pdf</w:t>
      </w:r>
      <w:r>
        <w:t>.</w:t>
      </w:r>
      <w:proofErr w:type="gramEnd"/>
    </w:p>
  </w:endnote>
  <w:endnote w:id="23">
    <w:p w:rsidR="00311E10" w:rsidRDefault="00611474" w:rsidP="00C9781C">
      <w:pPr>
        <w:pStyle w:val="FootnoteText1"/>
        <w:rPr>
          <w:spacing w:val="-4"/>
        </w:rPr>
      </w:pPr>
      <w:r w:rsidRPr="00E77834">
        <w:rPr>
          <w:rStyle w:val="EndnoteReference"/>
        </w:rPr>
        <w:endnoteRef/>
      </w:r>
      <w:r w:rsidRPr="00AD0CFC">
        <w:t xml:space="preserve"> </w:t>
      </w:r>
      <w:r w:rsidRPr="00B777F0">
        <w:rPr>
          <w:spacing w:val="-4"/>
        </w:rPr>
        <w:t>“How</w:t>
      </w:r>
      <w:r>
        <w:rPr>
          <w:spacing w:val="-4"/>
        </w:rPr>
        <w:t xml:space="preserve"> to </w:t>
      </w:r>
      <w:r w:rsidRPr="00B777F0">
        <w:rPr>
          <w:spacing w:val="-4"/>
        </w:rPr>
        <w:t>Buy</w:t>
      </w:r>
      <w:r>
        <w:rPr>
          <w:spacing w:val="-4"/>
        </w:rPr>
        <w:t xml:space="preserve"> a</w:t>
      </w:r>
      <w:r w:rsidRPr="00B777F0">
        <w:rPr>
          <w:spacing w:val="-4"/>
        </w:rPr>
        <w:t xml:space="preserve"> Plane</w:t>
      </w:r>
      <w:r>
        <w:rPr>
          <w:spacing w:val="-4"/>
        </w:rPr>
        <w:t xml:space="preserve">, the Lan </w:t>
      </w:r>
      <w:proofErr w:type="spellStart"/>
      <w:r>
        <w:rPr>
          <w:spacing w:val="-4"/>
        </w:rPr>
        <w:t>Lan</w:t>
      </w:r>
      <w:proofErr w:type="spellEnd"/>
      <w:r w:rsidRPr="00B777F0">
        <w:rPr>
          <w:spacing w:val="-4"/>
        </w:rPr>
        <w:t xml:space="preserve"> Street Express</w:t>
      </w:r>
      <w:r>
        <w:rPr>
          <w:spacing w:val="-4"/>
        </w:rPr>
        <w:t xml:space="preserve"> King, Relying on the Upper Position</w:t>
      </w:r>
      <w:r w:rsidRPr="00B777F0">
        <w:rPr>
          <w:spacing w:val="-4"/>
        </w:rPr>
        <w:t xml:space="preserve"> [in Chinese],” Apple Daily, May 27, 2010, accessed May 10, 2018, </w:t>
      </w:r>
      <w:r w:rsidR="00311E10" w:rsidRPr="00311E10">
        <w:rPr>
          <w:spacing w:val="-4"/>
        </w:rPr>
        <w:t>http://hk.apple.nextmedia.com/nextplus/%E5%91%A8%E5%88%8A%E8%B2%A1%E7%B6%93/article/</w:t>
      </w:r>
    </w:p>
    <w:p w:rsidR="00311E10" w:rsidRDefault="00611474" w:rsidP="00C9781C">
      <w:pPr>
        <w:pStyle w:val="FootnoteText1"/>
        <w:rPr>
          <w:spacing w:val="-4"/>
          <w:lang w:val="es-ES"/>
        </w:rPr>
      </w:pPr>
      <w:r w:rsidRPr="00311E10">
        <w:rPr>
          <w:spacing w:val="-4"/>
          <w:lang w:val="es-ES"/>
        </w:rPr>
        <w:t>20100527/2_14070217/%E8%B1%AA%E8%B2%B7%E9%A3%9B%E6%A9%9F-%E7%A0%B5%E8%98%AD%E8%A1%97%E</w:t>
      </w:r>
    </w:p>
    <w:p w:rsidR="00611474" w:rsidRPr="00611474" w:rsidRDefault="00611474" w:rsidP="00C9781C">
      <w:pPr>
        <w:pStyle w:val="FootnoteText1"/>
        <w:rPr>
          <w:spacing w:val="-4"/>
          <w:lang w:val="es-ES"/>
        </w:rPr>
      </w:pPr>
      <w:r w:rsidRPr="00311E10">
        <w:rPr>
          <w:spacing w:val="-4"/>
          <w:lang w:val="es-ES"/>
        </w:rPr>
        <w:t>9%80%9F%E9%81%9E</w:t>
      </w:r>
      <w:r w:rsidRPr="00611474">
        <w:rPr>
          <w:spacing w:val="-4"/>
          <w:lang w:val="es-ES"/>
        </w:rPr>
        <w:t>%E5%A4%A7%E7%8E%8B%E9%9D%A0%E6%90%8F%E4%B8%8A%E4%BD%8D.</w:t>
      </w:r>
    </w:p>
  </w:endnote>
  <w:endnote w:id="24">
    <w:p w:rsidR="00611474" w:rsidRPr="00AD0CFC" w:rsidRDefault="00611474" w:rsidP="00C9781C">
      <w:pPr>
        <w:pStyle w:val="FootnoteText1"/>
      </w:pPr>
      <w:r w:rsidRPr="00E77834">
        <w:rPr>
          <w:rStyle w:val="EndnoteReference"/>
        </w:rPr>
        <w:endnoteRef/>
      </w:r>
      <w:r>
        <w:t xml:space="preserve"> </w:t>
      </w:r>
      <w:proofErr w:type="spellStart"/>
      <w:r>
        <w:t>Viacheslav</w:t>
      </w:r>
      <w:proofErr w:type="spellEnd"/>
      <w:r>
        <w:t xml:space="preserve"> </w:t>
      </w:r>
      <w:proofErr w:type="spellStart"/>
      <w:r>
        <w:t>Savin</w:t>
      </w:r>
      <w:proofErr w:type="spellEnd"/>
      <w:r>
        <w:t xml:space="preserve">, “SF Express: Introduction to SF Group 2015,” in, October 21, 2015, accessed May 10, 2018, </w:t>
      </w:r>
      <w:r w:rsidRPr="00B777F0">
        <w:rPr>
          <w:lang w:eastAsia="zh-CN"/>
        </w:rPr>
        <w:t>https://www.slideshare.net/ViacheslavSavin/sf-express-54195380</w:t>
      </w:r>
      <w:r>
        <w:t>.</w:t>
      </w:r>
    </w:p>
  </w:endnote>
  <w:endnote w:id="25">
    <w:p w:rsidR="00611474" w:rsidRPr="00F44DD3" w:rsidRDefault="00611474" w:rsidP="00C9781C">
      <w:pPr>
        <w:pStyle w:val="FootnoteText1"/>
        <w:rPr>
          <w:spacing w:val="-2"/>
        </w:rPr>
      </w:pPr>
      <w:r w:rsidRPr="00F44DD3">
        <w:rPr>
          <w:rStyle w:val="EndnoteReference"/>
          <w:spacing w:val="-2"/>
        </w:rPr>
        <w:endnoteRef/>
      </w:r>
      <w:r w:rsidRPr="00F44DD3">
        <w:rPr>
          <w:spacing w:val="-2"/>
        </w:rPr>
        <w:t xml:space="preserve"> Dai </w:t>
      </w:r>
      <w:proofErr w:type="spellStart"/>
      <w:r w:rsidRPr="00F44DD3">
        <w:rPr>
          <w:spacing w:val="-2"/>
        </w:rPr>
        <w:t>Hongye</w:t>
      </w:r>
      <w:proofErr w:type="spellEnd"/>
      <w:r w:rsidRPr="00F44DD3">
        <w:rPr>
          <w:spacing w:val="-2"/>
        </w:rPr>
        <w:t xml:space="preserve">, Li </w:t>
      </w:r>
      <w:proofErr w:type="spellStart"/>
      <w:r w:rsidRPr="00F44DD3">
        <w:rPr>
          <w:spacing w:val="-2"/>
        </w:rPr>
        <w:t>Biwen</w:t>
      </w:r>
      <w:proofErr w:type="spellEnd"/>
      <w:r w:rsidRPr="00F44DD3">
        <w:rPr>
          <w:spacing w:val="-2"/>
        </w:rPr>
        <w:t xml:space="preserve">, and Tan </w:t>
      </w:r>
      <w:proofErr w:type="spellStart"/>
      <w:r w:rsidRPr="00F44DD3">
        <w:rPr>
          <w:spacing w:val="-2"/>
        </w:rPr>
        <w:t>Chudan</w:t>
      </w:r>
      <w:proofErr w:type="spellEnd"/>
      <w:r w:rsidRPr="00F44DD3">
        <w:rPr>
          <w:spacing w:val="-2"/>
        </w:rPr>
        <w:t xml:space="preserve"> Wu Ai, “Decrypt SF Express: Essentially an IT Company [in Chinese],” </w:t>
      </w:r>
      <w:proofErr w:type="spellStart"/>
      <w:r w:rsidRPr="00F44DD3">
        <w:rPr>
          <w:spacing w:val="-2"/>
        </w:rPr>
        <w:t>Sina</w:t>
      </w:r>
      <w:proofErr w:type="spellEnd"/>
      <w:r w:rsidRPr="00F44DD3">
        <w:rPr>
          <w:spacing w:val="-2"/>
        </w:rPr>
        <w:t xml:space="preserve"> Finance, December 2, 2013, accessed May 10, 2018, http://finance.sina.com.cn/chanjing/gsnews/20131202/050917494185.shtml.</w:t>
      </w:r>
    </w:p>
  </w:endnote>
  <w:endnote w:id="26">
    <w:p w:rsidR="00611474" w:rsidRPr="00112AAC" w:rsidRDefault="00611474" w:rsidP="00C9781C">
      <w:pPr>
        <w:pStyle w:val="FootnoteText1"/>
      </w:pPr>
      <w:r w:rsidRPr="00E77834">
        <w:rPr>
          <w:rStyle w:val="EndnoteReference"/>
        </w:rPr>
        <w:endnoteRef/>
      </w:r>
      <w:r w:rsidRPr="00112AAC">
        <w:t xml:space="preserve"> </w:t>
      </w:r>
      <w:r w:rsidRPr="00385C9A">
        <w:t>Zhang Ting</w:t>
      </w:r>
      <w:r>
        <w:t xml:space="preserve">, “SF Express Speed: The Operating Model has been in Line with [in Chinese],” </w:t>
      </w:r>
      <w:proofErr w:type="spellStart"/>
      <w:r>
        <w:t>Sina</w:t>
      </w:r>
      <w:proofErr w:type="spellEnd"/>
      <w:r>
        <w:t xml:space="preserve"> Finance, February 16, 2012, accessed May 10, 2018, </w:t>
      </w:r>
      <w:r w:rsidRPr="00112AAC">
        <w:t>http://finance.sina.com.cn/leadership/mroll/20120216/141011392671.shtml</w:t>
      </w:r>
      <w:r>
        <w:t>.</w:t>
      </w:r>
    </w:p>
  </w:endnote>
  <w:endnote w:id="27">
    <w:p w:rsidR="00611474" w:rsidRPr="008409FF" w:rsidRDefault="00611474" w:rsidP="00C9781C">
      <w:pPr>
        <w:pStyle w:val="FootnoteText1"/>
      </w:pPr>
      <w:r w:rsidRPr="00E77834">
        <w:rPr>
          <w:rStyle w:val="EndnoteReference"/>
        </w:rPr>
        <w:endnoteRef/>
      </w:r>
      <w:r w:rsidRPr="008409FF">
        <w:t xml:space="preserve"> </w:t>
      </w:r>
      <w:r>
        <w:t xml:space="preserve">“What is the Data Beacon? </w:t>
      </w:r>
      <w:proofErr w:type="gramStart"/>
      <w:r>
        <w:t xml:space="preserve">[in Chinese],” Data </w:t>
      </w:r>
      <w:proofErr w:type="spellStart"/>
      <w:r>
        <w:t>Dengta</w:t>
      </w:r>
      <w:proofErr w:type="spellEnd"/>
      <w:r>
        <w:t xml:space="preserve">, accessed May 10, 2018, </w:t>
      </w:r>
      <w:r w:rsidRPr="008409FF">
        <w:t>http://ddt-market-res.sf-express.com/helpcenter#S2</w:t>
      </w:r>
      <w:r>
        <w:t>.</w:t>
      </w:r>
      <w:proofErr w:type="gramEnd"/>
    </w:p>
  </w:endnote>
  <w:endnote w:id="28">
    <w:p w:rsidR="00611474" w:rsidRPr="006D14A2" w:rsidRDefault="00611474" w:rsidP="00C9781C">
      <w:pPr>
        <w:pStyle w:val="FootnoteText1"/>
      </w:pPr>
      <w:r w:rsidRPr="00E77834">
        <w:rPr>
          <w:rStyle w:val="EndnoteReference"/>
        </w:rPr>
        <w:endnoteRef/>
      </w:r>
      <w:r w:rsidRPr="006D14A2">
        <w:t xml:space="preserve"> </w:t>
      </w:r>
      <w:proofErr w:type="spellStart"/>
      <w:r>
        <w:t>Liya</w:t>
      </w:r>
      <w:proofErr w:type="spellEnd"/>
      <w:r>
        <w:t xml:space="preserve"> Kun, “Leaking Customer Information SF Reappears inside Ghost [in Chinese],” </w:t>
      </w:r>
      <w:r w:rsidRPr="00F97BD7">
        <w:rPr>
          <w:i/>
        </w:rPr>
        <w:t>Southern Metropolis Daily</w:t>
      </w:r>
      <w:r>
        <w:t xml:space="preserve">, August 29, 2016, accessed May 10, 2018, </w:t>
      </w:r>
      <w:r w:rsidRPr="006D14A2">
        <w:t>http://epaper.oeeee.com/epaper/A/html/2016-08/29/content_71184.htm</w:t>
      </w:r>
      <w:r>
        <w:t>.</w:t>
      </w:r>
    </w:p>
  </w:endnote>
  <w:endnote w:id="29">
    <w:p w:rsidR="00611474" w:rsidRPr="00FC0548" w:rsidRDefault="00611474" w:rsidP="00C9781C">
      <w:pPr>
        <w:pStyle w:val="FootnoteText1"/>
      </w:pPr>
      <w:r w:rsidRPr="00E77834">
        <w:rPr>
          <w:rStyle w:val="EndnoteReference"/>
        </w:rPr>
        <w:endnoteRef/>
      </w:r>
      <w:r w:rsidRPr="00FC0548">
        <w:t xml:space="preserve"> </w:t>
      </w:r>
      <w:r>
        <w:t>Guangzhou Daily, “</w:t>
      </w:r>
      <w:r w:rsidRPr="00385C9A">
        <w:t xml:space="preserve">Express Courier Is Trapped in the </w:t>
      </w:r>
      <w:r>
        <w:t>‘</w:t>
      </w:r>
      <w:r w:rsidRPr="00385C9A">
        <w:t>Secret Door</w:t>
      </w:r>
      <w:r>
        <w:t>’</w:t>
      </w:r>
      <w:r w:rsidRPr="00385C9A">
        <w:t xml:space="preserve"> </w:t>
      </w:r>
      <w:proofErr w:type="spellStart"/>
      <w:r w:rsidRPr="00385C9A">
        <w:t>Shunfeng</w:t>
      </w:r>
      <w:proofErr w:type="spellEnd"/>
      <w:r w:rsidRPr="00385C9A">
        <w:t xml:space="preserve"> Disclosed </w:t>
      </w:r>
      <w:r>
        <w:t>‘</w:t>
      </w:r>
      <w:r w:rsidRPr="00385C9A">
        <w:t>Black Industry Chain</w:t>
      </w:r>
      <w:r>
        <w:t xml:space="preserve">’ [in Chinese],” </w:t>
      </w:r>
      <w:proofErr w:type="spellStart"/>
      <w:r>
        <w:t>Xinhuanet</w:t>
      </w:r>
      <w:proofErr w:type="spellEnd"/>
      <w:r>
        <w:t xml:space="preserve">, August 30, 2016, accessed May 10, 2018, </w:t>
      </w:r>
      <w:r w:rsidRPr="00FC0548">
        <w:t>http://news.xinhuanet.com/tech/2016-08/30/c_1119475425.htm</w:t>
      </w:r>
      <w:r>
        <w:t>.</w:t>
      </w:r>
    </w:p>
  </w:endnote>
  <w:endnote w:id="30">
    <w:p w:rsidR="00611474" w:rsidRDefault="00611474" w:rsidP="00C9781C">
      <w:pPr>
        <w:pStyle w:val="FootnoteText1"/>
      </w:pPr>
      <w:r w:rsidRPr="00E77834">
        <w:rPr>
          <w:rStyle w:val="EndnoteReference"/>
        </w:rPr>
        <w:endnoteRef/>
      </w:r>
      <w:r>
        <w:t xml:space="preserve"> Reuters, “</w:t>
      </w:r>
      <w:r w:rsidRPr="00385C9A">
        <w:t xml:space="preserve">China Grants </w:t>
      </w:r>
      <w:proofErr w:type="spellStart"/>
      <w:r w:rsidRPr="00385C9A">
        <w:t>Fedex</w:t>
      </w:r>
      <w:proofErr w:type="spellEnd"/>
      <w:r w:rsidRPr="00385C9A">
        <w:t xml:space="preserve">, UPS Operating Licenses </w:t>
      </w:r>
      <w:r>
        <w:t>f</w:t>
      </w:r>
      <w:r w:rsidRPr="00385C9A">
        <w:t>or Some Chinese Cities</w:t>
      </w:r>
      <w:r>
        <w:t xml:space="preserve">,” </w:t>
      </w:r>
      <w:r w:rsidRPr="00F97BD7">
        <w:rPr>
          <w:i/>
        </w:rPr>
        <w:t>Chicago Tribune</w:t>
      </w:r>
      <w:r>
        <w:t xml:space="preserve">, September 10, 2012, accessed May 10, 2018, </w:t>
      </w:r>
      <w:r w:rsidRPr="00903DD1">
        <w:t>http://articles.chicagotribune.com/2012-09-10/news/sns-rt-fedex-chinalicensel3e8kb0eo-20120910_1_chinese-cities-fedex-chinese-companies</w:t>
      </w:r>
      <w:r>
        <w:t>.</w:t>
      </w:r>
    </w:p>
  </w:endnote>
  <w:endnote w:id="31">
    <w:p w:rsidR="00705918" w:rsidRPr="00705918" w:rsidRDefault="00705918" w:rsidP="00705918">
      <w:pPr>
        <w:pStyle w:val="FootnoteText1"/>
      </w:pPr>
      <w:r>
        <w:rPr>
          <w:rStyle w:val="EndnoteReference"/>
        </w:rPr>
        <w:endnoteRef/>
      </w:r>
      <w:r>
        <w:t xml:space="preserve"> </w:t>
      </w:r>
      <w:proofErr w:type="spellStart"/>
      <w:r>
        <w:t>Meng</w:t>
      </w:r>
      <w:proofErr w:type="spellEnd"/>
      <w:r>
        <w:t xml:space="preserve"> Jing, “SF Express to Boost e-commerce Business with Food Focus, China Daily, November 29, 2013, accessed May 10, 2018, </w:t>
      </w:r>
      <w:r w:rsidRPr="00705918">
        <w:t>www.chinadaily.com.cn/business/2013-11/29/content_17141491.htm</w:t>
      </w:r>
      <w:r w:rsidR="001D57EF">
        <w:t>.</w:t>
      </w:r>
    </w:p>
  </w:endnote>
  <w:endnote w:id="32">
    <w:p w:rsidR="000F5134" w:rsidRPr="000F5134" w:rsidRDefault="000F5134" w:rsidP="000F5134">
      <w:pPr>
        <w:pStyle w:val="FootnoteText1"/>
      </w:pPr>
      <w:r>
        <w:rPr>
          <w:rStyle w:val="EndnoteReference"/>
        </w:rPr>
        <w:endnoteRef/>
      </w:r>
      <w:r>
        <w:t xml:space="preserve"> </w:t>
      </w:r>
      <w:proofErr w:type="spellStart"/>
      <w:r>
        <w:t>Xie</w:t>
      </w:r>
      <w:proofErr w:type="spellEnd"/>
      <w:r>
        <w:t xml:space="preserve"> Yu, “</w:t>
      </w:r>
      <w:r w:rsidRPr="000F5134">
        <w:rPr>
          <w:lang w:val="en-GB" w:eastAsia="en-GB"/>
        </w:rPr>
        <w:t xml:space="preserve">Chinese </w:t>
      </w:r>
      <w:r>
        <w:rPr>
          <w:lang w:val="en-GB" w:eastAsia="en-GB"/>
        </w:rPr>
        <w:t>C</w:t>
      </w:r>
      <w:r w:rsidRPr="000F5134">
        <w:rPr>
          <w:lang w:val="en-GB" w:eastAsia="en-GB"/>
        </w:rPr>
        <w:t xml:space="preserve">ourier SF Express to </w:t>
      </w:r>
      <w:r>
        <w:rPr>
          <w:lang w:val="en-GB" w:eastAsia="en-GB"/>
        </w:rPr>
        <w:t>L</w:t>
      </w:r>
      <w:r w:rsidRPr="000F5134">
        <w:rPr>
          <w:lang w:val="en-GB" w:eastAsia="en-GB"/>
        </w:rPr>
        <w:t xml:space="preserve">ist on the Shenzhen </w:t>
      </w:r>
      <w:r>
        <w:rPr>
          <w:lang w:val="en-GB" w:eastAsia="en-GB"/>
        </w:rPr>
        <w:t>E</w:t>
      </w:r>
      <w:r w:rsidRPr="000F5134">
        <w:rPr>
          <w:lang w:val="en-GB" w:eastAsia="en-GB"/>
        </w:rPr>
        <w:t xml:space="preserve">xchange in </w:t>
      </w:r>
      <w:r>
        <w:rPr>
          <w:lang w:val="en-GB" w:eastAsia="en-GB"/>
        </w:rPr>
        <w:t>L</w:t>
      </w:r>
      <w:r w:rsidRPr="000F5134">
        <w:rPr>
          <w:lang w:val="en-GB" w:eastAsia="en-GB"/>
        </w:rPr>
        <w:t xml:space="preserve">ikely HK$51.3b </w:t>
      </w:r>
      <w:r>
        <w:rPr>
          <w:lang w:val="en-GB" w:eastAsia="en-GB"/>
        </w:rPr>
        <w:t>D</w:t>
      </w:r>
      <w:r w:rsidRPr="000F5134">
        <w:rPr>
          <w:lang w:val="en-GB" w:eastAsia="en-GB"/>
        </w:rPr>
        <w:t>eal</w:t>
      </w:r>
      <w:r>
        <w:rPr>
          <w:lang w:val="en-GB" w:eastAsia="en-GB"/>
        </w:rPr>
        <w:t xml:space="preserve">,” South China Morning Post, May 23, 20-16, accessed May 10, 2018, </w:t>
      </w:r>
      <w:r w:rsidRPr="000F5134">
        <w:rPr>
          <w:lang w:val="en-GB" w:eastAsia="en-GB"/>
        </w:rPr>
        <w:t>www.scmp.com/business/companies/article/1952179/chinese-courier-sf-express-list-shenzhen-exchange-likely-hk513b</w:t>
      </w:r>
      <w:r>
        <w:rPr>
          <w:lang w:val="en-GB" w:eastAsia="en-GB"/>
        </w:rPr>
        <w:t>.</w:t>
      </w:r>
    </w:p>
  </w:endnote>
  <w:endnote w:id="33">
    <w:p w:rsidR="00F44DD3" w:rsidRDefault="00611474" w:rsidP="00C9781C">
      <w:pPr>
        <w:pStyle w:val="FootnoteText1"/>
        <w:rPr>
          <w:spacing w:val="-2"/>
        </w:rPr>
      </w:pPr>
      <w:r w:rsidRPr="00F44DD3">
        <w:rPr>
          <w:rStyle w:val="EndnoteReference"/>
          <w:spacing w:val="-2"/>
        </w:rPr>
        <w:endnoteRef/>
      </w:r>
      <w:r w:rsidRPr="00F44DD3">
        <w:rPr>
          <w:spacing w:val="-2"/>
        </w:rPr>
        <w:t xml:space="preserve"> Han </w:t>
      </w:r>
      <w:proofErr w:type="spellStart"/>
      <w:r w:rsidRPr="00F44DD3">
        <w:rPr>
          <w:spacing w:val="-2"/>
        </w:rPr>
        <w:t>Yuchao</w:t>
      </w:r>
      <w:proofErr w:type="spellEnd"/>
      <w:r w:rsidRPr="00F44DD3">
        <w:rPr>
          <w:spacing w:val="-2"/>
        </w:rPr>
        <w:t xml:space="preserve">, Yu </w:t>
      </w:r>
      <w:proofErr w:type="spellStart"/>
      <w:r w:rsidRPr="00F44DD3">
        <w:rPr>
          <w:spacing w:val="-2"/>
        </w:rPr>
        <w:t>Gengzong</w:t>
      </w:r>
      <w:proofErr w:type="spellEnd"/>
      <w:r w:rsidRPr="00F44DD3">
        <w:rPr>
          <w:spacing w:val="-2"/>
        </w:rPr>
        <w:t xml:space="preserve">, “Air Cargo and Logistics Industry: Express Delivery Industry In-Depth Report [in Chinese],” </w:t>
      </w:r>
      <w:proofErr w:type="spellStart"/>
      <w:r w:rsidRPr="00F44DD3">
        <w:rPr>
          <w:spacing w:val="-2"/>
        </w:rPr>
        <w:t>Changjiang</w:t>
      </w:r>
      <w:proofErr w:type="spellEnd"/>
      <w:r w:rsidRPr="00F44DD3">
        <w:rPr>
          <w:spacing w:val="-2"/>
        </w:rPr>
        <w:t xml:space="preserve"> Securities, August 9, 2016, accessed May 10, 2018, </w:t>
      </w:r>
      <w:r w:rsidR="00F44DD3" w:rsidRPr="00F44DD3">
        <w:rPr>
          <w:spacing w:val="-2"/>
        </w:rPr>
        <w:t>http://pg.jrj.com.cn/acc/Res/CN_RES/INDUS/2016/8/9/f22</w:t>
      </w:r>
    </w:p>
    <w:p w:rsidR="00611474" w:rsidRPr="00CC32DA" w:rsidRDefault="00611474" w:rsidP="00C9781C">
      <w:pPr>
        <w:pStyle w:val="FootnoteText1"/>
        <w:rPr>
          <w:spacing w:val="-2"/>
          <w:lang w:val="es-ES"/>
        </w:rPr>
      </w:pPr>
      <w:r w:rsidRPr="00CC32DA">
        <w:rPr>
          <w:spacing w:val="-2"/>
          <w:lang w:val="es-ES"/>
        </w:rPr>
        <w:t>dc861-66af-4db8-824d-e8fa47889686.pdf.</w:t>
      </w:r>
    </w:p>
  </w:endnote>
  <w:endnote w:id="34">
    <w:p w:rsidR="00611474" w:rsidRPr="008C3B16" w:rsidRDefault="00611474" w:rsidP="00C9781C">
      <w:pPr>
        <w:pStyle w:val="FootnoteText1"/>
      </w:pPr>
      <w:r w:rsidRPr="00E77834">
        <w:rPr>
          <w:rStyle w:val="EndnoteReference"/>
        </w:rPr>
        <w:endnoteRef/>
      </w:r>
      <w:r w:rsidRPr="008C3B16">
        <w:t xml:space="preserve"> </w:t>
      </w:r>
      <w:r>
        <w:t>“</w:t>
      </w:r>
      <w:proofErr w:type="spellStart"/>
      <w:r w:rsidRPr="00215E3F">
        <w:t>Dingtai</w:t>
      </w:r>
      <w:proofErr w:type="spellEnd"/>
      <w:r w:rsidRPr="00215E3F">
        <w:t xml:space="preserve"> New Materials Foreign Investment and Related Transactions</w:t>
      </w:r>
      <w:r>
        <w:t xml:space="preserve"> Announcement [in Chinese],” </w:t>
      </w:r>
      <w:proofErr w:type="spellStart"/>
      <w:r>
        <w:t>Ma’anshan</w:t>
      </w:r>
      <w:proofErr w:type="spellEnd"/>
      <w:r>
        <w:t xml:space="preserve"> </w:t>
      </w:r>
      <w:proofErr w:type="spellStart"/>
      <w:r>
        <w:t>Dingtai</w:t>
      </w:r>
      <w:proofErr w:type="spellEnd"/>
      <w:r>
        <w:t xml:space="preserve"> Rare Earth New Material Co., Ltd., January 5, 2017, accessed May 10, 2018, </w:t>
      </w:r>
      <w:r w:rsidRPr="008C3B16">
        <w:t>www.cninfo.com.cn/cninfo-new/disclosure/szse_sme/bulletin_detail/true/1202994860?announceTime=2017-01-06</w:t>
      </w:r>
      <w:r>
        <w:t>.</w:t>
      </w:r>
    </w:p>
  </w:endnote>
  <w:endnote w:id="35">
    <w:p w:rsidR="00611474" w:rsidRPr="00F44DD3" w:rsidRDefault="00611474" w:rsidP="00C9781C">
      <w:pPr>
        <w:pStyle w:val="FootnoteText1"/>
        <w:rPr>
          <w:spacing w:val="-2"/>
        </w:rPr>
      </w:pPr>
      <w:r w:rsidRPr="00F44DD3">
        <w:rPr>
          <w:rStyle w:val="EndnoteReference"/>
          <w:spacing w:val="-2"/>
        </w:rPr>
        <w:endnoteRef/>
      </w:r>
      <w:r w:rsidRPr="00F44DD3">
        <w:rPr>
          <w:spacing w:val="-2"/>
        </w:rPr>
        <w:t xml:space="preserve"> SF Express would hold 32.03% of Hive Box if YTO decided to invest ¥200 million; otherwise, it would hold 30.86% of the shares.</w:t>
      </w:r>
    </w:p>
  </w:endnote>
  <w:endnote w:id="36">
    <w:p w:rsidR="00611474" w:rsidRPr="00456F83" w:rsidRDefault="00611474" w:rsidP="00C9781C">
      <w:pPr>
        <w:pStyle w:val="FootnoteText1"/>
      </w:pPr>
      <w:r w:rsidRPr="00E77834">
        <w:rPr>
          <w:rStyle w:val="EndnoteReference"/>
        </w:rPr>
        <w:endnoteRef/>
      </w:r>
      <w:r w:rsidRPr="00E77834">
        <w:t xml:space="preserve"> </w:t>
      </w:r>
      <w:r>
        <w:t xml:space="preserve">Mo Ting Liu </w:t>
      </w:r>
      <w:proofErr w:type="spellStart"/>
      <w:r>
        <w:t>Zhong</w:t>
      </w:r>
      <w:proofErr w:type="spellEnd"/>
      <w:r>
        <w:t xml:space="preserve">, “How Does a Courier Cabinet Cost Tens of Thousands of Yuan? </w:t>
      </w:r>
      <w:r w:rsidRPr="00E77834">
        <w:t>[in Chinese],” Southern Metropolis Daily</w:t>
      </w:r>
      <w:r>
        <w:t xml:space="preserve">, June 15, 2017, accessed July 3, 2018, </w:t>
      </w:r>
      <w:r w:rsidRPr="009C6028">
        <w:t>http://news.iresearch.cn/content/2017/06/268729.shtml</w:t>
      </w:r>
      <w:r>
        <w:t>.</w:t>
      </w:r>
    </w:p>
  </w:endnote>
  <w:endnote w:id="37">
    <w:p w:rsidR="00611474" w:rsidRPr="005C39AE" w:rsidRDefault="00611474" w:rsidP="00C9781C">
      <w:pPr>
        <w:pStyle w:val="FootnoteText1"/>
      </w:pPr>
      <w:r w:rsidRPr="00E77834">
        <w:rPr>
          <w:rStyle w:val="EndnoteReference"/>
        </w:rPr>
        <w:endnoteRef/>
      </w:r>
      <w:r w:rsidRPr="0026481F">
        <w:t xml:space="preserve"> </w:t>
      </w:r>
      <w:r w:rsidRPr="00215E3F">
        <w:t xml:space="preserve">Tao </w:t>
      </w:r>
      <w:proofErr w:type="spellStart"/>
      <w:r w:rsidRPr="00215E3F">
        <w:t>Wangbo</w:t>
      </w:r>
      <w:proofErr w:type="spellEnd"/>
      <w:r>
        <w:t>, “</w:t>
      </w:r>
      <w:proofErr w:type="spellStart"/>
      <w:r>
        <w:t>Fengchao</w:t>
      </w:r>
      <w:proofErr w:type="spellEnd"/>
      <w:r>
        <w:t xml:space="preserve"> Completed 2.5 Billion A Round of Financing, But the Three Major Courier Industry Shareholders are not Willing to Accompany [in Chinese],” World Network: Business, January 6, 2017, accessed May 10, 2018, </w:t>
      </w:r>
      <w:r w:rsidRPr="005C39AE">
        <w:t>https://www.huxiu.com/article/177431.html</w:t>
      </w:r>
      <w:r>
        <w:t>.</w:t>
      </w:r>
    </w:p>
  </w:endnote>
  <w:endnote w:id="38">
    <w:p w:rsidR="00611474" w:rsidRPr="00AC5AC4" w:rsidRDefault="00611474" w:rsidP="00C9781C">
      <w:pPr>
        <w:pStyle w:val="FootnoteText1"/>
      </w:pPr>
      <w:r w:rsidRPr="00E77834">
        <w:rPr>
          <w:rStyle w:val="EndnoteReference"/>
          <w:i/>
        </w:rPr>
        <w:endnoteRef/>
      </w:r>
      <w:r w:rsidRPr="00E77834">
        <w:t xml:space="preserve"> </w:t>
      </w:r>
      <w:r>
        <w:t>“</w:t>
      </w:r>
      <w:proofErr w:type="spellStart"/>
      <w:r>
        <w:t>Cainiao</w:t>
      </w:r>
      <w:proofErr w:type="spellEnd"/>
      <w:r>
        <w:t xml:space="preserve"> Network Overview (As of September 2016),” </w:t>
      </w:r>
      <w:proofErr w:type="spellStart"/>
      <w:r>
        <w:t>Cainiao</w:t>
      </w:r>
      <w:proofErr w:type="spellEnd"/>
      <w:r>
        <w:t xml:space="preserve">, accessed May 10, 2018, </w:t>
      </w:r>
      <w:r w:rsidRPr="00AC5AC4">
        <w:t>www.alizila.com/wp-content/uploads/2016/09/Cainiao-Factsheet.pdf?x95431</w:t>
      </w:r>
      <w:r>
        <w:t>.</w:t>
      </w:r>
    </w:p>
  </w:endnote>
  <w:endnote w:id="39">
    <w:p w:rsidR="007C7E55" w:rsidRPr="007C7E55" w:rsidRDefault="007C7E55" w:rsidP="007C7E55">
      <w:pPr>
        <w:pStyle w:val="FootnoteText1"/>
      </w:pPr>
      <w:r>
        <w:rPr>
          <w:rStyle w:val="EndnoteReference"/>
        </w:rPr>
        <w:endnoteRef/>
      </w:r>
      <w:r>
        <w:t xml:space="preserve"> </w:t>
      </w:r>
      <w:proofErr w:type="spellStart"/>
      <w:r>
        <w:t>Guo</w:t>
      </w:r>
      <w:proofErr w:type="spellEnd"/>
      <w:r>
        <w:t xml:space="preserve"> </w:t>
      </w:r>
      <w:proofErr w:type="spellStart"/>
      <w:r>
        <w:t>Meiping</w:t>
      </w:r>
      <w:proofErr w:type="spellEnd"/>
      <w:r>
        <w:t xml:space="preserve">, “E-commerce Giants Use Big Data, Robots to Tackle Logistics of ‘Double-11’,” CGTN, November 10, 2017, accessed May 10, 2018, </w:t>
      </w:r>
      <w:r w:rsidRPr="007C7E55">
        <w:t>https://news.cgtn.com/news/33516a4d35597a6333566d54/share_p.html</w:t>
      </w:r>
      <w:r w:rsidR="001D57EF">
        <w:t>.</w:t>
      </w:r>
    </w:p>
  </w:endnote>
  <w:endnote w:id="40">
    <w:p w:rsidR="007C7E55" w:rsidRPr="007C7E55" w:rsidRDefault="007C7E55" w:rsidP="007C7E55">
      <w:pPr>
        <w:pStyle w:val="FootnoteText1"/>
      </w:pPr>
      <w:r>
        <w:rPr>
          <w:rStyle w:val="EndnoteReference"/>
        </w:rPr>
        <w:endnoteRef/>
      </w:r>
      <w:r>
        <w:t xml:space="preserve"> Jon Russell, “Alibaba Pays $806m to Take Majority Ownership in Logistics Affiliate </w:t>
      </w:r>
      <w:proofErr w:type="spellStart"/>
      <w:r>
        <w:t>Cainiao</w:t>
      </w:r>
      <w:proofErr w:type="spellEnd"/>
      <w:r>
        <w:t xml:space="preserve">,” </w:t>
      </w:r>
      <w:proofErr w:type="spellStart"/>
      <w:r>
        <w:t>Techcrunch</w:t>
      </w:r>
      <w:proofErr w:type="spellEnd"/>
      <w:r>
        <w:t xml:space="preserve">, September 26, 2017, accessed May 10, 2018, </w:t>
      </w:r>
      <w:r w:rsidRPr="007C7E55">
        <w:t>https://techcrunch.com/2017/09/26/alibaba-majority-ownership-cainiao/</w:t>
      </w:r>
      <w:r>
        <w:t>.</w:t>
      </w:r>
    </w:p>
  </w:endnote>
  <w:endnote w:id="41">
    <w:p w:rsidR="00611474" w:rsidRPr="00360273" w:rsidRDefault="00611474" w:rsidP="00C9781C">
      <w:pPr>
        <w:pStyle w:val="FootnoteText1"/>
      </w:pPr>
      <w:r w:rsidRPr="00E77834">
        <w:rPr>
          <w:rStyle w:val="EndnoteReference"/>
        </w:rPr>
        <w:endnoteRef/>
      </w:r>
      <w:r w:rsidRPr="00E77834">
        <w:t xml:space="preserve"> </w:t>
      </w:r>
      <w:r>
        <w:t>“</w:t>
      </w:r>
      <w:r w:rsidRPr="004D3477">
        <w:t xml:space="preserve">The Rookie Network </w:t>
      </w:r>
      <w:r>
        <w:t>t</w:t>
      </w:r>
      <w:r w:rsidRPr="004D3477">
        <w:t xml:space="preserve">o Build </w:t>
      </w:r>
      <w:r>
        <w:t>t</w:t>
      </w:r>
      <w:r w:rsidRPr="004D3477">
        <w:t>he Country's Largest Express Self-S</w:t>
      </w:r>
      <w:r>
        <w:t>ervice</w:t>
      </w:r>
      <w:r w:rsidRPr="004D3477">
        <w:t xml:space="preserve"> Platform </w:t>
      </w:r>
      <w:r>
        <w:t xml:space="preserve">[in Chinese],” </w:t>
      </w:r>
      <w:proofErr w:type="spellStart"/>
      <w:r>
        <w:t>Xinhuanet</w:t>
      </w:r>
      <w:proofErr w:type="spellEnd"/>
      <w:r>
        <w:t xml:space="preserve">, May 19, 2016, accessed May 10, 2018, </w:t>
      </w:r>
      <w:r w:rsidRPr="00360273">
        <w:t>http://news.xinhuanet.com/tech/2016-05/19/c_128996735.htm</w:t>
      </w:r>
      <w:r>
        <w:t>.</w:t>
      </w:r>
    </w:p>
  </w:endnote>
  <w:endnote w:id="42">
    <w:p w:rsidR="00611474" w:rsidRPr="00404ECF" w:rsidRDefault="00611474" w:rsidP="00C9781C">
      <w:pPr>
        <w:pStyle w:val="FootnoteText1"/>
      </w:pPr>
      <w:r w:rsidRPr="00E77834">
        <w:rPr>
          <w:rStyle w:val="EndnoteReference"/>
        </w:rPr>
        <w:endnoteRef/>
      </w:r>
      <w:r w:rsidRPr="00404ECF">
        <w:t xml:space="preserve"> </w:t>
      </w:r>
      <w:r>
        <w:t xml:space="preserve">Wang </w:t>
      </w:r>
      <w:proofErr w:type="spellStart"/>
      <w:r>
        <w:t>Qionghui</w:t>
      </w:r>
      <w:proofErr w:type="spellEnd"/>
      <w:r>
        <w:t xml:space="preserve"> and Chen </w:t>
      </w:r>
      <w:proofErr w:type="spellStart"/>
      <w:r>
        <w:t>Mengfan</w:t>
      </w:r>
      <w:proofErr w:type="spellEnd"/>
      <w:r>
        <w:t xml:space="preserve">, “SF vs. Rookie [in Chinese],” </w:t>
      </w:r>
      <w:proofErr w:type="spellStart"/>
      <w:r w:rsidRPr="00F97BD7">
        <w:rPr>
          <w:i/>
        </w:rPr>
        <w:t>Caixin</w:t>
      </w:r>
      <w:proofErr w:type="spellEnd"/>
      <w:r w:rsidRPr="00F97BD7">
        <w:rPr>
          <w:i/>
        </w:rPr>
        <w:t xml:space="preserve"> Weekly</w:t>
      </w:r>
      <w:r>
        <w:t xml:space="preserve">, June 12, 2017, accessed May 10, 2018, </w:t>
      </w:r>
      <w:r w:rsidRPr="00404ECF">
        <w:t>http://weekly.caixin.com/2017-06-09/101100300.html</w:t>
      </w:r>
      <w:r>
        <w:t>.</w:t>
      </w:r>
    </w:p>
  </w:endnote>
  <w:endnote w:id="43">
    <w:p w:rsidR="00611474" w:rsidRPr="00F44DD3" w:rsidRDefault="00611474" w:rsidP="00C9781C">
      <w:pPr>
        <w:pStyle w:val="FootnoteText1"/>
        <w:rPr>
          <w:spacing w:val="-2"/>
        </w:rPr>
      </w:pPr>
      <w:r w:rsidRPr="00F44DD3">
        <w:rPr>
          <w:rStyle w:val="EndnoteReference"/>
          <w:spacing w:val="-2"/>
        </w:rPr>
        <w:endnoteRef/>
      </w:r>
      <w:r w:rsidRPr="00F44DD3">
        <w:rPr>
          <w:spacing w:val="-2"/>
        </w:rPr>
        <w:t xml:space="preserve"> Zhou Hui, “</w:t>
      </w:r>
      <w:proofErr w:type="spellStart"/>
      <w:r w:rsidRPr="00F44DD3">
        <w:rPr>
          <w:spacing w:val="-2"/>
        </w:rPr>
        <w:t>Shunfeng</w:t>
      </w:r>
      <w:proofErr w:type="spellEnd"/>
      <w:r w:rsidRPr="00F44DD3">
        <w:rPr>
          <w:spacing w:val="-2"/>
        </w:rPr>
        <w:t xml:space="preserve"> Rookie ‘Truss’ Upgrade Data War ‘Personal Data Security’ How to Protect [in Chinese],” </w:t>
      </w:r>
      <w:r w:rsidRPr="00F44DD3">
        <w:rPr>
          <w:i/>
          <w:spacing w:val="-2"/>
        </w:rPr>
        <w:t>21st Century Business Herald</w:t>
      </w:r>
      <w:r w:rsidRPr="00F44DD3">
        <w:rPr>
          <w:spacing w:val="-2"/>
        </w:rPr>
        <w:t>, June 3, 2017, accessed May 10, 2018, www.21jingji.com/2017/6-3/wMMDEzNjFfMTQxMDcwMQ.html.</w:t>
      </w:r>
    </w:p>
  </w:endnote>
  <w:endnote w:id="44">
    <w:p w:rsidR="00611474" w:rsidRPr="001A77CE" w:rsidRDefault="00611474" w:rsidP="00C9781C">
      <w:pPr>
        <w:pStyle w:val="FootnoteText1"/>
      </w:pPr>
      <w:r w:rsidRPr="00E77834">
        <w:rPr>
          <w:rStyle w:val="EndnoteReference"/>
        </w:rPr>
        <w:endnoteRef/>
      </w:r>
      <w:r w:rsidRPr="00E77834">
        <w:t xml:space="preserve"> </w:t>
      </w:r>
      <w:r>
        <w:t>“</w:t>
      </w:r>
      <w:proofErr w:type="spellStart"/>
      <w:r w:rsidRPr="004D3477">
        <w:t>Jingdong</w:t>
      </w:r>
      <w:proofErr w:type="spellEnd"/>
      <w:r w:rsidRPr="004D3477">
        <w:t xml:space="preserve"> Announce</w:t>
      </w:r>
      <w:r>
        <w:t>d</w:t>
      </w:r>
      <w:r w:rsidRPr="004D3477">
        <w:t xml:space="preserve"> Full Access to S</w:t>
      </w:r>
      <w:r>
        <w:t>F</w:t>
      </w:r>
      <w:r w:rsidRPr="004D3477">
        <w:t xml:space="preserve">'s </w:t>
      </w:r>
      <w:r>
        <w:t xml:space="preserve">Self-reporting Cabinet [in Chinese],” </w:t>
      </w:r>
      <w:proofErr w:type="spellStart"/>
      <w:r>
        <w:t>Sina</w:t>
      </w:r>
      <w:proofErr w:type="spellEnd"/>
      <w:r>
        <w:t xml:space="preserve"> Corporation, June 2, 2017, accessed May 10, 2018, </w:t>
      </w:r>
      <w:r w:rsidRPr="001A77CE">
        <w:t>http://edu.sina.com.cn/bschool/2017-06-02/doc-ifyfuzmy1165467.shtml</w:t>
      </w:r>
      <w:r>
        <w:t>.</w:t>
      </w:r>
    </w:p>
  </w:endnote>
  <w:endnote w:id="45">
    <w:p w:rsidR="001D57EF" w:rsidRPr="001D57EF" w:rsidRDefault="001D57EF" w:rsidP="001D57EF">
      <w:pPr>
        <w:pStyle w:val="FootnoteText1"/>
      </w:pPr>
      <w:r>
        <w:rPr>
          <w:rStyle w:val="EndnoteReference"/>
        </w:rPr>
        <w:endnoteRef/>
      </w:r>
      <w:r>
        <w:t xml:space="preserve"> “China’s New Cybersecurity Law Takes Effect Today, and Many are Confused,” CNBC, June 1, 2017, accessed May 10, 2018, </w:t>
      </w:r>
      <w:r w:rsidRPr="001D57EF">
        <w:t>https://www.cnbc.com/2017/05/31/chinas-new-cybersecurity-law-takes-effect-today.html</w:t>
      </w:r>
      <w:r>
        <w:t>.</w:t>
      </w:r>
    </w:p>
  </w:endnote>
  <w:endnote w:id="46">
    <w:p w:rsidR="00611474" w:rsidRPr="00F44DD3" w:rsidRDefault="00611474" w:rsidP="00C9781C">
      <w:pPr>
        <w:pStyle w:val="FootnoteText1"/>
        <w:rPr>
          <w:spacing w:val="-2"/>
        </w:rPr>
      </w:pPr>
      <w:r w:rsidRPr="00F44DD3">
        <w:rPr>
          <w:rStyle w:val="EndnoteReference"/>
          <w:spacing w:val="-2"/>
        </w:rPr>
        <w:endnoteRef/>
      </w:r>
      <w:r w:rsidRPr="00F44DD3">
        <w:rPr>
          <w:spacing w:val="-2"/>
        </w:rPr>
        <w:t xml:space="preserve"> James </w:t>
      </w:r>
      <w:proofErr w:type="spellStart"/>
      <w:r w:rsidRPr="00F44DD3">
        <w:rPr>
          <w:spacing w:val="-2"/>
        </w:rPr>
        <w:t>Manyika</w:t>
      </w:r>
      <w:proofErr w:type="spellEnd"/>
      <w:r w:rsidRPr="00F44DD3">
        <w:rPr>
          <w:spacing w:val="-2"/>
        </w:rPr>
        <w:t xml:space="preserve">, Michael Chui, Diana Farrell, Steve Van </w:t>
      </w:r>
      <w:proofErr w:type="spellStart"/>
      <w:r w:rsidRPr="00F44DD3">
        <w:rPr>
          <w:spacing w:val="-2"/>
        </w:rPr>
        <w:t>Kuiken</w:t>
      </w:r>
      <w:proofErr w:type="spellEnd"/>
      <w:r w:rsidRPr="00F44DD3">
        <w:rPr>
          <w:spacing w:val="-2"/>
        </w:rPr>
        <w:t xml:space="preserve">, Peter Groves, and Elizabeth </w:t>
      </w:r>
      <w:proofErr w:type="spellStart"/>
      <w:r w:rsidRPr="00F44DD3">
        <w:rPr>
          <w:spacing w:val="-2"/>
        </w:rPr>
        <w:t>Almasi</w:t>
      </w:r>
      <w:proofErr w:type="spellEnd"/>
      <w:r w:rsidRPr="00F44DD3">
        <w:rPr>
          <w:spacing w:val="-2"/>
        </w:rPr>
        <w:t xml:space="preserve"> </w:t>
      </w:r>
      <w:proofErr w:type="spellStart"/>
      <w:r w:rsidRPr="00F44DD3">
        <w:rPr>
          <w:spacing w:val="-2"/>
        </w:rPr>
        <w:t>Doshi</w:t>
      </w:r>
      <w:proofErr w:type="spellEnd"/>
      <w:r w:rsidRPr="00F44DD3">
        <w:rPr>
          <w:spacing w:val="-2"/>
        </w:rPr>
        <w:t>, “Open Data: Unlocking Innovation and Performance with Liquid Information,” McKinsey &amp;Company, October 2013, accessed May 10, 2018, www.mckinsey.com/business-functions/digital-mckinsey/our-insights/open-data-unlocking-innovation-and-performance-with-liquid-information.</w:t>
      </w:r>
    </w:p>
  </w:endnote>
  <w:endnote w:id="47">
    <w:p w:rsidR="00F44DD3" w:rsidRDefault="00611474" w:rsidP="00C9781C">
      <w:pPr>
        <w:pStyle w:val="FootnoteText1"/>
        <w:rPr>
          <w:rFonts w:eastAsiaTheme="minorEastAsia" w:cs="Courier New"/>
          <w:spacing w:val="-2"/>
          <w:lang w:val="en" w:eastAsia="zh-CN"/>
        </w:rPr>
      </w:pPr>
      <w:r w:rsidRPr="00F44DD3">
        <w:rPr>
          <w:rStyle w:val="EndnoteReference"/>
          <w:spacing w:val="-2"/>
        </w:rPr>
        <w:endnoteRef/>
      </w:r>
      <w:r w:rsidRPr="00F44DD3">
        <w:rPr>
          <w:spacing w:val="-2"/>
        </w:rPr>
        <w:t xml:space="preserve"> “</w:t>
      </w:r>
      <w:r w:rsidRPr="00F44DD3">
        <w:rPr>
          <w:spacing w:val="-2"/>
          <w:lang w:val="en"/>
        </w:rPr>
        <w:t>The State Post Bureau Coordinated the Issue of Rookie</w:t>
      </w:r>
      <w:r w:rsidRPr="00F44DD3">
        <w:rPr>
          <w:rFonts w:hint="eastAsia"/>
          <w:spacing w:val="-2"/>
          <w:lang w:val="en"/>
        </w:rPr>
        <w:t xml:space="preserve"> </w:t>
      </w:r>
      <w:r w:rsidRPr="00F44DD3">
        <w:rPr>
          <w:spacing w:val="-2"/>
          <w:lang w:val="en"/>
        </w:rPr>
        <w:t>SF Data Interoperability [in Chinese],” State Post Bureau of the People’s Republic of China, June 3, 2017, accessed July 3, 2018,</w:t>
      </w:r>
      <w:r w:rsidRPr="00F44DD3">
        <w:rPr>
          <w:rFonts w:eastAsiaTheme="minorEastAsia" w:cs="Courier New"/>
          <w:spacing w:val="-2"/>
          <w:lang w:val="en" w:eastAsia="zh-CN"/>
        </w:rPr>
        <w:t xml:space="preserve"> </w:t>
      </w:r>
      <w:r w:rsidR="00F44DD3" w:rsidRPr="00F44DD3">
        <w:rPr>
          <w:rFonts w:eastAsiaTheme="minorEastAsia" w:cs="Courier New"/>
          <w:spacing w:val="-2"/>
          <w:lang w:val="en" w:eastAsia="zh-CN"/>
        </w:rPr>
        <w:t>http://www.spb.gov.cn/xw/dtxx_15079/201706/t20170603_</w:t>
      </w:r>
    </w:p>
    <w:p w:rsidR="00611474" w:rsidRPr="00F44DD3" w:rsidRDefault="00611474" w:rsidP="00C9781C">
      <w:pPr>
        <w:pStyle w:val="FootnoteText1"/>
        <w:rPr>
          <w:spacing w:val="-2"/>
          <w:lang w:val="en"/>
        </w:rPr>
      </w:pPr>
      <w:r w:rsidRPr="00F44DD3">
        <w:rPr>
          <w:rFonts w:eastAsiaTheme="minorEastAsia" w:cs="Courier New"/>
          <w:spacing w:val="-2"/>
          <w:lang w:val="en" w:eastAsia="zh-CN"/>
        </w:rPr>
        <w:t>1175259</w:t>
      </w:r>
      <w:proofErr w:type="gramStart"/>
      <w:r w:rsidRPr="00F44DD3">
        <w:rPr>
          <w:rFonts w:eastAsiaTheme="minorEastAsia" w:cs="Courier New"/>
          <w:spacing w:val="-2"/>
          <w:lang w:val="en" w:eastAsia="zh-CN"/>
        </w:rPr>
        <w:t>.html</w:t>
      </w:r>
      <w:proofErr w:type="gramEnd"/>
      <w:r w:rsidRPr="00F44DD3">
        <w:rPr>
          <w:spacing w:val="-2"/>
          <w:lang w:val="e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A2FF8">
      <w:rPr>
        <w:rFonts w:ascii="Arial" w:hAnsi="Arial"/>
        <w:b/>
        <w:noProof/>
      </w:rPr>
      <w:t>9</w:t>
    </w:r>
    <w:r>
      <w:rPr>
        <w:rFonts w:ascii="Arial" w:hAnsi="Arial"/>
        <w:b/>
      </w:rPr>
      <w:fldChar w:fldCharType="end"/>
    </w:r>
    <w:r>
      <w:rPr>
        <w:rFonts w:ascii="Arial" w:hAnsi="Arial"/>
        <w:b/>
      </w:rPr>
      <w:tab/>
    </w:r>
    <w:r w:rsidR="00611474">
      <w:rPr>
        <w:rFonts w:ascii="Arial" w:hAnsi="Arial"/>
        <w:b/>
      </w:rPr>
      <w:t>9B18E012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6B8DAB6"/>
    <w:lvl w:ilvl="0">
      <w:start w:val="1"/>
      <w:numFmt w:val="decimal"/>
      <w:lvlText w:val="%1."/>
      <w:lvlJc w:val="left"/>
      <w:pPr>
        <w:tabs>
          <w:tab w:val="num" w:pos="1800"/>
        </w:tabs>
        <w:ind w:left="1800" w:hanging="360"/>
      </w:pPr>
    </w:lvl>
  </w:abstractNum>
  <w:abstractNum w:abstractNumId="1">
    <w:nsid w:val="FFFFFF7D"/>
    <w:multiLevelType w:val="singleLevel"/>
    <w:tmpl w:val="B76ACE26"/>
    <w:lvl w:ilvl="0">
      <w:start w:val="1"/>
      <w:numFmt w:val="decimal"/>
      <w:lvlText w:val="%1."/>
      <w:lvlJc w:val="left"/>
      <w:pPr>
        <w:tabs>
          <w:tab w:val="num" w:pos="1440"/>
        </w:tabs>
        <w:ind w:left="1440" w:hanging="360"/>
      </w:pPr>
    </w:lvl>
  </w:abstractNum>
  <w:abstractNum w:abstractNumId="2">
    <w:nsid w:val="FFFFFF7E"/>
    <w:multiLevelType w:val="singleLevel"/>
    <w:tmpl w:val="5E706B32"/>
    <w:lvl w:ilvl="0">
      <w:start w:val="1"/>
      <w:numFmt w:val="decimal"/>
      <w:lvlText w:val="%1."/>
      <w:lvlJc w:val="left"/>
      <w:pPr>
        <w:tabs>
          <w:tab w:val="num" w:pos="1080"/>
        </w:tabs>
        <w:ind w:left="1080" w:hanging="360"/>
      </w:pPr>
    </w:lvl>
  </w:abstractNum>
  <w:abstractNum w:abstractNumId="3">
    <w:nsid w:val="FFFFFF7F"/>
    <w:multiLevelType w:val="singleLevel"/>
    <w:tmpl w:val="DE8C4432"/>
    <w:lvl w:ilvl="0">
      <w:start w:val="1"/>
      <w:numFmt w:val="decimal"/>
      <w:lvlText w:val="%1."/>
      <w:lvlJc w:val="left"/>
      <w:pPr>
        <w:tabs>
          <w:tab w:val="num" w:pos="720"/>
        </w:tabs>
        <w:ind w:left="720" w:hanging="360"/>
      </w:pPr>
    </w:lvl>
  </w:abstractNum>
  <w:abstractNum w:abstractNumId="4">
    <w:nsid w:val="FFFFFF80"/>
    <w:multiLevelType w:val="singleLevel"/>
    <w:tmpl w:val="2F9AB2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4CC96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64E8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1EBC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EE139A"/>
    <w:lvl w:ilvl="0">
      <w:start w:val="1"/>
      <w:numFmt w:val="decimal"/>
      <w:lvlText w:val="%1."/>
      <w:lvlJc w:val="left"/>
      <w:pPr>
        <w:tabs>
          <w:tab w:val="num" w:pos="360"/>
        </w:tabs>
        <w:ind w:left="360" w:hanging="360"/>
      </w:pPr>
    </w:lvl>
  </w:abstractNum>
  <w:abstractNum w:abstractNumId="9">
    <w:nsid w:val="FFFFFF89"/>
    <w:multiLevelType w:val="singleLevel"/>
    <w:tmpl w:val="71E0064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035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3606"/>
    <w:rsid w:val="0005646B"/>
    <w:rsid w:val="00057B74"/>
    <w:rsid w:val="0008102D"/>
    <w:rsid w:val="00094C0E"/>
    <w:rsid w:val="000D7091"/>
    <w:rsid w:val="000E5D1C"/>
    <w:rsid w:val="000F0C22"/>
    <w:rsid w:val="000F5134"/>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D57EF"/>
    <w:rsid w:val="001E364F"/>
    <w:rsid w:val="001F4222"/>
    <w:rsid w:val="001F6F6E"/>
    <w:rsid w:val="00203AA1"/>
    <w:rsid w:val="00213E98"/>
    <w:rsid w:val="0023081A"/>
    <w:rsid w:val="002F460C"/>
    <w:rsid w:val="002F48D6"/>
    <w:rsid w:val="00311E10"/>
    <w:rsid w:val="00317391"/>
    <w:rsid w:val="00326216"/>
    <w:rsid w:val="003274EC"/>
    <w:rsid w:val="00331400"/>
    <w:rsid w:val="00336580"/>
    <w:rsid w:val="00354899"/>
    <w:rsid w:val="00355FD6"/>
    <w:rsid w:val="00364A5C"/>
    <w:rsid w:val="003735E1"/>
    <w:rsid w:val="00373FB1"/>
    <w:rsid w:val="00396C76"/>
    <w:rsid w:val="003A2FF8"/>
    <w:rsid w:val="003B30D8"/>
    <w:rsid w:val="003B7EF2"/>
    <w:rsid w:val="003C3FA4"/>
    <w:rsid w:val="003F2B0C"/>
    <w:rsid w:val="004105B2"/>
    <w:rsid w:val="004221E4"/>
    <w:rsid w:val="004273F8"/>
    <w:rsid w:val="004355A3"/>
    <w:rsid w:val="00446546"/>
    <w:rsid w:val="00452769"/>
    <w:rsid w:val="00460B7A"/>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1474"/>
    <w:rsid w:val="006163F7"/>
    <w:rsid w:val="00627C63"/>
    <w:rsid w:val="0063350B"/>
    <w:rsid w:val="00652606"/>
    <w:rsid w:val="00656DA6"/>
    <w:rsid w:val="006946EE"/>
    <w:rsid w:val="006A58A9"/>
    <w:rsid w:val="006A606D"/>
    <w:rsid w:val="006C0371"/>
    <w:rsid w:val="006C08B6"/>
    <w:rsid w:val="006C0B1A"/>
    <w:rsid w:val="006C6065"/>
    <w:rsid w:val="006C7F9F"/>
    <w:rsid w:val="006E2F6D"/>
    <w:rsid w:val="006E58F6"/>
    <w:rsid w:val="006E77E1"/>
    <w:rsid w:val="006F131D"/>
    <w:rsid w:val="00705918"/>
    <w:rsid w:val="00711642"/>
    <w:rsid w:val="007507C6"/>
    <w:rsid w:val="00751E0B"/>
    <w:rsid w:val="00752BCD"/>
    <w:rsid w:val="00760C51"/>
    <w:rsid w:val="00766DA1"/>
    <w:rsid w:val="00780D94"/>
    <w:rsid w:val="007866A6"/>
    <w:rsid w:val="007A130D"/>
    <w:rsid w:val="007C7E55"/>
    <w:rsid w:val="007D1A2D"/>
    <w:rsid w:val="007D4102"/>
    <w:rsid w:val="007F43B7"/>
    <w:rsid w:val="00821FFC"/>
    <w:rsid w:val="008271CA"/>
    <w:rsid w:val="00845D24"/>
    <w:rsid w:val="008467D5"/>
    <w:rsid w:val="00887E0B"/>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B44B1"/>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17C2F"/>
    <w:rsid w:val="00C3447F"/>
    <w:rsid w:val="00C67102"/>
    <w:rsid w:val="00C81491"/>
    <w:rsid w:val="00C81676"/>
    <w:rsid w:val="00C85C5D"/>
    <w:rsid w:val="00C92CC4"/>
    <w:rsid w:val="00C9781C"/>
    <w:rsid w:val="00CA0AFB"/>
    <w:rsid w:val="00CA2CE1"/>
    <w:rsid w:val="00CA3976"/>
    <w:rsid w:val="00CA50E3"/>
    <w:rsid w:val="00CA757B"/>
    <w:rsid w:val="00CC1787"/>
    <w:rsid w:val="00CC182C"/>
    <w:rsid w:val="00CC32DA"/>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D6F49"/>
    <w:rsid w:val="00DE01A6"/>
    <w:rsid w:val="00DE63B3"/>
    <w:rsid w:val="00DE7A98"/>
    <w:rsid w:val="00DF32C2"/>
    <w:rsid w:val="00E051BF"/>
    <w:rsid w:val="00E471A7"/>
    <w:rsid w:val="00E635CF"/>
    <w:rsid w:val="00EC069C"/>
    <w:rsid w:val="00EC6E0A"/>
    <w:rsid w:val="00ED4E18"/>
    <w:rsid w:val="00EE07E8"/>
    <w:rsid w:val="00EE1F37"/>
    <w:rsid w:val="00F0159C"/>
    <w:rsid w:val="00F105B7"/>
    <w:rsid w:val="00F13220"/>
    <w:rsid w:val="00F15071"/>
    <w:rsid w:val="00F17A21"/>
    <w:rsid w:val="00F232E1"/>
    <w:rsid w:val="00F37B27"/>
    <w:rsid w:val="00F44DD3"/>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9781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9781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386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Work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localhost\\Users\jiaxinwang\Desktop\SF%20Exhibit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vert="horz"/>
          <a:lstStyle/>
          <a:p>
            <a:pPr>
              <a:defRPr sz="1200">
                <a:latin typeface="Arial" panose="020B0604020202020204" pitchFamily="34" charset="0"/>
                <a:cs typeface="Arial" panose="020B0604020202020204" pitchFamily="34" charset="0"/>
              </a:defRPr>
            </a:pPr>
            <a:r>
              <a:rPr lang="en-US" sz="1050">
                <a:latin typeface="Arial" panose="020B0604020202020204" pitchFamily="34" charset="0"/>
                <a:cs typeface="Arial" panose="020B0604020202020204" pitchFamily="34" charset="0"/>
              </a:rPr>
              <a:t>SF Express Delivery Sales Revenue and Profit Margin (in </a:t>
            </a:r>
            <a:r>
              <a:rPr lang="en-US" sz="1050">
                <a:latin typeface="Arial"/>
                <a:cs typeface="Arial"/>
              </a:rPr>
              <a:t>¥ </a:t>
            </a:r>
            <a:r>
              <a:rPr lang="en-US" sz="1050">
                <a:latin typeface="Arial" panose="020B0604020202020204" pitchFamily="34" charset="0"/>
                <a:cs typeface="Arial" panose="020B0604020202020204" pitchFamily="34" charset="0"/>
              </a:rPr>
              <a:t>billions)</a:t>
            </a:r>
          </a:p>
        </c:rich>
      </c:tx>
      <c:overlay val="0"/>
    </c:title>
    <c:autoTitleDeleted val="0"/>
    <c:plotArea>
      <c:layout/>
      <c:barChart>
        <c:barDir val="col"/>
        <c:grouping val="clustered"/>
        <c:varyColors val="0"/>
        <c:ser>
          <c:idx val="0"/>
          <c:order val="0"/>
          <c:tx>
            <c:strRef>
              <c:f>Sheet1!$C$10</c:f>
              <c:strCache>
                <c:ptCount val="1"/>
                <c:pt idx="0">
                  <c:v>Express Delivery Sales Revenue</c:v>
                </c:pt>
              </c:strCache>
            </c:strRef>
          </c:tx>
          <c:invertIfNegative val="0"/>
          <c:dLbls>
            <c:spPr>
              <a:noFill/>
              <a:ln>
                <a:noFill/>
              </a:ln>
              <a:effectLst/>
            </c:spPr>
            <c:txPr>
              <a:bodyPr rot="0" vert="horz"/>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Sheet1!$B$11:$B$15</c:f>
              <c:strCache>
                <c:ptCount val="5"/>
                <c:pt idx="0">
                  <c:v>2013</c:v>
                </c:pt>
                <c:pt idx="1">
                  <c:v>2014</c:v>
                </c:pt>
                <c:pt idx="2">
                  <c:v>2015</c:v>
                </c:pt>
                <c:pt idx="3">
                  <c:v>2016</c:v>
                </c:pt>
                <c:pt idx="4">
                  <c:v>2017( first half)</c:v>
                </c:pt>
              </c:strCache>
            </c:strRef>
          </c:cat>
          <c:val>
            <c:numRef>
              <c:f>Sheet1!$C$11:$C$15</c:f>
              <c:numCache>
                <c:formatCode>General</c:formatCode>
                <c:ptCount val="5"/>
                <c:pt idx="0">
                  <c:v>27</c:v>
                </c:pt>
                <c:pt idx="1">
                  <c:v>38</c:v>
                </c:pt>
                <c:pt idx="2">
                  <c:v>47</c:v>
                </c:pt>
                <c:pt idx="3">
                  <c:v>57</c:v>
                </c:pt>
                <c:pt idx="4">
                  <c:v>32</c:v>
                </c:pt>
              </c:numCache>
            </c:numRef>
          </c:val>
          <c:extLst xmlns:c16r2="http://schemas.microsoft.com/office/drawing/2015/06/chart">
            <c:ext xmlns:c16="http://schemas.microsoft.com/office/drawing/2014/chart" uri="{C3380CC4-5D6E-409C-BE32-E72D297353CC}">
              <c16:uniqueId val="{00000000-AEEF-0B4D-89FF-9DE0F1FADD04}"/>
            </c:ext>
          </c:extLst>
        </c:ser>
        <c:ser>
          <c:idx val="1"/>
          <c:order val="1"/>
          <c:tx>
            <c:strRef>
              <c:f>Sheet1!$D$10</c:f>
              <c:strCache>
                <c:ptCount val="1"/>
                <c:pt idx="0">
                  <c:v>Gross Profit </c:v>
                </c:pt>
              </c:strCache>
            </c:strRef>
          </c:tx>
          <c:invertIfNegative val="0"/>
          <c:dLbls>
            <c:spPr>
              <a:noFill/>
              <a:ln>
                <a:noFill/>
              </a:ln>
              <a:effectLst/>
            </c:spPr>
            <c:txPr>
              <a:bodyPr rot="0" vert="horz"/>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Sheet1!$B$11:$B$15</c:f>
              <c:strCache>
                <c:ptCount val="5"/>
                <c:pt idx="0">
                  <c:v>2013</c:v>
                </c:pt>
                <c:pt idx="1">
                  <c:v>2014</c:v>
                </c:pt>
                <c:pt idx="2">
                  <c:v>2015</c:v>
                </c:pt>
                <c:pt idx="3">
                  <c:v>2016</c:v>
                </c:pt>
                <c:pt idx="4">
                  <c:v>2017( first half)</c:v>
                </c:pt>
              </c:strCache>
            </c:strRef>
          </c:cat>
          <c:val>
            <c:numRef>
              <c:f>Sheet1!$D$11:$D$15</c:f>
              <c:numCache>
                <c:formatCode>General</c:formatCode>
                <c:ptCount val="5"/>
                <c:pt idx="0">
                  <c:v>6.7</c:v>
                </c:pt>
                <c:pt idx="1">
                  <c:v>6.6</c:v>
                </c:pt>
                <c:pt idx="2">
                  <c:v>9.4</c:v>
                </c:pt>
                <c:pt idx="3">
                  <c:v>11.3</c:v>
                </c:pt>
                <c:pt idx="4">
                  <c:v>6.8</c:v>
                </c:pt>
              </c:numCache>
            </c:numRef>
          </c:val>
          <c:extLst xmlns:c16r2="http://schemas.microsoft.com/office/drawing/2015/06/chart">
            <c:ext xmlns:c16="http://schemas.microsoft.com/office/drawing/2014/chart" uri="{C3380CC4-5D6E-409C-BE32-E72D297353CC}">
              <c16:uniqueId val="{00000001-AEEF-0B4D-89FF-9DE0F1FADD04}"/>
            </c:ext>
          </c:extLst>
        </c:ser>
        <c:dLbls>
          <c:showLegendKey val="0"/>
          <c:showVal val="0"/>
          <c:showCatName val="0"/>
          <c:showSerName val="0"/>
          <c:showPercent val="0"/>
          <c:showBubbleSize val="0"/>
        </c:dLbls>
        <c:gapWidth val="219"/>
        <c:overlap val="-27"/>
        <c:axId val="46827776"/>
        <c:axId val="46847488"/>
      </c:barChart>
      <c:lineChart>
        <c:grouping val="standard"/>
        <c:varyColors val="0"/>
        <c:ser>
          <c:idx val="2"/>
          <c:order val="2"/>
          <c:tx>
            <c:strRef>
              <c:f>Sheet1!$E$10</c:f>
              <c:strCache>
                <c:ptCount val="1"/>
                <c:pt idx="0">
                  <c:v>Gross Profit Margin</c:v>
                </c:pt>
              </c:strCache>
            </c:strRef>
          </c:tx>
          <c:marker>
            <c:symbol val="none"/>
          </c:marker>
          <c:cat>
            <c:strRef>
              <c:f>Sheet1!$B$11:$B$15</c:f>
              <c:strCache>
                <c:ptCount val="5"/>
                <c:pt idx="0">
                  <c:v>2013</c:v>
                </c:pt>
                <c:pt idx="1">
                  <c:v>2014</c:v>
                </c:pt>
                <c:pt idx="2">
                  <c:v>2015</c:v>
                </c:pt>
                <c:pt idx="3">
                  <c:v>2016</c:v>
                </c:pt>
                <c:pt idx="4">
                  <c:v>2017( first half)</c:v>
                </c:pt>
              </c:strCache>
            </c:strRef>
          </c:cat>
          <c:val>
            <c:numRef>
              <c:f>Sheet1!$E$11:$E$15</c:f>
              <c:numCache>
                <c:formatCode>0%</c:formatCode>
                <c:ptCount val="5"/>
                <c:pt idx="0">
                  <c:v>0.24814814814814801</c:v>
                </c:pt>
                <c:pt idx="1">
                  <c:v>0.173684210526316</c:v>
                </c:pt>
                <c:pt idx="2">
                  <c:v>0.2</c:v>
                </c:pt>
                <c:pt idx="3">
                  <c:v>0.198245614035088</c:v>
                </c:pt>
                <c:pt idx="4">
                  <c:v>0.21249999999999999</c:v>
                </c:pt>
              </c:numCache>
            </c:numRef>
          </c:val>
          <c:smooth val="0"/>
          <c:extLst xmlns:c16r2="http://schemas.microsoft.com/office/drawing/2015/06/chart">
            <c:ext xmlns:c16="http://schemas.microsoft.com/office/drawing/2014/chart" uri="{C3380CC4-5D6E-409C-BE32-E72D297353CC}">
              <c16:uniqueId val="{00000002-AEEF-0B4D-89FF-9DE0F1FADD04}"/>
            </c:ext>
          </c:extLst>
        </c:ser>
        <c:dLbls>
          <c:showLegendKey val="0"/>
          <c:showVal val="0"/>
          <c:showCatName val="0"/>
          <c:showSerName val="0"/>
          <c:showPercent val="0"/>
          <c:showBubbleSize val="0"/>
        </c:dLbls>
        <c:marker val="1"/>
        <c:smooth val="0"/>
        <c:axId val="60123008"/>
        <c:axId val="46849024"/>
      </c:lineChart>
      <c:catAx>
        <c:axId val="46827776"/>
        <c:scaling>
          <c:orientation val="minMax"/>
        </c:scaling>
        <c:delete val="0"/>
        <c:axPos val="b"/>
        <c:numFmt formatCode="General" sourceLinked="1"/>
        <c:majorTickMark val="none"/>
        <c:minorTickMark val="none"/>
        <c:tickLblPos val="nextTo"/>
        <c:txPr>
          <a:bodyPr rot="-60000000" vert="horz"/>
          <a:lstStyle/>
          <a:p>
            <a:pPr>
              <a:defRPr sz="900">
                <a:latin typeface="Arial" panose="020B0604020202020204" pitchFamily="34" charset="0"/>
                <a:cs typeface="Arial" panose="020B0604020202020204" pitchFamily="34" charset="0"/>
              </a:defRPr>
            </a:pPr>
            <a:endParaRPr lang="en-US"/>
          </a:p>
        </c:txPr>
        <c:crossAx val="46847488"/>
        <c:crosses val="autoZero"/>
        <c:auto val="1"/>
        <c:lblAlgn val="ctr"/>
        <c:lblOffset val="100"/>
        <c:noMultiLvlLbl val="0"/>
      </c:catAx>
      <c:valAx>
        <c:axId val="46847488"/>
        <c:scaling>
          <c:orientation val="minMax"/>
        </c:scaling>
        <c:delete val="0"/>
        <c:axPos val="l"/>
        <c:majorGridlines/>
        <c:numFmt formatCode="General" sourceLinked="1"/>
        <c:majorTickMark val="none"/>
        <c:minorTickMark val="none"/>
        <c:tickLblPos val="nextTo"/>
        <c:txPr>
          <a:bodyPr rot="-60000000" vert="horz"/>
          <a:lstStyle/>
          <a:p>
            <a:pPr>
              <a:defRPr sz="900">
                <a:latin typeface="Arial" panose="020B0604020202020204" pitchFamily="34" charset="0"/>
                <a:cs typeface="Arial" panose="020B0604020202020204" pitchFamily="34" charset="0"/>
              </a:defRPr>
            </a:pPr>
            <a:endParaRPr lang="en-US"/>
          </a:p>
        </c:txPr>
        <c:crossAx val="46827776"/>
        <c:crosses val="autoZero"/>
        <c:crossBetween val="between"/>
      </c:valAx>
      <c:valAx>
        <c:axId val="46849024"/>
        <c:scaling>
          <c:orientation val="minMax"/>
        </c:scaling>
        <c:delete val="0"/>
        <c:axPos val="r"/>
        <c:numFmt formatCode="0%" sourceLinked="0"/>
        <c:majorTickMark val="none"/>
        <c:minorTickMark val="none"/>
        <c:tickLblPos val="nextTo"/>
        <c:txPr>
          <a:bodyPr rot="-60000000" vert="horz"/>
          <a:lstStyle/>
          <a:p>
            <a:pPr>
              <a:defRPr sz="900">
                <a:latin typeface="Arial" panose="020B0604020202020204" pitchFamily="34" charset="0"/>
                <a:cs typeface="Arial" panose="020B0604020202020204" pitchFamily="34" charset="0"/>
              </a:defRPr>
            </a:pPr>
            <a:endParaRPr lang="en-US"/>
          </a:p>
        </c:txPr>
        <c:crossAx val="60123008"/>
        <c:crosses val="max"/>
        <c:crossBetween val="between"/>
      </c:valAx>
      <c:catAx>
        <c:axId val="60123008"/>
        <c:scaling>
          <c:orientation val="minMax"/>
        </c:scaling>
        <c:delete val="1"/>
        <c:axPos val="b"/>
        <c:numFmt formatCode="General" sourceLinked="1"/>
        <c:majorTickMark val="none"/>
        <c:minorTickMark val="none"/>
        <c:tickLblPos val="nextTo"/>
        <c:crossAx val="46849024"/>
        <c:crosses val="autoZero"/>
        <c:auto val="1"/>
        <c:lblAlgn val="ctr"/>
        <c:lblOffset val="100"/>
        <c:noMultiLvlLbl val="0"/>
      </c:catAx>
    </c:plotArea>
    <c:legend>
      <c:legendPos val="b"/>
      <c:overlay val="0"/>
      <c:txPr>
        <a:bodyPr rot="0" vert="horz"/>
        <a:lstStyle/>
        <a:p>
          <a:pPr>
            <a:defRPr sz="9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vert="horz"/>
          <a:lstStyle/>
          <a:p>
            <a:pPr>
              <a:defRPr sz="1200">
                <a:latin typeface="Arial" panose="020B0604020202020204" pitchFamily="34" charset="0"/>
                <a:cs typeface="Arial" panose="020B0604020202020204" pitchFamily="34" charset="0"/>
              </a:defRPr>
            </a:pPr>
            <a:r>
              <a:rPr lang="en-US" sz="1050">
                <a:latin typeface="Arial" panose="020B0604020202020204" pitchFamily="34" charset="0"/>
                <a:cs typeface="Arial" panose="020B0604020202020204" pitchFamily="34" charset="0"/>
              </a:rPr>
              <a:t>SF Express Average Unit Price and Package Volume</a:t>
            </a:r>
          </a:p>
        </c:rich>
      </c:tx>
      <c:overlay val="0"/>
    </c:title>
    <c:autoTitleDeleted val="0"/>
    <c:plotArea>
      <c:layout/>
      <c:barChart>
        <c:barDir val="col"/>
        <c:grouping val="clustered"/>
        <c:varyColors val="0"/>
        <c:ser>
          <c:idx val="0"/>
          <c:order val="0"/>
          <c:tx>
            <c:strRef>
              <c:f>'[SF Exhibits.xlsx]Sheet1'!$C$23</c:f>
              <c:strCache>
                <c:ptCount val="1"/>
                <c:pt idx="0">
                  <c:v>Package Volume(in billion)</c:v>
                </c:pt>
              </c:strCache>
            </c:strRef>
          </c:tx>
          <c:invertIfNegative val="0"/>
          <c:dLbls>
            <c:spPr>
              <a:noFill/>
              <a:ln>
                <a:noFill/>
              </a:ln>
              <a:effectLst/>
            </c:spPr>
            <c:txPr>
              <a:bodyPr rot="0" vert="horz"/>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'[SF Exhibits.xlsx]Sheet1'!$B$24:$B$27</c:f>
              <c:strCache>
                <c:ptCount val="4"/>
                <c:pt idx="0">
                  <c:v>2014</c:v>
                </c:pt>
                <c:pt idx="1">
                  <c:v>2015</c:v>
                </c:pt>
                <c:pt idx="2">
                  <c:v>2016</c:v>
                </c:pt>
                <c:pt idx="3">
                  <c:v>2017(first half)</c:v>
                </c:pt>
              </c:strCache>
            </c:strRef>
          </c:cat>
          <c:val>
            <c:numRef>
              <c:f>'[SF Exhibits.xlsx]Sheet1'!$C$24:$C$27</c:f>
              <c:numCache>
                <c:formatCode>0.0</c:formatCode>
                <c:ptCount val="4"/>
                <c:pt idx="0" formatCode="General">
                  <c:v>1.6</c:v>
                </c:pt>
                <c:pt idx="1">
                  <c:v>2</c:v>
                </c:pt>
                <c:pt idx="2" formatCode="General">
                  <c:v>2.6</c:v>
                </c:pt>
                <c:pt idx="3" formatCode="General">
                  <c:v>1.4</c:v>
                </c:pt>
              </c:numCache>
            </c:numRef>
          </c:val>
          <c:extLst xmlns:c16r2="http://schemas.microsoft.com/office/drawing/2015/06/chart">
            <c:ext xmlns:c16="http://schemas.microsoft.com/office/drawing/2014/chart" uri="{C3380CC4-5D6E-409C-BE32-E72D297353CC}">
              <c16:uniqueId val="{00000000-BA36-A945-9567-362696B0B1E4}"/>
            </c:ext>
          </c:extLst>
        </c:ser>
        <c:dLbls>
          <c:showLegendKey val="0"/>
          <c:showVal val="0"/>
          <c:showCatName val="0"/>
          <c:showSerName val="0"/>
          <c:showPercent val="0"/>
          <c:showBubbleSize val="0"/>
        </c:dLbls>
        <c:gapWidth val="219"/>
        <c:overlap val="-27"/>
        <c:axId val="119065984"/>
        <c:axId val="6320896"/>
      </c:barChart>
      <c:lineChart>
        <c:grouping val="standard"/>
        <c:varyColors val="0"/>
        <c:ser>
          <c:idx val="1"/>
          <c:order val="1"/>
          <c:tx>
            <c:strRef>
              <c:f>'[SF Exhibits.xlsx]Sheet1'!$D$23</c:f>
              <c:strCache>
                <c:ptCount val="1"/>
                <c:pt idx="0">
                  <c:v>SF's Average Unit Price (in RMB)</c:v>
                </c:pt>
              </c:strCache>
            </c:strRef>
          </c:tx>
          <c:marker>
            <c:symbol val="none"/>
          </c:marker>
          <c:dLbls>
            <c:dLbl>
              <c:idx val="3"/>
              <c:layout>
                <c:manualLayout>
                  <c:x val="-1.0185067526416E-16"/>
                  <c:y val="5.555555555555549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BA36-A945-9567-362696B0B1E4}"/>
                </c:ext>
              </c:extLst>
            </c:dLbl>
            <c:spPr>
              <a:noFill/>
              <a:ln>
                <a:noFill/>
              </a:ln>
              <a:effectLst/>
            </c:spPr>
            <c:txPr>
              <a:bodyPr rot="0" vert="horz"/>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'[SF Exhibits.xlsx]Sheet1'!$B$24:$B$27</c:f>
              <c:strCache>
                <c:ptCount val="4"/>
                <c:pt idx="0">
                  <c:v>2014</c:v>
                </c:pt>
                <c:pt idx="1">
                  <c:v>2015</c:v>
                </c:pt>
                <c:pt idx="2">
                  <c:v>2016</c:v>
                </c:pt>
                <c:pt idx="3">
                  <c:v>2017(first half)</c:v>
                </c:pt>
              </c:strCache>
            </c:strRef>
          </c:cat>
          <c:val>
            <c:numRef>
              <c:f>'[SF Exhibits.xlsx]Sheet1'!$D$24:$D$27</c:f>
              <c:numCache>
                <c:formatCode>General</c:formatCode>
                <c:ptCount val="4"/>
                <c:pt idx="0">
                  <c:v>23.61</c:v>
                </c:pt>
                <c:pt idx="1">
                  <c:v>23.83</c:v>
                </c:pt>
                <c:pt idx="2">
                  <c:v>22.15</c:v>
                </c:pt>
                <c:pt idx="3">
                  <c:v>23.3</c:v>
                </c:pt>
              </c:numCache>
            </c:numRef>
          </c:val>
          <c:smooth val="0"/>
          <c:extLst xmlns:c16r2="http://schemas.microsoft.com/office/drawing/2015/06/chart">
            <c:ext xmlns:c16="http://schemas.microsoft.com/office/drawing/2014/chart" uri="{C3380CC4-5D6E-409C-BE32-E72D297353CC}">
              <c16:uniqueId val="{00000002-BA36-A945-9567-362696B0B1E4}"/>
            </c:ext>
          </c:extLst>
        </c:ser>
        <c:ser>
          <c:idx val="2"/>
          <c:order val="2"/>
          <c:tx>
            <c:strRef>
              <c:f>'[SF Exhibits.xlsx]Sheet1'!$E$23</c:f>
              <c:strCache>
                <c:ptCount val="1"/>
                <c:pt idx="0">
                  <c:v>Industry Average Unit Price (in RMB)</c:v>
                </c:pt>
              </c:strCache>
            </c:strRef>
          </c:tx>
          <c:marker>
            <c:symbol val="none"/>
          </c:marker>
          <c:dLbls>
            <c:spPr>
              <a:noFill/>
              <a:ln>
                <a:noFill/>
              </a:ln>
              <a:effectLst/>
            </c:spPr>
            <c:txPr>
              <a:bodyPr rot="0" vert="horz"/>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'[SF Exhibits.xlsx]Sheet1'!$B$24:$B$27</c:f>
              <c:strCache>
                <c:ptCount val="4"/>
                <c:pt idx="0">
                  <c:v>2014</c:v>
                </c:pt>
                <c:pt idx="1">
                  <c:v>2015</c:v>
                </c:pt>
                <c:pt idx="2">
                  <c:v>2016</c:v>
                </c:pt>
                <c:pt idx="3">
                  <c:v>2017(first half)</c:v>
                </c:pt>
              </c:strCache>
            </c:strRef>
          </c:cat>
          <c:val>
            <c:numRef>
              <c:f>'[SF Exhibits.xlsx]Sheet1'!$E$24:$E$27</c:f>
              <c:numCache>
                <c:formatCode>General</c:formatCode>
                <c:ptCount val="4"/>
                <c:pt idx="0">
                  <c:v>14.65</c:v>
                </c:pt>
                <c:pt idx="1">
                  <c:v>13.4</c:v>
                </c:pt>
                <c:pt idx="2">
                  <c:v>12.71</c:v>
                </c:pt>
                <c:pt idx="3">
                  <c:v>12.59</c:v>
                </c:pt>
              </c:numCache>
            </c:numRef>
          </c:val>
          <c:smooth val="0"/>
          <c:extLst xmlns:c16r2="http://schemas.microsoft.com/office/drawing/2015/06/chart">
            <c:ext xmlns:c16="http://schemas.microsoft.com/office/drawing/2014/chart" uri="{C3380CC4-5D6E-409C-BE32-E72D297353CC}">
              <c16:uniqueId val="{00000003-BA36-A945-9567-362696B0B1E4}"/>
            </c:ext>
          </c:extLst>
        </c:ser>
        <c:dLbls>
          <c:showLegendKey val="0"/>
          <c:showVal val="0"/>
          <c:showCatName val="0"/>
          <c:showSerName val="0"/>
          <c:showPercent val="0"/>
          <c:showBubbleSize val="0"/>
        </c:dLbls>
        <c:marker val="1"/>
        <c:smooth val="0"/>
        <c:axId val="119065984"/>
        <c:axId val="6320896"/>
      </c:lineChart>
      <c:catAx>
        <c:axId val="119065984"/>
        <c:scaling>
          <c:orientation val="minMax"/>
        </c:scaling>
        <c:delete val="0"/>
        <c:axPos val="b"/>
        <c:numFmt formatCode="General" sourceLinked="1"/>
        <c:majorTickMark val="none"/>
        <c:minorTickMark val="none"/>
        <c:tickLblPos val="nextTo"/>
        <c:txPr>
          <a:bodyPr rot="-60000000" vert="horz"/>
          <a:lstStyle/>
          <a:p>
            <a:pPr>
              <a:defRPr sz="900">
                <a:latin typeface="Arial" panose="020B0604020202020204" pitchFamily="34" charset="0"/>
                <a:cs typeface="Arial" panose="020B0604020202020204" pitchFamily="34" charset="0"/>
              </a:defRPr>
            </a:pPr>
            <a:endParaRPr lang="en-US"/>
          </a:p>
        </c:txPr>
        <c:crossAx val="6320896"/>
        <c:crosses val="autoZero"/>
        <c:auto val="1"/>
        <c:lblAlgn val="ctr"/>
        <c:lblOffset val="100"/>
        <c:noMultiLvlLbl val="0"/>
      </c:catAx>
      <c:valAx>
        <c:axId val="6320896"/>
        <c:scaling>
          <c:orientation val="minMax"/>
        </c:scaling>
        <c:delete val="0"/>
        <c:axPos val="l"/>
        <c:majorGridlines/>
        <c:numFmt formatCode="General" sourceLinked="0"/>
        <c:majorTickMark val="none"/>
        <c:minorTickMark val="none"/>
        <c:tickLblPos val="nextTo"/>
        <c:txPr>
          <a:bodyPr rot="-60000000" vert="horz"/>
          <a:lstStyle/>
          <a:p>
            <a:pPr>
              <a:defRPr sz="900">
                <a:latin typeface="Arial" panose="020B0604020202020204" pitchFamily="34" charset="0"/>
                <a:cs typeface="Arial" panose="020B0604020202020204" pitchFamily="34" charset="0"/>
              </a:defRPr>
            </a:pPr>
            <a:endParaRPr lang="en-US"/>
          </a:p>
        </c:txPr>
        <c:crossAx val="119065984"/>
        <c:crosses val="autoZero"/>
        <c:crossBetween val="between"/>
      </c:valAx>
    </c:plotArea>
    <c:legend>
      <c:legendPos val="b"/>
      <c:overlay val="0"/>
      <c:txPr>
        <a:bodyPr rot="0" vert="horz"/>
        <a:lstStyle/>
        <a:p>
          <a:pPr>
            <a:defRPr sz="9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0.17961</cdr:x>
      <cdr:y>0.85714</cdr:y>
    </cdr:from>
    <cdr:to>
      <cdr:x>0.3034</cdr:x>
      <cdr:y>0.89961</cdr:y>
    </cdr:to>
    <cdr:sp macro="" textlink="">
      <cdr:nvSpPr>
        <cdr:cNvPr id="2" name="TextBox 1"/>
        <cdr:cNvSpPr txBox="1"/>
      </cdr:nvSpPr>
      <cdr:spPr>
        <a:xfrm xmlns:a="http://schemas.openxmlformats.org/drawingml/2006/main">
          <a:off x="939800" y="2819400"/>
          <a:ext cx="647700" cy="139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0.31068</cdr:x>
      <cdr:y>0.94981</cdr:y>
    </cdr:from>
    <cdr:to>
      <cdr:x>0.42233</cdr:x>
      <cdr:y>0.99228</cdr:y>
    </cdr:to>
    <cdr:sp macro="" textlink="">
      <cdr:nvSpPr>
        <cdr:cNvPr id="3" name="TextBox 2"/>
        <cdr:cNvSpPr txBox="1"/>
      </cdr:nvSpPr>
      <cdr:spPr>
        <a:xfrm xmlns:a="http://schemas.openxmlformats.org/drawingml/2006/main">
          <a:off x="1625600" y="3124200"/>
          <a:ext cx="584200" cy="139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41E93-D456-4A14-A80D-7BD051BC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14</cp:revision>
  <cp:lastPrinted>2015-03-04T20:34:00Z</cp:lastPrinted>
  <dcterms:created xsi:type="dcterms:W3CDTF">2018-08-30T13:17:00Z</dcterms:created>
  <dcterms:modified xsi:type="dcterms:W3CDTF">2018-09-24T13:39:00Z</dcterms:modified>
</cp:coreProperties>
</file>