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A2D" w:rsidRDefault="00A569EA" w:rsidP="008467D5">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lang w:val="en-GB" w:eastAsia="en-GB"/>
        </w:rPr>
        <w:drawing>
          <wp:inline distT="0" distB="0" distL="0" distR="0" wp14:anchorId="1EB74339" wp14:editId="779AA211">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rsidR="00F13220" w:rsidRPr="000257DC" w:rsidRDefault="00F13220" w:rsidP="008467D5">
      <w:pPr>
        <w:pBdr>
          <w:bottom w:val="single" w:sz="18" w:space="1" w:color="auto"/>
        </w:pBdr>
        <w:tabs>
          <w:tab w:val="left" w:pos="-1440"/>
          <w:tab w:val="left" w:pos="-720"/>
          <w:tab w:val="left" w:pos="1"/>
        </w:tabs>
        <w:jc w:val="both"/>
        <w:rPr>
          <w:rFonts w:ascii="Arial" w:hAnsi="Arial"/>
          <w:b/>
          <w:sz w:val="6"/>
          <w:szCs w:val="6"/>
        </w:rPr>
      </w:pPr>
    </w:p>
    <w:p w:rsidR="00D75295" w:rsidRDefault="00A415E4" w:rsidP="00F105B7">
      <w:pPr>
        <w:pStyle w:val="ProductNumber"/>
      </w:pPr>
      <w:r>
        <w:t>9B18M009</w:t>
      </w:r>
    </w:p>
    <w:p w:rsidR="00D75295" w:rsidRDefault="00D75295" w:rsidP="00D75295">
      <w:pPr>
        <w:jc w:val="right"/>
        <w:rPr>
          <w:rFonts w:ascii="Arial" w:hAnsi="Arial"/>
          <w:b/>
          <w:sz w:val="28"/>
          <w:szCs w:val="28"/>
        </w:rPr>
      </w:pPr>
    </w:p>
    <w:p w:rsidR="00013360" w:rsidRPr="00013360" w:rsidRDefault="00013360" w:rsidP="00D75295">
      <w:pPr>
        <w:jc w:val="right"/>
        <w:rPr>
          <w:rFonts w:ascii="Arial" w:hAnsi="Arial"/>
          <w:b/>
          <w:sz w:val="28"/>
          <w:szCs w:val="28"/>
        </w:rPr>
      </w:pPr>
    </w:p>
    <w:p w:rsidR="00013360" w:rsidRDefault="00A415E4" w:rsidP="00013360">
      <w:pPr>
        <w:pStyle w:val="CaseTitle"/>
        <w:spacing w:after="0" w:line="240" w:lineRule="auto"/>
        <w:rPr>
          <w:sz w:val="20"/>
          <w:szCs w:val="20"/>
        </w:rPr>
      </w:pPr>
      <w:r>
        <w:rPr>
          <w:rFonts w:eastAsia="Times New Roman"/>
          <w:szCs w:val="20"/>
        </w:rPr>
        <w:t>Sun café &amp; Bar: a Ray of Opportunity</w:t>
      </w:r>
    </w:p>
    <w:p w:rsidR="00CA3976" w:rsidRDefault="00CA3976" w:rsidP="00013360">
      <w:pPr>
        <w:pStyle w:val="CaseTitle"/>
        <w:spacing w:after="0" w:line="240" w:lineRule="auto"/>
        <w:rPr>
          <w:sz w:val="20"/>
          <w:szCs w:val="20"/>
        </w:rPr>
      </w:pPr>
    </w:p>
    <w:p w:rsidR="00013360" w:rsidRPr="00013360" w:rsidRDefault="00013360" w:rsidP="00013360">
      <w:pPr>
        <w:pStyle w:val="CaseTitle"/>
        <w:spacing w:after="0" w:line="240" w:lineRule="auto"/>
        <w:rPr>
          <w:sz w:val="20"/>
          <w:szCs w:val="20"/>
        </w:rPr>
      </w:pPr>
    </w:p>
    <w:p w:rsidR="00627C63" w:rsidRPr="00627C63" w:rsidRDefault="00A415E4" w:rsidP="00627C63">
      <w:pPr>
        <w:pStyle w:val="StyleCopyrightStatementAfter0ptBottomSinglesolidline1"/>
      </w:pPr>
      <w:r>
        <w:t>Eva Xu</w:t>
      </w:r>
      <w:r w:rsidR="001C7777">
        <w:t xml:space="preserve"> </w:t>
      </w:r>
      <w:r w:rsidR="004B632F" w:rsidRPr="00104567">
        <w:t>wrote this</w:t>
      </w:r>
      <w:r w:rsidR="004B632F">
        <w:t xml:space="preserve"> </w:t>
      </w:r>
      <w:r w:rsidR="00152682">
        <w:t>case</w:t>
      </w:r>
      <w:r w:rsidR="004B632F">
        <w:t xml:space="preserve"> </w:t>
      </w:r>
      <w:r>
        <w:t xml:space="preserve">under the supervision of Professor Dominic Lim </w:t>
      </w:r>
      <w:r w:rsidR="00152682" w:rsidRPr="00104567">
        <w:t>solely to provide material for class discussion. The</w:t>
      </w:r>
      <w:r w:rsidR="001C7777">
        <w:t xml:space="preserve"> author</w:t>
      </w:r>
      <w:r w:rsidR="001A22D1">
        <w:t>s</w:t>
      </w:r>
      <w:r w:rsidR="00152682">
        <w:t xml:space="preserve"> do not intend to illustrate either effective or ineffective handling of a managerial situation. The author</w:t>
      </w:r>
      <w:r w:rsidR="001A22D1">
        <w:t>s</w:t>
      </w:r>
      <w:r w:rsidR="00152682">
        <w:t xml:space="preserve"> may have disguised certain names and other identifying information to protect confidentiality.</w:t>
      </w:r>
    </w:p>
    <w:p w:rsidR="00751E0B" w:rsidRDefault="00751E0B" w:rsidP="00751E0B">
      <w:pPr>
        <w:pStyle w:val="StyleCopyrightStatementAfter0ptBottomSinglesolidline1"/>
      </w:pPr>
    </w:p>
    <w:p w:rsidR="00A569EA" w:rsidRPr="00E23AB7" w:rsidRDefault="00A569EA" w:rsidP="00E23AB7">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This publication may not be transmitted, photocopied, digitized</w:t>
      </w:r>
      <w:r w:rsidR="00024ED4">
        <w:rPr>
          <w:rFonts w:ascii="Arial" w:hAnsi="Arial"/>
          <w:i/>
          <w:iCs/>
          <w:color w:val="000000"/>
          <w:sz w:val="16"/>
        </w:rPr>
        <w:t>,</w:t>
      </w:r>
      <w:r w:rsidRPr="00E23AB7">
        <w:rPr>
          <w:rFonts w:ascii="Arial" w:hAnsi="Arial"/>
          <w:i/>
          <w:iCs/>
          <w:color w:val="000000"/>
          <w:sz w:val="16"/>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1" w:history="1">
        <w:r w:rsidRPr="00E23AB7">
          <w:rPr>
            <w:rFonts w:ascii="Arial" w:hAnsi="Arial"/>
            <w:i/>
            <w:iCs/>
            <w:color w:val="000000"/>
            <w:sz w:val="16"/>
          </w:rPr>
          <w:t>www.iveycases.com</w:t>
        </w:r>
      </w:hyperlink>
      <w:r w:rsidRPr="00E23AB7">
        <w:rPr>
          <w:rFonts w:ascii="Arial" w:hAnsi="Arial"/>
          <w:i/>
          <w:iCs/>
          <w:color w:val="000000"/>
          <w:sz w:val="16"/>
        </w:rPr>
        <w:t>.</w:t>
      </w:r>
    </w:p>
    <w:p w:rsidR="00A569EA" w:rsidRPr="00E23AB7" w:rsidRDefault="00A569EA" w:rsidP="00E23AB7">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rsidR="00751E0B" w:rsidRDefault="00A569EA" w:rsidP="00751E0B">
      <w:pPr>
        <w:pStyle w:val="StyleStyleCopyrightStatementAfter0ptBottomSinglesolid"/>
      </w:pPr>
      <w:r w:rsidRPr="00E23AB7">
        <w:rPr>
          <w:rFonts w:cs="Arial"/>
          <w:szCs w:val="16"/>
        </w:rPr>
        <w:t>Copyright © 201</w:t>
      </w:r>
      <w:r w:rsidR="008D06CA">
        <w:rPr>
          <w:rFonts w:cs="Arial"/>
          <w:szCs w:val="16"/>
        </w:rPr>
        <w:t>8</w:t>
      </w:r>
      <w:r w:rsidRPr="00E23AB7">
        <w:rPr>
          <w:rFonts w:cs="Arial"/>
          <w:szCs w:val="16"/>
        </w:rPr>
        <w:t xml:space="preserve">, </w:t>
      </w:r>
      <w:r w:rsidRPr="00E23AB7">
        <w:rPr>
          <w:rFonts w:cs="Arial"/>
          <w:szCs w:val="16"/>
          <w:lang w:val="en-CA"/>
        </w:rPr>
        <w:t xml:space="preserve">Ivey </w:t>
      </w:r>
      <w:r w:rsidR="00780D94">
        <w:rPr>
          <w:rFonts w:cs="Arial"/>
          <w:szCs w:val="16"/>
          <w:lang w:val="en-CA"/>
        </w:rPr>
        <w:t xml:space="preserve">Business </w:t>
      </w:r>
      <w:r w:rsidRPr="00E23AB7">
        <w:rPr>
          <w:rFonts w:cs="Arial"/>
          <w:szCs w:val="16"/>
          <w:lang w:val="en-CA"/>
        </w:rPr>
        <w:t>School Foundation</w:t>
      </w:r>
      <w:r>
        <w:rPr>
          <w:rFonts w:cs="Arial"/>
          <w:szCs w:val="16"/>
          <w:lang w:val="en-CA"/>
        </w:rPr>
        <w:tab/>
      </w:r>
      <w:r w:rsidR="00751E0B">
        <w:t xml:space="preserve">Version: </w:t>
      </w:r>
      <w:r w:rsidR="00A415E4">
        <w:t>2018</w:t>
      </w:r>
      <w:r w:rsidR="001C7777">
        <w:t>-</w:t>
      </w:r>
      <w:r w:rsidR="00A415E4">
        <w:t>01</w:t>
      </w:r>
      <w:r w:rsidR="00751E0B">
        <w:t>-</w:t>
      </w:r>
      <w:r w:rsidR="000257DC">
        <w:t>24</w:t>
      </w:r>
    </w:p>
    <w:p w:rsidR="00751E0B" w:rsidRPr="003B7EF2" w:rsidRDefault="00751E0B" w:rsidP="00751E0B">
      <w:pPr>
        <w:pStyle w:val="StyleCopyrightStatementAfter0ptBottomSinglesolidline1"/>
        <w:rPr>
          <w:rFonts w:ascii="Times New Roman" w:hAnsi="Times New Roman"/>
          <w:sz w:val="20"/>
        </w:rPr>
      </w:pPr>
    </w:p>
    <w:p w:rsidR="004B632F" w:rsidRDefault="004B632F" w:rsidP="004B632F">
      <w:pPr>
        <w:pStyle w:val="StyleCopyrightStatementAfter0ptBottomSinglesolidline1"/>
        <w:rPr>
          <w:rFonts w:ascii="Times New Roman" w:hAnsi="Times New Roman"/>
          <w:sz w:val="20"/>
        </w:rPr>
      </w:pPr>
    </w:p>
    <w:p w:rsidR="00A415E4" w:rsidRDefault="00A415E4" w:rsidP="00A415E4">
      <w:pPr>
        <w:pStyle w:val="BodyTextMain"/>
      </w:pPr>
      <w:r>
        <w:t>In May 2017,</w:t>
      </w:r>
      <w:r w:rsidRPr="004B3F69">
        <w:t xml:space="preserve"> in </w:t>
      </w:r>
      <w:proofErr w:type="spellStart"/>
      <w:r w:rsidRPr="004B3F69">
        <w:t>Jhamsikhel</w:t>
      </w:r>
      <w:proofErr w:type="spellEnd"/>
      <w:r w:rsidRPr="004B3F69">
        <w:t xml:space="preserve">, Nepal, </w:t>
      </w:r>
      <w:proofErr w:type="spellStart"/>
      <w:r w:rsidRPr="004B3F69">
        <w:t>Sachit</w:t>
      </w:r>
      <w:proofErr w:type="spellEnd"/>
      <w:r w:rsidRPr="004B3F69">
        <w:t xml:space="preserve"> Shrestha sat on the patio of </w:t>
      </w:r>
      <w:r>
        <w:t xml:space="preserve">the </w:t>
      </w:r>
      <w:r w:rsidRPr="004B3F69">
        <w:t>Sun Café &amp; Bar</w:t>
      </w:r>
      <w:r w:rsidRPr="004B3F69">
        <w:rPr>
          <w:i/>
        </w:rPr>
        <w:t xml:space="preserve"> </w:t>
      </w:r>
      <w:r w:rsidRPr="00A56BD9">
        <w:t xml:space="preserve">(Sun Café) </w:t>
      </w:r>
      <w:r w:rsidRPr="004B3F69">
        <w:t xml:space="preserve">drinking a glass of Nepalese </w:t>
      </w:r>
      <w:proofErr w:type="spellStart"/>
      <w:r w:rsidRPr="004B3F69">
        <w:t>lassi</w:t>
      </w:r>
      <w:proofErr w:type="spellEnd"/>
      <w:r w:rsidRPr="004B3F69">
        <w:t>.</w:t>
      </w:r>
      <w:r w:rsidRPr="004B3F69">
        <w:rPr>
          <w:rStyle w:val="FootnoteReference"/>
        </w:rPr>
        <w:footnoteReference w:id="1"/>
      </w:r>
      <w:r w:rsidRPr="004B3F69">
        <w:t xml:space="preserve"> As the café’s co-founder and owner, S</w:t>
      </w:r>
      <w:r>
        <w:t>hrestha</w:t>
      </w:r>
      <w:r w:rsidRPr="004B3F69">
        <w:t xml:space="preserve"> pondered the future direction of the establishment, which prided itself on its diverse, high-quality food ranging from Newari</w:t>
      </w:r>
      <w:r w:rsidRPr="004B3F69">
        <w:rPr>
          <w:rStyle w:val="FootnoteReference"/>
        </w:rPr>
        <w:footnoteReference w:id="2"/>
      </w:r>
      <w:r w:rsidRPr="004B3F69">
        <w:t xml:space="preserve"> to continental cuisine. Despite showing sales growth since its opening in 2013, Sun Café did not achieve the revenue figures or prominent brand reputation that S</w:t>
      </w:r>
      <w:r>
        <w:t>hrestha</w:t>
      </w:r>
      <w:r w:rsidRPr="004B3F69">
        <w:t xml:space="preserve"> once hoped it would. Now S</w:t>
      </w:r>
      <w:r>
        <w:t>hrestha</w:t>
      </w:r>
      <w:r w:rsidRPr="004B3F69">
        <w:t xml:space="preserve"> wondered if it was time to pursue new avenues for growth. As he took the last sip of his </w:t>
      </w:r>
      <w:proofErr w:type="spellStart"/>
      <w:r w:rsidRPr="004B3F69">
        <w:t>lassi</w:t>
      </w:r>
      <w:proofErr w:type="spellEnd"/>
      <w:r w:rsidRPr="004B3F69">
        <w:t>, S</w:t>
      </w:r>
      <w:r>
        <w:t>hrestha</w:t>
      </w:r>
      <w:r w:rsidRPr="004B3F69">
        <w:t xml:space="preserve"> </w:t>
      </w:r>
      <w:r>
        <w:t xml:space="preserve">wondered, </w:t>
      </w:r>
      <w:r w:rsidRPr="004B3F69">
        <w:t>“Where should we go from here?”</w:t>
      </w:r>
    </w:p>
    <w:p w:rsidR="00465348" w:rsidRDefault="00465348" w:rsidP="00FA2CDB">
      <w:pPr>
        <w:pStyle w:val="BodyTextMain"/>
      </w:pPr>
    </w:p>
    <w:p w:rsidR="00FA2CDB" w:rsidRPr="004B3F69" w:rsidRDefault="00FA2CDB" w:rsidP="00FA2CDB">
      <w:pPr>
        <w:pStyle w:val="BodyTextMain"/>
      </w:pPr>
    </w:p>
    <w:p w:rsidR="00FA2CDB" w:rsidRPr="004B3F69" w:rsidRDefault="00FA2CDB" w:rsidP="00FA2CDB">
      <w:pPr>
        <w:pStyle w:val="Casehead1"/>
      </w:pPr>
      <w:r w:rsidRPr="004B3F69">
        <w:t>THE NEPALESE RESTAURANT LANDSCAPE</w:t>
      </w:r>
    </w:p>
    <w:p w:rsidR="00FA2CDB" w:rsidRPr="00257ECF" w:rsidRDefault="00FA2CDB" w:rsidP="00257ECF">
      <w:pPr>
        <w:pStyle w:val="BodyTextMain"/>
      </w:pPr>
    </w:p>
    <w:p w:rsidR="00FA2CDB" w:rsidRPr="00257ECF" w:rsidRDefault="00FA2CDB" w:rsidP="00257ECF">
      <w:pPr>
        <w:pStyle w:val="BodyTextMain"/>
      </w:pPr>
      <w:r w:rsidRPr="00257ECF">
        <w:t xml:space="preserve">The Nepalese hotel and restaurant sector has gained considerable momentum over the past few decades due mainly to the growth in tourism and spending capacity. As outlined in a 2017 macro-economic update, the gross national disposable income in Nepal had reached </w:t>
      </w:r>
      <w:r w:rsidRPr="00257ECF">
        <w:rPr>
          <w:rFonts w:eastAsia="Arial Unicode MS"/>
        </w:rPr>
        <w:t>NPR</w:t>
      </w:r>
      <w:r w:rsidRPr="00257ECF">
        <w:t>106</w:t>
      </w:r>
      <w:proofErr w:type="gramStart"/>
      <w:r w:rsidRPr="00257ECF">
        <w:t>,731</w:t>
      </w:r>
      <w:proofErr w:type="gramEnd"/>
      <w:r w:rsidRPr="00257ECF">
        <w:t>,</w:t>
      </w:r>
      <w:r w:rsidRPr="00257ECF">
        <w:rPr>
          <w:rStyle w:val="FootnoteReference"/>
        </w:rPr>
        <w:footnoteReference w:id="3"/>
      </w:r>
      <w:r w:rsidRPr="00257ECF">
        <w:t xml:space="preserve"> a 10.5 per cent increase since 2012. Compounded by the rising inflow of remittances—which accounted for more than 29 per cent of Nepal’s gross domestic product in 2016</w:t>
      </w:r>
      <w:r w:rsidRPr="00257ECF">
        <w:rPr>
          <w:rStyle w:val="FootnoteReference"/>
        </w:rPr>
        <w:footnoteReference w:id="4"/>
      </w:r>
      <w:r w:rsidRPr="00257ECF">
        <w:t>—these conditions led to a significant influx of new entrants and a 7 per cent industry growth between 2013 and 2014.</w:t>
      </w:r>
      <w:r w:rsidRPr="00257ECF">
        <w:rPr>
          <w:rStyle w:val="FootnoteReference"/>
        </w:rPr>
        <w:footnoteReference w:id="5"/>
      </w:r>
    </w:p>
    <w:p w:rsidR="00FA2CDB" w:rsidRPr="00257ECF" w:rsidRDefault="00FA2CDB" w:rsidP="00257ECF">
      <w:pPr>
        <w:pStyle w:val="BodyTextMain"/>
      </w:pPr>
    </w:p>
    <w:p w:rsidR="00FA2CDB" w:rsidRPr="00257ECF" w:rsidRDefault="00FA2CDB" w:rsidP="00257ECF">
      <w:pPr>
        <w:pStyle w:val="BodyTextMain"/>
      </w:pPr>
      <w:r w:rsidRPr="00257ECF">
        <w:t xml:space="preserve">Despite this growth, the restaurant industry experienced a host of political and environmental challenges. In 2011, the government introduced a strict law against drinking and driving. Following the policy implementation, restaurant and bar owners reported considerable losses in profitability, as alcohol </w:t>
      </w:r>
      <w:r w:rsidRPr="00257ECF">
        <w:lastRenderedPageBreak/>
        <w:t>contributed as much as 50 per cent of income for some establishments during this period.</w:t>
      </w:r>
      <w:r w:rsidRPr="00257ECF">
        <w:rPr>
          <w:rStyle w:val="FootnoteReference"/>
        </w:rPr>
        <w:footnoteReference w:id="6"/>
      </w:r>
      <w:r w:rsidRPr="00257ECF">
        <w:t xml:space="preserve"> Gradual cultural shifts towards designated drivers and taxi services later helped reduce this impact.</w:t>
      </w:r>
      <w:r w:rsidRPr="00257ECF">
        <w:rPr>
          <w:rStyle w:val="FootnoteReference"/>
        </w:rPr>
        <w:footnoteReference w:id="7"/>
      </w:r>
    </w:p>
    <w:p w:rsidR="00FA2CDB" w:rsidRPr="00257ECF" w:rsidRDefault="00FA2CDB" w:rsidP="00257ECF">
      <w:pPr>
        <w:pStyle w:val="BodyTextMain"/>
      </w:pPr>
    </w:p>
    <w:p w:rsidR="00FA2CDB" w:rsidRPr="00257ECF" w:rsidRDefault="00FA2CDB" w:rsidP="00257ECF">
      <w:pPr>
        <w:pStyle w:val="BodyTextMain"/>
      </w:pPr>
      <w:r w:rsidRPr="00257ECF">
        <w:t>In April 2015, a severe earthquake devastated Nepal, killing nearly 9,000 people and destroying over 600,000 structures within the capital and nearby towns. As the worst natural disaster to strike the country since the 1930s, the earthquake dealt a colossal blow to a restaurant and tourism industry that had just begun to thrive.</w:t>
      </w:r>
      <w:r w:rsidRPr="00257ECF">
        <w:rPr>
          <w:rStyle w:val="FootnoteReference"/>
        </w:rPr>
        <w:footnoteReference w:id="8"/>
      </w:r>
      <w:r w:rsidRPr="00257ECF">
        <w:t xml:space="preserve"> That same year, </w:t>
      </w:r>
      <w:proofErr w:type="spellStart"/>
      <w:r w:rsidRPr="00257ECF">
        <w:t>Madhesi</w:t>
      </w:r>
      <w:proofErr w:type="spellEnd"/>
      <w:r w:rsidRPr="00257ECF">
        <w:t xml:space="preserve"> ethnic groups blockaded Indian border points in opposition to Nepal’s new constitution.</w:t>
      </w:r>
      <w:r w:rsidRPr="00257ECF">
        <w:rPr>
          <w:rStyle w:val="FootnoteReference"/>
        </w:rPr>
        <w:footnoteReference w:id="9"/>
      </w:r>
      <w:r w:rsidR="00257ECF">
        <w:t xml:space="preserve"> T</w:t>
      </w:r>
      <w:r w:rsidRPr="00257ECF">
        <w:t>his four-month trade embargo restricted national access to fuel and essential supplies, generating a humanitarian crisis and crippling the already struggling service sector.</w:t>
      </w:r>
    </w:p>
    <w:p w:rsidR="00FA2CDB" w:rsidRPr="00257ECF" w:rsidRDefault="00FA2CDB" w:rsidP="00257ECF">
      <w:pPr>
        <w:pStyle w:val="BodyTextMain"/>
      </w:pPr>
    </w:p>
    <w:p w:rsidR="00FA2CDB" w:rsidRPr="00257ECF" w:rsidRDefault="00FA2CDB" w:rsidP="00257ECF">
      <w:pPr>
        <w:pStyle w:val="BodyTextMain"/>
      </w:pPr>
      <w:r w:rsidRPr="00257ECF">
        <w:t>Despite this natural disaster and political turmoil, the rapid growth of the restaurant industry before 2015—along with the resilience of the Nepalese people—demonstrated considerable potential. Tourism growth rebounded 40 per cent in 2016 from the previous year and was expected to return to pre-earthquake levels.</w:t>
      </w:r>
      <w:r w:rsidRPr="00257ECF">
        <w:rPr>
          <w:rStyle w:val="FootnoteReference"/>
        </w:rPr>
        <w:footnoteReference w:id="10"/>
      </w:r>
      <w:r w:rsidRPr="00257ECF">
        <w:t xml:space="preserve"> This sector remained a major economic driver.</w:t>
      </w:r>
    </w:p>
    <w:p w:rsidR="00FA2CDB" w:rsidRPr="00257ECF" w:rsidRDefault="00FA2CDB" w:rsidP="00257ECF">
      <w:pPr>
        <w:pStyle w:val="BodyTextMain"/>
      </w:pPr>
    </w:p>
    <w:p w:rsidR="00FA2CDB" w:rsidRPr="00257ECF" w:rsidRDefault="00FA2CDB" w:rsidP="00257ECF">
      <w:pPr>
        <w:pStyle w:val="BodyTextMain"/>
      </w:pPr>
      <w:r w:rsidRPr="00257ECF">
        <w:t>Most established hotels and restaurants in Nepal enforced a 10 per cent service charge, distributed between employees and management, and a 13 per cent value-added tax (VAT), levied by the government.</w:t>
      </w:r>
      <w:r w:rsidRPr="00257ECF">
        <w:rPr>
          <w:rStyle w:val="FootnoteReference"/>
        </w:rPr>
        <w:footnoteReference w:id="11"/>
      </w:r>
      <w:r w:rsidRPr="00257ECF">
        <w:t xml:space="preserve"> Historically, the distribution of collected service charges had been a strong point of dispute between restauranteurs and </w:t>
      </w:r>
      <w:proofErr w:type="spellStart"/>
      <w:r w:rsidRPr="00257ECF">
        <w:t>labour</w:t>
      </w:r>
      <w:proofErr w:type="spellEnd"/>
      <w:r w:rsidRPr="00257ECF">
        <w:t xml:space="preserve"> unions;</w:t>
      </w:r>
      <w:r w:rsidRPr="00257ECF">
        <w:rPr>
          <w:rStyle w:val="FootnoteReference"/>
        </w:rPr>
        <w:footnoteReference w:id="12"/>
      </w:r>
      <w:r w:rsidRPr="00257ECF">
        <w:t xml:space="preserve"> furthermore, issues arose surrounding VAT as many eateries were not compliant with tax laws on a regular basis.</w:t>
      </w:r>
      <w:r w:rsidRPr="00257ECF">
        <w:rPr>
          <w:rStyle w:val="FootnoteReference"/>
        </w:rPr>
        <w:footnoteReference w:id="13"/>
      </w:r>
    </w:p>
    <w:p w:rsidR="00FA2CDB" w:rsidRPr="00257ECF" w:rsidRDefault="00FA2CDB" w:rsidP="00257ECF">
      <w:pPr>
        <w:pStyle w:val="BodyTextMain"/>
      </w:pPr>
    </w:p>
    <w:p w:rsidR="00FA2CDB" w:rsidRPr="00257ECF" w:rsidRDefault="00FA2CDB" w:rsidP="00257ECF">
      <w:pPr>
        <w:pStyle w:val="BodyTextMain"/>
      </w:pPr>
      <w:r w:rsidRPr="00257ECF">
        <w:t xml:space="preserve">Also, the industry was characterized by high </w:t>
      </w:r>
      <w:proofErr w:type="spellStart"/>
      <w:r w:rsidRPr="00257ECF">
        <w:t>labour</w:t>
      </w:r>
      <w:proofErr w:type="spellEnd"/>
      <w:r w:rsidRPr="00257ECF">
        <w:t xml:space="preserve"> turnover. A large number of employees worked in poor conditions for long hours and low wages, and after a few years of training, many left their jobs to either move abroad or open restaurants of their own.</w:t>
      </w:r>
      <w:r w:rsidRPr="00257ECF">
        <w:rPr>
          <w:rStyle w:val="FootnoteReference"/>
        </w:rPr>
        <w:footnoteReference w:id="14"/>
      </w:r>
      <w:r w:rsidRPr="00257ECF">
        <w:t xml:space="preserve"> Annual food and non-food inflation rates of 5 per cent to 10 per cent also made it difficult for new businesses to survive.</w:t>
      </w:r>
      <w:r w:rsidRPr="00257ECF">
        <w:rPr>
          <w:rStyle w:val="FootnoteReference"/>
        </w:rPr>
        <w:footnoteReference w:id="15"/>
      </w:r>
    </w:p>
    <w:p w:rsidR="00FA2CDB" w:rsidRPr="00257ECF" w:rsidRDefault="00FA2CDB" w:rsidP="00257ECF">
      <w:pPr>
        <w:pStyle w:val="BodyTextMain"/>
      </w:pPr>
    </w:p>
    <w:p w:rsidR="00FA2CDB" w:rsidRDefault="00FA2CDB" w:rsidP="00FA2CDB">
      <w:pPr>
        <w:pStyle w:val="BodyTextMain"/>
      </w:pPr>
      <w:r w:rsidRPr="004B3F69">
        <w:lastRenderedPageBreak/>
        <w:t xml:space="preserve">However, with efforts to improve legal structures and significant advancements in agriculture </w:t>
      </w:r>
      <w:r>
        <w:t>such as</w:t>
      </w:r>
      <w:r w:rsidRPr="004B3F69">
        <w:t xml:space="preserve"> stabilized power infrastructure and greater availability of chemical fertilizers,</w:t>
      </w:r>
      <w:r w:rsidRPr="004B3F69">
        <w:rPr>
          <w:rStyle w:val="FootnoteReference"/>
        </w:rPr>
        <w:footnoteReference w:id="16"/>
      </w:r>
      <w:r w:rsidRPr="004B3F69">
        <w:t xml:space="preserve"> Nepal </w:t>
      </w:r>
      <w:r>
        <w:t xml:space="preserve">made </w:t>
      </w:r>
      <w:r w:rsidRPr="004B3F69">
        <w:t xml:space="preserve">strides toward improving </w:t>
      </w:r>
      <w:r>
        <w:t xml:space="preserve">the </w:t>
      </w:r>
      <w:r w:rsidRPr="004B3F69">
        <w:t>service and profitability of its restaurant industry.</w:t>
      </w:r>
    </w:p>
    <w:p w:rsidR="00FA2CDB" w:rsidRPr="00257ECF" w:rsidRDefault="00FA2CDB" w:rsidP="00257ECF">
      <w:pPr>
        <w:pStyle w:val="BodyTextMain"/>
      </w:pPr>
    </w:p>
    <w:p w:rsidR="00FA2CDB" w:rsidRPr="00257ECF" w:rsidRDefault="00FA2CDB" w:rsidP="00257ECF">
      <w:pPr>
        <w:pStyle w:val="BodyTextMain"/>
      </w:pPr>
      <w:r w:rsidRPr="00257ECF">
        <w:t>Many first-time entrepreneurs gravitated toward the restaurant business due to the vast opportunities to satisfy new global tastes and trends. Increasingly busy lifestyles gradually solidified the restaurant’s role within the lives of the Nepalese middle class, and as tourism increased—and the number of Nepalese that were educated abroad grew—so did demand for diverse foreign cuisine.</w:t>
      </w:r>
      <w:r w:rsidRPr="00257ECF">
        <w:rPr>
          <w:rStyle w:val="FootnoteReference"/>
        </w:rPr>
        <w:footnoteReference w:id="17"/>
      </w:r>
      <w:r w:rsidRPr="00257ECF">
        <w:t xml:space="preserve"> </w:t>
      </w:r>
    </w:p>
    <w:p w:rsidR="00FA2CDB" w:rsidRPr="00257ECF" w:rsidRDefault="00FA2CDB" w:rsidP="00257ECF">
      <w:pPr>
        <w:pStyle w:val="BodyTextMain"/>
      </w:pPr>
    </w:p>
    <w:p w:rsidR="00FA2CDB" w:rsidRPr="00257ECF" w:rsidRDefault="00FA2CDB" w:rsidP="00257ECF">
      <w:pPr>
        <w:pStyle w:val="BodyTextMain"/>
      </w:pPr>
      <w:r w:rsidRPr="00257ECF">
        <w:t>Continental and Western food options proliferated, complemented by traditional Nepali offerings that continued to attract both foreigners and locals.</w:t>
      </w:r>
      <w:r w:rsidRPr="00257ECF">
        <w:rPr>
          <w:rStyle w:val="FootnoteReference"/>
        </w:rPr>
        <w:footnoteReference w:id="18"/>
      </w:r>
      <w:r w:rsidRPr="00257ECF">
        <w:rPr>
          <w:rStyle w:val="FootnoteReference"/>
          <w:vertAlign w:val="baseline"/>
        </w:rPr>
        <w:t xml:space="preserve"> </w:t>
      </w:r>
      <w:r w:rsidRPr="00257ECF">
        <w:t>The Department of Cottage and Small Industries reported that six to seven restaurants were registered at the office daily. However, new establishments often suffered from insufficient cash flow and unexpected operational issues, causing many to close.</w:t>
      </w:r>
      <w:r w:rsidRPr="00257ECF">
        <w:rPr>
          <w:rStyle w:val="FootnoteReference"/>
        </w:rPr>
        <w:footnoteReference w:id="19"/>
      </w:r>
      <w:r w:rsidRPr="00257ECF">
        <w:t xml:space="preserve"> Common problems revolved around poor financial planning, unstable infrastructure, and an untrained workforce.</w:t>
      </w:r>
      <w:r w:rsidRPr="00257ECF">
        <w:rPr>
          <w:rStyle w:val="FootnoteReference"/>
        </w:rPr>
        <w:footnoteReference w:id="20"/>
      </w:r>
    </w:p>
    <w:p w:rsidR="00FA2CDB" w:rsidRPr="00257ECF" w:rsidRDefault="00FA2CDB" w:rsidP="00257ECF">
      <w:pPr>
        <w:pStyle w:val="BodyTextMain"/>
      </w:pPr>
    </w:p>
    <w:p w:rsidR="00FA2CDB" w:rsidRPr="00257ECF" w:rsidRDefault="00FA2CDB" w:rsidP="00257ECF">
      <w:pPr>
        <w:pStyle w:val="BodyTextMain"/>
      </w:pPr>
      <w:r w:rsidRPr="00257ECF">
        <w:t xml:space="preserve">The average payback period for a restaurant in Kathmandu was five years, requiring an initial investment of roughly </w:t>
      </w:r>
      <w:r w:rsidRPr="00257ECF">
        <w:rPr>
          <w:rFonts w:eastAsia="Arial Unicode MS"/>
        </w:rPr>
        <w:t>NPR</w:t>
      </w:r>
      <w:r w:rsidRPr="00257ECF">
        <w:t>7.5 million for a café-and-bar-style restaurant. For daily operations, food and beverage costs averaged 40 per cent of selling price, with alcohol typically around 35 per cent.</w:t>
      </w:r>
    </w:p>
    <w:p w:rsidR="00FA2CDB" w:rsidRPr="00257ECF" w:rsidRDefault="00FA2CDB" w:rsidP="00257ECF">
      <w:pPr>
        <w:pStyle w:val="BodyTextMain"/>
      </w:pPr>
    </w:p>
    <w:p w:rsidR="00FA2CDB" w:rsidRPr="00257ECF" w:rsidRDefault="00FA2CDB" w:rsidP="00257ECF">
      <w:pPr>
        <w:pStyle w:val="BodyTextMain"/>
      </w:pPr>
    </w:p>
    <w:p w:rsidR="00FA2CDB" w:rsidRPr="004B3F69" w:rsidRDefault="00FA2CDB" w:rsidP="00FA2CDB">
      <w:pPr>
        <w:pStyle w:val="Casehead1"/>
      </w:pPr>
      <w:r w:rsidRPr="004B3F69">
        <w:t>S</w:t>
      </w:r>
      <w:r>
        <w:t>HRESTHA</w:t>
      </w:r>
      <w:r w:rsidRPr="004B3F69">
        <w:t>’S ENTREPRENEURSHIP JOURNEY</w:t>
      </w:r>
    </w:p>
    <w:p w:rsidR="00FA2CDB" w:rsidRDefault="00FA2CDB" w:rsidP="00FA2CDB">
      <w:pPr>
        <w:pStyle w:val="BodyTextMain"/>
      </w:pPr>
    </w:p>
    <w:p w:rsidR="00FA2CDB" w:rsidRDefault="00FA2CDB" w:rsidP="00FA2CDB">
      <w:pPr>
        <w:pStyle w:val="BodyTextMain"/>
      </w:pPr>
      <w:r w:rsidRPr="004B3F69">
        <w:t>Born and raised in an entrepreneurial family, S</w:t>
      </w:r>
      <w:r>
        <w:t>hrestha</w:t>
      </w:r>
      <w:r w:rsidRPr="004B3F69">
        <w:t xml:space="preserve"> knew he would become an entrepreneur himself. </w:t>
      </w:r>
      <w:r>
        <w:t>A</w:t>
      </w:r>
      <w:r w:rsidRPr="004B3F69">
        <w:t>fter receiving his MBA in 2002</w:t>
      </w:r>
      <w:r>
        <w:t>, Shrestha</w:t>
      </w:r>
      <w:r w:rsidRPr="004B3F69">
        <w:t xml:space="preserve">’s first venture was </w:t>
      </w:r>
      <w:r>
        <w:t xml:space="preserve">launching </w:t>
      </w:r>
      <w:r w:rsidRPr="004B3F69">
        <w:t>City Slicker</w:t>
      </w:r>
      <w:r>
        <w:t>’</w:t>
      </w:r>
      <w:r w:rsidRPr="004B3F69">
        <w:t xml:space="preserve">s Café with a friend. The two men started the café with funds pooled from their families and quickly found that their lack of a business plan, undifferentiated products, and tendency to make decisions based purely on instinct caused many operational issues. Although the café never gained traction and remained operational for </w:t>
      </w:r>
      <w:r>
        <w:t xml:space="preserve">only </w:t>
      </w:r>
      <w:r w:rsidRPr="004B3F69">
        <w:t>a year, it marked the beginning of S</w:t>
      </w:r>
      <w:r>
        <w:t>hrestha</w:t>
      </w:r>
      <w:r w:rsidRPr="004B3F69">
        <w:t xml:space="preserve">’s entrepreneurship journey (see </w:t>
      </w:r>
      <w:r>
        <w:t>E</w:t>
      </w:r>
      <w:r w:rsidRPr="004B3F69">
        <w:t xml:space="preserve">xhibit 1). He soon moved to </w:t>
      </w:r>
      <w:proofErr w:type="spellStart"/>
      <w:r w:rsidRPr="004B3F69">
        <w:t>Dekha</w:t>
      </w:r>
      <w:proofErr w:type="spellEnd"/>
      <w:r w:rsidRPr="004B3F69">
        <w:t xml:space="preserve"> Herbals</w:t>
      </w:r>
      <w:r>
        <w:t xml:space="preserve"> (</w:t>
      </w:r>
      <w:proofErr w:type="spellStart"/>
      <w:r>
        <w:t>Dekha</w:t>
      </w:r>
      <w:proofErr w:type="spellEnd"/>
      <w:r>
        <w:t>)</w:t>
      </w:r>
      <w:r w:rsidRPr="004B3F69">
        <w:t xml:space="preserve">, a family business started by his great grandfather. </w:t>
      </w:r>
      <w:r>
        <w:t>A</w:t>
      </w:r>
      <w:r w:rsidRPr="004B3F69">
        <w:t>s a key operations manager</w:t>
      </w:r>
      <w:r>
        <w:t>,</w:t>
      </w:r>
      <w:r w:rsidRPr="004B3F69">
        <w:t xml:space="preserve"> </w:t>
      </w:r>
      <w:r>
        <w:t>Shrestha helped</w:t>
      </w:r>
      <w:r w:rsidRPr="004B3F69">
        <w:t xml:space="preserve"> expand </w:t>
      </w:r>
      <w:proofErr w:type="spellStart"/>
      <w:r w:rsidRPr="004B3F69">
        <w:t>Dekha</w:t>
      </w:r>
      <w:proofErr w:type="spellEnd"/>
      <w:r w:rsidRPr="004B3F69">
        <w:t xml:space="preserve"> into the spices and distribution space</w:t>
      </w:r>
      <w:r>
        <w:t xml:space="preserve">, but he </w:t>
      </w:r>
      <w:r w:rsidRPr="004B3F69">
        <w:t>continued to embrace his calling as an investor and serial entrepreneur.</w:t>
      </w:r>
    </w:p>
    <w:p w:rsidR="00FA2CDB" w:rsidRPr="004B3F69" w:rsidRDefault="00FA2CDB" w:rsidP="00FA2CDB">
      <w:pPr>
        <w:pStyle w:val="BodyTextMain"/>
      </w:pPr>
    </w:p>
    <w:p w:rsidR="00FA2CDB" w:rsidRDefault="00FA2CDB" w:rsidP="00FA2CDB">
      <w:pPr>
        <w:pStyle w:val="BodyTextMain"/>
      </w:pPr>
      <w:r w:rsidRPr="004B3F69">
        <w:t>In 2007, S</w:t>
      </w:r>
      <w:r>
        <w:t>hrestha</w:t>
      </w:r>
      <w:r w:rsidRPr="004B3F69">
        <w:t xml:space="preserve"> teamed up with his cousin </w:t>
      </w:r>
      <w:proofErr w:type="spellStart"/>
      <w:r w:rsidRPr="004B3F69">
        <w:t>Rinesh</w:t>
      </w:r>
      <w:proofErr w:type="spellEnd"/>
      <w:r w:rsidRPr="004B3F69">
        <w:t xml:space="preserve"> Man </w:t>
      </w:r>
      <w:proofErr w:type="spellStart"/>
      <w:r w:rsidRPr="004B3F69">
        <w:t>Amatya</w:t>
      </w:r>
      <w:proofErr w:type="spellEnd"/>
      <w:r w:rsidRPr="004B3F69">
        <w:t xml:space="preserve"> to take on a new venture. </w:t>
      </w:r>
      <w:proofErr w:type="spellStart"/>
      <w:r>
        <w:t>Amatya</w:t>
      </w:r>
      <w:r w:rsidRPr="004B3F69">
        <w:t>’s</w:t>
      </w:r>
      <w:proofErr w:type="spellEnd"/>
      <w:r w:rsidRPr="004B3F69">
        <w:t xml:space="preserve"> passion for the food industry</w:t>
      </w:r>
      <w:r>
        <w:t>,</w:t>
      </w:r>
      <w:r w:rsidRPr="004B3F69">
        <w:t xml:space="preserve"> coupled with S</w:t>
      </w:r>
      <w:r>
        <w:t>hrestha</w:t>
      </w:r>
      <w:r w:rsidRPr="004B3F69">
        <w:t>’s entrepreneurial expertise, led to the creation of Bhumi Restaurant &amp; Bar</w:t>
      </w:r>
      <w:r>
        <w:t xml:space="preserve"> (Bhumi)</w:t>
      </w:r>
      <w:r w:rsidRPr="004B3F69">
        <w:t xml:space="preserve">—a restaurant in </w:t>
      </w:r>
      <w:proofErr w:type="spellStart"/>
      <w:r w:rsidRPr="004B3F69">
        <w:t>Lazimpat</w:t>
      </w:r>
      <w:proofErr w:type="spellEnd"/>
      <w:r w:rsidRPr="004B3F69">
        <w:t xml:space="preserve">, Kathmandu targeting Nepalese locals who wanted to enjoy traditional Newari and Indian fare in a clean and elegant environment. This </w:t>
      </w:r>
      <w:r>
        <w:t xml:space="preserve">venture </w:t>
      </w:r>
      <w:r w:rsidRPr="004B3F69">
        <w:t xml:space="preserve">was their first breakthrough in the Nepalese restaurant industry; within a few years of its opening, Bhumi </w:t>
      </w:r>
      <w:r>
        <w:t xml:space="preserve">had </w:t>
      </w:r>
      <w:r w:rsidRPr="004B3F69">
        <w:t>be</w:t>
      </w:r>
      <w:r>
        <w:t>co</w:t>
      </w:r>
      <w:r w:rsidRPr="004B3F69">
        <w:t xml:space="preserve">me one of the top three restaurants in Kathmandu, quickly building a strong brand for its delicious local food and unparalleled service (see </w:t>
      </w:r>
      <w:r>
        <w:t>E</w:t>
      </w:r>
      <w:r w:rsidRPr="004B3F69">
        <w:t xml:space="preserve">xhibit 2). </w:t>
      </w:r>
      <w:r>
        <w:t>In 2017, t</w:t>
      </w:r>
      <w:r w:rsidRPr="004B3F69">
        <w:t>he restaurant achieve</w:t>
      </w:r>
      <w:r>
        <w:t>d</w:t>
      </w:r>
      <w:r w:rsidRPr="004B3F69">
        <w:t xml:space="preserve"> </w:t>
      </w:r>
      <w:r w:rsidRPr="00AD1C09">
        <w:rPr>
          <w:rFonts w:eastAsia="Arial Unicode MS"/>
          <w:bCs/>
          <w:color w:val="222222"/>
          <w:shd w:val="clear" w:color="auto" w:fill="FFFFFF"/>
        </w:rPr>
        <w:t>NPR</w:t>
      </w:r>
      <w:r w:rsidRPr="004B3F69">
        <w:t xml:space="preserve">17 million in annual sales, with profits netting </w:t>
      </w:r>
      <w:r>
        <w:t>5</w:t>
      </w:r>
      <w:r w:rsidRPr="004B3F69">
        <w:t xml:space="preserve"> per cent of revenue. </w:t>
      </w:r>
    </w:p>
    <w:p w:rsidR="00FA2CDB" w:rsidRDefault="00FA2CDB" w:rsidP="00FA2CDB">
      <w:pPr>
        <w:pStyle w:val="BodyTextMain"/>
      </w:pPr>
      <w:r w:rsidRPr="004B3F69">
        <w:lastRenderedPageBreak/>
        <w:t>Through his various business experiences, S</w:t>
      </w:r>
      <w:r>
        <w:t>hrestha</w:t>
      </w:r>
      <w:r w:rsidRPr="004B3F69">
        <w:t xml:space="preserve"> came to realize that his ultimate long-term vision would be to establish his own </w:t>
      </w:r>
      <w:proofErr w:type="spellStart"/>
      <w:r w:rsidRPr="004B3F69">
        <w:t>ayurvedic</w:t>
      </w:r>
      <w:proofErr w:type="spellEnd"/>
      <w:r w:rsidRPr="004B3F69">
        <w:rPr>
          <w:rStyle w:val="FootnoteReference"/>
        </w:rPr>
        <w:footnoteReference w:id="21"/>
      </w:r>
      <w:r>
        <w:t xml:space="preserve"> spa resort.</w:t>
      </w:r>
      <w:r w:rsidRPr="004B3F69">
        <w:t xml:space="preserve"> </w:t>
      </w:r>
      <w:proofErr w:type="spellStart"/>
      <w:r w:rsidRPr="004B3F69">
        <w:t>Ayurvedic</w:t>
      </w:r>
      <w:proofErr w:type="spellEnd"/>
      <w:r w:rsidRPr="004B3F69">
        <w:t xml:space="preserve"> medicinal resorts were becoming increasingly popular in Asia, and not only were they a highly profitable business concept,</w:t>
      </w:r>
      <w:r>
        <w:t xml:space="preserve"> </w:t>
      </w:r>
      <w:r w:rsidRPr="004B3F69">
        <w:t>they were also a perfect marriage of S</w:t>
      </w:r>
      <w:r>
        <w:t>hrestha</w:t>
      </w:r>
      <w:r w:rsidRPr="004B3F69">
        <w:t xml:space="preserve">’s passion for </w:t>
      </w:r>
      <w:proofErr w:type="spellStart"/>
      <w:r w:rsidRPr="004B3F69">
        <w:t>ayurvedic</w:t>
      </w:r>
      <w:proofErr w:type="spellEnd"/>
      <w:r w:rsidRPr="004B3F69">
        <w:t xml:space="preserve"> remedies—nurtured throughout his involvement with his family’s herbal business—and service businesses, specifically hospitality. From 2007 onwards, S</w:t>
      </w:r>
      <w:r>
        <w:t>hrestha</w:t>
      </w:r>
      <w:r w:rsidRPr="004B3F69">
        <w:t xml:space="preserve"> began to explore additional ventures</w:t>
      </w:r>
      <w:r>
        <w:t>,</w:t>
      </w:r>
      <w:r w:rsidRPr="004B3F69">
        <w:t xml:space="preserve"> involving everything from spas to financial service co-operatives</w:t>
      </w:r>
      <w:r>
        <w:t>,</w:t>
      </w:r>
      <w:r w:rsidRPr="004B3F69">
        <w:t xml:space="preserve"> to gain experience </w:t>
      </w:r>
      <w:r>
        <w:t xml:space="preserve">in </w:t>
      </w:r>
      <w:r w:rsidRPr="004B3F69">
        <w:t>the functional areas that he needed to achieve his goal. By the time he was 38, S</w:t>
      </w:r>
      <w:r>
        <w:t>hrestha</w:t>
      </w:r>
      <w:r w:rsidRPr="004B3F69">
        <w:t xml:space="preserve"> had been involved in 16 business ventures, many of which he </w:t>
      </w:r>
      <w:r>
        <w:t>had</w:t>
      </w:r>
      <w:r w:rsidRPr="004B3F69">
        <w:t xml:space="preserve"> started</w:t>
      </w:r>
      <w:r>
        <w:t xml:space="preserve"> himself</w:t>
      </w:r>
      <w:r w:rsidRPr="004B3F69">
        <w:t>. Although not all of them</w:t>
      </w:r>
      <w:r>
        <w:t xml:space="preserve"> remained</w:t>
      </w:r>
      <w:r w:rsidRPr="004B3F69">
        <w:t xml:space="preserve"> in operation, S</w:t>
      </w:r>
      <w:r>
        <w:t>hrestha</w:t>
      </w:r>
      <w:r w:rsidRPr="004B3F69">
        <w:t xml:space="preserve"> </w:t>
      </w:r>
      <w:r>
        <w:t xml:space="preserve">continued his involvement </w:t>
      </w:r>
      <w:r w:rsidRPr="004B3F69">
        <w:t xml:space="preserve">in three main ventures: </w:t>
      </w:r>
      <w:proofErr w:type="spellStart"/>
      <w:r w:rsidRPr="004B3F69">
        <w:t>Dekha</w:t>
      </w:r>
      <w:proofErr w:type="spellEnd"/>
      <w:r w:rsidRPr="004B3F69">
        <w:t>, Bhumi, and Sun Café.</w:t>
      </w:r>
    </w:p>
    <w:p w:rsidR="00FA2CDB" w:rsidRDefault="00FA2CDB" w:rsidP="00FA2CDB">
      <w:pPr>
        <w:pStyle w:val="BodyTextMain"/>
      </w:pPr>
    </w:p>
    <w:p w:rsidR="00FA2CDB" w:rsidRPr="004B3F69" w:rsidRDefault="00FA2CDB" w:rsidP="00FA2CDB">
      <w:pPr>
        <w:pStyle w:val="BodyTextMain"/>
        <w:rPr>
          <w:shd w:val="clear" w:color="auto" w:fill="FFFFFF"/>
        </w:rPr>
      </w:pPr>
    </w:p>
    <w:p w:rsidR="00FA2CDB" w:rsidRPr="00A56BD9" w:rsidRDefault="00FA2CDB" w:rsidP="00FA2CDB">
      <w:pPr>
        <w:pStyle w:val="casehead10"/>
      </w:pPr>
      <w:r w:rsidRPr="00A56BD9">
        <w:t>SUN CAFÉ &amp; BAR</w:t>
      </w:r>
    </w:p>
    <w:p w:rsidR="00FA2CDB" w:rsidRDefault="00FA2CDB" w:rsidP="00FA2CDB">
      <w:pPr>
        <w:pStyle w:val="BodyTextMain"/>
      </w:pPr>
    </w:p>
    <w:p w:rsidR="00FA2CDB" w:rsidRDefault="00FA2CDB" w:rsidP="00FA2CDB">
      <w:pPr>
        <w:pStyle w:val="BodyTextMain"/>
      </w:pPr>
      <w:r w:rsidRPr="00A56BD9">
        <w:t>S</w:t>
      </w:r>
      <w:r>
        <w:t>hrestha</w:t>
      </w:r>
      <w:r w:rsidRPr="00A56BD9">
        <w:t xml:space="preserve"> and </w:t>
      </w:r>
      <w:proofErr w:type="spellStart"/>
      <w:r>
        <w:t>Amatya</w:t>
      </w:r>
      <w:proofErr w:type="spellEnd"/>
      <w:r w:rsidRPr="00A56BD9">
        <w:t xml:space="preserve"> launched Sun Café in December 2013, focusing on offering continental and bar food alongside traditional Newari cuisine. Despite the focus on continental fare, a significant portion of the menu was dedicated to Newari food, stemming from Bhumi’s success with similar recipes (see </w:t>
      </w:r>
      <w:r>
        <w:t>E</w:t>
      </w:r>
      <w:r w:rsidRPr="00A56BD9">
        <w:t xml:space="preserve">xhibit 3). Baked goods were also offered on the menu, which were directly transported from Bhumi’s bakery. The café required an initial investment of </w:t>
      </w:r>
      <w:r w:rsidRPr="00AD1C09">
        <w:rPr>
          <w:rFonts w:eastAsia="Arial Unicode MS"/>
          <w:bCs/>
          <w:color w:val="222222"/>
          <w:shd w:val="clear" w:color="auto" w:fill="FFFFFF"/>
        </w:rPr>
        <w:t>NPR</w:t>
      </w:r>
      <w:r w:rsidRPr="00A56BD9">
        <w:t xml:space="preserve">6 million, which the owners financed through a bank loan of </w:t>
      </w:r>
      <w:r w:rsidRPr="00AD1C09">
        <w:rPr>
          <w:rFonts w:eastAsia="Arial Unicode MS"/>
          <w:bCs/>
          <w:color w:val="222222"/>
          <w:shd w:val="clear" w:color="auto" w:fill="FFFFFF"/>
        </w:rPr>
        <w:t>NPR</w:t>
      </w:r>
      <w:r w:rsidRPr="00A56BD9">
        <w:t xml:space="preserve">2.5 million, equity infusions of </w:t>
      </w:r>
      <w:r w:rsidRPr="00AD1C09">
        <w:rPr>
          <w:rFonts w:eastAsia="Arial Unicode MS"/>
          <w:bCs/>
          <w:color w:val="222222"/>
          <w:shd w:val="clear" w:color="auto" w:fill="FFFFFF"/>
        </w:rPr>
        <w:t>NPR</w:t>
      </w:r>
      <w:r w:rsidRPr="00A56BD9">
        <w:t xml:space="preserve">1 million each, and </w:t>
      </w:r>
      <w:r w:rsidRPr="00AD1C09">
        <w:rPr>
          <w:rFonts w:eastAsia="Arial Unicode MS"/>
          <w:bCs/>
          <w:color w:val="222222"/>
          <w:shd w:val="clear" w:color="auto" w:fill="FFFFFF"/>
        </w:rPr>
        <w:t>NPR</w:t>
      </w:r>
      <w:r w:rsidRPr="00A56BD9">
        <w:t>1.5 million in payables from suppliers—who</w:t>
      </w:r>
      <w:r>
        <w:t>m</w:t>
      </w:r>
      <w:r w:rsidRPr="00A56BD9">
        <w:t xml:space="preserve"> they knew from Bhumi—for furniture and other capital.</w:t>
      </w:r>
    </w:p>
    <w:p w:rsidR="00FA2CDB" w:rsidRPr="00A56BD9" w:rsidRDefault="00FA2CDB" w:rsidP="00FA2CDB">
      <w:pPr>
        <w:pStyle w:val="BodyTextMain"/>
      </w:pPr>
    </w:p>
    <w:p w:rsidR="00FA2CDB" w:rsidRDefault="00FA2CDB" w:rsidP="00FA2CDB">
      <w:pPr>
        <w:pStyle w:val="BodyTextMain"/>
      </w:pPr>
      <w:r w:rsidRPr="00A56BD9">
        <w:t xml:space="preserve">Located in </w:t>
      </w:r>
      <w:proofErr w:type="spellStart"/>
      <w:r w:rsidRPr="00A56BD9">
        <w:t>Jhamsikhel</w:t>
      </w:r>
      <w:proofErr w:type="spellEnd"/>
      <w:r w:rsidRPr="00A56BD9">
        <w:t xml:space="preserve"> district, approximately six </w:t>
      </w:r>
      <w:proofErr w:type="spellStart"/>
      <w:r w:rsidRPr="00A56BD9">
        <w:t>kilomet</w:t>
      </w:r>
      <w:r>
        <w:t>re</w:t>
      </w:r>
      <w:r w:rsidRPr="00A56BD9">
        <w:t>s</w:t>
      </w:r>
      <w:proofErr w:type="spellEnd"/>
      <w:r w:rsidRPr="00A56BD9">
        <w:t xml:space="preserve"> from Bhumi, Sun Café was near a large expat</w:t>
      </w:r>
      <w:r>
        <w:t>riate</w:t>
      </w:r>
      <w:r w:rsidRPr="00A56BD9">
        <w:t xml:space="preserve"> </w:t>
      </w:r>
      <w:r>
        <w:t xml:space="preserve">(expat) </w:t>
      </w:r>
      <w:r w:rsidRPr="00A56BD9">
        <w:t>community and various business offices. The café itself offered both indoor and patio seating, with Mithila clay art</w:t>
      </w:r>
      <w:r w:rsidRPr="00A56BD9">
        <w:rPr>
          <w:rStyle w:val="FootnoteReference"/>
        </w:rPr>
        <w:footnoteReference w:id="22"/>
      </w:r>
      <w:r w:rsidRPr="00A56BD9">
        <w:t xml:space="preserve"> on earthen walls that </w:t>
      </w:r>
      <w:r>
        <w:t xml:space="preserve">created </w:t>
      </w:r>
      <w:r w:rsidRPr="00A56BD9">
        <w:t>an “</w:t>
      </w:r>
      <w:r>
        <w:t>e</w:t>
      </w:r>
      <w:r w:rsidRPr="00A56BD9">
        <w:t xml:space="preserve">ast meets </w:t>
      </w:r>
      <w:r>
        <w:t>w</w:t>
      </w:r>
      <w:r w:rsidRPr="00A56BD9">
        <w:t>est” atmosphere. Both S</w:t>
      </w:r>
      <w:r>
        <w:t>hrestha</w:t>
      </w:r>
      <w:r w:rsidRPr="00A56BD9">
        <w:t xml:space="preserve"> and </w:t>
      </w:r>
      <w:proofErr w:type="spellStart"/>
      <w:r>
        <w:t>Amatya</w:t>
      </w:r>
      <w:proofErr w:type="spellEnd"/>
      <w:r w:rsidRPr="00A56BD9">
        <w:t xml:space="preserve"> held high standards for Sun Café’s food and sanitation. Most raw materials were sourced from a single premium supplier in Nepal, and hygiene expectations within operations were well beyond industry standards. To maximize efficiency, the floor plan was designed specifically to have the kitchen, bar, and seating areas close together to reduce service time.</w:t>
      </w:r>
    </w:p>
    <w:p w:rsidR="00FA2CDB" w:rsidRPr="00A56BD9" w:rsidRDefault="00FA2CDB" w:rsidP="00FA2CDB">
      <w:pPr>
        <w:pStyle w:val="BodyTextMain"/>
      </w:pPr>
    </w:p>
    <w:p w:rsidR="00FA2CDB" w:rsidRDefault="00FA2CDB" w:rsidP="00FA2CDB">
      <w:pPr>
        <w:pStyle w:val="BodyTextMain"/>
      </w:pPr>
      <w:r w:rsidRPr="00A56BD9">
        <w:t xml:space="preserve">To get closer to </w:t>
      </w:r>
      <w:r>
        <w:t xml:space="preserve">realizing </w:t>
      </w:r>
      <w:r w:rsidRPr="00A56BD9">
        <w:t>his dream of owning a resort spa, S</w:t>
      </w:r>
      <w:r>
        <w:t>hrestha</w:t>
      </w:r>
      <w:r w:rsidRPr="00A56BD9">
        <w:t xml:space="preserve"> also launched Sun Apartments &amp; Guesthouse</w:t>
      </w:r>
      <w:r>
        <w:t xml:space="preserve"> </w:t>
      </w:r>
      <w:r w:rsidRPr="00A56BD9">
        <w:t xml:space="preserve">a few blocks from the café. Multiple apartment units in the building, along with two units directly above the café were rented out to expats on extended stays. The rooms were rented for </w:t>
      </w:r>
      <w:r w:rsidRPr="00AD1C09">
        <w:rPr>
          <w:rFonts w:eastAsia="Arial Unicode MS"/>
          <w:bCs/>
          <w:color w:val="222222"/>
          <w:shd w:val="clear" w:color="auto" w:fill="FFFFFF"/>
        </w:rPr>
        <w:t>NPR</w:t>
      </w:r>
      <w:r w:rsidRPr="00A56BD9">
        <w:t>15</w:t>
      </w:r>
      <w:proofErr w:type="gramStart"/>
      <w:r w:rsidRPr="00A56BD9">
        <w:t>,000</w:t>
      </w:r>
      <w:proofErr w:type="gramEnd"/>
      <w:r>
        <w:t>–</w:t>
      </w:r>
      <w:r w:rsidRPr="00AD1C09">
        <w:rPr>
          <w:rFonts w:eastAsia="Arial Unicode MS"/>
          <w:bCs/>
          <w:color w:val="222222"/>
          <w:shd w:val="clear" w:color="auto" w:fill="FFFFFF"/>
        </w:rPr>
        <w:t>NPR</w:t>
      </w:r>
      <w:r w:rsidRPr="00A56BD9">
        <w:t xml:space="preserve">30,000 monthly depending on size and amenities. </w:t>
      </w:r>
    </w:p>
    <w:p w:rsidR="00FA2CDB" w:rsidRPr="00A56BD9" w:rsidRDefault="00FA2CDB" w:rsidP="00FA2CDB">
      <w:pPr>
        <w:pStyle w:val="BodyTextMain"/>
      </w:pPr>
    </w:p>
    <w:p w:rsidR="00FA2CDB" w:rsidRDefault="00FA2CDB" w:rsidP="00FA2CDB">
      <w:pPr>
        <w:pStyle w:val="BodyTextMain"/>
      </w:pPr>
      <w:r w:rsidRPr="00A56BD9">
        <w:t>Sun Café was lucky to survive the earthquake in 2015. Additionally, instead of closing its doors during the trade embargo, S</w:t>
      </w:r>
      <w:r>
        <w:t>hrestha</w:t>
      </w:r>
      <w:r w:rsidRPr="00A56BD9">
        <w:t xml:space="preserve"> and </w:t>
      </w:r>
      <w:proofErr w:type="spellStart"/>
      <w:r>
        <w:t>Amatya</w:t>
      </w:r>
      <w:proofErr w:type="spellEnd"/>
      <w:r w:rsidRPr="00A56BD9">
        <w:t xml:space="preserve"> decided to cook with clay stoves and coal to continue serving customers. This allowed them to serve more patrons than before</w:t>
      </w:r>
      <w:r>
        <w:t xml:space="preserve">, while </w:t>
      </w:r>
      <w:r w:rsidRPr="00A56BD9">
        <w:t>most competitors ceased operations due to fuel and gas shortages.</w:t>
      </w:r>
    </w:p>
    <w:p w:rsidR="00FA2CDB" w:rsidRDefault="00FA2CDB" w:rsidP="00FA2CDB">
      <w:pPr>
        <w:pStyle w:val="BodyTextMain"/>
      </w:pPr>
    </w:p>
    <w:p w:rsidR="00FA2CDB" w:rsidRPr="00A56BD9" w:rsidRDefault="00FA2CDB" w:rsidP="00FA2CDB">
      <w:pPr>
        <w:pStyle w:val="BodyTextMain"/>
      </w:pPr>
    </w:p>
    <w:p w:rsidR="00FA2CDB" w:rsidRPr="00A50067" w:rsidRDefault="00FA2CDB" w:rsidP="00FA2CDB">
      <w:pPr>
        <w:pStyle w:val="Casehead1"/>
      </w:pPr>
      <w:r w:rsidRPr="00A50067">
        <w:t>MARKETING STRATEGY</w:t>
      </w:r>
    </w:p>
    <w:p w:rsidR="00FA2CDB" w:rsidRDefault="00FA2CDB" w:rsidP="00FA2CDB">
      <w:pPr>
        <w:pStyle w:val="BodyTextMain"/>
      </w:pPr>
    </w:p>
    <w:p w:rsidR="00FA2CDB" w:rsidRDefault="00FA2CDB" w:rsidP="00FA2CDB">
      <w:pPr>
        <w:pStyle w:val="BodyTextMain"/>
      </w:pPr>
      <w:r w:rsidRPr="002F6444">
        <w:t>S</w:t>
      </w:r>
      <w:r>
        <w:t>hrestha</w:t>
      </w:r>
      <w:r w:rsidRPr="002F6444">
        <w:t xml:space="preserve"> and </w:t>
      </w:r>
      <w:proofErr w:type="spellStart"/>
      <w:r>
        <w:t>Amatya</w:t>
      </w:r>
      <w:proofErr w:type="spellEnd"/>
      <w:r w:rsidRPr="002F6444">
        <w:t xml:space="preserve"> initially relied on word-of-mouth promotion for Sun Café, leveraging their reputation as well-known entrepreneurs in the city. They struck a long-term partnership with Carlsberg, a European brewer, to provide advertising on the café’s exterior in exchange for three free cases of beer per </w:t>
      </w:r>
      <w:r w:rsidRPr="002F6444">
        <w:lastRenderedPageBreak/>
        <w:t>month.</w:t>
      </w:r>
      <w:r w:rsidRPr="002F6444">
        <w:rPr>
          <w:rStyle w:val="FootnoteReference"/>
        </w:rPr>
        <w:footnoteReference w:id="23"/>
      </w:r>
      <w:r w:rsidRPr="002F6444">
        <w:t xml:space="preserve"> Additionally, the owners provided café discounts to a local cycling shop in return for regular cohorts of customers after scheduled treks and excursions. In terms of advertising, S</w:t>
      </w:r>
      <w:r>
        <w:t>hrestha</w:t>
      </w:r>
      <w:r w:rsidRPr="002F6444">
        <w:t xml:space="preserve"> explored social media and local print ads—often with coupons—to attract customers. </w:t>
      </w:r>
      <w:r>
        <w:t>T</w:t>
      </w:r>
      <w:r w:rsidRPr="002F6444">
        <w:t>hese initiatives showed varying degrees of success.</w:t>
      </w:r>
    </w:p>
    <w:p w:rsidR="00FA2CDB" w:rsidRDefault="00FA2CDB" w:rsidP="00FA2CDB">
      <w:pPr>
        <w:pStyle w:val="BodyTextMain"/>
      </w:pPr>
    </w:p>
    <w:p w:rsidR="00FA2CDB" w:rsidRPr="002F6444" w:rsidRDefault="00FA2CDB" w:rsidP="00FA2CDB">
      <w:pPr>
        <w:pStyle w:val="BodyTextMain"/>
      </w:pPr>
    </w:p>
    <w:p w:rsidR="00FA2CDB" w:rsidRPr="00D35247" w:rsidRDefault="00FA2CDB" w:rsidP="00FA2CDB">
      <w:pPr>
        <w:pStyle w:val="Casehead1"/>
      </w:pPr>
      <w:r w:rsidRPr="00D35247">
        <w:t>CUSTOMERS</w:t>
      </w:r>
    </w:p>
    <w:p w:rsidR="00FA2CDB" w:rsidRDefault="00FA2CDB" w:rsidP="00FA2CDB">
      <w:pPr>
        <w:pStyle w:val="BodyTextMain"/>
      </w:pPr>
    </w:p>
    <w:p w:rsidR="00FA2CDB" w:rsidRDefault="00FA2CDB" w:rsidP="00FA2CDB">
      <w:pPr>
        <w:pStyle w:val="BodyTextMain"/>
      </w:pPr>
      <w:r w:rsidRPr="002F6444">
        <w:t xml:space="preserve">Sun Café’s customers could be broken down into three market segments: office workers, expats, and students. Each group had varying characteristics and needs, which proved to be challenging for the owners </w:t>
      </w:r>
      <w:r>
        <w:t>who</w:t>
      </w:r>
      <w:r w:rsidRPr="002F6444">
        <w:t xml:space="preserve"> wanted to cater to all of them.</w:t>
      </w:r>
    </w:p>
    <w:p w:rsidR="00FA2CDB" w:rsidRPr="002F6444" w:rsidRDefault="00FA2CDB" w:rsidP="00FA2CDB">
      <w:pPr>
        <w:pStyle w:val="BodyTextMain"/>
      </w:pPr>
    </w:p>
    <w:p w:rsidR="00FA2CDB" w:rsidRDefault="00FA2CDB" w:rsidP="00FA2CDB">
      <w:pPr>
        <w:pStyle w:val="BodyTextMain"/>
      </w:pPr>
      <w:r w:rsidRPr="002F6444">
        <w:t xml:space="preserve">Office workers were 18 to 35 years old on average and accounted for 50 per cent of Sun Café’s customers. Average spend per person at lunchtime was </w:t>
      </w:r>
      <w:r w:rsidRPr="00AD1C09">
        <w:rPr>
          <w:rFonts w:eastAsia="Arial Unicode MS"/>
          <w:bCs/>
          <w:color w:val="222222"/>
          <w:shd w:val="clear" w:color="auto" w:fill="FFFFFF"/>
        </w:rPr>
        <w:t>NPR</w:t>
      </w:r>
      <w:r w:rsidRPr="002F6444">
        <w:t>300. During these lunch breaks, typical purchases included on-the-go items such as burgers, sandwiches, and wraps. Office workers valued convenience and efficient service</w:t>
      </w:r>
      <w:r>
        <w:t>,</w:t>
      </w:r>
      <w:r w:rsidRPr="002F6444">
        <w:t xml:space="preserve"> as their time off work was always limited during the day. In the evenings, however, they splurged on local dishes and alcohol with co-workers and spent considerably more per table</w:t>
      </w:r>
      <w:r>
        <w:t>—</w:t>
      </w:r>
      <w:r w:rsidRPr="002F6444">
        <w:t>approximately</w:t>
      </w:r>
      <w:r w:rsidRPr="00AD1C09">
        <w:rPr>
          <w:rFonts w:eastAsia="Arial Unicode MS"/>
          <w:bCs/>
          <w:color w:val="222222"/>
          <w:shd w:val="clear" w:color="auto" w:fill="FFFFFF"/>
        </w:rPr>
        <w:t xml:space="preserve"> NPR</w:t>
      </w:r>
      <w:r w:rsidRPr="002F6444">
        <w:t>1</w:t>
      </w:r>
      <w:proofErr w:type="gramStart"/>
      <w:r w:rsidRPr="002F6444">
        <w:t>,000</w:t>
      </w:r>
      <w:proofErr w:type="gramEnd"/>
      <w:r w:rsidRPr="002F6444">
        <w:t xml:space="preserve"> per person.</w:t>
      </w:r>
    </w:p>
    <w:p w:rsidR="00FA2CDB" w:rsidRPr="002F6444" w:rsidRDefault="00FA2CDB" w:rsidP="00FA2CDB">
      <w:pPr>
        <w:pStyle w:val="BodyTextMain"/>
      </w:pPr>
    </w:p>
    <w:p w:rsidR="00FA2CDB" w:rsidRDefault="00FA2CDB" w:rsidP="00FA2CDB">
      <w:pPr>
        <w:pStyle w:val="BodyTextMain"/>
      </w:pPr>
      <w:r w:rsidRPr="002F6444">
        <w:t xml:space="preserve">The expat segment was comprised of individuals who temporarily stayed in Nepal on behalf of corporate or government business. They generated 30 per cent of the café’s traffic and were the highest paying group per table—often spending </w:t>
      </w:r>
      <w:r w:rsidRPr="00AD1C09">
        <w:rPr>
          <w:rFonts w:eastAsia="Arial Unicode MS"/>
          <w:bCs/>
          <w:color w:val="222222"/>
          <w:shd w:val="clear" w:color="auto" w:fill="FFFFFF"/>
        </w:rPr>
        <w:t>NPR</w:t>
      </w:r>
      <w:r w:rsidRPr="002F6444">
        <w:t>500</w:t>
      </w:r>
      <w:r>
        <w:t>–</w:t>
      </w:r>
      <w:r w:rsidRPr="00AD1C09">
        <w:rPr>
          <w:rFonts w:eastAsia="Arial Unicode MS"/>
          <w:bCs/>
          <w:color w:val="222222"/>
          <w:shd w:val="clear" w:color="auto" w:fill="FFFFFF"/>
        </w:rPr>
        <w:t>NPR</w:t>
      </w:r>
      <w:r w:rsidRPr="002F6444">
        <w:t>600 per meal. Expats frequented Sun Café at various times during the day and ordered a range of drinks and primarily Western dishes. Sun</w:t>
      </w:r>
      <w:r w:rsidR="008E5B19">
        <w:t xml:space="preserve"> Café</w:t>
      </w:r>
      <w:r w:rsidRPr="002F6444">
        <w:t>’s guesthouse frequently brought in groups of these customers due to its proximity to the café.</w:t>
      </w:r>
    </w:p>
    <w:p w:rsidR="00FA2CDB" w:rsidRPr="002F6444" w:rsidRDefault="00FA2CDB" w:rsidP="00FA2CDB">
      <w:pPr>
        <w:pStyle w:val="BodyTextMain"/>
      </w:pPr>
    </w:p>
    <w:p w:rsidR="00FA2CDB" w:rsidRDefault="00FA2CDB" w:rsidP="00FA2CDB">
      <w:pPr>
        <w:pStyle w:val="BodyTextMain"/>
      </w:pPr>
      <w:r w:rsidRPr="002F6444">
        <w:t xml:space="preserve">Students comprised 20 per cent of the café’s traffic and spent less on meals relative to the other customer segments. They typically frequented Sun Café for lunch and after-school snacks with friends, spending an average of </w:t>
      </w:r>
      <w:r w:rsidRPr="00AD1C09">
        <w:rPr>
          <w:rFonts w:eastAsia="Arial Unicode MS"/>
          <w:bCs/>
          <w:color w:val="222222"/>
          <w:shd w:val="clear" w:color="auto" w:fill="FFFFFF"/>
        </w:rPr>
        <w:t>NPR</w:t>
      </w:r>
      <w:r w:rsidRPr="002F6444">
        <w:t xml:space="preserve">300 per person on an assortment of appetizers, </w:t>
      </w:r>
      <w:proofErr w:type="spellStart"/>
      <w:r w:rsidRPr="002F6444">
        <w:t>momos</w:t>
      </w:r>
      <w:proofErr w:type="spellEnd"/>
      <w:r w:rsidRPr="002F6444">
        <w:t>,</w:t>
      </w:r>
      <w:r w:rsidRPr="002F6444">
        <w:rPr>
          <w:rStyle w:val="FootnoteReference"/>
        </w:rPr>
        <w:footnoteReference w:id="24"/>
      </w:r>
      <w:r w:rsidRPr="002F6444">
        <w:t xml:space="preserve"> and burgers. They occasionally purchased beers but otherwise did not spend much on alcohol.</w:t>
      </w:r>
    </w:p>
    <w:p w:rsidR="00FA2CDB" w:rsidRPr="002F6444" w:rsidRDefault="00FA2CDB" w:rsidP="00FA2CDB">
      <w:pPr>
        <w:pStyle w:val="BodyTextMain"/>
      </w:pPr>
    </w:p>
    <w:p w:rsidR="00FA2CDB" w:rsidRDefault="00FA2CDB" w:rsidP="00FA2CDB">
      <w:pPr>
        <w:pStyle w:val="BodyTextMain"/>
      </w:pPr>
      <w:r w:rsidRPr="002F6444">
        <w:t xml:space="preserve">Most of Sun Café’s menu items were sold at an average price point in line with </w:t>
      </w:r>
      <w:proofErr w:type="spellStart"/>
      <w:r w:rsidRPr="002F6444">
        <w:t>neighbo</w:t>
      </w:r>
      <w:r>
        <w:t>u</w:t>
      </w:r>
      <w:r w:rsidRPr="002F6444">
        <w:t>ring</w:t>
      </w:r>
      <w:proofErr w:type="spellEnd"/>
      <w:r w:rsidRPr="002F6444">
        <w:t xml:space="preserve"> restaurants. During the year, the café opened from 9:00 a</w:t>
      </w:r>
      <w:r>
        <w:t>.</w:t>
      </w:r>
      <w:r w:rsidRPr="002F6444">
        <w:t>m</w:t>
      </w:r>
      <w:r>
        <w:t>.</w:t>
      </w:r>
      <w:r w:rsidRPr="002F6444">
        <w:t xml:space="preserve"> to 9:00 p</w:t>
      </w:r>
      <w:r>
        <w:t>.</w:t>
      </w:r>
      <w:r w:rsidRPr="002F6444">
        <w:t>m</w:t>
      </w:r>
      <w:r>
        <w:t>.</w:t>
      </w:r>
      <w:r w:rsidRPr="002F6444">
        <w:t xml:space="preserve">, with approximately 50 customers per day; the occupancy rate year-round was 40 per cent. By providing continuously great service, Sun Café </w:t>
      </w:r>
      <w:r>
        <w:t xml:space="preserve">had </w:t>
      </w:r>
      <w:r w:rsidRPr="002F6444">
        <w:t>over 75 per cent repeat customers. S</w:t>
      </w:r>
      <w:r>
        <w:t>hrestha</w:t>
      </w:r>
      <w:r w:rsidRPr="002F6444">
        <w:t xml:space="preserve"> and </w:t>
      </w:r>
      <w:proofErr w:type="spellStart"/>
      <w:r>
        <w:t>Amatya</w:t>
      </w:r>
      <w:proofErr w:type="spellEnd"/>
      <w:r w:rsidRPr="002F6444">
        <w:t xml:space="preserve"> found that after visiting the café twice, an individual was likely to become a loyal Sun Café customer. S</w:t>
      </w:r>
      <w:r>
        <w:t>hrestha</w:t>
      </w:r>
      <w:r w:rsidRPr="002F6444">
        <w:t xml:space="preserve"> wondered what he could do to ensure that more customers returned for a second visit.</w:t>
      </w:r>
    </w:p>
    <w:p w:rsidR="00FA2CDB" w:rsidRDefault="00FA2CDB" w:rsidP="00FA2CDB">
      <w:pPr>
        <w:pStyle w:val="BodyTextMain"/>
      </w:pPr>
    </w:p>
    <w:p w:rsidR="00FA2CDB" w:rsidRPr="002F6444" w:rsidRDefault="00FA2CDB" w:rsidP="00FA2CDB">
      <w:pPr>
        <w:pStyle w:val="BodyTextMain"/>
      </w:pPr>
    </w:p>
    <w:p w:rsidR="00FA2CDB" w:rsidRDefault="00FA2CDB" w:rsidP="00FA2CDB">
      <w:pPr>
        <w:pStyle w:val="Casehead1"/>
      </w:pPr>
      <w:r w:rsidRPr="00D35247">
        <w:t>OPTIONS GOING FORWARD</w:t>
      </w:r>
    </w:p>
    <w:p w:rsidR="00FA2CDB" w:rsidRPr="00D35247" w:rsidRDefault="00FA2CDB" w:rsidP="00FA2CDB">
      <w:pPr>
        <w:pStyle w:val="BodyTextMain"/>
      </w:pPr>
    </w:p>
    <w:p w:rsidR="00FA2CDB" w:rsidRPr="00B02B7E" w:rsidRDefault="00FA2CDB" w:rsidP="00FA2CDB">
      <w:pPr>
        <w:pStyle w:val="Casehead2"/>
      </w:pPr>
      <w:r w:rsidRPr="00B02B7E">
        <w:t xml:space="preserve">Revamping the </w:t>
      </w:r>
      <w:r>
        <w:t>E</w:t>
      </w:r>
      <w:r w:rsidRPr="00B02B7E">
        <w:t xml:space="preserve">xisting </w:t>
      </w:r>
      <w:r>
        <w:t>L</w:t>
      </w:r>
      <w:r w:rsidRPr="00B02B7E">
        <w:t>ocation</w:t>
      </w:r>
    </w:p>
    <w:p w:rsidR="00FA2CDB" w:rsidRDefault="00FA2CDB" w:rsidP="00FA2CDB">
      <w:pPr>
        <w:pStyle w:val="BodyTextMain"/>
      </w:pPr>
    </w:p>
    <w:p w:rsidR="00FA2CDB" w:rsidRPr="00257ECF" w:rsidRDefault="00FA2CDB" w:rsidP="00FA2CDB">
      <w:pPr>
        <w:pStyle w:val="BodyTextMain"/>
        <w:rPr>
          <w:spacing w:val="-2"/>
        </w:rPr>
      </w:pPr>
      <w:r w:rsidRPr="00257ECF">
        <w:rPr>
          <w:spacing w:val="-2"/>
        </w:rPr>
        <w:t xml:space="preserve">Shrestha found that standardization and sourcing were becoming operational challenges for Sun Café, especially with traditional Nepali food dishes. No systematic process was in place to control quality and portion size, and this caused significant variance in outputs, which led to inefficiencies and customer complaints. Like other restaurants in the industry, the café also experienced high employee turnover due to workers leaving their roles to pursue other personal interests. Furthermore, Sun Café struggled occasionally </w:t>
      </w:r>
      <w:r w:rsidRPr="00257ECF">
        <w:rPr>
          <w:spacing w:val="-2"/>
        </w:rPr>
        <w:lastRenderedPageBreak/>
        <w:t>with the supply of buffalo meat, a main ingredient in many of its local dishes. During peak</w:t>
      </w:r>
      <w:r w:rsidRPr="00257ECF">
        <w:rPr>
          <w:rFonts w:cstheme="minorHAnsi"/>
          <w:spacing w:val="-2"/>
        </w:rPr>
        <w:t xml:space="preserve"> </w:t>
      </w:r>
      <w:r w:rsidRPr="00257ECF">
        <w:rPr>
          <w:spacing w:val="-2"/>
        </w:rPr>
        <w:t>times, such as festival season, Sun Café often had to pay a premium to acquire high-quality meat products.</w:t>
      </w:r>
    </w:p>
    <w:p w:rsidR="00FA2CDB" w:rsidRPr="002F6444" w:rsidRDefault="00FA2CDB" w:rsidP="00FA2CDB">
      <w:pPr>
        <w:pStyle w:val="BodyTextMain"/>
      </w:pPr>
    </w:p>
    <w:p w:rsidR="00FA2CDB" w:rsidRDefault="00FA2CDB" w:rsidP="00FA2CDB">
      <w:pPr>
        <w:pStyle w:val="BodyTextMain"/>
      </w:pPr>
      <w:r w:rsidRPr="002F6444">
        <w:t>Considering these difficulties, S</w:t>
      </w:r>
      <w:r>
        <w:t>hrestha</w:t>
      </w:r>
      <w:r w:rsidRPr="002F6444">
        <w:t xml:space="preserve"> wondered if Sun Café should phase out all Newari menu options in </w:t>
      </w:r>
      <w:proofErr w:type="spellStart"/>
      <w:r w:rsidRPr="002F6444">
        <w:t>favo</w:t>
      </w:r>
      <w:r>
        <w:t>u</w:t>
      </w:r>
      <w:r w:rsidRPr="002F6444">
        <w:t>r</w:t>
      </w:r>
      <w:proofErr w:type="spellEnd"/>
      <w:r w:rsidRPr="002F6444">
        <w:t xml:space="preserve"> of simpler Western fare. Ingredients for continental food—such as chicken instead of buffalo—were much easier to source and standardize in terms of portion size, and this would significantly improve quality control and preparation speed in the kitchen. </w:t>
      </w:r>
      <w:r>
        <w:t>In addition, h</w:t>
      </w:r>
      <w:r w:rsidRPr="002F6444">
        <w:t>e noticed that</w:t>
      </w:r>
      <w:r>
        <w:t>,</w:t>
      </w:r>
      <w:r w:rsidRPr="002F6444">
        <w:t xml:space="preserve"> interestingly, most of Sun</w:t>
      </w:r>
      <w:r>
        <w:t xml:space="preserve"> </w:t>
      </w:r>
      <w:r w:rsidRPr="002F6444">
        <w:t>Café’s repeat customers were those who purchased burgers, sandwiches, and other fast-food items. Baked goods were also popular, and S</w:t>
      </w:r>
      <w:r>
        <w:t>hrestha</w:t>
      </w:r>
      <w:r w:rsidRPr="002F6444">
        <w:t xml:space="preserve"> considered introducing an on-site bakery with the purchase of a dough mixer and oven, costing approximately </w:t>
      </w:r>
      <w:r w:rsidRPr="00AD1C09">
        <w:rPr>
          <w:rFonts w:eastAsia="Arial Unicode MS"/>
          <w:bCs/>
          <w:color w:val="222222"/>
          <w:shd w:val="clear" w:color="auto" w:fill="FFFFFF"/>
        </w:rPr>
        <w:t>NPR</w:t>
      </w:r>
      <w:r w:rsidRPr="002F6444">
        <w:t>200</w:t>
      </w:r>
      <w:proofErr w:type="gramStart"/>
      <w:r w:rsidRPr="002F6444">
        <w:t>,000</w:t>
      </w:r>
      <w:proofErr w:type="gramEnd"/>
      <w:r w:rsidRPr="002F6444">
        <w:t xml:space="preserve"> in total. Currently, Sun Café offered only simple coffee compl</w:t>
      </w:r>
      <w:r>
        <w:t>e</w:t>
      </w:r>
      <w:r w:rsidRPr="002F6444">
        <w:t>ments such as muffins and cakes. However, with these added capabilities, Sun Café would be able to produce a wide variety of fresh</w:t>
      </w:r>
      <w:r>
        <w:t>-</w:t>
      </w:r>
      <w:r w:rsidRPr="002F6444">
        <w:t xml:space="preserve">baked goods economically without continuously relying on Bhumi for the same items. Daily operational costs would average </w:t>
      </w:r>
      <w:r w:rsidRPr="00AD1C09">
        <w:rPr>
          <w:rFonts w:eastAsia="Arial Unicode MS"/>
          <w:bCs/>
          <w:color w:val="222222"/>
          <w:shd w:val="clear" w:color="auto" w:fill="FFFFFF"/>
        </w:rPr>
        <w:t>NPR</w:t>
      </w:r>
      <w:r w:rsidRPr="002F6444">
        <w:t>3</w:t>
      </w:r>
      <w:proofErr w:type="gramStart"/>
      <w:r w:rsidRPr="002F6444">
        <w:t>,000</w:t>
      </w:r>
      <w:proofErr w:type="gramEnd"/>
      <w:r w:rsidRPr="002F6444">
        <w:t>.</w:t>
      </w:r>
    </w:p>
    <w:p w:rsidR="00FA2CDB" w:rsidRPr="002F6444" w:rsidRDefault="00FA2CDB" w:rsidP="00FA2CDB">
      <w:pPr>
        <w:pStyle w:val="BodyTextMain"/>
      </w:pPr>
    </w:p>
    <w:p w:rsidR="00FA2CDB" w:rsidRDefault="00FA2CDB" w:rsidP="00FA2CDB">
      <w:pPr>
        <w:pStyle w:val="BodyTextMain"/>
      </w:pPr>
      <w:r w:rsidRPr="002F6444">
        <w:t>Every year between June and August, Nepal experience</w:t>
      </w:r>
      <w:r>
        <w:t>d</w:t>
      </w:r>
      <w:r w:rsidRPr="002F6444">
        <w:t xml:space="preserve"> a monso</w:t>
      </w:r>
      <w:r>
        <w:t>on season during which it rained</w:t>
      </w:r>
      <w:r w:rsidRPr="002F6444">
        <w:t xml:space="preserve"> almost daily. During this time, Sun Café’s patio area—almost 40 per cent of its total capacity—was completely unusable. </w:t>
      </w:r>
      <w:r>
        <w:t>Shrestha</w:t>
      </w:r>
      <w:r w:rsidRPr="002F6444">
        <w:t xml:space="preserve"> considered adding an awning above the patio, which would protect it from rain and extend the patio’s use year-round. This roof structure would cost </w:t>
      </w:r>
      <w:r w:rsidRPr="00AD1C09">
        <w:rPr>
          <w:rFonts w:eastAsia="Arial Unicode MS"/>
          <w:bCs/>
          <w:color w:val="222222"/>
          <w:shd w:val="clear" w:color="auto" w:fill="FFFFFF"/>
        </w:rPr>
        <w:t>NPR</w:t>
      </w:r>
      <w:r w:rsidRPr="002F6444">
        <w:t>155</w:t>
      </w:r>
      <w:proofErr w:type="gramStart"/>
      <w:r w:rsidRPr="002F6444">
        <w:t>,000</w:t>
      </w:r>
      <w:proofErr w:type="gramEnd"/>
      <w:r w:rsidRPr="002F6444">
        <w:t xml:space="preserve"> and take a week to install. During this time, the restaurant would be non-operational.</w:t>
      </w:r>
    </w:p>
    <w:p w:rsidR="00FA2CDB" w:rsidRDefault="00FA2CDB" w:rsidP="00FA2CDB">
      <w:pPr>
        <w:pStyle w:val="BodyTextMain"/>
      </w:pPr>
    </w:p>
    <w:p w:rsidR="00FA2CDB" w:rsidRPr="002F6444" w:rsidRDefault="00FA2CDB" w:rsidP="00FA2CDB">
      <w:pPr>
        <w:pStyle w:val="BodyTextMain"/>
      </w:pPr>
    </w:p>
    <w:p w:rsidR="00FA2CDB" w:rsidRDefault="00FA2CDB" w:rsidP="00FA2CDB">
      <w:pPr>
        <w:pStyle w:val="BodyTextMain"/>
      </w:pPr>
      <w:r w:rsidRPr="00B02B7E">
        <w:t xml:space="preserve">Although </w:t>
      </w:r>
      <w:r>
        <w:t>Shrestha</w:t>
      </w:r>
      <w:r w:rsidRPr="00B02B7E">
        <w:t xml:space="preserve"> believed there would be clear benefits, he wondered about the long-term </w:t>
      </w:r>
      <w:r>
        <w:t>effect</w:t>
      </w:r>
      <w:r w:rsidRPr="00B02B7E">
        <w:t xml:space="preserve"> these changes would have on his customer groups and perception of the overall restaurant.</w:t>
      </w:r>
    </w:p>
    <w:p w:rsidR="00FA2CDB" w:rsidRDefault="00FA2CDB" w:rsidP="00FA2CDB">
      <w:pPr>
        <w:pStyle w:val="BodyTextMain"/>
      </w:pPr>
    </w:p>
    <w:p w:rsidR="00FA2CDB" w:rsidRPr="00B02B7E" w:rsidRDefault="00FA2CDB" w:rsidP="00FA2CDB">
      <w:pPr>
        <w:pStyle w:val="BodyTextMain"/>
      </w:pPr>
    </w:p>
    <w:p w:rsidR="00FA2CDB" w:rsidRPr="00B02B7E" w:rsidRDefault="00FA2CDB" w:rsidP="00FA2CDB">
      <w:pPr>
        <w:pStyle w:val="Casehead2"/>
      </w:pPr>
      <w:r w:rsidRPr="00B02B7E">
        <w:t xml:space="preserve">Opening </w:t>
      </w:r>
      <w:r>
        <w:t>N</w:t>
      </w:r>
      <w:r w:rsidRPr="00B02B7E">
        <w:t xml:space="preserve">ew </w:t>
      </w:r>
      <w:r>
        <w:t>L</w:t>
      </w:r>
      <w:r w:rsidRPr="00B02B7E">
        <w:t>ocations</w:t>
      </w:r>
    </w:p>
    <w:p w:rsidR="00FA2CDB" w:rsidRDefault="00FA2CDB" w:rsidP="00FA2CDB">
      <w:pPr>
        <w:pStyle w:val="BodyTextMain"/>
      </w:pPr>
    </w:p>
    <w:p w:rsidR="00FA2CDB" w:rsidRPr="00257ECF" w:rsidRDefault="00FA2CDB" w:rsidP="00FA2CDB">
      <w:pPr>
        <w:pStyle w:val="BodyTextMain"/>
        <w:rPr>
          <w:spacing w:val="-2"/>
        </w:rPr>
      </w:pPr>
      <w:r w:rsidRPr="00257ECF">
        <w:rPr>
          <w:spacing w:val="-2"/>
        </w:rPr>
        <w:t xml:space="preserve">Another option was opening another Sun Café in a new location. Shrestha wondered if the café’s surroundings played a large part in its less than desirable financial performance. Although </w:t>
      </w:r>
      <w:proofErr w:type="spellStart"/>
      <w:r w:rsidRPr="00257ECF">
        <w:rPr>
          <w:spacing w:val="-2"/>
        </w:rPr>
        <w:t>Jhamsikhel</w:t>
      </w:r>
      <w:proofErr w:type="spellEnd"/>
      <w:r w:rsidRPr="00257ECF">
        <w:rPr>
          <w:spacing w:val="-2"/>
        </w:rPr>
        <w:t xml:space="preserve"> was a popular area, perhaps opening a Sun Café in a different community would provide the growth that Shrestha and </w:t>
      </w:r>
      <w:proofErr w:type="spellStart"/>
      <w:r w:rsidRPr="00257ECF">
        <w:rPr>
          <w:spacing w:val="-2"/>
        </w:rPr>
        <w:t>Amatya</w:t>
      </w:r>
      <w:proofErr w:type="spellEnd"/>
      <w:r w:rsidRPr="00257ECF">
        <w:rPr>
          <w:spacing w:val="-2"/>
        </w:rPr>
        <w:t xml:space="preserve"> were looking for. After considering how much </w:t>
      </w:r>
      <w:proofErr w:type="spellStart"/>
      <w:r w:rsidRPr="00257ECF">
        <w:rPr>
          <w:spacing w:val="-2"/>
        </w:rPr>
        <w:t>labour</w:t>
      </w:r>
      <w:proofErr w:type="spellEnd"/>
      <w:r w:rsidRPr="00257ECF">
        <w:rPr>
          <w:spacing w:val="-2"/>
        </w:rPr>
        <w:t xml:space="preserve"> and capital this alternative would require, Shrestha estimated that it would be equal to respective costs at the current location (see Exhibit 4).</w:t>
      </w:r>
    </w:p>
    <w:p w:rsidR="00FA2CDB" w:rsidRPr="002F6444" w:rsidRDefault="00FA2CDB" w:rsidP="00FA2CDB">
      <w:pPr>
        <w:pStyle w:val="BodyTextMain"/>
      </w:pPr>
    </w:p>
    <w:p w:rsidR="00FA2CDB" w:rsidRDefault="00FA2CDB" w:rsidP="00FA2CDB">
      <w:pPr>
        <w:pStyle w:val="BodyTextMain"/>
      </w:pPr>
      <w:r w:rsidRPr="002F6444">
        <w:t xml:space="preserve">The new location would require 12 employees—four waiters, six kitchen staff, one part-time cleaner, and one accountant. Currently, restaurant franchises in Nepal were few and far between, which could be seen </w:t>
      </w:r>
      <w:r>
        <w:t xml:space="preserve">as </w:t>
      </w:r>
      <w:r w:rsidRPr="002F6444">
        <w:t xml:space="preserve">either a warning or a great opportunity. Although a second café could provide significant growth for the brand, the owners did not have an existing franchising structure or guide. </w:t>
      </w:r>
      <w:r>
        <w:t>Shrestha</w:t>
      </w:r>
      <w:r w:rsidRPr="002F6444">
        <w:t xml:space="preserve"> wondered if they would even have the capacity to lead a new location by themselves or if they should consider franchising. Additionally, he would have to consider which variation of the menu had the best franchising potential.</w:t>
      </w:r>
    </w:p>
    <w:p w:rsidR="00FA2CDB" w:rsidRDefault="00FA2CDB" w:rsidP="00FA2CDB">
      <w:pPr>
        <w:pStyle w:val="BodyTextMain"/>
      </w:pPr>
    </w:p>
    <w:p w:rsidR="00FA2CDB" w:rsidRPr="002F6444" w:rsidRDefault="00FA2CDB" w:rsidP="00FA2CDB">
      <w:pPr>
        <w:pStyle w:val="BodyTextMain"/>
      </w:pPr>
    </w:p>
    <w:p w:rsidR="00FA2CDB" w:rsidRPr="00B02B7E" w:rsidRDefault="00FA2CDB" w:rsidP="00FA2CDB">
      <w:pPr>
        <w:pStyle w:val="Casehead2"/>
      </w:pPr>
      <w:r w:rsidRPr="00B02B7E">
        <w:t>Rebranding</w:t>
      </w:r>
    </w:p>
    <w:p w:rsidR="00FA2CDB" w:rsidRDefault="00FA2CDB" w:rsidP="00FA2CDB">
      <w:pPr>
        <w:pStyle w:val="BodyTextMain"/>
      </w:pPr>
    </w:p>
    <w:p w:rsidR="00FA2CDB" w:rsidRDefault="00FA2CDB" w:rsidP="00FA2CDB">
      <w:pPr>
        <w:pStyle w:val="BodyTextMain"/>
      </w:pPr>
      <w:r w:rsidRPr="002F6444">
        <w:t xml:space="preserve">Even four years after its opening, </w:t>
      </w:r>
      <w:r>
        <w:t>Shrestha</w:t>
      </w:r>
      <w:r w:rsidRPr="002F6444">
        <w:t xml:space="preserve"> felt that Sun Café never achieved the strong brand reputation that he and </w:t>
      </w:r>
      <w:proofErr w:type="spellStart"/>
      <w:r>
        <w:t>Amatya</w:t>
      </w:r>
      <w:proofErr w:type="spellEnd"/>
      <w:r w:rsidRPr="002F6444">
        <w:t xml:space="preserve"> were hoping for. Bhumi, on the other hand, continued to thrive in the Nepalese restaurant space even amidst significant competition. The</w:t>
      </w:r>
      <w:r>
        <w:t xml:space="preserve">ir menus had </w:t>
      </w:r>
      <w:r w:rsidRPr="002F6444">
        <w:t xml:space="preserve">many similarities, and the two establishments shared suppliers. </w:t>
      </w:r>
      <w:r>
        <w:t>Shrestha</w:t>
      </w:r>
      <w:r w:rsidRPr="002F6444">
        <w:t xml:space="preserve"> wondered if recreating the Bhumi brand at Sun Café would be a </w:t>
      </w:r>
      <w:proofErr w:type="spellStart"/>
      <w:r w:rsidRPr="002F6444">
        <w:t>wiser</w:t>
      </w:r>
      <w:proofErr w:type="spellEnd"/>
      <w:r w:rsidRPr="002F6444">
        <w:t xml:space="preserve"> choice</w:t>
      </w:r>
      <w:r>
        <w:t>—</w:t>
      </w:r>
      <w:r w:rsidRPr="002F6444">
        <w:t>no additional capital investments</w:t>
      </w:r>
      <w:r>
        <w:t xml:space="preserve"> would be required</w:t>
      </w:r>
      <w:r w:rsidRPr="002F6444">
        <w:t xml:space="preserve">, and the transition between the two menus would be relatively seamless. If this new Bhumi was as successful as the existing one, it could provide significant funding towards </w:t>
      </w:r>
      <w:r>
        <w:t>Shrestha</w:t>
      </w:r>
      <w:r w:rsidRPr="002F6444">
        <w:t xml:space="preserve">’s future spa resort </w:t>
      </w:r>
      <w:proofErr w:type="spellStart"/>
      <w:r w:rsidRPr="002F6444">
        <w:t>endeavo</w:t>
      </w:r>
      <w:r>
        <w:t>u</w:t>
      </w:r>
      <w:r w:rsidRPr="002F6444">
        <w:t>r</w:t>
      </w:r>
      <w:proofErr w:type="spellEnd"/>
      <w:r w:rsidRPr="002F6444">
        <w:t xml:space="preserve">. However, the partners for </w:t>
      </w:r>
      <w:r w:rsidRPr="002F6444">
        <w:lastRenderedPageBreak/>
        <w:t>Bhumi and Sun Café were different—if this decision w</w:t>
      </w:r>
      <w:r>
        <w:t>ere</w:t>
      </w:r>
      <w:r w:rsidRPr="002F6444">
        <w:t xml:space="preserve"> to go through, </w:t>
      </w:r>
      <w:r>
        <w:t>Shrestha</w:t>
      </w:r>
      <w:r w:rsidRPr="002F6444">
        <w:t xml:space="preserve"> would have to work hard to convince both sides to strike a deal.</w:t>
      </w:r>
    </w:p>
    <w:p w:rsidR="00FA2CDB" w:rsidRDefault="00FA2CDB" w:rsidP="00FA2CDB">
      <w:pPr>
        <w:pStyle w:val="BodyTextMain"/>
      </w:pPr>
    </w:p>
    <w:p w:rsidR="00FA2CDB" w:rsidRPr="002F6444" w:rsidRDefault="00FA2CDB" w:rsidP="00FA2CDB">
      <w:pPr>
        <w:pStyle w:val="BodyTextMain"/>
      </w:pPr>
    </w:p>
    <w:p w:rsidR="00FA2CDB" w:rsidRPr="00B02B7E" w:rsidRDefault="00FA2CDB" w:rsidP="00FA2CDB">
      <w:pPr>
        <w:pStyle w:val="Casehead2"/>
      </w:pPr>
      <w:r w:rsidRPr="00B02B7E">
        <w:t xml:space="preserve">Selling the </w:t>
      </w:r>
      <w:r>
        <w:t>B</w:t>
      </w:r>
      <w:r w:rsidRPr="00B02B7E">
        <w:t>usiness</w:t>
      </w:r>
    </w:p>
    <w:p w:rsidR="00FA2CDB" w:rsidRDefault="00FA2CDB" w:rsidP="00FA2CDB">
      <w:pPr>
        <w:pStyle w:val="BodyTextMain"/>
      </w:pPr>
    </w:p>
    <w:p w:rsidR="00FA2CDB" w:rsidRPr="00257ECF" w:rsidRDefault="00FA2CDB" w:rsidP="00FA2CDB">
      <w:pPr>
        <w:pStyle w:val="BodyTextMain"/>
        <w:rPr>
          <w:spacing w:val="-2"/>
        </w:rPr>
      </w:pPr>
      <w:r w:rsidRPr="00257ECF">
        <w:rPr>
          <w:spacing w:val="-2"/>
        </w:rPr>
        <w:t xml:space="preserve">In the meantime, Shrestha wondered if it was perhaps time to pursue another venture. Prior to the earthquake, Shrestha and </w:t>
      </w:r>
      <w:proofErr w:type="spellStart"/>
      <w:r w:rsidRPr="00257ECF">
        <w:rPr>
          <w:spacing w:val="-2"/>
        </w:rPr>
        <w:t>Amatya</w:t>
      </w:r>
      <w:proofErr w:type="spellEnd"/>
      <w:r w:rsidRPr="00257ECF">
        <w:rPr>
          <w:spacing w:val="-2"/>
        </w:rPr>
        <w:t xml:space="preserve"> had received an offer of </w:t>
      </w:r>
      <w:r w:rsidRPr="00257ECF">
        <w:rPr>
          <w:bCs/>
          <w:color w:val="222222"/>
          <w:spacing w:val="-2"/>
          <w:shd w:val="clear" w:color="auto" w:fill="FFFFFF"/>
        </w:rPr>
        <w:t>NPR</w:t>
      </w:r>
      <w:r w:rsidRPr="00257ECF">
        <w:rPr>
          <w:spacing w:val="-2"/>
        </w:rPr>
        <w:t xml:space="preserve">7 million to sell Sun Café; however, because the café was relatively new and </w:t>
      </w:r>
      <w:proofErr w:type="spellStart"/>
      <w:r w:rsidRPr="00257ECF">
        <w:rPr>
          <w:spacing w:val="-2"/>
        </w:rPr>
        <w:t>Amatya</w:t>
      </w:r>
      <w:proofErr w:type="spellEnd"/>
      <w:r w:rsidRPr="00257ECF">
        <w:rPr>
          <w:spacing w:val="-2"/>
        </w:rPr>
        <w:t xml:space="preserve"> had reservations about leaving the restaurant space, the partners declined the offer. Nevertheless, now that Sun Café’s growth and financial performance were less than ideal, perhaps their time and capital could be better invested elsewhere. Should they choose to sell, Shrestha wondered how much the asking price should be, especially considering the post-earthquake market.</w:t>
      </w:r>
    </w:p>
    <w:p w:rsidR="00FA2CDB" w:rsidRDefault="00FA2CDB" w:rsidP="00FA2CDB">
      <w:pPr>
        <w:pStyle w:val="BodyTextMain"/>
      </w:pPr>
    </w:p>
    <w:p w:rsidR="00FA2CDB" w:rsidRDefault="00FA2CDB" w:rsidP="00FA2CDB">
      <w:pPr>
        <w:pStyle w:val="BodyTextMain"/>
      </w:pPr>
    </w:p>
    <w:p w:rsidR="00FA2CDB" w:rsidRPr="00D35247" w:rsidRDefault="00FA2CDB" w:rsidP="00FA2CDB">
      <w:pPr>
        <w:pStyle w:val="Casehead1"/>
      </w:pPr>
      <w:r w:rsidRPr="00D35247">
        <w:t>SHAPING THE FUTURE</w:t>
      </w:r>
    </w:p>
    <w:p w:rsidR="00FA2CDB" w:rsidRDefault="00FA2CDB" w:rsidP="00FA2CDB">
      <w:pPr>
        <w:pStyle w:val="BodyTextMain"/>
      </w:pPr>
    </w:p>
    <w:p w:rsidR="00FA2CDB" w:rsidRDefault="00FA2CDB" w:rsidP="00FA2CDB">
      <w:pPr>
        <w:pStyle w:val="BodyTextMain"/>
      </w:pPr>
      <w:r w:rsidRPr="00D35247">
        <w:t xml:space="preserve">Since its inception, </w:t>
      </w:r>
      <w:r>
        <w:t>Shrestha</w:t>
      </w:r>
      <w:r w:rsidRPr="00D35247">
        <w:t xml:space="preserve"> and </w:t>
      </w:r>
      <w:proofErr w:type="spellStart"/>
      <w:r>
        <w:t>Amatya</w:t>
      </w:r>
      <w:proofErr w:type="spellEnd"/>
      <w:r w:rsidRPr="00D35247">
        <w:t xml:space="preserve"> worked hard to put Sun Café onto Nepal’s ever-expanding food map. However, considering Sun Café’s current financial position, both partners were now at a crossroads regarding the café’s strategic direction. Could some changes to current operations turn the tide? Or was it time to let the café go? </w:t>
      </w:r>
      <w:proofErr w:type="gramStart"/>
      <w:r w:rsidRPr="00D35247">
        <w:t>Either way, Sun Café would reach its fourth year anniversary in December—and</w:t>
      </w:r>
      <w:proofErr w:type="gramEnd"/>
      <w:r w:rsidRPr="00D35247">
        <w:t xml:space="preserve"> </w:t>
      </w:r>
      <w:r>
        <w:t>Shrestha</w:t>
      </w:r>
      <w:r w:rsidRPr="00D35247">
        <w:t xml:space="preserve"> knew </w:t>
      </w:r>
      <w:proofErr w:type="spellStart"/>
      <w:r>
        <w:t>Amatya</w:t>
      </w:r>
      <w:proofErr w:type="spellEnd"/>
      <w:r w:rsidRPr="00D35247">
        <w:t xml:space="preserve"> also wanted to make a decision sooner rather than later.</w:t>
      </w:r>
    </w:p>
    <w:p w:rsidR="00FA2CDB" w:rsidRDefault="00FA2CDB" w:rsidP="00FA2CDB">
      <w:pPr>
        <w:pStyle w:val="Casehead1"/>
        <w:jc w:val="center"/>
      </w:pPr>
      <w:r w:rsidRPr="008949E5">
        <w:rPr>
          <w:rFonts w:cstheme="minorHAnsi"/>
        </w:rPr>
        <w:br w:type="page"/>
      </w:r>
      <w:r w:rsidRPr="001514BA">
        <w:lastRenderedPageBreak/>
        <w:t>EXHIBIT 1</w:t>
      </w:r>
      <w:r>
        <w:t>:</w:t>
      </w:r>
      <w:r w:rsidRPr="001514BA">
        <w:t xml:space="preserve"> </w:t>
      </w:r>
      <w:r>
        <w:t>Shrestha</w:t>
      </w:r>
      <w:r w:rsidRPr="001514BA">
        <w:t>’s Business Venture Timeline</w:t>
      </w:r>
    </w:p>
    <w:p w:rsidR="00FA2CDB" w:rsidRPr="001514BA" w:rsidRDefault="00FA2CDB" w:rsidP="00FA2CDB">
      <w:pPr>
        <w:pStyle w:val="BodyTextMain"/>
      </w:pPr>
    </w:p>
    <w:tbl>
      <w:tblPr>
        <w:tblStyle w:val="TableGrid"/>
        <w:tblW w:w="0" w:type="auto"/>
        <w:jc w:val="center"/>
        <w:tblLook w:val="04A0" w:firstRow="1" w:lastRow="0" w:firstColumn="1" w:lastColumn="0" w:noHBand="0" w:noVBand="1"/>
      </w:tblPr>
      <w:tblGrid>
        <w:gridCol w:w="1161"/>
        <w:gridCol w:w="4675"/>
      </w:tblGrid>
      <w:tr w:rsidR="00FA2CDB" w:rsidRPr="00FA2CDB" w:rsidTr="00B81DBC">
        <w:trPr>
          <w:jc w:val="center"/>
        </w:trPr>
        <w:tc>
          <w:tcPr>
            <w:tcW w:w="1161" w:type="dxa"/>
            <w:shd w:val="clear" w:color="auto" w:fill="auto"/>
          </w:tcPr>
          <w:p w:rsidR="00FA2CDB" w:rsidRPr="00FA2CDB" w:rsidRDefault="00FA2CDB" w:rsidP="00B81DBC">
            <w:pPr>
              <w:jc w:val="center"/>
              <w:rPr>
                <w:rFonts w:ascii="Arial" w:hAnsi="Arial" w:cs="Arial"/>
                <w:b/>
                <w:sz w:val="19"/>
                <w:szCs w:val="19"/>
              </w:rPr>
            </w:pPr>
            <w:r w:rsidRPr="00FA2CDB">
              <w:rPr>
                <w:rFonts w:ascii="Arial" w:hAnsi="Arial" w:cs="Arial"/>
                <w:b/>
                <w:sz w:val="19"/>
                <w:szCs w:val="19"/>
              </w:rPr>
              <w:t>Year</w:t>
            </w:r>
          </w:p>
        </w:tc>
        <w:tc>
          <w:tcPr>
            <w:tcW w:w="4675" w:type="dxa"/>
            <w:shd w:val="clear" w:color="auto" w:fill="auto"/>
          </w:tcPr>
          <w:p w:rsidR="00FA2CDB" w:rsidRPr="00FA2CDB" w:rsidRDefault="00FA2CDB" w:rsidP="00B81DBC">
            <w:pPr>
              <w:jc w:val="center"/>
              <w:rPr>
                <w:rFonts w:ascii="Arial" w:hAnsi="Arial" w:cs="Arial"/>
                <w:b/>
                <w:sz w:val="19"/>
                <w:szCs w:val="19"/>
              </w:rPr>
            </w:pPr>
            <w:r w:rsidRPr="00FA2CDB">
              <w:rPr>
                <w:rFonts w:ascii="Arial" w:hAnsi="Arial" w:cs="Arial"/>
                <w:b/>
                <w:sz w:val="19"/>
                <w:szCs w:val="19"/>
              </w:rPr>
              <w:t>Venture</w:t>
            </w:r>
          </w:p>
        </w:tc>
      </w:tr>
      <w:tr w:rsidR="00FA2CDB" w:rsidRPr="00FA2CDB" w:rsidTr="00B81DBC">
        <w:trPr>
          <w:jc w:val="center"/>
        </w:trPr>
        <w:tc>
          <w:tcPr>
            <w:tcW w:w="1161" w:type="dxa"/>
          </w:tcPr>
          <w:p w:rsidR="00FA2CDB" w:rsidRPr="00FA2CDB" w:rsidRDefault="00FA2CDB" w:rsidP="00B81DBC">
            <w:pPr>
              <w:jc w:val="center"/>
              <w:rPr>
                <w:rFonts w:ascii="Arial" w:hAnsi="Arial" w:cs="Arial"/>
                <w:sz w:val="19"/>
                <w:szCs w:val="19"/>
              </w:rPr>
            </w:pPr>
            <w:r w:rsidRPr="00FA2CDB">
              <w:rPr>
                <w:rFonts w:ascii="Arial" w:hAnsi="Arial" w:cs="Arial"/>
                <w:sz w:val="19"/>
                <w:szCs w:val="19"/>
              </w:rPr>
              <w:t>2003</w:t>
            </w:r>
          </w:p>
        </w:tc>
        <w:tc>
          <w:tcPr>
            <w:tcW w:w="4675" w:type="dxa"/>
          </w:tcPr>
          <w:p w:rsidR="00FA2CDB" w:rsidRPr="00FA2CDB" w:rsidRDefault="00FA2CDB" w:rsidP="00B81DBC">
            <w:pPr>
              <w:jc w:val="center"/>
              <w:rPr>
                <w:rFonts w:ascii="Arial" w:hAnsi="Arial" w:cs="Arial"/>
                <w:sz w:val="19"/>
                <w:szCs w:val="19"/>
              </w:rPr>
            </w:pPr>
            <w:r w:rsidRPr="00FA2CDB">
              <w:rPr>
                <w:rFonts w:ascii="Arial" w:hAnsi="Arial" w:cs="Arial"/>
                <w:sz w:val="19"/>
                <w:szCs w:val="19"/>
              </w:rPr>
              <w:t>City Slicker’s Café</w:t>
            </w:r>
          </w:p>
        </w:tc>
      </w:tr>
      <w:tr w:rsidR="00FA2CDB" w:rsidRPr="00FA2CDB" w:rsidTr="00B81DBC">
        <w:trPr>
          <w:jc w:val="center"/>
        </w:trPr>
        <w:tc>
          <w:tcPr>
            <w:tcW w:w="1161" w:type="dxa"/>
          </w:tcPr>
          <w:p w:rsidR="00FA2CDB" w:rsidRPr="00FA2CDB" w:rsidRDefault="00FA2CDB" w:rsidP="00B81DBC">
            <w:pPr>
              <w:jc w:val="center"/>
              <w:rPr>
                <w:rFonts w:ascii="Arial" w:hAnsi="Arial" w:cs="Arial"/>
                <w:sz w:val="19"/>
                <w:szCs w:val="19"/>
              </w:rPr>
            </w:pPr>
            <w:r w:rsidRPr="00FA2CDB">
              <w:rPr>
                <w:rFonts w:ascii="Arial" w:hAnsi="Arial" w:cs="Arial"/>
                <w:sz w:val="19"/>
                <w:szCs w:val="19"/>
              </w:rPr>
              <w:t>2003</w:t>
            </w:r>
          </w:p>
        </w:tc>
        <w:tc>
          <w:tcPr>
            <w:tcW w:w="4675" w:type="dxa"/>
          </w:tcPr>
          <w:p w:rsidR="00FA2CDB" w:rsidRPr="00FA2CDB" w:rsidRDefault="00FA2CDB" w:rsidP="00B81DBC">
            <w:pPr>
              <w:jc w:val="center"/>
              <w:rPr>
                <w:rFonts w:ascii="Arial" w:hAnsi="Arial" w:cs="Arial"/>
                <w:sz w:val="19"/>
                <w:szCs w:val="19"/>
              </w:rPr>
            </w:pPr>
            <w:r w:rsidRPr="00FA2CDB">
              <w:rPr>
                <w:rFonts w:ascii="Arial" w:hAnsi="Arial" w:cs="Arial"/>
                <w:sz w:val="19"/>
                <w:szCs w:val="19"/>
              </w:rPr>
              <w:t>Metaphor Traders (import awnings)</w:t>
            </w:r>
          </w:p>
        </w:tc>
      </w:tr>
      <w:tr w:rsidR="00FA2CDB" w:rsidRPr="00FA2CDB" w:rsidTr="00B81DBC">
        <w:trPr>
          <w:jc w:val="center"/>
        </w:trPr>
        <w:tc>
          <w:tcPr>
            <w:tcW w:w="1161" w:type="dxa"/>
          </w:tcPr>
          <w:p w:rsidR="00FA2CDB" w:rsidRPr="00FA2CDB" w:rsidRDefault="00FA2CDB" w:rsidP="00B81DBC">
            <w:pPr>
              <w:jc w:val="center"/>
              <w:rPr>
                <w:rFonts w:ascii="Arial" w:hAnsi="Arial" w:cs="Arial"/>
                <w:sz w:val="19"/>
                <w:szCs w:val="19"/>
              </w:rPr>
            </w:pPr>
            <w:r w:rsidRPr="00FA2CDB">
              <w:rPr>
                <w:rFonts w:ascii="Arial" w:hAnsi="Arial" w:cs="Arial"/>
                <w:sz w:val="19"/>
                <w:szCs w:val="19"/>
              </w:rPr>
              <w:t>2003</w:t>
            </w:r>
          </w:p>
        </w:tc>
        <w:tc>
          <w:tcPr>
            <w:tcW w:w="4675" w:type="dxa"/>
          </w:tcPr>
          <w:p w:rsidR="00FA2CDB" w:rsidRPr="00FA2CDB" w:rsidRDefault="00FA2CDB" w:rsidP="00B81DBC">
            <w:pPr>
              <w:jc w:val="center"/>
              <w:rPr>
                <w:rFonts w:ascii="Arial" w:hAnsi="Arial" w:cs="Arial"/>
                <w:sz w:val="19"/>
                <w:szCs w:val="19"/>
              </w:rPr>
            </w:pPr>
            <w:proofErr w:type="spellStart"/>
            <w:r w:rsidRPr="00FA2CDB">
              <w:rPr>
                <w:rFonts w:ascii="Arial" w:hAnsi="Arial" w:cs="Arial"/>
                <w:sz w:val="19"/>
                <w:szCs w:val="19"/>
              </w:rPr>
              <w:t>Dekha</w:t>
            </w:r>
            <w:proofErr w:type="spellEnd"/>
            <w:r w:rsidRPr="00FA2CDB">
              <w:rPr>
                <w:rFonts w:ascii="Arial" w:hAnsi="Arial" w:cs="Arial"/>
                <w:sz w:val="19"/>
                <w:szCs w:val="19"/>
              </w:rPr>
              <w:t xml:space="preserve"> Herbals</w:t>
            </w:r>
          </w:p>
        </w:tc>
      </w:tr>
      <w:tr w:rsidR="00FA2CDB" w:rsidRPr="00FA2CDB" w:rsidTr="00B81DBC">
        <w:trPr>
          <w:jc w:val="center"/>
        </w:trPr>
        <w:tc>
          <w:tcPr>
            <w:tcW w:w="1161" w:type="dxa"/>
          </w:tcPr>
          <w:p w:rsidR="00FA2CDB" w:rsidRPr="00FA2CDB" w:rsidRDefault="00FA2CDB" w:rsidP="00B81DBC">
            <w:pPr>
              <w:jc w:val="center"/>
              <w:rPr>
                <w:rFonts w:ascii="Arial" w:hAnsi="Arial" w:cs="Arial"/>
                <w:sz w:val="19"/>
                <w:szCs w:val="19"/>
              </w:rPr>
            </w:pPr>
            <w:r w:rsidRPr="00FA2CDB">
              <w:rPr>
                <w:rFonts w:ascii="Arial" w:hAnsi="Arial" w:cs="Arial"/>
                <w:sz w:val="19"/>
                <w:szCs w:val="19"/>
              </w:rPr>
              <w:t>2003</w:t>
            </w:r>
          </w:p>
        </w:tc>
        <w:tc>
          <w:tcPr>
            <w:tcW w:w="4675" w:type="dxa"/>
          </w:tcPr>
          <w:p w:rsidR="00FA2CDB" w:rsidRPr="00FA2CDB" w:rsidRDefault="00FA2CDB" w:rsidP="00B81DBC">
            <w:pPr>
              <w:jc w:val="center"/>
              <w:rPr>
                <w:rFonts w:ascii="Arial" w:hAnsi="Arial" w:cs="Arial"/>
                <w:sz w:val="19"/>
                <w:szCs w:val="19"/>
              </w:rPr>
            </w:pPr>
            <w:proofErr w:type="spellStart"/>
            <w:r w:rsidRPr="00FA2CDB">
              <w:rPr>
                <w:rFonts w:ascii="Arial" w:hAnsi="Arial" w:cs="Arial"/>
                <w:sz w:val="19"/>
                <w:szCs w:val="19"/>
              </w:rPr>
              <w:t>Dekha</w:t>
            </w:r>
            <w:proofErr w:type="spellEnd"/>
            <w:r w:rsidRPr="00FA2CDB">
              <w:rPr>
                <w:rFonts w:ascii="Arial" w:hAnsi="Arial" w:cs="Arial"/>
                <w:sz w:val="19"/>
                <w:szCs w:val="19"/>
              </w:rPr>
              <w:t xml:space="preserve"> Masala (spices)</w:t>
            </w:r>
          </w:p>
        </w:tc>
      </w:tr>
      <w:tr w:rsidR="00FA2CDB" w:rsidRPr="00FA2CDB" w:rsidTr="00B81DBC">
        <w:trPr>
          <w:jc w:val="center"/>
        </w:trPr>
        <w:tc>
          <w:tcPr>
            <w:tcW w:w="1161" w:type="dxa"/>
          </w:tcPr>
          <w:p w:rsidR="00FA2CDB" w:rsidRPr="00FA2CDB" w:rsidRDefault="00FA2CDB" w:rsidP="00B81DBC">
            <w:pPr>
              <w:jc w:val="center"/>
              <w:rPr>
                <w:rFonts w:ascii="Arial" w:hAnsi="Arial" w:cs="Arial"/>
                <w:sz w:val="19"/>
                <w:szCs w:val="19"/>
              </w:rPr>
            </w:pPr>
            <w:r w:rsidRPr="00FA2CDB">
              <w:rPr>
                <w:rFonts w:ascii="Arial" w:hAnsi="Arial" w:cs="Arial"/>
                <w:sz w:val="19"/>
                <w:szCs w:val="19"/>
              </w:rPr>
              <w:t>2004</w:t>
            </w:r>
          </w:p>
        </w:tc>
        <w:tc>
          <w:tcPr>
            <w:tcW w:w="4675" w:type="dxa"/>
          </w:tcPr>
          <w:p w:rsidR="00FA2CDB" w:rsidRPr="00FA2CDB" w:rsidRDefault="00FA2CDB" w:rsidP="00B81DBC">
            <w:pPr>
              <w:jc w:val="center"/>
              <w:rPr>
                <w:rFonts w:ascii="Arial" w:hAnsi="Arial" w:cs="Arial"/>
                <w:sz w:val="19"/>
                <w:szCs w:val="19"/>
              </w:rPr>
            </w:pPr>
            <w:proofErr w:type="spellStart"/>
            <w:r w:rsidRPr="00FA2CDB">
              <w:rPr>
                <w:rFonts w:ascii="Arial" w:hAnsi="Arial" w:cs="Arial"/>
                <w:sz w:val="19"/>
                <w:szCs w:val="19"/>
              </w:rPr>
              <w:t>Chhapro</w:t>
            </w:r>
            <w:proofErr w:type="spellEnd"/>
            <w:r w:rsidRPr="00FA2CDB">
              <w:rPr>
                <w:rFonts w:ascii="Arial" w:hAnsi="Arial" w:cs="Arial"/>
                <w:sz w:val="19"/>
                <w:szCs w:val="19"/>
              </w:rPr>
              <w:t xml:space="preserve"> Café</w:t>
            </w:r>
          </w:p>
        </w:tc>
      </w:tr>
      <w:tr w:rsidR="00FA2CDB" w:rsidRPr="00FA2CDB" w:rsidTr="00B81DBC">
        <w:trPr>
          <w:jc w:val="center"/>
        </w:trPr>
        <w:tc>
          <w:tcPr>
            <w:tcW w:w="1161" w:type="dxa"/>
          </w:tcPr>
          <w:p w:rsidR="00FA2CDB" w:rsidRPr="00FA2CDB" w:rsidRDefault="00FA2CDB" w:rsidP="00B81DBC">
            <w:pPr>
              <w:jc w:val="center"/>
              <w:rPr>
                <w:rFonts w:ascii="Arial" w:hAnsi="Arial" w:cs="Arial"/>
                <w:sz w:val="19"/>
                <w:szCs w:val="19"/>
              </w:rPr>
            </w:pPr>
            <w:r w:rsidRPr="00FA2CDB">
              <w:rPr>
                <w:rFonts w:ascii="Arial" w:hAnsi="Arial" w:cs="Arial"/>
                <w:sz w:val="19"/>
                <w:szCs w:val="19"/>
              </w:rPr>
              <w:t>2005</w:t>
            </w:r>
          </w:p>
        </w:tc>
        <w:tc>
          <w:tcPr>
            <w:tcW w:w="4675" w:type="dxa"/>
          </w:tcPr>
          <w:p w:rsidR="00FA2CDB" w:rsidRPr="00FA2CDB" w:rsidRDefault="00FA2CDB" w:rsidP="00B81DBC">
            <w:pPr>
              <w:jc w:val="center"/>
              <w:rPr>
                <w:rFonts w:ascii="Arial" w:hAnsi="Arial" w:cs="Arial"/>
                <w:sz w:val="19"/>
                <w:szCs w:val="19"/>
              </w:rPr>
            </w:pPr>
            <w:proofErr w:type="spellStart"/>
            <w:r w:rsidRPr="00FA2CDB">
              <w:rPr>
                <w:rFonts w:ascii="Arial" w:hAnsi="Arial" w:cs="Arial"/>
                <w:sz w:val="19"/>
                <w:szCs w:val="19"/>
              </w:rPr>
              <w:t>Dekha</w:t>
            </w:r>
            <w:proofErr w:type="spellEnd"/>
            <w:r w:rsidRPr="00FA2CDB">
              <w:rPr>
                <w:rFonts w:ascii="Arial" w:hAnsi="Arial" w:cs="Arial"/>
                <w:sz w:val="19"/>
                <w:szCs w:val="19"/>
              </w:rPr>
              <w:t xml:space="preserve"> &amp; Sons Distribution</w:t>
            </w:r>
          </w:p>
        </w:tc>
      </w:tr>
      <w:tr w:rsidR="00FA2CDB" w:rsidRPr="00FA2CDB" w:rsidTr="00B81DBC">
        <w:trPr>
          <w:jc w:val="center"/>
        </w:trPr>
        <w:tc>
          <w:tcPr>
            <w:tcW w:w="1161" w:type="dxa"/>
          </w:tcPr>
          <w:p w:rsidR="00FA2CDB" w:rsidRPr="00FA2CDB" w:rsidRDefault="00FA2CDB" w:rsidP="00B81DBC">
            <w:pPr>
              <w:jc w:val="center"/>
              <w:rPr>
                <w:rFonts w:ascii="Arial" w:hAnsi="Arial" w:cs="Arial"/>
                <w:sz w:val="19"/>
                <w:szCs w:val="19"/>
              </w:rPr>
            </w:pPr>
            <w:r w:rsidRPr="00FA2CDB">
              <w:rPr>
                <w:rFonts w:ascii="Arial" w:hAnsi="Arial" w:cs="Arial"/>
                <w:sz w:val="19"/>
                <w:szCs w:val="19"/>
              </w:rPr>
              <w:t>2007</w:t>
            </w:r>
          </w:p>
        </w:tc>
        <w:tc>
          <w:tcPr>
            <w:tcW w:w="4675" w:type="dxa"/>
          </w:tcPr>
          <w:p w:rsidR="00FA2CDB" w:rsidRPr="00FA2CDB" w:rsidRDefault="00FA2CDB" w:rsidP="00B81DBC">
            <w:pPr>
              <w:jc w:val="center"/>
              <w:rPr>
                <w:rFonts w:ascii="Arial" w:hAnsi="Arial" w:cs="Arial"/>
                <w:sz w:val="19"/>
                <w:szCs w:val="19"/>
              </w:rPr>
            </w:pPr>
            <w:r w:rsidRPr="00FA2CDB">
              <w:rPr>
                <w:rFonts w:ascii="Arial" w:hAnsi="Arial" w:cs="Arial"/>
                <w:sz w:val="19"/>
                <w:szCs w:val="19"/>
              </w:rPr>
              <w:t>Bhumi Restaurant &amp; Bar</w:t>
            </w:r>
          </w:p>
        </w:tc>
      </w:tr>
      <w:tr w:rsidR="00FA2CDB" w:rsidRPr="00FA2CDB" w:rsidTr="00B81DBC">
        <w:trPr>
          <w:jc w:val="center"/>
        </w:trPr>
        <w:tc>
          <w:tcPr>
            <w:tcW w:w="1161" w:type="dxa"/>
          </w:tcPr>
          <w:p w:rsidR="00FA2CDB" w:rsidRPr="00FA2CDB" w:rsidRDefault="00FA2CDB" w:rsidP="00B81DBC">
            <w:pPr>
              <w:jc w:val="center"/>
              <w:rPr>
                <w:rFonts w:ascii="Arial" w:hAnsi="Arial" w:cs="Arial"/>
                <w:sz w:val="19"/>
                <w:szCs w:val="19"/>
              </w:rPr>
            </w:pPr>
            <w:r w:rsidRPr="00FA2CDB">
              <w:rPr>
                <w:rFonts w:ascii="Arial" w:hAnsi="Arial" w:cs="Arial"/>
                <w:sz w:val="19"/>
                <w:szCs w:val="19"/>
              </w:rPr>
              <w:t>2008</w:t>
            </w:r>
          </w:p>
        </w:tc>
        <w:tc>
          <w:tcPr>
            <w:tcW w:w="4675" w:type="dxa"/>
          </w:tcPr>
          <w:p w:rsidR="00FA2CDB" w:rsidRPr="00FA2CDB" w:rsidRDefault="00FA2CDB" w:rsidP="00B81DBC">
            <w:pPr>
              <w:jc w:val="center"/>
              <w:rPr>
                <w:rFonts w:ascii="Arial" w:hAnsi="Arial" w:cs="Arial"/>
                <w:sz w:val="19"/>
                <w:szCs w:val="19"/>
              </w:rPr>
            </w:pPr>
            <w:proofErr w:type="spellStart"/>
            <w:r w:rsidRPr="00FA2CDB">
              <w:rPr>
                <w:rFonts w:ascii="Arial" w:hAnsi="Arial" w:cs="Arial"/>
                <w:sz w:val="19"/>
                <w:szCs w:val="19"/>
              </w:rPr>
              <w:t>Aytur</w:t>
            </w:r>
            <w:proofErr w:type="spellEnd"/>
            <w:r w:rsidRPr="00FA2CDB">
              <w:rPr>
                <w:rFonts w:ascii="Arial" w:hAnsi="Arial" w:cs="Arial"/>
                <w:sz w:val="19"/>
                <w:szCs w:val="19"/>
              </w:rPr>
              <w:t xml:space="preserve"> Nepal Pvt. Ltd.</w:t>
            </w:r>
          </w:p>
        </w:tc>
      </w:tr>
      <w:tr w:rsidR="00FA2CDB" w:rsidRPr="00FA2CDB" w:rsidTr="00B81DBC">
        <w:trPr>
          <w:jc w:val="center"/>
        </w:trPr>
        <w:tc>
          <w:tcPr>
            <w:tcW w:w="1161" w:type="dxa"/>
          </w:tcPr>
          <w:p w:rsidR="00FA2CDB" w:rsidRPr="00FA2CDB" w:rsidRDefault="00FA2CDB" w:rsidP="00B81DBC">
            <w:pPr>
              <w:jc w:val="center"/>
              <w:rPr>
                <w:rFonts w:ascii="Arial" w:hAnsi="Arial" w:cs="Arial"/>
                <w:sz w:val="19"/>
                <w:szCs w:val="19"/>
              </w:rPr>
            </w:pPr>
            <w:r w:rsidRPr="00FA2CDB">
              <w:rPr>
                <w:rFonts w:ascii="Arial" w:hAnsi="Arial" w:cs="Arial"/>
                <w:sz w:val="19"/>
                <w:szCs w:val="19"/>
              </w:rPr>
              <w:t>2009</w:t>
            </w:r>
          </w:p>
        </w:tc>
        <w:tc>
          <w:tcPr>
            <w:tcW w:w="4675" w:type="dxa"/>
          </w:tcPr>
          <w:p w:rsidR="00FA2CDB" w:rsidRPr="00FA2CDB" w:rsidRDefault="00FA2CDB" w:rsidP="00B81DBC">
            <w:pPr>
              <w:jc w:val="center"/>
              <w:rPr>
                <w:rFonts w:ascii="Arial" w:hAnsi="Arial" w:cs="Arial"/>
                <w:sz w:val="19"/>
                <w:szCs w:val="19"/>
              </w:rPr>
            </w:pPr>
            <w:proofErr w:type="spellStart"/>
            <w:r w:rsidRPr="00FA2CDB">
              <w:rPr>
                <w:rFonts w:ascii="Arial" w:hAnsi="Arial" w:cs="Arial"/>
                <w:sz w:val="19"/>
                <w:szCs w:val="19"/>
              </w:rPr>
              <w:t>Degaa</w:t>
            </w:r>
            <w:proofErr w:type="spellEnd"/>
            <w:r w:rsidRPr="00FA2CDB">
              <w:rPr>
                <w:rFonts w:ascii="Arial" w:hAnsi="Arial" w:cs="Arial"/>
                <w:sz w:val="19"/>
                <w:szCs w:val="19"/>
              </w:rPr>
              <w:t xml:space="preserve"> </w:t>
            </w:r>
            <w:proofErr w:type="spellStart"/>
            <w:r w:rsidRPr="00FA2CDB">
              <w:rPr>
                <w:rFonts w:ascii="Arial" w:hAnsi="Arial" w:cs="Arial"/>
                <w:sz w:val="19"/>
                <w:szCs w:val="19"/>
              </w:rPr>
              <w:t>Resta</w:t>
            </w:r>
            <w:proofErr w:type="spellEnd"/>
            <w:r w:rsidRPr="00FA2CDB">
              <w:rPr>
                <w:rFonts w:ascii="Arial" w:hAnsi="Arial" w:cs="Arial"/>
                <w:sz w:val="19"/>
                <w:szCs w:val="19"/>
              </w:rPr>
              <w:t xml:space="preserve"> Lounge Pvt. Ltd.</w:t>
            </w:r>
          </w:p>
        </w:tc>
      </w:tr>
      <w:tr w:rsidR="00FA2CDB" w:rsidRPr="00FA2CDB" w:rsidTr="00B81DBC">
        <w:trPr>
          <w:jc w:val="center"/>
        </w:trPr>
        <w:tc>
          <w:tcPr>
            <w:tcW w:w="1161" w:type="dxa"/>
          </w:tcPr>
          <w:p w:rsidR="00FA2CDB" w:rsidRPr="00FA2CDB" w:rsidRDefault="00FA2CDB" w:rsidP="00B81DBC">
            <w:pPr>
              <w:jc w:val="center"/>
              <w:rPr>
                <w:rFonts w:ascii="Arial" w:hAnsi="Arial" w:cs="Arial"/>
                <w:sz w:val="19"/>
                <w:szCs w:val="19"/>
              </w:rPr>
            </w:pPr>
            <w:r w:rsidRPr="00FA2CDB">
              <w:rPr>
                <w:rFonts w:ascii="Arial" w:hAnsi="Arial" w:cs="Arial"/>
                <w:sz w:val="19"/>
                <w:szCs w:val="19"/>
              </w:rPr>
              <w:t>2009</w:t>
            </w:r>
          </w:p>
        </w:tc>
        <w:tc>
          <w:tcPr>
            <w:tcW w:w="4675" w:type="dxa"/>
          </w:tcPr>
          <w:p w:rsidR="00FA2CDB" w:rsidRPr="00FA2CDB" w:rsidRDefault="00FA2CDB" w:rsidP="00B81DBC">
            <w:pPr>
              <w:jc w:val="center"/>
              <w:rPr>
                <w:rFonts w:ascii="Arial" w:hAnsi="Arial" w:cs="Arial"/>
                <w:sz w:val="19"/>
                <w:szCs w:val="19"/>
              </w:rPr>
            </w:pPr>
            <w:r w:rsidRPr="00FA2CDB">
              <w:rPr>
                <w:rFonts w:ascii="Arial" w:hAnsi="Arial" w:cs="Arial"/>
                <w:sz w:val="19"/>
                <w:szCs w:val="19"/>
              </w:rPr>
              <w:t>Chaitanya Spa Pvt. Ltd.</w:t>
            </w:r>
          </w:p>
        </w:tc>
      </w:tr>
      <w:tr w:rsidR="00FA2CDB" w:rsidRPr="00FA2CDB" w:rsidTr="00B81DBC">
        <w:trPr>
          <w:jc w:val="center"/>
        </w:trPr>
        <w:tc>
          <w:tcPr>
            <w:tcW w:w="1161" w:type="dxa"/>
          </w:tcPr>
          <w:p w:rsidR="00FA2CDB" w:rsidRPr="00FA2CDB" w:rsidRDefault="00FA2CDB" w:rsidP="00B81DBC">
            <w:pPr>
              <w:jc w:val="center"/>
              <w:rPr>
                <w:rFonts w:ascii="Arial" w:hAnsi="Arial" w:cs="Arial"/>
                <w:sz w:val="19"/>
                <w:szCs w:val="19"/>
              </w:rPr>
            </w:pPr>
            <w:r w:rsidRPr="00FA2CDB">
              <w:rPr>
                <w:rFonts w:ascii="Arial" w:hAnsi="Arial" w:cs="Arial"/>
                <w:sz w:val="19"/>
                <w:szCs w:val="19"/>
              </w:rPr>
              <w:t>2010</w:t>
            </w:r>
          </w:p>
        </w:tc>
        <w:tc>
          <w:tcPr>
            <w:tcW w:w="4675" w:type="dxa"/>
          </w:tcPr>
          <w:p w:rsidR="00FA2CDB" w:rsidRPr="00FA2CDB" w:rsidRDefault="00FA2CDB" w:rsidP="00B81DBC">
            <w:pPr>
              <w:jc w:val="center"/>
              <w:rPr>
                <w:rFonts w:ascii="Arial" w:hAnsi="Arial" w:cs="Arial"/>
                <w:sz w:val="19"/>
                <w:szCs w:val="19"/>
              </w:rPr>
            </w:pPr>
            <w:proofErr w:type="spellStart"/>
            <w:r w:rsidRPr="00FA2CDB">
              <w:rPr>
                <w:rFonts w:ascii="Arial" w:hAnsi="Arial" w:cs="Arial"/>
                <w:sz w:val="19"/>
                <w:szCs w:val="19"/>
              </w:rPr>
              <w:t>Manemardap</w:t>
            </w:r>
            <w:proofErr w:type="spellEnd"/>
            <w:r w:rsidRPr="00FA2CDB">
              <w:rPr>
                <w:rFonts w:ascii="Arial" w:hAnsi="Arial" w:cs="Arial"/>
                <w:sz w:val="19"/>
                <w:szCs w:val="19"/>
              </w:rPr>
              <w:t xml:space="preserve"> Savings Credit Co-operative</w:t>
            </w:r>
          </w:p>
        </w:tc>
      </w:tr>
      <w:tr w:rsidR="00FA2CDB" w:rsidRPr="00FA2CDB" w:rsidTr="00B81DBC">
        <w:trPr>
          <w:jc w:val="center"/>
        </w:trPr>
        <w:tc>
          <w:tcPr>
            <w:tcW w:w="1161" w:type="dxa"/>
          </w:tcPr>
          <w:p w:rsidR="00FA2CDB" w:rsidRPr="00FA2CDB" w:rsidRDefault="00FA2CDB" w:rsidP="00B81DBC">
            <w:pPr>
              <w:jc w:val="center"/>
              <w:rPr>
                <w:rFonts w:ascii="Arial" w:hAnsi="Arial" w:cs="Arial"/>
                <w:sz w:val="19"/>
                <w:szCs w:val="19"/>
              </w:rPr>
            </w:pPr>
            <w:r w:rsidRPr="00FA2CDB">
              <w:rPr>
                <w:rFonts w:ascii="Arial" w:hAnsi="Arial" w:cs="Arial"/>
                <w:sz w:val="19"/>
                <w:szCs w:val="19"/>
              </w:rPr>
              <w:t>2011</w:t>
            </w:r>
          </w:p>
        </w:tc>
        <w:tc>
          <w:tcPr>
            <w:tcW w:w="4675" w:type="dxa"/>
          </w:tcPr>
          <w:p w:rsidR="00FA2CDB" w:rsidRPr="00FA2CDB" w:rsidRDefault="00FA2CDB" w:rsidP="00B81DBC">
            <w:pPr>
              <w:jc w:val="center"/>
              <w:rPr>
                <w:rFonts w:ascii="Arial" w:hAnsi="Arial" w:cs="Arial"/>
                <w:sz w:val="19"/>
                <w:szCs w:val="19"/>
              </w:rPr>
            </w:pPr>
            <w:proofErr w:type="spellStart"/>
            <w:r w:rsidRPr="00FA2CDB">
              <w:rPr>
                <w:rFonts w:ascii="Arial" w:hAnsi="Arial" w:cs="Arial"/>
                <w:sz w:val="19"/>
                <w:szCs w:val="19"/>
              </w:rPr>
              <w:t>Ayur</w:t>
            </w:r>
            <w:proofErr w:type="spellEnd"/>
            <w:r w:rsidRPr="00FA2CDB">
              <w:rPr>
                <w:rFonts w:ascii="Arial" w:hAnsi="Arial" w:cs="Arial"/>
                <w:sz w:val="19"/>
                <w:szCs w:val="19"/>
              </w:rPr>
              <w:t xml:space="preserve"> Polyclinic Pvt. Ltd.</w:t>
            </w:r>
          </w:p>
        </w:tc>
      </w:tr>
      <w:tr w:rsidR="00FA2CDB" w:rsidRPr="00FA2CDB" w:rsidTr="00B81DBC">
        <w:trPr>
          <w:jc w:val="center"/>
        </w:trPr>
        <w:tc>
          <w:tcPr>
            <w:tcW w:w="1161" w:type="dxa"/>
          </w:tcPr>
          <w:p w:rsidR="00FA2CDB" w:rsidRPr="00FA2CDB" w:rsidRDefault="00FA2CDB" w:rsidP="00B81DBC">
            <w:pPr>
              <w:jc w:val="center"/>
              <w:rPr>
                <w:rFonts w:ascii="Arial" w:hAnsi="Arial" w:cs="Arial"/>
                <w:sz w:val="19"/>
                <w:szCs w:val="19"/>
              </w:rPr>
            </w:pPr>
            <w:r w:rsidRPr="00FA2CDB">
              <w:rPr>
                <w:rFonts w:ascii="Arial" w:hAnsi="Arial" w:cs="Arial"/>
                <w:sz w:val="19"/>
                <w:szCs w:val="19"/>
              </w:rPr>
              <w:t>2013</w:t>
            </w:r>
          </w:p>
        </w:tc>
        <w:tc>
          <w:tcPr>
            <w:tcW w:w="4675" w:type="dxa"/>
          </w:tcPr>
          <w:p w:rsidR="00FA2CDB" w:rsidRPr="00FA2CDB" w:rsidRDefault="00FA2CDB" w:rsidP="00B81DBC">
            <w:pPr>
              <w:jc w:val="center"/>
              <w:rPr>
                <w:rFonts w:ascii="Arial" w:hAnsi="Arial" w:cs="Arial"/>
                <w:sz w:val="19"/>
                <w:szCs w:val="19"/>
              </w:rPr>
            </w:pPr>
            <w:r w:rsidRPr="00FA2CDB">
              <w:rPr>
                <w:rFonts w:ascii="Arial" w:hAnsi="Arial" w:cs="Arial"/>
                <w:sz w:val="19"/>
                <w:szCs w:val="19"/>
              </w:rPr>
              <w:t>Sun Café &amp; Bar</w:t>
            </w:r>
          </w:p>
        </w:tc>
      </w:tr>
      <w:tr w:rsidR="00FA2CDB" w:rsidRPr="00FA2CDB" w:rsidTr="00B81DBC">
        <w:trPr>
          <w:jc w:val="center"/>
        </w:trPr>
        <w:tc>
          <w:tcPr>
            <w:tcW w:w="1161" w:type="dxa"/>
          </w:tcPr>
          <w:p w:rsidR="00FA2CDB" w:rsidRPr="00FA2CDB" w:rsidRDefault="00FA2CDB" w:rsidP="00B81DBC">
            <w:pPr>
              <w:jc w:val="center"/>
              <w:rPr>
                <w:rFonts w:ascii="Arial" w:hAnsi="Arial" w:cs="Arial"/>
                <w:sz w:val="19"/>
                <w:szCs w:val="19"/>
              </w:rPr>
            </w:pPr>
            <w:r w:rsidRPr="00FA2CDB">
              <w:rPr>
                <w:rFonts w:ascii="Arial" w:hAnsi="Arial" w:cs="Arial"/>
                <w:sz w:val="19"/>
                <w:szCs w:val="19"/>
              </w:rPr>
              <w:t>2015</w:t>
            </w:r>
          </w:p>
        </w:tc>
        <w:tc>
          <w:tcPr>
            <w:tcW w:w="4675" w:type="dxa"/>
          </w:tcPr>
          <w:p w:rsidR="00FA2CDB" w:rsidRPr="00FA2CDB" w:rsidRDefault="00FA2CDB" w:rsidP="00B81DBC">
            <w:pPr>
              <w:jc w:val="center"/>
              <w:rPr>
                <w:rFonts w:ascii="Arial" w:hAnsi="Arial" w:cs="Arial"/>
                <w:sz w:val="19"/>
                <w:szCs w:val="19"/>
              </w:rPr>
            </w:pPr>
            <w:r w:rsidRPr="00FA2CDB">
              <w:rPr>
                <w:rFonts w:ascii="Arial" w:hAnsi="Arial" w:cs="Arial"/>
                <w:sz w:val="19"/>
                <w:szCs w:val="19"/>
              </w:rPr>
              <w:t>V.V.S. Investment Pvt. Ltd.</w:t>
            </w:r>
          </w:p>
        </w:tc>
      </w:tr>
      <w:tr w:rsidR="00FA2CDB" w:rsidRPr="00FA2CDB" w:rsidTr="00B81DBC">
        <w:trPr>
          <w:jc w:val="center"/>
        </w:trPr>
        <w:tc>
          <w:tcPr>
            <w:tcW w:w="1161" w:type="dxa"/>
          </w:tcPr>
          <w:p w:rsidR="00FA2CDB" w:rsidRPr="00FA2CDB" w:rsidRDefault="00FA2CDB" w:rsidP="00B81DBC">
            <w:pPr>
              <w:jc w:val="center"/>
              <w:rPr>
                <w:rFonts w:ascii="Arial" w:hAnsi="Arial" w:cs="Arial"/>
                <w:sz w:val="19"/>
                <w:szCs w:val="19"/>
              </w:rPr>
            </w:pPr>
            <w:r w:rsidRPr="00FA2CDB">
              <w:rPr>
                <w:rFonts w:ascii="Arial" w:hAnsi="Arial" w:cs="Arial"/>
                <w:sz w:val="19"/>
                <w:szCs w:val="19"/>
              </w:rPr>
              <w:t>2016</w:t>
            </w:r>
          </w:p>
        </w:tc>
        <w:tc>
          <w:tcPr>
            <w:tcW w:w="4675" w:type="dxa"/>
          </w:tcPr>
          <w:p w:rsidR="00FA2CDB" w:rsidRPr="00FA2CDB" w:rsidRDefault="00FA2CDB" w:rsidP="00B81DBC">
            <w:pPr>
              <w:jc w:val="center"/>
              <w:rPr>
                <w:rFonts w:ascii="Arial" w:hAnsi="Arial" w:cs="Arial"/>
                <w:sz w:val="19"/>
                <w:szCs w:val="19"/>
              </w:rPr>
            </w:pPr>
            <w:r w:rsidRPr="00FA2CDB">
              <w:rPr>
                <w:rFonts w:ascii="Arial" w:hAnsi="Arial" w:cs="Arial"/>
                <w:sz w:val="19"/>
                <w:szCs w:val="19"/>
              </w:rPr>
              <w:t>Sun Apartments &amp; Guesthouse</w:t>
            </w:r>
          </w:p>
        </w:tc>
      </w:tr>
      <w:tr w:rsidR="00FA2CDB" w:rsidRPr="00FA2CDB" w:rsidTr="00B81DBC">
        <w:trPr>
          <w:jc w:val="center"/>
        </w:trPr>
        <w:tc>
          <w:tcPr>
            <w:tcW w:w="1161" w:type="dxa"/>
          </w:tcPr>
          <w:p w:rsidR="00FA2CDB" w:rsidRPr="00FA2CDB" w:rsidRDefault="00FA2CDB" w:rsidP="00B81DBC">
            <w:pPr>
              <w:jc w:val="center"/>
              <w:rPr>
                <w:rFonts w:ascii="Arial" w:hAnsi="Arial" w:cs="Arial"/>
                <w:sz w:val="19"/>
                <w:szCs w:val="19"/>
              </w:rPr>
            </w:pPr>
            <w:r w:rsidRPr="00FA2CDB">
              <w:rPr>
                <w:rFonts w:ascii="Arial" w:hAnsi="Arial" w:cs="Arial"/>
                <w:sz w:val="19"/>
                <w:szCs w:val="19"/>
              </w:rPr>
              <w:t>2016</w:t>
            </w:r>
          </w:p>
        </w:tc>
        <w:tc>
          <w:tcPr>
            <w:tcW w:w="4675" w:type="dxa"/>
          </w:tcPr>
          <w:p w:rsidR="00FA2CDB" w:rsidRPr="00FA2CDB" w:rsidRDefault="00FA2CDB" w:rsidP="00B81DBC">
            <w:pPr>
              <w:jc w:val="center"/>
              <w:rPr>
                <w:rFonts w:ascii="Arial" w:hAnsi="Arial" w:cs="Arial"/>
                <w:sz w:val="19"/>
                <w:szCs w:val="19"/>
              </w:rPr>
            </w:pPr>
            <w:r w:rsidRPr="00FA2CDB">
              <w:rPr>
                <w:rFonts w:ascii="Arial" w:hAnsi="Arial" w:cs="Arial"/>
                <w:sz w:val="19"/>
                <w:szCs w:val="19"/>
              </w:rPr>
              <w:t>The Pines Service Residence Pvt. Ltd</w:t>
            </w:r>
          </w:p>
        </w:tc>
      </w:tr>
    </w:tbl>
    <w:p w:rsidR="00FA2CDB" w:rsidRDefault="00FA2CDB" w:rsidP="00FA2CDB">
      <w:pPr>
        <w:pStyle w:val="FootnoteText1"/>
      </w:pPr>
    </w:p>
    <w:p w:rsidR="00FA2CDB" w:rsidRDefault="00FA2CDB" w:rsidP="00FA2CDB">
      <w:pPr>
        <w:pStyle w:val="FootnoteText1"/>
      </w:pPr>
      <w:r w:rsidRPr="00811ED5">
        <w:t>Source: Company files</w:t>
      </w:r>
      <w:r>
        <w:t>.</w:t>
      </w:r>
    </w:p>
    <w:p w:rsidR="00FA2CDB" w:rsidRDefault="00FA2CDB" w:rsidP="00FA2CDB">
      <w:pPr>
        <w:pStyle w:val="BodyTextMain"/>
      </w:pPr>
    </w:p>
    <w:p w:rsidR="00FA2CDB" w:rsidRPr="001514BA" w:rsidRDefault="00FA2CDB" w:rsidP="00FA2CDB">
      <w:pPr>
        <w:pStyle w:val="BodyTextMain"/>
      </w:pPr>
    </w:p>
    <w:p w:rsidR="00FA2CDB" w:rsidRPr="001514BA" w:rsidRDefault="00FA2CDB" w:rsidP="00FA2CDB">
      <w:pPr>
        <w:pStyle w:val="Casehead1"/>
        <w:jc w:val="center"/>
      </w:pPr>
      <w:r w:rsidRPr="001514BA">
        <w:t>EXHIBIT 2</w:t>
      </w:r>
      <w:r>
        <w:t xml:space="preserve">: </w:t>
      </w:r>
      <w:r w:rsidRPr="001514BA">
        <w:t>Bhumi Restaurant &amp; Bar</w:t>
      </w:r>
    </w:p>
    <w:p w:rsidR="00FA2CDB" w:rsidRPr="001514BA" w:rsidRDefault="00FA2CDB" w:rsidP="00FA2CDB">
      <w:pPr>
        <w:pStyle w:val="BodyTextMain"/>
      </w:pPr>
    </w:p>
    <w:p w:rsidR="00FA2CDB" w:rsidRPr="00FA2CDB" w:rsidRDefault="00FA2CDB" w:rsidP="00FA2CDB">
      <w:pPr>
        <w:jc w:val="center"/>
        <w:rPr>
          <w:rStyle w:val="BodyTextMainChar"/>
        </w:rPr>
      </w:pPr>
      <w:r>
        <w:rPr>
          <w:noProof/>
          <w:lang w:val="en-GB" w:eastAsia="en-GB"/>
        </w:rPr>
        <mc:AlternateContent>
          <mc:Choice Requires="wps">
            <w:drawing>
              <wp:anchor distT="0" distB="0" distL="114300" distR="114300" simplePos="0" relativeHeight="251663360" behindDoc="0" locked="0" layoutInCell="1" allowOverlap="1">
                <wp:simplePos x="0" y="0"/>
                <wp:positionH relativeFrom="column">
                  <wp:posOffset>2564130</wp:posOffset>
                </wp:positionH>
                <wp:positionV relativeFrom="paragraph">
                  <wp:posOffset>793750</wp:posOffset>
                </wp:positionV>
                <wp:extent cx="281940" cy="49530"/>
                <wp:effectExtent l="0" t="0" r="22860" b="26670"/>
                <wp:wrapNone/>
                <wp:docPr id="10" name="Rectangle 10"/>
                <wp:cNvGraphicFramePr/>
                <a:graphic xmlns:a="http://schemas.openxmlformats.org/drawingml/2006/main">
                  <a:graphicData uri="http://schemas.microsoft.com/office/word/2010/wordprocessingShape">
                    <wps:wsp>
                      <wps:cNvSpPr/>
                      <wps:spPr>
                        <a:xfrm>
                          <a:off x="0" y="0"/>
                          <a:ext cx="281940" cy="4953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201.9pt;margin-top:62.5pt;width:22.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" fillcolor="#f2f2f2 [3052]" strokecolor="white [3212]" strokeweight="2pt"/>
            </w:pict>
          </mc:Fallback>
        </mc:AlternateContent>
      </w:r>
      <w:r>
        <w:rPr>
          <w:noProof/>
          <w:lang w:val="en-GB" w:eastAsia="en-GB"/>
        </w:rPr>
        <mc:AlternateContent>
          <mc:Choice Requires="wps">
            <w:drawing>
              <wp:anchor distT="0" distB="0" distL="114300" distR="114300" simplePos="0" relativeHeight="251662336" behindDoc="0" locked="0" layoutInCell="1" allowOverlap="1">
                <wp:simplePos x="0" y="0"/>
                <wp:positionH relativeFrom="column">
                  <wp:posOffset>2184400</wp:posOffset>
                </wp:positionH>
                <wp:positionV relativeFrom="paragraph">
                  <wp:posOffset>148591</wp:posOffset>
                </wp:positionV>
                <wp:extent cx="313267" cy="322368"/>
                <wp:effectExtent l="0" t="0" r="10795" b="20955"/>
                <wp:wrapNone/>
                <wp:docPr id="9" name="Oval 9"/>
                <wp:cNvGraphicFramePr/>
                <a:graphic xmlns:a="http://schemas.openxmlformats.org/drawingml/2006/main">
                  <a:graphicData uri="http://schemas.microsoft.com/office/word/2010/wordprocessingShape">
                    <wps:wsp>
                      <wps:cNvSpPr/>
                      <wps:spPr>
                        <a:xfrm>
                          <a:off x="0" y="0"/>
                          <a:ext cx="313267" cy="322368"/>
                        </a:xfrm>
                        <a:prstGeom prst="ellipse">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6" style="position:absolute;margin-left:172pt;margin-top:11.7pt;width:24.65pt;height:2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" fillcolor="#404040 [2429]" strokecolor="#404040 [2429]" strokeweight="2pt"/>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169B9444" wp14:editId="6993AC26">
                <wp:simplePos x="0" y="0"/>
                <wp:positionH relativeFrom="column">
                  <wp:posOffset>2530898</wp:posOffset>
                </wp:positionH>
                <wp:positionV relativeFrom="paragraph">
                  <wp:posOffset>211455</wp:posOffset>
                </wp:positionV>
                <wp:extent cx="595773" cy="328623"/>
                <wp:effectExtent l="38100" t="38100" r="33020" b="33655"/>
                <wp:wrapNone/>
                <wp:docPr id="8" name="Rounded Rectangle 8"/>
                <wp:cNvGraphicFramePr/>
                <a:graphic xmlns:a="http://schemas.openxmlformats.org/drawingml/2006/main">
                  <a:graphicData uri="http://schemas.microsoft.com/office/word/2010/wordprocessingShape">
                    <wps:wsp>
                      <wps:cNvSpPr/>
                      <wps:spPr>
                        <a:xfrm rot="217782">
                          <a:off x="0" y="0"/>
                          <a:ext cx="595773" cy="328623"/>
                        </a:xfrm>
                        <a:prstGeom prst="roundRect">
                          <a:avLst/>
                        </a:prstGeom>
                        <a:solidFill>
                          <a:schemeClr val="tx1">
                            <a:lumMod val="75000"/>
                            <a:lumOff val="25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26" style="position:absolute;margin-left:199.3pt;margin-top:16.65pt;width:46.9pt;height:25.9pt;rotation:237876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" fillcolor="#404040 [2429]" strokecolor="#404040 [2429]" strokeweight="2pt"/>
            </w:pict>
          </mc:Fallback>
        </mc:AlternateContent>
      </w:r>
      <w:r>
        <w:rPr>
          <w:noProof/>
          <w:lang w:val="en-GB" w:eastAsia="en-GB"/>
        </w:rPr>
        <w:drawing>
          <wp:inline distT="0" distB="0" distL="0" distR="0" wp14:anchorId="61401787" wp14:editId="72D37B32">
            <wp:extent cx="4248150" cy="1738683"/>
            <wp:effectExtent l="0" t="0" r="0" b="0"/>
            <wp:docPr id="5" name="Picture 5" descr="http://www.nepalsutra.com/uploaded_images/obj/710/340/true/bhumi_(7)_1330067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nepalsutra.com/uploaded_images/obj/710/340/true/bhumi_(7)_1330067648.jpg"/>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t="14391" r="-166"/>
                    <a:stretch/>
                  </pic:blipFill>
                  <pic:spPr bwMode="auto">
                    <a:xfrm>
                      <a:off x="0" y="0"/>
                      <a:ext cx="4252157" cy="1740323"/>
                    </a:xfrm>
                    <a:prstGeom prst="rect">
                      <a:avLst/>
                    </a:prstGeom>
                    <a:noFill/>
                    <a:ln>
                      <a:noFill/>
                    </a:ln>
                    <a:extLst>
                      <a:ext uri="{53640926-AAD7-44D8-BBD7-CCE9431645EC}">
                        <a14:shadowObscured xmlns:a14="http://schemas.microsoft.com/office/drawing/2010/main"/>
                      </a:ext>
                    </a:extLst>
                  </pic:spPr>
                </pic:pic>
              </a:graphicData>
            </a:graphic>
          </wp:inline>
        </w:drawing>
      </w:r>
    </w:p>
    <w:p w:rsidR="00FA2CDB" w:rsidRPr="00FA2CDB" w:rsidRDefault="00FA2CDB" w:rsidP="00FA2CDB">
      <w:pPr>
        <w:pStyle w:val="BodyTextMain"/>
        <w:rPr>
          <w:sz w:val="16"/>
          <w:szCs w:val="16"/>
        </w:rPr>
      </w:pPr>
    </w:p>
    <w:p w:rsidR="00FA2CDB" w:rsidRPr="00FA2CDB" w:rsidRDefault="00FA2CDB" w:rsidP="00FA2CDB">
      <w:pPr>
        <w:jc w:val="center"/>
        <w:rPr>
          <w:rStyle w:val="BodyTextMainChar"/>
        </w:rPr>
      </w:pPr>
      <w:r>
        <w:rPr>
          <w:noProof/>
          <w:lang w:val="en-GB" w:eastAsia="en-GB"/>
        </w:rPr>
        <w:drawing>
          <wp:inline distT="0" distB="0" distL="0" distR="0" wp14:anchorId="05032982" wp14:editId="655C06D0">
            <wp:extent cx="3204210" cy="2144651"/>
            <wp:effectExtent l="0" t="0" r="0" b="8255"/>
            <wp:docPr id="6" name="Picture 6" descr="https://scontent.xx.fbcdn.net/v/t31.0-8/325115_357642127584625_2127879726_o.jpg?oh=a0d3e7689cafb229b57b1461bc3ef198&amp;oe=5A359D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xx.fbcdn.net/v/t31.0-8/325115_357642127584625_2127879726_o.jpg?oh=a0d3e7689cafb229b57b1461bc3ef198&amp;oe=5A359D72"/>
                    <pic:cNvPicPr>
                      <a:picLocks noChangeAspect="1" noChangeArrowheads="1"/>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224368" cy="2158143"/>
                    </a:xfrm>
                    <a:prstGeom prst="rect">
                      <a:avLst/>
                    </a:prstGeom>
                    <a:noFill/>
                    <a:ln>
                      <a:noFill/>
                    </a:ln>
                  </pic:spPr>
                </pic:pic>
              </a:graphicData>
            </a:graphic>
          </wp:inline>
        </w:drawing>
      </w:r>
    </w:p>
    <w:p w:rsidR="00FA2CDB" w:rsidRDefault="00FA2CDB" w:rsidP="00FA2CDB">
      <w:pPr>
        <w:pStyle w:val="FootnoteText1"/>
      </w:pPr>
    </w:p>
    <w:p w:rsidR="00FA2CDB" w:rsidRPr="00BB4668" w:rsidRDefault="00FA2CDB" w:rsidP="008E5B19">
      <w:pPr>
        <w:pStyle w:val="FootnoteText1"/>
        <w:rPr>
          <w:sz w:val="20"/>
          <w:szCs w:val="20"/>
          <w:lang w:val="fr-FR"/>
        </w:rPr>
      </w:pPr>
      <w:r w:rsidRPr="00BB4668">
        <w:rPr>
          <w:lang w:val="fr-FR"/>
        </w:rPr>
        <w:t>Source: Company files.</w:t>
      </w:r>
      <w:r w:rsidRPr="00BB4668">
        <w:rPr>
          <w:sz w:val="20"/>
          <w:szCs w:val="20"/>
          <w:lang w:val="fr-FR"/>
        </w:rPr>
        <w:br w:type="page"/>
      </w:r>
    </w:p>
    <w:p w:rsidR="00FA2CDB" w:rsidRPr="00BB4668" w:rsidRDefault="00FA2CDB" w:rsidP="00FA2CDB">
      <w:pPr>
        <w:jc w:val="center"/>
        <w:rPr>
          <w:rFonts w:ascii="Arial" w:hAnsi="Arial" w:cs="Arial"/>
          <w:b/>
          <w:caps/>
          <w:lang w:val="fr-FR"/>
        </w:rPr>
      </w:pPr>
      <w:r w:rsidRPr="00BB4668">
        <w:rPr>
          <w:rFonts w:ascii="Arial" w:hAnsi="Arial" w:cs="Arial"/>
          <w:b/>
          <w:caps/>
          <w:lang w:val="fr-FR"/>
        </w:rPr>
        <w:lastRenderedPageBreak/>
        <w:t>EXHIBIT 3: Sun Caf</w:t>
      </w:r>
      <w:r>
        <w:rPr>
          <w:rFonts w:ascii="Arial" w:hAnsi="Arial" w:cs="Arial"/>
          <w:b/>
          <w:caps/>
          <w:lang w:val="fr-FR"/>
        </w:rPr>
        <w:t>É</w:t>
      </w:r>
      <w:r w:rsidRPr="00BB4668">
        <w:rPr>
          <w:rFonts w:ascii="Arial" w:hAnsi="Arial" w:cs="Arial"/>
          <w:b/>
          <w:caps/>
          <w:lang w:val="fr-FR"/>
        </w:rPr>
        <w:t xml:space="preserve"> Menu &amp; Décor</w:t>
      </w:r>
    </w:p>
    <w:p w:rsidR="00FA2CDB" w:rsidRPr="00BB4668" w:rsidRDefault="00FA2CDB" w:rsidP="00FA2CDB">
      <w:pPr>
        <w:jc w:val="both"/>
        <w:rPr>
          <w:rFonts w:ascii="Arial" w:hAnsi="Arial" w:cs="Arial"/>
          <w:b/>
          <w:lang w:val="fr-FR"/>
        </w:rPr>
      </w:pPr>
    </w:p>
    <w:p w:rsidR="00FA2CDB" w:rsidRPr="008E5B19" w:rsidRDefault="00FA2CDB" w:rsidP="00FA2CDB">
      <w:pPr>
        <w:jc w:val="both"/>
        <w:rPr>
          <w:rStyle w:val="BodyTextMainChar"/>
        </w:rPr>
      </w:pPr>
      <w:r>
        <w:rPr>
          <w:noProof/>
          <w:lang w:val="en-GB" w:eastAsia="en-GB"/>
        </w:rPr>
        <w:drawing>
          <wp:inline distT="0" distB="0" distL="0" distR="0" wp14:anchorId="5C661A41" wp14:editId="540A2866">
            <wp:extent cx="4232275" cy="2657475"/>
            <wp:effectExtent l="6350" t="0" r="3175" b="3175"/>
            <wp:docPr id="2" name="Picture 2" descr="C:\Users\Ziling.Xu\AppData\Local\Microsoft\Windows\INetCacheContent.Word\P5037513.jpg"/>
            <wp:cNvGraphicFramePr/>
            <a:graphic xmlns:a="http://schemas.openxmlformats.org/drawingml/2006/main">
              <a:graphicData uri="http://schemas.openxmlformats.org/drawingml/2006/picture">
                <pic:pic xmlns:pic="http://schemas.openxmlformats.org/drawingml/2006/picture">
                  <pic:nvPicPr>
                    <pic:cNvPr id="2" name="Picture 2" descr="C:\Users\Ziling.Xu\AppData\Local\Microsoft\Windows\INetCacheContent.Word\P5037513.jpg"/>
                    <pic:cNvPicPr/>
                  </pic:nvPicPr>
                  <pic:blipFill>
                    <a:blip r:embed="rId16" cstate="print">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l="4587" t="9122" r="3220" b="13683"/>
                    <a:stretch>
                      <a:fillRect/>
                    </a:stretch>
                  </pic:blipFill>
                  <pic:spPr bwMode="auto">
                    <a:xfrm rot="-5400000">
                      <a:off x="0" y="0"/>
                      <a:ext cx="4232275" cy="2657475"/>
                    </a:xfrm>
                    <a:prstGeom prst="rect">
                      <a:avLst/>
                    </a:prstGeom>
                    <a:noFill/>
                    <a:ln>
                      <a:noFill/>
                    </a:ln>
                  </pic:spPr>
                </pic:pic>
              </a:graphicData>
            </a:graphic>
          </wp:inline>
        </w:drawing>
      </w:r>
      <w:r>
        <w:rPr>
          <w:rFonts w:ascii="Arial" w:hAnsi="Arial" w:cs="Arial"/>
          <w:b/>
        </w:rPr>
        <w:tab/>
      </w:r>
      <w:r>
        <w:rPr>
          <w:rFonts w:ascii="Arial" w:hAnsi="Arial" w:cs="Arial"/>
          <w:b/>
        </w:rPr>
        <w:tab/>
      </w:r>
      <w:r>
        <w:rPr>
          <w:rFonts w:ascii="Arial" w:hAnsi="Arial" w:cs="Arial"/>
          <w:b/>
          <w:noProof/>
          <w:lang w:val="en-GB" w:eastAsia="en-GB"/>
        </w:rPr>
        <w:drawing>
          <wp:inline distT="0" distB="0" distL="0" distR="0" wp14:anchorId="24BCA367" wp14:editId="73D571CB">
            <wp:extent cx="2696845" cy="4249420"/>
            <wp:effectExtent l="0" t="0" r="8255" b="0"/>
            <wp:docPr id="3" name="Picture 3" descr="P5037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5037516"/>
                    <pic:cNvPicPr>
                      <a:picLocks noChangeAspect="1" noChangeArrowheads="1"/>
                    </pic:cNvPicPr>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l="13232" t="4768" r="11450" b="6294"/>
                    <a:stretch>
                      <a:fillRect/>
                    </a:stretch>
                  </pic:blipFill>
                  <pic:spPr bwMode="auto">
                    <a:xfrm>
                      <a:off x="0" y="0"/>
                      <a:ext cx="2696845" cy="4249420"/>
                    </a:xfrm>
                    <a:prstGeom prst="rect">
                      <a:avLst/>
                    </a:prstGeom>
                    <a:noFill/>
                    <a:ln>
                      <a:noFill/>
                    </a:ln>
                  </pic:spPr>
                </pic:pic>
              </a:graphicData>
            </a:graphic>
          </wp:inline>
        </w:drawing>
      </w:r>
    </w:p>
    <w:p w:rsidR="00FA2CDB" w:rsidRPr="008E5B19" w:rsidRDefault="00FA2CDB" w:rsidP="008E5B19">
      <w:pPr>
        <w:pStyle w:val="BodyTextMain"/>
      </w:pPr>
    </w:p>
    <w:p w:rsidR="00FA2CDB" w:rsidRPr="008E5B19" w:rsidRDefault="008E5B19" w:rsidP="008E5B19">
      <w:pPr>
        <w:pStyle w:val="BodyTextMain"/>
      </w:pPr>
      <w:r w:rsidRPr="008E5B19">
        <w:rPr>
          <w:noProof/>
          <w:lang w:val="en-GB" w:eastAsia="en-GB"/>
        </w:rPr>
        <w:drawing>
          <wp:anchor distT="0" distB="0" distL="114300" distR="114300" simplePos="0" relativeHeight="251659264" behindDoc="0" locked="0" layoutInCell="1" allowOverlap="1" wp14:anchorId="19166B1F" wp14:editId="0C185351">
            <wp:simplePos x="0" y="0"/>
            <wp:positionH relativeFrom="column">
              <wp:posOffset>-114300</wp:posOffset>
            </wp:positionH>
            <wp:positionV relativeFrom="paragraph">
              <wp:posOffset>273050</wp:posOffset>
            </wp:positionV>
            <wp:extent cx="2857500" cy="2142490"/>
            <wp:effectExtent l="0" t="0" r="0" b="0"/>
            <wp:wrapSquare wrapText="bothSides"/>
            <wp:docPr id="4" name="Picture 4" descr="C:\Users\Ziling.Xu\AppData\Local\Microsoft\Windows\INetCacheContent.Word\P50375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Ziling.Xu\AppData\Local\Microsoft\Windows\INetCacheContent.Word\P5037544.jpg"/>
                    <pic:cNvPicPr>
                      <a:picLocks noChangeAspect="1" noChangeArrowheads="1"/>
                    </pic:cNvPicPr>
                  </pic:nvPicPr>
                  <pic:blipFill>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857500" cy="2142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5B19">
        <w:rPr>
          <w:noProof/>
          <w:lang w:val="en-GB" w:eastAsia="en-GB"/>
        </w:rPr>
        <w:drawing>
          <wp:anchor distT="0" distB="0" distL="114300" distR="114300" simplePos="0" relativeHeight="251658240" behindDoc="0" locked="0" layoutInCell="1" allowOverlap="1" wp14:anchorId="1AB133DC" wp14:editId="1B1F413C">
            <wp:simplePos x="0" y="0"/>
            <wp:positionH relativeFrom="column">
              <wp:posOffset>3032760</wp:posOffset>
            </wp:positionH>
            <wp:positionV relativeFrom="paragraph">
              <wp:posOffset>234950</wp:posOffset>
            </wp:positionV>
            <wp:extent cx="2941320" cy="2208530"/>
            <wp:effectExtent l="0" t="0" r="0" b="1270"/>
            <wp:wrapSquare wrapText="bothSides"/>
            <wp:docPr id="7" name="Picture 7" descr="P5037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5037539"/>
                    <pic:cNvPicPr>
                      <a:picLocks noChangeAspect="1" noChangeArrowheads="1"/>
                    </pic:cNvPicPr>
                  </pic:nvPicPr>
                  <pic:blipFill>
                    <a:blip r:embed="rId22" cstate="print">
                      <a:extLst>
                        <a:ext uri="{BEBA8EAE-BF5A-486C-A8C5-ECC9F3942E4B}">
                          <a14:imgProps xmlns:a14="http://schemas.microsoft.com/office/drawing/2010/main">
                            <a14:imgLayer r:embed="rId2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941320" cy="2208530"/>
                    </a:xfrm>
                    <a:prstGeom prst="rect">
                      <a:avLst/>
                    </a:prstGeom>
                    <a:noFill/>
                  </pic:spPr>
                </pic:pic>
              </a:graphicData>
            </a:graphic>
            <wp14:sizeRelH relativeFrom="page">
              <wp14:pctWidth>0</wp14:pctWidth>
            </wp14:sizeRelH>
            <wp14:sizeRelV relativeFrom="page">
              <wp14:pctHeight>0</wp14:pctHeight>
            </wp14:sizeRelV>
          </wp:anchor>
        </w:drawing>
      </w:r>
    </w:p>
    <w:p w:rsidR="00FA2CDB" w:rsidRPr="008E5B19" w:rsidRDefault="00FA2CDB" w:rsidP="008E5B19">
      <w:pPr>
        <w:pStyle w:val="FootnoteText1"/>
      </w:pPr>
    </w:p>
    <w:p w:rsidR="00FA2CDB" w:rsidRPr="008E5B19" w:rsidRDefault="00FA2CDB" w:rsidP="008E5B19">
      <w:pPr>
        <w:pStyle w:val="FootnoteText1"/>
      </w:pPr>
      <w:r w:rsidRPr="008E5B19">
        <w:t>Source: Company files.</w:t>
      </w:r>
    </w:p>
    <w:p w:rsidR="00FA2CDB" w:rsidRPr="00BB4668" w:rsidRDefault="00FA2CDB" w:rsidP="00FA2CDB">
      <w:pPr>
        <w:jc w:val="both"/>
        <w:rPr>
          <w:rFonts w:ascii="Arial" w:hAnsi="Arial" w:cs="Arial"/>
          <w:b/>
        </w:rPr>
      </w:pPr>
      <w:r w:rsidRPr="00BB4668">
        <w:rPr>
          <w:rFonts w:ascii="Arial" w:hAnsi="Arial" w:cs="Arial"/>
          <w:b/>
        </w:rPr>
        <w:br w:type="page"/>
      </w:r>
    </w:p>
    <w:p w:rsidR="00FA2CDB" w:rsidRPr="002516F0" w:rsidRDefault="00FA2CDB" w:rsidP="00FA2CDB">
      <w:pPr>
        <w:jc w:val="center"/>
        <w:rPr>
          <w:rFonts w:ascii="Arial" w:hAnsi="Arial" w:cs="Arial"/>
          <w:b/>
          <w:caps/>
        </w:rPr>
      </w:pPr>
      <w:r w:rsidRPr="002516F0">
        <w:rPr>
          <w:rFonts w:ascii="Arial" w:hAnsi="Arial" w:cs="Arial"/>
          <w:b/>
          <w:caps/>
        </w:rPr>
        <w:lastRenderedPageBreak/>
        <w:t xml:space="preserve">EXHIBIT 4: </w:t>
      </w:r>
      <w:r w:rsidRPr="002516F0">
        <w:rPr>
          <w:rFonts w:ascii="Arial" w:hAnsi="Arial" w:cs="Arial"/>
          <w:b/>
          <w:bCs/>
          <w:caps/>
        </w:rPr>
        <w:t>Sun Services Pvt. Ltd.</w:t>
      </w:r>
      <w:r>
        <w:rPr>
          <w:rFonts w:ascii="Arial" w:hAnsi="Arial" w:cs="Arial"/>
          <w:b/>
          <w:bCs/>
          <w:caps/>
        </w:rPr>
        <w:t xml:space="preserve"> </w:t>
      </w:r>
      <w:r w:rsidRPr="002516F0">
        <w:rPr>
          <w:rFonts w:ascii="Arial" w:hAnsi="Arial" w:cs="Arial"/>
          <w:b/>
          <w:caps/>
        </w:rPr>
        <w:t>Financial Statements</w:t>
      </w:r>
      <w:r>
        <w:rPr>
          <w:rFonts w:ascii="Arial" w:hAnsi="Arial" w:cs="Arial"/>
          <w:b/>
          <w:caps/>
        </w:rPr>
        <w:t xml:space="preserve"> </w:t>
      </w:r>
      <w:r w:rsidRPr="002516F0">
        <w:rPr>
          <w:rFonts w:ascii="Arial" w:hAnsi="Arial" w:cs="Arial"/>
          <w:b/>
          <w:caps/>
        </w:rPr>
        <w:t xml:space="preserve">(In </w:t>
      </w:r>
      <w:r w:rsidR="008E5B19">
        <w:rPr>
          <w:rFonts w:ascii="Arial" w:hAnsi="Arial" w:cs="Arial"/>
          <w:b/>
          <w:caps/>
        </w:rPr>
        <w:t>NPR</w:t>
      </w:r>
      <w:r w:rsidRPr="002516F0">
        <w:rPr>
          <w:rFonts w:ascii="Arial" w:hAnsi="Arial" w:cs="Arial"/>
          <w:b/>
          <w:caps/>
        </w:rPr>
        <w:t>)</w:t>
      </w:r>
    </w:p>
    <w:p w:rsidR="00FA2CDB" w:rsidRDefault="00FA2CDB" w:rsidP="00FA2CDB">
      <w:pPr>
        <w:jc w:val="center"/>
        <w:rPr>
          <w:rFonts w:ascii="Arial" w:hAnsi="Arial" w:cs="Arial"/>
          <w:b/>
        </w:rPr>
      </w:pPr>
      <w:r w:rsidRPr="002516F0">
        <w:rPr>
          <w:rFonts w:ascii="Arial" w:hAnsi="Arial" w:cs="Arial"/>
          <w:b/>
        </w:rPr>
        <w:t>(For the year ended on July 15)</w:t>
      </w:r>
    </w:p>
    <w:p w:rsidR="00FA2CDB" w:rsidRPr="00257ECF" w:rsidRDefault="00FA2CDB" w:rsidP="00257ECF">
      <w:pPr>
        <w:pStyle w:val="BodyTextMain"/>
        <w:rPr>
          <w:sz w:val="20"/>
          <w:szCs w:val="20"/>
        </w:rPr>
      </w:pPr>
    </w:p>
    <w:p w:rsidR="00FA2CDB" w:rsidRPr="001514BA" w:rsidRDefault="00FA2CDB" w:rsidP="00FA2CDB">
      <w:pPr>
        <w:jc w:val="center"/>
        <w:rPr>
          <w:rFonts w:ascii="Arial Bold" w:hAnsi="Arial Bold" w:cs="Arial"/>
          <w:b/>
          <w:bCs/>
        </w:rPr>
      </w:pPr>
      <w:r w:rsidRPr="001514BA">
        <w:rPr>
          <w:rFonts w:ascii="Arial Bold" w:hAnsi="Arial Bold" w:cs="Arial"/>
          <w:b/>
          <w:bCs/>
        </w:rPr>
        <w:t>Income Statement</w:t>
      </w:r>
    </w:p>
    <w:p w:rsidR="00FA2CDB" w:rsidRPr="00257ECF" w:rsidRDefault="00FA2CDB" w:rsidP="00257ECF">
      <w:pPr>
        <w:pStyle w:val="BodyTextMain"/>
        <w:rPr>
          <w:sz w:val="16"/>
          <w:szCs w:val="16"/>
        </w:rPr>
      </w:pPr>
    </w:p>
    <w:tbl>
      <w:tblPr>
        <w:tblW w:w="7587" w:type="dxa"/>
        <w:jc w:val="center"/>
        <w:tblLook w:val="04A0" w:firstRow="1" w:lastRow="0" w:firstColumn="1" w:lastColumn="0" w:noHBand="0" w:noVBand="1"/>
      </w:tblPr>
      <w:tblGrid>
        <w:gridCol w:w="4240"/>
        <w:gridCol w:w="1520"/>
        <w:gridCol w:w="17"/>
        <w:gridCol w:w="1810"/>
      </w:tblGrid>
      <w:tr w:rsidR="00FA2CDB" w:rsidRPr="008E5B19" w:rsidTr="00B81DBC">
        <w:trPr>
          <w:trHeight w:val="144"/>
          <w:jc w:val="center"/>
        </w:trPr>
        <w:tc>
          <w:tcPr>
            <w:tcW w:w="4240" w:type="dxa"/>
            <w:shd w:val="clear" w:color="auto" w:fill="auto"/>
            <w:noWrap/>
            <w:vAlign w:val="bottom"/>
            <w:hideMark/>
          </w:tcPr>
          <w:p w:rsidR="00FA2CDB" w:rsidRPr="008E5B19" w:rsidRDefault="00FA2CDB" w:rsidP="00B81DBC">
            <w:pPr>
              <w:rPr>
                <w:rFonts w:ascii="Arial" w:hAnsi="Arial" w:cs="Arial"/>
                <w:b/>
                <w:bCs/>
                <w:sz w:val="19"/>
                <w:szCs w:val="19"/>
              </w:rPr>
            </w:pPr>
            <w:r w:rsidRPr="008E5B19">
              <w:rPr>
                <w:rFonts w:ascii="Arial" w:hAnsi="Arial" w:cs="Arial"/>
                <w:b/>
                <w:bCs/>
                <w:sz w:val="19"/>
                <w:szCs w:val="19"/>
              </w:rPr>
              <w:t>Year</w:t>
            </w:r>
          </w:p>
        </w:tc>
        <w:tc>
          <w:tcPr>
            <w:tcW w:w="1537" w:type="dxa"/>
            <w:gridSpan w:val="2"/>
            <w:shd w:val="clear" w:color="auto" w:fill="auto"/>
            <w:noWrap/>
            <w:vAlign w:val="bottom"/>
            <w:hideMark/>
          </w:tcPr>
          <w:p w:rsidR="00FA2CDB" w:rsidRPr="008E5B19" w:rsidRDefault="00FA2CDB" w:rsidP="00B81DBC">
            <w:pPr>
              <w:jc w:val="right"/>
              <w:rPr>
                <w:rFonts w:ascii="Arial" w:hAnsi="Arial" w:cs="Arial"/>
                <w:b/>
                <w:bCs/>
                <w:sz w:val="19"/>
                <w:szCs w:val="19"/>
              </w:rPr>
            </w:pPr>
            <w:r w:rsidRPr="008E5B19">
              <w:rPr>
                <w:rFonts w:ascii="Arial" w:hAnsi="Arial" w:cs="Arial"/>
                <w:b/>
                <w:bCs/>
                <w:sz w:val="19"/>
                <w:szCs w:val="19"/>
              </w:rPr>
              <w:t>2016</w:t>
            </w:r>
          </w:p>
        </w:tc>
        <w:tc>
          <w:tcPr>
            <w:tcW w:w="1810" w:type="dxa"/>
            <w:shd w:val="clear" w:color="auto" w:fill="auto"/>
            <w:noWrap/>
            <w:vAlign w:val="bottom"/>
            <w:hideMark/>
          </w:tcPr>
          <w:p w:rsidR="00FA2CDB" w:rsidRPr="008E5B19" w:rsidRDefault="00FA2CDB" w:rsidP="00B81DBC">
            <w:pPr>
              <w:jc w:val="right"/>
              <w:rPr>
                <w:rFonts w:ascii="Arial" w:hAnsi="Arial" w:cs="Arial"/>
                <w:b/>
                <w:bCs/>
                <w:sz w:val="19"/>
                <w:szCs w:val="19"/>
              </w:rPr>
            </w:pPr>
            <w:r w:rsidRPr="008E5B19">
              <w:rPr>
                <w:rFonts w:ascii="Arial" w:hAnsi="Arial" w:cs="Arial"/>
                <w:b/>
                <w:bCs/>
                <w:sz w:val="19"/>
                <w:szCs w:val="19"/>
              </w:rPr>
              <w:t>2015</w:t>
            </w:r>
          </w:p>
        </w:tc>
      </w:tr>
      <w:tr w:rsidR="00FA2CDB" w:rsidRPr="008E5B19" w:rsidTr="00B81DBC">
        <w:trPr>
          <w:trHeight w:val="144"/>
          <w:jc w:val="center"/>
        </w:trPr>
        <w:tc>
          <w:tcPr>
            <w:tcW w:w="4240" w:type="dxa"/>
            <w:shd w:val="clear" w:color="auto" w:fill="auto"/>
            <w:noWrap/>
            <w:vAlign w:val="bottom"/>
            <w:hideMark/>
          </w:tcPr>
          <w:p w:rsidR="00FA2CDB" w:rsidRPr="008E5B19" w:rsidRDefault="00FA2CDB" w:rsidP="00B81DBC">
            <w:pPr>
              <w:rPr>
                <w:rFonts w:ascii="Arial" w:hAnsi="Arial" w:cs="Arial"/>
                <w:b/>
                <w:bCs/>
                <w:sz w:val="19"/>
                <w:szCs w:val="19"/>
                <w:u w:val="single"/>
              </w:rPr>
            </w:pPr>
          </w:p>
          <w:p w:rsidR="00FA2CDB" w:rsidRPr="008E5B19" w:rsidRDefault="00FA2CDB" w:rsidP="00B81DBC">
            <w:pPr>
              <w:rPr>
                <w:rFonts w:ascii="Arial" w:hAnsi="Arial" w:cs="Arial"/>
                <w:b/>
                <w:bCs/>
                <w:sz w:val="19"/>
                <w:szCs w:val="19"/>
                <w:u w:val="single"/>
              </w:rPr>
            </w:pPr>
            <w:r w:rsidRPr="008E5B19">
              <w:rPr>
                <w:rFonts w:ascii="Arial" w:hAnsi="Arial" w:cs="Arial"/>
                <w:b/>
                <w:bCs/>
                <w:sz w:val="19"/>
                <w:szCs w:val="19"/>
                <w:u w:val="single"/>
              </w:rPr>
              <w:t>Income</w:t>
            </w:r>
          </w:p>
        </w:tc>
        <w:tc>
          <w:tcPr>
            <w:tcW w:w="1537" w:type="dxa"/>
            <w:gridSpan w:val="2"/>
            <w:shd w:val="clear" w:color="auto" w:fill="auto"/>
            <w:noWrap/>
            <w:vAlign w:val="bottom"/>
            <w:hideMark/>
          </w:tcPr>
          <w:p w:rsidR="00FA2CDB" w:rsidRPr="008E5B19" w:rsidRDefault="00FA2CDB" w:rsidP="00B81DBC">
            <w:pPr>
              <w:jc w:val="center"/>
              <w:rPr>
                <w:rFonts w:ascii="Arial" w:hAnsi="Arial" w:cs="Arial"/>
                <w:sz w:val="19"/>
                <w:szCs w:val="19"/>
              </w:rPr>
            </w:pPr>
          </w:p>
        </w:tc>
        <w:tc>
          <w:tcPr>
            <w:tcW w:w="1810" w:type="dxa"/>
            <w:shd w:val="clear" w:color="auto" w:fill="auto"/>
            <w:noWrap/>
            <w:vAlign w:val="bottom"/>
            <w:hideMark/>
          </w:tcPr>
          <w:p w:rsidR="00FA2CDB" w:rsidRPr="008E5B19" w:rsidRDefault="00FA2CDB" w:rsidP="00B81DBC">
            <w:pPr>
              <w:jc w:val="center"/>
              <w:rPr>
                <w:rFonts w:ascii="Arial" w:hAnsi="Arial" w:cs="Arial"/>
                <w:sz w:val="19"/>
                <w:szCs w:val="19"/>
              </w:rPr>
            </w:pPr>
          </w:p>
        </w:tc>
      </w:tr>
      <w:tr w:rsidR="00FA2CDB" w:rsidRPr="008E5B19" w:rsidTr="00B81DBC">
        <w:trPr>
          <w:trHeight w:val="144"/>
          <w:jc w:val="center"/>
        </w:trPr>
        <w:tc>
          <w:tcPr>
            <w:tcW w:w="4240" w:type="dxa"/>
            <w:shd w:val="clear" w:color="auto" w:fill="auto"/>
            <w:noWrap/>
            <w:vAlign w:val="bottom"/>
            <w:hideMark/>
          </w:tcPr>
          <w:p w:rsidR="00FA2CDB" w:rsidRPr="008E5B19" w:rsidRDefault="00FA2CDB" w:rsidP="00B81DBC">
            <w:pPr>
              <w:rPr>
                <w:rFonts w:ascii="Arial" w:hAnsi="Arial" w:cs="Arial"/>
                <w:sz w:val="19"/>
                <w:szCs w:val="19"/>
              </w:rPr>
            </w:pPr>
            <w:r w:rsidRPr="008E5B19">
              <w:rPr>
                <w:rFonts w:ascii="Arial" w:hAnsi="Arial" w:cs="Arial"/>
                <w:sz w:val="19"/>
                <w:szCs w:val="19"/>
              </w:rPr>
              <w:t>Food &amp; Beverage Sales</w:t>
            </w:r>
          </w:p>
        </w:tc>
        <w:tc>
          <w:tcPr>
            <w:tcW w:w="1520" w:type="dxa"/>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5,797,167.72</w:t>
            </w:r>
          </w:p>
        </w:tc>
        <w:tc>
          <w:tcPr>
            <w:tcW w:w="1827" w:type="dxa"/>
            <w:gridSpan w:val="2"/>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3,620,777.22</w:t>
            </w:r>
          </w:p>
        </w:tc>
      </w:tr>
      <w:tr w:rsidR="00FA2CDB" w:rsidRPr="008E5B19" w:rsidTr="00B81DBC">
        <w:trPr>
          <w:trHeight w:val="144"/>
          <w:jc w:val="center"/>
        </w:trPr>
        <w:tc>
          <w:tcPr>
            <w:tcW w:w="4240" w:type="dxa"/>
            <w:shd w:val="clear" w:color="auto" w:fill="auto"/>
            <w:noWrap/>
            <w:vAlign w:val="bottom"/>
            <w:hideMark/>
          </w:tcPr>
          <w:p w:rsidR="00FA2CDB" w:rsidRPr="008E5B19" w:rsidRDefault="00FA2CDB" w:rsidP="00B81DBC">
            <w:pPr>
              <w:rPr>
                <w:rFonts w:ascii="Arial" w:hAnsi="Arial" w:cs="Arial"/>
                <w:sz w:val="19"/>
                <w:szCs w:val="19"/>
              </w:rPr>
            </w:pPr>
            <w:r w:rsidRPr="008E5B19">
              <w:rPr>
                <w:rFonts w:ascii="Arial" w:hAnsi="Arial" w:cs="Arial"/>
                <w:sz w:val="19"/>
                <w:szCs w:val="19"/>
              </w:rPr>
              <w:t>Other Income</w:t>
            </w:r>
          </w:p>
        </w:tc>
        <w:tc>
          <w:tcPr>
            <w:tcW w:w="1520" w:type="dxa"/>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174,311.46</w:t>
            </w:r>
          </w:p>
        </w:tc>
        <w:tc>
          <w:tcPr>
            <w:tcW w:w="1827" w:type="dxa"/>
            <w:gridSpan w:val="2"/>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86,393.00</w:t>
            </w:r>
          </w:p>
        </w:tc>
      </w:tr>
      <w:tr w:rsidR="00FA2CDB" w:rsidRPr="008E5B19" w:rsidTr="00B81DBC">
        <w:trPr>
          <w:trHeight w:val="144"/>
          <w:jc w:val="center"/>
        </w:trPr>
        <w:tc>
          <w:tcPr>
            <w:tcW w:w="4240" w:type="dxa"/>
            <w:shd w:val="clear" w:color="auto" w:fill="auto"/>
            <w:noWrap/>
            <w:vAlign w:val="bottom"/>
            <w:hideMark/>
          </w:tcPr>
          <w:p w:rsidR="00FA2CDB" w:rsidRPr="008E5B19" w:rsidRDefault="00FA2CDB" w:rsidP="00B81DBC">
            <w:pPr>
              <w:rPr>
                <w:rFonts w:ascii="Arial" w:hAnsi="Arial" w:cs="Arial"/>
                <w:sz w:val="19"/>
                <w:szCs w:val="19"/>
              </w:rPr>
            </w:pPr>
            <w:r w:rsidRPr="008E5B19">
              <w:rPr>
                <w:rFonts w:ascii="Arial" w:hAnsi="Arial" w:cs="Arial"/>
                <w:sz w:val="19"/>
                <w:szCs w:val="19"/>
              </w:rPr>
              <w:t>Total Income</w:t>
            </w:r>
          </w:p>
        </w:tc>
        <w:tc>
          <w:tcPr>
            <w:tcW w:w="1520" w:type="dxa"/>
            <w:shd w:val="clear" w:color="auto" w:fill="auto"/>
            <w:noWrap/>
            <w:vAlign w:val="bottom"/>
            <w:hideMark/>
          </w:tcPr>
          <w:p w:rsidR="00FA2CDB" w:rsidRPr="008E5B19" w:rsidRDefault="00FA2CDB" w:rsidP="00B81DBC">
            <w:pPr>
              <w:jc w:val="right"/>
              <w:rPr>
                <w:rFonts w:ascii="Arial" w:hAnsi="Arial" w:cs="Arial"/>
                <w:b/>
                <w:bCs/>
                <w:sz w:val="19"/>
                <w:szCs w:val="19"/>
              </w:rPr>
            </w:pPr>
            <w:r w:rsidRPr="008E5B19">
              <w:rPr>
                <w:rFonts w:ascii="Arial" w:hAnsi="Arial" w:cs="Arial"/>
                <w:b/>
                <w:bCs/>
                <w:sz w:val="19"/>
                <w:szCs w:val="19"/>
              </w:rPr>
              <w:t>5,971,479.18</w:t>
            </w:r>
          </w:p>
        </w:tc>
        <w:tc>
          <w:tcPr>
            <w:tcW w:w="1827" w:type="dxa"/>
            <w:gridSpan w:val="2"/>
            <w:shd w:val="clear" w:color="auto" w:fill="auto"/>
            <w:noWrap/>
            <w:vAlign w:val="bottom"/>
            <w:hideMark/>
          </w:tcPr>
          <w:p w:rsidR="00FA2CDB" w:rsidRPr="008E5B19" w:rsidRDefault="00FA2CDB" w:rsidP="00B81DBC">
            <w:pPr>
              <w:jc w:val="right"/>
              <w:rPr>
                <w:rFonts w:ascii="Arial" w:hAnsi="Arial" w:cs="Arial"/>
                <w:b/>
                <w:bCs/>
                <w:sz w:val="19"/>
                <w:szCs w:val="19"/>
              </w:rPr>
            </w:pPr>
            <w:r w:rsidRPr="008E5B19">
              <w:rPr>
                <w:rFonts w:ascii="Arial" w:hAnsi="Arial" w:cs="Arial"/>
                <w:b/>
                <w:bCs/>
                <w:sz w:val="19"/>
                <w:szCs w:val="19"/>
              </w:rPr>
              <w:t>3,707,170.22</w:t>
            </w:r>
          </w:p>
        </w:tc>
      </w:tr>
      <w:tr w:rsidR="00FA2CDB" w:rsidRPr="008E5B19" w:rsidTr="00B81DBC">
        <w:trPr>
          <w:trHeight w:val="144"/>
          <w:jc w:val="center"/>
        </w:trPr>
        <w:tc>
          <w:tcPr>
            <w:tcW w:w="4240" w:type="dxa"/>
            <w:shd w:val="clear" w:color="auto" w:fill="auto"/>
            <w:noWrap/>
            <w:vAlign w:val="bottom"/>
            <w:hideMark/>
          </w:tcPr>
          <w:p w:rsidR="00FA2CDB" w:rsidRPr="008E5B19" w:rsidRDefault="00FA2CDB" w:rsidP="00B81DBC">
            <w:pPr>
              <w:rPr>
                <w:rFonts w:ascii="Arial" w:hAnsi="Arial" w:cs="Arial"/>
                <w:b/>
                <w:bCs/>
                <w:sz w:val="16"/>
                <w:szCs w:val="16"/>
                <w:u w:val="single"/>
              </w:rPr>
            </w:pPr>
          </w:p>
          <w:p w:rsidR="00FA2CDB" w:rsidRPr="008E5B19" w:rsidRDefault="00FA2CDB" w:rsidP="00B81DBC">
            <w:pPr>
              <w:rPr>
                <w:rFonts w:ascii="Arial" w:hAnsi="Arial" w:cs="Arial"/>
                <w:b/>
                <w:bCs/>
                <w:sz w:val="19"/>
                <w:szCs w:val="19"/>
                <w:u w:val="single"/>
              </w:rPr>
            </w:pPr>
            <w:r w:rsidRPr="008E5B19">
              <w:rPr>
                <w:rFonts w:ascii="Arial" w:hAnsi="Arial" w:cs="Arial"/>
                <w:b/>
                <w:bCs/>
                <w:sz w:val="19"/>
                <w:szCs w:val="19"/>
                <w:u w:val="single"/>
              </w:rPr>
              <w:t>Expenditure</w:t>
            </w:r>
          </w:p>
        </w:tc>
        <w:tc>
          <w:tcPr>
            <w:tcW w:w="1520" w:type="dxa"/>
            <w:shd w:val="clear" w:color="auto" w:fill="auto"/>
            <w:noWrap/>
            <w:vAlign w:val="bottom"/>
            <w:hideMark/>
          </w:tcPr>
          <w:p w:rsidR="00FA2CDB" w:rsidRPr="008E5B19" w:rsidRDefault="00FA2CDB" w:rsidP="00B81DBC">
            <w:pPr>
              <w:jc w:val="right"/>
              <w:rPr>
                <w:rFonts w:ascii="Arial" w:hAnsi="Arial" w:cs="Arial"/>
                <w:sz w:val="19"/>
                <w:szCs w:val="19"/>
              </w:rPr>
            </w:pPr>
          </w:p>
        </w:tc>
        <w:tc>
          <w:tcPr>
            <w:tcW w:w="1827" w:type="dxa"/>
            <w:gridSpan w:val="2"/>
            <w:shd w:val="clear" w:color="auto" w:fill="auto"/>
            <w:noWrap/>
            <w:vAlign w:val="bottom"/>
            <w:hideMark/>
          </w:tcPr>
          <w:p w:rsidR="00FA2CDB" w:rsidRPr="008E5B19" w:rsidRDefault="00FA2CDB" w:rsidP="00B81DBC">
            <w:pPr>
              <w:jc w:val="right"/>
              <w:rPr>
                <w:rFonts w:ascii="Arial" w:hAnsi="Arial" w:cs="Arial"/>
                <w:sz w:val="19"/>
                <w:szCs w:val="19"/>
              </w:rPr>
            </w:pPr>
          </w:p>
        </w:tc>
      </w:tr>
      <w:tr w:rsidR="00FA2CDB" w:rsidRPr="008E5B19" w:rsidTr="00B81DBC">
        <w:trPr>
          <w:trHeight w:val="144"/>
          <w:jc w:val="center"/>
        </w:trPr>
        <w:tc>
          <w:tcPr>
            <w:tcW w:w="4240" w:type="dxa"/>
            <w:shd w:val="clear" w:color="auto" w:fill="auto"/>
            <w:noWrap/>
            <w:vAlign w:val="bottom"/>
            <w:hideMark/>
          </w:tcPr>
          <w:p w:rsidR="00FA2CDB" w:rsidRPr="008E5B19" w:rsidRDefault="00FA2CDB" w:rsidP="00B81DBC">
            <w:pPr>
              <w:rPr>
                <w:rFonts w:ascii="Arial" w:hAnsi="Arial" w:cs="Arial"/>
                <w:sz w:val="19"/>
                <w:szCs w:val="19"/>
              </w:rPr>
            </w:pPr>
            <w:r w:rsidRPr="008E5B19">
              <w:rPr>
                <w:rFonts w:ascii="Arial" w:hAnsi="Arial" w:cs="Arial"/>
                <w:sz w:val="19"/>
                <w:szCs w:val="19"/>
              </w:rPr>
              <w:t>Cost of Sales</w:t>
            </w:r>
          </w:p>
        </w:tc>
        <w:tc>
          <w:tcPr>
            <w:tcW w:w="1520" w:type="dxa"/>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3,043,656.21</w:t>
            </w:r>
          </w:p>
        </w:tc>
        <w:tc>
          <w:tcPr>
            <w:tcW w:w="1827" w:type="dxa"/>
            <w:gridSpan w:val="2"/>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1,076,958.64</w:t>
            </w:r>
          </w:p>
        </w:tc>
      </w:tr>
      <w:tr w:rsidR="00FA2CDB" w:rsidRPr="008E5B19" w:rsidTr="00B81DBC">
        <w:trPr>
          <w:trHeight w:val="144"/>
          <w:jc w:val="center"/>
        </w:trPr>
        <w:tc>
          <w:tcPr>
            <w:tcW w:w="4240" w:type="dxa"/>
            <w:shd w:val="clear" w:color="auto" w:fill="auto"/>
            <w:noWrap/>
            <w:vAlign w:val="bottom"/>
            <w:hideMark/>
          </w:tcPr>
          <w:p w:rsidR="00FA2CDB" w:rsidRPr="008E5B19" w:rsidRDefault="00FA2CDB" w:rsidP="00B81DBC">
            <w:pPr>
              <w:rPr>
                <w:rFonts w:ascii="Arial" w:hAnsi="Arial" w:cs="Arial"/>
                <w:sz w:val="19"/>
                <w:szCs w:val="19"/>
              </w:rPr>
            </w:pPr>
            <w:r w:rsidRPr="008E5B19">
              <w:rPr>
                <w:rFonts w:ascii="Arial" w:hAnsi="Arial" w:cs="Arial"/>
                <w:sz w:val="19"/>
                <w:szCs w:val="19"/>
              </w:rPr>
              <w:t>Direct Expenditure</w:t>
            </w:r>
          </w:p>
        </w:tc>
        <w:tc>
          <w:tcPr>
            <w:tcW w:w="1520" w:type="dxa"/>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941,275.53</w:t>
            </w:r>
          </w:p>
        </w:tc>
        <w:tc>
          <w:tcPr>
            <w:tcW w:w="1827" w:type="dxa"/>
            <w:gridSpan w:val="2"/>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853,467.98</w:t>
            </w:r>
          </w:p>
        </w:tc>
      </w:tr>
      <w:tr w:rsidR="00FA2CDB" w:rsidRPr="008E5B19" w:rsidTr="00B81DBC">
        <w:trPr>
          <w:trHeight w:val="144"/>
          <w:jc w:val="center"/>
        </w:trPr>
        <w:tc>
          <w:tcPr>
            <w:tcW w:w="4240" w:type="dxa"/>
            <w:shd w:val="clear" w:color="auto" w:fill="auto"/>
            <w:noWrap/>
            <w:vAlign w:val="bottom"/>
            <w:hideMark/>
          </w:tcPr>
          <w:p w:rsidR="00FA2CDB" w:rsidRPr="008E5B19" w:rsidRDefault="00FA2CDB" w:rsidP="00B81DBC">
            <w:pPr>
              <w:rPr>
                <w:rFonts w:ascii="Arial" w:hAnsi="Arial" w:cs="Arial"/>
                <w:b/>
                <w:bCs/>
                <w:sz w:val="16"/>
                <w:szCs w:val="16"/>
              </w:rPr>
            </w:pPr>
          </w:p>
          <w:p w:rsidR="00FA2CDB" w:rsidRPr="008E5B19" w:rsidRDefault="00FA2CDB" w:rsidP="00B81DBC">
            <w:pPr>
              <w:rPr>
                <w:rFonts w:ascii="Arial" w:hAnsi="Arial" w:cs="Arial"/>
                <w:b/>
                <w:bCs/>
                <w:sz w:val="19"/>
                <w:szCs w:val="19"/>
              </w:rPr>
            </w:pPr>
            <w:r w:rsidRPr="008E5B19">
              <w:rPr>
                <w:rFonts w:ascii="Arial" w:hAnsi="Arial" w:cs="Arial"/>
                <w:b/>
                <w:bCs/>
                <w:sz w:val="19"/>
                <w:szCs w:val="19"/>
              </w:rPr>
              <w:t>Gross Profit</w:t>
            </w:r>
          </w:p>
        </w:tc>
        <w:tc>
          <w:tcPr>
            <w:tcW w:w="1520" w:type="dxa"/>
            <w:shd w:val="clear" w:color="auto" w:fill="auto"/>
            <w:noWrap/>
            <w:vAlign w:val="bottom"/>
            <w:hideMark/>
          </w:tcPr>
          <w:p w:rsidR="00FA2CDB" w:rsidRPr="008E5B19" w:rsidRDefault="00FA2CDB" w:rsidP="00B81DBC">
            <w:pPr>
              <w:jc w:val="right"/>
              <w:rPr>
                <w:rFonts w:ascii="Arial" w:hAnsi="Arial" w:cs="Arial"/>
                <w:b/>
                <w:bCs/>
                <w:sz w:val="19"/>
                <w:szCs w:val="19"/>
              </w:rPr>
            </w:pPr>
            <w:r w:rsidRPr="008E5B19">
              <w:rPr>
                <w:rFonts w:ascii="Arial" w:hAnsi="Arial" w:cs="Arial"/>
                <w:b/>
                <w:bCs/>
                <w:sz w:val="19"/>
                <w:szCs w:val="19"/>
              </w:rPr>
              <w:t>1,986,547.44</w:t>
            </w:r>
          </w:p>
        </w:tc>
        <w:tc>
          <w:tcPr>
            <w:tcW w:w="1827" w:type="dxa"/>
            <w:gridSpan w:val="2"/>
            <w:shd w:val="clear" w:color="auto" w:fill="auto"/>
            <w:noWrap/>
            <w:vAlign w:val="bottom"/>
            <w:hideMark/>
          </w:tcPr>
          <w:p w:rsidR="00FA2CDB" w:rsidRPr="008E5B19" w:rsidRDefault="00FA2CDB" w:rsidP="00B81DBC">
            <w:pPr>
              <w:jc w:val="right"/>
              <w:rPr>
                <w:rFonts w:ascii="Arial" w:hAnsi="Arial" w:cs="Arial"/>
                <w:b/>
                <w:bCs/>
                <w:sz w:val="19"/>
                <w:szCs w:val="19"/>
              </w:rPr>
            </w:pPr>
            <w:r w:rsidRPr="008E5B19">
              <w:rPr>
                <w:rFonts w:ascii="Arial" w:hAnsi="Arial" w:cs="Arial"/>
                <w:b/>
                <w:bCs/>
                <w:sz w:val="19"/>
                <w:szCs w:val="19"/>
              </w:rPr>
              <w:t>1,776,743.60</w:t>
            </w:r>
          </w:p>
        </w:tc>
      </w:tr>
      <w:tr w:rsidR="00FA2CDB" w:rsidRPr="008E5B19" w:rsidTr="00B81DBC">
        <w:trPr>
          <w:trHeight w:val="144"/>
          <w:jc w:val="center"/>
        </w:trPr>
        <w:tc>
          <w:tcPr>
            <w:tcW w:w="4240" w:type="dxa"/>
            <w:shd w:val="clear" w:color="auto" w:fill="auto"/>
            <w:noWrap/>
            <w:vAlign w:val="bottom"/>
            <w:hideMark/>
          </w:tcPr>
          <w:p w:rsidR="00FA2CDB" w:rsidRPr="008E5B19" w:rsidRDefault="00FA2CDB" w:rsidP="00B81DBC">
            <w:pPr>
              <w:rPr>
                <w:rFonts w:ascii="Arial" w:hAnsi="Arial" w:cs="Arial"/>
                <w:sz w:val="19"/>
                <w:szCs w:val="19"/>
              </w:rPr>
            </w:pPr>
            <w:r w:rsidRPr="008E5B19">
              <w:rPr>
                <w:rFonts w:ascii="Arial" w:hAnsi="Arial" w:cs="Arial"/>
                <w:sz w:val="19"/>
                <w:szCs w:val="19"/>
              </w:rPr>
              <w:t>Employee Salary</w:t>
            </w:r>
          </w:p>
        </w:tc>
        <w:tc>
          <w:tcPr>
            <w:tcW w:w="1520" w:type="dxa"/>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357,500.00</w:t>
            </w:r>
          </w:p>
        </w:tc>
        <w:tc>
          <w:tcPr>
            <w:tcW w:w="1827" w:type="dxa"/>
            <w:gridSpan w:val="2"/>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330,000.00</w:t>
            </w:r>
          </w:p>
        </w:tc>
      </w:tr>
      <w:tr w:rsidR="00FA2CDB" w:rsidRPr="008E5B19" w:rsidTr="00B81DBC">
        <w:trPr>
          <w:trHeight w:val="144"/>
          <w:jc w:val="center"/>
        </w:trPr>
        <w:tc>
          <w:tcPr>
            <w:tcW w:w="4240" w:type="dxa"/>
            <w:shd w:val="clear" w:color="auto" w:fill="auto"/>
            <w:noWrap/>
            <w:vAlign w:val="bottom"/>
            <w:hideMark/>
          </w:tcPr>
          <w:p w:rsidR="00FA2CDB" w:rsidRPr="008E5B19" w:rsidRDefault="00FA2CDB" w:rsidP="00B81DBC">
            <w:pPr>
              <w:rPr>
                <w:rFonts w:ascii="Arial" w:hAnsi="Arial" w:cs="Arial"/>
                <w:sz w:val="19"/>
                <w:szCs w:val="19"/>
              </w:rPr>
            </w:pPr>
            <w:r w:rsidRPr="008E5B19">
              <w:rPr>
                <w:rFonts w:ascii="Arial" w:hAnsi="Arial" w:cs="Arial"/>
                <w:sz w:val="19"/>
                <w:szCs w:val="19"/>
              </w:rPr>
              <w:t>Operating &amp; Administrative Expenses</w:t>
            </w:r>
          </w:p>
        </w:tc>
        <w:tc>
          <w:tcPr>
            <w:tcW w:w="1520" w:type="dxa"/>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966,641.01</w:t>
            </w:r>
          </w:p>
        </w:tc>
        <w:tc>
          <w:tcPr>
            <w:tcW w:w="1827" w:type="dxa"/>
            <w:gridSpan w:val="2"/>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701,052.64</w:t>
            </w:r>
          </w:p>
        </w:tc>
      </w:tr>
      <w:tr w:rsidR="00FA2CDB" w:rsidRPr="008E5B19" w:rsidTr="00B81DBC">
        <w:trPr>
          <w:trHeight w:val="144"/>
          <w:jc w:val="center"/>
        </w:trPr>
        <w:tc>
          <w:tcPr>
            <w:tcW w:w="4240" w:type="dxa"/>
            <w:shd w:val="clear" w:color="auto" w:fill="auto"/>
            <w:noWrap/>
            <w:vAlign w:val="bottom"/>
            <w:hideMark/>
          </w:tcPr>
          <w:p w:rsidR="00FA2CDB" w:rsidRPr="008E5B19" w:rsidRDefault="00FA2CDB" w:rsidP="00B81DBC">
            <w:pPr>
              <w:rPr>
                <w:rFonts w:ascii="Arial" w:hAnsi="Arial" w:cs="Arial"/>
                <w:b/>
                <w:bCs/>
                <w:sz w:val="16"/>
                <w:szCs w:val="16"/>
              </w:rPr>
            </w:pPr>
          </w:p>
          <w:p w:rsidR="00FA2CDB" w:rsidRPr="008E5B19" w:rsidRDefault="00FA2CDB" w:rsidP="00B81DBC">
            <w:pPr>
              <w:rPr>
                <w:rFonts w:ascii="Arial" w:hAnsi="Arial" w:cs="Arial"/>
                <w:b/>
                <w:bCs/>
                <w:sz w:val="19"/>
                <w:szCs w:val="19"/>
              </w:rPr>
            </w:pPr>
            <w:r w:rsidRPr="008E5B19">
              <w:rPr>
                <w:rFonts w:ascii="Arial" w:hAnsi="Arial" w:cs="Arial"/>
                <w:b/>
                <w:bCs/>
                <w:sz w:val="19"/>
                <w:szCs w:val="19"/>
              </w:rPr>
              <w:t>Total Operating Profit/(Loss)</w:t>
            </w:r>
          </w:p>
        </w:tc>
        <w:tc>
          <w:tcPr>
            <w:tcW w:w="1520" w:type="dxa"/>
            <w:shd w:val="clear" w:color="auto" w:fill="auto"/>
            <w:noWrap/>
            <w:vAlign w:val="bottom"/>
            <w:hideMark/>
          </w:tcPr>
          <w:p w:rsidR="00FA2CDB" w:rsidRPr="008E5B19" w:rsidRDefault="00FA2CDB" w:rsidP="00B81DBC">
            <w:pPr>
              <w:jc w:val="right"/>
              <w:rPr>
                <w:rFonts w:ascii="Arial" w:hAnsi="Arial" w:cs="Arial"/>
                <w:b/>
                <w:bCs/>
                <w:sz w:val="19"/>
                <w:szCs w:val="19"/>
              </w:rPr>
            </w:pPr>
            <w:r w:rsidRPr="008E5B19">
              <w:rPr>
                <w:rFonts w:ascii="Arial" w:hAnsi="Arial" w:cs="Arial"/>
                <w:b/>
                <w:bCs/>
                <w:sz w:val="19"/>
                <w:szCs w:val="19"/>
              </w:rPr>
              <w:t>662,406.43</w:t>
            </w:r>
          </w:p>
        </w:tc>
        <w:tc>
          <w:tcPr>
            <w:tcW w:w="1827" w:type="dxa"/>
            <w:gridSpan w:val="2"/>
            <w:shd w:val="clear" w:color="auto" w:fill="auto"/>
            <w:noWrap/>
            <w:vAlign w:val="bottom"/>
            <w:hideMark/>
          </w:tcPr>
          <w:p w:rsidR="00FA2CDB" w:rsidRPr="008E5B19" w:rsidRDefault="00FA2CDB" w:rsidP="00B81DBC">
            <w:pPr>
              <w:jc w:val="right"/>
              <w:rPr>
                <w:rFonts w:ascii="Arial" w:hAnsi="Arial" w:cs="Arial"/>
                <w:b/>
                <w:bCs/>
                <w:sz w:val="19"/>
                <w:szCs w:val="19"/>
              </w:rPr>
            </w:pPr>
            <w:r w:rsidRPr="008E5B19">
              <w:rPr>
                <w:rFonts w:ascii="Arial" w:hAnsi="Arial" w:cs="Arial"/>
                <w:b/>
                <w:bCs/>
                <w:sz w:val="19"/>
                <w:szCs w:val="19"/>
              </w:rPr>
              <w:t>745,690.96</w:t>
            </w:r>
          </w:p>
        </w:tc>
      </w:tr>
      <w:tr w:rsidR="00FA2CDB" w:rsidRPr="008E5B19" w:rsidTr="00B81DBC">
        <w:trPr>
          <w:trHeight w:val="144"/>
          <w:jc w:val="center"/>
        </w:trPr>
        <w:tc>
          <w:tcPr>
            <w:tcW w:w="4240" w:type="dxa"/>
            <w:shd w:val="clear" w:color="auto" w:fill="auto"/>
            <w:noWrap/>
            <w:vAlign w:val="bottom"/>
            <w:hideMark/>
          </w:tcPr>
          <w:p w:rsidR="00FA2CDB" w:rsidRPr="008E5B19" w:rsidRDefault="00FA2CDB" w:rsidP="00B81DBC">
            <w:pPr>
              <w:rPr>
                <w:rFonts w:ascii="Arial" w:hAnsi="Arial" w:cs="Arial"/>
                <w:sz w:val="19"/>
                <w:szCs w:val="19"/>
              </w:rPr>
            </w:pPr>
            <w:r w:rsidRPr="008E5B19">
              <w:rPr>
                <w:rFonts w:ascii="Arial" w:hAnsi="Arial" w:cs="Arial"/>
                <w:sz w:val="19"/>
                <w:szCs w:val="19"/>
              </w:rPr>
              <w:t>Bank Interest</w:t>
            </w:r>
          </w:p>
        </w:tc>
        <w:tc>
          <w:tcPr>
            <w:tcW w:w="1520" w:type="dxa"/>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210,299.95</w:t>
            </w:r>
          </w:p>
        </w:tc>
        <w:tc>
          <w:tcPr>
            <w:tcW w:w="1827" w:type="dxa"/>
            <w:gridSpan w:val="2"/>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247,367.24</w:t>
            </w:r>
          </w:p>
        </w:tc>
      </w:tr>
      <w:tr w:rsidR="00FA2CDB" w:rsidRPr="008E5B19" w:rsidTr="00B81DBC">
        <w:trPr>
          <w:trHeight w:val="144"/>
          <w:jc w:val="center"/>
        </w:trPr>
        <w:tc>
          <w:tcPr>
            <w:tcW w:w="4240" w:type="dxa"/>
            <w:shd w:val="clear" w:color="auto" w:fill="auto"/>
            <w:noWrap/>
            <w:vAlign w:val="bottom"/>
            <w:hideMark/>
          </w:tcPr>
          <w:p w:rsidR="00FA2CDB" w:rsidRPr="008E5B19" w:rsidRDefault="00FA2CDB" w:rsidP="00B81DBC">
            <w:pPr>
              <w:rPr>
                <w:rFonts w:ascii="Arial" w:hAnsi="Arial" w:cs="Arial"/>
                <w:sz w:val="19"/>
                <w:szCs w:val="19"/>
              </w:rPr>
            </w:pPr>
            <w:r w:rsidRPr="008E5B19">
              <w:rPr>
                <w:rFonts w:ascii="Arial" w:hAnsi="Arial" w:cs="Arial"/>
                <w:sz w:val="19"/>
                <w:szCs w:val="19"/>
              </w:rPr>
              <w:t>Depreciation &amp; Amortization</w:t>
            </w:r>
          </w:p>
        </w:tc>
        <w:tc>
          <w:tcPr>
            <w:tcW w:w="1520" w:type="dxa"/>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424,148.96</w:t>
            </w:r>
          </w:p>
        </w:tc>
        <w:tc>
          <w:tcPr>
            <w:tcW w:w="1827" w:type="dxa"/>
            <w:gridSpan w:val="2"/>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481,697.94</w:t>
            </w:r>
          </w:p>
        </w:tc>
      </w:tr>
      <w:tr w:rsidR="00FA2CDB" w:rsidRPr="008E5B19" w:rsidTr="00B81DBC">
        <w:trPr>
          <w:trHeight w:val="144"/>
          <w:jc w:val="center"/>
        </w:trPr>
        <w:tc>
          <w:tcPr>
            <w:tcW w:w="4240" w:type="dxa"/>
            <w:shd w:val="clear" w:color="auto" w:fill="auto"/>
            <w:noWrap/>
            <w:vAlign w:val="bottom"/>
            <w:hideMark/>
          </w:tcPr>
          <w:p w:rsidR="00FA2CDB" w:rsidRPr="008E5B19" w:rsidRDefault="00FA2CDB" w:rsidP="00B81DBC">
            <w:pPr>
              <w:rPr>
                <w:rFonts w:ascii="Arial" w:hAnsi="Arial" w:cs="Arial"/>
                <w:b/>
                <w:bCs/>
                <w:sz w:val="16"/>
                <w:szCs w:val="16"/>
              </w:rPr>
            </w:pPr>
          </w:p>
          <w:p w:rsidR="00FA2CDB" w:rsidRPr="008E5B19" w:rsidRDefault="00FA2CDB" w:rsidP="00B81DBC">
            <w:pPr>
              <w:rPr>
                <w:rFonts w:ascii="Arial" w:hAnsi="Arial" w:cs="Arial"/>
                <w:b/>
                <w:bCs/>
                <w:sz w:val="19"/>
                <w:szCs w:val="19"/>
              </w:rPr>
            </w:pPr>
            <w:r w:rsidRPr="008E5B19">
              <w:rPr>
                <w:rFonts w:ascii="Arial" w:hAnsi="Arial" w:cs="Arial"/>
                <w:b/>
                <w:bCs/>
                <w:sz w:val="19"/>
                <w:szCs w:val="19"/>
              </w:rPr>
              <w:t xml:space="preserve">Net Profit/(Loss) </w:t>
            </w:r>
          </w:p>
        </w:tc>
        <w:tc>
          <w:tcPr>
            <w:tcW w:w="1520" w:type="dxa"/>
            <w:shd w:val="clear" w:color="auto" w:fill="auto"/>
            <w:noWrap/>
            <w:vAlign w:val="bottom"/>
            <w:hideMark/>
          </w:tcPr>
          <w:p w:rsidR="00FA2CDB" w:rsidRPr="008E5B19" w:rsidRDefault="00FA2CDB" w:rsidP="00B81DBC">
            <w:pPr>
              <w:jc w:val="right"/>
              <w:rPr>
                <w:rFonts w:ascii="Arial" w:hAnsi="Arial" w:cs="Arial"/>
                <w:b/>
                <w:bCs/>
                <w:sz w:val="19"/>
                <w:szCs w:val="19"/>
              </w:rPr>
            </w:pPr>
            <w:r w:rsidRPr="008E5B19">
              <w:rPr>
                <w:rFonts w:ascii="Arial" w:hAnsi="Arial" w:cs="Arial"/>
                <w:b/>
                <w:bCs/>
                <w:sz w:val="19"/>
                <w:szCs w:val="19"/>
              </w:rPr>
              <w:t>27,957.52</w:t>
            </w:r>
          </w:p>
        </w:tc>
        <w:tc>
          <w:tcPr>
            <w:tcW w:w="1827" w:type="dxa"/>
            <w:gridSpan w:val="2"/>
            <w:shd w:val="clear" w:color="auto" w:fill="auto"/>
            <w:noWrap/>
            <w:vAlign w:val="bottom"/>
            <w:hideMark/>
          </w:tcPr>
          <w:p w:rsidR="00FA2CDB" w:rsidRPr="008E5B19" w:rsidRDefault="00FA2CDB" w:rsidP="00B81DBC">
            <w:pPr>
              <w:jc w:val="right"/>
              <w:rPr>
                <w:rFonts w:ascii="Arial" w:hAnsi="Arial" w:cs="Arial"/>
                <w:b/>
                <w:bCs/>
                <w:sz w:val="19"/>
                <w:szCs w:val="19"/>
              </w:rPr>
            </w:pPr>
            <w:r w:rsidRPr="008E5B19">
              <w:rPr>
                <w:rFonts w:ascii="Arial" w:hAnsi="Arial" w:cs="Arial"/>
                <w:b/>
                <w:bCs/>
                <w:sz w:val="19"/>
                <w:szCs w:val="19"/>
              </w:rPr>
              <w:t>16,625.78</w:t>
            </w:r>
          </w:p>
        </w:tc>
      </w:tr>
    </w:tbl>
    <w:p w:rsidR="00FA2CDB" w:rsidRPr="008E5B19" w:rsidRDefault="00FA2CDB" w:rsidP="008E5B19">
      <w:pPr>
        <w:pStyle w:val="BodyTextMain"/>
        <w:rPr>
          <w:sz w:val="16"/>
          <w:szCs w:val="16"/>
        </w:rPr>
      </w:pPr>
    </w:p>
    <w:p w:rsidR="00FA2CDB" w:rsidRPr="001514BA" w:rsidRDefault="00FA2CDB" w:rsidP="00FA2CDB">
      <w:pPr>
        <w:jc w:val="center"/>
        <w:rPr>
          <w:rFonts w:ascii="Arial Bold" w:hAnsi="Arial Bold" w:cs="Arial"/>
          <w:b/>
        </w:rPr>
      </w:pPr>
      <w:r w:rsidRPr="001514BA">
        <w:rPr>
          <w:rFonts w:ascii="Arial Bold" w:hAnsi="Arial Bold" w:cs="Arial"/>
          <w:b/>
        </w:rPr>
        <w:t>Balance Sheet</w:t>
      </w:r>
    </w:p>
    <w:p w:rsidR="00FA2CDB" w:rsidRPr="008E5B19" w:rsidRDefault="00FA2CDB" w:rsidP="008E5B19">
      <w:pPr>
        <w:pStyle w:val="BodyTextMain"/>
        <w:rPr>
          <w:sz w:val="16"/>
          <w:szCs w:val="16"/>
        </w:rPr>
      </w:pPr>
    </w:p>
    <w:tbl>
      <w:tblPr>
        <w:tblW w:w="7234" w:type="dxa"/>
        <w:jc w:val="center"/>
        <w:tblLook w:val="04A0" w:firstRow="1" w:lastRow="0" w:firstColumn="1" w:lastColumn="0" w:noHBand="0" w:noVBand="1"/>
      </w:tblPr>
      <w:tblGrid>
        <w:gridCol w:w="4230"/>
        <w:gridCol w:w="1400"/>
        <w:gridCol w:w="220"/>
        <w:gridCol w:w="1384"/>
      </w:tblGrid>
      <w:tr w:rsidR="00FA2CDB" w:rsidRPr="008E5B19" w:rsidTr="00B81DBC">
        <w:trPr>
          <w:trHeight w:val="144"/>
          <w:jc w:val="center"/>
        </w:trPr>
        <w:tc>
          <w:tcPr>
            <w:tcW w:w="4230" w:type="dxa"/>
            <w:shd w:val="clear" w:color="auto" w:fill="auto"/>
            <w:noWrap/>
            <w:vAlign w:val="bottom"/>
            <w:hideMark/>
          </w:tcPr>
          <w:p w:rsidR="00FA2CDB" w:rsidRPr="008E5B19" w:rsidRDefault="00FA2CDB" w:rsidP="00B81DBC">
            <w:pPr>
              <w:rPr>
                <w:rFonts w:ascii="Arial" w:hAnsi="Arial" w:cs="Arial"/>
                <w:b/>
                <w:bCs/>
                <w:sz w:val="19"/>
                <w:szCs w:val="19"/>
              </w:rPr>
            </w:pPr>
            <w:r w:rsidRPr="008E5B19">
              <w:rPr>
                <w:rFonts w:ascii="Arial" w:hAnsi="Arial" w:cs="Arial"/>
                <w:b/>
                <w:bCs/>
                <w:sz w:val="19"/>
                <w:szCs w:val="19"/>
              </w:rPr>
              <w:t>Capital &amp; Liabilities</w:t>
            </w:r>
          </w:p>
        </w:tc>
        <w:tc>
          <w:tcPr>
            <w:tcW w:w="1400" w:type="dxa"/>
            <w:shd w:val="clear" w:color="auto" w:fill="auto"/>
            <w:noWrap/>
            <w:vAlign w:val="bottom"/>
            <w:hideMark/>
          </w:tcPr>
          <w:p w:rsidR="00FA2CDB" w:rsidRPr="008E5B19" w:rsidRDefault="00FA2CDB" w:rsidP="00B81DBC">
            <w:pPr>
              <w:jc w:val="right"/>
              <w:rPr>
                <w:rFonts w:ascii="Arial" w:hAnsi="Arial" w:cs="Arial"/>
                <w:b/>
                <w:sz w:val="19"/>
                <w:szCs w:val="19"/>
              </w:rPr>
            </w:pPr>
            <w:r w:rsidRPr="008E5B19">
              <w:rPr>
                <w:rFonts w:ascii="Arial" w:hAnsi="Arial" w:cs="Arial"/>
                <w:b/>
                <w:sz w:val="19"/>
                <w:szCs w:val="19"/>
              </w:rPr>
              <w:t>2016</w:t>
            </w:r>
          </w:p>
        </w:tc>
        <w:tc>
          <w:tcPr>
            <w:tcW w:w="1604" w:type="dxa"/>
            <w:gridSpan w:val="2"/>
            <w:shd w:val="clear" w:color="auto" w:fill="auto"/>
            <w:noWrap/>
            <w:vAlign w:val="bottom"/>
            <w:hideMark/>
          </w:tcPr>
          <w:p w:rsidR="00FA2CDB" w:rsidRPr="008E5B19" w:rsidRDefault="00FA2CDB" w:rsidP="00B81DBC">
            <w:pPr>
              <w:jc w:val="right"/>
              <w:rPr>
                <w:rFonts w:ascii="Arial" w:hAnsi="Arial" w:cs="Arial"/>
                <w:b/>
                <w:sz w:val="19"/>
                <w:szCs w:val="19"/>
              </w:rPr>
            </w:pPr>
            <w:r w:rsidRPr="008E5B19">
              <w:rPr>
                <w:rFonts w:ascii="Arial" w:hAnsi="Arial" w:cs="Arial"/>
                <w:b/>
                <w:sz w:val="19"/>
                <w:szCs w:val="19"/>
              </w:rPr>
              <w:t>2015</w:t>
            </w:r>
          </w:p>
        </w:tc>
      </w:tr>
      <w:tr w:rsidR="00FA2CDB" w:rsidRPr="008E5B19" w:rsidTr="00B81DBC">
        <w:trPr>
          <w:trHeight w:val="144"/>
          <w:jc w:val="center"/>
        </w:trPr>
        <w:tc>
          <w:tcPr>
            <w:tcW w:w="4230" w:type="dxa"/>
            <w:shd w:val="clear" w:color="auto" w:fill="auto"/>
            <w:noWrap/>
            <w:vAlign w:val="bottom"/>
            <w:hideMark/>
          </w:tcPr>
          <w:p w:rsidR="00FA2CDB" w:rsidRPr="008E5B19" w:rsidRDefault="00FA2CDB" w:rsidP="00B81DBC">
            <w:pPr>
              <w:rPr>
                <w:rFonts w:ascii="Arial" w:hAnsi="Arial" w:cs="Arial"/>
                <w:sz w:val="19"/>
                <w:szCs w:val="19"/>
              </w:rPr>
            </w:pPr>
            <w:r w:rsidRPr="008E5B19">
              <w:rPr>
                <w:rFonts w:ascii="Arial" w:hAnsi="Arial" w:cs="Arial"/>
                <w:sz w:val="19"/>
                <w:szCs w:val="19"/>
              </w:rPr>
              <w:t>Capital Reserves</w:t>
            </w:r>
          </w:p>
        </w:tc>
        <w:tc>
          <w:tcPr>
            <w:tcW w:w="1400" w:type="dxa"/>
            <w:shd w:val="clear" w:color="auto" w:fill="auto"/>
            <w:noWrap/>
            <w:vAlign w:val="bottom"/>
            <w:hideMark/>
          </w:tcPr>
          <w:p w:rsidR="00FA2CDB" w:rsidRPr="008E5B19" w:rsidRDefault="00FA2CDB" w:rsidP="00B81DBC">
            <w:pPr>
              <w:jc w:val="center"/>
              <w:rPr>
                <w:rFonts w:ascii="Arial" w:hAnsi="Arial" w:cs="Arial"/>
                <w:sz w:val="19"/>
                <w:szCs w:val="19"/>
              </w:rPr>
            </w:pPr>
          </w:p>
        </w:tc>
        <w:tc>
          <w:tcPr>
            <w:tcW w:w="1604" w:type="dxa"/>
            <w:gridSpan w:val="2"/>
            <w:shd w:val="clear" w:color="auto" w:fill="auto"/>
            <w:noWrap/>
            <w:vAlign w:val="bottom"/>
            <w:hideMark/>
          </w:tcPr>
          <w:p w:rsidR="00FA2CDB" w:rsidRPr="008E5B19" w:rsidRDefault="00FA2CDB" w:rsidP="00B81DBC">
            <w:pPr>
              <w:jc w:val="center"/>
              <w:rPr>
                <w:rFonts w:ascii="Arial" w:hAnsi="Arial" w:cs="Arial"/>
                <w:sz w:val="19"/>
                <w:szCs w:val="19"/>
              </w:rPr>
            </w:pPr>
          </w:p>
        </w:tc>
      </w:tr>
      <w:tr w:rsidR="00FA2CDB" w:rsidRPr="008E5B19" w:rsidTr="00B81DBC">
        <w:trPr>
          <w:trHeight w:val="144"/>
          <w:jc w:val="center"/>
        </w:trPr>
        <w:tc>
          <w:tcPr>
            <w:tcW w:w="4230" w:type="dxa"/>
            <w:shd w:val="clear" w:color="auto" w:fill="auto"/>
            <w:noWrap/>
            <w:vAlign w:val="bottom"/>
            <w:hideMark/>
          </w:tcPr>
          <w:p w:rsidR="00FA2CDB" w:rsidRPr="008E5B19" w:rsidRDefault="00FA2CDB" w:rsidP="00B81DBC">
            <w:pPr>
              <w:rPr>
                <w:rFonts w:ascii="Arial" w:hAnsi="Arial" w:cs="Arial"/>
                <w:sz w:val="19"/>
                <w:szCs w:val="19"/>
              </w:rPr>
            </w:pPr>
            <w:r w:rsidRPr="008E5B19">
              <w:rPr>
                <w:rFonts w:ascii="Arial" w:hAnsi="Arial" w:cs="Arial"/>
                <w:sz w:val="19"/>
                <w:szCs w:val="19"/>
              </w:rPr>
              <w:t>Share Capital</w:t>
            </w:r>
          </w:p>
        </w:tc>
        <w:tc>
          <w:tcPr>
            <w:tcW w:w="1620" w:type="dxa"/>
            <w:gridSpan w:val="2"/>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1,600,000.00</w:t>
            </w:r>
          </w:p>
        </w:tc>
        <w:tc>
          <w:tcPr>
            <w:tcW w:w="1384" w:type="dxa"/>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1,600,000.00</w:t>
            </w:r>
          </w:p>
        </w:tc>
      </w:tr>
      <w:tr w:rsidR="00FA2CDB" w:rsidRPr="008E5B19" w:rsidTr="00B81DBC">
        <w:trPr>
          <w:trHeight w:val="144"/>
          <w:jc w:val="center"/>
        </w:trPr>
        <w:tc>
          <w:tcPr>
            <w:tcW w:w="4230" w:type="dxa"/>
            <w:shd w:val="clear" w:color="auto" w:fill="auto"/>
            <w:noWrap/>
            <w:vAlign w:val="bottom"/>
            <w:hideMark/>
          </w:tcPr>
          <w:p w:rsidR="00FA2CDB" w:rsidRPr="008E5B19" w:rsidRDefault="00FA2CDB" w:rsidP="00B81DBC">
            <w:pPr>
              <w:rPr>
                <w:rFonts w:ascii="Arial" w:hAnsi="Arial" w:cs="Arial"/>
                <w:sz w:val="19"/>
                <w:szCs w:val="19"/>
              </w:rPr>
            </w:pPr>
            <w:r w:rsidRPr="008E5B19">
              <w:rPr>
                <w:rFonts w:ascii="Arial" w:hAnsi="Arial" w:cs="Arial"/>
                <w:sz w:val="19"/>
                <w:szCs w:val="19"/>
              </w:rPr>
              <w:t>Reserve &amp; Surplus</w:t>
            </w:r>
          </w:p>
        </w:tc>
        <w:tc>
          <w:tcPr>
            <w:tcW w:w="1620" w:type="dxa"/>
            <w:gridSpan w:val="2"/>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64,583.30</w:t>
            </w:r>
          </w:p>
        </w:tc>
        <w:tc>
          <w:tcPr>
            <w:tcW w:w="1384" w:type="dxa"/>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36,625.78</w:t>
            </w:r>
          </w:p>
        </w:tc>
      </w:tr>
      <w:tr w:rsidR="00FA2CDB" w:rsidRPr="008E5B19" w:rsidTr="00B81DBC">
        <w:trPr>
          <w:trHeight w:val="144"/>
          <w:jc w:val="center"/>
        </w:trPr>
        <w:tc>
          <w:tcPr>
            <w:tcW w:w="4230" w:type="dxa"/>
            <w:shd w:val="clear" w:color="auto" w:fill="auto"/>
            <w:noWrap/>
            <w:vAlign w:val="bottom"/>
            <w:hideMark/>
          </w:tcPr>
          <w:p w:rsidR="00FA2CDB" w:rsidRPr="008E5B19" w:rsidRDefault="00FA2CDB" w:rsidP="00B81DBC">
            <w:pPr>
              <w:rPr>
                <w:rFonts w:ascii="Arial" w:hAnsi="Arial" w:cs="Arial"/>
                <w:sz w:val="19"/>
                <w:szCs w:val="19"/>
              </w:rPr>
            </w:pPr>
            <w:r w:rsidRPr="008E5B19">
              <w:rPr>
                <w:rFonts w:ascii="Arial" w:hAnsi="Arial" w:cs="Arial"/>
                <w:sz w:val="19"/>
                <w:szCs w:val="19"/>
              </w:rPr>
              <w:t>Long-term Loan</w:t>
            </w:r>
          </w:p>
        </w:tc>
        <w:tc>
          <w:tcPr>
            <w:tcW w:w="1620" w:type="dxa"/>
            <w:gridSpan w:val="2"/>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1,393,640.78</w:t>
            </w:r>
          </w:p>
        </w:tc>
        <w:tc>
          <w:tcPr>
            <w:tcW w:w="1384" w:type="dxa"/>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1,640,072.27</w:t>
            </w:r>
          </w:p>
        </w:tc>
      </w:tr>
      <w:tr w:rsidR="00FA2CDB" w:rsidRPr="008E5B19" w:rsidTr="00B81DBC">
        <w:trPr>
          <w:trHeight w:val="144"/>
          <w:jc w:val="center"/>
        </w:trPr>
        <w:tc>
          <w:tcPr>
            <w:tcW w:w="4230" w:type="dxa"/>
            <w:shd w:val="clear" w:color="auto" w:fill="auto"/>
            <w:noWrap/>
            <w:vAlign w:val="bottom"/>
            <w:hideMark/>
          </w:tcPr>
          <w:p w:rsidR="00FA2CDB" w:rsidRPr="008E5B19" w:rsidRDefault="00FA2CDB" w:rsidP="00B81DBC">
            <w:pPr>
              <w:rPr>
                <w:rFonts w:ascii="Arial" w:hAnsi="Arial" w:cs="Arial"/>
                <w:sz w:val="19"/>
                <w:szCs w:val="19"/>
              </w:rPr>
            </w:pPr>
            <w:r w:rsidRPr="008E5B19">
              <w:rPr>
                <w:rFonts w:ascii="Arial" w:hAnsi="Arial" w:cs="Arial"/>
                <w:sz w:val="19"/>
                <w:szCs w:val="19"/>
              </w:rPr>
              <w:t>Total</w:t>
            </w:r>
          </w:p>
        </w:tc>
        <w:tc>
          <w:tcPr>
            <w:tcW w:w="1620" w:type="dxa"/>
            <w:gridSpan w:val="2"/>
            <w:shd w:val="clear" w:color="auto" w:fill="auto"/>
            <w:noWrap/>
            <w:vAlign w:val="bottom"/>
            <w:hideMark/>
          </w:tcPr>
          <w:p w:rsidR="00FA2CDB" w:rsidRPr="008E5B19" w:rsidRDefault="00FA2CDB" w:rsidP="00B81DBC">
            <w:pPr>
              <w:jc w:val="right"/>
              <w:rPr>
                <w:rFonts w:ascii="Arial" w:hAnsi="Arial" w:cs="Arial"/>
                <w:b/>
                <w:bCs/>
                <w:sz w:val="19"/>
                <w:szCs w:val="19"/>
              </w:rPr>
            </w:pPr>
            <w:r w:rsidRPr="008E5B19">
              <w:rPr>
                <w:rFonts w:ascii="Arial" w:hAnsi="Arial" w:cs="Arial"/>
                <w:b/>
                <w:bCs/>
                <w:sz w:val="19"/>
                <w:szCs w:val="19"/>
              </w:rPr>
              <w:t>3,058,224.08</w:t>
            </w:r>
          </w:p>
        </w:tc>
        <w:tc>
          <w:tcPr>
            <w:tcW w:w="1384" w:type="dxa"/>
            <w:shd w:val="clear" w:color="auto" w:fill="auto"/>
            <w:noWrap/>
            <w:vAlign w:val="bottom"/>
            <w:hideMark/>
          </w:tcPr>
          <w:p w:rsidR="00FA2CDB" w:rsidRPr="008E5B19" w:rsidRDefault="00FA2CDB" w:rsidP="00B81DBC">
            <w:pPr>
              <w:jc w:val="right"/>
              <w:rPr>
                <w:rFonts w:ascii="Arial" w:hAnsi="Arial" w:cs="Arial"/>
                <w:b/>
                <w:bCs/>
                <w:sz w:val="19"/>
                <w:szCs w:val="19"/>
              </w:rPr>
            </w:pPr>
            <w:r w:rsidRPr="008E5B19">
              <w:rPr>
                <w:rFonts w:ascii="Arial" w:hAnsi="Arial" w:cs="Arial"/>
                <w:b/>
                <w:bCs/>
                <w:sz w:val="19"/>
                <w:szCs w:val="19"/>
              </w:rPr>
              <w:t>3,276,698.05</w:t>
            </w:r>
          </w:p>
        </w:tc>
      </w:tr>
      <w:tr w:rsidR="00FA2CDB" w:rsidRPr="008E5B19" w:rsidTr="00B81DBC">
        <w:trPr>
          <w:trHeight w:val="144"/>
          <w:jc w:val="center"/>
        </w:trPr>
        <w:tc>
          <w:tcPr>
            <w:tcW w:w="4230" w:type="dxa"/>
            <w:shd w:val="clear" w:color="auto" w:fill="auto"/>
            <w:noWrap/>
            <w:vAlign w:val="bottom"/>
            <w:hideMark/>
          </w:tcPr>
          <w:p w:rsidR="00FA2CDB" w:rsidRPr="008E5B19" w:rsidRDefault="00FA2CDB" w:rsidP="00B81DBC">
            <w:pPr>
              <w:rPr>
                <w:rFonts w:ascii="Arial" w:hAnsi="Arial" w:cs="Arial"/>
                <w:sz w:val="14"/>
                <w:szCs w:val="14"/>
              </w:rPr>
            </w:pPr>
          </w:p>
        </w:tc>
        <w:tc>
          <w:tcPr>
            <w:tcW w:w="1620" w:type="dxa"/>
            <w:gridSpan w:val="2"/>
            <w:shd w:val="clear" w:color="auto" w:fill="auto"/>
            <w:noWrap/>
            <w:vAlign w:val="bottom"/>
            <w:hideMark/>
          </w:tcPr>
          <w:p w:rsidR="00FA2CDB" w:rsidRPr="008E5B19" w:rsidRDefault="00FA2CDB" w:rsidP="00B81DBC">
            <w:pPr>
              <w:jc w:val="right"/>
              <w:rPr>
                <w:rFonts w:ascii="Arial" w:hAnsi="Arial" w:cs="Arial"/>
                <w:sz w:val="14"/>
                <w:szCs w:val="14"/>
              </w:rPr>
            </w:pPr>
          </w:p>
        </w:tc>
        <w:tc>
          <w:tcPr>
            <w:tcW w:w="1384" w:type="dxa"/>
            <w:shd w:val="clear" w:color="auto" w:fill="auto"/>
            <w:noWrap/>
            <w:vAlign w:val="bottom"/>
            <w:hideMark/>
          </w:tcPr>
          <w:p w:rsidR="00FA2CDB" w:rsidRPr="008E5B19" w:rsidRDefault="00FA2CDB" w:rsidP="00B81DBC">
            <w:pPr>
              <w:jc w:val="right"/>
              <w:rPr>
                <w:rFonts w:ascii="Arial" w:hAnsi="Arial" w:cs="Arial"/>
                <w:sz w:val="14"/>
                <w:szCs w:val="14"/>
              </w:rPr>
            </w:pPr>
          </w:p>
        </w:tc>
      </w:tr>
      <w:tr w:rsidR="00FA2CDB" w:rsidRPr="008E5B19" w:rsidTr="00B81DBC">
        <w:trPr>
          <w:trHeight w:val="144"/>
          <w:jc w:val="center"/>
        </w:trPr>
        <w:tc>
          <w:tcPr>
            <w:tcW w:w="4230" w:type="dxa"/>
            <w:shd w:val="clear" w:color="auto" w:fill="auto"/>
            <w:noWrap/>
            <w:vAlign w:val="bottom"/>
            <w:hideMark/>
          </w:tcPr>
          <w:p w:rsidR="00FA2CDB" w:rsidRPr="008E5B19" w:rsidRDefault="00FA2CDB" w:rsidP="00B81DBC">
            <w:pPr>
              <w:rPr>
                <w:rFonts w:ascii="Arial" w:hAnsi="Arial" w:cs="Arial"/>
                <w:b/>
                <w:bCs/>
                <w:sz w:val="19"/>
                <w:szCs w:val="19"/>
              </w:rPr>
            </w:pPr>
            <w:r w:rsidRPr="008E5B19">
              <w:rPr>
                <w:rFonts w:ascii="Arial" w:hAnsi="Arial" w:cs="Arial"/>
                <w:b/>
                <w:bCs/>
                <w:sz w:val="19"/>
                <w:szCs w:val="19"/>
              </w:rPr>
              <w:t>Assets</w:t>
            </w:r>
          </w:p>
        </w:tc>
        <w:tc>
          <w:tcPr>
            <w:tcW w:w="1620" w:type="dxa"/>
            <w:gridSpan w:val="2"/>
            <w:shd w:val="clear" w:color="auto" w:fill="auto"/>
            <w:noWrap/>
            <w:vAlign w:val="bottom"/>
            <w:hideMark/>
          </w:tcPr>
          <w:p w:rsidR="00FA2CDB" w:rsidRPr="008E5B19" w:rsidRDefault="00FA2CDB" w:rsidP="00B81DBC">
            <w:pPr>
              <w:jc w:val="right"/>
              <w:rPr>
                <w:rFonts w:ascii="Arial" w:hAnsi="Arial" w:cs="Arial"/>
                <w:sz w:val="19"/>
                <w:szCs w:val="19"/>
              </w:rPr>
            </w:pPr>
          </w:p>
        </w:tc>
        <w:tc>
          <w:tcPr>
            <w:tcW w:w="1384" w:type="dxa"/>
            <w:shd w:val="clear" w:color="auto" w:fill="auto"/>
            <w:noWrap/>
            <w:vAlign w:val="bottom"/>
            <w:hideMark/>
          </w:tcPr>
          <w:p w:rsidR="00FA2CDB" w:rsidRPr="008E5B19" w:rsidRDefault="00FA2CDB" w:rsidP="00B81DBC">
            <w:pPr>
              <w:jc w:val="right"/>
              <w:rPr>
                <w:rFonts w:ascii="Arial" w:hAnsi="Arial" w:cs="Arial"/>
                <w:sz w:val="19"/>
                <w:szCs w:val="19"/>
              </w:rPr>
            </w:pPr>
          </w:p>
        </w:tc>
      </w:tr>
      <w:tr w:rsidR="00FA2CDB" w:rsidRPr="008E5B19" w:rsidTr="00B81DBC">
        <w:trPr>
          <w:trHeight w:val="144"/>
          <w:jc w:val="center"/>
        </w:trPr>
        <w:tc>
          <w:tcPr>
            <w:tcW w:w="4230" w:type="dxa"/>
            <w:shd w:val="clear" w:color="auto" w:fill="auto"/>
            <w:noWrap/>
            <w:vAlign w:val="bottom"/>
            <w:hideMark/>
          </w:tcPr>
          <w:p w:rsidR="00FA2CDB" w:rsidRPr="008E5B19" w:rsidRDefault="00FA2CDB" w:rsidP="00B81DBC">
            <w:pPr>
              <w:rPr>
                <w:rFonts w:ascii="Arial" w:hAnsi="Arial" w:cs="Arial"/>
                <w:sz w:val="19"/>
                <w:szCs w:val="19"/>
              </w:rPr>
            </w:pPr>
            <w:r w:rsidRPr="008E5B19">
              <w:rPr>
                <w:rFonts w:ascii="Arial" w:hAnsi="Arial" w:cs="Arial"/>
                <w:sz w:val="19"/>
                <w:szCs w:val="19"/>
              </w:rPr>
              <w:t>Fixed Assets (Gross Value)</w:t>
            </w:r>
          </w:p>
        </w:tc>
        <w:tc>
          <w:tcPr>
            <w:tcW w:w="1620" w:type="dxa"/>
            <w:gridSpan w:val="2"/>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3,396,890.98</w:t>
            </w:r>
          </w:p>
        </w:tc>
        <w:tc>
          <w:tcPr>
            <w:tcW w:w="1384" w:type="dxa"/>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3,334,957.65</w:t>
            </w:r>
          </w:p>
        </w:tc>
      </w:tr>
      <w:tr w:rsidR="00FA2CDB" w:rsidRPr="008E5B19" w:rsidTr="00B81DBC">
        <w:trPr>
          <w:trHeight w:val="144"/>
          <w:jc w:val="center"/>
        </w:trPr>
        <w:tc>
          <w:tcPr>
            <w:tcW w:w="4230" w:type="dxa"/>
            <w:shd w:val="clear" w:color="auto" w:fill="auto"/>
            <w:noWrap/>
            <w:vAlign w:val="bottom"/>
            <w:hideMark/>
          </w:tcPr>
          <w:p w:rsidR="00FA2CDB" w:rsidRPr="008E5B19" w:rsidRDefault="00FA2CDB" w:rsidP="00B81DBC">
            <w:pPr>
              <w:rPr>
                <w:rFonts w:ascii="Arial" w:hAnsi="Arial" w:cs="Arial"/>
                <w:sz w:val="19"/>
                <w:szCs w:val="19"/>
              </w:rPr>
            </w:pPr>
            <w:proofErr w:type="spellStart"/>
            <w:r w:rsidRPr="008E5B19">
              <w:rPr>
                <w:rFonts w:ascii="Arial" w:hAnsi="Arial" w:cs="Arial"/>
                <w:sz w:val="19"/>
                <w:szCs w:val="19"/>
              </w:rPr>
              <w:t>Uncapitalized</w:t>
            </w:r>
            <w:proofErr w:type="spellEnd"/>
            <w:r w:rsidRPr="008E5B19">
              <w:rPr>
                <w:rFonts w:ascii="Arial" w:hAnsi="Arial" w:cs="Arial"/>
                <w:sz w:val="19"/>
                <w:szCs w:val="19"/>
              </w:rPr>
              <w:t xml:space="preserve"> Addition</w:t>
            </w:r>
          </w:p>
        </w:tc>
        <w:tc>
          <w:tcPr>
            <w:tcW w:w="1620" w:type="dxa"/>
            <w:gridSpan w:val="2"/>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123,866.67</w:t>
            </w:r>
          </w:p>
        </w:tc>
        <w:tc>
          <w:tcPr>
            <w:tcW w:w="1384" w:type="dxa"/>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w:t>
            </w:r>
          </w:p>
        </w:tc>
      </w:tr>
      <w:tr w:rsidR="00FA2CDB" w:rsidRPr="008E5B19" w:rsidTr="00B81DBC">
        <w:trPr>
          <w:trHeight w:val="144"/>
          <w:jc w:val="center"/>
        </w:trPr>
        <w:tc>
          <w:tcPr>
            <w:tcW w:w="4230" w:type="dxa"/>
            <w:shd w:val="clear" w:color="auto" w:fill="auto"/>
            <w:noWrap/>
            <w:vAlign w:val="bottom"/>
            <w:hideMark/>
          </w:tcPr>
          <w:p w:rsidR="00FA2CDB" w:rsidRPr="008E5B19" w:rsidRDefault="00FA2CDB" w:rsidP="00B81DBC">
            <w:pPr>
              <w:rPr>
                <w:rFonts w:ascii="Arial" w:hAnsi="Arial" w:cs="Arial"/>
                <w:sz w:val="19"/>
                <w:szCs w:val="19"/>
              </w:rPr>
            </w:pPr>
            <w:r w:rsidRPr="008E5B19">
              <w:rPr>
                <w:rFonts w:ascii="Arial" w:hAnsi="Arial" w:cs="Arial"/>
                <w:sz w:val="19"/>
                <w:szCs w:val="19"/>
              </w:rPr>
              <w:t>Less Accumulated Depreciation</w:t>
            </w:r>
          </w:p>
        </w:tc>
        <w:tc>
          <w:tcPr>
            <w:tcW w:w="1620" w:type="dxa"/>
            <w:gridSpan w:val="2"/>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(1,325,891.25)</w:t>
            </w:r>
          </w:p>
        </w:tc>
        <w:tc>
          <w:tcPr>
            <w:tcW w:w="1384" w:type="dxa"/>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(901,742.29)</w:t>
            </w:r>
          </w:p>
        </w:tc>
      </w:tr>
      <w:tr w:rsidR="00FA2CDB" w:rsidRPr="008E5B19" w:rsidTr="00B81DBC">
        <w:trPr>
          <w:trHeight w:val="144"/>
          <w:jc w:val="center"/>
        </w:trPr>
        <w:tc>
          <w:tcPr>
            <w:tcW w:w="4230" w:type="dxa"/>
            <w:shd w:val="clear" w:color="auto" w:fill="auto"/>
            <w:noWrap/>
            <w:vAlign w:val="bottom"/>
            <w:hideMark/>
          </w:tcPr>
          <w:p w:rsidR="00FA2CDB" w:rsidRPr="008E5B19" w:rsidRDefault="00FA2CDB" w:rsidP="00B81DBC">
            <w:pPr>
              <w:rPr>
                <w:rFonts w:ascii="Arial" w:hAnsi="Arial" w:cs="Arial"/>
                <w:sz w:val="19"/>
                <w:szCs w:val="19"/>
              </w:rPr>
            </w:pPr>
            <w:r w:rsidRPr="008E5B19">
              <w:rPr>
                <w:rFonts w:ascii="Arial" w:hAnsi="Arial" w:cs="Arial"/>
                <w:sz w:val="19"/>
                <w:szCs w:val="19"/>
              </w:rPr>
              <w:t>Total Fixed Assets (Net Value)</w:t>
            </w:r>
          </w:p>
        </w:tc>
        <w:tc>
          <w:tcPr>
            <w:tcW w:w="1620" w:type="dxa"/>
            <w:gridSpan w:val="2"/>
            <w:shd w:val="clear" w:color="auto" w:fill="auto"/>
            <w:noWrap/>
            <w:vAlign w:val="bottom"/>
            <w:hideMark/>
          </w:tcPr>
          <w:p w:rsidR="00FA2CDB" w:rsidRPr="008E5B19" w:rsidRDefault="00FA2CDB" w:rsidP="00B81DBC">
            <w:pPr>
              <w:jc w:val="right"/>
              <w:rPr>
                <w:rFonts w:ascii="Arial" w:hAnsi="Arial" w:cs="Arial"/>
                <w:b/>
                <w:bCs/>
                <w:sz w:val="19"/>
                <w:szCs w:val="19"/>
              </w:rPr>
            </w:pPr>
            <w:r w:rsidRPr="008E5B19">
              <w:rPr>
                <w:rFonts w:ascii="Arial" w:hAnsi="Arial" w:cs="Arial"/>
                <w:b/>
                <w:bCs/>
                <w:sz w:val="19"/>
                <w:szCs w:val="19"/>
              </w:rPr>
              <w:t>2,194,866.40</w:t>
            </w:r>
          </w:p>
        </w:tc>
        <w:tc>
          <w:tcPr>
            <w:tcW w:w="1384" w:type="dxa"/>
            <w:shd w:val="clear" w:color="auto" w:fill="auto"/>
            <w:noWrap/>
            <w:vAlign w:val="bottom"/>
            <w:hideMark/>
          </w:tcPr>
          <w:p w:rsidR="00FA2CDB" w:rsidRPr="008E5B19" w:rsidRDefault="00FA2CDB" w:rsidP="00B81DBC">
            <w:pPr>
              <w:jc w:val="right"/>
              <w:rPr>
                <w:rFonts w:ascii="Arial" w:hAnsi="Arial" w:cs="Arial"/>
                <w:b/>
                <w:bCs/>
                <w:sz w:val="19"/>
                <w:szCs w:val="19"/>
              </w:rPr>
            </w:pPr>
            <w:r w:rsidRPr="008E5B19">
              <w:rPr>
                <w:rFonts w:ascii="Arial" w:hAnsi="Arial" w:cs="Arial"/>
                <w:b/>
                <w:bCs/>
                <w:sz w:val="19"/>
                <w:szCs w:val="19"/>
              </w:rPr>
              <w:t>2,433,215.36</w:t>
            </w:r>
          </w:p>
        </w:tc>
      </w:tr>
      <w:tr w:rsidR="00FA2CDB" w:rsidRPr="008E5B19" w:rsidTr="00B81DBC">
        <w:trPr>
          <w:trHeight w:val="144"/>
          <w:jc w:val="center"/>
        </w:trPr>
        <w:tc>
          <w:tcPr>
            <w:tcW w:w="4230" w:type="dxa"/>
            <w:shd w:val="clear" w:color="auto" w:fill="auto"/>
            <w:noWrap/>
            <w:vAlign w:val="bottom"/>
            <w:hideMark/>
          </w:tcPr>
          <w:p w:rsidR="00FA2CDB" w:rsidRPr="008E5B19" w:rsidRDefault="00FA2CDB" w:rsidP="00B81DBC">
            <w:pPr>
              <w:rPr>
                <w:rFonts w:ascii="Arial" w:hAnsi="Arial" w:cs="Arial"/>
                <w:sz w:val="14"/>
                <w:szCs w:val="14"/>
              </w:rPr>
            </w:pPr>
          </w:p>
        </w:tc>
        <w:tc>
          <w:tcPr>
            <w:tcW w:w="1620" w:type="dxa"/>
            <w:gridSpan w:val="2"/>
            <w:shd w:val="clear" w:color="auto" w:fill="auto"/>
            <w:noWrap/>
            <w:vAlign w:val="bottom"/>
            <w:hideMark/>
          </w:tcPr>
          <w:p w:rsidR="00FA2CDB" w:rsidRPr="008E5B19" w:rsidRDefault="00FA2CDB" w:rsidP="00B81DBC">
            <w:pPr>
              <w:jc w:val="right"/>
              <w:rPr>
                <w:rFonts w:ascii="Arial" w:hAnsi="Arial" w:cs="Arial"/>
                <w:sz w:val="14"/>
                <w:szCs w:val="14"/>
              </w:rPr>
            </w:pPr>
          </w:p>
        </w:tc>
        <w:tc>
          <w:tcPr>
            <w:tcW w:w="1384" w:type="dxa"/>
            <w:shd w:val="clear" w:color="auto" w:fill="auto"/>
            <w:noWrap/>
            <w:vAlign w:val="bottom"/>
            <w:hideMark/>
          </w:tcPr>
          <w:p w:rsidR="00FA2CDB" w:rsidRPr="008E5B19" w:rsidRDefault="00FA2CDB" w:rsidP="00B81DBC">
            <w:pPr>
              <w:jc w:val="right"/>
              <w:rPr>
                <w:rFonts w:ascii="Arial" w:hAnsi="Arial" w:cs="Arial"/>
                <w:sz w:val="14"/>
                <w:szCs w:val="14"/>
              </w:rPr>
            </w:pPr>
          </w:p>
        </w:tc>
      </w:tr>
      <w:tr w:rsidR="00FA2CDB" w:rsidRPr="008E5B19" w:rsidTr="00B81DBC">
        <w:trPr>
          <w:trHeight w:val="144"/>
          <w:jc w:val="center"/>
        </w:trPr>
        <w:tc>
          <w:tcPr>
            <w:tcW w:w="4230" w:type="dxa"/>
            <w:shd w:val="clear" w:color="auto" w:fill="auto"/>
            <w:noWrap/>
            <w:vAlign w:val="bottom"/>
            <w:hideMark/>
          </w:tcPr>
          <w:p w:rsidR="00FA2CDB" w:rsidRPr="008E5B19" w:rsidRDefault="00FA2CDB" w:rsidP="00B81DBC">
            <w:pPr>
              <w:rPr>
                <w:rFonts w:ascii="Arial" w:hAnsi="Arial" w:cs="Arial"/>
                <w:b/>
                <w:bCs/>
                <w:sz w:val="19"/>
                <w:szCs w:val="19"/>
              </w:rPr>
            </w:pPr>
            <w:r w:rsidRPr="008E5B19">
              <w:rPr>
                <w:rFonts w:ascii="Arial" w:hAnsi="Arial" w:cs="Arial"/>
                <w:b/>
                <w:bCs/>
                <w:sz w:val="19"/>
                <w:szCs w:val="19"/>
              </w:rPr>
              <w:t>Current Assets (Loan &amp; Advance)</w:t>
            </w:r>
          </w:p>
        </w:tc>
        <w:tc>
          <w:tcPr>
            <w:tcW w:w="1620" w:type="dxa"/>
            <w:gridSpan w:val="2"/>
            <w:shd w:val="clear" w:color="auto" w:fill="auto"/>
            <w:noWrap/>
            <w:vAlign w:val="bottom"/>
            <w:hideMark/>
          </w:tcPr>
          <w:p w:rsidR="00FA2CDB" w:rsidRPr="008E5B19" w:rsidRDefault="00FA2CDB" w:rsidP="00B81DBC">
            <w:pPr>
              <w:jc w:val="right"/>
              <w:rPr>
                <w:rFonts w:ascii="Arial" w:hAnsi="Arial" w:cs="Arial"/>
                <w:sz w:val="19"/>
                <w:szCs w:val="19"/>
              </w:rPr>
            </w:pPr>
          </w:p>
        </w:tc>
        <w:tc>
          <w:tcPr>
            <w:tcW w:w="1384" w:type="dxa"/>
            <w:shd w:val="clear" w:color="auto" w:fill="auto"/>
            <w:noWrap/>
            <w:vAlign w:val="bottom"/>
            <w:hideMark/>
          </w:tcPr>
          <w:p w:rsidR="00FA2CDB" w:rsidRPr="008E5B19" w:rsidRDefault="00FA2CDB" w:rsidP="00B81DBC">
            <w:pPr>
              <w:jc w:val="right"/>
              <w:rPr>
                <w:rFonts w:ascii="Arial" w:hAnsi="Arial" w:cs="Arial"/>
                <w:sz w:val="19"/>
                <w:szCs w:val="19"/>
              </w:rPr>
            </w:pPr>
          </w:p>
        </w:tc>
      </w:tr>
      <w:tr w:rsidR="00FA2CDB" w:rsidRPr="008E5B19" w:rsidTr="00B81DBC">
        <w:trPr>
          <w:trHeight w:val="144"/>
          <w:jc w:val="center"/>
        </w:trPr>
        <w:tc>
          <w:tcPr>
            <w:tcW w:w="4230" w:type="dxa"/>
            <w:shd w:val="clear" w:color="auto" w:fill="auto"/>
            <w:noWrap/>
            <w:vAlign w:val="bottom"/>
            <w:hideMark/>
          </w:tcPr>
          <w:p w:rsidR="00FA2CDB" w:rsidRPr="008E5B19" w:rsidRDefault="00FA2CDB" w:rsidP="00B81DBC">
            <w:pPr>
              <w:rPr>
                <w:rFonts w:ascii="Arial" w:hAnsi="Arial" w:cs="Arial"/>
                <w:sz w:val="19"/>
                <w:szCs w:val="19"/>
              </w:rPr>
            </w:pPr>
            <w:r w:rsidRPr="008E5B19">
              <w:rPr>
                <w:rFonts w:ascii="Arial" w:hAnsi="Arial" w:cs="Arial"/>
                <w:sz w:val="19"/>
                <w:szCs w:val="19"/>
              </w:rPr>
              <w:t>Inventories</w:t>
            </w:r>
          </w:p>
        </w:tc>
        <w:tc>
          <w:tcPr>
            <w:tcW w:w="1620" w:type="dxa"/>
            <w:gridSpan w:val="2"/>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658,250.00</w:t>
            </w:r>
          </w:p>
        </w:tc>
        <w:tc>
          <w:tcPr>
            <w:tcW w:w="1384" w:type="dxa"/>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697,250.00</w:t>
            </w:r>
          </w:p>
        </w:tc>
      </w:tr>
      <w:tr w:rsidR="00FA2CDB" w:rsidRPr="008E5B19" w:rsidTr="00B81DBC">
        <w:trPr>
          <w:trHeight w:val="144"/>
          <w:jc w:val="center"/>
        </w:trPr>
        <w:tc>
          <w:tcPr>
            <w:tcW w:w="4230" w:type="dxa"/>
            <w:shd w:val="clear" w:color="auto" w:fill="auto"/>
            <w:noWrap/>
            <w:vAlign w:val="bottom"/>
            <w:hideMark/>
          </w:tcPr>
          <w:p w:rsidR="00FA2CDB" w:rsidRPr="008E5B19" w:rsidRDefault="00FA2CDB" w:rsidP="00B81DBC">
            <w:pPr>
              <w:rPr>
                <w:rFonts w:ascii="Arial" w:hAnsi="Arial" w:cs="Arial"/>
                <w:sz w:val="19"/>
                <w:szCs w:val="19"/>
              </w:rPr>
            </w:pPr>
            <w:r w:rsidRPr="008E5B19">
              <w:rPr>
                <w:rFonts w:ascii="Arial" w:hAnsi="Arial" w:cs="Arial"/>
                <w:sz w:val="19"/>
                <w:szCs w:val="19"/>
              </w:rPr>
              <w:t>Sundry Debtors &amp; Other Receivables</w:t>
            </w:r>
          </w:p>
        </w:tc>
        <w:tc>
          <w:tcPr>
            <w:tcW w:w="1620" w:type="dxa"/>
            <w:gridSpan w:val="2"/>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155,708.74</w:t>
            </w:r>
          </w:p>
        </w:tc>
        <w:tc>
          <w:tcPr>
            <w:tcW w:w="1384" w:type="dxa"/>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103,378.80</w:t>
            </w:r>
          </w:p>
        </w:tc>
      </w:tr>
      <w:tr w:rsidR="00FA2CDB" w:rsidRPr="008E5B19" w:rsidTr="00B81DBC">
        <w:trPr>
          <w:trHeight w:val="144"/>
          <w:jc w:val="center"/>
        </w:trPr>
        <w:tc>
          <w:tcPr>
            <w:tcW w:w="4230" w:type="dxa"/>
            <w:shd w:val="clear" w:color="auto" w:fill="auto"/>
            <w:noWrap/>
            <w:vAlign w:val="bottom"/>
            <w:hideMark/>
          </w:tcPr>
          <w:p w:rsidR="00FA2CDB" w:rsidRPr="008E5B19" w:rsidRDefault="00FA2CDB" w:rsidP="00B81DBC">
            <w:pPr>
              <w:rPr>
                <w:rFonts w:ascii="Arial" w:hAnsi="Arial" w:cs="Arial"/>
                <w:sz w:val="19"/>
                <w:szCs w:val="19"/>
              </w:rPr>
            </w:pPr>
            <w:r w:rsidRPr="008E5B19">
              <w:rPr>
                <w:rFonts w:ascii="Arial" w:hAnsi="Arial" w:cs="Arial"/>
                <w:sz w:val="19"/>
                <w:szCs w:val="19"/>
              </w:rPr>
              <w:t>Cash &amp; Cash Equivalents</w:t>
            </w:r>
          </w:p>
        </w:tc>
        <w:tc>
          <w:tcPr>
            <w:tcW w:w="1620" w:type="dxa"/>
            <w:gridSpan w:val="2"/>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248,151.42</w:t>
            </w:r>
          </w:p>
        </w:tc>
        <w:tc>
          <w:tcPr>
            <w:tcW w:w="1384" w:type="dxa"/>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346,487.22</w:t>
            </w:r>
          </w:p>
        </w:tc>
      </w:tr>
      <w:tr w:rsidR="00FA2CDB" w:rsidRPr="008E5B19" w:rsidTr="00B81DBC">
        <w:trPr>
          <w:trHeight w:val="144"/>
          <w:jc w:val="center"/>
        </w:trPr>
        <w:tc>
          <w:tcPr>
            <w:tcW w:w="4230" w:type="dxa"/>
            <w:shd w:val="clear" w:color="auto" w:fill="auto"/>
            <w:noWrap/>
            <w:vAlign w:val="bottom"/>
            <w:hideMark/>
          </w:tcPr>
          <w:p w:rsidR="00FA2CDB" w:rsidRPr="008E5B19" w:rsidRDefault="00FA2CDB" w:rsidP="00B81DBC">
            <w:pPr>
              <w:rPr>
                <w:rFonts w:ascii="Arial" w:hAnsi="Arial" w:cs="Arial"/>
                <w:sz w:val="19"/>
                <w:szCs w:val="19"/>
              </w:rPr>
            </w:pPr>
            <w:r w:rsidRPr="008E5B19">
              <w:rPr>
                <w:rFonts w:ascii="Arial" w:hAnsi="Arial" w:cs="Arial"/>
                <w:sz w:val="19"/>
                <w:szCs w:val="19"/>
              </w:rPr>
              <w:t>Loan, Advance, &amp; Deposit</w:t>
            </w:r>
          </w:p>
        </w:tc>
        <w:tc>
          <w:tcPr>
            <w:tcW w:w="1620" w:type="dxa"/>
            <w:gridSpan w:val="2"/>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408,750.00</w:t>
            </w:r>
          </w:p>
        </w:tc>
        <w:tc>
          <w:tcPr>
            <w:tcW w:w="1384" w:type="dxa"/>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257,681.99</w:t>
            </w:r>
          </w:p>
        </w:tc>
      </w:tr>
      <w:tr w:rsidR="00FA2CDB" w:rsidRPr="008E5B19" w:rsidTr="00B81DBC">
        <w:trPr>
          <w:trHeight w:val="144"/>
          <w:jc w:val="center"/>
        </w:trPr>
        <w:tc>
          <w:tcPr>
            <w:tcW w:w="4230" w:type="dxa"/>
            <w:shd w:val="clear" w:color="auto" w:fill="auto"/>
            <w:noWrap/>
            <w:vAlign w:val="bottom"/>
            <w:hideMark/>
          </w:tcPr>
          <w:p w:rsidR="00FA2CDB" w:rsidRPr="008E5B19" w:rsidRDefault="00FA2CDB" w:rsidP="00B81DBC">
            <w:pPr>
              <w:rPr>
                <w:rFonts w:ascii="Arial" w:hAnsi="Arial" w:cs="Arial"/>
                <w:sz w:val="19"/>
                <w:szCs w:val="19"/>
              </w:rPr>
            </w:pPr>
            <w:r w:rsidRPr="008E5B19">
              <w:rPr>
                <w:rFonts w:ascii="Arial" w:hAnsi="Arial" w:cs="Arial"/>
                <w:sz w:val="19"/>
                <w:szCs w:val="19"/>
              </w:rPr>
              <w:t>Total Current Assets, Loan, &amp; Advances</w:t>
            </w:r>
          </w:p>
        </w:tc>
        <w:tc>
          <w:tcPr>
            <w:tcW w:w="1620" w:type="dxa"/>
            <w:gridSpan w:val="2"/>
            <w:shd w:val="clear" w:color="auto" w:fill="auto"/>
            <w:noWrap/>
            <w:vAlign w:val="bottom"/>
            <w:hideMark/>
          </w:tcPr>
          <w:p w:rsidR="00FA2CDB" w:rsidRPr="008E5B19" w:rsidRDefault="00FA2CDB" w:rsidP="00B81DBC">
            <w:pPr>
              <w:jc w:val="right"/>
              <w:rPr>
                <w:rFonts w:ascii="Arial" w:hAnsi="Arial" w:cs="Arial"/>
                <w:b/>
                <w:bCs/>
                <w:sz w:val="19"/>
                <w:szCs w:val="19"/>
              </w:rPr>
            </w:pPr>
            <w:r w:rsidRPr="008E5B19">
              <w:rPr>
                <w:rFonts w:ascii="Arial" w:hAnsi="Arial" w:cs="Arial"/>
                <w:b/>
                <w:bCs/>
                <w:sz w:val="19"/>
                <w:szCs w:val="19"/>
              </w:rPr>
              <w:t>1,470,860.16</w:t>
            </w:r>
          </w:p>
        </w:tc>
        <w:tc>
          <w:tcPr>
            <w:tcW w:w="1384" w:type="dxa"/>
            <w:shd w:val="clear" w:color="auto" w:fill="auto"/>
            <w:noWrap/>
            <w:vAlign w:val="bottom"/>
            <w:hideMark/>
          </w:tcPr>
          <w:p w:rsidR="00FA2CDB" w:rsidRPr="008E5B19" w:rsidRDefault="00FA2CDB" w:rsidP="00B81DBC">
            <w:pPr>
              <w:jc w:val="right"/>
              <w:rPr>
                <w:rFonts w:ascii="Arial" w:hAnsi="Arial" w:cs="Arial"/>
                <w:b/>
                <w:bCs/>
                <w:sz w:val="19"/>
                <w:szCs w:val="19"/>
              </w:rPr>
            </w:pPr>
            <w:r w:rsidRPr="008E5B19">
              <w:rPr>
                <w:rFonts w:ascii="Arial" w:hAnsi="Arial" w:cs="Arial"/>
                <w:b/>
                <w:bCs/>
                <w:sz w:val="19"/>
                <w:szCs w:val="19"/>
              </w:rPr>
              <w:t>1,404,798.01</w:t>
            </w:r>
          </w:p>
        </w:tc>
      </w:tr>
      <w:tr w:rsidR="00FA2CDB" w:rsidRPr="008E5B19" w:rsidTr="00B81DBC">
        <w:trPr>
          <w:trHeight w:val="144"/>
          <w:jc w:val="center"/>
        </w:trPr>
        <w:tc>
          <w:tcPr>
            <w:tcW w:w="4230" w:type="dxa"/>
            <w:shd w:val="clear" w:color="auto" w:fill="auto"/>
            <w:noWrap/>
            <w:vAlign w:val="bottom"/>
            <w:hideMark/>
          </w:tcPr>
          <w:p w:rsidR="00FA2CDB" w:rsidRPr="008E5B19" w:rsidRDefault="00FA2CDB" w:rsidP="00B81DBC">
            <w:pPr>
              <w:rPr>
                <w:rFonts w:ascii="Arial" w:hAnsi="Arial" w:cs="Arial"/>
                <w:sz w:val="14"/>
                <w:szCs w:val="14"/>
              </w:rPr>
            </w:pPr>
          </w:p>
        </w:tc>
        <w:tc>
          <w:tcPr>
            <w:tcW w:w="1620" w:type="dxa"/>
            <w:gridSpan w:val="2"/>
            <w:shd w:val="clear" w:color="auto" w:fill="auto"/>
            <w:noWrap/>
            <w:vAlign w:val="bottom"/>
            <w:hideMark/>
          </w:tcPr>
          <w:p w:rsidR="00FA2CDB" w:rsidRPr="008E5B19" w:rsidRDefault="00FA2CDB" w:rsidP="00B81DBC">
            <w:pPr>
              <w:jc w:val="right"/>
              <w:rPr>
                <w:rFonts w:ascii="Arial" w:hAnsi="Arial" w:cs="Arial"/>
                <w:sz w:val="14"/>
                <w:szCs w:val="14"/>
              </w:rPr>
            </w:pPr>
          </w:p>
        </w:tc>
        <w:tc>
          <w:tcPr>
            <w:tcW w:w="1384" w:type="dxa"/>
            <w:shd w:val="clear" w:color="auto" w:fill="auto"/>
            <w:noWrap/>
            <w:vAlign w:val="bottom"/>
            <w:hideMark/>
          </w:tcPr>
          <w:p w:rsidR="00FA2CDB" w:rsidRPr="008E5B19" w:rsidRDefault="00FA2CDB" w:rsidP="00B81DBC">
            <w:pPr>
              <w:jc w:val="right"/>
              <w:rPr>
                <w:rFonts w:ascii="Arial" w:hAnsi="Arial" w:cs="Arial"/>
                <w:sz w:val="14"/>
                <w:szCs w:val="14"/>
              </w:rPr>
            </w:pPr>
          </w:p>
        </w:tc>
      </w:tr>
      <w:tr w:rsidR="00FA2CDB" w:rsidRPr="008E5B19" w:rsidTr="00B81DBC">
        <w:trPr>
          <w:trHeight w:val="144"/>
          <w:jc w:val="center"/>
        </w:trPr>
        <w:tc>
          <w:tcPr>
            <w:tcW w:w="4230" w:type="dxa"/>
            <w:shd w:val="clear" w:color="auto" w:fill="auto"/>
            <w:noWrap/>
            <w:vAlign w:val="bottom"/>
            <w:hideMark/>
          </w:tcPr>
          <w:p w:rsidR="00FA2CDB" w:rsidRPr="008E5B19" w:rsidRDefault="00FA2CDB" w:rsidP="00B81DBC">
            <w:pPr>
              <w:rPr>
                <w:rFonts w:ascii="Arial" w:hAnsi="Arial" w:cs="Arial"/>
                <w:b/>
                <w:bCs/>
                <w:sz w:val="19"/>
                <w:szCs w:val="19"/>
              </w:rPr>
            </w:pPr>
            <w:r w:rsidRPr="008E5B19">
              <w:rPr>
                <w:rFonts w:ascii="Arial" w:hAnsi="Arial" w:cs="Arial"/>
                <w:b/>
                <w:bCs/>
                <w:sz w:val="19"/>
                <w:szCs w:val="19"/>
              </w:rPr>
              <w:t>Current Liabilities &amp; Provision</w:t>
            </w:r>
          </w:p>
        </w:tc>
        <w:tc>
          <w:tcPr>
            <w:tcW w:w="1620" w:type="dxa"/>
            <w:gridSpan w:val="2"/>
            <w:shd w:val="clear" w:color="auto" w:fill="auto"/>
            <w:noWrap/>
            <w:vAlign w:val="bottom"/>
            <w:hideMark/>
          </w:tcPr>
          <w:p w:rsidR="00FA2CDB" w:rsidRPr="008E5B19" w:rsidRDefault="00FA2CDB" w:rsidP="00B81DBC">
            <w:pPr>
              <w:jc w:val="right"/>
              <w:rPr>
                <w:rFonts w:ascii="Arial" w:hAnsi="Arial" w:cs="Arial"/>
                <w:sz w:val="19"/>
                <w:szCs w:val="19"/>
              </w:rPr>
            </w:pPr>
          </w:p>
        </w:tc>
        <w:tc>
          <w:tcPr>
            <w:tcW w:w="1384" w:type="dxa"/>
            <w:shd w:val="clear" w:color="auto" w:fill="auto"/>
            <w:noWrap/>
            <w:vAlign w:val="bottom"/>
            <w:hideMark/>
          </w:tcPr>
          <w:p w:rsidR="00FA2CDB" w:rsidRPr="008E5B19" w:rsidRDefault="00FA2CDB" w:rsidP="00B81DBC">
            <w:pPr>
              <w:jc w:val="right"/>
              <w:rPr>
                <w:rFonts w:ascii="Arial" w:hAnsi="Arial" w:cs="Arial"/>
                <w:sz w:val="19"/>
                <w:szCs w:val="19"/>
              </w:rPr>
            </w:pPr>
          </w:p>
        </w:tc>
      </w:tr>
      <w:tr w:rsidR="00FA2CDB" w:rsidRPr="008E5B19" w:rsidTr="00B81DBC">
        <w:trPr>
          <w:trHeight w:val="144"/>
          <w:jc w:val="center"/>
        </w:trPr>
        <w:tc>
          <w:tcPr>
            <w:tcW w:w="4230" w:type="dxa"/>
            <w:shd w:val="clear" w:color="auto" w:fill="auto"/>
            <w:noWrap/>
            <w:vAlign w:val="bottom"/>
            <w:hideMark/>
          </w:tcPr>
          <w:p w:rsidR="00FA2CDB" w:rsidRPr="008E5B19" w:rsidRDefault="00FA2CDB" w:rsidP="00B81DBC">
            <w:pPr>
              <w:rPr>
                <w:rFonts w:ascii="Arial" w:hAnsi="Arial" w:cs="Arial"/>
                <w:sz w:val="19"/>
                <w:szCs w:val="19"/>
              </w:rPr>
            </w:pPr>
            <w:r w:rsidRPr="008E5B19">
              <w:rPr>
                <w:rFonts w:ascii="Arial" w:hAnsi="Arial" w:cs="Arial"/>
                <w:sz w:val="19"/>
                <w:szCs w:val="19"/>
              </w:rPr>
              <w:t>Current Liabilities</w:t>
            </w:r>
          </w:p>
        </w:tc>
        <w:tc>
          <w:tcPr>
            <w:tcW w:w="1620" w:type="dxa"/>
            <w:gridSpan w:val="2"/>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607,502.48</w:t>
            </w:r>
          </w:p>
        </w:tc>
        <w:tc>
          <w:tcPr>
            <w:tcW w:w="1384" w:type="dxa"/>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562,565.32</w:t>
            </w:r>
          </w:p>
        </w:tc>
      </w:tr>
      <w:tr w:rsidR="00FA2CDB" w:rsidRPr="008E5B19" w:rsidTr="00B81DBC">
        <w:trPr>
          <w:trHeight w:val="144"/>
          <w:jc w:val="center"/>
        </w:trPr>
        <w:tc>
          <w:tcPr>
            <w:tcW w:w="4230" w:type="dxa"/>
            <w:shd w:val="clear" w:color="auto" w:fill="auto"/>
            <w:noWrap/>
            <w:vAlign w:val="bottom"/>
            <w:hideMark/>
          </w:tcPr>
          <w:p w:rsidR="00FA2CDB" w:rsidRPr="008E5B19" w:rsidRDefault="00FA2CDB" w:rsidP="00B81DBC">
            <w:pPr>
              <w:rPr>
                <w:rFonts w:ascii="Arial" w:hAnsi="Arial" w:cs="Arial"/>
                <w:sz w:val="19"/>
                <w:szCs w:val="19"/>
              </w:rPr>
            </w:pPr>
            <w:r w:rsidRPr="008E5B19">
              <w:rPr>
                <w:rFonts w:ascii="Arial" w:hAnsi="Arial" w:cs="Arial"/>
                <w:sz w:val="19"/>
                <w:szCs w:val="19"/>
              </w:rPr>
              <w:t>Provision</w:t>
            </w:r>
          </w:p>
        </w:tc>
        <w:tc>
          <w:tcPr>
            <w:tcW w:w="1620" w:type="dxa"/>
            <w:gridSpan w:val="2"/>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w:t>
            </w:r>
          </w:p>
        </w:tc>
        <w:tc>
          <w:tcPr>
            <w:tcW w:w="1384" w:type="dxa"/>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w:t>
            </w:r>
          </w:p>
        </w:tc>
      </w:tr>
      <w:tr w:rsidR="00FA2CDB" w:rsidRPr="008E5B19" w:rsidTr="00B81DBC">
        <w:trPr>
          <w:trHeight w:val="144"/>
          <w:jc w:val="center"/>
        </w:trPr>
        <w:tc>
          <w:tcPr>
            <w:tcW w:w="4230" w:type="dxa"/>
            <w:shd w:val="clear" w:color="auto" w:fill="auto"/>
            <w:noWrap/>
            <w:vAlign w:val="bottom"/>
            <w:hideMark/>
          </w:tcPr>
          <w:p w:rsidR="00FA2CDB" w:rsidRPr="008E5B19" w:rsidRDefault="00FA2CDB" w:rsidP="00B81DBC">
            <w:pPr>
              <w:rPr>
                <w:rFonts w:ascii="Arial" w:hAnsi="Arial" w:cs="Arial"/>
                <w:sz w:val="19"/>
                <w:szCs w:val="19"/>
              </w:rPr>
            </w:pPr>
            <w:r w:rsidRPr="008E5B19">
              <w:rPr>
                <w:rFonts w:ascii="Arial" w:hAnsi="Arial" w:cs="Arial"/>
                <w:sz w:val="19"/>
                <w:szCs w:val="19"/>
              </w:rPr>
              <w:t>Total Current Liabilities &amp; Provision</w:t>
            </w:r>
          </w:p>
        </w:tc>
        <w:tc>
          <w:tcPr>
            <w:tcW w:w="1620" w:type="dxa"/>
            <w:gridSpan w:val="2"/>
            <w:shd w:val="clear" w:color="auto" w:fill="auto"/>
            <w:noWrap/>
            <w:vAlign w:val="bottom"/>
            <w:hideMark/>
          </w:tcPr>
          <w:p w:rsidR="00FA2CDB" w:rsidRPr="008E5B19" w:rsidRDefault="00FA2CDB" w:rsidP="00B81DBC">
            <w:pPr>
              <w:jc w:val="right"/>
              <w:rPr>
                <w:rFonts w:ascii="Arial" w:hAnsi="Arial" w:cs="Arial"/>
                <w:b/>
                <w:bCs/>
                <w:sz w:val="19"/>
                <w:szCs w:val="19"/>
              </w:rPr>
            </w:pPr>
            <w:r w:rsidRPr="008E5B19">
              <w:rPr>
                <w:rFonts w:ascii="Arial" w:hAnsi="Arial" w:cs="Arial"/>
                <w:b/>
                <w:bCs/>
                <w:sz w:val="19"/>
                <w:szCs w:val="19"/>
              </w:rPr>
              <w:t>607,502.48</w:t>
            </w:r>
          </w:p>
        </w:tc>
        <w:tc>
          <w:tcPr>
            <w:tcW w:w="1384" w:type="dxa"/>
            <w:shd w:val="clear" w:color="auto" w:fill="auto"/>
            <w:noWrap/>
            <w:vAlign w:val="bottom"/>
            <w:hideMark/>
          </w:tcPr>
          <w:p w:rsidR="00FA2CDB" w:rsidRPr="008E5B19" w:rsidRDefault="00FA2CDB" w:rsidP="00B81DBC">
            <w:pPr>
              <w:jc w:val="right"/>
              <w:rPr>
                <w:rFonts w:ascii="Arial" w:hAnsi="Arial" w:cs="Arial"/>
                <w:b/>
                <w:bCs/>
                <w:sz w:val="19"/>
                <w:szCs w:val="19"/>
              </w:rPr>
            </w:pPr>
            <w:r w:rsidRPr="008E5B19">
              <w:rPr>
                <w:rFonts w:ascii="Arial" w:hAnsi="Arial" w:cs="Arial"/>
                <w:b/>
                <w:bCs/>
                <w:sz w:val="19"/>
                <w:szCs w:val="19"/>
              </w:rPr>
              <w:t>562,565.32</w:t>
            </w:r>
          </w:p>
        </w:tc>
      </w:tr>
      <w:tr w:rsidR="00FA2CDB" w:rsidRPr="008E5B19" w:rsidTr="00B81DBC">
        <w:trPr>
          <w:trHeight w:val="144"/>
          <w:jc w:val="center"/>
        </w:trPr>
        <w:tc>
          <w:tcPr>
            <w:tcW w:w="4230" w:type="dxa"/>
            <w:shd w:val="clear" w:color="auto" w:fill="auto"/>
            <w:noWrap/>
            <w:vAlign w:val="bottom"/>
            <w:hideMark/>
          </w:tcPr>
          <w:p w:rsidR="00FA2CDB" w:rsidRPr="008E5B19" w:rsidRDefault="00FA2CDB" w:rsidP="00B81DBC">
            <w:pPr>
              <w:rPr>
                <w:rFonts w:ascii="Arial" w:hAnsi="Arial" w:cs="Arial"/>
                <w:sz w:val="14"/>
                <w:szCs w:val="14"/>
              </w:rPr>
            </w:pPr>
          </w:p>
        </w:tc>
        <w:tc>
          <w:tcPr>
            <w:tcW w:w="1620" w:type="dxa"/>
            <w:gridSpan w:val="2"/>
            <w:shd w:val="clear" w:color="auto" w:fill="auto"/>
            <w:noWrap/>
            <w:vAlign w:val="bottom"/>
            <w:hideMark/>
          </w:tcPr>
          <w:p w:rsidR="00FA2CDB" w:rsidRPr="008E5B19" w:rsidRDefault="00FA2CDB" w:rsidP="00B81DBC">
            <w:pPr>
              <w:jc w:val="right"/>
              <w:rPr>
                <w:rFonts w:ascii="Arial" w:hAnsi="Arial" w:cs="Arial"/>
                <w:sz w:val="14"/>
                <w:szCs w:val="14"/>
              </w:rPr>
            </w:pPr>
          </w:p>
        </w:tc>
        <w:tc>
          <w:tcPr>
            <w:tcW w:w="1384" w:type="dxa"/>
            <w:shd w:val="clear" w:color="auto" w:fill="auto"/>
            <w:noWrap/>
            <w:vAlign w:val="bottom"/>
            <w:hideMark/>
          </w:tcPr>
          <w:p w:rsidR="00FA2CDB" w:rsidRPr="008E5B19" w:rsidRDefault="00FA2CDB" w:rsidP="00B81DBC">
            <w:pPr>
              <w:jc w:val="right"/>
              <w:rPr>
                <w:rFonts w:ascii="Arial" w:hAnsi="Arial" w:cs="Arial"/>
                <w:sz w:val="14"/>
                <w:szCs w:val="14"/>
              </w:rPr>
            </w:pPr>
          </w:p>
        </w:tc>
      </w:tr>
      <w:tr w:rsidR="00FA2CDB" w:rsidRPr="008E5B19" w:rsidTr="00B81DBC">
        <w:trPr>
          <w:trHeight w:val="144"/>
          <w:jc w:val="center"/>
        </w:trPr>
        <w:tc>
          <w:tcPr>
            <w:tcW w:w="4230" w:type="dxa"/>
            <w:shd w:val="clear" w:color="auto" w:fill="auto"/>
            <w:noWrap/>
            <w:vAlign w:val="bottom"/>
            <w:hideMark/>
          </w:tcPr>
          <w:p w:rsidR="00FA2CDB" w:rsidRPr="008E5B19" w:rsidRDefault="00FA2CDB" w:rsidP="00B81DBC">
            <w:pPr>
              <w:rPr>
                <w:rFonts w:ascii="Arial" w:hAnsi="Arial" w:cs="Arial"/>
                <w:b/>
                <w:bCs/>
                <w:sz w:val="19"/>
                <w:szCs w:val="19"/>
              </w:rPr>
            </w:pPr>
            <w:r w:rsidRPr="008E5B19">
              <w:rPr>
                <w:rFonts w:ascii="Arial" w:hAnsi="Arial" w:cs="Arial"/>
                <w:b/>
                <w:bCs/>
                <w:sz w:val="19"/>
                <w:szCs w:val="19"/>
              </w:rPr>
              <w:t>Net Current Assets</w:t>
            </w:r>
          </w:p>
        </w:tc>
        <w:tc>
          <w:tcPr>
            <w:tcW w:w="1620" w:type="dxa"/>
            <w:gridSpan w:val="2"/>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863,357.68</w:t>
            </w:r>
          </w:p>
        </w:tc>
        <w:tc>
          <w:tcPr>
            <w:tcW w:w="1384" w:type="dxa"/>
            <w:shd w:val="clear" w:color="auto" w:fill="auto"/>
            <w:noWrap/>
            <w:vAlign w:val="bottom"/>
            <w:hideMark/>
          </w:tcPr>
          <w:p w:rsidR="00FA2CDB" w:rsidRPr="008E5B19" w:rsidRDefault="00FA2CDB" w:rsidP="00B81DBC">
            <w:pPr>
              <w:jc w:val="right"/>
              <w:rPr>
                <w:rFonts w:ascii="Arial" w:hAnsi="Arial" w:cs="Arial"/>
                <w:sz w:val="19"/>
                <w:szCs w:val="19"/>
              </w:rPr>
            </w:pPr>
            <w:r w:rsidRPr="008E5B19">
              <w:rPr>
                <w:rFonts w:ascii="Arial" w:hAnsi="Arial" w:cs="Arial"/>
                <w:sz w:val="19"/>
                <w:szCs w:val="19"/>
              </w:rPr>
              <w:t>843,482.69</w:t>
            </w:r>
          </w:p>
        </w:tc>
      </w:tr>
      <w:tr w:rsidR="00FA2CDB" w:rsidRPr="008E5B19" w:rsidTr="00B81DBC">
        <w:trPr>
          <w:trHeight w:val="144"/>
          <w:jc w:val="center"/>
        </w:trPr>
        <w:tc>
          <w:tcPr>
            <w:tcW w:w="4230" w:type="dxa"/>
            <w:shd w:val="clear" w:color="auto" w:fill="auto"/>
            <w:noWrap/>
            <w:vAlign w:val="bottom"/>
            <w:hideMark/>
          </w:tcPr>
          <w:p w:rsidR="00FA2CDB" w:rsidRPr="008E5B19" w:rsidRDefault="00FA2CDB" w:rsidP="00B81DBC">
            <w:pPr>
              <w:rPr>
                <w:rFonts w:ascii="Arial" w:hAnsi="Arial" w:cs="Arial"/>
                <w:sz w:val="14"/>
                <w:szCs w:val="14"/>
              </w:rPr>
            </w:pPr>
          </w:p>
        </w:tc>
        <w:tc>
          <w:tcPr>
            <w:tcW w:w="1620" w:type="dxa"/>
            <w:gridSpan w:val="2"/>
            <w:shd w:val="clear" w:color="auto" w:fill="auto"/>
            <w:noWrap/>
            <w:vAlign w:val="bottom"/>
            <w:hideMark/>
          </w:tcPr>
          <w:p w:rsidR="00FA2CDB" w:rsidRPr="008E5B19" w:rsidRDefault="00FA2CDB" w:rsidP="00B81DBC">
            <w:pPr>
              <w:jc w:val="right"/>
              <w:rPr>
                <w:rFonts w:ascii="Arial" w:hAnsi="Arial" w:cs="Arial"/>
                <w:sz w:val="14"/>
                <w:szCs w:val="14"/>
              </w:rPr>
            </w:pPr>
          </w:p>
        </w:tc>
        <w:tc>
          <w:tcPr>
            <w:tcW w:w="1384" w:type="dxa"/>
            <w:shd w:val="clear" w:color="auto" w:fill="auto"/>
            <w:noWrap/>
            <w:vAlign w:val="bottom"/>
            <w:hideMark/>
          </w:tcPr>
          <w:p w:rsidR="00FA2CDB" w:rsidRPr="008E5B19" w:rsidRDefault="00FA2CDB" w:rsidP="00B81DBC">
            <w:pPr>
              <w:jc w:val="right"/>
              <w:rPr>
                <w:rFonts w:ascii="Arial" w:hAnsi="Arial" w:cs="Arial"/>
                <w:sz w:val="14"/>
                <w:szCs w:val="14"/>
              </w:rPr>
            </w:pPr>
          </w:p>
        </w:tc>
      </w:tr>
      <w:tr w:rsidR="00FA2CDB" w:rsidRPr="008E5B19" w:rsidTr="00B81DBC">
        <w:trPr>
          <w:trHeight w:val="144"/>
          <w:jc w:val="center"/>
        </w:trPr>
        <w:tc>
          <w:tcPr>
            <w:tcW w:w="4230" w:type="dxa"/>
            <w:shd w:val="clear" w:color="auto" w:fill="auto"/>
            <w:noWrap/>
            <w:vAlign w:val="bottom"/>
            <w:hideMark/>
          </w:tcPr>
          <w:p w:rsidR="00FA2CDB" w:rsidRPr="008E5B19" w:rsidRDefault="00FA2CDB" w:rsidP="00B81DBC">
            <w:pPr>
              <w:rPr>
                <w:rFonts w:ascii="Arial" w:hAnsi="Arial" w:cs="Arial"/>
                <w:sz w:val="19"/>
                <w:szCs w:val="19"/>
              </w:rPr>
            </w:pPr>
            <w:r w:rsidRPr="008E5B19">
              <w:rPr>
                <w:rFonts w:ascii="Arial" w:hAnsi="Arial" w:cs="Arial"/>
                <w:sz w:val="19"/>
                <w:szCs w:val="19"/>
              </w:rPr>
              <w:t>Total</w:t>
            </w:r>
          </w:p>
        </w:tc>
        <w:tc>
          <w:tcPr>
            <w:tcW w:w="1620" w:type="dxa"/>
            <w:gridSpan w:val="2"/>
            <w:shd w:val="clear" w:color="auto" w:fill="auto"/>
            <w:noWrap/>
            <w:vAlign w:val="bottom"/>
            <w:hideMark/>
          </w:tcPr>
          <w:p w:rsidR="00FA2CDB" w:rsidRPr="008E5B19" w:rsidRDefault="00FA2CDB" w:rsidP="00B81DBC">
            <w:pPr>
              <w:jc w:val="right"/>
              <w:rPr>
                <w:rFonts w:ascii="Arial" w:hAnsi="Arial" w:cs="Arial"/>
                <w:b/>
                <w:bCs/>
                <w:sz w:val="19"/>
                <w:szCs w:val="19"/>
              </w:rPr>
            </w:pPr>
            <w:r w:rsidRPr="008E5B19">
              <w:rPr>
                <w:rFonts w:ascii="Arial" w:hAnsi="Arial" w:cs="Arial"/>
                <w:b/>
                <w:bCs/>
                <w:sz w:val="19"/>
                <w:szCs w:val="19"/>
              </w:rPr>
              <w:t>3,058,224.08</w:t>
            </w:r>
          </w:p>
        </w:tc>
        <w:tc>
          <w:tcPr>
            <w:tcW w:w="1384" w:type="dxa"/>
            <w:shd w:val="clear" w:color="auto" w:fill="auto"/>
            <w:noWrap/>
            <w:vAlign w:val="bottom"/>
            <w:hideMark/>
          </w:tcPr>
          <w:p w:rsidR="00FA2CDB" w:rsidRPr="008E5B19" w:rsidRDefault="00FA2CDB" w:rsidP="00B81DBC">
            <w:pPr>
              <w:jc w:val="right"/>
              <w:rPr>
                <w:rFonts w:ascii="Arial" w:hAnsi="Arial" w:cs="Arial"/>
                <w:b/>
                <w:bCs/>
                <w:sz w:val="19"/>
                <w:szCs w:val="19"/>
              </w:rPr>
            </w:pPr>
            <w:r w:rsidRPr="008E5B19">
              <w:rPr>
                <w:rFonts w:ascii="Arial" w:hAnsi="Arial" w:cs="Arial"/>
                <w:b/>
                <w:bCs/>
                <w:sz w:val="19"/>
                <w:szCs w:val="19"/>
              </w:rPr>
              <w:t>3,276,698.05</w:t>
            </w:r>
          </w:p>
        </w:tc>
      </w:tr>
    </w:tbl>
    <w:p w:rsidR="00FA2CDB" w:rsidRDefault="00FA2CDB" w:rsidP="00FA2CDB">
      <w:pPr>
        <w:rPr>
          <w:rFonts w:ascii="Arial" w:hAnsi="Arial" w:cs="Arial"/>
          <w:b/>
          <w:sz w:val="17"/>
          <w:szCs w:val="17"/>
        </w:rPr>
      </w:pPr>
    </w:p>
    <w:p w:rsidR="008E5B19" w:rsidRPr="002516F0" w:rsidRDefault="008E5B19" w:rsidP="00FA2CDB">
      <w:pPr>
        <w:rPr>
          <w:rFonts w:ascii="Arial" w:hAnsi="Arial" w:cs="Arial"/>
          <w:b/>
          <w:sz w:val="17"/>
          <w:szCs w:val="17"/>
        </w:rPr>
      </w:pPr>
      <w:r>
        <w:rPr>
          <w:rFonts w:ascii="Arial" w:hAnsi="Arial" w:cs="Arial"/>
          <w:sz w:val="17"/>
          <w:szCs w:val="17"/>
        </w:rPr>
        <w:t>Note: NPR = Nepal rupee; all currency amounts are in NPR unless otherwise specified; US</w:t>
      </w:r>
      <w:r w:rsidRPr="00CF610D">
        <w:rPr>
          <w:rFonts w:ascii="Arial" w:hAnsi="Arial" w:cs="Arial"/>
          <w:sz w:val="17"/>
          <w:szCs w:val="17"/>
        </w:rPr>
        <w:t>$1</w:t>
      </w:r>
      <w:r>
        <w:rPr>
          <w:rFonts w:ascii="Arial" w:hAnsi="Arial" w:cs="Arial"/>
          <w:sz w:val="17"/>
          <w:szCs w:val="17"/>
        </w:rPr>
        <w:t>= NPR</w:t>
      </w:r>
      <w:r w:rsidRPr="00CF610D">
        <w:rPr>
          <w:rFonts w:ascii="Arial" w:hAnsi="Arial" w:cs="Arial"/>
          <w:sz w:val="17"/>
          <w:szCs w:val="17"/>
        </w:rPr>
        <w:t>103</w:t>
      </w:r>
      <w:r>
        <w:rPr>
          <w:rFonts w:ascii="Arial" w:hAnsi="Arial" w:cs="Arial"/>
          <w:sz w:val="17"/>
          <w:szCs w:val="17"/>
        </w:rPr>
        <w:t xml:space="preserve"> as of June 20, 2017</w:t>
      </w:r>
      <w:r w:rsidRPr="00CF610D">
        <w:rPr>
          <w:rFonts w:ascii="Arial" w:hAnsi="Arial" w:cs="Arial"/>
          <w:sz w:val="17"/>
          <w:szCs w:val="17"/>
        </w:rPr>
        <w:t>.</w:t>
      </w:r>
    </w:p>
    <w:p w:rsidR="00A415E4" w:rsidRPr="009C2666" w:rsidRDefault="00FA2CDB" w:rsidP="00257ECF">
      <w:r w:rsidRPr="002516F0">
        <w:rPr>
          <w:rFonts w:ascii="Arial" w:hAnsi="Arial" w:cs="Arial"/>
          <w:sz w:val="17"/>
          <w:szCs w:val="17"/>
        </w:rPr>
        <w:t>Source: Company files.</w:t>
      </w:r>
    </w:p>
    <w:sectPr w:rsidR="00A415E4" w:rsidRPr="009C2666" w:rsidSect="00751E0B">
      <w:headerReference w:type="default" r:id="rId24"/>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1642" w:rsidRDefault="00711642" w:rsidP="00D75295">
      <w:r>
        <w:separator/>
      </w:r>
    </w:p>
  </w:endnote>
  <w:endnote w:type="continuationSeparator" w:id="0">
    <w:p w:rsidR="00711642" w:rsidRDefault="00711642"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old">
    <w:panose1 w:val="020B0704020202020204"/>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1642" w:rsidRDefault="00711642" w:rsidP="00D75295">
      <w:r>
        <w:separator/>
      </w:r>
    </w:p>
  </w:footnote>
  <w:footnote w:type="continuationSeparator" w:id="0">
    <w:p w:rsidR="00711642" w:rsidRDefault="00711642" w:rsidP="00D75295">
      <w:r>
        <w:continuationSeparator/>
      </w:r>
    </w:p>
  </w:footnote>
  <w:footnote w:id="1">
    <w:p w:rsidR="00A415E4" w:rsidRPr="00CF610D" w:rsidRDefault="00A415E4" w:rsidP="00257ECF">
      <w:pPr>
        <w:pStyle w:val="FootnoteText1"/>
      </w:pPr>
      <w:r w:rsidRPr="00CF610D">
        <w:rPr>
          <w:rStyle w:val="FootnoteReference"/>
        </w:rPr>
        <w:footnoteRef/>
      </w:r>
      <w:r w:rsidRPr="00CF610D">
        <w:t xml:space="preserve"> </w:t>
      </w:r>
      <w:proofErr w:type="spellStart"/>
      <w:r>
        <w:t>Lassi</w:t>
      </w:r>
      <w:proofErr w:type="spellEnd"/>
      <w:r>
        <w:t xml:space="preserve"> </w:t>
      </w:r>
      <w:r w:rsidR="000257DC">
        <w:t>was</w:t>
      </w:r>
      <w:r>
        <w:t xml:space="preserve"> a</w:t>
      </w:r>
      <w:r w:rsidRPr="00CF610D">
        <w:t xml:space="preserve"> traditional </w:t>
      </w:r>
      <w:proofErr w:type="spellStart"/>
      <w:r w:rsidRPr="00CF610D">
        <w:t>yog</w:t>
      </w:r>
      <w:r>
        <w:t>o</w:t>
      </w:r>
      <w:r w:rsidRPr="00CF610D">
        <w:t>urt</w:t>
      </w:r>
      <w:proofErr w:type="spellEnd"/>
      <w:r w:rsidRPr="00CF610D">
        <w:t>-based drink from the Indian subcontinent</w:t>
      </w:r>
      <w:r>
        <w:t>.</w:t>
      </w:r>
      <w:r w:rsidRPr="00CF610D">
        <w:t xml:space="preserve"> </w:t>
      </w:r>
    </w:p>
  </w:footnote>
  <w:footnote w:id="2">
    <w:p w:rsidR="00A415E4" w:rsidRPr="00CF610D" w:rsidRDefault="00A415E4" w:rsidP="00257ECF">
      <w:pPr>
        <w:pStyle w:val="FootnoteText1"/>
      </w:pPr>
      <w:r w:rsidRPr="00CF610D">
        <w:rPr>
          <w:rStyle w:val="FootnoteReference"/>
        </w:rPr>
        <w:footnoteRef/>
      </w:r>
      <w:r w:rsidRPr="00CF610D">
        <w:t xml:space="preserve"> Newari cuisine </w:t>
      </w:r>
      <w:r w:rsidR="000257DC">
        <w:t>was</w:t>
      </w:r>
      <w:bookmarkStart w:id="0" w:name="_GoBack"/>
      <w:bookmarkEnd w:id="0"/>
      <w:r w:rsidRPr="00CF610D">
        <w:t xml:space="preserve"> among the most widely consumed subset of Nepalese cuisine. Well known dishes include</w:t>
      </w:r>
      <w:r>
        <w:t xml:space="preserve"> </w:t>
      </w:r>
      <w:proofErr w:type="spellStart"/>
      <w:r>
        <w:t>c</w:t>
      </w:r>
      <w:r w:rsidRPr="00CF610D">
        <w:t>hatānmari</w:t>
      </w:r>
      <w:proofErr w:type="spellEnd"/>
      <w:r w:rsidRPr="00CF610D">
        <w:t xml:space="preserve"> (rice flour crepe), </w:t>
      </w:r>
      <w:proofErr w:type="gramStart"/>
      <w:r>
        <w:t>b</w:t>
      </w:r>
      <w:r w:rsidRPr="00CF610D">
        <w:t>ara</w:t>
      </w:r>
      <w:proofErr w:type="gramEnd"/>
      <w:r w:rsidRPr="00CF610D">
        <w:t xml:space="preserve"> (fried lentil cake), and </w:t>
      </w:r>
      <w:proofErr w:type="spellStart"/>
      <w:r>
        <w:t>c</w:t>
      </w:r>
      <w:r w:rsidRPr="00CF610D">
        <w:t>huwelā</w:t>
      </w:r>
      <w:proofErr w:type="spellEnd"/>
      <w:r w:rsidRPr="00CF610D">
        <w:t xml:space="preserve"> (ground buffalo meat). </w:t>
      </w:r>
    </w:p>
  </w:footnote>
  <w:footnote w:id="3">
    <w:p w:rsidR="00FA2CDB" w:rsidRPr="00CF610D" w:rsidRDefault="00FA2CDB" w:rsidP="00257ECF">
      <w:pPr>
        <w:pStyle w:val="FootnoteText1"/>
      </w:pPr>
      <w:r w:rsidRPr="00CF610D">
        <w:rPr>
          <w:rStyle w:val="FootnoteReference"/>
        </w:rPr>
        <w:footnoteRef/>
      </w:r>
      <w:r w:rsidRPr="00CF610D">
        <w:t xml:space="preserve"> </w:t>
      </w:r>
      <w:r>
        <w:t>NPR = Nepal rupee; all currency amounts in NPR unless otherwise specified; US</w:t>
      </w:r>
      <w:r w:rsidRPr="00CF610D">
        <w:t>$1</w:t>
      </w:r>
      <w:r>
        <w:t>= NPR</w:t>
      </w:r>
      <w:r w:rsidRPr="00CF610D">
        <w:t>103</w:t>
      </w:r>
      <w:r>
        <w:t xml:space="preserve"> as of June 20, 2017</w:t>
      </w:r>
      <w:r w:rsidRPr="00CF610D">
        <w:t>.</w:t>
      </w:r>
      <w:r>
        <w:t xml:space="preserve"> </w:t>
      </w:r>
    </w:p>
  </w:footnote>
  <w:footnote w:id="4">
    <w:p w:rsidR="00FA2CDB" w:rsidRPr="00CF610D" w:rsidRDefault="00FA2CDB" w:rsidP="00257ECF">
      <w:pPr>
        <w:pStyle w:val="FootnoteText1"/>
      </w:pPr>
      <w:r w:rsidRPr="00CF610D">
        <w:rPr>
          <w:rStyle w:val="FootnoteReference"/>
        </w:rPr>
        <w:footnoteRef/>
      </w:r>
      <w:r w:rsidRPr="00CF610D">
        <w:t xml:space="preserve"> Remittances</w:t>
      </w:r>
      <w:r>
        <w:t xml:space="preserve"> were</w:t>
      </w:r>
      <w:r w:rsidRPr="00CF610D">
        <w:t xml:space="preserve"> money transfers from migrant workers back to relatives and friends from their home countries. In 2016, remittances to Nepal </w:t>
      </w:r>
      <w:proofErr w:type="spellStart"/>
      <w:r w:rsidRPr="00CF610D">
        <w:t>total</w:t>
      </w:r>
      <w:r>
        <w:t>l</w:t>
      </w:r>
      <w:r w:rsidRPr="00CF610D">
        <w:t>ed</w:t>
      </w:r>
      <w:proofErr w:type="spellEnd"/>
      <w:r w:rsidRPr="00CF610D">
        <w:t xml:space="preserve"> approximately </w:t>
      </w:r>
      <w:r>
        <w:t>US</w:t>
      </w:r>
      <w:r w:rsidRPr="00CF610D">
        <w:t xml:space="preserve">$6.3 billion. </w:t>
      </w:r>
    </w:p>
  </w:footnote>
  <w:footnote w:id="5">
    <w:p w:rsidR="00FA2CDB" w:rsidRPr="00CF610D" w:rsidRDefault="00FA2CDB" w:rsidP="00257ECF">
      <w:pPr>
        <w:pStyle w:val="FootnoteText1"/>
      </w:pPr>
      <w:r w:rsidRPr="00CF610D">
        <w:rPr>
          <w:rStyle w:val="FootnoteReference"/>
        </w:rPr>
        <w:footnoteRef/>
      </w:r>
      <w:r w:rsidRPr="00CF610D">
        <w:t xml:space="preserve"> </w:t>
      </w:r>
      <w:r>
        <w:t>“</w:t>
      </w:r>
      <w:r w:rsidRPr="00CF610D">
        <w:t>Macroeconomic Update: Nepal (March 2017)</w:t>
      </w:r>
      <w:r>
        <w:t>,”</w:t>
      </w:r>
      <w:r w:rsidRPr="00CF610D">
        <w:t xml:space="preserve"> </w:t>
      </w:r>
      <w:r>
        <w:t xml:space="preserve">ADB: </w:t>
      </w:r>
      <w:r w:rsidRPr="00CF610D">
        <w:t>Asian Development Bank</w:t>
      </w:r>
      <w:r>
        <w:t>,</w:t>
      </w:r>
      <w:r w:rsidRPr="00CF610D">
        <w:t xml:space="preserve"> March 28, 2017</w:t>
      </w:r>
      <w:r>
        <w:t>, a</w:t>
      </w:r>
      <w:r w:rsidRPr="00CF610D">
        <w:t>ccessed August 2, 2017</w:t>
      </w:r>
      <w:r>
        <w:t>,</w:t>
      </w:r>
      <w:r w:rsidRPr="00CF610D">
        <w:t xml:space="preserve"> https://www.adb.org/documents/macroeconomic-update-nepal-march-2017.</w:t>
      </w:r>
    </w:p>
  </w:footnote>
  <w:footnote w:id="6">
    <w:p w:rsidR="00FA2CDB" w:rsidRPr="00CF610D" w:rsidRDefault="00FA2CDB" w:rsidP="00257ECF">
      <w:pPr>
        <w:pStyle w:val="FootnoteText1"/>
      </w:pPr>
      <w:r w:rsidRPr="00CF610D">
        <w:rPr>
          <w:rStyle w:val="FootnoteReference"/>
        </w:rPr>
        <w:footnoteRef/>
      </w:r>
      <w:r w:rsidRPr="00CF610D">
        <w:t xml:space="preserve"> </w:t>
      </w:r>
      <w:proofErr w:type="spellStart"/>
      <w:r w:rsidRPr="00CF610D">
        <w:t>Hariz</w:t>
      </w:r>
      <w:proofErr w:type="spellEnd"/>
      <w:r w:rsidRPr="00CF610D">
        <w:t xml:space="preserve"> </w:t>
      </w:r>
      <w:proofErr w:type="spellStart"/>
      <w:r w:rsidRPr="00CF610D">
        <w:t>Baharudin</w:t>
      </w:r>
      <w:proofErr w:type="spellEnd"/>
      <w:r w:rsidRPr="00CF610D">
        <w:t xml:space="preserve"> and </w:t>
      </w:r>
      <w:proofErr w:type="spellStart"/>
      <w:r w:rsidRPr="00CF610D">
        <w:t>Sunir</w:t>
      </w:r>
      <w:proofErr w:type="spellEnd"/>
      <w:r>
        <w:t xml:space="preserve"> </w:t>
      </w:r>
      <w:proofErr w:type="spellStart"/>
      <w:r>
        <w:t>Pandy</w:t>
      </w:r>
      <w:proofErr w:type="spellEnd"/>
      <w:r>
        <w:t>,</w:t>
      </w:r>
      <w:r w:rsidRPr="00CF610D">
        <w:t xml:space="preserve"> "Getting over the </w:t>
      </w:r>
      <w:r>
        <w:t>I</w:t>
      </w:r>
      <w:r w:rsidRPr="00CF610D">
        <w:t>nfluence</w:t>
      </w:r>
      <w:r>
        <w:t>: Crackdown on Drink Driving Has Lessened Road Accidents, But Public Attitude Is Harder to Change,</w:t>
      </w:r>
      <w:r w:rsidRPr="00CF610D">
        <w:t>" Nepali Times</w:t>
      </w:r>
      <w:r>
        <w:t>: Nation, February 14–20, 2014, a</w:t>
      </w:r>
      <w:r w:rsidRPr="00CF610D">
        <w:t>ccessed August 2, 2017</w:t>
      </w:r>
      <w:r>
        <w:t>,</w:t>
      </w:r>
      <w:r w:rsidRPr="00CF610D">
        <w:t xml:space="preserve"> http://nepalitimes.com/article/nation/getting-over-the-influence,1134.</w:t>
      </w:r>
    </w:p>
  </w:footnote>
  <w:footnote w:id="7">
    <w:p w:rsidR="00FA2CDB" w:rsidRPr="00CF610D" w:rsidRDefault="00FA2CDB" w:rsidP="00257ECF">
      <w:pPr>
        <w:pStyle w:val="FootnoteText1"/>
      </w:pPr>
      <w:r w:rsidRPr="00CF610D">
        <w:rPr>
          <w:rStyle w:val="FootnoteReference"/>
        </w:rPr>
        <w:footnoteRef/>
      </w:r>
      <w:r w:rsidRPr="00CF610D">
        <w:t xml:space="preserve"> </w:t>
      </w:r>
      <w:r>
        <w:t>“</w:t>
      </w:r>
      <w:r w:rsidRPr="00CF610D">
        <w:t xml:space="preserve">Drivers </w:t>
      </w:r>
      <w:r>
        <w:t>D</w:t>
      </w:r>
      <w:r w:rsidRPr="00CF610D">
        <w:t>esignated</w:t>
      </w:r>
      <w:r>
        <w:t>,”</w:t>
      </w:r>
      <w:r w:rsidRPr="00CF610D">
        <w:t xml:space="preserve"> </w:t>
      </w:r>
      <w:r w:rsidRPr="00AD1C09">
        <w:rPr>
          <w:i/>
        </w:rPr>
        <w:t>The Kathmandu Post: Entertainment</w:t>
      </w:r>
      <w:r>
        <w:t>, March 20, 2014, a</w:t>
      </w:r>
      <w:r w:rsidRPr="00CF610D">
        <w:t>ccessed August 2, 2017</w:t>
      </w:r>
      <w:r>
        <w:t>,</w:t>
      </w:r>
      <w:r w:rsidRPr="00CF610D">
        <w:t xml:space="preserve"> http://kathmandupost.ekantipur.com/news/2014-03-20/drivers-designated.html.</w:t>
      </w:r>
    </w:p>
  </w:footnote>
  <w:footnote w:id="8">
    <w:p w:rsidR="00FA2CDB" w:rsidRPr="00CF610D" w:rsidRDefault="00FA2CDB" w:rsidP="00257ECF">
      <w:pPr>
        <w:pStyle w:val="FootnoteText1"/>
      </w:pPr>
      <w:r w:rsidRPr="00CF610D">
        <w:rPr>
          <w:rStyle w:val="FootnoteReference"/>
        </w:rPr>
        <w:footnoteRef/>
      </w:r>
      <w:r w:rsidRPr="00CF610D">
        <w:t xml:space="preserve"> </w:t>
      </w:r>
      <w:r>
        <w:t xml:space="preserve">John P. Rafferty, </w:t>
      </w:r>
      <w:r w:rsidRPr="00CF610D">
        <w:t xml:space="preserve">"Nepal </w:t>
      </w:r>
      <w:r>
        <w:t>E</w:t>
      </w:r>
      <w:r w:rsidRPr="00CF610D">
        <w:t>arthquake of 2015</w:t>
      </w:r>
      <w:r>
        <w:t>,</w:t>
      </w:r>
      <w:r w:rsidRPr="00CF610D">
        <w:t xml:space="preserve">" </w:t>
      </w:r>
      <w:proofErr w:type="spellStart"/>
      <w:r w:rsidRPr="00AD1C09">
        <w:rPr>
          <w:i/>
        </w:rPr>
        <w:t>Encyclopædia</w:t>
      </w:r>
      <w:proofErr w:type="spellEnd"/>
      <w:r w:rsidRPr="00AD1C09">
        <w:rPr>
          <w:i/>
        </w:rPr>
        <w:t xml:space="preserve"> Britannica</w:t>
      </w:r>
      <w:r>
        <w:t>, April 24, 2027, a</w:t>
      </w:r>
      <w:r w:rsidRPr="00CF610D">
        <w:t>ccessed August 2, 2017</w:t>
      </w:r>
      <w:r>
        <w:t xml:space="preserve">, </w:t>
      </w:r>
      <w:r w:rsidRPr="00CF610D">
        <w:t xml:space="preserve">https://www.britannica.com/topic/Nepal-earthquake-of-2015. </w:t>
      </w:r>
    </w:p>
  </w:footnote>
  <w:footnote w:id="9">
    <w:p w:rsidR="00FA2CDB" w:rsidRPr="00CF610D" w:rsidRDefault="00FA2CDB" w:rsidP="00257ECF">
      <w:pPr>
        <w:pStyle w:val="FootnoteText1"/>
      </w:pPr>
      <w:r w:rsidRPr="00CF610D">
        <w:rPr>
          <w:rStyle w:val="FootnoteReference"/>
        </w:rPr>
        <w:footnoteRef/>
      </w:r>
      <w:r w:rsidRPr="00CF610D">
        <w:t xml:space="preserve"> </w:t>
      </w:r>
      <w:proofErr w:type="spellStart"/>
      <w:r w:rsidRPr="00CF610D">
        <w:t>Agence</w:t>
      </w:r>
      <w:proofErr w:type="spellEnd"/>
      <w:r w:rsidRPr="00CF610D">
        <w:t xml:space="preserve"> France-</w:t>
      </w:r>
      <w:proofErr w:type="spellStart"/>
      <w:r w:rsidRPr="00CF610D">
        <w:t>Presse</w:t>
      </w:r>
      <w:proofErr w:type="spellEnd"/>
      <w:r w:rsidRPr="00CF610D">
        <w:t xml:space="preserve"> in</w:t>
      </w:r>
      <w:r>
        <w:t xml:space="preserve"> </w:t>
      </w:r>
      <w:proofErr w:type="spellStart"/>
      <w:r>
        <w:t>Kathmandhu</w:t>
      </w:r>
      <w:proofErr w:type="spellEnd"/>
      <w:r>
        <w:t>,</w:t>
      </w:r>
      <w:r w:rsidRPr="00CF610D">
        <w:t xml:space="preserve"> "Nepalese </w:t>
      </w:r>
      <w:r>
        <w:t>P</w:t>
      </w:r>
      <w:r w:rsidRPr="00CF610D">
        <w:t xml:space="preserve">rotesters </w:t>
      </w:r>
      <w:r>
        <w:t>B</w:t>
      </w:r>
      <w:r w:rsidRPr="00CF610D">
        <w:t xml:space="preserve">lock </w:t>
      </w:r>
      <w:r>
        <w:t>M</w:t>
      </w:r>
      <w:r w:rsidRPr="00CF610D">
        <w:t xml:space="preserve">ajor </w:t>
      </w:r>
      <w:r>
        <w:t>T</w:t>
      </w:r>
      <w:r w:rsidRPr="00CF610D">
        <w:t xml:space="preserve">rading </w:t>
      </w:r>
      <w:r>
        <w:t>C</w:t>
      </w:r>
      <w:r w:rsidRPr="00CF610D">
        <w:t xml:space="preserve">heckpoint on Indian </w:t>
      </w:r>
      <w:r>
        <w:t>B</w:t>
      </w:r>
      <w:r w:rsidRPr="00CF610D">
        <w:t>order</w:t>
      </w:r>
      <w:r>
        <w:t>,</w:t>
      </w:r>
      <w:r w:rsidRPr="00CF610D">
        <w:t xml:space="preserve">" </w:t>
      </w:r>
      <w:r w:rsidRPr="00AD1C09">
        <w:rPr>
          <w:i/>
        </w:rPr>
        <w:t>The Guardian</w:t>
      </w:r>
      <w:r>
        <w:t xml:space="preserve">, </w:t>
      </w:r>
      <w:r w:rsidRPr="00CF610D">
        <w:t>September 25, 2015</w:t>
      </w:r>
      <w:r>
        <w:t>, a</w:t>
      </w:r>
      <w:r w:rsidRPr="00CF610D">
        <w:t>ccessed August 2, 2017</w:t>
      </w:r>
      <w:r>
        <w:t xml:space="preserve">, </w:t>
      </w:r>
      <w:r w:rsidRPr="00CF610D">
        <w:t>https://www.theguardian.com/world/2015/sep/25/nepalese-protesters-block-major-trading-checkpoint-indian-border-constitution.</w:t>
      </w:r>
    </w:p>
  </w:footnote>
  <w:footnote w:id="10">
    <w:p w:rsidR="00FA2CDB" w:rsidRPr="00CF610D" w:rsidRDefault="00FA2CDB" w:rsidP="00257ECF">
      <w:pPr>
        <w:pStyle w:val="FootnoteText1"/>
      </w:pPr>
      <w:r w:rsidRPr="00CF610D">
        <w:rPr>
          <w:rStyle w:val="FootnoteReference"/>
        </w:rPr>
        <w:footnoteRef/>
      </w:r>
      <w:r w:rsidRPr="00CF610D">
        <w:t xml:space="preserve"> </w:t>
      </w:r>
      <w:proofErr w:type="spellStart"/>
      <w:r>
        <w:t>Sangam</w:t>
      </w:r>
      <w:proofErr w:type="spellEnd"/>
      <w:r>
        <w:t xml:space="preserve"> </w:t>
      </w:r>
      <w:proofErr w:type="spellStart"/>
      <w:r>
        <w:t>Prasain</w:t>
      </w:r>
      <w:proofErr w:type="spellEnd"/>
      <w:r>
        <w:t xml:space="preserve">, </w:t>
      </w:r>
      <w:r w:rsidRPr="00CF610D">
        <w:t xml:space="preserve">"Nepal </w:t>
      </w:r>
      <w:r>
        <w:t>T</w:t>
      </w:r>
      <w:r w:rsidRPr="00CF610D">
        <w:t xml:space="preserve">ourism </w:t>
      </w:r>
      <w:r>
        <w:t>M</w:t>
      </w:r>
      <w:r w:rsidRPr="00CF610D">
        <w:t xml:space="preserve">akes </w:t>
      </w:r>
      <w:r>
        <w:t>S</w:t>
      </w:r>
      <w:r w:rsidRPr="00CF610D">
        <w:t xml:space="preserve">pectacular </w:t>
      </w:r>
      <w:r>
        <w:t>R</w:t>
      </w:r>
      <w:r w:rsidRPr="00CF610D">
        <w:t>ebound</w:t>
      </w:r>
      <w:r>
        <w:t>,</w:t>
      </w:r>
      <w:r w:rsidRPr="00CF610D">
        <w:t xml:space="preserve">" </w:t>
      </w:r>
      <w:r w:rsidRPr="00AD1C09">
        <w:rPr>
          <w:i/>
        </w:rPr>
        <w:t>The Kathmandu Post: Money</w:t>
      </w:r>
      <w:r>
        <w:t>, January 12, 2017, a</w:t>
      </w:r>
      <w:r w:rsidRPr="00CF610D">
        <w:t>ccessed August 2, 2017</w:t>
      </w:r>
      <w:r>
        <w:t xml:space="preserve">, </w:t>
      </w:r>
      <w:r w:rsidRPr="00CF610D">
        <w:t>http://kathmandupost.ekantipur.com/news/2017-01-12/nepal-tourism-makes-spectacular-rebound.html.</w:t>
      </w:r>
    </w:p>
  </w:footnote>
  <w:footnote w:id="11">
    <w:p w:rsidR="00FA2CDB" w:rsidRPr="00CF610D" w:rsidRDefault="00FA2CDB" w:rsidP="00257ECF">
      <w:pPr>
        <w:pStyle w:val="FootnoteText1"/>
      </w:pPr>
      <w:r w:rsidRPr="00CF610D">
        <w:rPr>
          <w:rStyle w:val="FootnoteReference"/>
        </w:rPr>
        <w:footnoteRef/>
      </w:r>
      <w:r w:rsidRPr="00CF610D">
        <w:t xml:space="preserve"> </w:t>
      </w:r>
      <w:r>
        <w:t>Post Report, “</w:t>
      </w:r>
      <w:r w:rsidRPr="00CF610D">
        <w:t xml:space="preserve">Service </w:t>
      </w:r>
      <w:r>
        <w:t>C</w:t>
      </w:r>
      <w:r w:rsidRPr="00CF610D">
        <w:t xml:space="preserve">harge </w:t>
      </w:r>
      <w:r>
        <w:t>I</w:t>
      </w:r>
      <w:r w:rsidRPr="00CF610D">
        <w:t xml:space="preserve">ssue </w:t>
      </w:r>
      <w:r>
        <w:t>R</w:t>
      </w:r>
      <w:r w:rsidRPr="00CF610D">
        <w:t xml:space="preserve">eignites as </w:t>
      </w:r>
      <w:r>
        <w:t>W</w:t>
      </w:r>
      <w:r w:rsidRPr="00CF610D">
        <w:t xml:space="preserve">orkers </w:t>
      </w:r>
      <w:r>
        <w:t>D</w:t>
      </w:r>
      <w:r w:rsidRPr="00CF610D">
        <w:t xml:space="preserve">emand </w:t>
      </w:r>
      <w:r>
        <w:t>E</w:t>
      </w:r>
      <w:r w:rsidRPr="00CF610D">
        <w:t xml:space="preserve">ntire </w:t>
      </w:r>
      <w:r>
        <w:t>A</w:t>
      </w:r>
      <w:r w:rsidRPr="00CF610D">
        <w:t>mount</w:t>
      </w:r>
      <w:r>
        <w:t>: Hotels, Customers Want End to Compulsory Tip that Is Added to Bill,”</w:t>
      </w:r>
      <w:r w:rsidRPr="00CF610D">
        <w:t xml:space="preserve"> </w:t>
      </w:r>
      <w:r w:rsidRPr="00AD1C09">
        <w:rPr>
          <w:i/>
        </w:rPr>
        <w:t>The Kathmandu Post</w:t>
      </w:r>
      <w:r>
        <w:rPr>
          <w:i/>
        </w:rPr>
        <w:t>: Money</w:t>
      </w:r>
      <w:r>
        <w:t>, January 23, 2017, a</w:t>
      </w:r>
      <w:r w:rsidRPr="00CF610D">
        <w:t>ccessed August 2, 2017</w:t>
      </w:r>
      <w:r>
        <w:t>,</w:t>
      </w:r>
      <w:r w:rsidRPr="00CF610D">
        <w:t xml:space="preserve"> http://kathmandupost.ekantipur.com/printedition/news/2017-01-23/service-charge-issue-reignites-as-workers-demand-entire-amount.html.</w:t>
      </w:r>
    </w:p>
  </w:footnote>
  <w:footnote w:id="12">
    <w:p w:rsidR="00FA2CDB" w:rsidRPr="00CF610D" w:rsidRDefault="00FA2CDB" w:rsidP="00257ECF">
      <w:pPr>
        <w:pStyle w:val="FootnoteText1"/>
      </w:pPr>
      <w:r w:rsidRPr="00CF610D">
        <w:rPr>
          <w:rStyle w:val="FootnoteReference"/>
        </w:rPr>
        <w:footnoteRef/>
      </w:r>
      <w:r w:rsidRPr="00CF610D">
        <w:t xml:space="preserve"> </w:t>
      </w:r>
      <w:r>
        <w:t>Ibid.</w:t>
      </w:r>
    </w:p>
  </w:footnote>
  <w:footnote w:id="13">
    <w:p w:rsidR="00FA2CDB" w:rsidRPr="00CF610D" w:rsidRDefault="00FA2CDB" w:rsidP="00257ECF">
      <w:pPr>
        <w:pStyle w:val="FootnoteText1"/>
      </w:pPr>
      <w:r w:rsidRPr="00CF610D">
        <w:rPr>
          <w:rStyle w:val="FootnoteReference"/>
        </w:rPr>
        <w:footnoteRef/>
      </w:r>
      <w:r>
        <w:t xml:space="preserve"> </w:t>
      </w:r>
      <w:proofErr w:type="spellStart"/>
      <w:r>
        <w:t>Maharaj</w:t>
      </w:r>
      <w:proofErr w:type="spellEnd"/>
      <w:r>
        <w:t xml:space="preserve"> </w:t>
      </w:r>
      <w:proofErr w:type="spellStart"/>
      <w:r>
        <w:t>Koirala</w:t>
      </w:r>
      <w:proofErr w:type="spellEnd"/>
      <w:r>
        <w:t xml:space="preserve">, </w:t>
      </w:r>
      <w:r w:rsidRPr="00CF610D">
        <w:t>"Compliance of Value Added Tax (VAT) Policy in Nepal: A Heuristic-Institutional-Functional Analysis</w:t>
      </w:r>
      <w:r>
        <w:t>,</w:t>
      </w:r>
      <w:r w:rsidRPr="00CF610D">
        <w:t xml:space="preserve">" </w:t>
      </w:r>
      <w:r w:rsidRPr="00B81DBC">
        <w:rPr>
          <w:i/>
        </w:rPr>
        <w:t>South Asian Journal of Policy and Governance</w:t>
      </w:r>
      <w:r>
        <w:t>, December 30, 2014, a</w:t>
      </w:r>
      <w:r w:rsidRPr="00CF610D">
        <w:t>ccessed August 2, 2017</w:t>
      </w:r>
      <w:r>
        <w:t>,</w:t>
      </w:r>
      <w:r w:rsidRPr="00CF610D">
        <w:t xml:space="preserve"> http://sjpg.pactu.edu.np/content/compliance-value-added-tax-vat-policy-nepal-heuristic-institutional-functional-analysis.</w:t>
      </w:r>
    </w:p>
  </w:footnote>
  <w:footnote w:id="14">
    <w:p w:rsidR="00FA2CDB" w:rsidRPr="00CF610D" w:rsidRDefault="00FA2CDB" w:rsidP="00257ECF">
      <w:pPr>
        <w:pStyle w:val="FootnoteText1"/>
      </w:pPr>
      <w:r w:rsidRPr="00CF610D">
        <w:rPr>
          <w:rStyle w:val="FootnoteReference"/>
        </w:rPr>
        <w:footnoteRef/>
      </w:r>
      <w:r w:rsidRPr="00CF610D">
        <w:t xml:space="preserve"> "Increasing </w:t>
      </w:r>
      <w:r>
        <w:t>N</w:t>
      </w:r>
      <w:r w:rsidRPr="00CF610D">
        <w:t xml:space="preserve">umber of </w:t>
      </w:r>
      <w:r>
        <w:t>D</w:t>
      </w:r>
      <w:r w:rsidRPr="00CF610D">
        <w:t xml:space="preserve">eaths among Nepali </w:t>
      </w:r>
      <w:r>
        <w:t>W</w:t>
      </w:r>
      <w:r w:rsidRPr="00CF610D">
        <w:t>orkers</w:t>
      </w:r>
      <w:r>
        <w:t>,</w:t>
      </w:r>
      <w:r w:rsidRPr="00CF610D">
        <w:t>" Al Jazeera</w:t>
      </w:r>
      <w:r>
        <w:t xml:space="preserve">: Human Rights, </w:t>
      </w:r>
      <w:r w:rsidRPr="00CF610D">
        <w:t>December 21, 2016</w:t>
      </w:r>
      <w:r>
        <w:t>, a</w:t>
      </w:r>
      <w:r w:rsidRPr="00CF610D">
        <w:t>ccessed August 2, 2017</w:t>
      </w:r>
      <w:r>
        <w:t>,</w:t>
      </w:r>
      <w:r w:rsidRPr="00CF610D">
        <w:t xml:space="preserve"> </w:t>
      </w:r>
      <w:r w:rsidRPr="00971E50">
        <w:t>www.aljazeera.com/news/2016/12/increasing-number-deaths-nepali-workers-161221093347701.html</w:t>
      </w:r>
      <w:r>
        <w:t xml:space="preserve">; Dinesh P. </w:t>
      </w:r>
      <w:proofErr w:type="spellStart"/>
      <w:r>
        <w:t>Chapagain</w:t>
      </w:r>
      <w:proofErr w:type="spellEnd"/>
      <w:r>
        <w:t xml:space="preserve">, “Role of Trade Unions in Micro and Small Enterprises in Nepal [A Case Study of Small Restaurants],” </w:t>
      </w:r>
      <w:proofErr w:type="spellStart"/>
      <w:r>
        <w:t>Biscons</w:t>
      </w:r>
      <w:proofErr w:type="spellEnd"/>
      <w:r>
        <w:t xml:space="preserve">, Development and Management Consultants, October 2001, accessed August 2, 2017, </w:t>
      </w:r>
      <w:r w:rsidRPr="00CF610D">
        <w:t>www.dineshchapagain.com.np/admin/files/Role%20of%20Trade%20Unions%20in%20Micro%20and%20Small%20Enterprises%20in%20Nepal.pdf</w:t>
      </w:r>
      <w:r>
        <w:t>.</w:t>
      </w:r>
    </w:p>
  </w:footnote>
  <w:footnote w:id="15">
    <w:p w:rsidR="00FA2CDB" w:rsidRPr="00CF610D" w:rsidRDefault="00FA2CDB" w:rsidP="00257ECF">
      <w:pPr>
        <w:pStyle w:val="FootnoteText1"/>
      </w:pPr>
      <w:r w:rsidRPr="00CF610D">
        <w:rPr>
          <w:rStyle w:val="FootnoteReference"/>
        </w:rPr>
        <w:footnoteRef/>
      </w:r>
      <w:r w:rsidRPr="00CF610D">
        <w:t xml:space="preserve"> "Macroeconomic Update: Nepal (March 2017)</w:t>
      </w:r>
      <w:r>
        <w:t>,</w:t>
      </w:r>
      <w:r w:rsidRPr="00CF610D">
        <w:t>" Asian Development Bank</w:t>
      </w:r>
      <w:r>
        <w:t>: ADB,</w:t>
      </w:r>
      <w:r w:rsidRPr="00CF610D">
        <w:t xml:space="preserve"> March 28, 2017</w:t>
      </w:r>
      <w:r>
        <w:t>, a</w:t>
      </w:r>
      <w:r w:rsidRPr="00CF610D">
        <w:t>ccessed August 2, 2017</w:t>
      </w:r>
      <w:r>
        <w:t>,</w:t>
      </w:r>
      <w:r w:rsidRPr="00CF610D">
        <w:t xml:space="preserve"> https://www.adb.org/documents/macroeconomic-update-nepal-march-2017.</w:t>
      </w:r>
    </w:p>
  </w:footnote>
  <w:footnote w:id="16">
    <w:p w:rsidR="00FA2CDB" w:rsidRPr="00CF610D" w:rsidRDefault="00FA2CDB" w:rsidP="00257ECF">
      <w:pPr>
        <w:pStyle w:val="FootnoteText1"/>
      </w:pPr>
      <w:r w:rsidRPr="00CF610D">
        <w:rPr>
          <w:rStyle w:val="FootnoteReference"/>
        </w:rPr>
        <w:footnoteRef/>
      </w:r>
      <w:r w:rsidRPr="00CF610D">
        <w:t xml:space="preserve"> </w:t>
      </w:r>
      <w:proofErr w:type="gramStart"/>
      <w:r>
        <w:t>Ibid.</w:t>
      </w:r>
      <w:proofErr w:type="gramEnd"/>
      <w:r>
        <w:t xml:space="preserve"> </w:t>
      </w:r>
    </w:p>
  </w:footnote>
  <w:footnote w:id="17">
    <w:p w:rsidR="00FA2CDB" w:rsidRPr="00CF610D" w:rsidRDefault="00FA2CDB" w:rsidP="00257ECF">
      <w:pPr>
        <w:pStyle w:val="FootnoteText1"/>
      </w:pPr>
      <w:r w:rsidRPr="00CF610D">
        <w:rPr>
          <w:rStyle w:val="FootnoteReference"/>
        </w:rPr>
        <w:footnoteRef/>
      </w:r>
      <w:r w:rsidRPr="00CF610D">
        <w:t xml:space="preserve"> Jessica</w:t>
      </w:r>
      <w:r>
        <w:t xml:space="preserve"> Reid,</w:t>
      </w:r>
      <w:r w:rsidRPr="00CF610D">
        <w:t xml:space="preserve"> "Eating Out in Kathmandu: Restaurant Business and Nepal’s Urban Middle Class</w:t>
      </w:r>
      <w:r>
        <w:t>,</w:t>
      </w:r>
      <w:r w:rsidRPr="00CF610D">
        <w:t>" SIT Digital Collections</w:t>
      </w:r>
      <w:r>
        <w:t xml:space="preserve">: Donald B. Watt Library &amp; Information Commons, </w:t>
      </w:r>
      <w:proofErr w:type="gramStart"/>
      <w:r>
        <w:t>Fall</w:t>
      </w:r>
      <w:proofErr w:type="gramEnd"/>
      <w:r>
        <w:t xml:space="preserve"> 2015, a</w:t>
      </w:r>
      <w:r w:rsidRPr="00CF610D">
        <w:t>ccessed August 2, 2017</w:t>
      </w:r>
      <w:r>
        <w:t>,</w:t>
      </w:r>
      <w:r w:rsidRPr="00CF610D">
        <w:t xml:space="preserve"> http://digitalcollections.sit.edu/isp_collection/2199/.</w:t>
      </w:r>
    </w:p>
  </w:footnote>
  <w:footnote w:id="18">
    <w:p w:rsidR="00FA2CDB" w:rsidRPr="00CF610D" w:rsidRDefault="00FA2CDB" w:rsidP="00257ECF">
      <w:pPr>
        <w:pStyle w:val="FootnoteText1"/>
      </w:pPr>
      <w:r w:rsidRPr="00CF610D">
        <w:rPr>
          <w:rStyle w:val="FootnoteReference"/>
        </w:rPr>
        <w:footnoteRef/>
      </w:r>
      <w:r w:rsidRPr="00CF610D">
        <w:t xml:space="preserve"> </w:t>
      </w:r>
      <w:r>
        <w:t>“</w:t>
      </w:r>
      <w:r w:rsidRPr="00CF610D">
        <w:t xml:space="preserve">Impact </w:t>
      </w:r>
      <w:r>
        <w:t>o</w:t>
      </w:r>
      <w:r w:rsidRPr="00CF610D">
        <w:t xml:space="preserve">f Western Culture </w:t>
      </w:r>
      <w:r>
        <w:t>i</w:t>
      </w:r>
      <w:r w:rsidRPr="00CF610D">
        <w:t>n Nepal</w:t>
      </w:r>
      <w:r>
        <w:t>,”</w:t>
      </w:r>
      <w:r w:rsidRPr="00CF610D">
        <w:t xml:space="preserve"> </w:t>
      </w:r>
      <w:proofErr w:type="spellStart"/>
      <w:r w:rsidRPr="00CF610D">
        <w:t>Ashimkhanal</w:t>
      </w:r>
      <w:proofErr w:type="spellEnd"/>
      <w:r>
        <w:t>,</w:t>
      </w:r>
      <w:r w:rsidRPr="00CF610D">
        <w:t xml:space="preserve"> </w:t>
      </w:r>
      <w:r>
        <w:t>June 21, 2012, a</w:t>
      </w:r>
      <w:r w:rsidRPr="00CF610D">
        <w:t>ccessed August 2, 2017</w:t>
      </w:r>
      <w:r>
        <w:t>,</w:t>
      </w:r>
      <w:r w:rsidRPr="00CF610D">
        <w:t xml:space="preserve"> https://ashimkhanal.wordpress.com/2012/06/21/impact-of-western-culture-in-nepal/.</w:t>
      </w:r>
    </w:p>
  </w:footnote>
  <w:footnote w:id="19">
    <w:p w:rsidR="00FA2CDB" w:rsidRPr="00CF610D" w:rsidRDefault="00FA2CDB" w:rsidP="00257ECF">
      <w:pPr>
        <w:pStyle w:val="FootnoteText1"/>
      </w:pPr>
      <w:r w:rsidRPr="00CF610D">
        <w:rPr>
          <w:rStyle w:val="FootnoteReference"/>
        </w:rPr>
        <w:footnoteRef/>
      </w:r>
      <w:r>
        <w:t xml:space="preserve"> </w:t>
      </w:r>
      <w:proofErr w:type="spellStart"/>
      <w:r>
        <w:t>Krishana</w:t>
      </w:r>
      <w:proofErr w:type="spellEnd"/>
      <w:r>
        <w:t xml:space="preserve"> </w:t>
      </w:r>
      <w:proofErr w:type="spellStart"/>
      <w:r>
        <w:t>Prasain</w:t>
      </w:r>
      <w:proofErr w:type="spellEnd"/>
      <w:r>
        <w:t>, “</w:t>
      </w:r>
      <w:r w:rsidRPr="00CF610D">
        <w:t>Restaurants: High Hopes, Big Challenges</w:t>
      </w:r>
      <w:r>
        <w:t>,”</w:t>
      </w:r>
      <w:r w:rsidRPr="00CF610D">
        <w:t xml:space="preserve"> New Business Age</w:t>
      </w:r>
      <w:r>
        <w:t>, March 23, 2017, a</w:t>
      </w:r>
      <w:r w:rsidRPr="00CF610D">
        <w:t>ccessed August 2, 2017</w:t>
      </w:r>
      <w:r>
        <w:t>,</w:t>
      </w:r>
      <w:r w:rsidRPr="00CF610D">
        <w:t xml:space="preserve"> www.newbusinessage.com/MagazineArticles/view/1730.</w:t>
      </w:r>
    </w:p>
  </w:footnote>
  <w:footnote w:id="20">
    <w:p w:rsidR="00FA2CDB" w:rsidRPr="00CF610D" w:rsidRDefault="00FA2CDB" w:rsidP="00257ECF">
      <w:pPr>
        <w:pStyle w:val="FootnoteText1"/>
      </w:pPr>
      <w:r w:rsidRPr="00CF610D">
        <w:rPr>
          <w:rStyle w:val="FootnoteReference"/>
        </w:rPr>
        <w:footnoteRef/>
      </w:r>
      <w:r w:rsidRPr="00CF610D">
        <w:t xml:space="preserve"> </w:t>
      </w:r>
      <w:r>
        <w:t xml:space="preserve">Melanie R. </w:t>
      </w:r>
      <w:proofErr w:type="spellStart"/>
      <w:r w:rsidRPr="00CF610D">
        <w:t>Couchman</w:t>
      </w:r>
      <w:proofErr w:type="spellEnd"/>
      <w:r>
        <w:t>,</w:t>
      </w:r>
      <w:r w:rsidRPr="00CF610D">
        <w:t xml:space="preserve"> </w:t>
      </w:r>
      <w:r>
        <w:t>“</w:t>
      </w:r>
      <w:r w:rsidRPr="00CF610D">
        <w:t>Food from Foreigners: Examining Expatriate Entrepreneurship in the Food Sector of Nepal</w:t>
      </w:r>
      <w:r>
        <w:t>,”</w:t>
      </w:r>
      <w:r w:rsidRPr="00CF610D">
        <w:t xml:space="preserve"> SIT Digital Collections</w:t>
      </w:r>
      <w:r>
        <w:t>: Donald B. Watt Library &amp; Information Commons</w:t>
      </w:r>
      <w:r w:rsidRPr="00CF610D">
        <w:t>, 2013</w:t>
      </w:r>
      <w:r>
        <w:t xml:space="preserve">, </w:t>
      </w:r>
      <w:proofErr w:type="gramStart"/>
      <w:r>
        <w:t>Spring</w:t>
      </w:r>
      <w:proofErr w:type="gramEnd"/>
      <w:r>
        <w:t xml:space="preserve"> 2013, a</w:t>
      </w:r>
      <w:r w:rsidRPr="00CF610D">
        <w:t>ccessed August 2017</w:t>
      </w:r>
      <w:r>
        <w:t xml:space="preserve">, </w:t>
      </w:r>
      <w:r w:rsidRPr="00EF289A">
        <w:t>http://digitalcollections.sit.edu/isp_collection/1554/</w:t>
      </w:r>
      <w:r w:rsidRPr="00CF610D">
        <w:t>.</w:t>
      </w:r>
    </w:p>
  </w:footnote>
  <w:footnote w:id="21">
    <w:p w:rsidR="00FA2CDB" w:rsidRPr="00CF610D" w:rsidRDefault="00FA2CDB" w:rsidP="00FA2CDB">
      <w:pPr>
        <w:pStyle w:val="FootnoteText"/>
        <w:jc w:val="both"/>
        <w:rPr>
          <w:rFonts w:ascii="Arial" w:hAnsi="Arial" w:cs="Arial"/>
          <w:sz w:val="17"/>
          <w:szCs w:val="17"/>
        </w:rPr>
      </w:pPr>
      <w:r w:rsidRPr="00CF610D">
        <w:rPr>
          <w:rStyle w:val="FootnoteReference"/>
          <w:rFonts w:ascii="Arial" w:hAnsi="Arial" w:cs="Arial"/>
          <w:sz w:val="17"/>
          <w:szCs w:val="17"/>
        </w:rPr>
        <w:footnoteRef/>
      </w:r>
      <w:r w:rsidRPr="00CF610D">
        <w:rPr>
          <w:rFonts w:ascii="Arial" w:hAnsi="Arial" w:cs="Arial"/>
          <w:sz w:val="17"/>
          <w:szCs w:val="17"/>
        </w:rPr>
        <w:t xml:space="preserve"> Ayurveda </w:t>
      </w:r>
      <w:r>
        <w:rPr>
          <w:rFonts w:ascii="Arial" w:hAnsi="Arial" w:cs="Arial"/>
          <w:sz w:val="17"/>
          <w:szCs w:val="17"/>
        </w:rPr>
        <w:t>was</w:t>
      </w:r>
      <w:r w:rsidRPr="00CF610D">
        <w:rPr>
          <w:rFonts w:ascii="Arial" w:hAnsi="Arial" w:cs="Arial"/>
          <w:sz w:val="17"/>
          <w:szCs w:val="17"/>
        </w:rPr>
        <w:t xml:space="preserve"> a type of medicine originating from the Indian subcontinent. Modernized </w:t>
      </w:r>
      <w:proofErr w:type="spellStart"/>
      <w:r w:rsidRPr="00CF610D">
        <w:rPr>
          <w:rFonts w:ascii="Arial" w:hAnsi="Arial" w:cs="Arial"/>
          <w:sz w:val="17"/>
          <w:szCs w:val="17"/>
        </w:rPr>
        <w:t>ayurvedic</w:t>
      </w:r>
      <w:proofErr w:type="spellEnd"/>
      <w:r w:rsidRPr="00CF610D">
        <w:rPr>
          <w:rFonts w:ascii="Arial" w:hAnsi="Arial" w:cs="Arial"/>
          <w:sz w:val="17"/>
          <w:szCs w:val="17"/>
        </w:rPr>
        <w:t xml:space="preserve"> practices promote</w:t>
      </w:r>
      <w:r>
        <w:rPr>
          <w:rFonts w:ascii="Arial" w:hAnsi="Arial" w:cs="Arial"/>
          <w:sz w:val="17"/>
          <w:szCs w:val="17"/>
        </w:rPr>
        <w:t>d</w:t>
      </w:r>
      <w:r w:rsidRPr="00CF610D">
        <w:rPr>
          <w:rFonts w:ascii="Arial" w:hAnsi="Arial" w:cs="Arial"/>
          <w:sz w:val="17"/>
          <w:szCs w:val="17"/>
        </w:rPr>
        <w:t xml:space="preserve"> medical and general wellness applications</w:t>
      </w:r>
      <w:r>
        <w:rPr>
          <w:rFonts w:ascii="Arial" w:hAnsi="Arial" w:cs="Arial"/>
          <w:sz w:val="17"/>
          <w:szCs w:val="17"/>
        </w:rPr>
        <w:t>.</w:t>
      </w:r>
      <w:r w:rsidRPr="00CF610D">
        <w:rPr>
          <w:rFonts w:ascii="Arial" w:hAnsi="Arial" w:cs="Arial"/>
          <w:sz w:val="17"/>
          <w:szCs w:val="17"/>
        </w:rPr>
        <w:t xml:space="preserve"> </w:t>
      </w:r>
    </w:p>
  </w:footnote>
  <w:footnote w:id="22">
    <w:p w:rsidR="00FA2CDB" w:rsidRPr="00CF610D" w:rsidRDefault="00FA2CDB" w:rsidP="00FA2CDB">
      <w:pPr>
        <w:pStyle w:val="FootnoteText"/>
        <w:jc w:val="both"/>
        <w:rPr>
          <w:rFonts w:ascii="Arial" w:hAnsi="Arial" w:cs="Arial"/>
          <w:sz w:val="17"/>
          <w:szCs w:val="17"/>
        </w:rPr>
      </w:pPr>
      <w:r w:rsidRPr="00CF610D">
        <w:rPr>
          <w:rStyle w:val="FootnoteReference"/>
          <w:rFonts w:ascii="Arial" w:hAnsi="Arial" w:cs="Arial"/>
          <w:sz w:val="17"/>
          <w:szCs w:val="17"/>
        </w:rPr>
        <w:footnoteRef/>
      </w:r>
      <w:r w:rsidRPr="00CF610D">
        <w:rPr>
          <w:rFonts w:ascii="Arial" w:hAnsi="Arial" w:cs="Arial"/>
          <w:sz w:val="17"/>
          <w:szCs w:val="17"/>
        </w:rPr>
        <w:t xml:space="preserve"> </w:t>
      </w:r>
      <w:r>
        <w:rPr>
          <w:rFonts w:ascii="Arial" w:hAnsi="Arial" w:cs="Arial"/>
          <w:sz w:val="17"/>
          <w:szCs w:val="17"/>
        </w:rPr>
        <w:t>Mithila clay art referred to u</w:t>
      </w:r>
      <w:r w:rsidRPr="00CF610D">
        <w:rPr>
          <w:rFonts w:ascii="Arial" w:hAnsi="Arial" w:cs="Arial"/>
          <w:sz w:val="17"/>
          <w:szCs w:val="17"/>
        </w:rPr>
        <w:t>nique clay paintings made by women from Southern Nepal</w:t>
      </w:r>
      <w:r>
        <w:rPr>
          <w:rFonts w:ascii="Arial" w:hAnsi="Arial" w:cs="Arial"/>
          <w:sz w:val="17"/>
          <w:szCs w:val="17"/>
        </w:rPr>
        <w:t>.</w:t>
      </w:r>
      <w:r w:rsidRPr="00CF610D">
        <w:rPr>
          <w:rFonts w:ascii="Arial" w:hAnsi="Arial" w:cs="Arial"/>
          <w:sz w:val="17"/>
          <w:szCs w:val="17"/>
        </w:rPr>
        <w:t xml:space="preserve"> </w:t>
      </w:r>
    </w:p>
  </w:footnote>
  <w:footnote w:id="23">
    <w:p w:rsidR="00FA2CDB" w:rsidRPr="00CF610D" w:rsidRDefault="00FA2CDB" w:rsidP="00257ECF">
      <w:pPr>
        <w:pStyle w:val="FootnoteText1"/>
      </w:pPr>
      <w:r w:rsidRPr="00CF610D">
        <w:rPr>
          <w:rStyle w:val="FootnoteReference"/>
        </w:rPr>
        <w:footnoteRef/>
      </w:r>
      <w:r w:rsidRPr="00CF610D">
        <w:t xml:space="preserve"> A case</w:t>
      </w:r>
      <w:r>
        <w:t xml:space="preserve"> consisted of</w:t>
      </w:r>
      <w:r w:rsidRPr="00CF610D">
        <w:t xml:space="preserve"> 36 bottles</w:t>
      </w:r>
      <w:r>
        <w:t>.</w:t>
      </w:r>
    </w:p>
  </w:footnote>
  <w:footnote w:id="24">
    <w:p w:rsidR="00FA2CDB" w:rsidRPr="00CF610D" w:rsidRDefault="00FA2CDB" w:rsidP="00257ECF">
      <w:pPr>
        <w:pStyle w:val="FootnoteText1"/>
      </w:pPr>
      <w:r w:rsidRPr="00CF610D">
        <w:rPr>
          <w:rStyle w:val="FootnoteReference"/>
        </w:rPr>
        <w:footnoteRef/>
      </w:r>
      <w:r w:rsidRPr="00CF610D">
        <w:t xml:space="preserve"> </w:t>
      </w:r>
      <w:proofErr w:type="spellStart"/>
      <w:r>
        <w:t>Momos</w:t>
      </w:r>
      <w:proofErr w:type="spellEnd"/>
      <w:r>
        <w:t xml:space="preserve"> were </w:t>
      </w:r>
      <w:r w:rsidRPr="00CF610D">
        <w:t>steamed dumpling</w:t>
      </w:r>
      <w:r>
        <w:t>s</w:t>
      </w:r>
      <w:r w:rsidRPr="00CF610D">
        <w:t xml:space="preserve"> filled with meat or vegetables, originating from Tibet</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3667" w:rsidRPr="00C92CC4" w:rsidRDefault="00D13667"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0257DC">
      <w:rPr>
        <w:rFonts w:ascii="Arial" w:hAnsi="Arial"/>
        <w:b/>
        <w:noProof/>
      </w:rPr>
      <w:t>10</w:t>
    </w:r>
    <w:r>
      <w:rPr>
        <w:rFonts w:ascii="Arial" w:hAnsi="Arial"/>
        <w:b/>
      </w:rPr>
      <w:fldChar w:fldCharType="end"/>
    </w:r>
    <w:r>
      <w:rPr>
        <w:rFonts w:ascii="Arial" w:hAnsi="Arial"/>
        <w:b/>
      </w:rPr>
      <w:tab/>
    </w:r>
    <w:r w:rsidR="00FA2CDB">
      <w:rPr>
        <w:rFonts w:ascii="Arial" w:hAnsi="Arial"/>
        <w:b/>
      </w:rPr>
      <w:t>9B18M009</w:t>
    </w:r>
  </w:p>
  <w:p w:rsidR="00D13667" w:rsidRDefault="00D13667" w:rsidP="00D13667">
    <w:pPr>
      <w:pStyle w:val="Header"/>
      <w:tabs>
        <w:tab w:val="clear" w:pos="4680"/>
      </w:tabs>
      <w:rPr>
        <w:sz w:val="18"/>
        <w:szCs w:val="18"/>
      </w:rPr>
    </w:pPr>
  </w:p>
  <w:p w:rsidR="000D7091" w:rsidRPr="00C92CC4" w:rsidRDefault="000D7091"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2160120"/>
    <w:lvl w:ilvl="0">
      <w:start w:val="1"/>
      <w:numFmt w:val="decimal"/>
      <w:lvlText w:val="%1."/>
      <w:lvlJc w:val="left"/>
      <w:pPr>
        <w:tabs>
          <w:tab w:val="num" w:pos="1800"/>
        </w:tabs>
        <w:ind w:left="1800" w:hanging="360"/>
      </w:pPr>
    </w:lvl>
  </w:abstractNum>
  <w:abstractNum w:abstractNumId="1">
    <w:nsid w:val="FFFFFF7D"/>
    <w:multiLevelType w:val="singleLevel"/>
    <w:tmpl w:val="1B5AAE9E"/>
    <w:lvl w:ilvl="0">
      <w:start w:val="1"/>
      <w:numFmt w:val="decimal"/>
      <w:lvlText w:val="%1."/>
      <w:lvlJc w:val="left"/>
      <w:pPr>
        <w:tabs>
          <w:tab w:val="num" w:pos="1440"/>
        </w:tabs>
        <w:ind w:left="1440" w:hanging="360"/>
      </w:pPr>
    </w:lvl>
  </w:abstractNum>
  <w:abstractNum w:abstractNumId="2">
    <w:nsid w:val="FFFFFF7E"/>
    <w:multiLevelType w:val="singleLevel"/>
    <w:tmpl w:val="5D0C145A"/>
    <w:lvl w:ilvl="0">
      <w:start w:val="1"/>
      <w:numFmt w:val="decimal"/>
      <w:lvlText w:val="%1."/>
      <w:lvlJc w:val="left"/>
      <w:pPr>
        <w:tabs>
          <w:tab w:val="num" w:pos="1080"/>
        </w:tabs>
        <w:ind w:left="1080" w:hanging="360"/>
      </w:pPr>
    </w:lvl>
  </w:abstractNum>
  <w:abstractNum w:abstractNumId="3">
    <w:nsid w:val="FFFFFF7F"/>
    <w:multiLevelType w:val="singleLevel"/>
    <w:tmpl w:val="570260AA"/>
    <w:lvl w:ilvl="0">
      <w:start w:val="1"/>
      <w:numFmt w:val="decimal"/>
      <w:lvlText w:val="%1."/>
      <w:lvlJc w:val="left"/>
      <w:pPr>
        <w:tabs>
          <w:tab w:val="num" w:pos="720"/>
        </w:tabs>
        <w:ind w:left="720" w:hanging="360"/>
      </w:pPr>
    </w:lvl>
  </w:abstractNum>
  <w:abstractNum w:abstractNumId="4">
    <w:nsid w:val="FFFFFF80"/>
    <w:multiLevelType w:val="singleLevel"/>
    <w:tmpl w:val="572A376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202C00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9082A6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E3D045A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F52AE754"/>
    <w:lvl w:ilvl="0">
      <w:start w:val="1"/>
      <w:numFmt w:val="decimal"/>
      <w:lvlText w:val="%1."/>
      <w:lvlJc w:val="left"/>
      <w:pPr>
        <w:tabs>
          <w:tab w:val="num" w:pos="360"/>
        </w:tabs>
        <w:ind w:left="360" w:hanging="360"/>
      </w:pPr>
    </w:lvl>
  </w:abstractNum>
  <w:abstractNum w:abstractNumId="9">
    <w:nsid w:val="FFFFFF89"/>
    <w:multiLevelType w:val="singleLevel"/>
    <w:tmpl w:val="40080430"/>
    <w:lvl w:ilvl="0">
      <w:start w:val="1"/>
      <w:numFmt w:val="bullet"/>
      <w:lvlText w:val=""/>
      <w:lvlJc w:val="left"/>
      <w:pPr>
        <w:tabs>
          <w:tab w:val="num" w:pos="360"/>
        </w:tabs>
        <w:ind w:left="360" w:hanging="360"/>
      </w:pPr>
      <w:rPr>
        <w:rFonts w:ascii="Symbol" w:hAnsi="Symbol" w:hint="default"/>
      </w:rPr>
    </w:lvl>
  </w:abstractNum>
  <w:abstractNum w:abstractNumId="10">
    <w:nsid w:val="01345C04"/>
    <w:multiLevelType w:val="hybridMultilevel"/>
    <w:tmpl w:val="A08EE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1D752FC"/>
    <w:multiLevelType w:val="hybridMultilevel"/>
    <w:tmpl w:val="97901CC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B1F59C3"/>
    <w:multiLevelType w:val="hybridMultilevel"/>
    <w:tmpl w:val="AE00A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1E127EC"/>
    <w:multiLevelType w:val="hybridMultilevel"/>
    <w:tmpl w:val="8CC4D5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34D0859"/>
    <w:multiLevelType w:val="hybridMultilevel"/>
    <w:tmpl w:val="FB2662E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4A7510"/>
    <w:multiLevelType w:val="hybridMultilevel"/>
    <w:tmpl w:val="5DFCFCEE"/>
    <w:lvl w:ilvl="0" w:tplc="2C12F67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057872"/>
    <w:multiLevelType w:val="hybridMultilevel"/>
    <w:tmpl w:val="203C00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1F09BA"/>
    <w:multiLevelType w:val="hybridMultilevel"/>
    <w:tmpl w:val="B03EC9B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7AD5E9C"/>
    <w:multiLevelType w:val="hybridMultilevel"/>
    <w:tmpl w:val="0054EFC0"/>
    <w:lvl w:ilvl="0" w:tplc="29F60E6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7D3169C"/>
    <w:multiLevelType w:val="hybridMultilevel"/>
    <w:tmpl w:val="1952A3D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7E71053"/>
    <w:multiLevelType w:val="hybridMultilevel"/>
    <w:tmpl w:val="0588A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C73055B"/>
    <w:multiLevelType w:val="hybridMultilevel"/>
    <w:tmpl w:val="79C4D85A"/>
    <w:lvl w:ilvl="0" w:tplc="6B4CE45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1565E2E"/>
    <w:multiLevelType w:val="hybridMultilevel"/>
    <w:tmpl w:val="CE703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5CE5201"/>
    <w:multiLevelType w:val="hybridMultilevel"/>
    <w:tmpl w:val="292A84E6"/>
    <w:lvl w:ilvl="0" w:tplc="B7ACD59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9C73B2A"/>
    <w:multiLevelType w:val="hybridMultilevel"/>
    <w:tmpl w:val="DB90CF5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410D4D30"/>
    <w:multiLevelType w:val="multilevel"/>
    <w:tmpl w:val="CAB07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22D7B89"/>
    <w:multiLevelType w:val="singleLevel"/>
    <w:tmpl w:val="0409000F"/>
    <w:lvl w:ilvl="0">
      <w:start w:val="1"/>
      <w:numFmt w:val="decimal"/>
      <w:lvlText w:val="%1."/>
      <w:lvlJc w:val="left"/>
      <w:pPr>
        <w:tabs>
          <w:tab w:val="num" w:pos="360"/>
        </w:tabs>
        <w:ind w:left="360" w:hanging="360"/>
      </w:pPr>
    </w:lvl>
  </w:abstractNum>
  <w:abstractNum w:abstractNumId="29">
    <w:nsid w:val="429176D2"/>
    <w:multiLevelType w:val="hybridMultilevel"/>
    <w:tmpl w:val="4118907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31">
    <w:nsid w:val="4A8D39D5"/>
    <w:multiLevelType w:val="hybridMultilevel"/>
    <w:tmpl w:val="C278F98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B0D051A"/>
    <w:multiLevelType w:val="hybridMultilevel"/>
    <w:tmpl w:val="B9E2959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31B6C2A"/>
    <w:multiLevelType w:val="hybridMultilevel"/>
    <w:tmpl w:val="986CF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42028A0"/>
    <w:multiLevelType w:val="hybridMultilevel"/>
    <w:tmpl w:val="936C399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4934816"/>
    <w:multiLevelType w:val="multilevel"/>
    <w:tmpl w:val="7F824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4C5603A"/>
    <w:multiLevelType w:val="hybridMultilevel"/>
    <w:tmpl w:val="17D24AAA"/>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84A6537"/>
    <w:multiLevelType w:val="hybridMultilevel"/>
    <w:tmpl w:val="7898B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5A3B40A6"/>
    <w:multiLevelType w:val="hybridMultilevel"/>
    <w:tmpl w:val="AA8AE15A"/>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5D240718"/>
    <w:multiLevelType w:val="hybridMultilevel"/>
    <w:tmpl w:val="883AB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44E5E5B"/>
    <w:multiLevelType w:val="hybridMultilevel"/>
    <w:tmpl w:val="2C9A544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B3510A0"/>
    <w:multiLevelType w:val="hybridMultilevel"/>
    <w:tmpl w:val="19A41218"/>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BC358F5"/>
    <w:multiLevelType w:val="hybridMultilevel"/>
    <w:tmpl w:val="05D04DF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397D96"/>
    <w:multiLevelType w:val="hybridMultilevel"/>
    <w:tmpl w:val="4E30187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B427750"/>
    <w:multiLevelType w:val="hybridMultilevel"/>
    <w:tmpl w:val="D6A03C74"/>
    <w:lvl w:ilvl="0" w:tplc="B706F71E">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CD120EB"/>
    <w:multiLevelType w:val="hybridMultilevel"/>
    <w:tmpl w:val="0E181EF4"/>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40"/>
  </w:num>
  <w:num w:numId="3">
    <w:abstractNumId w:val="37"/>
  </w:num>
  <w:num w:numId="4">
    <w:abstractNumId w:val="16"/>
  </w:num>
  <w:num w:numId="5">
    <w:abstractNumId w:val="30"/>
  </w:num>
  <w:num w:numId="6">
    <w:abstractNumId w:val="35"/>
  </w:num>
  <w:num w:numId="7">
    <w:abstractNumId w:val="27"/>
  </w:num>
  <w:num w:numId="8">
    <w:abstractNumId w:val="36"/>
  </w:num>
  <w:num w:numId="9">
    <w:abstractNumId w:val="12"/>
  </w:num>
  <w:num w:numId="10">
    <w:abstractNumId w:val="21"/>
  </w:num>
  <w:num w:numId="11">
    <w:abstractNumId w:val="13"/>
  </w:num>
  <w:num w:numId="12">
    <w:abstractNumId w:val="43"/>
  </w:num>
  <w:num w:numId="13">
    <w:abstractNumId w:val="17"/>
  </w:num>
  <w:num w:numId="14">
    <w:abstractNumId w:val="34"/>
  </w:num>
  <w:num w:numId="15">
    <w:abstractNumId w:val="44"/>
  </w:num>
  <w:num w:numId="16">
    <w:abstractNumId w:val="20"/>
  </w:num>
  <w:num w:numId="17">
    <w:abstractNumId w:val="29"/>
  </w:num>
  <w:num w:numId="18">
    <w:abstractNumId w:val="18"/>
  </w:num>
  <w:num w:numId="19">
    <w:abstractNumId w:val="25"/>
  </w:num>
  <w:num w:numId="20">
    <w:abstractNumId w:val="42"/>
  </w:num>
  <w:num w:numId="21">
    <w:abstractNumId w:val="31"/>
  </w:num>
  <w:num w:numId="22">
    <w:abstractNumId w:val="32"/>
  </w:num>
  <w:num w:numId="23">
    <w:abstractNumId w:val="11"/>
  </w:num>
  <w:num w:numId="24">
    <w:abstractNumId w:val="14"/>
  </w:num>
  <w:num w:numId="25">
    <w:abstractNumId w:val="45"/>
  </w:num>
  <w:num w:numId="26">
    <w:abstractNumId w:val="47"/>
  </w:num>
  <w:num w:numId="27">
    <w:abstractNumId w:val="23"/>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 w:numId="35">
    <w:abstractNumId w:val="2"/>
  </w:num>
  <w:num w:numId="36">
    <w:abstractNumId w:val="1"/>
  </w:num>
  <w:num w:numId="37">
    <w:abstractNumId w:val="0"/>
  </w:num>
  <w:num w:numId="38">
    <w:abstractNumId w:val="38"/>
  </w:num>
  <w:num w:numId="39">
    <w:abstractNumId w:val="28"/>
  </w:num>
  <w:num w:numId="40">
    <w:abstractNumId w:val="15"/>
  </w:num>
  <w:num w:numId="41">
    <w:abstractNumId w:val="41"/>
  </w:num>
  <w:num w:numId="42">
    <w:abstractNumId w:val="33"/>
  </w:num>
  <w:num w:numId="43">
    <w:abstractNumId w:val="10"/>
  </w:num>
  <w:num w:numId="44">
    <w:abstractNumId w:val="19"/>
  </w:num>
  <w:num w:numId="45">
    <w:abstractNumId w:val="39"/>
  </w:num>
  <w:num w:numId="46">
    <w:abstractNumId w:val="46"/>
  </w:num>
  <w:num w:numId="47">
    <w:abstractNumId w:val="22"/>
  </w:num>
  <w:num w:numId="48">
    <w:abstractNumId w:val="2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8601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4ED4"/>
    <w:rsid w:val="000257DC"/>
    <w:rsid w:val="00025DC7"/>
    <w:rsid w:val="00035F09"/>
    <w:rsid w:val="00044ECC"/>
    <w:rsid w:val="000531D3"/>
    <w:rsid w:val="0005646B"/>
    <w:rsid w:val="0008102D"/>
    <w:rsid w:val="00094C0E"/>
    <w:rsid w:val="000D7091"/>
    <w:rsid w:val="000F0C22"/>
    <w:rsid w:val="000F6B09"/>
    <w:rsid w:val="000F6FDC"/>
    <w:rsid w:val="00104567"/>
    <w:rsid w:val="00104916"/>
    <w:rsid w:val="00104AA7"/>
    <w:rsid w:val="0012732D"/>
    <w:rsid w:val="00143F25"/>
    <w:rsid w:val="00152682"/>
    <w:rsid w:val="00154FC9"/>
    <w:rsid w:val="0019241A"/>
    <w:rsid w:val="001A22D1"/>
    <w:rsid w:val="001A752D"/>
    <w:rsid w:val="001A757E"/>
    <w:rsid w:val="001B5032"/>
    <w:rsid w:val="001C7777"/>
    <w:rsid w:val="001E364F"/>
    <w:rsid w:val="001F4222"/>
    <w:rsid w:val="00203AA1"/>
    <w:rsid w:val="00213E98"/>
    <w:rsid w:val="0023081A"/>
    <w:rsid w:val="00257ECF"/>
    <w:rsid w:val="002F460C"/>
    <w:rsid w:val="002F48D6"/>
    <w:rsid w:val="00317391"/>
    <w:rsid w:val="00326216"/>
    <w:rsid w:val="00336580"/>
    <w:rsid w:val="00354899"/>
    <w:rsid w:val="00355FD6"/>
    <w:rsid w:val="00364A5C"/>
    <w:rsid w:val="00373FB1"/>
    <w:rsid w:val="00396C76"/>
    <w:rsid w:val="003B30D8"/>
    <w:rsid w:val="003B7EF2"/>
    <w:rsid w:val="003C3FA4"/>
    <w:rsid w:val="003F2B0C"/>
    <w:rsid w:val="004105B2"/>
    <w:rsid w:val="004221E4"/>
    <w:rsid w:val="004273F8"/>
    <w:rsid w:val="004355A3"/>
    <w:rsid w:val="00446546"/>
    <w:rsid w:val="00452769"/>
    <w:rsid w:val="00465348"/>
    <w:rsid w:val="004B1CCB"/>
    <w:rsid w:val="004B632F"/>
    <w:rsid w:val="004D3FB1"/>
    <w:rsid w:val="004D6F21"/>
    <w:rsid w:val="004D73A5"/>
    <w:rsid w:val="005160F1"/>
    <w:rsid w:val="00524F2F"/>
    <w:rsid w:val="00527E5C"/>
    <w:rsid w:val="00532CF5"/>
    <w:rsid w:val="005528CB"/>
    <w:rsid w:val="00566771"/>
    <w:rsid w:val="00581E2E"/>
    <w:rsid w:val="00584F15"/>
    <w:rsid w:val="0059514B"/>
    <w:rsid w:val="005A1B0F"/>
    <w:rsid w:val="006163F7"/>
    <w:rsid w:val="00627C63"/>
    <w:rsid w:val="0063350B"/>
    <w:rsid w:val="00652606"/>
    <w:rsid w:val="006630B0"/>
    <w:rsid w:val="006946EE"/>
    <w:rsid w:val="006A58A9"/>
    <w:rsid w:val="006A606D"/>
    <w:rsid w:val="006C0371"/>
    <w:rsid w:val="006C08B6"/>
    <w:rsid w:val="006C0B1A"/>
    <w:rsid w:val="006C6065"/>
    <w:rsid w:val="006C7F9F"/>
    <w:rsid w:val="006E2F6D"/>
    <w:rsid w:val="006E58F6"/>
    <w:rsid w:val="006E77E1"/>
    <w:rsid w:val="006F131D"/>
    <w:rsid w:val="00711642"/>
    <w:rsid w:val="007507C6"/>
    <w:rsid w:val="00751E0B"/>
    <w:rsid w:val="00752BCD"/>
    <w:rsid w:val="00766DA1"/>
    <w:rsid w:val="00780D94"/>
    <w:rsid w:val="007866A6"/>
    <w:rsid w:val="007A130D"/>
    <w:rsid w:val="007D1A2D"/>
    <w:rsid w:val="007D4102"/>
    <w:rsid w:val="007F43B7"/>
    <w:rsid w:val="00821FFC"/>
    <w:rsid w:val="008271CA"/>
    <w:rsid w:val="008467D5"/>
    <w:rsid w:val="008A4DC4"/>
    <w:rsid w:val="008B438C"/>
    <w:rsid w:val="008D06CA"/>
    <w:rsid w:val="008D3A46"/>
    <w:rsid w:val="008E5B19"/>
    <w:rsid w:val="009067A4"/>
    <w:rsid w:val="00933D68"/>
    <w:rsid w:val="009340DB"/>
    <w:rsid w:val="0094618C"/>
    <w:rsid w:val="0095684B"/>
    <w:rsid w:val="00972498"/>
    <w:rsid w:val="0097481F"/>
    <w:rsid w:val="00974CC6"/>
    <w:rsid w:val="00976AD4"/>
    <w:rsid w:val="00995547"/>
    <w:rsid w:val="009A312F"/>
    <w:rsid w:val="009A5348"/>
    <w:rsid w:val="009B0AB7"/>
    <w:rsid w:val="009C76D5"/>
    <w:rsid w:val="009F7AA4"/>
    <w:rsid w:val="00A10AD7"/>
    <w:rsid w:val="00A415E4"/>
    <w:rsid w:val="00A559DB"/>
    <w:rsid w:val="00A569EA"/>
    <w:rsid w:val="00AF35FC"/>
    <w:rsid w:val="00AF5556"/>
    <w:rsid w:val="00B03639"/>
    <w:rsid w:val="00B0652A"/>
    <w:rsid w:val="00B40937"/>
    <w:rsid w:val="00B423EF"/>
    <w:rsid w:val="00B453DE"/>
    <w:rsid w:val="00B72597"/>
    <w:rsid w:val="00B901F9"/>
    <w:rsid w:val="00BD6EFB"/>
    <w:rsid w:val="00C1584D"/>
    <w:rsid w:val="00C15BE2"/>
    <w:rsid w:val="00C3447F"/>
    <w:rsid w:val="00C67102"/>
    <w:rsid w:val="00C81491"/>
    <w:rsid w:val="00C81676"/>
    <w:rsid w:val="00C85C5D"/>
    <w:rsid w:val="00C92CC4"/>
    <w:rsid w:val="00CA0AFB"/>
    <w:rsid w:val="00CA2CE1"/>
    <w:rsid w:val="00CA3976"/>
    <w:rsid w:val="00CA50E3"/>
    <w:rsid w:val="00CA757B"/>
    <w:rsid w:val="00CC1787"/>
    <w:rsid w:val="00CC182C"/>
    <w:rsid w:val="00CD0824"/>
    <w:rsid w:val="00CD2908"/>
    <w:rsid w:val="00D03A82"/>
    <w:rsid w:val="00D13667"/>
    <w:rsid w:val="00D15344"/>
    <w:rsid w:val="00D23F57"/>
    <w:rsid w:val="00D31BEC"/>
    <w:rsid w:val="00D63150"/>
    <w:rsid w:val="00D636BA"/>
    <w:rsid w:val="00D64A32"/>
    <w:rsid w:val="00D64EFC"/>
    <w:rsid w:val="00D75295"/>
    <w:rsid w:val="00D76CE9"/>
    <w:rsid w:val="00D97F12"/>
    <w:rsid w:val="00DA6095"/>
    <w:rsid w:val="00DB42E7"/>
    <w:rsid w:val="00DE01A6"/>
    <w:rsid w:val="00DE7A98"/>
    <w:rsid w:val="00DF32C2"/>
    <w:rsid w:val="00E471A7"/>
    <w:rsid w:val="00E635CF"/>
    <w:rsid w:val="00EC6E0A"/>
    <w:rsid w:val="00ED4E18"/>
    <w:rsid w:val="00EE1F37"/>
    <w:rsid w:val="00F0159C"/>
    <w:rsid w:val="00F105B7"/>
    <w:rsid w:val="00F13220"/>
    <w:rsid w:val="00F17A21"/>
    <w:rsid w:val="00F37B27"/>
    <w:rsid w:val="00F46556"/>
    <w:rsid w:val="00F50E91"/>
    <w:rsid w:val="00F57D29"/>
    <w:rsid w:val="00F96201"/>
    <w:rsid w:val="00FA2CDB"/>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601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1F4222"/>
    <w:pPr>
      <w:jc w:val="both"/>
    </w:pPr>
    <w:rPr>
      <w:rFonts w:ascii="Arial" w:hAnsi="Arial" w:cs="Arial"/>
      <w:sz w:val="17"/>
      <w:szCs w:val="17"/>
    </w:rPr>
  </w:style>
  <w:style w:type="character" w:customStyle="1" w:styleId="FootnoteChar">
    <w:name w:val="Footnote Char"/>
    <w:basedOn w:val="FootnoteTextChar"/>
    <w:link w:val="Footnote"/>
    <w:rsid w:val="001F422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FA2CDB"/>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character" w:customStyle="1" w:styleId="Mention1">
    <w:name w:val="Mention1"/>
    <w:basedOn w:val="DefaultParagraphFont"/>
    <w:uiPriority w:val="99"/>
    <w:semiHidden/>
    <w:unhideWhenUsed/>
    <w:rsid w:val="00FA2CDB"/>
    <w:rPr>
      <w:color w:val="2B579A"/>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1F4222"/>
    <w:pPr>
      <w:jc w:val="both"/>
    </w:pPr>
    <w:rPr>
      <w:rFonts w:ascii="Arial" w:hAnsi="Arial" w:cs="Arial"/>
      <w:sz w:val="17"/>
      <w:szCs w:val="17"/>
    </w:rPr>
  </w:style>
  <w:style w:type="character" w:customStyle="1" w:styleId="FootnoteChar">
    <w:name w:val="Footnote Char"/>
    <w:basedOn w:val="FootnoteTextChar"/>
    <w:link w:val="Footnote"/>
    <w:rsid w:val="001F422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FA2CDB"/>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character" w:customStyle="1" w:styleId="Mention1">
    <w:name w:val="Mention1"/>
    <w:basedOn w:val="DefaultParagraphFont"/>
    <w:uiPriority w:val="99"/>
    <w:semiHidden/>
    <w:unhideWhenUsed/>
    <w:rsid w:val="00FA2CD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openxmlformats.org/officeDocument/2006/relationships/image" Target="media/image5.jpeg"/><Relationship Id="rId26" Type="http://schemas.openxmlformats.org/officeDocument/2006/relationships/theme" Target="theme/theme1.xml"/><Relationship Id="rId3" Type="http://schemas.openxmlformats.org/officeDocument/2006/relationships/styles" Target="styles.xml"/><Relationship Id="rId21" Type="http://schemas.microsoft.com/office/2007/relationships/hdphoto" Target="media/hdphoto5.wdp"/><Relationship Id="rId7" Type="http://schemas.openxmlformats.org/officeDocument/2006/relationships/footnotes" Target="footnotes.xml"/><Relationship Id="rId12" Type="http://schemas.openxmlformats.org/officeDocument/2006/relationships/image" Target="media/image2.jpeg"/><Relationship Id="rId17" Type="http://schemas.microsoft.com/office/2007/relationships/hdphoto" Target="media/hdphoto3.wdp"/><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veycases.com" TargetMode="External"/><Relationship Id="rId24" Type="http://schemas.openxmlformats.org/officeDocument/2006/relationships/header" Target="header1.xml"/><Relationship Id="rId5" Type="http://schemas.openxmlformats.org/officeDocument/2006/relationships/settings" Target="settings.xml"/><Relationship Id="rId15" Type="http://schemas.microsoft.com/office/2007/relationships/hdphoto" Target="media/hdphoto2.wdp"/><Relationship Id="rId23" Type="http://schemas.microsoft.com/office/2007/relationships/hdphoto" Target="media/hdphoto6.wdp"/><Relationship Id="rId10" Type="http://schemas.openxmlformats.org/officeDocument/2006/relationships/hyperlink" Target="mailto:cases@ivey.ca" TargetMode="External"/><Relationship Id="rId19" Type="http://schemas.microsoft.com/office/2007/relationships/hdphoto" Target="media/hdphoto4.wdp"/><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6E7BAE-CA64-4E31-B990-1513E3143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10</Pages>
  <Words>3264</Words>
  <Characters>18609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21830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5</cp:revision>
  <cp:lastPrinted>2015-03-04T20:34:00Z</cp:lastPrinted>
  <dcterms:created xsi:type="dcterms:W3CDTF">2018-01-16T13:34:00Z</dcterms:created>
  <dcterms:modified xsi:type="dcterms:W3CDTF">2018-01-24T13:27:00Z</dcterms:modified>
</cp:coreProperties>
</file>