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7"/>
        <w:gridCol w:w="4625"/>
      </w:tblGrid>
      <w:tr w:rsidR="00B96D09" w14:paraId="7C471235" w14:textId="77777777" w:rsidTr="008D22F5">
        <w:tc>
          <w:tcPr>
            <w:tcW w:w="4680" w:type="dxa"/>
            <w:shd w:val="clear" w:color="auto" w:fill="auto"/>
          </w:tcPr>
          <w:p w14:paraId="7D9040EC" w14:textId="5E5AB471" w:rsidR="00B96D09" w:rsidRPr="00183661" w:rsidRDefault="00B96D09" w:rsidP="008D22F5">
            <w:pPr>
              <w:pStyle w:val="Casehead2"/>
            </w:pPr>
            <w:r w:rsidRPr="00A9392E">
              <w:rPr>
                <w:noProof/>
                <w:lang w:val="en-US"/>
              </w:rPr>
              <w:drawing>
                <wp:inline distT="0" distB="0" distL="0" distR="0" wp14:anchorId="7B2442DC" wp14:editId="0CACDB03">
                  <wp:extent cx="2616200"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4788" w:type="dxa"/>
            <w:shd w:val="clear" w:color="auto" w:fill="auto"/>
          </w:tcPr>
          <w:p w14:paraId="22178B48" w14:textId="503C9CA5" w:rsidR="00B96D09" w:rsidRPr="00183661" w:rsidRDefault="00B96D09" w:rsidP="008D22F5">
            <w:pPr>
              <w:tabs>
                <w:tab w:val="left" w:pos="-1440"/>
                <w:tab w:val="left" w:pos="-720"/>
                <w:tab w:val="left" w:pos="1"/>
              </w:tabs>
              <w:jc w:val="right"/>
              <w:rPr>
                <w:rFonts w:ascii="Arial" w:hAnsi="Arial" w:cs="Calibri"/>
                <w:b/>
                <w:sz w:val="24"/>
              </w:rPr>
            </w:pPr>
            <w:r>
              <w:rPr>
                <w:noProof/>
                <w:lang w:val="en-US"/>
              </w:rPr>
              <mc:AlternateContent>
                <mc:Choice Requires="wpc">
                  <w:drawing>
                    <wp:inline distT="0" distB="0" distL="0" distR="0" wp14:anchorId="55ECDE98" wp14:editId="56A3428A">
                      <wp:extent cx="2063115" cy="431800"/>
                      <wp:effectExtent l="38100" t="76200" r="127635" b="2540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AA822B9" id="Canvas 2"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xZQTDAAAA2gAAAA8AAABkcnMvZG93bnJldi54bWxEj0FrAjEUhO+C/yE8oTfNatGW1SgqFAqe&#10;XK29PjbP7OLmJWyibvvrTaHgcZiZb5jFqrONuFEbascKxqMMBHHpdM1GwfHwMXwHESKyxsYxKfih&#10;AKtlv7fAXLs77+lWRCMShEOOCqoYfS5lKCuyGEbOEyfv7FqLMcnWSN3iPcFtIydZNpMWa04LFXra&#10;VlReiqtVYI6X0+9+XW9O3df4u3h9m+688Uq9DLr1HESkLj7D/+1PrWAKf1fSD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LFlBMMAAADaAAAADwAAAAAAAAAAAAAAAACf&#10;AgAAZHJzL2Rvd25yZXYueG1sUEsFBgAAAAAEAAQA9wAAAI8DAAAAAA==&#10;">
                        <v:imagedata r:id="rId10" o:title="" grayscale="t"/>
                      </v:shape>
                      <w10:anchorlock/>
                    </v:group>
                  </w:pict>
                </mc:Fallback>
              </mc:AlternateContent>
            </w:r>
          </w:p>
        </w:tc>
      </w:tr>
    </w:tbl>
    <w:p w14:paraId="57EB27CA" w14:textId="77777777" w:rsidR="00856D9F" w:rsidRPr="00B96D09" w:rsidRDefault="00856D9F" w:rsidP="008467D5">
      <w:pPr>
        <w:pBdr>
          <w:bottom w:val="single" w:sz="18" w:space="1" w:color="auto"/>
        </w:pBdr>
        <w:tabs>
          <w:tab w:val="left" w:pos="-1440"/>
          <w:tab w:val="left" w:pos="-720"/>
          <w:tab w:val="left" w:pos="1"/>
        </w:tabs>
        <w:jc w:val="both"/>
        <w:rPr>
          <w:rFonts w:ascii="Arial" w:hAnsi="Arial"/>
          <w:b/>
          <w:sz w:val="2"/>
          <w:szCs w:val="2"/>
        </w:rPr>
      </w:pPr>
    </w:p>
    <w:p w14:paraId="73625BE7" w14:textId="15F5F8BD" w:rsidR="00D75295" w:rsidRPr="00AA5A5D" w:rsidRDefault="002B7ECA" w:rsidP="00605A21">
      <w:pPr>
        <w:pStyle w:val="ProductNumber"/>
        <w:outlineLvl w:val="0"/>
      </w:pPr>
      <w:r>
        <w:t>9B18M017</w:t>
      </w:r>
    </w:p>
    <w:p w14:paraId="1F6C9FDC" w14:textId="77777777" w:rsidR="00D75295" w:rsidRPr="00AA5A5D" w:rsidRDefault="00D75295" w:rsidP="00D75295">
      <w:pPr>
        <w:jc w:val="right"/>
        <w:rPr>
          <w:rFonts w:ascii="Arial" w:hAnsi="Arial"/>
          <w:b/>
          <w:sz w:val="28"/>
          <w:szCs w:val="28"/>
        </w:rPr>
      </w:pPr>
    </w:p>
    <w:p w14:paraId="253D86FA" w14:textId="77777777" w:rsidR="00866F6D" w:rsidRPr="00AA5A5D" w:rsidRDefault="00866F6D" w:rsidP="00D75295">
      <w:pPr>
        <w:jc w:val="right"/>
        <w:rPr>
          <w:rFonts w:ascii="Arial" w:hAnsi="Arial"/>
          <w:b/>
          <w:sz w:val="28"/>
          <w:szCs w:val="28"/>
        </w:rPr>
      </w:pPr>
    </w:p>
    <w:p w14:paraId="446FE64F" w14:textId="77777777" w:rsidR="00013360" w:rsidRPr="00AA5A5D" w:rsidRDefault="00B14C53" w:rsidP="00605A21">
      <w:pPr>
        <w:pStyle w:val="CaseTitle"/>
        <w:spacing w:after="0"/>
        <w:outlineLvl w:val="0"/>
      </w:pPr>
      <w:r w:rsidRPr="00AA5A5D">
        <w:t>WINNER</w:t>
      </w:r>
      <w:r w:rsidRPr="00C82A95">
        <w:rPr>
          <w:spacing w:val="20"/>
        </w:rPr>
        <w:t>S</w:t>
      </w:r>
      <w:r w:rsidRPr="00AA5A5D">
        <w:t>TREND PVT. LTD.: The Dilemma of Growth</w:t>
      </w:r>
    </w:p>
    <w:p w14:paraId="0E78D61A" w14:textId="77777777" w:rsidR="00CA3976" w:rsidRPr="00AA5A5D" w:rsidRDefault="00CA3976" w:rsidP="00013360">
      <w:pPr>
        <w:pStyle w:val="CaseTitle"/>
        <w:spacing w:after="0" w:line="240" w:lineRule="auto"/>
        <w:rPr>
          <w:sz w:val="20"/>
          <w:szCs w:val="20"/>
        </w:rPr>
      </w:pPr>
    </w:p>
    <w:p w14:paraId="4CBA6B00" w14:textId="77777777" w:rsidR="00013360" w:rsidRPr="00AA5A5D" w:rsidRDefault="00013360" w:rsidP="00013360">
      <w:pPr>
        <w:pStyle w:val="CaseTitle"/>
        <w:spacing w:after="0" w:line="240" w:lineRule="auto"/>
        <w:rPr>
          <w:sz w:val="20"/>
          <w:szCs w:val="20"/>
        </w:rPr>
      </w:pPr>
    </w:p>
    <w:p w14:paraId="26A7CAC0" w14:textId="33AC9010" w:rsidR="00013360" w:rsidRPr="00AA5A5D" w:rsidRDefault="00B14C53" w:rsidP="00104567">
      <w:pPr>
        <w:pStyle w:val="StyleCopyrightStatementAfter0ptBottomSinglesolidline1"/>
      </w:pPr>
      <w:r w:rsidRPr="00AA5A5D">
        <w:t xml:space="preserve">Saleha Ahmad and Professor Madhushree </w:t>
      </w:r>
      <w:r w:rsidR="00AD3696">
        <w:t xml:space="preserve">Agarwal </w:t>
      </w:r>
      <w:r w:rsidR="007E5921" w:rsidRPr="00AA5A5D">
        <w:t>wrote this case sol</w:t>
      </w:r>
      <w:r w:rsidR="00D75295" w:rsidRPr="00AA5A5D">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E19E2DF" w14:textId="77777777" w:rsidR="00013360" w:rsidRDefault="00013360" w:rsidP="00104567">
      <w:pPr>
        <w:pStyle w:val="StyleCopyrightStatementAfter0ptBottomSinglesolidline1"/>
      </w:pPr>
    </w:p>
    <w:p w14:paraId="0D0417A0" w14:textId="3BB27EF0" w:rsidR="00B96D09" w:rsidRPr="00B96D09" w:rsidRDefault="00B96D09" w:rsidP="00B96D09">
      <w:pPr>
        <w:pStyle w:val="StyleStyleCopyrightStatementAfter0ptBottomSinglesolid"/>
        <w:rPr>
          <w:lang w:val="en-CA"/>
        </w:rPr>
      </w:pPr>
      <w:r w:rsidRPr="00B96D09">
        <w:rPr>
          <w:lang w:val="en-CA"/>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710B19D5" w14:textId="77777777" w:rsidR="00B96D09" w:rsidRPr="00B96D09" w:rsidRDefault="00B96D09" w:rsidP="00B96D09">
      <w:pPr>
        <w:pStyle w:val="StyleStyleCopyrightStatementAfter0ptBottomSinglesolid"/>
        <w:rPr>
          <w:lang w:val="en-CA"/>
        </w:rPr>
      </w:pPr>
    </w:p>
    <w:p w14:paraId="35DF20AA" w14:textId="1CB70141" w:rsidR="003B7EF2" w:rsidRPr="00AA5A5D" w:rsidRDefault="00B96D09" w:rsidP="00B96D09">
      <w:pPr>
        <w:pStyle w:val="StyleStyleCopyrightStatementAfter0ptBottomSinglesolid"/>
      </w:pPr>
      <w:r w:rsidRPr="00B96D09">
        <w:rPr>
          <w:lang w:val="en-US"/>
        </w:rPr>
        <w:t>Copyright © 201</w:t>
      </w:r>
      <w:r>
        <w:rPr>
          <w:lang w:val="en-US"/>
        </w:rPr>
        <w:t>8</w:t>
      </w:r>
      <w:r w:rsidRPr="00B96D09">
        <w:rPr>
          <w:lang w:val="en-US"/>
        </w:rPr>
        <w:t>, Management Development Institute Gurgaon and Ivey School of Business Foundation</w:t>
      </w:r>
      <w:r>
        <w:rPr>
          <w:lang w:val="en-US"/>
        </w:rPr>
        <w:tab/>
      </w:r>
      <w:r w:rsidR="00AA2612">
        <w:t>Version: 2018-01-</w:t>
      </w:r>
      <w:r w:rsidR="001971D6">
        <w:t>2</w:t>
      </w:r>
      <w:r w:rsidR="00AD3696">
        <w:t>5</w:t>
      </w:r>
    </w:p>
    <w:p w14:paraId="4BF4F565" w14:textId="77777777" w:rsidR="003B7EF2" w:rsidRPr="00AA5A5D" w:rsidRDefault="003B7EF2" w:rsidP="00104567">
      <w:pPr>
        <w:pStyle w:val="StyleCopyrightStatementAfter0ptBottomSinglesolidline1"/>
        <w:rPr>
          <w:rFonts w:ascii="Times New Roman" w:hAnsi="Times New Roman"/>
          <w:sz w:val="20"/>
        </w:rPr>
      </w:pPr>
    </w:p>
    <w:p w14:paraId="0F770327" w14:textId="77777777" w:rsidR="003B7EF2" w:rsidRPr="00AA5A5D" w:rsidRDefault="003B7EF2" w:rsidP="006B7F7A">
      <w:pPr>
        <w:pStyle w:val="BodyTextMain"/>
        <w:rPr>
          <w:sz w:val="18"/>
        </w:rPr>
      </w:pPr>
    </w:p>
    <w:p w14:paraId="63C0B260" w14:textId="1085F0BD" w:rsidR="00B14C53" w:rsidRPr="00C82A95" w:rsidRDefault="00B14C53" w:rsidP="00B14C53">
      <w:pPr>
        <w:pStyle w:val="BodyTextMain"/>
      </w:pPr>
      <w:r w:rsidRPr="00C82A95">
        <w:t xml:space="preserve">It was a chilly </w:t>
      </w:r>
      <w:r w:rsidR="00AB2EDB" w:rsidRPr="00C82A95">
        <w:t xml:space="preserve">night in </w:t>
      </w:r>
      <w:r w:rsidRPr="00C82A95">
        <w:t xml:space="preserve">January 2016 in New Delhi. Achal Sharma and Vivek Bannerjee, the two </w:t>
      </w:r>
      <w:r w:rsidR="00AB2EDB" w:rsidRPr="00C82A95">
        <w:t>e</w:t>
      </w:r>
      <w:r w:rsidRPr="00C82A95">
        <w:t xml:space="preserve">xecutive </w:t>
      </w:r>
      <w:r w:rsidR="00AB2EDB" w:rsidRPr="00C82A95">
        <w:t>d</w:t>
      </w:r>
      <w:r w:rsidRPr="00C82A95">
        <w:t>irectors of WinnersTrend (WT)</w:t>
      </w:r>
      <w:r w:rsidR="00A112CC" w:rsidRPr="00C82A95">
        <w:t>,</w:t>
      </w:r>
      <w:r w:rsidRPr="00C82A95">
        <w:t xml:space="preserve"> had just completed an action</w:t>
      </w:r>
      <w:r w:rsidR="00AB2EDB" w:rsidRPr="00C82A95">
        <w:t>-</w:t>
      </w:r>
      <w:r w:rsidRPr="00C82A95">
        <w:t>packed, tiring but fulfilling day conducting an open workshop</w:t>
      </w:r>
      <w:r w:rsidRPr="00C82A95">
        <w:rPr>
          <w:rStyle w:val="FootnoteReference"/>
        </w:rPr>
        <w:footnoteReference w:id="1"/>
      </w:r>
      <w:r w:rsidRPr="00C82A95">
        <w:t xml:space="preserve"> on </w:t>
      </w:r>
      <w:r w:rsidR="00AB2EDB" w:rsidRPr="00C82A95">
        <w:t>s</w:t>
      </w:r>
      <w:r w:rsidRPr="00C82A95">
        <w:t xml:space="preserve">trategic </w:t>
      </w:r>
      <w:r w:rsidR="00AB2EDB" w:rsidRPr="00C82A95">
        <w:t>t</w:t>
      </w:r>
      <w:r w:rsidRPr="00C82A95">
        <w:t>hinking for senior business leaders. WT was an executive education and consulting firm</w:t>
      </w:r>
      <w:r w:rsidR="00D971C6" w:rsidRPr="00C82A95">
        <w:t>, whose</w:t>
      </w:r>
      <w:r w:rsidR="00AB2EDB" w:rsidRPr="00C82A95">
        <w:t xml:space="preserve"> </w:t>
      </w:r>
      <w:r w:rsidRPr="00C82A95">
        <w:t xml:space="preserve">clients included some of </w:t>
      </w:r>
      <w:r w:rsidR="00AB2EDB" w:rsidRPr="00C82A95">
        <w:t xml:space="preserve">India’s </w:t>
      </w:r>
      <w:r w:rsidRPr="00C82A95">
        <w:t xml:space="preserve">largest companies and </w:t>
      </w:r>
      <w:r w:rsidR="00D971C6" w:rsidRPr="00C82A95">
        <w:t xml:space="preserve">some </w:t>
      </w:r>
      <w:r w:rsidRPr="00C82A95">
        <w:t xml:space="preserve">recently </w:t>
      </w:r>
      <w:r w:rsidR="00D971C6" w:rsidRPr="00C82A95">
        <w:t>added</w:t>
      </w:r>
      <w:r w:rsidRPr="00C82A95">
        <w:t xml:space="preserve"> international clients in the Asia-</w:t>
      </w:r>
      <w:r w:rsidR="00AB2EDB" w:rsidRPr="00C82A95">
        <w:t>P</w:t>
      </w:r>
      <w:r w:rsidRPr="00C82A95">
        <w:t>acific</w:t>
      </w:r>
      <w:r w:rsidR="00AB2EDB" w:rsidRPr="00C82A95">
        <w:t xml:space="preserve"> region</w:t>
      </w:r>
      <w:r w:rsidRPr="00C82A95">
        <w:t>. Apart from conducting popular and well</w:t>
      </w:r>
      <w:r w:rsidR="00AB2EDB" w:rsidRPr="00C82A95">
        <w:t>-</w:t>
      </w:r>
      <w:r w:rsidRPr="00C82A95">
        <w:t xml:space="preserve">subscribed open workshops, </w:t>
      </w:r>
      <w:r w:rsidR="00AB2EDB" w:rsidRPr="00C82A95">
        <w:t xml:space="preserve">WT </w:t>
      </w:r>
      <w:r w:rsidRPr="00C82A95">
        <w:t xml:space="preserve">had consciously created a space for </w:t>
      </w:r>
      <w:r w:rsidR="00AB2EDB" w:rsidRPr="00C82A95">
        <w:t xml:space="preserve">itself </w:t>
      </w:r>
      <w:r w:rsidRPr="00C82A95">
        <w:t xml:space="preserve">in designing and delivering learning programs </w:t>
      </w:r>
      <w:r w:rsidR="00AB2EDB" w:rsidRPr="00C82A95">
        <w:t xml:space="preserve">that were customized </w:t>
      </w:r>
      <w:r w:rsidRPr="00C82A95">
        <w:t xml:space="preserve">according to </w:t>
      </w:r>
      <w:r w:rsidR="00D971C6" w:rsidRPr="00C82A95">
        <w:t xml:space="preserve">its </w:t>
      </w:r>
      <w:r w:rsidRPr="00C82A95">
        <w:t>client</w:t>
      </w:r>
      <w:r w:rsidR="00AB2EDB" w:rsidRPr="00C82A95">
        <w:t>s’</w:t>
      </w:r>
      <w:r w:rsidRPr="00C82A95">
        <w:t xml:space="preserve"> needs. Before </w:t>
      </w:r>
      <w:r w:rsidR="00AB2EDB" w:rsidRPr="00C82A95">
        <w:t xml:space="preserve">Sharma and Bannerjee </w:t>
      </w:r>
      <w:r w:rsidRPr="00C82A95">
        <w:t xml:space="preserve">left for their respective headquarters in </w:t>
      </w:r>
      <w:r w:rsidR="00FC1AF0" w:rsidRPr="00C82A95">
        <w:t xml:space="preserve">New </w:t>
      </w:r>
      <w:r w:rsidRPr="00C82A95">
        <w:t xml:space="preserve">Delhi and Mumbai, they </w:t>
      </w:r>
      <w:r w:rsidR="00AB2EDB" w:rsidRPr="00C82A95">
        <w:t>met</w:t>
      </w:r>
      <w:r w:rsidRPr="00C82A95">
        <w:t xml:space="preserve"> over dinner to discuss WT’s future growth and direction.</w:t>
      </w:r>
    </w:p>
    <w:p w14:paraId="72880A74" w14:textId="77777777" w:rsidR="00B14C53" w:rsidRPr="00C82A95" w:rsidRDefault="00B14C53" w:rsidP="00B14C53">
      <w:pPr>
        <w:pStyle w:val="BodyTextMain"/>
        <w:rPr>
          <w:sz w:val="20"/>
        </w:rPr>
      </w:pPr>
    </w:p>
    <w:p w14:paraId="6805EE76" w14:textId="236B6D2E" w:rsidR="00B14C53" w:rsidRPr="00C82A95" w:rsidRDefault="00B14C53" w:rsidP="00B14C53">
      <w:pPr>
        <w:pStyle w:val="BodyTextMain"/>
      </w:pPr>
      <w:r w:rsidRPr="00C82A95">
        <w:t xml:space="preserve">WT was positioned as a premier firm in the learning and development (L&amp;D) industry, offering executive education and consulting services to senior business leaders. Although the potential market size of learning programs for frontline executives was huge, </w:t>
      </w:r>
      <w:r w:rsidR="00AB2EDB" w:rsidRPr="00C82A95">
        <w:t xml:space="preserve">WT </w:t>
      </w:r>
      <w:r w:rsidRPr="00C82A95">
        <w:t xml:space="preserve">had </w:t>
      </w:r>
      <w:r w:rsidR="00AB2EDB" w:rsidRPr="00C82A95">
        <w:t xml:space="preserve">thus </w:t>
      </w:r>
      <w:r w:rsidRPr="00C82A95">
        <w:t xml:space="preserve">far avoided that market. Recently, </w:t>
      </w:r>
      <w:r w:rsidR="00AB2EDB" w:rsidRPr="00C82A95">
        <w:t xml:space="preserve">WT had conducted an extremely successful leadership development program for </w:t>
      </w:r>
      <w:r w:rsidRPr="00C82A95">
        <w:t>Hexaphone</w:t>
      </w:r>
      <w:r w:rsidR="00AB2EDB" w:rsidRPr="00C82A95">
        <w:t>,</w:t>
      </w:r>
      <w:r w:rsidRPr="00C82A95">
        <w:t xml:space="preserve"> a major telecom company</w:t>
      </w:r>
      <w:r w:rsidR="00AB2EDB" w:rsidRPr="00C82A95">
        <w:t>,</w:t>
      </w:r>
      <w:r w:rsidRPr="00C82A95">
        <w:t xml:space="preserve"> </w:t>
      </w:r>
      <w:r w:rsidR="00AB2EDB" w:rsidRPr="00C82A95">
        <w:t xml:space="preserve">which </w:t>
      </w:r>
      <w:r w:rsidRPr="00C82A95">
        <w:t xml:space="preserve">had </w:t>
      </w:r>
      <w:r w:rsidR="00AB2EDB" w:rsidRPr="00C82A95">
        <w:t xml:space="preserve">then </w:t>
      </w:r>
      <w:r w:rsidRPr="00C82A95">
        <w:t xml:space="preserve">invited </w:t>
      </w:r>
      <w:r w:rsidR="00AB2EDB" w:rsidRPr="00C82A95">
        <w:t xml:space="preserve">WT </w:t>
      </w:r>
      <w:r w:rsidRPr="00C82A95">
        <w:t xml:space="preserve">to develop and conduct programs for </w:t>
      </w:r>
      <w:r w:rsidR="00AB2EDB" w:rsidRPr="00C82A95">
        <w:t xml:space="preserve">Hexaphone’s </w:t>
      </w:r>
      <w:r w:rsidRPr="00C82A95">
        <w:t xml:space="preserve">frontline sales executives. WT had been feeling pressure on its revenues </w:t>
      </w:r>
      <w:r w:rsidR="00AB2EDB" w:rsidRPr="00C82A95">
        <w:t xml:space="preserve">as a </w:t>
      </w:r>
      <w:bookmarkStart w:id="0" w:name="_GoBack"/>
      <w:bookmarkEnd w:id="0"/>
      <w:r w:rsidR="00AB2EDB" w:rsidRPr="00C82A95">
        <w:t xml:space="preserve">result of </w:t>
      </w:r>
      <w:r w:rsidRPr="00C82A95">
        <w:t xml:space="preserve">continuously intensifying competition. </w:t>
      </w:r>
      <w:r w:rsidR="000A1F53" w:rsidRPr="000A1F53">
        <w:t>This offer from Hexaphone involv</w:t>
      </w:r>
      <w:r w:rsidR="000A1F53">
        <w:t>ed more than</w:t>
      </w:r>
      <w:r w:rsidR="000A1F53" w:rsidRPr="000A1F53">
        <w:t xml:space="preserve"> 3,500 participants and </w:t>
      </w:r>
      <w:r w:rsidR="000A1F53">
        <w:t>more than</w:t>
      </w:r>
      <w:r w:rsidR="000A1F53" w:rsidRPr="000A1F53">
        <w:t xml:space="preserve"> </w:t>
      </w:r>
      <w:r w:rsidR="000A1F53">
        <w:t>100</w:t>
      </w:r>
      <w:r w:rsidR="000A1F53" w:rsidRPr="000A1F53">
        <w:t xml:space="preserve"> workshops. If executed successfully, this single order would yield more revenue than the company had earned </w:t>
      </w:r>
      <w:r w:rsidR="000A1F53">
        <w:t xml:space="preserve">in total </w:t>
      </w:r>
      <w:r w:rsidR="000A1F53" w:rsidRPr="000A1F53">
        <w:t>in 2015.</w:t>
      </w:r>
      <w:r w:rsidR="000A1F53">
        <w:t xml:space="preserve"> </w:t>
      </w:r>
      <w:r w:rsidR="00AB2EDB" w:rsidRPr="00C82A95">
        <w:t>S</w:t>
      </w:r>
      <w:r w:rsidRPr="00C82A95">
        <w:t xml:space="preserve">ome companies in the market </w:t>
      </w:r>
      <w:r w:rsidR="00AB2EDB" w:rsidRPr="00C82A95">
        <w:t xml:space="preserve">were </w:t>
      </w:r>
      <w:r w:rsidRPr="00C82A95">
        <w:t xml:space="preserve">offering services to both senior and frontline executives. </w:t>
      </w:r>
      <w:r w:rsidR="00D971C6" w:rsidRPr="00C82A95">
        <w:t>The m</w:t>
      </w:r>
      <w:r w:rsidRPr="00C82A95">
        <w:t>arkets were looking up, the industry was growing</w:t>
      </w:r>
      <w:r w:rsidR="00D971C6" w:rsidRPr="00C82A95">
        <w:t>—</w:t>
      </w:r>
      <w:r w:rsidRPr="00C82A95">
        <w:t xml:space="preserve">and this </w:t>
      </w:r>
      <w:r w:rsidR="00AB2EDB" w:rsidRPr="00C82A95">
        <w:t xml:space="preserve">new </w:t>
      </w:r>
      <w:r w:rsidRPr="00C82A95">
        <w:t>prospect was alluring.</w:t>
      </w:r>
    </w:p>
    <w:p w14:paraId="469A1B7B" w14:textId="77777777" w:rsidR="00B14C53" w:rsidRPr="00C82A95" w:rsidRDefault="00B14C53" w:rsidP="00B14C53">
      <w:pPr>
        <w:pStyle w:val="BodyTextMain"/>
        <w:rPr>
          <w:sz w:val="20"/>
        </w:rPr>
      </w:pPr>
    </w:p>
    <w:p w14:paraId="211D05C4" w14:textId="7CC9F908" w:rsidR="00B14C53" w:rsidRPr="00C82A95" w:rsidRDefault="00B14C53" w:rsidP="00B14C53">
      <w:pPr>
        <w:pStyle w:val="BodyTextMain"/>
      </w:pPr>
      <w:r w:rsidRPr="00C82A95">
        <w:t xml:space="preserve">Should </w:t>
      </w:r>
      <w:r w:rsidR="00AB2EDB" w:rsidRPr="00C82A95">
        <w:t xml:space="preserve">WT </w:t>
      </w:r>
      <w:r w:rsidRPr="00C82A95">
        <w:t>enter this market? What were the benefits and disadvantages</w:t>
      </w:r>
      <w:r w:rsidR="00AB2EDB" w:rsidRPr="00C82A95">
        <w:t xml:space="preserve"> of doing so</w:t>
      </w:r>
      <w:r w:rsidRPr="00C82A95">
        <w:t xml:space="preserve">? Would </w:t>
      </w:r>
      <w:r w:rsidR="00AB2EDB" w:rsidRPr="00C82A95">
        <w:t xml:space="preserve">WT </w:t>
      </w:r>
      <w:r w:rsidRPr="00C82A95">
        <w:t xml:space="preserve">be able to handle the large numbers </w:t>
      </w:r>
      <w:r w:rsidR="00AB2EDB" w:rsidRPr="00C82A95">
        <w:t>by using its</w:t>
      </w:r>
      <w:r w:rsidRPr="00C82A95">
        <w:t xml:space="preserve"> current model? What changes would be required? </w:t>
      </w:r>
    </w:p>
    <w:p w14:paraId="71730000" w14:textId="77777777" w:rsidR="00B14C53" w:rsidRPr="00C82A95" w:rsidRDefault="00B14C53" w:rsidP="00B14C53">
      <w:pPr>
        <w:pStyle w:val="BodyTextMain"/>
        <w:rPr>
          <w:sz w:val="20"/>
        </w:rPr>
      </w:pPr>
    </w:p>
    <w:p w14:paraId="63D3EAFF" w14:textId="77777777" w:rsidR="00B14C53" w:rsidRPr="00C82A95" w:rsidRDefault="00B14C53" w:rsidP="00B14C53">
      <w:pPr>
        <w:pStyle w:val="BodyTextMain"/>
        <w:rPr>
          <w:sz w:val="20"/>
        </w:rPr>
      </w:pPr>
    </w:p>
    <w:p w14:paraId="53EB2129" w14:textId="6B63A4A9" w:rsidR="00B14C53" w:rsidRPr="00C82A95" w:rsidRDefault="00AA5A5D" w:rsidP="00605A21">
      <w:pPr>
        <w:pStyle w:val="Casehead1"/>
        <w:outlineLvl w:val="0"/>
        <w:rPr>
          <w:rFonts w:eastAsia="Arial"/>
        </w:rPr>
      </w:pPr>
      <w:r w:rsidRPr="00C82A95">
        <w:t xml:space="preserve">India’s </w:t>
      </w:r>
      <w:r w:rsidR="00B14C53" w:rsidRPr="00C82A95">
        <w:t xml:space="preserve">LEARNING AND DEVELOPMENT INDUSTRY </w:t>
      </w:r>
    </w:p>
    <w:p w14:paraId="7E640AA4" w14:textId="77777777" w:rsidR="00B14C53" w:rsidRPr="00C82A95" w:rsidRDefault="00B14C53" w:rsidP="00B14C53">
      <w:pPr>
        <w:pStyle w:val="BodyTextMain"/>
        <w:rPr>
          <w:sz w:val="20"/>
        </w:rPr>
      </w:pPr>
    </w:p>
    <w:p w14:paraId="5EF9333B" w14:textId="5276C40C" w:rsidR="00B14C53" w:rsidRPr="00C82A95" w:rsidRDefault="00B14C53" w:rsidP="00B14C53">
      <w:pPr>
        <w:pStyle w:val="BodyTextMain"/>
      </w:pPr>
      <w:r w:rsidRPr="00C82A95">
        <w:t xml:space="preserve">Until the late 1990s, </w:t>
      </w:r>
      <w:r w:rsidR="00242A18" w:rsidRPr="00C82A95">
        <w:t>India had barely</w:t>
      </w:r>
      <w:r w:rsidRPr="00C82A95">
        <w:t xml:space="preserve"> a dozen specialized companies in the L&amp;D industry. Learning courses for executives had still not become prevalent. Large companies </w:t>
      </w:r>
      <w:r w:rsidR="00242A18" w:rsidRPr="00C82A95">
        <w:t xml:space="preserve">typically </w:t>
      </w:r>
      <w:r w:rsidRPr="00C82A95">
        <w:t xml:space="preserve">used their own learning institutes for their executives. Senior business leaders attended </w:t>
      </w:r>
      <w:r w:rsidR="00AA5A5D" w:rsidRPr="00C82A95">
        <w:t>m</w:t>
      </w:r>
      <w:r w:rsidRPr="00C82A95">
        <w:t xml:space="preserve">anagement </w:t>
      </w:r>
      <w:r w:rsidR="00AA5A5D" w:rsidRPr="00C82A95">
        <w:t>d</w:t>
      </w:r>
      <w:r w:rsidRPr="00C82A95">
        <w:t xml:space="preserve">evelopment </w:t>
      </w:r>
      <w:r w:rsidR="00AA5A5D" w:rsidRPr="00C82A95">
        <w:t>p</w:t>
      </w:r>
      <w:r w:rsidRPr="00C82A95">
        <w:t xml:space="preserve">rograms and </w:t>
      </w:r>
      <w:r w:rsidR="00AA5A5D" w:rsidRPr="00C82A95">
        <w:t>l</w:t>
      </w:r>
      <w:r w:rsidRPr="00C82A95">
        <w:t xml:space="preserve">eadership </w:t>
      </w:r>
      <w:r w:rsidR="00AA5A5D" w:rsidRPr="00C82A95">
        <w:t>d</w:t>
      </w:r>
      <w:r w:rsidRPr="00C82A95">
        <w:t xml:space="preserve">evelopment </w:t>
      </w:r>
      <w:r w:rsidR="00AA5A5D" w:rsidRPr="00C82A95">
        <w:t>p</w:t>
      </w:r>
      <w:r w:rsidRPr="00C82A95">
        <w:t xml:space="preserve">rograms </w:t>
      </w:r>
      <w:r w:rsidR="00242A18" w:rsidRPr="00C82A95">
        <w:t xml:space="preserve">at </w:t>
      </w:r>
      <w:r w:rsidRPr="00C82A95">
        <w:t xml:space="preserve">the few business schools that </w:t>
      </w:r>
      <w:r w:rsidR="00AA5A5D" w:rsidRPr="00C82A95">
        <w:t xml:space="preserve">offered </w:t>
      </w:r>
      <w:r w:rsidR="00242A18" w:rsidRPr="00C82A95">
        <w:t>such programs</w:t>
      </w:r>
      <w:r w:rsidRPr="00C82A95">
        <w:t xml:space="preserve">. </w:t>
      </w:r>
    </w:p>
    <w:p w14:paraId="47153E7E" w14:textId="57B54B9A" w:rsidR="00B14C53" w:rsidRPr="00C82A95" w:rsidRDefault="00B14C53" w:rsidP="00B14C53">
      <w:pPr>
        <w:pStyle w:val="BodyTextMain"/>
      </w:pPr>
      <w:r w:rsidRPr="00C82A95">
        <w:lastRenderedPageBreak/>
        <w:t xml:space="preserve">In the 1990s, the liberalization of the Indian economy opened the doors for the entry of multinationals and for collaborations with foreign companies. Increased competition meant that companies </w:t>
      </w:r>
      <w:r w:rsidR="00242A18" w:rsidRPr="00C82A95">
        <w:t xml:space="preserve">needed </w:t>
      </w:r>
      <w:r w:rsidRPr="00C82A95">
        <w:t xml:space="preserve">to create better products and work harder to market and sell </w:t>
      </w:r>
      <w:r w:rsidR="00AA5A5D" w:rsidRPr="00C82A95">
        <w:t>those products</w:t>
      </w:r>
      <w:r w:rsidRPr="00C82A95">
        <w:t xml:space="preserve">. They needed marketing and selling techniques that </w:t>
      </w:r>
      <w:r w:rsidR="00242A18" w:rsidRPr="00C82A95">
        <w:t xml:space="preserve">surpassed those of </w:t>
      </w:r>
      <w:r w:rsidR="00AA5A5D" w:rsidRPr="00C82A95">
        <w:t>their</w:t>
      </w:r>
      <w:r w:rsidR="00242A18" w:rsidRPr="00C82A95">
        <w:t xml:space="preserve"> competitors</w:t>
      </w:r>
      <w:r w:rsidRPr="00C82A95">
        <w:t>. Besides technical</w:t>
      </w:r>
      <w:r w:rsidRPr="00C82A95">
        <w:rPr>
          <w:rStyle w:val="FootnoteReference"/>
        </w:rPr>
        <w:footnoteReference w:id="2"/>
      </w:r>
      <w:r w:rsidRPr="00C82A95">
        <w:t xml:space="preserve"> and functional skills, </w:t>
      </w:r>
      <w:r w:rsidR="00242A18" w:rsidRPr="00C82A95">
        <w:t>Indian companies had</w:t>
      </w:r>
      <w:r w:rsidRPr="00C82A95">
        <w:t xml:space="preserve"> an increasing need for non-technical</w:t>
      </w:r>
      <w:r w:rsidR="00242A18" w:rsidRPr="00C82A95">
        <w:t>,</w:t>
      </w:r>
      <w:r w:rsidR="00863E47" w:rsidRPr="00C82A95">
        <w:rPr>
          <w:rStyle w:val="FootnoteReference"/>
        </w:rPr>
        <w:footnoteReference w:id="3"/>
      </w:r>
      <w:r w:rsidRPr="00C82A95">
        <w:t xml:space="preserve"> or behavio</w:t>
      </w:r>
      <w:r w:rsidR="00242A18" w:rsidRPr="00C82A95">
        <w:t>u</w:t>
      </w:r>
      <w:r w:rsidRPr="00C82A95">
        <w:t>ral</w:t>
      </w:r>
      <w:r w:rsidR="00242A18" w:rsidRPr="00C82A95">
        <w:t>,</w:t>
      </w:r>
      <w:r w:rsidRPr="00C82A95">
        <w:t xml:space="preserve"> skills. Multinational </w:t>
      </w:r>
      <w:r w:rsidR="00242A18" w:rsidRPr="00C82A95">
        <w:t xml:space="preserve">corporations (MNCs) </w:t>
      </w:r>
      <w:r w:rsidRPr="00C82A95">
        <w:t xml:space="preserve">in the </w:t>
      </w:r>
      <w:r w:rsidR="00242A18" w:rsidRPr="00C82A95">
        <w:t xml:space="preserve">Indian </w:t>
      </w:r>
      <w:r w:rsidRPr="00C82A95">
        <w:t>market had brought with them new management concepts, working models</w:t>
      </w:r>
      <w:r w:rsidR="00242A18" w:rsidRPr="00C82A95">
        <w:t>,</w:t>
      </w:r>
      <w:r w:rsidRPr="00C82A95">
        <w:t xml:space="preserve"> and strategies</w:t>
      </w:r>
      <w:r w:rsidR="00242A18" w:rsidRPr="00C82A95">
        <w:t>, which</w:t>
      </w:r>
      <w:r w:rsidRPr="00C82A95">
        <w:t xml:space="preserve"> created the need </w:t>
      </w:r>
      <w:r w:rsidR="00242A18" w:rsidRPr="00C82A95">
        <w:t xml:space="preserve">for </w:t>
      </w:r>
      <w:r w:rsidRPr="00C82A95">
        <w:t xml:space="preserve">dynamic learning for executives. So far, the business leaders and their team had been learning on the job. </w:t>
      </w:r>
      <w:r w:rsidR="00AD3696">
        <w:t>The</w:t>
      </w:r>
      <w:r w:rsidRPr="00C82A95">
        <w:t xml:space="preserve"> industry gradually adopted learning through programs outsourced to L&amp;D specialists. </w:t>
      </w:r>
    </w:p>
    <w:p w14:paraId="150B4B82" w14:textId="77777777" w:rsidR="00B14C53" w:rsidRPr="00C82A95" w:rsidRDefault="00B14C53" w:rsidP="00B14C53">
      <w:pPr>
        <w:pStyle w:val="BodyTextMain"/>
      </w:pPr>
    </w:p>
    <w:p w14:paraId="6D5C64A2" w14:textId="57DD44B5" w:rsidR="00B14C53" w:rsidRPr="00C82A95" w:rsidRDefault="00B14C53" w:rsidP="00B14C53">
      <w:pPr>
        <w:pStyle w:val="BodyTextMain"/>
      </w:pPr>
      <w:r w:rsidRPr="00C82A95">
        <w:t xml:space="preserve">Being a tertiary industry, </w:t>
      </w:r>
      <w:r w:rsidR="00242A18" w:rsidRPr="00C82A95">
        <w:t xml:space="preserve">the </w:t>
      </w:r>
      <w:r w:rsidRPr="00C82A95">
        <w:t xml:space="preserve">L&amp;D </w:t>
      </w:r>
      <w:r w:rsidR="00242A18" w:rsidRPr="00C82A95">
        <w:t xml:space="preserve">industry </w:t>
      </w:r>
      <w:r w:rsidRPr="00C82A95">
        <w:t>gained momentum nearly a decade later.</w:t>
      </w:r>
      <w:r w:rsidR="00E5037F" w:rsidRPr="00C82A95">
        <w:t xml:space="preserve"> </w:t>
      </w:r>
      <w:r w:rsidRPr="00C82A95">
        <w:t>By 2015, many large global service providers had entered the Indian market (</w:t>
      </w:r>
      <w:r w:rsidR="00242A18" w:rsidRPr="00C82A95">
        <w:t xml:space="preserve">see </w:t>
      </w:r>
      <w:r w:rsidRPr="00C82A95">
        <w:t>Exhibit 1)</w:t>
      </w:r>
      <w:r w:rsidR="00242A18" w:rsidRPr="00C82A95">
        <w:t xml:space="preserve">, </w:t>
      </w:r>
      <w:r w:rsidR="0044056F" w:rsidRPr="00C82A95">
        <w:t>and</w:t>
      </w:r>
      <w:r w:rsidRPr="00C82A95">
        <w:t xml:space="preserve"> a burgeoning number of small L&amp;D firms </w:t>
      </w:r>
      <w:r w:rsidR="0044056F" w:rsidRPr="00C82A95">
        <w:t xml:space="preserve">were </w:t>
      </w:r>
      <w:r w:rsidRPr="00C82A95">
        <w:t>entering the market.</w:t>
      </w:r>
      <w:r w:rsidR="00E5037F" w:rsidRPr="00C82A95">
        <w:t xml:space="preserve"> </w:t>
      </w:r>
      <w:r w:rsidR="0044056F" w:rsidRPr="00C82A95">
        <w:t xml:space="preserve">Because </w:t>
      </w:r>
      <w:r w:rsidRPr="00C82A95">
        <w:t xml:space="preserve">the market was evolving and a large part of it was still unorganized, accurate </w:t>
      </w:r>
      <w:r w:rsidR="00242A18" w:rsidRPr="00C82A95">
        <w:t xml:space="preserve">industry </w:t>
      </w:r>
      <w:r w:rsidRPr="00C82A95">
        <w:t xml:space="preserve">data </w:t>
      </w:r>
      <w:r w:rsidR="00242A18" w:rsidRPr="00C82A95">
        <w:t xml:space="preserve">were </w:t>
      </w:r>
      <w:r w:rsidRPr="00C82A95">
        <w:t xml:space="preserve">difficult to find. However, rough estimates indicated that </w:t>
      </w:r>
      <w:r w:rsidR="00242A18" w:rsidRPr="00C82A95">
        <w:t xml:space="preserve">approximately </w:t>
      </w:r>
      <w:r w:rsidRPr="00C82A95">
        <w:t xml:space="preserve">half a dozen MNCs </w:t>
      </w:r>
      <w:r w:rsidR="00242A18" w:rsidRPr="00C82A95">
        <w:t xml:space="preserve">were </w:t>
      </w:r>
      <w:r w:rsidRPr="00C82A95">
        <w:t>operating in this business segment</w:t>
      </w:r>
      <w:r w:rsidR="00242A18" w:rsidRPr="00C82A95">
        <w:t>,</w:t>
      </w:r>
      <w:r w:rsidRPr="00C82A95">
        <w:t xml:space="preserve"> </w:t>
      </w:r>
      <w:r w:rsidR="00242A18" w:rsidRPr="00C82A95">
        <w:t>in addition to approximately</w:t>
      </w:r>
      <w:r w:rsidRPr="00C82A95">
        <w:t xml:space="preserve"> </w:t>
      </w:r>
      <w:r w:rsidR="00242A18" w:rsidRPr="00C82A95">
        <w:t xml:space="preserve">700 </w:t>
      </w:r>
      <w:r w:rsidRPr="00C82A95">
        <w:t>small</w:t>
      </w:r>
      <w:r w:rsidR="00242A18" w:rsidRPr="00C82A95">
        <w:t>-</w:t>
      </w:r>
      <w:r w:rsidRPr="00C82A95">
        <w:t xml:space="preserve"> and medium</w:t>
      </w:r>
      <w:r w:rsidR="00242A18" w:rsidRPr="00C82A95">
        <w:t>-</w:t>
      </w:r>
      <w:r w:rsidRPr="00C82A95">
        <w:t>sized companies</w:t>
      </w:r>
      <w:r w:rsidR="00242A18" w:rsidRPr="00C82A95">
        <w:t>.</w:t>
      </w:r>
      <w:r w:rsidRPr="00C82A95">
        <w:rPr>
          <w:rStyle w:val="FootnoteReference"/>
        </w:rPr>
        <w:footnoteReference w:id="4"/>
      </w:r>
      <w:r w:rsidRPr="00C82A95">
        <w:t xml:space="preserve"> </w:t>
      </w:r>
    </w:p>
    <w:p w14:paraId="0C8D93B7" w14:textId="77777777" w:rsidR="00B14C53" w:rsidRPr="00C82A95" w:rsidRDefault="00B14C53" w:rsidP="00B14C53">
      <w:pPr>
        <w:pStyle w:val="BodyTextMain"/>
      </w:pPr>
    </w:p>
    <w:p w14:paraId="2E688682" w14:textId="5EA1B77B" w:rsidR="00B14C53" w:rsidRPr="00C82A95" w:rsidRDefault="00B14C53" w:rsidP="00B14C53">
      <w:pPr>
        <w:pStyle w:val="BodyTextMain"/>
      </w:pPr>
      <w:r w:rsidRPr="00C82A95">
        <w:t xml:space="preserve">Bannerjee and Sharma estimated the market size of non-technical executive education, which was </w:t>
      </w:r>
      <w:r w:rsidR="00E462D5" w:rsidRPr="00C82A95">
        <w:t xml:space="preserve">WT’s </w:t>
      </w:r>
      <w:r w:rsidRPr="00C82A95">
        <w:t xml:space="preserve">broad domain, to be </w:t>
      </w:r>
      <w:r w:rsidR="00CD17D2" w:rsidRPr="00C82A95">
        <w:t xml:space="preserve">approximately </w:t>
      </w:r>
      <w:r w:rsidRPr="00C82A95">
        <w:t>US$1.2 billion.</w:t>
      </w:r>
      <w:r w:rsidR="00AA5A5D" w:rsidRPr="00C82A95">
        <w:rPr>
          <w:rStyle w:val="FootnoteReference"/>
        </w:rPr>
        <w:footnoteReference w:id="5"/>
      </w:r>
      <w:r w:rsidRPr="00C82A95">
        <w:t xml:space="preserve"> The market was growing at an estimated rate of 12</w:t>
      </w:r>
      <w:r w:rsidR="00CD17D2" w:rsidRPr="00C82A95">
        <w:t xml:space="preserve"> per cent per year</w:t>
      </w:r>
      <w:r w:rsidRPr="00C82A95">
        <w:t xml:space="preserve"> and was expected to reach $2 billion by 2020 (</w:t>
      </w:r>
      <w:r w:rsidR="00CD17D2" w:rsidRPr="00C82A95">
        <w:t xml:space="preserve">see </w:t>
      </w:r>
      <w:r w:rsidRPr="00C82A95">
        <w:t>Exhibit 2).</w:t>
      </w:r>
    </w:p>
    <w:p w14:paraId="7AFCF773" w14:textId="77777777" w:rsidR="00B14C53" w:rsidRPr="00C82A95" w:rsidRDefault="00B14C53" w:rsidP="00B14C53">
      <w:pPr>
        <w:pStyle w:val="BodyTextMain"/>
      </w:pPr>
    </w:p>
    <w:p w14:paraId="55ADE8E4" w14:textId="77777777" w:rsidR="00B14C53" w:rsidRPr="00C82A95" w:rsidRDefault="00B14C53" w:rsidP="00B14C53">
      <w:pPr>
        <w:pStyle w:val="BodyTextMain"/>
      </w:pPr>
    </w:p>
    <w:p w14:paraId="0BCC653F" w14:textId="77777777" w:rsidR="00B14C53" w:rsidRPr="00C82A95" w:rsidRDefault="00B14C53" w:rsidP="00605A21">
      <w:pPr>
        <w:pStyle w:val="Casehead1"/>
        <w:outlineLvl w:val="0"/>
        <w:rPr>
          <w:rFonts w:eastAsia="Arial"/>
          <w:b w:val="0"/>
          <w:bCs/>
        </w:rPr>
      </w:pPr>
      <w:r w:rsidRPr="00C82A95">
        <w:rPr>
          <w:bCs/>
        </w:rPr>
        <w:t xml:space="preserve">DIFFERENT MODELS OF DELIVERY </w:t>
      </w:r>
    </w:p>
    <w:p w14:paraId="3B54E360" w14:textId="77777777" w:rsidR="00B14C53" w:rsidRPr="00C82A95" w:rsidRDefault="00B14C53" w:rsidP="00B14C53">
      <w:pPr>
        <w:pStyle w:val="BodyTextMain"/>
      </w:pPr>
    </w:p>
    <w:p w14:paraId="42A3AA46" w14:textId="2647D035" w:rsidR="00B14C53" w:rsidRPr="00C82A95" w:rsidRDefault="00B14C53" w:rsidP="00B14C53">
      <w:pPr>
        <w:pStyle w:val="BodyTextMain"/>
      </w:pPr>
      <w:r w:rsidRPr="00C82A95">
        <w:t>Learning workshops were delivered in two forms</w:t>
      </w:r>
      <w:r w:rsidR="00E462D5" w:rsidRPr="00C82A95">
        <w:t>: open public programs and “in-company” workshops</w:t>
      </w:r>
      <w:r w:rsidRPr="00C82A95">
        <w:t xml:space="preserve">. </w:t>
      </w:r>
      <w:r w:rsidR="00E462D5" w:rsidRPr="00C82A95">
        <w:t>O</w:t>
      </w:r>
      <w:r w:rsidRPr="00C82A95">
        <w:t>pen public program</w:t>
      </w:r>
      <w:r w:rsidR="00E462D5" w:rsidRPr="00C82A95">
        <w:t>s</w:t>
      </w:r>
      <w:r w:rsidRPr="00C82A95">
        <w:t xml:space="preserve"> </w:t>
      </w:r>
      <w:r w:rsidR="00E462D5" w:rsidRPr="00C82A95">
        <w:t xml:space="preserve">were </w:t>
      </w:r>
      <w:r w:rsidRPr="00C82A95">
        <w:t xml:space="preserve">advertised and </w:t>
      </w:r>
      <w:r w:rsidR="00E462D5" w:rsidRPr="00C82A95">
        <w:t xml:space="preserve">were </w:t>
      </w:r>
      <w:r w:rsidRPr="00C82A95">
        <w:t>open to all</w:t>
      </w:r>
      <w:r w:rsidR="00E462D5" w:rsidRPr="00C82A95">
        <w:t>,</w:t>
      </w:r>
      <w:r w:rsidRPr="00C82A95">
        <w:t xml:space="preserve"> </w:t>
      </w:r>
      <w:r w:rsidR="00E462D5" w:rsidRPr="00C82A95">
        <w:t xml:space="preserve">but </w:t>
      </w:r>
      <w:r w:rsidRPr="00C82A95">
        <w:t xml:space="preserve">generally targeted senior executives. Anyone could </w:t>
      </w:r>
      <w:r w:rsidR="00E462D5" w:rsidRPr="00C82A95">
        <w:t>sign up to</w:t>
      </w:r>
      <w:r w:rsidRPr="00C82A95">
        <w:t xml:space="preserve"> </w:t>
      </w:r>
      <w:r w:rsidR="00E462D5" w:rsidRPr="00C82A95">
        <w:t>participate</w:t>
      </w:r>
      <w:r w:rsidRPr="00C82A95">
        <w:t xml:space="preserve">. </w:t>
      </w:r>
      <w:r w:rsidR="00E462D5" w:rsidRPr="00C82A95">
        <w:t xml:space="preserve">These programs were </w:t>
      </w:r>
      <w:r w:rsidRPr="00C82A95">
        <w:t xml:space="preserve">advertised through mailers, e-marketing, and the use of personal and professional networks. The fees ranged from </w:t>
      </w:r>
      <w:r w:rsidR="00E462D5" w:rsidRPr="00C82A95">
        <w:t>$</w:t>
      </w:r>
      <w:r w:rsidRPr="00C82A95">
        <w:t>80</w:t>
      </w:r>
      <w:r w:rsidR="00355108" w:rsidRPr="00C82A95">
        <w:t>–</w:t>
      </w:r>
      <w:r w:rsidR="00E462D5" w:rsidRPr="00C82A95">
        <w:t>$</w:t>
      </w:r>
      <w:r w:rsidRPr="00C82A95">
        <w:t>250 per day per participant. All costs in these programs were borne by the service provider.</w:t>
      </w:r>
    </w:p>
    <w:p w14:paraId="1BC81573" w14:textId="77777777" w:rsidR="00B14C53" w:rsidRPr="00C82A95" w:rsidRDefault="00B14C53" w:rsidP="00B14C53">
      <w:pPr>
        <w:pStyle w:val="BodyTextMain"/>
      </w:pPr>
    </w:p>
    <w:p w14:paraId="65EBA455" w14:textId="0A75281A" w:rsidR="00B14C53" w:rsidRPr="00C82A95" w:rsidRDefault="00530D7D" w:rsidP="00B14C53">
      <w:pPr>
        <w:pStyle w:val="BodyTextMain"/>
      </w:pPr>
      <w:r w:rsidRPr="00C82A95">
        <w:t>For</w:t>
      </w:r>
      <w:r w:rsidR="00B14C53" w:rsidRPr="00C82A95">
        <w:t xml:space="preserve"> </w:t>
      </w:r>
      <w:r w:rsidRPr="00C82A95">
        <w:t>“</w:t>
      </w:r>
      <w:r w:rsidR="00B14C53" w:rsidRPr="00C82A95">
        <w:t>in-company</w:t>
      </w:r>
      <w:r w:rsidRPr="00C82A95">
        <w:t>”</w:t>
      </w:r>
      <w:r w:rsidR="00B14C53" w:rsidRPr="00C82A95">
        <w:t xml:space="preserve"> workshop</w:t>
      </w:r>
      <w:r w:rsidRPr="00C82A95">
        <w:t>s</w:t>
      </w:r>
      <w:r w:rsidR="00B14C53" w:rsidRPr="00C82A95">
        <w:t>, consultants developed and delivered need</w:t>
      </w:r>
      <w:r w:rsidRPr="00C82A95">
        <w:t>s</w:t>
      </w:r>
      <w:r w:rsidR="00B14C53" w:rsidRPr="00C82A95">
        <w:t xml:space="preserve">-based and customized learning programs for the executives of the client company. This model catered to the learning needs of the frontline executives </w:t>
      </w:r>
      <w:r w:rsidRPr="00C82A95">
        <w:t>and</w:t>
      </w:r>
      <w:r w:rsidR="00B14C53" w:rsidRPr="00C82A95">
        <w:t xml:space="preserve"> senior leaders (</w:t>
      </w:r>
      <w:r w:rsidRPr="00C82A95">
        <w:t xml:space="preserve">see </w:t>
      </w:r>
      <w:r w:rsidR="00B14C53" w:rsidRPr="00C82A95">
        <w:t xml:space="preserve">Exhibit 3). The programs in the frontline segment </w:t>
      </w:r>
      <w:r w:rsidRPr="00C82A95">
        <w:t xml:space="preserve">comprised </w:t>
      </w:r>
      <w:r w:rsidR="00B14C53" w:rsidRPr="00C82A95">
        <w:t xml:space="preserve">functional content, </w:t>
      </w:r>
      <w:r w:rsidRPr="00C82A95">
        <w:t xml:space="preserve">were </w:t>
      </w:r>
      <w:r w:rsidR="00B14C53" w:rsidRPr="00C82A95">
        <w:t>expected to be designed by subject experts</w:t>
      </w:r>
      <w:r w:rsidRPr="00C82A95">
        <w:t>,</w:t>
      </w:r>
      <w:r w:rsidR="00B14C53" w:rsidRPr="00C82A95">
        <w:t xml:space="preserve"> and </w:t>
      </w:r>
      <w:r w:rsidRPr="00C82A95">
        <w:t xml:space="preserve">were </w:t>
      </w:r>
      <w:r w:rsidR="00B14C53" w:rsidRPr="00C82A95">
        <w:t xml:space="preserve">delivered by facilitators </w:t>
      </w:r>
      <w:r w:rsidRPr="00C82A95">
        <w:t xml:space="preserve">who had </w:t>
      </w:r>
      <w:r w:rsidR="00B14C53" w:rsidRPr="00C82A95">
        <w:t xml:space="preserve">good communication skills and </w:t>
      </w:r>
      <w:r w:rsidR="00355108" w:rsidRPr="00C82A95">
        <w:t xml:space="preserve">superior </w:t>
      </w:r>
      <w:r w:rsidR="00B14C53" w:rsidRPr="00C82A95">
        <w:t xml:space="preserve">domain knowledge. Programs in this segment were usually standardized for delivery by </w:t>
      </w:r>
      <w:r w:rsidR="00355108" w:rsidRPr="00C82A95">
        <w:t xml:space="preserve">the </w:t>
      </w:r>
      <w:r w:rsidR="00B14C53" w:rsidRPr="00C82A95">
        <w:t xml:space="preserve">facilitators. The in-company senior executive programs involved research by an expert team who also designed and delivered the programs. </w:t>
      </w:r>
      <w:r w:rsidRPr="00C82A95">
        <w:t xml:space="preserve">These </w:t>
      </w:r>
      <w:r w:rsidR="00B14C53" w:rsidRPr="00C82A95">
        <w:t xml:space="preserve">leadership programs were based on management concepts </w:t>
      </w:r>
      <w:r w:rsidRPr="00C82A95">
        <w:t xml:space="preserve">that were </w:t>
      </w:r>
      <w:r w:rsidR="00B14C53" w:rsidRPr="00C82A95">
        <w:t>best suited to the current needs of the company. The delivery by experts was aimed at deep engagement with these leaders.</w:t>
      </w:r>
    </w:p>
    <w:p w14:paraId="1C0C3CA1" w14:textId="77777777" w:rsidR="00B14C53" w:rsidRPr="00C82A95" w:rsidRDefault="00B14C53" w:rsidP="00B14C53">
      <w:pPr>
        <w:pStyle w:val="BodyTextMain"/>
      </w:pPr>
    </w:p>
    <w:p w14:paraId="1C7EA79C" w14:textId="6E4F5C7D" w:rsidR="00B14C53" w:rsidRPr="00C82A95" w:rsidRDefault="00B14C53" w:rsidP="00B14C53">
      <w:pPr>
        <w:pStyle w:val="BodyTextMain"/>
      </w:pPr>
      <w:r w:rsidRPr="00C82A95">
        <w:t xml:space="preserve">Open workshops built the visibility of the </w:t>
      </w:r>
      <w:r w:rsidR="0044056F" w:rsidRPr="00C82A95">
        <w:t xml:space="preserve">L&amp;D </w:t>
      </w:r>
      <w:r w:rsidRPr="00C82A95">
        <w:t xml:space="preserve">company, giving </w:t>
      </w:r>
      <w:r w:rsidR="00355108" w:rsidRPr="00C82A95">
        <w:t xml:space="preserve">potential </w:t>
      </w:r>
      <w:r w:rsidRPr="00C82A95">
        <w:t xml:space="preserve">clients an opportunity to experience the </w:t>
      </w:r>
      <w:r w:rsidR="00355108" w:rsidRPr="00C82A95">
        <w:t xml:space="preserve">firm’s </w:t>
      </w:r>
      <w:r w:rsidRPr="00C82A95">
        <w:t>program</w:t>
      </w:r>
      <w:r w:rsidR="00355108" w:rsidRPr="00C82A95">
        <w:t>;</w:t>
      </w:r>
      <w:r w:rsidRPr="00C82A95">
        <w:t xml:space="preserve"> </w:t>
      </w:r>
      <w:r w:rsidR="00355108" w:rsidRPr="00C82A95">
        <w:t>h</w:t>
      </w:r>
      <w:r w:rsidRPr="00C82A95">
        <w:t xml:space="preserve">owever, the L&amp;D firm </w:t>
      </w:r>
      <w:r w:rsidR="00530D7D" w:rsidRPr="00C82A95">
        <w:t xml:space="preserve">needed </w:t>
      </w:r>
      <w:r w:rsidRPr="00C82A95">
        <w:t>to bear the entire cost of the venue and of running the program</w:t>
      </w:r>
      <w:r w:rsidR="00530D7D" w:rsidRPr="00C82A95">
        <w:t>,</w:t>
      </w:r>
      <w:r w:rsidRPr="00C82A95">
        <w:t xml:space="preserve"> </w:t>
      </w:r>
      <w:r w:rsidR="00355108" w:rsidRPr="00C82A95">
        <w:t>in addition to the</w:t>
      </w:r>
      <w:r w:rsidRPr="00C82A95">
        <w:t xml:space="preserve"> marketing cost</w:t>
      </w:r>
      <w:r w:rsidR="00530D7D" w:rsidRPr="00C82A95">
        <w:t>s</w:t>
      </w:r>
      <w:r w:rsidRPr="00C82A95">
        <w:t xml:space="preserve">. Moreover, </w:t>
      </w:r>
      <w:r w:rsidR="00935CF9">
        <w:t xml:space="preserve">the executive education firm </w:t>
      </w:r>
      <w:r w:rsidR="00530D7D" w:rsidRPr="00C82A95">
        <w:t>had</w:t>
      </w:r>
      <w:r w:rsidRPr="00C82A95">
        <w:t xml:space="preserve"> no </w:t>
      </w:r>
      <w:r w:rsidRPr="00C82A95">
        <w:lastRenderedPageBreak/>
        <w:t xml:space="preserve">certainty </w:t>
      </w:r>
      <w:r w:rsidR="00530D7D" w:rsidRPr="00C82A95">
        <w:t xml:space="preserve">regarding </w:t>
      </w:r>
      <w:r w:rsidRPr="00C82A95">
        <w:t xml:space="preserve">the number of participants. </w:t>
      </w:r>
      <w:r w:rsidR="0044056F" w:rsidRPr="00C82A95">
        <w:t>A</w:t>
      </w:r>
      <w:r w:rsidRPr="00C82A95">
        <w:t xml:space="preserve"> minimum of 15 participants </w:t>
      </w:r>
      <w:r w:rsidR="0044056F" w:rsidRPr="00C82A95">
        <w:t>was needed for</w:t>
      </w:r>
      <w:r w:rsidRPr="00C82A95">
        <w:t xml:space="preserve"> the program </w:t>
      </w:r>
      <w:r w:rsidR="0044056F" w:rsidRPr="00C82A95">
        <w:t>to</w:t>
      </w:r>
      <w:r w:rsidRPr="00C82A95">
        <w:t xml:space="preserve"> break</w:t>
      </w:r>
      <w:r w:rsidR="00530D7D" w:rsidRPr="00C82A95">
        <w:t xml:space="preserve"> </w:t>
      </w:r>
      <w:r w:rsidRPr="00C82A95">
        <w:t xml:space="preserve">even. Hence, in-company programs </w:t>
      </w:r>
      <w:r w:rsidR="00530D7D" w:rsidRPr="00C82A95">
        <w:t xml:space="preserve">generated </w:t>
      </w:r>
      <w:r w:rsidRPr="00C82A95">
        <w:t>the major</w:t>
      </w:r>
      <w:r w:rsidR="00530D7D" w:rsidRPr="00C82A95">
        <w:t>ity</w:t>
      </w:r>
      <w:r w:rsidRPr="00C82A95">
        <w:t xml:space="preserve"> of the profits in the </w:t>
      </w:r>
      <w:r w:rsidR="0048032F" w:rsidRPr="00C82A95">
        <w:t xml:space="preserve">L&amp;D </w:t>
      </w:r>
      <w:r w:rsidRPr="00C82A95">
        <w:t xml:space="preserve">industry. The cost of running these programs was borne by the client company, the number of participants </w:t>
      </w:r>
      <w:r w:rsidR="00530D7D" w:rsidRPr="00C82A95">
        <w:t xml:space="preserve">was </w:t>
      </w:r>
      <w:r w:rsidRPr="00C82A95">
        <w:t>ensured, and a well</w:t>
      </w:r>
      <w:r w:rsidR="00530D7D" w:rsidRPr="00C82A95">
        <w:t>-</w:t>
      </w:r>
      <w:r w:rsidRPr="00C82A95">
        <w:t xml:space="preserve">conducted program </w:t>
      </w:r>
      <w:r w:rsidR="00530D7D" w:rsidRPr="00C82A95">
        <w:t xml:space="preserve">typically led to </w:t>
      </w:r>
      <w:r w:rsidRPr="00C82A95">
        <w:t xml:space="preserve">repeat business. WT had for several years, </w:t>
      </w:r>
      <w:r w:rsidR="00530D7D" w:rsidRPr="00C82A95">
        <w:t>generated</w:t>
      </w:r>
      <w:r w:rsidRPr="00C82A95">
        <w:t xml:space="preserve"> 70</w:t>
      </w:r>
      <w:r w:rsidR="00530D7D" w:rsidRPr="00C82A95">
        <w:t>–</w:t>
      </w:r>
      <w:r w:rsidRPr="00C82A95">
        <w:t>80</w:t>
      </w:r>
      <w:r w:rsidR="00530D7D" w:rsidRPr="00C82A95">
        <w:t xml:space="preserve"> per cent</w:t>
      </w:r>
      <w:r w:rsidRPr="00C82A95">
        <w:t xml:space="preserve"> of its profits from the in-company programs.</w:t>
      </w:r>
    </w:p>
    <w:p w14:paraId="41F0CB36" w14:textId="77777777" w:rsidR="00B14C53" w:rsidRPr="00C82A95" w:rsidRDefault="00B14C53" w:rsidP="00B14C53">
      <w:pPr>
        <w:pStyle w:val="BodyTextMain"/>
      </w:pPr>
    </w:p>
    <w:p w14:paraId="4DB0B1A8" w14:textId="759C078A" w:rsidR="00B14C53" w:rsidRPr="00C82A95" w:rsidRDefault="00B14C53" w:rsidP="00B14C53">
      <w:pPr>
        <w:pStyle w:val="BodyTextMain"/>
      </w:pPr>
      <w:r w:rsidRPr="00C82A95">
        <w:t>The digital model of learning was catching up; e-learning and webinars were becoming popular. One-to-one coaching was another form of learning, which the new wave</w:t>
      </w:r>
      <w:r w:rsidR="00935CF9">
        <w:t xml:space="preserve"> of change in the learning industry</w:t>
      </w:r>
      <w:r w:rsidRPr="00C82A95">
        <w:t xml:space="preserve"> had </w:t>
      </w:r>
      <w:r w:rsidR="00355108" w:rsidRPr="00C82A95">
        <w:t>introduced</w:t>
      </w:r>
      <w:r w:rsidRPr="00C82A95">
        <w:t xml:space="preserve">. </w:t>
      </w:r>
      <w:r w:rsidR="0048032F" w:rsidRPr="00C82A95">
        <w:t xml:space="preserve">WT </w:t>
      </w:r>
      <w:r w:rsidRPr="00C82A95">
        <w:t xml:space="preserve">had started offering webinars </w:t>
      </w:r>
      <w:r w:rsidR="00530D7D" w:rsidRPr="00C82A95">
        <w:t xml:space="preserve">and </w:t>
      </w:r>
      <w:r w:rsidRPr="00C82A95">
        <w:t>personal coaching.</w:t>
      </w:r>
    </w:p>
    <w:p w14:paraId="0E9C481C" w14:textId="77777777" w:rsidR="00B14C53" w:rsidRPr="00C82A95" w:rsidRDefault="00B14C53" w:rsidP="00B14C53">
      <w:pPr>
        <w:pStyle w:val="BodyTextMain"/>
      </w:pPr>
    </w:p>
    <w:p w14:paraId="1C8717FD" w14:textId="77777777" w:rsidR="00B14C53" w:rsidRPr="00C82A95" w:rsidRDefault="00B14C53" w:rsidP="00B14C53">
      <w:pPr>
        <w:pStyle w:val="BodyTextMain"/>
      </w:pPr>
    </w:p>
    <w:p w14:paraId="05B01922" w14:textId="77777777" w:rsidR="00B14C53" w:rsidRPr="00C82A95" w:rsidRDefault="00B14C53" w:rsidP="00C82A95">
      <w:pPr>
        <w:pStyle w:val="Casehead1"/>
      </w:pPr>
      <w:r w:rsidRPr="00C82A95">
        <w:t>THE FRONTLINE AND THE LEADERSHIP SEGMENTS</w:t>
      </w:r>
    </w:p>
    <w:p w14:paraId="4FC0E71F" w14:textId="77777777" w:rsidR="00B14C53" w:rsidRPr="00C82A95" w:rsidRDefault="00B14C53" w:rsidP="00B14C53">
      <w:pPr>
        <w:pStyle w:val="BodyTextMain"/>
      </w:pPr>
    </w:p>
    <w:p w14:paraId="366F6BD3" w14:textId="381B66E3" w:rsidR="00B14C53" w:rsidRPr="00C82A95" w:rsidRDefault="00B14C53" w:rsidP="00B14C53">
      <w:pPr>
        <w:pStyle w:val="BodyTextMain"/>
        <w:rPr>
          <w:color w:val="000000" w:themeColor="text1"/>
        </w:rPr>
      </w:pPr>
      <w:r w:rsidRPr="00C82A95">
        <w:t>India</w:t>
      </w:r>
      <w:r w:rsidR="00511203" w:rsidRPr="00C82A95">
        <w:t>’s workforce</w:t>
      </w:r>
      <w:r w:rsidRPr="00C82A95">
        <w:t xml:space="preserve"> at this time could be seen as a huge pyramid. </w:t>
      </w:r>
      <w:r w:rsidR="00511203" w:rsidRPr="00C82A95">
        <w:t>Of India’s vast population, a</w:t>
      </w:r>
      <w:r w:rsidRPr="00C82A95">
        <w:t>pproximately 484 million people formed its workforce, of which only 37 million were in the formal organized sector</w:t>
      </w:r>
      <w:r w:rsidR="00511203" w:rsidRPr="00C82A95">
        <w:t>,</w:t>
      </w:r>
      <w:r w:rsidRPr="00C82A95">
        <w:rPr>
          <w:vertAlign w:val="superscript"/>
        </w:rPr>
        <w:footnoteReference w:id="6"/>
      </w:r>
      <w:r w:rsidRPr="00C82A95">
        <w:t xml:space="preserve"> </w:t>
      </w:r>
      <w:r w:rsidR="00511203" w:rsidRPr="00C82A95">
        <w:t>where</w:t>
      </w:r>
      <w:r w:rsidR="00B557F7" w:rsidRPr="00C82A95">
        <w:t>, depending on the structure of the organization,</w:t>
      </w:r>
      <w:r w:rsidR="00511203" w:rsidRPr="00C82A95">
        <w:t xml:space="preserve"> </w:t>
      </w:r>
      <w:r w:rsidRPr="00C82A95">
        <w:t xml:space="preserve">the ratio of frontline employees to senior managers could </w:t>
      </w:r>
      <w:r w:rsidR="00511203" w:rsidRPr="00C82A95">
        <w:t>range</w:t>
      </w:r>
      <w:r w:rsidRPr="00C82A95">
        <w:t xml:space="preserve"> from 50</w:t>
      </w:r>
      <w:r w:rsidR="00511203" w:rsidRPr="00C82A95">
        <w:t>:1</w:t>
      </w:r>
      <w:r w:rsidRPr="00C82A95">
        <w:t xml:space="preserve"> to 100</w:t>
      </w:r>
      <w:r w:rsidR="00B557F7" w:rsidRPr="00C82A95">
        <w:t>:1</w:t>
      </w:r>
      <w:r w:rsidRPr="00C82A95">
        <w:t>. The opportunities</w:t>
      </w:r>
      <w:r w:rsidR="00935CF9">
        <w:t xml:space="preserve"> for earning revenue</w:t>
      </w:r>
      <w:r w:rsidRPr="00C82A95">
        <w:t xml:space="preserve"> </w:t>
      </w:r>
      <w:r w:rsidR="000A1F53">
        <w:t>in the frontline segment</w:t>
      </w:r>
      <w:r w:rsidR="00B43040" w:rsidRPr="00C82A95">
        <w:t xml:space="preserve"> </w:t>
      </w:r>
      <w:r w:rsidRPr="00C82A95">
        <w:t>could be significant.</w:t>
      </w:r>
      <w:r w:rsidRPr="00C82A95">
        <w:rPr>
          <w:rFonts w:ascii="Arial" w:hAnsi="Arial"/>
          <w:bCs/>
          <w:sz w:val="20"/>
          <w:szCs w:val="20"/>
        </w:rPr>
        <w:t xml:space="preserve"> </w:t>
      </w:r>
      <w:r w:rsidRPr="00C82A95">
        <w:t>The leadership segment (targeting middle</w:t>
      </w:r>
      <w:r w:rsidR="00183388" w:rsidRPr="00C82A95">
        <w:t>-</w:t>
      </w:r>
      <w:r w:rsidRPr="00C82A95">
        <w:t xml:space="preserve"> and senior</w:t>
      </w:r>
      <w:r w:rsidR="00183388" w:rsidRPr="00C82A95">
        <w:t>-</w:t>
      </w:r>
      <w:r w:rsidRPr="00C82A95">
        <w:t xml:space="preserve">level executives) commanded a premium and therefore each in-company workshop in this segment was nearly </w:t>
      </w:r>
      <w:r w:rsidR="00217242" w:rsidRPr="00C82A95">
        <w:t>as profitable as three workshops in the frontline segment</w:t>
      </w:r>
      <w:r w:rsidRPr="00C82A95">
        <w:t>, but the revenue</w:t>
      </w:r>
      <w:r w:rsidR="00183388" w:rsidRPr="00C82A95">
        <w:t>-</w:t>
      </w:r>
      <w:r w:rsidRPr="00C82A95">
        <w:t>generating power of the latter came from its scale. The population at this level was huge (</w:t>
      </w:r>
      <w:r w:rsidR="00183388" w:rsidRPr="00C82A95">
        <w:t xml:space="preserve">see </w:t>
      </w:r>
      <w:r w:rsidRPr="00C82A95">
        <w:t xml:space="preserve">Exhibit 4). </w:t>
      </w:r>
      <w:r w:rsidRPr="00C82A95">
        <w:rPr>
          <w:color w:val="000000" w:themeColor="text1"/>
        </w:rPr>
        <w:t xml:space="preserve">Although some companies offered services to both frontline </w:t>
      </w:r>
      <w:r w:rsidR="00183388" w:rsidRPr="00C82A95">
        <w:rPr>
          <w:color w:val="000000" w:themeColor="text1"/>
        </w:rPr>
        <w:t>and</w:t>
      </w:r>
      <w:r w:rsidRPr="00C82A95">
        <w:rPr>
          <w:color w:val="000000" w:themeColor="text1"/>
        </w:rPr>
        <w:t xml:space="preserve"> leadership segments, other</w:t>
      </w:r>
      <w:r w:rsidR="00183388" w:rsidRPr="00C82A95">
        <w:rPr>
          <w:color w:val="000000" w:themeColor="text1"/>
        </w:rPr>
        <w:t xml:space="preserve"> companies</w:t>
      </w:r>
      <w:r w:rsidR="00B557F7" w:rsidRPr="00C82A95">
        <w:rPr>
          <w:color w:val="000000" w:themeColor="text1"/>
        </w:rPr>
        <w:t>, such as WT,</w:t>
      </w:r>
      <w:r w:rsidRPr="00C82A95">
        <w:rPr>
          <w:color w:val="000000" w:themeColor="text1"/>
        </w:rPr>
        <w:t xml:space="preserve"> specifically positioned themselves as education partners and consultants for </w:t>
      </w:r>
      <w:r w:rsidR="00B557F7" w:rsidRPr="00C82A95">
        <w:rPr>
          <w:color w:val="000000" w:themeColor="text1"/>
        </w:rPr>
        <w:t xml:space="preserve">only </w:t>
      </w:r>
      <w:r w:rsidRPr="00C82A95">
        <w:rPr>
          <w:color w:val="000000" w:themeColor="text1"/>
        </w:rPr>
        <w:t>the leadership segment (</w:t>
      </w:r>
      <w:r w:rsidR="00183388" w:rsidRPr="00C82A95">
        <w:rPr>
          <w:color w:val="000000" w:themeColor="text1"/>
        </w:rPr>
        <w:t xml:space="preserve">see </w:t>
      </w:r>
      <w:r w:rsidRPr="00C82A95">
        <w:rPr>
          <w:color w:val="000000" w:themeColor="text1"/>
        </w:rPr>
        <w:t>Exhibit 1).</w:t>
      </w:r>
    </w:p>
    <w:p w14:paraId="6B885624" w14:textId="77777777" w:rsidR="00B14C53" w:rsidRPr="00C82A95" w:rsidRDefault="00B14C53" w:rsidP="00B14C53">
      <w:pPr>
        <w:pStyle w:val="BodyTextMain"/>
        <w:rPr>
          <w:color w:val="000000" w:themeColor="text1"/>
        </w:rPr>
      </w:pPr>
    </w:p>
    <w:p w14:paraId="685D90C5" w14:textId="7DDBB6D2" w:rsidR="00B14C53" w:rsidRPr="00C82A95" w:rsidRDefault="00183388" w:rsidP="00B14C53">
      <w:pPr>
        <w:pStyle w:val="BodyTextMain"/>
      </w:pPr>
      <w:r w:rsidRPr="00C82A95">
        <w:t xml:space="preserve">A favourable </w:t>
      </w:r>
      <w:r w:rsidR="00B14C53" w:rsidRPr="00C82A95">
        <w:t xml:space="preserve">reputation and brand image </w:t>
      </w:r>
      <w:r w:rsidRPr="00C82A95">
        <w:t xml:space="preserve">were </w:t>
      </w:r>
      <w:r w:rsidR="00B14C53" w:rsidRPr="00C82A95">
        <w:t xml:space="preserve">crucial in the leadership segment, and </w:t>
      </w:r>
      <w:r w:rsidRPr="00C82A95">
        <w:t>these qualities were</w:t>
      </w:r>
      <w:r w:rsidR="00B14C53" w:rsidRPr="00C82A95">
        <w:t xml:space="preserve"> often strongly associated with the credentials of the highly qualified and experienced facilitators.</w:t>
      </w:r>
      <w:r w:rsidR="00E5037F" w:rsidRPr="00C82A95">
        <w:t xml:space="preserve"> </w:t>
      </w:r>
      <w:r w:rsidR="00B14C53" w:rsidRPr="00C82A95">
        <w:t xml:space="preserve">Senior executives were few in number and were perceived as </w:t>
      </w:r>
      <w:r w:rsidRPr="00C82A95">
        <w:t xml:space="preserve">being </w:t>
      </w:r>
      <w:r w:rsidR="00B14C53" w:rsidRPr="00C82A95">
        <w:t>valuable to the company</w:t>
      </w:r>
      <w:r w:rsidRPr="00C82A95">
        <w:t>;</w:t>
      </w:r>
      <w:r w:rsidR="00B14C53" w:rsidRPr="00C82A95">
        <w:t xml:space="preserve"> </w:t>
      </w:r>
      <w:r w:rsidRPr="00C82A95">
        <w:t>as a result</w:t>
      </w:r>
      <w:r w:rsidR="00B14C53" w:rsidRPr="00C82A95">
        <w:t xml:space="preserve">, </w:t>
      </w:r>
      <w:r w:rsidRPr="00C82A95">
        <w:t xml:space="preserve">that </w:t>
      </w:r>
      <w:r w:rsidR="00B14C53" w:rsidRPr="00C82A95">
        <w:t xml:space="preserve">segment was not </w:t>
      </w:r>
      <w:r w:rsidR="000A1F53">
        <w:t xml:space="preserve">very </w:t>
      </w:r>
      <w:r w:rsidR="00B14C53" w:rsidRPr="00C82A95">
        <w:t>price</w:t>
      </w:r>
      <w:r w:rsidRPr="00C82A95">
        <w:t>-</w:t>
      </w:r>
      <w:r w:rsidR="00B14C53" w:rsidRPr="00C82A95">
        <w:t>sensitive.</w:t>
      </w:r>
      <w:r w:rsidR="00E5037F" w:rsidRPr="00C82A95">
        <w:t xml:space="preserve"> </w:t>
      </w:r>
      <w:r w:rsidR="00B14C53" w:rsidRPr="00C82A95">
        <w:t>The frontline segment relied more on good standardized course material resulting in certification or skill</w:t>
      </w:r>
      <w:r w:rsidR="00BF08C9" w:rsidRPr="00C82A95">
        <w:t>s</w:t>
      </w:r>
      <w:r w:rsidR="00B14C53" w:rsidRPr="00C82A95">
        <w:t xml:space="preserve"> </w:t>
      </w:r>
      <w:r w:rsidRPr="00C82A95">
        <w:t>upgrading</w:t>
      </w:r>
      <w:r w:rsidR="00B14C53" w:rsidRPr="00C82A95">
        <w:t>. The facilitators were expected to be good communicators with some experience</w:t>
      </w:r>
      <w:r w:rsidR="0048032F" w:rsidRPr="00C82A95">
        <w:t>,</w:t>
      </w:r>
      <w:r w:rsidR="00B14C53" w:rsidRPr="00C82A95">
        <w:t xml:space="preserve"> but very high qualification</w:t>
      </w:r>
      <w:r w:rsidRPr="00C82A95">
        <w:t>s</w:t>
      </w:r>
      <w:r w:rsidR="00B14C53" w:rsidRPr="00C82A95">
        <w:t xml:space="preserve"> or experience was not required. </w:t>
      </w:r>
      <w:r w:rsidR="0048032F" w:rsidRPr="00C82A95">
        <w:t xml:space="preserve">Because </w:t>
      </w:r>
      <w:r w:rsidR="00B14C53" w:rsidRPr="00C82A95">
        <w:t>companies had large number</w:t>
      </w:r>
      <w:r w:rsidR="0048032F" w:rsidRPr="00C82A95">
        <w:t>s</w:t>
      </w:r>
      <w:r w:rsidR="00B14C53" w:rsidRPr="00C82A95">
        <w:t xml:space="preserve"> of people in the frontline, this sector was more price</w:t>
      </w:r>
      <w:r w:rsidRPr="00C82A95">
        <w:t>-</w:t>
      </w:r>
      <w:r w:rsidR="00B14C53" w:rsidRPr="00C82A95">
        <w:t>sensitive.</w:t>
      </w:r>
    </w:p>
    <w:p w14:paraId="6887D2C5" w14:textId="77777777" w:rsidR="00B14C53" w:rsidRPr="00C82A95" w:rsidRDefault="00B14C53" w:rsidP="005568EC">
      <w:pPr>
        <w:pStyle w:val="BodyTextMain"/>
      </w:pPr>
    </w:p>
    <w:p w14:paraId="3DADBD69" w14:textId="77777777" w:rsidR="00B14C53" w:rsidRPr="00C82A95" w:rsidRDefault="00B14C53" w:rsidP="005568EC">
      <w:pPr>
        <w:pStyle w:val="BodyTextMain"/>
      </w:pPr>
    </w:p>
    <w:p w14:paraId="4D4849EC" w14:textId="66293858" w:rsidR="00B14C53" w:rsidRPr="00C82A95" w:rsidRDefault="00B14C53" w:rsidP="00605A21">
      <w:pPr>
        <w:pStyle w:val="Casehead1"/>
        <w:outlineLvl w:val="0"/>
      </w:pPr>
      <w:r w:rsidRPr="00C82A95">
        <w:t>WINNERSTREND</w:t>
      </w:r>
      <w:r w:rsidR="00183388" w:rsidRPr="00C82A95">
        <w:t>—</w:t>
      </w:r>
      <w:r w:rsidRPr="00C82A95">
        <w:t>THE COMPANY</w:t>
      </w:r>
    </w:p>
    <w:p w14:paraId="6948C856" w14:textId="77777777" w:rsidR="00B14C53" w:rsidRPr="00C82A95" w:rsidRDefault="00B14C53" w:rsidP="00B14C53">
      <w:pPr>
        <w:pStyle w:val="BodyTextMain"/>
      </w:pPr>
    </w:p>
    <w:p w14:paraId="283A70C6" w14:textId="0637EE4E" w:rsidR="00B14C53" w:rsidRPr="00C82A95" w:rsidRDefault="00183388" w:rsidP="00B14C53">
      <w:pPr>
        <w:pStyle w:val="BodyTextMain"/>
        <w:rPr>
          <w:u w:color="0000FF"/>
        </w:rPr>
      </w:pPr>
      <w:r w:rsidRPr="00C82A95">
        <w:t>B</w:t>
      </w:r>
      <w:r w:rsidR="00B14C53" w:rsidRPr="00C82A95">
        <w:t xml:space="preserve">oth </w:t>
      </w:r>
      <w:r w:rsidRPr="00C82A95">
        <w:t xml:space="preserve">Bannerjee and Sharma </w:t>
      </w:r>
      <w:r w:rsidR="00B14C53" w:rsidRPr="00C82A95">
        <w:t xml:space="preserve">had degrees in business management from leading </w:t>
      </w:r>
      <w:r w:rsidRPr="00C82A95">
        <w:t xml:space="preserve">Indian </w:t>
      </w:r>
      <w:r w:rsidR="00B14C53" w:rsidRPr="00C82A95">
        <w:t>business schools</w:t>
      </w:r>
      <w:r w:rsidRPr="00C82A95">
        <w:t>,</w:t>
      </w:r>
      <w:r w:rsidR="00B14C53" w:rsidRPr="00C82A95">
        <w:t xml:space="preserve"> and </w:t>
      </w:r>
      <w:r w:rsidRPr="00C82A95">
        <w:t xml:space="preserve">both </w:t>
      </w:r>
      <w:r w:rsidR="00B14C53" w:rsidRPr="00C82A95">
        <w:t>had served long tenures as senior leaders of companies</w:t>
      </w:r>
      <w:r w:rsidRPr="00C82A95">
        <w:t xml:space="preserve"> and had a passion for entrepreneurship</w:t>
      </w:r>
      <w:r w:rsidR="00B14C53" w:rsidRPr="00C82A95">
        <w:t>. Sharma had also headed the L&amp;D function of a large multinational company. Using their experience</w:t>
      </w:r>
      <w:r w:rsidR="00EA32AA" w:rsidRPr="00C82A95">
        <w:t>s</w:t>
      </w:r>
      <w:r w:rsidR="00B14C53" w:rsidRPr="00C82A95">
        <w:t xml:space="preserve"> in the field of L&amp;D and </w:t>
      </w:r>
      <w:r w:rsidRPr="00C82A95">
        <w:t xml:space="preserve">their </w:t>
      </w:r>
      <w:r w:rsidR="00B14C53" w:rsidRPr="00C82A95">
        <w:t>understanding of Indian and multinational organizations, they sensed an opportunity and established their own company, WinnersTrend, in 2005</w:t>
      </w:r>
      <w:r w:rsidR="00AD3696">
        <w:t>. They</w:t>
      </w:r>
      <w:r w:rsidR="00EA32AA" w:rsidRPr="00C82A95">
        <w:t xml:space="preserve"> </w:t>
      </w:r>
      <w:r w:rsidR="000A1F53">
        <w:t>set up</w:t>
      </w:r>
      <w:r w:rsidR="00EA32AA" w:rsidRPr="00C82A95">
        <w:t xml:space="preserve"> offices in </w:t>
      </w:r>
      <w:r w:rsidR="00FC1AF0" w:rsidRPr="00C82A95">
        <w:t xml:space="preserve">New </w:t>
      </w:r>
      <w:r w:rsidR="00EA32AA" w:rsidRPr="00C82A95">
        <w:t>Delhi, Mumbai, and Kolkata</w:t>
      </w:r>
      <w:r w:rsidR="00B14C53" w:rsidRPr="00C82A95">
        <w:t>.</w:t>
      </w:r>
    </w:p>
    <w:p w14:paraId="65051420" w14:textId="77777777" w:rsidR="00B14C53" w:rsidRPr="00C82A95" w:rsidRDefault="00B14C53" w:rsidP="00B14C53">
      <w:pPr>
        <w:pStyle w:val="BodyTextMain"/>
        <w:rPr>
          <w:u w:color="0000FF"/>
        </w:rPr>
      </w:pPr>
    </w:p>
    <w:p w14:paraId="0EE1F24F" w14:textId="7655F13C" w:rsidR="00B14C53" w:rsidRPr="00C82A95" w:rsidRDefault="00B14C53" w:rsidP="00B14C53">
      <w:pPr>
        <w:pStyle w:val="BodyTextMain"/>
        <w:rPr>
          <w:color w:val="000000" w:themeColor="text1"/>
          <w:u w:color="0000FF"/>
        </w:rPr>
      </w:pPr>
      <w:r w:rsidRPr="00C82A95">
        <w:rPr>
          <w:color w:val="000000" w:themeColor="text1"/>
          <w:u w:color="0000FF"/>
        </w:rPr>
        <w:t xml:space="preserve">They started their operations with </w:t>
      </w:r>
      <w:r w:rsidR="00183388" w:rsidRPr="00C82A95">
        <w:rPr>
          <w:color w:val="000000" w:themeColor="text1"/>
          <w:u w:color="0000FF"/>
        </w:rPr>
        <w:t>well-</w:t>
      </w:r>
      <w:r w:rsidRPr="00C82A95">
        <w:rPr>
          <w:color w:val="000000" w:themeColor="text1"/>
          <w:u w:color="0000FF"/>
        </w:rPr>
        <w:t xml:space="preserve">designed and </w:t>
      </w:r>
      <w:r w:rsidR="0048032F" w:rsidRPr="00C82A95">
        <w:rPr>
          <w:color w:val="000000" w:themeColor="text1"/>
          <w:u w:color="0000FF"/>
        </w:rPr>
        <w:t>well</w:t>
      </w:r>
      <w:r w:rsidR="00183388" w:rsidRPr="00C82A95">
        <w:rPr>
          <w:color w:val="000000" w:themeColor="text1"/>
          <w:u w:color="0000FF"/>
        </w:rPr>
        <w:t>-</w:t>
      </w:r>
      <w:r w:rsidRPr="00C82A95">
        <w:rPr>
          <w:color w:val="000000" w:themeColor="text1"/>
          <w:u w:color="0000FF"/>
        </w:rPr>
        <w:t xml:space="preserve">delivered open workshops in the area of leadership development. Targeting senior executives through their personal and professional networks, </w:t>
      </w:r>
      <w:r w:rsidR="00E67860" w:rsidRPr="00C82A95">
        <w:rPr>
          <w:color w:val="000000" w:themeColor="text1"/>
          <w:u w:color="0000FF"/>
        </w:rPr>
        <w:t xml:space="preserve">Bannerjee and Sharma </w:t>
      </w:r>
      <w:r w:rsidRPr="00C82A95">
        <w:rPr>
          <w:color w:val="000000" w:themeColor="text1"/>
          <w:u w:color="0000FF"/>
        </w:rPr>
        <w:t xml:space="preserve">were able to generate sufficient pull from the industry at a time when demand </w:t>
      </w:r>
      <w:r w:rsidR="00183388" w:rsidRPr="00C82A95">
        <w:rPr>
          <w:color w:val="000000" w:themeColor="text1"/>
          <w:u w:color="0000FF"/>
        </w:rPr>
        <w:t xml:space="preserve">was growing </w:t>
      </w:r>
      <w:r w:rsidRPr="00C82A95">
        <w:rPr>
          <w:color w:val="000000" w:themeColor="text1"/>
          <w:u w:color="0000FF"/>
        </w:rPr>
        <w:t>for quality executive education.</w:t>
      </w:r>
    </w:p>
    <w:p w14:paraId="18AF020A" w14:textId="77777777" w:rsidR="000A1F53" w:rsidRDefault="000A1F53" w:rsidP="00B14C53">
      <w:pPr>
        <w:pStyle w:val="BodyTextMain"/>
        <w:rPr>
          <w:color w:val="000000" w:themeColor="text1"/>
          <w:u w:color="0000FF"/>
        </w:rPr>
      </w:pPr>
    </w:p>
    <w:p w14:paraId="53DDCA19" w14:textId="77777777" w:rsidR="00935CF9" w:rsidRPr="00C82A95" w:rsidRDefault="00935CF9" w:rsidP="00935CF9">
      <w:pPr>
        <w:pStyle w:val="BodyTextMain"/>
        <w:rPr>
          <w:color w:val="000000" w:themeColor="text1"/>
          <w:u w:color="0000FF"/>
        </w:rPr>
      </w:pPr>
      <w:r w:rsidRPr="00C82A95">
        <w:rPr>
          <w:color w:val="000000" w:themeColor="text1"/>
          <w:u w:color="0000FF"/>
        </w:rPr>
        <w:lastRenderedPageBreak/>
        <w:t>WT received most of its initial business through industry leaders who attended its open workshops and then invited WT to develop in-company programs.</w:t>
      </w:r>
      <w:r w:rsidRPr="00C82A95">
        <w:rPr>
          <w:color w:val="000000" w:themeColor="text1"/>
        </w:rPr>
        <w:t xml:space="preserve"> </w:t>
      </w:r>
      <w:r w:rsidRPr="00C82A95">
        <w:rPr>
          <w:color w:val="000000" w:themeColor="text1"/>
          <w:u w:color="0000FF"/>
        </w:rPr>
        <w:t xml:space="preserve">Sharma assessed that this mode generated approximately 90 per cent of WT’s in-company business, and saw it as a sign of recognition of the quality of WT’s work. Participants of in-company programs in turn gave feedback on the impact, contents, and methodology to their human resources (HR) department or top leadership, which then often led to longer associations. </w:t>
      </w:r>
    </w:p>
    <w:p w14:paraId="7E9EF5F9" w14:textId="77777777" w:rsidR="00935CF9" w:rsidRPr="00C82A95" w:rsidRDefault="00935CF9" w:rsidP="00935CF9">
      <w:pPr>
        <w:pStyle w:val="BodyTextMain"/>
        <w:rPr>
          <w:color w:val="000000" w:themeColor="text1"/>
          <w:u w:color="0000FF"/>
        </w:rPr>
      </w:pPr>
    </w:p>
    <w:p w14:paraId="1843241A" w14:textId="77777777" w:rsidR="00935CF9" w:rsidRPr="00AD3696" w:rsidRDefault="00935CF9" w:rsidP="00935CF9">
      <w:pPr>
        <w:pStyle w:val="BodyTextMain"/>
        <w:rPr>
          <w:spacing w:val="-4"/>
        </w:rPr>
      </w:pPr>
      <w:r w:rsidRPr="00AD3696">
        <w:rPr>
          <w:color w:val="000000" w:themeColor="text1"/>
          <w:spacing w:val="-4"/>
          <w:u w:color="0000FF"/>
        </w:rPr>
        <w:t>When the HR/L&amp;D managers moved to new organizations, they often referred WT to the new workplace. Sharma and Bannerjee took pride in knowing that more than 85 per cent of WT’s revenue was from repeat clients.</w:t>
      </w:r>
      <w:r w:rsidRPr="00AD3696">
        <w:rPr>
          <w:color w:val="000000" w:themeColor="text1"/>
          <w:spacing w:val="-4"/>
        </w:rPr>
        <w:t xml:space="preserve"> </w:t>
      </w:r>
      <w:r w:rsidRPr="00AD3696">
        <w:rPr>
          <w:color w:val="000000" w:themeColor="text1"/>
          <w:spacing w:val="-4"/>
          <w:u w:color="0000FF"/>
        </w:rPr>
        <w:t>The average association with small companies, of up to 70 senior executives, spanned three to four years. The association was longer for bigger companies, with some relationships lasting nearly eight years. Individual engagements were rare for WT.</w:t>
      </w:r>
      <w:r w:rsidRPr="00AD3696">
        <w:rPr>
          <w:spacing w:val="-4"/>
        </w:rPr>
        <w:t xml:space="preserve"> By 2015, WT had delivered its programs to more than 15,000 executives in more than 500 companies. Its list of clients included almost all major companies in India (see Exhibit 5).</w:t>
      </w:r>
    </w:p>
    <w:p w14:paraId="614F08B0" w14:textId="77777777" w:rsidR="00935CF9" w:rsidRDefault="00935CF9" w:rsidP="00935CF9">
      <w:pPr>
        <w:pStyle w:val="BodyTextMain"/>
      </w:pPr>
    </w:p>
    <w:p w14:paraId="0D197CA5" w14:textId="62CCAE7E" w:rsidR="00B14C53" w:rsidRPr="00C82A95" w:rsidRDefault="00B14C53" w:rsidP="00935CF9">
      <w:pPr>
        <w:pStyle w:val="BodyTextMain"/>
      </w:pPr>
      <w:r w:rsidRPr="00C82A95">
        <w:rPr>
          <w:color w:val="000000" w:themeColor="text1"/>
          <w:u w:color="0000FF"/>
        </w:rPr>
        <w:t xml:space="preserve">Sharma and Bannerjee believed strongly in developing customized learning content for their clients. They focused on a deep understanding of </w:t>
      </w:r>
      <w:r w:rsidR="00183388" w:rsidRPr="00C82A95">
        <w:rPr>
          <w:color w:val="000000" w:themeColor="text1"/>
          <w:u w:color="0000FF"/>
        </w:rPr>
        <w:t xml:space="preserve">a </w:t>
      </w:r>
      <w:r w:rsidRPr="00C82A95">
        <w:rPr>
          <w:color w:val="000000" w:themeColor="text1"/>
          <w:u w:color="0000FF"/>
        </w:rPr>
        <w:t xml:space="preserve">client’s </w:t>
      </w:r>
      <w:r w:rsidR="000A1F53">
        <w:rPr>
          <w:color w:val="000000" w:themeColor="text1"/>
          <w:u w:color="0000FF"/>
        </w:rPr>
        <w:t xml:space="preserve">specific </w:t>
      </w:r>
      <w:r w:rsidRPr="00C82A95">
        <w:rPr>
          <w:color w:val="000000" w:themeColor="text1"/>
          <w:u w:color="0000FF"/>
        </w:rPr>
        <w:t xml:space="preserve">needs </w:t>
      </w:r>
      <w:r w:rsidR="00183388" w:rsidRPr="00C82A95">
        <w:rPr>
          <w:color w:val="000000" w:themeColor="text1"/>
          <w:u w:color="0000FF"/>
        </w:rPr>
        <w:t>and</w:t>
      </w:r>
      <w:r w:rsidRPr="00C82A95">
        <w:rPr>
          <w:color w:val="000000" w:themeColor="text1"/>
          <w:u w:color="0000FF"/>
        </w:rPr>
        <w:t xml:space="preserve"> conducted intensive research </w:t>
      </w:r>
      <w:r w:rsidR="00183388" w:rsidRPr="00C82A95">
        <w:rPr>
          <w:color w:val="000000" w:themeColor="text1"/>
          <w:u w:color="0000FF"/>
        </w:rPr>
        <w:t xml:space="preserve">so they could </w:t>
      </w:r>
      <w:r w:rsidRPr="00C82A95">
        <w:rPr>
          <w:color w:val="000000" w:themeColor="text1"/>
          <w:u w:color="0000FF"/>
        </w:rPr>
        <w:t xml:space="preserve">design programs suited for </w:t>
      </w:r>
      <w:r w:rsidR="000A1F53">
        <w:rPr>
          <w:color w:val="000000" w:themeColor="text1"/>
          <w:u w:color="0000FF"/>
        </w:rPr>
        <w:t>these</w:t>
      </w:r>
      <w:r w:rsidRPr="00C82A95">
        <w:rPr>
          <w:color w:val="000000" w:themeColor="text1"/>
          <w:u w:color="0000FF"/>
        </w:rPr>
        <w:t xml:space="preserve"> needs. Bannerjee, when making a pitch to clients, would tell them, </w:t>
      </w:r>
      <w:r w:rsidRPr="00C82A95">
        <w:t>“A successful learning workshop is all about quality. We want to understand your needs and deliver interventions which are of the highest quality and best suited to your needs.</w:t>
      </w:r>
      <w:r w:rsidR="00E5037F" w:rsidRPr="00C82A95">
        <w:t xml:space="preserve"> </w:t>
      </w:r>
      <w:r w:rsidRPr="00C82A95">
        <w:t>Our customers usually come back to us again and again.”</w:t>
      </w:r>
    </w:p>
    <w:p w14:paraId="25CF8568" w14:textId="77777777" w:rsidR="00B14C53" w:rsidRPr="00C82A95" w:rsidRDefault="00B14C53" w:rsidP="00B14C53">
      <w:pPr>
        <w:pStyle w:val="BodyTextMain"/>
        <w:rPr>
          <w:sz w:val="24"/>
          <w:szCs w:val="24"/>
          <w:u w:color="0000FF"/>
        </w:rPr>
      </w:pPr>
    </w:p>
    <w:p w14:paraId="4C360F64" w14:textId="5A1486CD" w:rsidR="00B14C53" w:rsidRPr="002B7ECA" w:rsidRDefault="00B14C53" w:rsidP="002B7ECA">
      <w:pPr>
        <w:pStyle w:val="BodyTextMain"/>
      </w:pPr>
      <w:r w:rsidRPr="002B7ECA">
        <w:t>The duo sought to bring excellence to both WT and the companies they worked with. Sharma</w:t>
      </w:r>
      <w:r w:rsidR="00E7208C" w:rsidRPr="002B7ECA">
        <w:t>,</w:t>
      </w:r>
      <w:r w:rsidRPr="002B7ECA">
        <w:t xml:space="preserve"> a lover of classical poetry and drama</w:t>
      </w:r>
      <w:r w:rsidR="00E7208C" w:rsidRPr="002B7ECA">
        <w:t>,</w:t>
      </w:r>
      <w:r w:rsidRPr="002B7ECA">
        <w:t xml:space="preserve"> </w:t>
      </w:r>
      <w:r w:rsidR="00E7208C" w:rsidRPr="002B7ECA">
        <w:t xml:space="preserve">displayed </w:t>
      </w:r>
      <w:r w:rsidRPr="002B7ECA">
        <w:t>two signs in his office. One was a quote from Aristotle</w:t>
      </w:r>
      <w:r w:rsidR="00E67860" w:rsidRPr="002B7ECA">
        <w:t>:</w:t>
      </w:r>
      <w:r w:rsidRPr="002B7ECA">
        <w:t xml:space="preserve"> “We are what we repeatedly do. Excellence is not an act but a habit.” The other, </w:t>
      </w:r>
      <w:r w:rsidR="00E7208C" w:rsidRPr="002B7ECA">
        <w:t>a quote from Goethe,</w:t>
      </w:r>
      <w:r w:rsidRPr="002B7ECA">
        <w:t xml:space="preserve"> read,</w:t>
      </w:r>
      <w:r w:rsidR="00E7208C" w:rsidRPr="002B7ECA">
        <w:t xml:space="preserve"> </w:t>
      </w:r>
      <w:r w:rsidRPr="002B7ECA">
        <w:t xml:space="preserve">“He who enjoys doing and enjoys what he has done is happy.” </w:t>
      </w:r>
    </w:p>
    <w:p w14:paraId="50F95322" w14:textId="77777777" w:rsidR="00B14C53" w:rsidRPr="00C82A95" w:rsidRDefault="00B14C53" w:rsidP="00B14C53">
      <w:pPr>
        <w:pStyle w:val="BodyTextMain"/>
      </w:pPr>
    </w:p>
    <w:p w14:paraId="354BEC69" w14:textId="77777777" w:rsidR="00B14C53" w:rsidRPr="00C82A95" w:rsidRDefault="00B14C53" w:rsidP="00B14C53">
      <w:pPr>
        <w:pStyle w:val="BodyTextMain"/>
        <w:rPr>
          <w:rFonts w:eastAsia="Arial"/>
        </w:rPr>
      </w:pPr>
    </w:p>
    <w:p w14:paraId="3CB93BE1" w14:textId="2A7410C0" w:rsidR="00B14C53" w:rsidRPr="00C82A95" w:rsidRDefault="00B14C53" w:rsidP="00605A21">
      <w:pPr>
        <w:pStyle w:val="Casehead1"/>
        <w:outlineLvl w:val="0"/>
        <w:rPr>
          <w:rFonts w:eastAsia="Arial"/>
          <w:sz w:val="26"/>
          <w:szCs w:val="26"/>
          <w:u w:color="0000FF"/>
        </w:rPr>
      </w:pPr>
      <w:r w:rsidRPr="00C82A95">
        <w:rPr>
          <w:bCs/>
        </w:rPr>
        <w:t>THE VALUE PROPOSITION OF WT</w:t>
      </w:r>
    </w:p>
    <w:p w14:paraId="293B085F" w14:textId="77777777" w:rsidR="00B14C53" w:rsidRPr="00C82A95" w:rsidRDefault="00B14C53" w:rsidP="00B14C53">
      <w:pPr>
        <w:pStyle w:val="BodyTextMain"/>
      </w:pPr>
    </w:p>
    <w:p w14:paraId="58BCF1FD" w14:textId="77777777" w:rsidR="00B14C53" w:rsidRPr="00C82A95" w:rsidRDefault="00B14C53" w:rsidP="00605A21">
      <w:pPr>
        <w:pStyle w:val="Casehead2"/>
        <w:outlineLvl w:val="0"/>
        <w:rPr>
          <w:b w:val="0"/>
          <w:bCs/>
        </w:rPr>
      </w:pPr>
      <w:r w:rsidRPr="00C82A95">
        <w:rPr>
          <w:bCs/>
        </w:rPr>
        <w:t>People</w:t>
      </w:r>
    </w:p>
    <w:p w14:paraId="639C49B4" w14:textId="77777777" w:rsidR="00B14C53" w:rsidRPr="00C82A95" w:rsidRDefault="00B14C53" w:rsidP="00B14C53">
      <w:pPr>
        <w:pStyle w:val="BodyTextMain"/>
        <w:rPr>
          <w:bCs/>
        </w:rPr>
      </w:pPr>
    </w:p>
    <w:p w14:paraId="7DC47393" w14:textId="3BA0D581" w:rsidR="00B14C53" w:rsidRPr="00C82A95" w:rsidRDefault="00B14C53" w:rsidP="00B14C53">
      <w:pPr>
        <w:pStyle w:val="BodyTextMain"/>
        <w:rPr>
          <w:bCs/>
        </w:rPr>
      </w:pPr>
      <w:r w:rsidRPr="00C82A95">
        <w:rPr>
          <w:bCs/>
        </w:rPr>
        <w:t xml:space="preserve">Since the success of its service depended primarily on the competence of its consultants and program facilitators, WT was very careful about recruiting the right people. WT chose its team of facilitators based both on career records and </w:t>
      </w:r>
      <w:r w:rsidR="00B32521" w:rsidRPr="00C82A95">
        <w:rPr>
          <w:bCs/>
        </w:rPr>
        <w:t xml:space="preserve">on </w:t>
      </w:r>
      <w:r w:rsidRPr="00C82A95">
        <w:rPr>
          <w:bCs/>
        </w:rPr>
        <w:t xml:space="preserve">personal familiarity with </w:t>
      </w:r>
      <w:r w:rsidR="00131C4B" w:rsidRPr="00C82A95">
        <w:rPr>
          <w:bCs/>
        </w:rPr>
        <w:t xml:space="preserve">the facilitators’ </w:t>
      </w:r>
      <w:r w:rsidRPr="00C82A95">
        <w:rPr>
          <w:bCs/>
        </w:rPr>
        <w:t xml:space="preserve">competence. All </w:t>
      </w:r>
      <w:r w:rsidR="00472ACF" w:rsidRPr="00C82A95">
        <w:rPr>
          <w:bCs/>
        </w:rPr>
        <w:t xml:space="preserve">16 </w:t>
      </w:r>
      <w:r w:rsidR="006F51B2" w:rsidRPr="00C82A95">
        <w:rPr>
          <w:bCs/>
        </w:rPr>
        <w:t xml:space="preserve">team </w:t>
      </w:r>
      <w:r w:rsidRPr="00C82A95">
        <w:rPr>
          <w:bCs/>
        </w:rPr>
        <w:t xml:space="preserve">members at WT </w:t>
      </w:r>
      <w:r w:rsidR="00EE28B8" w:rsidRPr="00C82A95">
        <w:rPr>
          <w:bCs/>
        </w:rPr>
        <w:t>(</w:t>
      </w:r>
      <w:r w:rsidR="00472ACF" w:rsidRPr="00C82A95">
        <w:rPr>
          <w:bCs/>
        </w:rPr>
        <w:t xml:space="preserve">see </w:t>
      </w:r>
      <w:r w:rsidR="00EE28B8" w:rsidRPr="00C82A95">
        <w:rPr>
          <w:bCs/>
        </w:rPr>
        <w:t xml:space="preserve">Exhibit </w:t>
      </w:r>
      <w:r w:rsidR="00217242" w:rsidRPr="00C82A95">
        <w:rPr>
          <w:bCs/>
        </w:rPr>
        <w:t>6</w:t>
      </w:r>
      <w:r w:rsidR="00EE28B8" w:rsidRPr="00C82A95">
        <w:rPr>
          <w:bCs/>
        </w:rPr>
        <w:t xml:space="preserve">) </w:t>
      </w:r>
      <w:r w:rsidRPr="00C82A95">
        <w:rPr>
          <w:bCs/>
        </w:rPr>
        <w:t>had received their degrees from premier educational institutes in India, with management experience both within and outside India.</w:t>
      </w:r>
      <w:r w:rsidR="00EE28B8" w:rsidRPr="00C82A95">
        <w:rPr>
          <w:bCs/>
        </w:rPr>
        <w:t xml:space="preserve"> </w:t>
      </w:r>
      <w:r w:rsidRPr="00C82A95">
        <w:rPr>
          <w:bCs/>
        </w:rPr>
        <w:t>“We recruit from CEO levels</w:t>
      </w:r>
      <w:r w:rsidR="00472ACF" w:rsidRPr="00C82A95">
        <w:rPr>
          <w:bCs/>
        </w:rPr>
        <w:t>,</w:t>
      </w:r>
      <w:r w:rsidRPr="00C82A95">
        <w:rPr>
          <w:bCs/>
        </w:rPr>
        <w:t xml:space="preserve">” Bannerjee said of his company. Bannerjee and Sharma usually had a long acquaintance with the </w:t>
      </w:r>
      <w:r w:rsidR="006F51B2" w:rsidRPr="00C82A95">
        <w:rPr>
          <w:bCs/>
        </w:rPr>
        <w:t xml:space="preserve">team </w:t>
      </w:r>
      <w:r w:rsidRPr="00C82A95">
        <w:rPr>
          <w:bCs/>
        </w:rPr>
        <w:t>members</w:t>
      </w:r>
      <w:r w:rsidR="00217242" w:rsidRPr="00C82A95">
        <w:rPr>
          <w:bCs/>
        </w:rPr>
        <w:t xml:space="preserve"> before they were hired at WT</w:t>
      </w:r>
      <w:r w:rsidRPr="00C82A95">
        <w:rPr>
          <w:bCs/>
        </w:rPr>
        <w:t>.</w:t>
      </w:r>
    </w:p>
    <w:p w14:paraId="7492D1E6" w14:textId="77777777" w:rsidR="00B14C53" w:rsidRPr="00C82A95" w:rsidRDefault="00B14C53" w:rsidP="00B14C53">
      <w:pPr>
        <w:pStyle w:val="BodyTextMain"/>
      </w:pPr>
    </w:p>
    <w:p w14:paraId="3F8B5C5E" w14:textId="6A0685B5" w:rsidR="00B14C53" w:rsidRPr="00C82A95" w:rsidRDefault="00B14C53" w:rsidP="00B14C53">
      <w:pPr>
        <w:pStyle w:val="BodyTextMain"/>
        <w:rPr>
          <w:u w:color="0000FF"/>
        </w:rPr>
      </w:pPr>
      <w:r w:rsidRPr="00C82A95">
        <w:t>The typical facilitator at WT was a senior industry professional with 15</w:t>
      </w:r>
      <w:r w:rsidR="00096BE2" w:rsidRPr="00C82A95">
        <w:t>–</w:t>
      </w:r>
      <w:r w:rsidRPr="00C82A95">
        <w:t xml:space="preserve">20 years of industry experience, </w:t>
      </w:r>
      <w:r w:rsidR="00096BE2" w:rsidRPr="00C82A95">
        <w:t xml:space="preserve">who </w:t>
      </w:r>
      <w:r w:rsidRPr="00C82A95">
        <w:t xml:space="preserve">had chosen to step out of a senior corporate role and had a deep interest in L&amp;D. They were people </w:t>
      </w:r>
      <w:r w:rsidR="00096BE2" w:rsidRPr="00C82A95">
        <w:t xml:space="preserve">who </w:t>
      </w:r>
      <w:r w:rsidRPr="00C82A95">
        <w:t>valued freedom and autonomy at work. “We are like a bunch of friends who have come together to do something that we enjoy doing,” Sharma quip</w:t>
      </w:r>
      <w:r w:rsidR="00096BE2" w:rsidRPr="00C82A95">
        <w:t>ped</w:t>
      </w:r>
      <w:r w:rsidRPr="00C82A95">
        <w:t xml:space="preserve"> about the team. The directors’ personal relationships with these senior corporate leaders went a long way </w:t>
      </w:r>
      <w:r w:rsidR="00B32521" w:rsidRPr="00C82A95">
        <w:t xml:space="preserve">toward </w:t>
      </w:r>
      <w:r w:rsidRPr="00C82A95">
        <w:t>retaining them in the company.</w:t>
      </w:r>
    </w:p>
    <w:p w14:paraId="606346B5" w14:textId="77777777" w:rsidR="00B14C53" w:rsidRPr="00C82A95" w:rsidRDefault="00B14C53" w:rsidP="00B14C53">
      <w:pPr>
        <w:pStyle w:val="BodyTextMain"/>
        <w:rPr>
          <w:sz w:val="20"/>
        </w:rPr>
      </w:pPr>
    </w:p>
    <w:p w14:paraId="5B9C6F4F" w14:textId="2B7FDF28" w:rsidR="00B14C53" w:rsidRPr="00C82A95" w:rsidRDefault="00B14C53" w:rsidP="00B14C53">
      <w:pPr>
        <w:pStyle w:val="BodyTextMain"/>
      </w:pPr>
      <w:r w:rsidRPr="00C82A95">
        <w:t>WT’s facilitators typically conducted workshops on only 7</w:t>
      </w:r>
      <w:r w:rsidR="00096BE2" w:rsidRPr="00C82A95">
        <w:t>–</w:t>
      </w:r>
      <w:r w:rsidRPr="00C82A95">
        <w:t>10 days a month. The rest of their time was spent researching the latest trends and techniques, developing the content of workshops</w:t>
      </w:r>
      <w:r w:rsidR="00096BE2" w:rsidRPr="00C82A95">
        <w:t>,</w:t>
      </w:r>
      <w:r w:rsidRPr="00C82A95">
        <w:t xml:space="preserve"> and honing their skills.</w:t>
      </w:r>
      <w:r w:rsidR="00E5037F" w:rsidRPr="00C82A95">
        <w:t xml:space="preserve"> </w:t>
      </w:r>
      <w:r w:rsidRPr="00C82A95">
        <w:t>The team had access to current literature in the field through print and electronic resources, which they read and discussed. They were also expected to regularly attend relevant workshops on L&amp;D methods and practices</w:t>
      </w:r>
      <w:r w:rsidR="00096BE2" w:rsidRPr="00C82A95">
        <w:t xml:space="preserve">, in an attempt </w:t>
      </w:r>
      <w:r w:rsidRPr="00C82A95">
        <w:t>to bring currency to every program conducted</w:t>
      </w:r>
      <w:r w:rsidR="00B97E17" w:rsidRPr="00C82A95">
        <w:t>.</w:t>
      </w:r>
    </w:p>
    <w:p w14:paraId="5CD9B5F4" w14:textId="37DCD58E" w:rsidR="00B14C53" w:rsidRPr="00C82A95" w:rsidRDefault="00B14C53" w:rsidP="00B14C53">
      <w:pPr>
        <w:pStyle w:val="BodyTextMain"/>
      </w:pPr>
      <w:r w:rsidRPr="00C82A95">
        <w:lastRenderedPageBreak/>
        <w:t>The two directors and their team enjoyed the design and delivery of the programs as well as “</w:t>
      </w:r>
      <w:r w:rsidR="00096BE2" w:rsidRPr="00C82A95">
        <w:t xml:space="preserve">the </w:t>
      </w:r>
      <w:r w:rsidRPr="00C82A95">
        <w:t xml:space="preserve">satisfaction and the prestige” they </w:t>
      </w:r>
      <w:r w:rsidR="00096BE2" w:rsidRPr="00C82A95">
        <w:t xml:space="preserve">received </w:t>
      </w:r>
      <w:r w:rsidRPr="00C82A95">
        <w:t>through the work. One participant, after attending a program on strategy, wrote, “We learnt every aspect of strategic orientation. The program was designed so well that we enjoyed it and learnt a lot. Simulations, role plays, videos</w:t>
      </w:r>
      <w:r w:rsidR="00096BE2" w:rsidRPr="00C82A95">
        <w:t xml:space="preserve"> . . . </w:t>
      </w:r>
      <w:r w:rsidRPr="00C82A95">
        <w:t xml:space="preserve">and the way of presentation was excellent.” The frequently glowing feedback on the </w:t>
      </w:r>
      <w:r w:rsidR="00C33BC2" w:rsidRPr="00C82A95">
        <w:t xml:space="preserve">program </w:t>
      </w:r>
      <w:r w:rsidRPr="00C82A95">
        <w:t>design was a constant encouragement.</w:t>
      </w:r>
    </w:p>
    <w:p w14:paraId="27264675" w14:textId="77777777" w:rsidR="00B14C53" w:rsidRPr="00C82A95" w:rsidRDefault="00B14C53" w:rsidP="00B14C53">
      <w:pPr>
        <w:pStyle w:val="BodyTextMain"/>
        <w:rPr>
          <w:sz w:val="20"/>
        </w:rPr>
      </w:pPr>
    </w:p>
    <w:p w14:paraId="156B628A" w14:textId="33FBAEAC" w:rsidR="008E7688" w:rsidRPr="00C82A95" w:rsidRDefault="00B14C53" w:rsidP="00B14C53">
      <w:pPr>
        <w:pStyle w:val="BodyTextMain"/>
      </w:pPr>
      <w:r w:rsidRPr="00C82A95">
        <w:t xml:space="preserve">Sharma and Bannerjee felt that WT’s most valuable and rare input was the </w:t>
      </w:r>
      <w:r w:rsidR="00B32521" w:rsidRPr="00C82A95">
        <w:t xml:space="preserve">facilitators’ </w:t>
      </w:r>
      <w:r w:rsidRPr="00C82A95">
        <w:t>wide leadership experience in diverse companies, geographies</w:t>
      </w:r>
      <w:r w:rsidR="00096BE2" w:rsidRPr="00C82A95">
        <w:t>,</w:t>
      </w:r>
      <w:r w:rsidRPr="00C82A95">
        <w:t xml:space="preserve"> and cultures</w:t>
      </w:r>
      <w:r w:rsidR="00C33BC2" w:rsidRPr="00C82A95">
        <w:t>,</w:t>
      </w:r>
      <w:r w:rsidRPr="00C82A95">
        <w:t xml:space="preserve"> </w:t>
      </w:r>
      <w:r w:rsidR="00C33BC2" w:rsidRPr="00C82A95">
        <w:t xml:space="preserve">which </w:t>
      </w:r>
      <w:r w:rsidR="00B32521" w:rsidRPr="00C82A95">
        <w:t xml:space="preserve">they </w:t>
      </w:r>
      <w:r w:rsidR="00C33BC2" w:rsidRPr="00C82A95">
        <w:t>shared</w:t>
      </w:r>
      <w:r w:rsidRPr="00C82A95">
        <w:t xml:space="preserve"> </w:t>
      </w:r>
      <w:r w:rsidR="00C33BC2" w:rsidRPr="00C82A95">
        <w:t xml:space="preserve">in </w:t>
      </w:r>
      <w:r w:rsidRPr="00C82A95">
        <w:t xml:space="preserve">the classroom. Clients were often attracted by the experience profiles of the facilitators. The learning became real when </w:t>
      </w:r>
      <w:r w:rsidR="00096BE2" w:rsidRPr="00C82A95">
        <w:t xml:space="preserve">it came </w:t>
      </w:r>
      <w:r w:rsidRPr="00C82A95">
        <w:t xml:space="preserve">from people who had been there and done it. </w:t>
      </w:r>
      <w:r w:rsidR="00096BE2" w:rsidRPr="00C82A95">
        <w:t>The facilitators</w:t>
      </w:r>
      <w:r w:rsidR="00131C4B" w:rsidRPr="00C82A95">
        <w:t xml:space="preserve"> blended</w:t>
      </w:r>
      <w:r w:rsidR="00096BE2" w:rsidRPr="00C82A95">
        <w:t xml:space="preserve"> r</w:t>
      </w:r>
      <w:r w:rsidRPr="00C82A95">
        <w:t>eal</w:t>
      </w:r>
      <w:r w:rsidR="00096BE2" w:rsidRPr="00C82A95">
        <w:t>-</w:t>
      </w:r>
      <w:r w:rsidRPr="00C82A95">
        <w:t xml:space="preserve">life examples from their own experience with </w:t>
      </w:r>
      <w:r w:rsidR="00096BE2" w:rsidRPr="00C82A95">
        <w:t xml:space="preserve">their </w:t>
      </w:r>
      <w:r w:rsidRPr="00C82A95">
        <w:t xml:space="preserve">relevant research of the client company </w:t>
      </w:r>
      <w:r w:rsidR="00096BE2" w:rsidRPr="00C82A95">
        <w:t xml:space="preserve">to </w:t>
      </w:r>
      <w:r w:rsidRPr="00C82A95">
        <w:t xml:space="preserve">help them relate meaningfully to the participant group. </w:t>
      </w:r>
    </w:p>
    <w:p w14:paraId="2431605E" w14:textId="77777777" w:rsidR="008E7688" w:rsidRPr="00C82A95" w:rsidRDefault="008E7688" w:rsidP="00B14C53">
      <w:pPr>
        <w:pStyle w:val="BodyTextMain"/>
      </w:pPr>
    </w:p>
    <w:p w14:paraId="0269B0CD" w14:textId="53B00EB7" w:rsidR="00B14C53" w:rsidRPr="00C82A95" w:rsidRDefault="00B14C53" w:rsidP="00B14C53">
      <w:pPr>
        <w:pStyle w:val="BodyTextMain"/>
      </w:pPr>
      <w:r w:rsidRPr="00C82A95">
        <w:t xml:space="preserve">Once, during a workshop on teamwork, the group </w:t>
      </w:r>
      <w:r w:rsidR="00096BE2" w:rsidRPr="00C82A95">
        <w:t xml:space="preserve">complained </w:t>
      </w:r>
      <w:r w:rsidRPr="00C82A95">
        <w:t xml:space="preserve">of </w:t>
      </w:r>
      <w:r w:rsidR="00096BE2" w:rsidRPr="00C82A95">
        <w:t xml:space="preserve">a </w:t>
      </w:r>
      <w:r w:rsidRPr="00C82A95">
        <w:t>lack of co</w:t>
      </w:r>
      <w:r w:rsidR="00096BE2" w:rsidRPr="00C82A95">
        <w:t>-</w:t>
      </w:r>
      <w:r w:rsidRPr="00C82A95">
        <w:t>operation from others on their team. Sharma, the facilitator of the program, shared his own experience in a knowledge-based company, where people tried to hoard their knowledge</w:t>
      </w:r>
      <w:r w:rsidR="00096BE2" w:rsidRPr="00C82A95">
        <w:t>,</w:t>
      </w:r>
      <w:r w:rsidRPr="00C82A95">
        <w:t xml:space="preserve"> </w:t>
      </w:r>
      <w:r w:rsidR="00096BE2" w:rsidRPr="00C82A95">
        <w:t xml:space="preserve">leading to </w:t>
      </w:r>
      <w:r w:rsidRPr="00C82A95">
        <w:t xml:space="preserve">a mutual suspicion </w:t>
      </w:r>
      <w:r w:rsidR="00096BE2" w:rsidRPr="00C82A95">
        <w:t xml:space="preserve">that </w:t>
      </w:r>
      <w:r w:rsidR="00B32521" w:rsidRPr="00C82A95">
        <w:t xml:space="preserve">had </w:t>
      </w:r>
      <w:r w:rsidRPr="00C82A95">
        <w:t>undermined the performance of the team.</w:t>
      </w:r>
      <w:r w:rsidR="00E5037F" w:rsidRPr="00C82A95">
        <w:t xml:space="preserve"> </w:t>
      </w:r>
      <w:r w:rsidRPr="00C82A95">
        <w:t xml:space="preserve">This </w:t>
      </w:r>
      <w:r w:rsidR="00096BE2" w:rsidRPr="00C82A95">
        <w:t xml:space="preserve">atmosphere </w:t>
      </w:r>
      <w:r w:rsidRPr="00C82A95">
        <w:t xml:space="preserve">continued until a new member joined and gave </w:t>
      </w:r>
      <w:r w:rsidR="00B32521" w:rsidRPr="00C82A95">
        <w:t xml:space="preserve">the others </w:t>
      </w:r>
      <w:r w:rsidRPr="00C82A95">
        <w:t>access to all his knowledge</w:t>
      </w:r>
      <w:r w:rsidR="00C33BC2" w:rsidRPr="00C82A95">
        <w:t>—</w:t>
      </w:r>
      <w:r w:rsidRPr="00C82A95">
        <w:t>without their asking! It helped build trust</w:t>
      </w:r>
      <w:r w:rsidR="00096BE2" w:rsidRPr="00C82A95">
        <w:t>,</w:t>
      </w:r>
      <w:r w:rsidRPr="00C82A95">
        <w:t xml:space="preserve"> and the team started sharing and becoming more cohesive. One feedback to a WT program read, “The facilitator has poured out his lifetime experience</w:t>
      </w:r>
      <w:r w:rsidR="00096BE2" w:rsidRPr="00C82A95">
        <w:t>—</w:t>
      </w:r>
      <w:r w:rsidRPr="00C82A95">
        <w:t>sequencing and giving out relevant illustrations.” Another said, “Excellent examples from real</w:t>
      </w:r>
      <w:r w:rsidR="00096BE2" w:rsidRPr="00C82A95">
        <w:t>-</w:t>
      </w:r>
      <w:r w:rsidRPr="00C82A95">
        <w:t>life scenarios. The most wonderful experience from an expert facilitator.”</w:t>
      </w:r>
    </w:p>
    <w:p w14:paraId="2BB06817" w14:textId="77777777" w:rsidR="00B14C53" w:rsidRPr="00C82A95" w:rsidRDefault="00B14C53" w:rsidP="00B14C53">
      <w:pPr>
        <w:pStyle w:val="BodyTextMain"/>
        <w:rPr>
          <w:sz w:val="20"/>
        </w:rPr>
      </w:pPr>
    </w:p>
    <w:p w14:paraId="2995F601" w14:textId="77777777" w:rsidR="00B14C53" w:rsidRPr="00C82A95" w:rsidRDefault="00B14C53" w:rsidP="00B14C53">
      <w:pPr>
        <w:pStyle w:val="BodyTextMain"/>
        <w:rPr>
          <w:sz w:val="20"/>
        </w:rPr>
      </w:pPr>
    </w:p>
    <w:p w14:paraId="790B3EF4" w14:textId="77777777" w:rsidR="00B14C53" w:rsidRPr="00C82A95" w:rsidRDefault="00B14C53" w:rsidP="00605A21">
      <w:pPr>
        <w:pStyle w:val="Casehead2"/>
        <w:outlineLvl w:val="0"/>
        <w:rPr>
          <w:b w:val="0"/>
          <w:bCs/>
        </w:rPr>
      </w:pPr>
      <w:r w:rsidRPr="00C82A95">
        <w:rPr>
          <w:bCs/>
        </w:rPr>
        <w:t>Program Design</w:t>
      </w:r>
    </w:p>
    <w:p w14:paraId="3F7B187E" w14:textId="77777777" w:rsidR="00B14C53" w:rsidRPr="00C82A95" w:rsidRDefault="00B14C53" w:rsidP="00B14C53">
      <w:pPr>
        <w:pStyle w:val="BodyTextMain"/>
        <w:rPr>
          <w:sz w:val="20"/>
        </w:rPr>
      </w:pPr>
    </w:p>
    <w:p w14:paraId="70676B5E" w14:textId="3D471729" w:rsidR="00B14C53" w:rsidRPr="00C82A95" w:rsidRDefault="00B14C53" w:rsidP="00B14C53">
      <w:pPr>
        <w:pStyle w:val="BodyTextMain"/>
      </w:pPr>
      <w:r w:rsidRPr="00C82A95">
        <w:t xml:space="preserve">To deliver maximum value, WT conducted intensive research across all levels of the organization </w:t>
      </w:r>
      <w:r w:rsidR="00096BE2" w:rsidRPr="00C82A95">
        <w:t xml:space="preserve">when </w:t>
      </w:r>
      <w:r w:rsidRPr="00C82A95">
        <w:t>designing an in-company program. WT had conducted one such program for senior executives (</w:t>
      </w:r>
      <w:r w:rsidR="004D6971" w:rsidRPr="00C82A95">
        <w:t xml:space="preserve">assistant general managers, or </w:t>
      </w:r>
      <w:r w:rsidRPr="00C82A95">
        <w:t xml:space="preserve">AGMs) of a large banking company, with the program objective of optimizing company performance. To inform the workshop content, </w:t>
      </w:r>
      <w:r w:rsidR="00C33BC2" w:rsidRPr="00C82A95">
        <w:t xml:space="preserve">WT had </w:t>
      </w:r>
      <w:r w:rsidRPr="00C82A95">
        <w:t xml:space="preserve">gathered data from balance sheets and performance reports to study trends in the company. </w:t>
      </w:r>
      <w:r w:rsidR="00C33BC2" w:rsidRPr="00C82A95">
        <w:t xml:space="preserve">WT then </w:t>
      </w:r>
      <w:r w:rsidRPr="00C82A95">
        <w:t>compared the company data with the published data of other companies in the industry</w:t>
      </w:r>
      <w:r w:rsidR="004D6971" w:rsidRPr="00C82A95">
        <w:t>,</w:t>
      </w:r>
      <w:r w:rsidRPr="00C82A95">
        <w:t xml:space="preserve"> gathered information on the </w:t>
      </w:r>
      <w:r w:rsidR="004D6971" w:rsidRPr="00C82A95">
        <w:t>k</w:t>
      </w:r>
      <w:r w:rsidRPr="00C82A95">
        <w:t xml:space="preserve">ey </w:t>
      </w:r>
      <w:r w:rsidR="004D6971" w:rsidRPr="00C82A95">
        <w:t>r</w:t>
      </w:r>
      <w:r w:rsidRPr="00C82A95">
        <w:t xml:space="preserve">esponsibility </w:t>
      </w:r>
      <w:r w:rsidR="004D6971" w:rsidRPr="00C82A95">
        <w:t>a</w:t>
      </w:r>
      <w:r w:rsidRPr="00C82A95">
        <w:t>reas of leaders and their juniors</w:t>
      </w:r>
      <w:r w:rsidR="004D6971" w:rsidRPr="00C82A95">
        <w:t>,</w:t>
      </w:r>
      <w:r w:rsidRPr="00C82A95">
        <w:t xml:space="preserve"> </w:t>
      </w:r>
      <w:r w:rsidR="004D6971" w:rsidRPr="00C82A95">
        <w:t>and conducted</w:t>
      </w:r>
      <w:r w:rsidRPr="00C82A95">
        <w:t xml:space="preserve"> intensive interviews with the target group </w:t>
      </w:r>
      <w:r w:rsidR="004D6971" w:rsidRPr="00C82A95">
        <w:t>and with</w:t>
      </w:r>
      <w:r w:rsidRPr="00C82A95">
        <w:t xml:space="preserve"> their senior and junior levels to </w:t>
      </w:r>
      <w:r w:rsidR="004D6971" w:rsidRPr="00C82A95">
        <w:t xml:space="preserve">better </w:t>
      </w:r>
      <w:r w:rsidRPr="00C82A95">
        <w:t xml:space="preserve">understand the roles and mutual expectations. Using customized survey questionnaires, </w:t>
      </w:r>
      <w:r w:rsidR="00C33BC2" w:rsidRPr="00C82A95">
        <w:t xml:space="preserve">WT </w:t>
      </w:r>
      <w:r w:rsidRPr="00C82A95">
        <w:t>sought data on entrenched perceptions of leadership roles in the organization</w:t>
      </w:r>
      <w:r w:rsidR="00C33BC2" w:rsidRPr="00C82A95">
        <w:t>, and even</w:t>
      </w:r>
      <w:r w:rsidR="004D6971" w:rsidRPr="00C82A95">
        <w:t xml:space="preserve"> </w:t>
      </w:r>
      <w:r w:rsidRPr="00C82A95">
        <w:t>visited branches and offices of the bank to observe the operations and get a feel of the company.</w:t>
      </w:r>
    </w:p>
    <w:p w14:paraId="4A8EEDEF" w14:textId="77777777" w:rsidR="00B14C53" w:rsidRPr="00C82A95" w:rsidRDefault="00B14C53" w:rsidP="00B14C53">
      <w:pPr>
        <w:pStyle w:val="BodyTextMain"/>
        <w:rPr>
          <w:sz w:val="20"/>
        </w:rPr>
      </w:pPr>
    </w:p>
    <w:p w14:paraId="684ABC2B" w14:textId="5968D725" w:rsidR="00B14C53" w:rsidRPr="00C82A95" w:rsidRDefault="00B14C53" w:rsidP="00B14C53">
      <w:pPr>
        <w:pStyle w:val="BodyTextMain"/>
      </w:pPr>
      <w:r w:rsidRPr="00C82A95">
        <w:t xml:space="preserve">After conducting the deep research, </w:t>
      </w:r>
      <w:r w:rsidR="00C33BC2" w:rsidRPr="00C82A95">
        <w:t xml:space="preserve">WT was </w:t>
      </w:r>
      <w:r w:rsidRPr="00C82A95">
        <w:t xml:space="preserve">set to design </w:t>
      </w:r>
      <w:r w:rsidR="00C33BC2" w:rsidRPr="00C82A95">
        <w:t xml:space="preserve">its </w:t>
      </w:r>
      <w:r w:rsidRPr="00C82A95">
        <w:t>program</w:t>
      </w:r>
      <w:r w:rsidR="004D6971" w:rsidRPr="00C82A95">
        <w:t xml:space="preserve">, </w:t>
      </w:r>
      <w:r w:rsidRPr="00C82A95">
        <w:t>calling directly on the groundwork and from answers and impressions developed in the research</w:t>
      </w:r>
      <w:r w:rsidR="00C33BC2" w:rsidRPr="00C82A95">
        <w:t>, which were</w:t>
      </w:r>
      <w:r w:rsidRPr="00C82A95">
        <w:t xml:space="preserve"> juxtaposed with leading trends in the industry to identify the gaps that needed filling. Thereafter, </w:t>
      </w:r>
      <w:r w:rsidR="008E7688" w:rsidRPr="00C82A95">
        <w:t xml:space="preserve">WT </w:t>
      </w:r>
      <w:r w:rsidRPr="00C82A95">
        <w:t xml:space="preserve">discussed </w:t>
      </w:r>
      <w:r w:rsidR="008E7688" w:rsidRPr="00C82A95">
        <w:t xml:space="preserve">every aspect of the program </w:t>
      </w:r>
      <w:r w:rsidRPr="00C82A95">
        <w:t>with the bank’s top management</w:t>
      </w:r>
      <w:r w:rsidR="004D6971" w:rsidRPr="00C82A95">
        <w:t>,</w:t>
      </w:r>
      <w:r w:rsidRPr="00C82A95">
        <w:t xml:space="preserve"> </w:t>
      </w:r>
      <w:r w:rsidR="004D6971" w:rsidRPr="00C82A95">
        <w:t>including t</w:t>
      </w:r>
      <w:r w:rsidRPr="00C82A95">
        <w:t>he content, expected reactions</w:t>
      </w:r>
      <w:r w:rsidR="004D6971" w:rsidRPr="00C82A95">
        <w:t>,</w:t>
      </w:r>
      <w:r w:rsidRPr="00C82A95">
        <w:t xml:space="preserve"> and potential engagement strategies with participants. Three pilots were run before the program </w:t>
      </w:r>
      <w:r w:rsidR="004D6971" w:rsidRPr="00C82A95">
        <w:t>was launched</w:t>
      </w:r>
      <w:r w:rsidRPr="00C82A95">
        <w:t xml:space="preserve">. </w:t>
      </w:r>
    </w:p>
    <w:p w14:paraId="1621AF5D" w14:textId="77777777" w:rsidR="00B14C53" w:rsidRPr="00C82A95" w:rsidRDefault="00B14C53" w:rsidP="00B14C53">
      <w:pPr>
        <w:pStyle w:val="BodyTextMain"/>
        <w:rPr>
          <w:sz w:val="20"/>
        </w:rPr>
      </w:pPr>
    </w:p>
    <w:p w14:paraId="25515249" w14:textId="1AAC741E" w:rsidR="00B14C53" w:rsidRPr="00FA5635" w:rsidRDefault="00B14C53" w:rsidP="00FA5635">
      <w:pPr>
        <w:pStyle w:val="BodyTextMain"/>
      </w:pPr>
      <w:r w:rsidRPr="00C82A95">
        <w:t xml:space="preserve">The research provided </w:t>
      </w:r>
      <w:r w:rsidR="004D6971" w:rsidRPr="00C82A95">
        <w:t xml:space="preserve">insights </w:t>
      </w:r>
      <w:r w:rsidRPr="00C82A95">
        <w:t>into the organization and the participants</w:t>
      </w:r>
      <w:r w:rsidR="004D6971" w:rsidRPr="00C82A95">
        <w:t>, which</w:t>
      </w:r>
      <w:r w:rsidRPr="00C82A95">
        <w:t xml:space="preserve"> helped </w:t>
      </w:r>
      <w:r w:rsidR="004D6971" w:rsidRPr="00C82A95">
        <w:t xml:space="preserve">the </w:t>
      </w:r>
      <w:r w:rsidRPr="00C82A95">
        <w:t xml:space="preserve">WT facilitators engage with them. </w:t>
      </w:r>
      <w:r w:rsidR="004D6971" w:rsidRPr="00C82A95">
        <w:t>For example</w:t>
      </w:r>
      <w:r w:rsidRPr="00C82A95">
        <w:t xml:space="preserve">, it emerged that the participants held the notion that top management was not itself committed to customer satisfaction but expected their juniors to be answerable for it. Once the concern was commonly expressed, Bannerjee shared an example from his interactions with the </w:t>
      </w:r>
      <w:r w:rsidR="004D6971" w:rsidRPr="00C82A95">
        <w:t>c</w:t>
      </w:r>
      <w:r w:rsidRPr="00C82A95">
        <w:t xml:space="preserve">hairman of the bank where he had </w:t>
      </w:r>
      <w:r w:rsidR="004D6971" w:rsidRPr="00C82A95">
        <w:t xml:space="preserve">learned </w:t>
      </w:r>
      <w:r w:rsidRPr="00C82A95">
        <w:t xml:space="preserve">that the </w:t>
      </w:r>
      <w:r w:rsidR="004D6971" w:rsidRPr="00C82A95">
        <w:t>c</w:t>
      </w:r>
      <w:r w:rsidRPr="00C82A95">
        <w:t xml:space="preserve">hairman, despite being on work abroad, </w:t>
      </w:r>
      <w:r w:rsidR="004F42CE" w:rsidRPr="00C82A95">
        <w:t xml:space="preserve">had </w:t>
      </w:r>
      <w:r w:rsidRPr="00C82A95">
        <w:t>ensured that all customer complaints in his inbox were forwarded to him each day</w:t>
      </w:r>
      <w:r w:rsidR="004D6971" w:rsidRPr="00C82A95">
        <w:t>,</w:t>
      </w:r>
      <w:r w:rsidRPr="00C82A95">
        <w:t xml:space="preserve"> and that he </w:t>
      </w:r>
      <w:r w:rsidR="004D6971" w:rsidRPr="00C82A95">
        <w:t xml:space="preserve">had </w:t>
      </w:r>
      <w:r w:rsidRPr="00C82A95">
        <w:t xml:space="preserve">addressed them personally. </w:t>
      </w:r>
      <w:r w:rsidR="00FA5635" w:rsidRPr="00FA5635">
        <w:t xml:space="preserve">The participants, so far unaware of the Chairman’s personal contribution to customer </w:t>
      </w:r>
      <w:r w:rsidR="00FA5635" w:rsidRPr="00FA5635">
        <w:lastRenderedPageBreak/>
        <w:t xml:space="preserve">satisfaction were awed by this information. This led to </w:t>
      </w:r>
      <w:r w:rsidR="00FA5635">
        <w:t xml:space="preserve">a </w:t>
      </w:r>
      <w:r w:rsidR="00FA5635" w:rsidRPr="00FA5635">
        <w:t xml:space="preserve">reduction of their </w:t>
      </w:r>
      <w:r w:rsidR="00FA5635">
        <w:t>scepticism.</w:t>
      </w:r>
      <w:r w:rsidR="00FA5635" w:rsidRPr="00FA5635">
        <w:t xml:space="preserve"> </w:t>
      </w:r>
      <w:r w:rsidR="00FA5635">
        <w:t>T</w:t>
      </w:r>
      <w:r w:rsidR="00FA5635" w:rsidRPr="00FA5635">
        <w:t>hey felt a greater commitment to customer satisfaction.</w:t>
      </w:r>
      <w:r w:rsidRPr="00FA5635">
        <w:t xml:space="preserve"> </w:t>
      </w:r>
    </w:p>
    <w:p w14:paraId="3BCE89A5" w14:textId="77777777" w:rsidR="00090947" w:rsidRPr="00FA5635" w:rsidRDefault="00090947" w:rsidP="00FA5635">
      <w:pPr>
        <w:pStyle w:val="BodyTextMain"/>
      </w:pPr>
    </w:p>
    <w:p w14:paraId="7D835195" w14:textId="11180A07" w:rsidR="00B14C53" w:rsidRPr="00C82A95" w:rsidRDefault="00B14C53" w:rsidP="00B14C53">
      <w:pPr>
        <w:pStyle w:val="BodyTextMain"/>
      </w:pPr>
      <w:r w:rsidRPr="00C82A95">
        <w:t xml:space="preserve">The program was so well </w:t>
      </w:r>
      <w:r w:rsidR="00C33BC2" w:rsidRPr="00C82A95">
        <w:t xml:space="preserve">received </w:t>
      </w:r>
      <w:r w:rsidRPr="00C82A95">
        <w:t>that the bank continued to run it for all senior executives in the AGM grade for eight years after the first program</w:t>
      </w:r>
      <w:r w:rsidR="00C33BC2" w:rsidRPr="00C82A95">
        <w:t xml:space="preserve"> had been delivered</w:t>
      </w:r>
      <w:r w:rsidRPr="00C82A95">
        <w:t xml:space="preserve">. WT </w:t>
      </w:r>
      <w:r w:rsidR="004D6971" w:rsidRPr="00C82A95">
        <w:t xml:space="preserve">was </w:t>
      </w:r>
      <w:r w:rsidRPr="00C82A95">
        <w:t>invited again and again to review and update the program and make it relevant to the current scenario. The bank also engaged a leading business school to assess the impact of this program and found it to be very satisfactory.</w:t>
      </w:r>
    </w:p>
    <w:p w14:paraId="31DDCEBF" w14:textId="77777777" w:rsidR="00B14C53" w:rsidRPr="00C82A95" w:rsidRDefault="00B14C53" w:rsidP="00B14C53">
      <w:pPr>
        <w:pStyle w:val="BodyTextMain"/>
        <w:rPr>
          <w:sz w:val="20"/>
        </w:rPr>
      </w:pPr>
    </w:p>
    <w:p w14:paraId="2551348E" w14:textId="77777777" w:rsidR="00B14C53" w:rsidRPr="00C82A95" w:rsidRDefault="00B14C53" w:rsidP="00B14C53">
      <w:pPr>
        <w:pStyle w:val="BodyTextMain"/>
        <w:rPr>
          <w:sz w:val="20"/>
        </w:rPr>
      </w:pPr>
    </w:p>
    <w:p w14:paraId="3759E3C8" w14:textId="77777777" w:rsidR="00B14C53" w:rsidRPr="00C82A95" w:rsidRDefault="00B14C53" w:rsidP="00605A21">
      <w:pPr>
        <w:pStyle w:val="Casehead1"/>
        <w:outlineLvl w:val="0"/>
        <w:rPr>
          <w:rFonts w:eastAsia="Arial"/>
          <w:b w:val="0"/>
          <w:bCs/>
        </w:rPr>
      </w:pPr>
      <w:r w:rsidRPr="00C82A95">
        <w:rPr>
          <w:bCs/>
        </w:rPr>
        <w:t>FOCUS ON TWO DIFFERENT SEGMENTS?</w:t>
      </w:r>
    </w:p>
    <w:p w14:paraId="0E845257" w14:textId="77777777" w:rsidR="00B14C53" w:rsidRPr="00C82A95" w:rsidRDefault="00B14C53" w:rsidP="00B14C53">
      <w:pPr>
        <w:pStyle w:val="BodyTextMain"/>
        <w:rPr>
          <w:sz w:val="20"/>
        </w:rPr>
      </w:pPr>
    </w:p>
    <w:p w14:paraId="0507DB03" w14:textId="027C59CF" w:rsidR="00B14C53" w:rsidRPr="00C82A95" w:rsidRDefault="00B14C53" w:rsidP="00B14C53">
      <w:pPr>
        <w:pStyle w:val="BodyTextMain"/>
      </w:pPr>
      <w:r w:rsidRPr="00C82A95">
        <w:t xml:space="preserve">WT now </w:t>
      </w:r>
      <w:r w:rsidR="004D6971" w:rsidRPr="00C82A95">
        <w:t xml:space="preserve">needed </w:t>
      </w:r>
      <w:r w:rsidRPr="00C82A95">
        <w:t xml:space="preserve">to </w:t>
      </w:r>
      <w:r w:rsidR="00B16F99" w:rsidRPr="00C82A95">
        <w:t xml:space="preserve">make </w:t>
      </w:r>
      <w:r w:rsidRPr="00C82A95">
        <w:t xml:space="preserve">a decision regarding </w:t>
      </w:r>
      <w:r w:rsidR="004F42CE" w:rsidRPr="00C82A95">
        <w:t xml:space="preserve">the </w:t>
      </w:r>
      <w:r w:rsidRPr="00C82A95">
        <w:t xml:space="preserve">offer from Hexaphone, for whom </w:t>
      </w:r>
      <w:r w:rsidR="00B16F99" w:rsidRPr="00C82A95">
        <w:t xml:space="preserve">WT </w:t>
      </w:r>
      <w:r w:rsidRPr="00C82A95">
        <w:t xml:space="preserve">had completed an extremely successful leadership program. Samuel D’Souza, the L&amp;D </w:t>
      </w:r>
      <w:r w:rsidR="00B16F99" w:rsidRPr="00C82A95">
        <w:t>h</w:t>
      </w:r>
      <w:r w:rsidRPr="00C82A95">
        <w:t>ead from Hexaphone had called</w:t>
      </w:r>
      <w:r w:rsidR="00990093" w:rsidRPr="00C82A95">
        <w:t>.</w:t>
      </w:r>
      <w:r w:rsidRPr="00C82A95">
        <w:t xml:space="preserve"> “We are impressed by the commitment of your team and the quality you delivered. You studied our company in detail and probably know more about it than I do</w:t>
      </w:r>
      <w:r w:rsidR="00B16F99" w:rsidRPr="00C82A95">
        <w:t>,</w:t>
      </w:r>
      <w:r w:rsidRPr="00C82A95">
        <w:t xml:space="preserve">” he laughed. “We would like to continue working with you. In fact, we want to upgrade the communication and selling skills of all our salespersons.” D’Souza talked a bit about the proposed programs for sales executives </w:t>
      </w:r>
      <w:r w:rsidR="00B16F99" w:rsidRPr="00C82A95">
        <w:t>and, in the face of tough competition, the importance for the company of ensuring the sales teams were equipped with</w:t>
      </w:r>
      <w:r w:rsidR="00863E47" w:rsidRPr="00C82A95">
        <w:t xml:space="preserve"> the best</w:t>
      </w:r>
      <w:r w:rsidR="00413086">
        <w:t xml:space="preserve"> </w:t>
      </w:r>
      <w:r w:rsidR="00935CF9">
        <w:t xml:space="preserve">sales </w:t>
      </w:r>
      <w:r w:rsidRPr="00C82A95">
        <w:t xml:space="preserve">skills. </w:t>
      </w:r>
      <w:r w:rsidR="004F42CE" w:rsidRPr="00C82A95">
        <w:t xml:space="preserve">Hexaphone </w:t>
      </w:r>
      <w:r w:rsidRPr="00C82A95">
        <w:t xml:space="preserve">needed to enthuse the sales executives toward the selling effort and also generate greater loyalty toward the company. </w:t>
      </w:r>
      <w:r w:rsidR="004F42CE" w:rsidRPr="00C82A95">
        <w:t xml:space="preserve">D’Souza </w:t>
      </w:r>
      <w:r w:rsidRPr="00C82A95">
        <w:t xml:space="preserve">wanted WT to conduct a series of </w:t>
      </w:r>
      <w:r w:rsidR="00B16F99" w:rsidRPr="00C82A95">
        <w:t>three</w:t>
      </w:r>
      <w:r w:rsidRPr="00C82A95">
        <w:t>-day workshops for a total of 3</w:t>
      </w:r>
      <w:r w:rsidR="00B16F99" w:rsidRPr="00C82A95">
        <w:t>,</w:t>
      </w:r>
      <w:r w:rsidRPr="00C82A95">
        <w:t xml:space="preserve">500 sales executives posted at different locations in </w:t>
      </w:r>
      <w:r w:rsidR="004F42CE" w:rsidRPr="00C82A95">
        <w:t>India</w:t>
      </w:r>
      <w:r w:rsidRPr="00C82A95">
        <w:t xml:space="preserve">. It would require </w:t>
      </w:r>
      <w:r w:rsidR="00B16F99" w:rsidRPr="00C82A95">
        <w:t xml:space="preserve">approximately 100 </w:t>
      </w:r>
      <w:r w:rsidRPr="00C82A95">
        <w:t>workshops in different cities, based on where the executives were placed.</w:t>
      </w:r>
    </w:p>
    <w:p w14:paraId="1969ADED" w14:textId="77777777" w:rsidR="00B14C53" w:rsidRPr="00C82A95" w:rsidRDefault="00B14C53" w:rsidP="00B14C53">
      <w:pPr>
        <w:pStyle w:val="BodyTextMain"/>
        <w:rPr>
          <w:sz w:val="20"/>
        </w:rPr>
      </w:pPr>
    </w:p>
    <w:p w14:paraId="06421A8B" w14:textId="55966BD2" w:rsidR="00B14C53" w:rsidRPr="00AD3696" w:rsidRDefault="00B14C53" w:rsidP="00B14C53">
      <w:pPr>
        <w:pStyle w:val="BodyTextMain"/>
        <w:rPr>
          <w:spacing w:val="-2"/>
        </w:rPr>
      </w:pPr>
      <w:r w:rsidRPr="00AD3696">
        <w:rPr>
          <w:spacing w:val="-2"/>
        </w:rPr>
        <w:t xml:space="preserve">Sharma thanked D’Souza and said that he would let him know his decision soon. He and Bannerjee </w:t>
      </w:r>
      <w:r w:rsidR="00B16F99" w:rsidRPr="00AD3696">
        <w:rPr>
          <w:spacing w:val="-2"/>
        </w:rPr>
        <w:t xml:space="preserve">needed to consider </w:t>
      </w:r>
      <w:r w:rsidRPr="00AD3696">
        <w:rPr>
          <w:spacing w:val="-2"/>
        </w:rPr>
        <w:t>several</w:t>
      </w:r>
      <w:r w:rsidR="00B16F99" w:rsidRPr="00AD3696">
        <w:rPr>
          <w:spacing w:val="-2"/>
        </w:rPr>
        <w:t xml:space="preserve"> factors</w:t>
      </w:r>
      <w:r w:rsidRPr="00AD3696">
        <w:rPr>
          <w:spacing w:val="-2"/>
        </w:rPr>
        <w:t xml:space="preserve">. They had declined most </w:t>
      </w:r>
      <w:r w:rsidR="00B97E17" w:rsidRPr="00AD3696">
        <w:rPr>
          <w:spacing w:val="-2"/>
        </w:rPr>
        <w:t xml:space="preserve">of </w:t>
      </w:r>
      <w:r w:rsidRPr="00AD3696">
        <w:rPr>
          <w:spacing w:val="-2"/>
        </w:rPr>
        <w:t xml:space="preserve">the offers that had come their way for learning programs for frontline executives, wary of affecting their premium image in the marketplace. However, revenues were down, and the Hexaphone order was huge. The annual revenues of WT were </w:t>
      </w:r>
      <w:r w:rsidR="00B16F99" w:rsidRPr="00AD3696">
        <w:rPr>
          <w:spacing w:val="-2"/>
        </w:rPr>
        <w:t xml:space="preserve">approximately </w:t>
      </w:r>
      <w:r w:rsidRPr="00AD3696">
        <w:rPr>
          <w:spacing w:val="-2"/>
        </w:rPr>
        <w:t xml:space="preserve">$200,000 in 2015. The </w:t>
      </w:r>
      <w:r w:rsidR="00FA5635" w:rsidRPr="00AD3696">
        <w:rPr>
          <w:spacing w:val="-2"/>
        </w:rPr>
        <w:t xml:space="preserve">profits </w:t>
      </w:r>
      <w:r w:rsidRPr="00AD3696">
        <w:rPr>
          <w:spacing w:val="-2"/>
        </w:rPr>
        <w:t xml:space="preserve">expected from the proposed </w:t>
      </w:r>
      <w:r w:rsidR="00B16F99" w:rsidRPr="00AD3696">
        <w:rPr>
          <w:spacing w:val="-2"/>
        </w:rPr>
        <w:t xml:space="preserve">100 </w:t>
      </w:r>
      <w:r w:rsidRPr="00AD3696">
        <w:rPr>
          <w:spacing w:val="-2"/>
        </w:rPr>
        <w:t xml:space="preserve">workshops for Hexaphone would be more than $300,000. </w:t>
      </w:r>
    </w:p>
    <w:p w14:paraId="3100F7E0" w14:textId="77777777" w:rsidR="00B14C53" w:rsidRPr="00C82A95" w:rsidRDefault="00B14C53" w:rsidP="00B14C53">
      <w:pPr>
        <w:pStyle w:val="BodyTextMain"/>
        <w:rPr>
          <w:sz w:val="20"/>
        </w:rPr>
      </w:pPr>
    </w:p>
    <w:p w14:paraId="0D321AC1" w14:textId="6D1E8984" w:rsidR="00B14C53" w:rsidRPr="00C82A95" w:rsidRDefault="00B14C53" w:rsidP="00B14C53">
      <w:pPr>
        <w:pStyle w:val="BodyTextMain"/>
      </w:pPr>
      <w:r w:rsidRPr="00C82A95">
        <w:t>The recent pressure on revenue had brought Bannerjee and Sharma to a critical juncture in deciding the company’s fate.</w:t>
      </w:r>
      <w:r w:rsidR="00E5037F" w:rsidRPr="00C82A95">
        <w:t xml:space="preserve"> </w:t>
      </w:r>
      <w:r w:rsidRPr="00C82A95">
        <w:t xml:space="preserve">In the </w:t>
      </w:r>
      <w:r w:rsidR="00FA5635">
        <w:t>executive-education</w:t>
      </w:r>
      <w:r w:rsidRPr="00C82A95">
        <w:t xml:space="preserve"> industry, the number of competitors </w:t>
      </w:r>
      <w:r w:rsidR="004F42CE" w:rsidRPr="00C82A95">
        <w:t xml:space="preserve">had been </w:t>
      </w:r>
      <w:r w:rsidRPr="00C82A95">
        <w:t xml:space="preserve">growing. </w:t>
      </w:r>
      <w:r w:rsidR="00B16F99" w:rsidRPr="00C82A95">
        <w:t xml:space="preserve">Approximately </w:t>
      </w:r>
      <w:r w:rsidRPr="00C82A95">
        <w:t>700 small and large companies were now competing for more market space</w:t>
      </w:r>
      <w:r w:rsidR="00B16F99" w:rsidRPr="00C82A95">
        <w:t>.</w:t>
      </w:r>
      <w:r w:rsidRPr="00C82A95">
        <w:rPr>
          <w:vertAlign w:val="superscript"/>
        </w:rPr>
        <w:footnoteReference w:id="7"/>
      </w:r>
      <w:r w:rsidRPr="00C82A95">
        <w:t xml:space="preserve"> WT’s declining revenue indicated that </w:t>
      </w:r>
      <w:r w:rsidR="006F5681" w:rsidRPr="00C82A95">
        <w:t xml:space="preserve">it </w:t>
      </w:r>
      <w:r w:rsidRPr="00C82A95">
        <w:t xml:space="preserve">had lost some market share. </w:t>
      </w:r>
      <w:r w:rsidR="006F5681" w:rsidRPr="00C82A95">
        <w:t xml:space="preserve">WT’s </w:t>
      </w:r>
      <w:r w:rsidRPr="00C82A95">
        <w:t xml:space="preserve">revenues for 2010 to 2012 had been </w:t>
      </w:r>
      <w:r w:rsidR="006F5681" w:rsidRPr="00C82A95">
        <w:t xml:space="preserve">more than </w:t>
      </w:r>
      <w:r w:rsidR="00B97E17" w:rsidRPr="00C82A95">
        <w:t>$</w:t>
      </w:r>
      <w:r w:rsidRPr="00C82A95">
        <w:t>200,000</w:t>
      </w:r>
      <w:r w:rsidR="006F5681" w:rsidRPr="00C82A95">
        <w:t>, but had</w:t>
      </w:r>
      <w:r w:rsidRPr="00C82A95">
        <w:t xml:space="preserve"> slipped to </w:t>
      </w:r>
      <w:r w:rsidR="006F5681" w:rsidRPr="00C82A95">
        <w:t xml:space="preserve">approximately </w:t>
      </w:r>
      <w:r w:rsidRPr="00C82A95">
        <w:t xml:space="preserve">$110,000 by 2014. Although the revenues had recovered in 2015, Sharma and Bannerjee were concerned that </w:t>
      </w:r>
      <w:r w:rsidR="00FC1AF0" w:rsidRPr="00C82A95">
        <w:t xml:space="preserve">the </w:t>
      </w:r>
      <w:r w:rsidRPr="00C82A95">
        <w:t>industry growth trends were not reflected in WT’s growth chart (</w:t>
      </w:r>
      <w:r w:rsidR="006F5681" w:rsidRPr="00C82A95">
        <w:t xml:space="preserve">see </w:t>
      </w:r>
      <w:r w:rsidRPr="00C82A95">
        <w:t xml:space="preserve">Exhibit </w:t>
      </w:r>
      <w:r w:rsidR="00217242" w:rsidRPr="00C82A95">
        <w:t>7</w:t>
      </w:r>
      <w:r w:rsidRPr="00C82A95">
        <w:t xml:space="preserve">). The number of open workshops, which were generators of future business, had </w:t>
      </w:r>
      <w:r w:rsidR="006F5681" w:rsidRPr="00C82A95">
        <w:t>decreased</w:t>
      </w:r>
      <w:r w:rsidRPr="00C82A95">
        <w:t xml:space="preserve">. </w:t>
      </w:r>
      <w:r w:rsidR="006F5681" w:rsidRPr="00C82A95">
        <w:t xml:space="preserve">Some clients, it seemed, preferred </w:t>
      </w:r>
      <w:r w:rsidR="00FA5635">
        <w:t>an association</w:t>
      </w:r>
      <w:r w:rsidR="006F5681" w:rsidRPr="00C82A95">
        <w:t xml:space="preserve"> with large multinationals, which was seen as a symbol of prestige.</w:t>
      </w:r>
    </w:p>
    <w:p w14:paraId="56391170" w14:textId="77777777" w:rsidR="00B14C53" w:rsidRPr="00C82A95" w:rsidRDefault="00B14C53" w:rsidP="00B14C53">
      <w:pPr>
        <w:pStyle w:val="BodyTextMain"/>
        <w:rPr>
          <w:sz w:val="20"/>
        </w:rPr>
      </w:pPr>
    </w:p>
    <w:p w14:paraId="665EDFC9" w14:textId="7C9E33D0" w:rsidR="00B14C53" w:rsidRPr="00C82A95" w:rsidRDefault="00B14C53" w:rsidP="00B14C53">
      <w:pPr>
        <w:pStyle w:val="BodyTextMain"/>
        <w:rPr>
          <w:rFonts w:ascii="Arial" w:eastAsia="Arial" w:hAnsi="Arial" w:cs="Arial"/>
          <w:b/>
          <w:bCs/>
          <w:sz w:val="20"/>
          <w:szCs w:val="20"/>
        </w:rPr>
      </w:pPr>
      <w:r w:rsidRPr="00C82A95">
        <w:t>Many client organizations preferred one-stop solutions for all their L&amp;D needs</w:t>
      </w:r>
      <w:r w:rsidR="006F5681" w:rsidRPr="00C82A95">
        <w:t>, which</w:t>
      </w:r>
      <w:r w:rsidRPr="00C82A95">
        <w:t xml:space="preserve"> was one of the reasons </w:t>
      </w:r>
      <w:r w:rsidR="006F5681" w:rsidRPr="00C82A95">
        <w:t xml:space="preserve">that </w:t>
      </w:r>
      <w:r w:rsidRPr="00C82A95">
        <w:t xml:space="preserve">Hexaphone had asked </w:t>
      </w:r>
      <w:r w:rsidR="006F5681" w:rsidRPr="00C82A95">
        <w:t xml:space="preserve">WT </w:t>
      </w:r>
      <w:r w:rsidRPr="00C82A95">
        <w:t xml:space="preserve">to do </w:t>
      </w:r>
      <w:r w:rsidR="004F42CE" w:rsidRPr="00C82A95">
        <w:t xml:space="preserve">the </w:t>
      </w:r>
      <w:r w:rsidRPr="00C82A95">
        <w:t xml:space="preserve">frontline programs. If </w:t>
      </w:r>
      <w:r w:rsidR="004F42CE" w:rsidRPr="00C82A95">
        <w:t xml:space="preserve">WT </w:t>
      </w:r>
      <w:r w:rsidRPr="00C82A95">
        <w:t xml:space="preserve">did not take up the offer, one of </w:t>
      </w:r>
      <w:r w:rsidR="004F42CE" w:rsidRPr="00C82A95">
        <w:t xml:space="preserve">its </w:t>
      </w:r>
      <w:r w:rsidRPr="00C82A95">
        <w:t xml:space="preserve">many competitors would. To grow as a company, </w:t>
      </w:r>
      <w:r w:rsidR="00990093" w:rsidRPr="00C82A95">
        <w:t xml:space="preserve">WT </w:t>
      </w:r>
      <w:r w:rsidRPr="00C82A95">
        <w:t>needed to answer a few questions</w:t>
      </w:r>
      <w:r w:rsidR="006F5681" w:rsidRPr="00C82A95">
        <w:t>:</w:t>
      </w:r>
      <w:r w:rsidRPr="00C82A95">
        <w:t xml:space="preserve"> Should </w:t>
      </w:r>
      <w:r w:rsidR="006F5681" w:rsidRPr="00C82A95">
        <w:t xml:space="preserve">it </w:t>
      </w:r>
      <w:r w:rsidRPr="00C82A95">
        <w:t xml:space="preserve">consolidate </w:t>
      </w:r>
      <w:r w:rsidR="006F5681" w:rsidRPr="00C82A95">
        <w:t xml:space="preserve">its </w:t>
      </w:r>
      <w:r w:rsidRPr="00C82A95">
        <w:t xml:space="preserve">position in the leadership segment, or diversify </w:t>
      </w:r>
      <w:r w:rsidR="006F5681" w:rsidRPr="00C82A95">
        <w:t xml:space="preserve">its </w:t>
      </w:r>
      <w:r w:rsidRPr="00C82A95">
        <w:t xml:space="preserve">services to </w:t>
      </w:r>
      <w:r w:rsidR="004F42CE" w:rsidRPr="00C82A95">
        <w:t xml:space="preserve">also include </w:t>
      </w:r>
      <w:r w:rsidRPr="00C82A95">
        <w:t xml:space="preserve">the frontline market? Some large companies were operating in both the frontline </w:t>
      </w:r>
      <w:r w:rsidR="006F5681" w:rsidRPr="00C82A95">
        <w:t>and</w:t>
      </w:r>
      <w:r w:rsidRPr="00C82A95">
        <w:t xml:space="preserve"> leadership segments (</w:t>
      </w:r>
      <w:r w:rsidR="006F5681" w:rsidRPr="00C82A95">
        <w:t xml:space="preserve">see </w:t>
      </w:r>
      <w:r w:rsidRPr="00C82A95">
        <w:t xml:space="preserve">Exhibit 1). </w:t>
      </w:r>
      <w:r w:rsidR="00990093" w:rsidRPr="00C82A95">
        <w:t>W</w:t>
      </w:r>
      <w:r w:rsidRPr="00C82A95">
        <w:t xml:space="preserve">as WT ready for the risks </w:t>
      </w:r>
      <w:r w:rsidR="00FC1AF0" w:rsidRPr="00C82A95">
        <w:t xml:space="preserve">that such a </w:t>
      </w:r>
      <w:r w:rsidRPr="00C82A95">
        <w:t>change would entail? These were some of the many questions that needed to be answered immediately.</w:t>
      </w:r>
    </w:p>
    <w:p w14:paraId="60BC03A6" w14:textId="77777777" w:rsidR="00090947" w:rsidRPr="00C82A95" w:rsidRDefault="00090947" w:rsidP="00B14C53">
      <w:pPr>
        <w:pStyle w:val="BodyTextMain"/>
        <w:rPr>
          <w:sz w:val="20"/>
        </w:rPr>
      </w:pPr>
    </w:p>
    <w:p w14:paraId="27E4EB25" w14:textId="13B3F27F" w:rsidR="00B14C53" w:rsidRPr="00C82A95" w:rsidRDefault="00B14C53" w:rsidP="00B14C53">
      <w:pPr>
        <w:pStyle w:val="BodyTextMain"/>
      </w:pPr>
      <w:r w:rsidRPr="00C82A95">
        <w:lastRenderedPageBreak/>
        <w:t xml:space="preserve">Although WT had established </w:t>
      </w:r>
      <w:r w:rsidR="006F5681" w:rsidRPr="00C82A95">
        <w:t xml:space="preserve">itself </w:t>
      </w:r>
      <w:r w:rsidRPr="00C82A95">
        <w:t xml:space="preserve">in the </w:t>
      </w:r>
      <w:r w:rsidR="006F5681" w:rsidRPr="00C82A95">
        <w:t>p</w:t>
      </w:r>
      <w:r w:rsidRPr="00C82A95">
        <w:t xml:space="preserve">ast decade, it was also necessary to grow, which was proving a challenge in an increasingly competitive industry. The proposal from Hexaphone was very tempting and worth considering. If </w:t>
      </w:r>
      <w:r w:rsidR="00FC1AF0" w:rsidRPr="00C82A95">
        <w:t>IT</w:t>
      </w:r>
      <w:r w:rsidRPr="00C82A95">
        <w:t xml:space="preserve"> </w:t>
      </w:r>
      <w:r w:rsidR="006F5681" w:rsidRPr="00C82A95">
        <w:t xml:space="preserve">had been </w:t>
      </w:r>
      <w:r w:rsidRPr="00C82A95">
        <w:t xml:space="preserve">the biggest driver of India’s growth story in the </w:t>
      </w:r>
      <w:r w:rsidR="006F5681" w:rsidRPr="00C82A95">
        <w:t>p</w:t>
      </w:r>
      <w:r w:rsidRPr="00C82A95">
        <w:t xml:space="preserve">ast two decades, telecommunications was the next big thing with a market size of </w:t>
      </w:r>
      <w:r w:rsidR="006F5681" w:rsidRPr="00C82A95">
        <w:t>$</w:t>
      </w:r>
      <w:r w:rsidRPr="00C82A95">
        <w:t>37 billion, and a year-on-year growth rate of more than 10</w:t>
      </w:r>
      <w:r w:rsidR="006F5681" w:rsidRPr="00C82A95">
        <w:t xml:space="preserve"> per cent</w:t>
      </w:r>
      <w:r w:rsidRPr="00C82A95">
        <w:t xml:space="preserve">. India was now among the top </w:t>
      </w:r>
      <w:r w:rsidR="006F5681" w:rsidRPr="00C82A95">
        <w:t>five</w:t>
      </w:r>
      <w:r w:rsidRPr="00C82A95">
        <w:t xml:space="preserve"> markets in the world in the telecom industry</w:t>
      </w:r>
      <w:r w:rsidR="006F5681" w:rsidRPr="00C82A95">
        <w:t>.</w:t>
      </w:r>
      <w:r w:rsidRPr="00C82A95">
        <w:rPr>
          <w:vertAlign w:val="superscript"/>
        </w:rPr>
        <w:footnoteReference w:id="8"/>
      </w:r>
      <w:r w:rsidRPr="00C82A95">
        <w:t xml:space="preserve"> The decision that </w:t>
      </w:r>
      <w:r w:rsidR="006F5681" w:rsidRPr="00C82A95">
        <w:t>WT needed to make</w:t>
      </w:r>
      <w:r w:rsidRPr="00C82A95">
        <w:t xml:space="preserve"> now would have both short-term and long-term implications. WT had no experience </w:t>
      </w:r>
      <w:r w:rsidR="006F5681" w:rsidRPr="00C82A95">
        <w:t xml:space="preserve">in </w:t>
      </w:r>
      <w:r w:rsidRPr="00C82A95">
        <w:t xml:space="preserve">the frontline market. If </w:t>
      </w:r>
      <w:r w:rsidR="006F5681" w:rsidRPr="00C82A95">
        <w:t xml:space="preserve">it </w:t>
      </w:r>
      <w:r w:rsidRPr="00C82A95">
        <w:t xml:space="preserve">accepted the order, </w:t>
      </w:r>
      <w:r w:rsidR="006F5681" w:rsidRPr="00C82A95">
        <w:t xml:space="preserve">the organization would need to make </w:t>
      </w:r>
      <w:r w:rsidRPr="00C82A95">
        <w:t xml:space="preserve">major changes. </w:t>
      </w:r>
      <w:r w:rsidR="006F5681" w:rsidRPr="00C82A95">
        <w:t>And e</w:t>
      </w:r>
      <w:r w:rsidRPr="00C82A95">
        <w:t>ven if those changes were made, there was an apprehension about the existing business and the brand name.</w:t>
      </w:r>
    </w:p>
    <w:p w14:paraId="141DBD3D" w14:textId="77777777" w:rsidR="00B14C53" w:rsidRPr="00C82A95" w:rsidRDefault="00B14C53" w:rsidP="00B14C53">
      <w:pPr>
        <w:pStyle w:val="BodyTextMain"/>
        <w:rPr>
          <w:sz w:val="20"/>
        </w:rPr>
      </w:pPr>
    </w:p>
    <w:p w14:paraId="53F19BFC" w14:textId="77777777" w:rsidR="00B14C53" w:rsidRPr="00C82A95" w:rsidRDefault="00B14C53" w:rsidP="00B14C53">
      <w:pPr>
        <w:pStyle w:val="BodyTextMain"/>
        <w:rPr>
          <w:sz w:val="20"/>
        </w:rPr>
      </w:pPr>
    </w:p>
    <w:p w14:paraId="76F9EFAE" w14:textId="77777777" w:rsidR="00B14C53" w:rsidRPr="00C82A95" w:rsidRDefault="00B14C53" w:rsidP="00605A21">
      <w:pPr>
        <w:pStyle w:val="Casehead1"/>
        <w:outlineLvl w:val="0"/>
        <w:rPr>
          <w:b w:val="0"/>
        </w:rPr>
      </w:pPr>
      <w:r w:rsidRPr="00C82A95">
        <w:t xml:space="preserve">THE DILEMMA </w:t>
      </w:r>
    </w:p>
    <w:p w14:paraId="6D6CDDF2" w14:textId="77777777" w:rsidR="00B14C53" w:rsidRPr="00C82A95" w:rsidRDefault="00B14C53" w:rsidP="00B14C53">
      <w:pPr>
        <w:pStyle w:val="BodyTextMain"/>
        <w:rPr>
          <w:sz w:val="20"/>
        </w:rPr>
      </w:pPr>
    </w:p>
    <w:p w14:paraId="048B70F3" w14:textId="6BC5E02E" w:rsidR="00B14C53" w:rsidRPr="00C82A95" w:rsidRDefault="00B14C53" w:rsidP="00B14C53">
      <w:pPr>
        <w:pStyle w:val="BodyTextMain"/>
      </w:pPr>
      <w:r w:rsidRPr="00C82A95">
        <w:t>Sharma and Bannerjee mulled these questions over their dinner.</w:t>
      </w:r>
      <w:r w:rsidRPr="00C82A95" w:rsidDel="00467D68">
        <w:t xml:space="preserve"> </w:t>
      </w:r>
      <w:r w:rsidR="00C45E16" w:rsidRPr="00C82A95">
        <w:t xml:space="preserve">Sharma </w:t>
      </w:r>
      <w:r w:rsidR="006F5681" w:rsidRPr="00C82A95">
        <w:t xml:space="preserve">commented: </w:t>
      </w:r>
    </w:p>
    <w:p w14:paraId="7478BA45" w14:textId="77777777" w:rsidR="00B14C53" w:rsidRPr="00C82A95" w:rsidRDefault="00B14C53" w:rsidP="00B14C53">
      <w:pPr>
        <w:pStyle w:val="BodyTextMain"/>
        <w:rPr>
          <w:sz w:val="20"/>
        </w:rPr>
      </w:pPr>
    </w:p>
    <w:p w14:paraId="568ED869" w14:textId="39D43C1B" w:rsidR="00B14C53" w:rsidRPr="00C82A95" w:rsidRDefault="00B14C53" w:rsidP="006F5681">
      <w:pPr>
        <w:pStyle w:val="BodyTextMain"/>
        <w:ind w:left="567"/>
      </w:pPr>
      <w:r w:rsidRPr="00C82A95">
        <w:t>The opportunities are huge at the lower end of the market. Developing the content would be an easy job, given the expertise and the skills we already have, and it would not need frequent review. We will be able to run the same workshop for hundreds of executives. The sheer volumes mean we would have a lot of business.</w:t>
      </w:r>
    </w:p>
    <w:p w14:paraId="36A5084A" w14:textId="77777777" w:rsidR="006F5681" w:rsidRPr="00C82A95" w:rsidRDefault="006F5681" w:rsidP="006F5681">
      <w:pPr>
        <w:pStyle w:val="BodyTextMain"/>
        <w:ind w:left="567"/>
      </w:pPr>
    </w:p>
    <w:p w14:paraId="743BD4E6" w14:textId="601799B4" w:rsidR="006F5681" w:rsidRPr="00C82A95" w:rsidRDefault="00C45E16" w:rsidP="00863E47">
      <w:pPr>
        <w:pStyle w:val="BodyTextMain"/>
      </w:pPr>
      <w:r w:rsidRPr="00C82A95">
        <w:t>Bannerjee r</w:t>
      </w:r>
      <w:r w:rsidR="006F5681" w:rsidRPr="00C82A95">
        <w:t>esponded:</w:t>
      </w:r>
    </w:p>
    <w:p w14:paraId="41110AFD" w14:textId="77777777" w:rsidR="00B14C53" w:rsidRPr="00C82A95" w:rsidRDefault="00B14C53" w:rsidP="006F5681">
      <w:pPr>
        <w:pStyle w:val="BodyTextMain"/>
        <w:ind w:left="567"/>
        <w:rPr>
          <w:sz w:val="20"/>
        </w:rPr>
      </w:pPr>
    </w:p>
    <w:p w14:paraId="45DF5364" w14:textId="4ABAE711" w:rsidR="00B14C53" w:rsidRPr="00C82A95" w:rsidRDefault="00B14C53" w:rsidP="006F5681">
      <w:pPr>
        <w:pStyle w:val="BodyTextMain"/>
        <w:ind w:left="567"/>
      </w:pPr>
      <w:r w:rsidRPr="00C82A95">
        <w:t xml:space="preserve">That is true. However, the magnitude of work would require a large number of workshop facilitators. How would you ensure quality across that magnitude? Good facilitation skills are hard to come by. Fluency in the local language will be required as the workshops are to be held all over India. We would need the infrastructure to run the program across the country. </w:t>
      </w:r>
    </w:p>
    <w:p w14:paraId="238F081C" w14:textId="77777777" w:rsidR="00B14C53" w:rsidRPr="00C82A95" w:rsidRDefault="00B14C53" w:rsidP="00B14C53">
      <w:pPr>
        <w:pStyle w:val="BodyTextMain"/>
        <w:rPr>
          <w:sz w:val="20"/>
        </w:rPr>
      </w:pPr>
    </w:p>
    <w:p w14:paraId="4136D969" w14:textId="04707678" w:rsidR="00B14C53" w:rsidRPr="00C82A95" w:rsidRDefault="00B14C53" w:rsidP="00C82A95">
      <w:pPr>
        <w:pStyle w:val="BodyTextMain"/>
      </w:pPr>
      <w:r w:rsidRPr="00C82A95">
        <w:t>“We can do it through a separate subsidiary. We might need a couple of more offices for smooth operations and recruit some facilitators and a few managers</w:t>
      </w:r>
      <w:r w:rsidR="00F3128F" w:rsidRPr="00C82A95">
        <w:t>,</w:t>
      </w:r>
      <w:r w:rsidRPr="00C82A95">
        <w:t>”</w:t>
      </w:r>
      <w:r w:rsidR="00F3128F" w:rsidRPr="00C82A95">
        <w:t xml:space="preserve"> said </w:t>
      </w:r>
      <w:r w:rsidR="00C45E16" w:rsidRPr="00C82A95">
        <w:t>Sharma</w:t>
      </w:r>
      <w:r w:rsidR="00F3128F" w:rsidRPr="00C82A95">
        <w:t>.</w:t>
      </w:r>
    </w:p>
    <w:p w14:paraId="703F76AB" w14:textId="77777777" w:rsidR="00B14C53" w:rsidRPr="00C82A95" w:rsidRDefault="00B14C53" w:rsidP="006F5681">
      <w:pPr>
        <w:pStyle w:val="BodyTextMain"/>
        <w:ind w:left="567"/>
        <w:rPr>
          <w:sz w:val="20"/>
        </w:rPr>
      </w:pPr>
    </w:p>
    <w:p w14:paraId="4DB8830B" w14:textId="5C36A80C" w:rsidR="00B14C53" w:rsidRPr="00C82A95" w:rsidRDefault="00B14C53" w:rsidP="00C82A95">
      <w:pPr>
        <w:pStyle w:val="BodyTextMain"/>
      </w:pPr>
      <w:r w:rsidRPr="00C82A95">
        <w:t>“Would directors and CEOs still consult us on company strategy and direction if we are seen as trainers of frontline? I have my doubts. We can’t afford to be seen as a company associated with frontline executives. Perceptions and reputation are important in this business</w:t>
      </w:r>
      <w:r w:rsidR="00FC1AF0" w:rsidRPr="00C82A95">
        <w:t>,</w:t>
      </w:r>
      <w:r w:rsidRPr="00C82A95">
        <w:t>”</w:t>
      </w:r>
      <w:r w:rsidR="00FC1AF0" w:rsidRPr="00C82A95">
        <w:t xml:space="preserve"> noted </w:t>
      </w:r>
      <w:r w:rsidR="00C45E16" w:rsidRPr="00C82A95">
        <w:t>Bannerjee</w:t>
      </w:r>
      <w:r w:rsidR="00FC1AF0" w:rsidRPr="00C82A95">
        <w:t>.</w:t>
      </w:r>
    </w:p>
    <w:p w14:paraId="3A881FD4" w14:textId="77777777" w:rsidR="00B14C53" w:rsidRPr="00C82A95" w:rsidRDefault="00B14C53" w:rsidP="006F5681">
      <w:pPr>
        <w:pStyle w:val="BodyTextMain"/>
        <w:ind w:left="567"/>
        <w:rPr>
          <w:sz w:val="20"/>
        </w:rPr>
      </w:pPr>
    </w:p>
    <w:p w14:paraId="1339D1E6" w14:textId="37D9CD5F" w:rsidR="00B14C53" w:rsidRPr="00AD3696" w:rsidRDefault="00B14C53" w:rsidP="00C82A95">
      <w:pPr>
        <w:pStyle w:val="BodyTextMain"/>
        <w:rPr>
          <w:spacing w:val="-2"/>
        </w:rPr>
      </w:pPr>
      <w:r w:rsidRPr="00AD3696">
        <w:rPr>
          <w:spacing w:val="-2"/>
        </w:rPr>
        <w:t>“Many large L&amp;D companies are engaged in both the frontline as well as leadership segments. MNCs are entering the space we are working in and making it more difficult to compete. The money is at the bottom of the pyramid. The size of the market is huge. This is the way to grow. It is an opportunity</w:t>
      </w:r>
      <w:r w:rsidR="00F3128F" w:rsidRPr="00AD3696">
        <w:rPr>
          <w:spacing w:val="-2"/>
        </w:rPr>
        <w:t xml:space="preserve">. . . </w:t>
      </w:r>
      <w:r w:rsidR="00DA4178" w:rsidRPr="00AD3696">
        <w:rPr>
          <w:spacing w:val="-2"/>
        </w:rPr>
        <w:t>,</w:t>
      </w:r>
      <w:r w:rsidRPr="00AD3696">
        <w:rPr>
          <w:spacing w:val="-2"/>
        </w:rPr>
        <w:t>”</w:t>
      </w:r>
      <w:r w:rsidR="0064691B" w:rsidRPr="00AD3696">
        <w:rPr>
          <w:spacing w:val="-2"/>
        </w:rPr>
        <w:t xml:space="preserve"> argued Sharma.</w:t>
      </w:r>
    </w:p>
    <w:p w14:paraId="2C361BC7" w14:textId="77777777" w:rsidR="00B14C53" w:rsidRPr="00C82A95" w:rsidRDefault="00B14C53" w:rsidP="006F5681">
      <w:pPr>
        <w:pStyle w:val="BodyTextMain"/>
        <w:ind w:left="567"/>
        <w:rPr>
          <w:sz w:val="20"/>
        </w:rPr>
      </w:pPr>
    </w:p>
    <w:p w14:paraId="49819DE5" w14:textId="6BA6A603" w:rsidR="00B14C53" w:rsidRPr="00C82A95" w:rsidRDefault="00B14C53" w:rsidP="00217242">
      <w:pPr>
        <w:pStyle w:val="BodyTextMain"/>
        <w:rPr>
          <w:sz w:val="20"/>
          <w:szCs w:val="20"/>
        </w:rPr>
      </w:pPr>
      <w:r w:rsidRPr="00C82A95">
        <w:t>At the end of their dinner, it appeared that they needed still more discussion. When the two friends shook hands to say goodbye, Sharma quoted Goethe</w:t>
      </w:r>
      <w:r w:rsidR="00F3128F" w:rsidRPr="00C82A95">
        <w:t>,</w:t>
      </w:r>
      <w:r w:rsidRPr="00C82A95">
        <w:t xml:space="preserve"> “Let</w:t>
      </w:r>
      <w:r w:rsidR="00F3128F" w:rsidRPr="00C82A95">
        <w:t>’</w:t>
      </w:r>
      <w:r w:rsidRPr="00C82A95">
        <w:t>s plunge ourselves into the roar of time and the whirl of accident; may success and failure shift as they will</w:t>
      </w:r>
      <w:r w:rsidR="00F3128F" w:rsidRPr="00C82A95">
        <w:t>—</w:t>
      </w:r>
      <w:r w:rsidRPr="00C82A95">
        <w:t>it</w:t>
      </w:r>
      <w:r w:rsidR="00F3128F" w:rsidRPr="00C82A95">
        <w:t>’</w:t>
      </w:r>
      <w:r w:rsidRPr="00C82A95">
        <w:t>s only action that can make a man.”</w:t>
      </w:r>
    </w:p>
    <w:p w14:paraId="0C9335AF" w14:textId="77777777" w:rsidR="00B14C53" w:rsidRPr="00C82A95" w:rsidRDefault="00B14C53" w:rsidP="00B14C53">
      <w:pPr>
        <w:pStyle w:val="BodyTextMain"/>
        <w:rPr>
          <w:sz w:val="20"/>
        </w:rPr>
      </w:pPr>
    </w:p>
    <w:p w14:paraId="1D8C6C27" w14:textId="77777777" w:rsidR="00F3128F" w:rsidRPr="00C82A95" w:rsidRDefault="00B14C53" w:rsidP="00DD2F44">
      <w:pPr>
        <w:pStyle w:val="BodyTextMain"/>
      </w:pPr>
      <w:r w:rsidRPr="00C82A95">
        <w:t xml:space="preserve">Seeing his friend in his true style, Bannerjee smiled, “I am not a master of literature like you, but wasn’t it Goethe who said, ‘It’s not my wish to be everything to everyone?’” </w:t>
      </w:r>
    </w:p>
    <w:p w14:paraId="27EAAF4D" w14:textId="77777777" w:rsidR="00F3128F" w:rsidRPr="00C82A95" w:rsidRDefault="00F3128F" w:rsidP="00DD2F44">
      <w:pPr>
        <w:pStyle w:val="BodyTextMain"/>
      </w:pPr>
    </w:p>
    <w:p w14:paraId="75438358" w14:textId="1E663780" w:rsidR="00B14C53" w:rsidRPr="00C82A95" w:rsidRDefault="00B14C53" w:rsidP="00DD2F44">
      <w:pPr>
        <w:pStyle w:val="BodyTextMain"/>
      </w:pPr>
      <w:r w:rsidRPr="00C82A95">
        <w:t>Bannerjee took a cab for the airport</w:t>
      </w:r>
      <w:r w:rsidR="00FC1AF0" w:rsidRPr="00C82A95">
        <w:t>,</w:t>
      </w:r>
      <w:r w:rsidRPr="00C82A95">
        <w:t xml:space="preserve"> while Sharma drove himself home.</w:t>
      </w:r>
      <w:r w:rsidRPr="00C82A95">
        <w:br w:type="page"/>
      </w:r>
    </w:p>
    <w:p w14:paraId="3A12C05A" w14:textId="69A13065" w:rsidR="00B14C53" w:rsidRPr="00AA5A5D" w:rsidRDefault="00B14C53" w:rsidP="00B14C53">
      <w:pPr>
        <w:pStyle w:val="ExhibitHeading"/>
        <w:rPr>
          <w:bCs/>
        </w:rPr>
      </w:pPr>
      <w:r w:rsidRPr="00AA5A5D">
        <w:rPr>
          <w:bCs/>
        </w:rPr>
        <w:lastRenderedPageBreak/>
        <w:t xml:space="preserve">EXHIBIT 1: </w:t>
      </w:r>
      <w:r w:rsidR="00AA5A5D">
        <w:rPr>
          <w:bCs/>
        </w:rPr>
        <w:t xml:space="preserve">India’s </w:t>
      </w:r>
      <w:r w:rsidRPr="00AA5A5D">
        <w:rPr>
          <w:bCs/>
        </w:rPr>
        <w:t>COMPETITIVE LANDSCAPE</w:t>
      </w:r>
      <w:r w:rsidR="00AA5A5D">
        <w:rPr>
          <w:bCs/>
        </w:rPr>
        <w:t xml:space="preserve"> for the learning and development industry </w:t>
      </w:r>
    </w:p>
    <w:p w14:paraId="7C6A206C" w14:textId="77777777" w:rsidR="00B14C53" w:rsidRPr="00AA5A5D" w:rsidRDefault="00B14C53" w:rsidP="00C82A95">
      <w:pPr>
        <w:pStyle w:val="ExhibitText"/>
        <w:rPr>
          <w:highlight w:val="yellow"/>
          <w:shd w:val="clear" w:color="auto" w:fill="FFFFFF"/>
        </w:rPr>
      </w:pPr>
    </w:p>
    <w:tbl>
      <w:tblPr>
        <w:tblStyle w:val="TableGrid"/>
        <w:tblW w:w="5000" w:type="pct"/>
        <w:jc w:val="center"/>
        <w:tblLayout w:type="fixed"/>
        <w:tblCellMar>
          <w:top w:w="58" w:type="dxa"/>
          <w:left w:w="115" w:type="dxa"/>
          <w:bottom w:w="58" w:type="dxa"/>
          <w:right w:w="115" w:type="dxa"/>
        </w:tblCellMar>
        <w:tblLook w:val="04A0" w:firstRow="1" w:lastRow="0" w:firstColumn="1" w:lastColumn="0" w:noHBand="0" w:noVBand="1"/>
      </w:tblPr>
      <w:tblGrid>
        <w:gridCol w:w="2335"/>
        <w:gridCol w:w="4320"/>
        <w:gridCol w:w="2695"/>
      </w:tblGrid>
      <w:tr w:rsidR="00B14C53" w:rsidRPr="00526452" w14:paraId="171DB409" w14:textId="77777777" w:rsidTr="00526452">
        <w:trPr>
          <w:trHeight w:val="288"/>
          <w:jc w:val="center"/>
        </w:trPr>
        <w:tc>
          <w:tcPr>
            <w:tcW w:w="2335" w:type="dxa"/>
            <w:vAlign w:val="center"/>
          </w:tcPr>
          <w:p w14:paraId="0E6AC660" w14:textId="3808BFEA" w:rsidR="00B14C53" w:rsidRPr="00526452" w:rsidRDefault="00B14C53" w:rsidP="00526452">
            <w:pPr>
              <w:pStyle w:val="ExhibitText"/>
              <w:jc w:val="left"/>
              <w:rPr>
                <w:b/>
              </w:rPr>
            </w:pPr>
            <w:r w:rsidRPr="00526452">
              <w:rPr>
                <w:b/>
              </w:rPr>
              <w:t xml:space="preserve">Category of </w:t>
            </w:r>
            <w:r w:rsidR="00F3128F" w:rsidRPr="00526452">
              <w:rPr>
                <w:b/>
              </w:rPr>
              <w:t>O</w:t>
            </w:r>
            <w:r w:rsidRPr="00526452">
              <w:rPr>
                <w:b/>
              </w:rPr>
              <w:t>rganization</w:t>
            </w:r>
          </w:p>
        </w:tc>
        <w:tc>
          <w:tcPr>
            <w:tcW w:w="4320" w:type="dxa"/>
            <w:vAlign w:val="center"/>
          </w:tcPr>
          <w:p w14:paraId="3148FD29" w14:textId="3ACCD224" w:rsidR="00B14C53" w:rsidRPr="00526452" w:rsidRDefault="00F3128F" w:rsidP="00526452">
            <w:pPr>
              <w:pStyle w:val="ExhibitText"/>
              <w:jc w:val="left"/>
              <w:rPr>
                <w:b/>
              </w:rPr>
            </w:pPr>
            <w:r w:rsidRPr="00526452">
              <w:rPr>
                <w:b/>
              </w:rPr>
              <w:t>M</w:t>
            </w:r>
            <w:r w:rsidR="00B14C53" w:rsidRPr="00526452">
              <w:rPr>
                <w:b/>
              </w:rPr>
              <w:t xml:space="preserve">ajor </w:t>
            </w:r>
            <w:r w:rsidRPr="00526452">
              <w:rPr>
                <w:b/>
              </w:rPr>
              <w:t>O</w:t>
            </w:r>
            <w:r w:rsidR="00B14C53" w:rsidRPr="00526452">
              <w:rPr>
                <w:b/>
              </w:rPr>
              <w:t xml:space="preserve">rganizations in the </w:t>
            </w:r>
            <w:r w:rsidRPr="00526452">
              <w:rPr>
                <w:b/>
              </w:rPr>
              <w:t>C</w:t>
            </w:r>
            <w:r w:rsidR="00B14C53" w:rsidRPr="00526452">
              <w:rPr>
                <w:b/>
              </w:rPr>
              <w:t>ategory</w:t>
            </w:r>
          </w:p>
        </w:tc>
        <w:tc>
          <w:tcPr>
            <w:tcW w:w="2695" w:type="dxa"/>
            <w:vAlign w:val="center"/>
          </w:tcPr>
          <w:p w14:paraId="5824CEC8" w14:textId="5EA68C10" w:rsidR="00B14C53" w:rsidRPr="00526452" w:rsidRDefault="00B14C53" w:rsidP="00526452">
            <w:pPr>
              <w:pStyle w:val="ExhibitText"/>
              <w:jc w:val="left"/>
              <w:rPr>
                <w:b/>
              </w:rPr>
            </w:pPr>
            <w:r w:rsidRPr="00526452">
              <w:rPr>
                <w:b/>
              </w:rPr>
              <w:t xml:space="preserve">Competition </w:t>
            </w:r>
            <w:r w:rsidR="00F3128F" w:rsidRPr="00526452">
              <w:rPr>
                <w:b/>
              </w:rPr>
              <w:t>S</w:t>
            </w:r>
            <w:r w:rsidRPr="00526452">
              <w:rPr>
                <w:b/>
              </w:rPr>
              <w:t>egment</w:t>
            </w:r>
          </w:p>
        </w:tc>
      </w:tr>
      <w:tr w:rsidR="00B14C53" w:rsidRPr="00526452" w14:paraId="1AE6212A" w14:textId="77777777" w:rsidTr="00526452">
        <w:trPr>
          <w:trHeight w:val="288"/>
          <w:jc w:val="center"/>
        </w:trPr>
        <w:tc>
          <w:tcPr>
            <w:tcW w:w="2335" w:type="dxa"/>
            <w:vMerge w:val="restart"/>
            <w:vAlign w:val="center"/>
          </w:tcPr>
          <w:p w14:paraId="69908DE4" w14:textId="36582B9D" w:rsidR="00B14C53" w:rsidRPr="00526452" w:rsidRDefault="00B14C53" w:rsidP="00526452">
            <w:pPr>
              <w:pStyle w:val="ExhibitText"/>
              <w:jc w:val="left"/>
            </w:pPr>
            <w:r w:rsidRPr="00526452">
              <w:t>M</w:t>
            </w:r>
            <w:r w:rsidR="00F3128F" w:rsidRPr="00526452">
              <w:t xml:space="preserve">ultinational </w:t>
            </w:r>
            <w:r w:rsidRPr="00526452">
              <w:t>C</w:t>
            </w:r>
            <w:r w:rsidR="00F3128F" w:rsidRPr="00526452">
              <w:t>orporations</w:t>
            </w:r>
          </w:p>
        </w:tc>
        <w:tc>
          <w:tcPr>
            <w:tcW w:w="4320" w:type="dxa"/>
            <w:vAlign w:val="center"/>
          </w:tcPr>
          <w:p w14:paraId="69A04EC0" w14:textId="77777777" w:rsidR="00B14C53" w:rsidRPr="00526452" w:rsidRDefault="00B14C53" w:rsidP="00526452">
            <w:pPr>
              <w:pStyle w:val="ExhibitText"/>
              <w:jc w:val="left"/>
            </w:pPr>
            <w:r w:rsidRPr="00526452">
              <w:t>Dale Carnegie Training India Ltd.</w:t>
            </w:r>
          </w:p>
          <w:p w14:paraId="45F9FD4E" w14:textId="77777777" w:rsidR="00B14C53" w:rsidRPr="00526452" w:rsidRDefault="00B14C53" w:rsidP="00526452">
            <w:pPr>
              <w:pStyle w:val="ExhibitText"/>
              <w:jc w:val="left"/>
            </w:pPr>
            <w:r w:rsidRPr="00526452">
              <w:t>Door Training &amp; Consulting India Ltd.</w:t>
            </w:r>
          </w:p>
          <w:p w14:paraId="22778635" w14:textId="77777777" w:rsidR="00B14C53" w:rsidRPr="00526452" w:rsidRDefault="00B14C53" w:rsidP="00526452">
            <w:pPr>
              <w:pStyle w:val="ExhibitText"/>
              <w:jc w:val="left"/>
            </w:pPr>
            <w:r w:rsidRPr="00526452">
              <w:t>Blanchard International India</w:t>
            </w:r>
          </w:p>
          <w:p w14:paraId="5E64762B" w14:textId="77777777" w:rsidR="00B14C53" w:rsidRPr="00526452" w:rsidRDefault="00B14C53" w:rsidP="00526452">
            <w:pPr>
              <w:pStyle w:val="ExhibitText"/>
              <w:jc w:val="left"/>
            </w:pPr>
            <w:r w:rsidRPr="00526452">
              <w:t>Franklin Covey Training &amp; Consulting LLP</w:t>
            </w:r>
          </w:p>
        </w:tc>
        <w:tc>
          <w:tcPr>
            <w:tcW w:w="2695" w:type="dxa"/>
            <w:vAlign w:val="center"/>
          </w:tcPr>
          <w:p w14:paraId="4F16446F" w14:textId="77777777" w:rsidR="00B14C53" w:rsidRPr="00526452" w:rsidRDefault="00B14C53" w:rsidP="00526452">
            <w:pPr>
              <w:pStyle w:val="ExhibitText"/>
              <w:jc w:val="left"/>
            </w:pPr>
            <w:r w:rsidRPr="00526452">
              <w:t>Leadership segment</w:t>
            </w:r>
          </w:p>
          <w:p w14:paraId="244C36FC" w14:textId="18A3F934" w:rsidR="00B14C53" w:rsidRPr="00526452" w:rsidRDefault="00B14C53" w:rsidP="00526452">
            <w:pPr>
              <w:pStyle w:val="ExhibitText"/>
              <w:jc w:val="left"/>
            </w:pPr>
            <w:r w:rsidRPr="00526452">
              <w:t>(</w:t>
            </w:r>
            <w:r w:rsidR="00F3128F" w:rsidRPr="00526452">
              <w:t>at the s</w:t>
            </w:r>
            <w:r w:rsidRPr="00526452">
              <w:t xml:space="preserve">enior and </w:t>
            </w:r>
            <w:r w:rsidR="00F3128F" w:rsidRPr="00526452">
              <w:t>m</w:t>
            </w:r>
            <w:r w:rsidRPr="00526452">
              <w:t xml:space="preserve">iddle </w:t>
            </w:r>
            <w:r w:rsidR="00F3128F" w:rsidRPr="00526452">
              <w:t>m</w:t>
            </w:r>
            <w:r w:rsidRPr="00526452">
              <w:t>anagement level</w:t>
            </w:r>
            <w:r w:rsidR="00F3128F" w:rsidRPr="00526452">
              <w:t>s</w:t>
            </w:r>
            <w:r w:rsidRPr="00526452">
              <w:t>)</w:t>
            </w:r>
          </w:p>
        </w:tc>
      </w:tr>
      <w:tr w:rsidR="00B14C53" w:rsidRPr="00526452" w14:paraId="08382E72" w14:textId="77777777" w:rsidTr="00526452">
        <w:trPr>
          <w:trHeight w:val="288"/>
          <w:jc w:val="center"/>
        </w:trPr>
        <w:tc>
          <w:tcPr>
            <w:tcW w:w="2335" w:type="dxa"/>
            <w:vMerge/>
            <w:vAlign w:val="center"/>
          </w:tcPr>
          <w:p w14:paraId="099303E8" w14:textId="77777777" w:rsidR="00B14C53" w:rsidRPr="00526452" w:rsidRDefault="00B14C53" w:rsidP="00526452">
            <w:pPr>
              <w:pStyle w:val="ExhibitText"/>
              <w:jc w:val="left"/>
            </w:pPr>
          </w:p>
        </w:tc>
        <w:tc>
          <w:tcPr>
            <w:tcW w:w="4320" w:type="dxa"/>
            <w:vAlign w:val="center"/>
          </w:tcPr>
          <w:p w14:paraId="68097EDF" w14:textId="77777777" w:rsidR="00B14C53" w:rsidRPr="00526452" w:rsidRDefault="00B14C53" w:rsidP="00526452">
            <w:pPr>
              <w:pStyle w:val="ExhibitText"/>
              <w:jc w:val="left"/>
            </w:pPr>
            <w:r w:rsidRPr="00526452">
              <w:t>Global Talent Company Ltd.</w:t>
            </w:r>
          </w:p>
          <w:p w14:paraId="4F551591" w14:textId="77777777" w:rsidR="00B14C53" w:rsidRPr="00526452" w:rsidRDefault="00B14C53" w:rsidP="00526452">
            <w:pPr>
              <w:pStyle w:val="ExhibitText"/>
              <w:jc w:val="left"/>
            </w:pPr>
            <w:r w:rsidRPr="00526452">
              <w:t>Maynard Leigh Associates</w:t>
            </w:r>
          </w:p>
          <w:p w14:paraId="0E292C60" w14:textId="77777777" w:rsidR="00B14C53" w:rsidRPr="00526452" w:rsidRDefault="00B14C53" w:rsidP="00526452">
            <w:pPr>
              <w:pStyle w:val="ExhibitText"/>
              <w:jc w:val="left"/>
            </w:pPr>
            <w:r w:rsidRPr="00526452">
              <w:t>Mercuri Goldmann (India) Pvt. Ltd.</w:t>
            </w:r>
          </w:p>
        </w:tc>
        <w:tc>
          <w:tcPr>
            <w:tcW w:w="2695" w:type="dxa"/>
            <w:vAlign w:val="center"/>
          </w:tcPr>
          <w:p w14:paraId="5C982A67" w14:textId="77777777" w:rsidR="00B14C53" w:rsidRPr="00526452" w:rsidRDefault="00B14C53" w:rsidP="00526452">
            <w:pPr>
              <w:pStyle w:val="ExhibitText"/>
              <w:jc w:val="left"/>
            </w:pPr>
            <w:r w:rsidRPr="00526452">
              <w:t>Both segments</w:t>
            </w:r>
          </w:p>
          <w:p w14:paraId="549F8EDA" w14:textId="2D60B177" w:rsidR="00B14C53" w:rsidRPr="00526452" w:rsidRDefault="00B14C53" w:rsidP="00526452">
            <w:pPr>
              <w:pStyle w:val="ExhibitText"/>
              <w:jc w:val="left"/>
            </w:pPr>
            <w:r w:rsidRPr="00526452">
              <w:t>(</w:t>
            </w:r>
            <w:r w:rsidR="00F3128F" w:rsidRPr="00526452">
              <w:t>l</w:t>
            </w:r>
            <w:r w:rsidRPr="00526452">
              <w:t xml:space="preserve">eadership </w:t>
            </w:r>
            <w:r w:rsidR="00F3128F" w:rsidRPr="00526452">
              <w:t>and</w:t>
            </w:r>
            <w:r w:rsidRPr="00526452">
              <w:t xml:space="preserve"> frontline</w:t>
            </w:r>
            <w:r w:rsidR="00F3128F" w:rsidRPr="00526452">
              <w:t xml:space="preserve"> segments</w:t>
            </w:r>
            <w:r w:rsidRPr="00526452">
              <w:t>)</w:t>
            </w:r>
          </w:p>
        </w:tc>
      </w:tr>
      <w:tr w:rsidR="00B14C53" w:rsidRPr="00526452" w14:paraId="15BB491C" w14:textId="77777777" w:rsidTr="00526452">
        <w:trPr>
          <w:trHeight w:val="288"/>
          <w:jc w:val="center"/>
        </w:trPr>
        <w:tc>
          <w:tcPr>
            <w:tcW w:w="2335" w:type="dxa"/>
            <w:vAlign w:val="center"/>
          </w:tcPr>
          <w:p w14:paraId="6E5A7872" w14:textId="7184ECDB" w:rsidR="00B14C53" w:rsidRPr="00526452" w:rsidRDefault="00B14C53" w:rsidP="00526452">
            <w:pPr>
              <w:pStyle w:val="ExhibitText"/>
              <w:jc w:val="left"/>
            </w:pPr>
            <w:r w:rsidRPr="00526452">
              <w:t>Large Indian Corporat</w:t>
            </w:r>
            <w:r w:rsidR="00F3128F" w:rsidRPr="00526452">
              <w:t>ions</w:t>
            </w:r>
          </w:p>
        </w:tc>
        <w:tc>
          <w:tcPr>
            <w:tcW w:w="4320" w:type="dxa"/>
            <w:vAlign w:val="center"/>
          </w:tcPr>
          <w:p w14:paraId="1FCB8DA0" w14:textId="77777777" w:rsidR="00B14C53" w:rsidRPr="00526452" w:rsidRDefault="00B14C53" w:rsidP="00526452">
            <w:pPr>
              <w:pStyle w:val="ExhibitText"/>
              <w:jc w:val="left"/>
            </w:pPr>
            <w:r w:rsidRPr="00526452">
              <w:t>NIS Sparta</w:t>
            </w:r>
          </w:p>
          <w:p w14:paraId="5F04EF4A" w14:textId="77777777" w:rsidR="00B14C53" w:rsidRPr="00526452" w:rsidRDefault="00B14C53" w:rsidP="00526452">
            <w:pPr>
              <w:pStyle w:val="ExhibitText"/>
              <w:jc w:val="left"/>
            </w:pPr>
            <w:r w:rsidRPr="00526452">
              <w:t>Hero Mindmine</w:t>
            </w:r>
          </w:p>
        </w:tc>
        <w:tc>
          <w:tcPr>
            <w:tcW w:w="2695" w:type="dxa"/>
            <w:vAlign w:val="center"/>
          </w:tcPr>
          <w:p w14:paraId="5B5CE49D" w14:textId="77777777" w:rsidR="00B14C53" w:rsidRPr="00526452" w:rsidRDefault="00B14C53" w:rsidP="00526452">
            <w:pPr>
              <w:pStyle w:val="ExhibitText"/>
              <w:jc w:val="left"/>
            </w:pPr>
            <w:r w:rsidRPr="00526452">
              <w:t>Both segments, with sizable chunk in frontline and junior executives’ segment</w:t>
            </w:r>
          </w:p>
        </w:tc>
      </w:tr>
      <w:tr w:rsidR="00B14C53" w:rsidRPr="00526452" w14:paraId="62250504" w14:textId="77777777" w:rsidTr="00526452">
        <w:trPr>
          <w:trHeight w:val="288"/>
          <w:jc w:val="center"/>
        </w:trPr>
        <w:tc>
          <w:tcPr>
            <w:tcW w:w="2335" w:type="dxa"/>
            <w:vAlign w:val="center"/>
          </w:tcPr>
          <w:p w14:paraId="4CF06421" w14:textId="77777777" w:rsidR="00B14C53" w:rsidRPr="00526452" w:rsidRDefault="00B14C53" w:rsidP="00526452">
            <w:pPr>
              <w:pStyle w:val="ExhibitText"/>
              <w:jc w:val="left"/>
            </w:pPr>
            <w:r w:rsidRPr="00526452">
              <w:t>Business Schools</w:t>
            </w:r>
          </w:p>
        </w:tc>
        <w:tc>
          <w:tcPr>
            <w:tcW w:w="4320" w:type="dxa"/>
            <w:vAlign w:val="center"/>
          </w:tcPr>
          <w:p w14:paraId="3D3E1F3A" w14:textId="77777777" w:rsidR="00B14C53" w:rsidRPr="00526452" w:rsidRDefault="00B14C53" w:rsidP="00526452">
            <w:pPr>
              <w:pStyle w:val="ExhibitText"/>
              <w:jc w:val="left"/>
            </w:pPr>
            <w:r w:rsidRPr="00526452">
              <w:t>Indian Institute of Management (19 institutes)</w:t>
            </w:r>
          </w:p>
          <w:p w14:paraId="1340DABA" w14:textId="77777777" w:rsidR="00B14C53" w:rsidRPr="00526452" w:rsidRDefault="00B14C53" w:rsidP="00526452">
            <w:pPr>
              <w:pStyle w:val="ExhibitText"/>
              <w:jc w:val="left"/>
            </w:pPr>
            <w:r w:rsidRPr="00526452">
              <w:t>Xavier Labour Research Institute</w:t>
            </w:r>
          </w:p>
          <w:p w14:paraId="3A13BF34" w14:textId="77777777" w:rsidR="00B14C53" w:rsidRPr="00526452" w:rsidRDefault="00B14C53" w:rsidP="00526452">
            <w:pPr>
              <w:pStyle w:val="ExhibitText"/>
              <w:jc w:val="left"/>
            </w:pPr>
            <w:r w:rsidRPr="00526452">
              <w:t>Management Development Institute</w:t>
            </w:r>
          </w:p>
          <w:p w14:paraId="229AF91F" w14:textId="77777777" w:rsidR="00B14C53" w:rsidRPr="00526452" w:rsidRDefault="00B14C53" w:rsidP="00526452">
            <w:pPr>
              <w:pStyle w:val="ExhibitText"/>
              <w:jc w:val="left"/>
            </w:pPr>
            <w:r w:rsidRPr="00526452">
              <w:t>School of Inspired Leadership (Soil)</w:t>
            </w:r>
          </w:p>
        </w:tc>
        <w:tc>
          <w:tcPr>
            <w:tcW w:w="2695" w:type="dxa"/>
            <w:vAlign w:val="center"/>
          </w:tcPr>
          <w:p w14:paraId="2E53DBD3" w14:textId="77777777" w:rsidR="00B14C53" w:rsidRPr="00526452" w:rsidRDefault="00B14C53" w:rsidP="00526452">
            <w:pPr>
              <w:pStyle w:val="ExhibitText"/>
              <w:jc w:val="left"/>
            </w:pPr>
            <w:r w:rsidRPr="00526452">
              <w:t>Leadership</w:t>
            </w:r>
          </w:p>
        </w:tc>
      </w:tr>
      <w:tr w:rsidR="00B14C53" w:rsidRPr="00526452" w14:paraId="2B99CCBE" w14:textId="77777777" w:rsidTr="00526452">
        <w:trPr>
          <w:trHeight w:val="288"/>
          <w:jc w:val="center"/>
        </w:trPr>
        <w:tc>
          <w:tcPr>
            <w:tcW w:w="2335" w:type="dxa"/>
            <w:vAlign w:val="center"/>
          </w:tcPr>
          <w:p w14:paraId="413E62B7" w14:textId="77777777" w:rsidR="00B14C53" w:rsidRPr="00526452" w:rsidRDefault="00B14C53" w:rsidP="00526452">
            <w:pPr>
              <w:pStyle w:val="ExhibitText"/>
              <w:jc w:val="left"/>
            </w:pPr>
            <w:r w:rsidRPr="00526452">
              <w:t>Other Institutes</w:t>
            </w:r>
          </w:p>
        </w:tc>
        <w:tc>
          <w:tcPr>
            <w:tcW w:w="4320" w:type="dxa"/>
            <w:vAlign w:val="center"/>
          </w:tcPr>
          <w:p w14:paraId="115DCE6A" w14:textId="77777777" w:rsidR="00B14C53" w:rsidRPr="00526452" w:rsidRDefault="00B14C53" w:rsidP="00526452">
            <w:pPr>
              <w:pStyle w:val="ExhibitText"/>
              <w:jc w:val="left"/>
            </w:pPr>
            <w:r w:rsidRPr="00526452">
              <w:t>Administrative Staff College of India</w:t>
            </w:r>
          </w:p>
          <w:p w14:paraId="56C47A5E" w14:textId="77777777" w:rsidR="00B14C53" w:rsidRPr="00526452" w:rsidRDefault="00B14C53" w:rsidP="00526452">
            <w:pPr>
              <w:pStyle w:val="ExhibitText"/>
              <w:jc w:val="left"/>
            </w:pPr>
            <w:r w:rsidRPr="00526452">
              <w:t>National Institute of Bank Management</w:t>
            </w:r>
          </w:p>
        </w:tc>
        <w:tc>
          <w:tcPr>
            <w:tcW w:w="2695" w:type="dxa"/>
            <w:vAlign w:val="center"/>
          </w:tcPr>
          <w:p w14:paraId="4A975B63" w14:textId="77777777" w:rsidR="00B14C53" w:rsidRPr="00526452" w:rsidRDefault="00B14C53" w:rsidP="00526452">
            <w:pPr>
              <w:pStyle w:val="ExhibitText"/>
              <w:jc w:val="left"/>
            </w:pPr>
            <w:r w:rsidRPr="00526452">
              <w:t>Leadership</w:t>
            </w:r>
          </w:p>
        </w:tc>
      </w:tr>
      <w:tr w:rsidR="00B14C53" w:rsidRPr="00526452" w14:paraId="3EC59CCA" w14:textId="77777777" w:rsidTr="00526452">
        <w:trPr>
          <w:trHeight w:val="288"/>
          <w:jc w:val="center"/>
        </w:trPr>
        <w:tc>
          <w:tcPr>
            <w:tcW w:w="2335" w:type="dxa"/>
            <w:vMerge w:val="restart"/>
            <w:vAlign w:val="center"/>
          </w:tcPr>
          <w:p w14:paraId="46505E74" w14:textId="70097EA8" w:rsidR="00B14C53" w:rsidRPr="00526452" w:rsidRDefault="00B14C53" w:rsidP="00526452">
            <w:pPr>
              <w:pStyle w:val="ExhibitText"/>
              <w:jc w:val="left"/>
            </w:pPr>
            <w:r w:rsidRPr="00526452">
              <w:t>P</w:t>
            </w:r>
            <w:r w:rsidR="00F3128F" w:rsidRPr="00526452">
              <w:t>ri</w:t>
            </w:r>
            <w:r w:rsidRPr="00526452">
              <w:t>v</w:t>
            </w:r>
            <w:r w:rsidR="00F3128F" w:rsidRPr="00526452">
              <w:t>a</w:t>
            </w:r>
            <w:r w:rsidRPr="00526452">
              <w:t>t</w:t>
            </w:r>
            <w:r w:rsidR="00F3128F" w:rsidRPr="00526452">
              <w:t>e</w:t>
            </w:r>
            <w:r w:rsidRPr="00526452">
              <w:t xml:space="preserve"> L</w:t>
            </w:r>
            <w:r w:rsidR="00F3128F" w:rsidRPr="00526452">
              <w:t>imi</w:t>
            </w:r>
            <w:r w:rsidRPr="00526452">
              <w:t>t</w:t>
            </w:r>
            <w:r w:rsidR="00F3128F" w:rsidRPr="00526452">
              <w:t>e</w:t>
            </w:r>
            <w:r w:rsidRPr="00526452">
              <w:t>d Co</w:t>
            </w:r>
            <w:r w:rsidR="00F3128F" w:rsidRPr="00526452">
              <w:t>mpanie</w:t>
            </w:r>
            <w:r w:rsidRPr="00526452">
              <w:t>s</w:t>
            </w:r>
            <w:r w:rsidR="00F3128F" w:rsidRPr="00526452">
              <w:t>,</w:t>
            </w:r>
          </w:p>
          <w:p w14:paraId="14446248" w14:textId="1C54B949" w:rsidR="00B14C53" w:rsidRPr="00526452" w:rsidRDefault="00B14C53" w:rsidP="00526452">
            <w:pPr>
              <w:pStyle w:val="ExhibitText"/>
              <w:jc w:val="left"/>
            </w:pPr>
            <w:r w:rsidRPr="00526452">
              <w:t>Partnerships, Proprietorships</w:t>
            </w:r>
            <w:r w:rsidR="00F3128F" w:rsidRPr="00526452">
              <w:t>, and</w:t>
            </w:r>
          </w:p>
          <w:p w14:paraId="1E7B2B57" w14:textId="77777777" w:rsidR="00B14C53" w:rsidRPr="00526452" w:rsidRDefault="00B14C53" w:rsidP="00526452">
            <w:pPr>
              <w:pStyle w:val="ExhibitText"/>
              <w:jc w:val="left"/>
            </w:pPr>
            <w:r w:rsidRPr="00526452">
              <w:t>Societies of Professionals</w:t>
            </w:r>
          </w:p>
        </w:tc>
        <w:tc>
          <w:tcPr>
            <w:tcW w:w="4320" w:type="dxa"/>
            <w:vAlign w:val="center"/>
          </w:tcPr>
          <w:p w14:paraId="763A7182" w14:textId="77777777" w:rsidR="00B14C53" w:rsidRPr="00526452" w:rsidRDefault="00B14C53" w:rsidP="00526452">
            <w:pPr>
              <w:pStyle w:val="ExhibitText"/>
              <w:jc w:val="left"/>
            </w:pPr>
            <w:r w:rsidRPr="00526452">
              <w:t>WinnersTrend</w:t>
            </w:r>
          </w:p>
          <w:p w14:paraId="3B217E50" w14:textId="77777777" w:rsidR="00B14C53" w:rsidRPr="00526452" w:rsidRDefault="00B14C53" w:rsidP="00526452">
            <w:pPr>
              <w:pStyle w:val="ExhibitText"/>
              <w:jc w:val="left"/>
            </w:pPr>
            <w:r w:rsidRPr="00526452">
              <w:t>Princeton Academy</w:t>
            </w:r>
          </w:p>
          <w:p w14:paraId="0EF7A718" w14:textId="77777777" w:rsidR="00B14C53" w:rsidRPr="00526452" w:rsidRDefault="00B14C53" w:rsidP="00526452">
            <w:pPr>
              <w:pStyle w:val="ExhibitText"/>
              <w:jc w:val="left"/>
            </w:pPr>
            <w:r w:rsidRPr="00526452">
              <w:t>GCM Worldwide</w:t>
            </w:r>
          </w:p>
          <w:p w14:paraId="4DD20A00" w14:textId="77777777" w:rsidR="00B14C53" w:rsidRPr="00526452" w:rsidRDefault="00B14C53" w:rsidP="00526452">
            <w:pPr>
              <w:pStyle w:val="ExhibitText"/>
              <w:jc w:val="left"/>
            </w:pPr>
            <w:r w:rsidRPr="00526452">
              <w:t>Continuing Education and Training Center</w:t>
            </w:r>
          </w:p>
          <w:p w14:paraId="0DD68A61" w14:textId="77777777" w:rsidR="00B14C53" w:rsidRPr="00526452" w:rsidRDefault="00B14C53" w:rsidP="00526452">
            <w:pPr>
              <w:pStyle w:val="ExhibitText"/>
              <w:jc w:val="left"/>
            </w:pPr>
            <w:r w:rsidRPr="00526452">
              <w:t>Indian Society of Training and Development</w:t>
            </w:r>
          </w:p>
          <w:p w14:paraId="7A875FAF" w14:textId="39A87666" w:rsidR="00B14C53" w:rsidRPr="00526452" w:rsidRDefault="00B14C53" w:rsidP="00526452">
            <w:pPr>
              <w:pStyle w:val="ExhibitText"/>
              <w:jc w:val="left"/>
            </w:pPr>
            <w:r w:rsidRPr="00526452">
              <w:t xml:space="preserve">Blueprint Learning and </w:t>
            </w:r>
            <w:r w:rsidR="00DA4178" w:rsidRPr="00526452">
              <w:t>O</w:t>
            </w:r>
            <w:r w:rsidRPr="00526452">
              <w:t>rganizational Development</w:t>
            </w:r>
          </w:p>
          <w:p w14:paraId="366EC279" w14:textId="77777777" w:rsidR="00B14C53" w:rsidRPr="00526452" w:rsidRDefault="00B14C53" w:rsidP="00526452">
            <w:pPr>
              <w:pStyle w:val="ExhibitText"/>
              <w:jc w:val="left"/>
            </w:pPr>
            <w:r w:rsidRPr="00526452">
              <w:t>Atiitya Training &amp; HR Consultants Pvt. Ltd.</w:t>
            </w:r>
          </w:p>
          <w:p w14:paraId="52276636" w14:textId="77777777" w:rsidR="00B14C53" w:rsidRPr="00526452" w:rsidRDefault="00B14C53" w:rsidP="00526452">
            <w:pPr>
              <w:pStyle w:val="ExhibitText"/>
              <w:jc w:val="left"/>
            </w:pPr>
            <w:r w:rsidRPr="00526452">
              <w:t>Nucleus Executive Training</w:t>
            </w:r>
          </w:p>
        </w:tc>
        <w:tc>
          <w:tcPr>
            <w:tcW w:w="2695" w:type="dxa"/>
            <w:vAlign w:val="center"/>
          </w:tcPr>
          <w:p w14:paraId="4C88FFAE" w14:textId="77777777" w:rsidR="00B14C53" w:rsidRPr="00526452" w:rsidRDefault="00B14C53" w:rsidP="00526452">
            <w:pPr>
              <w:pStyle w:val="ExhibitText"/>
              <w:jc w:val="left"/>
            </w:pPr>
            <w:r w:rsidRPr="00526452">
              <w:t>Leadership</w:t>
            </w:r>
          </w:p>
        </w:tc>
      </w:tr>
      <w:tr w:rsidR="00B14C53" w:rsidRPr="00526452" w14:paraId="59D00AF3" w14:textId="77777777" w:rsidTr="00526452">
        <w:trPr>
          <w:trHeight w:val="288"/>
          <w:jc w:val="center"/>
        </w:trPr>
        <w:tc>
          <w:tcPr>
            <w:tcW w:w="2335" w:type="dxa"/>
            <w:vMerge/>
            <w:vAlign w:val="center"/>
          </w:tcPr>
          <w:p w14:paraId="3E1CBE69" w14:textId="77777777" w:rsidR="00B14C53" w:rsidRPr="00526452" w:rsidRDefault="00B14C53" w:rsidP="00526452">
            <w:pPr>
              <w:pStyle w:val="ExhibitText"/>
              <w:jc w:val="left"/>
            </w:pPr>
          </w:p>
        </w:tc>
        <w:tc>
          <w:tcPr>
            <w:tcW w:w="4320" w:type="dxa"/>
            <w:vAlign w:val="center"/>
          </w:tcPr>
          <w:p w14:paraId="6FC1917E" w14:textId="77777777" w:rsidR="00B14C53" w:rsidRPr="00526452" w:rsidRDefault="00B14C53" w:rsidP="00526452">
            <w:pPr>
              <w:pStyle w:val="ExhibitText"/>
              <w:jc w:val="left"/>
            </w:pPr>
            <w:r w:rsidRPr="00526452">
              <w:t>Value Pro Learning and Consulting Pvt. Ltd.</w:t>
            </w:r>
          </w:p>
          <w:p w14:paraId="6FF77652" w14:textId="77777777" w:rsidR="00B14C53" w:rsidRPr="00526452" w:rsidRDefault="00B14C53" w:rsidP="00526452">
            <w:pPr>
              <w:pStyle w:val="ExhibitText"/>
              <w:jc w:val="left"/>
            </w:pPr>
            <w:r w:rsidRPr="00526452">
              <w:t>GCM Worldwide</w:t>
            </w:r>
          </w:p>
        </w:tc>
        <w:tc>
          <w:tcPr>
            <w:tcW w:w="2695" w:type="dxa"/>
            <w:vAlign w:val="center"/>
          </w:tcPr>
          <w:p w14:paraId="03832932" w14:textId="77777777" w:rsidR="00B14C53" w:rsidRPr="00526452" w:rsidRDefault="00B14C53" w:rsidP="00526452">
            <w:pPr>
              <w:pStyle w:val="ExhibitText"/>
              <w:jc w:val="left"/>
            </w:pPr>
            <w:r w:rsidRPr="00526452">
              <w:t xml:space="preserve">Frontline </w:t>
            </w:r>
          </w:p>
        </w:tc>
      </w:tr>
    </w:tbl>
    <w:p w14:paraId="1D40F76D" w14:textId="77777777" w:rsidR="007B648F" w:rsidRPr="00AA5A5D" w:rsidRDefault="007B648F" w:rsidP="00C82A95">
      <w:pPr>
        <w:pStyle w:val="ExhibitText"/>
      </w:pPr>
    </w:p>
    <w:p w14:paraId="6060E0B2" w14:textId="09279DE4" w:rsidR="007B648F" w:rsidRPr="00AA5A5D" w:rsidRDefault="00B14C53" w:rsidP="007B648F">
      <w:pPr>
        <w:pStyle w:val="Footnote"/>
      </w:pPr>
      <w:r w:rsidRPr="00AA5A5D">
        <w:t xml:space="preserve">Source: </w:t>
      </w:r>
      <w:r w:rsidR="00F3128F" w:rsidRPr="00AA5A5D">
        <w:t>Created by the case a</w:t>
      </w:r>
      <w:r w:rsidRPr="00AA5A5D">
        <w:t>uthor</w:t>
      </w:r>
      <w:r w:rsidR="0075766F">
        <w:t>s.</w:t>
      </w:r>
    </w:p>
    <w:p w14:paraId="7F98ED2B" w14:textId="77777777" w:rsidR="007B648F" w:rsidRPr="00AA5A5D" w:rsidRDefault="007B648F">
      <w:pPr>
        <w:spacing w:after="200" w:line="276" w:lineRule="auto"/>
        <w:rPr>
          <w:rFonts w:ascii="Arial" w:hAnsi="Arial" w:cs="Arial"/>
          <w:sz w:val="17"/>
          <w:szCs w:val="17"/>
        </w:rPr>
      </w:pPr>
      <w:r w:rsidRPr="00AA5A5D">
        <w:br w:type="page"/>
      </w:r>
    </w:p>
    <w:p w14:paraId="28CF8907" w14:textId="5190CEF2" w:rsidR="007B648F" w:rsidRPr="00AA5A5D" w:rsidRDefault="007B648F" w:rsidP="007B648F">
      <w:pPr>
        <w:pStyle w:val="ExhibitHeading"/>
      </w:pPr>
      <w:r w:rsidRPr="00AA5A5D">
        <w:lastRenderedPageBreak/>
        <w:t xml:space="preserve">EXHIBIT 2: MARKET SIZE </w:t>
      </w:r>
      <w:r w:rsidR="00AA5A5D">
        <w:t xml:space="preserve">estimates </w:t>
      </w:r>
      <w:r w:rsidRPr="00AA5A5D">
        <w:t>OF THE TRAINING INDUSTRY</w:t>
      </w:r>
      <w:r w:rsidR="00AA5A5D">
        <w:t>, globally and in india</w:t>
      </w:r>
      <w:r w:rsidR="0075766F">
        <w:t>, 2015 and 2019</w:t>
      </w:r>
      <w:r w:rsidRPr="00AA5A5D">
        <w:t xml:space="preserve"> (</w:t>
      </w:r>
      <w:r w:rsidR="00F3128F" w:rsidRPr="00AA5A5D">
        <w:t xml:space="preserve">in </w:t>
      </w:r>
      <w:r w:rsidRPr="00AA5A5D">
        <w:t>US</w:t>
      </w:r>
      <w:r w:rsidR="00DA4178">
        <w:t>$</w:t>
      </w:r>
      <w:r w:rsidR="00DA4178" w:rsidRPr="00DA4178">
        <w:t xml:space="preserve"> </w:t>
      </w:r>
      <w:r w:rsidR="00DA4178" w:rsidRPr="00AA5A5D">
        <w:t>billions</w:t>
      </w:r>
      <w:r w:rsidRPr="00AA5A5D">
        <w:t>)</w:t>
      </w:r>
    </w:p>
    <w:p w14:paraId="3CC89581" w14:textId="77777777" w:rsidR="007B648F" w:rsidRPr="00AA5A5D" w:rsidRDefault="007B648F" w:rsidP="00C82A95">
      <w:pPr>
        <w:pStyle w:val="ExhibitText"/>
      </w:pPr>
    </w:p>
    <w:tbl>
      <w:tblPr>
        <w:tblStyle w:val="TableGrid"/>
        <w:tblW w:w="5000" w:type="pct"/>
        <w:jc w:val="center"/>
        <w:tblLayout w:type="fixed"/>
        <w:tblLook w:val="04A0" w:firstRow="1" w:lastRow="0" w:firstColumn="1" w:lastColumn="0" w:noHBand="0" w:noVBand="1"/>
      </w:tblPr>
      <w:tblGrid>
        <w:gridCol w:w="1256"/>
        <w:gridCol w:w="1274"/>
        <w:gridCol w:w="1738"/>
        <w:gridCol w:w="1108"/>
        <w:gridCol w:w="1987"/>
        <w:gridCol w:w="1987"/>
      </w:tblGrid>
      <w:tr w:rsidR="007B648F" w:rsidRPr="00AA5A5D" w14:paraId="3AE9DFD5" w14:textId="77777777" w:rsidTr="00526452">
        <w:trPr>
          <w:trHeight w:val="288"/>
          <w:jc w:val="center"/>
        </w:trPr>
        <w:tc>
          <w:tcPr>
            <w:tcW w:w="1211" w:type="dxa"/>
            <w:vAlign w:val="center"/>
          </w:tcPr>
          <w:p w14:paraId="761C4609" w14:textId="77777777" w:rsidR="007B648F" w:rsidRPr="00AA5A5D" w:rsidRDefault="007B648F" w:rsidP="00526452">
            <w:pPr>
              <w:pStyle w:val="ExhibitText"/>
              <w:jc w:val="center"/>
              <w:rPr>
                <w:b/>
              </w:rPr>
            </w:pPr>
            <w:r w:rsidRPr="00AA5A5D">
              <w:rPr>
                <w:b/>
              </w:rPr>
              <w:t>Year</w:t>
            </w:r>
          </w:p>
        </w:tc>
        <w:tc>
          <w:tcPr>
            <w:tcW w:w="3975" w:type="dxa"/>
            <w:gridSpan w:val="3"/>
            <w:vAlign w:val="center"/>
          </w:tcPr>
          <w:p w14:paraId="35B7AEBF" w14:textId="77777777" w:rsidR="007B648F" w:rsidRPr="00AA5A5D" w:rsidRDefault="007B648F" w:rsidP="00526452">
            <w:pPr>
              <w:pStyle w:val="ExhibitText"/>
              <w:jc w:val="center"/>
              <w:rPr>
                <w:b/>
              </w:rPr>
            </w:pPr>
            <w:r w:rsidRPr="00AA5A5D">
              <w:rPr>
                <w:b/>
              </w:rPr>
              <w:t>Global</w:t>
            </w:r>
          </w:p>
        </w:tc>
        <w:tc>
          <w:tcPr>
            <w:tcW w:w="3834" w:type="dxa"/>
            <w:gridSpan w:val="2"/>
            <w:vAlign w:val="center"/>
          </w:tcPr>
          <w:p w14:paraId="5B7577C9" w14:textId="5220E32B" w:rsidR="008A0422" w:rsidRDefault="007B648F" w:rsidP="00526452">
            <w:pPr>
              <w:pStyle w:val="ExhibitText"/>
              <w:jc w:val="center"/>
              <w:rPr>
                <w:b/>
              </w:rPr>
            </w:pPr>
            <w:r w:rsidRPr="00AA5A5D">
              <w:rPr>
                <w:b/>
              </w:rPr>
              <w:t>Indian Market</w:t>
            </w:r>
          </w:p>
          <w:p w14:paraId="62B7A961" w14:textId="5863793F" w:rsidR="007B648F" w:rsidRPr="00AA5A5D" w:rsidRDefault="007B648F" w:rsidP="00526452">
            <w:pPr>
              <w:pStyle w:val="ExhibitText"/>
              <w:jc w:val="center"/>
              <w:rPr>
                <w:b/>
              </w:rPr>
            </w:pPr>
            <w:r w:rsidRPr="00AA5A5D">
              <w:rPr>
                <w:b/>
              </w:rPr>
              <w:t xml:space="preserve">(Estimated </w:t>
            </w:r>
            <w:r w:rsidR="008A0422">
              <w:rPr>
                <w:b/>
              </w:rPr>
              <w:t xml:space="preserve">at </w:t>
            </w:r>
            <w:r w:rsidRPr="00AA5A5D">
              <w:rPr>
                <w:b/>
              </w:rPr>
              <w:t xml:space="preserve">7% of </w:t>
            </w:r>
            <w:r w:rsidR="008A0422">
              <w:rPr>
                <w:b/>
              </w:rPr>
              <w:t>G</w:t>
            </w:r>
            <w:r w:rsidRPr="00AA5A5D">
              <w:rPr>
                <w:b/>
              </w:rPr>
              <w:t>lobal Market)</w:t>
            </w:r>
          </w:p>
        </w:tc>
      </w:tr>
      <w:tr w:rsidR="007B648F" w:rsidRPr="00AA5A5D" w14:paraId="0444E3AD" w14:textId="77777777" w:rsidTr="00526452">
        <w:trPr>
          <w:trHeight w:val="288"/>
          <w:jc w:val="center"/>
        </w:trPr>
        <w:tc>
          <w:tcPr>
            <w:tcW w:w="1211" w:type="dxa"/>
            <w:vAlign w:val="center"/>
          </w:tcPr>
          <w:p w14:paraId="393CAFF1" w14:textId="77777777" w:rsidR="007B648F" w:rsidRPr="00AA5A5D" w:rsidRDefault="007B648F" w:rsidP="00526452">
            <w:pPr>
              <w:pStyle w:val="ExhibitText"/>
              <w:jc w:val="center"/>
            </w:pPr>
          </w:p>
        </w:tc>
        <w:tc>
          <w:tcPr>
            <w:tcW w:w="1229" w:type="dxa"/>
            <w:vAlign w:val="center"/>
          </w:tcPr>
          <w:p w14:paraId="683687EA" w14:textId="13201B3B" w:rsidR="007B648F" w:rsidRPr="00AA5A5D" w:rsidRDefault="007B648F" w:rsidP="00526452">
            <w:pPr>
              <w:pStyle w:val="ExhibitText"/>
              <w:jc w:val="center"/>
              <w:rPr>
                <w:b/>
              </w:rPr>
            </w:pPr>
            <w:r w:rsidRPr="00AA5A5D">
              <w:rPr>
                <w:b/>
              </w:rPr>
              <w:t>Technical</w:t>
            </w:r>
          </w:p>
        </w:tc>
        <w:tc>
          <w:tcPr>
            <w:tcW w:w="1677" w:type="dxa"/>
            <w:vAlign w:val="center"/>
          </w:tcPr>
          <w:p w14:paraId="0F091445" w14:textId="77777777" w:rsidR="007B648F" w:rsidRPr="00AA5A5D" w:rsidRDefault="007B648F" w:rsidP="00526452">
            <w:pPr>
              <w:pStyle w:val="ExhibitText"/>
              <w:jc w:val="center"/>
              <w:rPr>
                <w:b/>
              </w:rPr>
            </w:pPr>
            <w:r w:rsidRPr="00AA5A5D">
              <w:rPr>
                <w:b/>
              </w:rPr>
              <w:t>Non-Technical</w:t>
            </w:r>
          </w:p>
        </w:tc>
        <w:tc>
          <w:tcPr>
            <w:tcW w:w="1069" w:type="dxa"/>
            <w:vAlign w:val="center"/>
          </w:tcPr>
          <w:p w14:paraId="6A5B62FF" w14:textId="77777777" w:rsidR="007B648F" w:rsidRPr="00AA5A5D" w:rsidRDefault="007B648F" w:rsidP="00526452">
            <w:pPr>
              <w:pStyle w:val="ExhibitText"/>
              <w:jc w:val="center"/>
              <w:rPr>
                <w:b/>
              </w:rPr>
            </w:pPr>
            <w:r w:rsidRPr="00AA5A5D">
              <w:rPr>
                <w:b/>
              </w:rPr>
              <w:t>Total</w:t>
            </w:r>
          </w:p>
        </w:tc>
        <w:tc>
          <w:tcPr>
            <w:tcW w:w="1917" w:type="dxa"/>
            <w:vAlign w:val="center"/>
          </w:tcPr>
          <w:p w14:paraId="4EF1B8DD" w14:textId="488EFA93" w:rsidR="007B648F" w:rsidRPr="00AA5A5D" w:rsidRDefault="007B648F" w:rsidP="00526452">
            <w:pPr>
              <w:pStyle w:val="ExhibitText"/>
              <w:jc w:val="center"/>
              <w:rPr>
                <w:b/>
              </w:rPr>
            </w:pPr>
            <w:r w:rsidRPr="00AA5A5D">
              <w:rPr>
                <w:b/>
              </w:rPr>
              <w:t>Total</w:t>
            </w:r>
          </w:p>
        </w:tc>
        <w:tc>
          <w:tcPr>
            <w:tcW w:w="1917" w:type="dxa"/>
            <w:vAlign w:val="center"/>
          </w:tcPr>
          <w:p w14:paraId="2A4DC32A" w14:textId="7B2F58AC" w:rsidR="007B648F" w:rsidRPr="00AA5A5D" w:rsidRDefault="007B648F" w:rsidP="00526452">
            <w:pPr>
              <w:pStyle w:val="ExhibitText"/>
              <w:jc w:val="center"/>
              <w:rPr>
                <w:b/>
              </w:rPr>
            </w:pPr>
            <w:r w:rsidRPr="00AA5A5D">
              <w:rPr>
                <w:b/>
              </w:rPr>
              <w:t>Non-</w:t>
            </w:r>
            <w:r w:rsidR="00F3128F" w:rsidRPr="00AA5A5D">
              <w:rPr>
                <w:b/>
              </w:rPr>
              <w:t>T</w:t>
            </w:r>
            <w:r w:rsidRPr="00AA5A5D">
              <w:rPr>
                <w:b/>
              </w:rPr>
              <w:t>echnical</w:t>
            </w:r>
          </w:p>
        </w:tc>
      </w:tr>
      <w:tr w:rsidR="007B648F" w:rsidRPr="00AA5A5D" w14:paraId="74EE5D99" w14:textId="77777777" w:rsidTr="00526452">
        <w:trPr>
          <w:trHeight w:val="288"/>
          <w:jc w:val="center"/>
        </w:trPr>
        <w:tc>
          <w:tcPr>
            <w:tcW w:w="1211" w:type="dxa"/>
            <w:vAlign w:val="center"/>
          </w:tcPr>
          <w:p w14:paraId="61DF06EA" w14:textId="77777777" w:rsidR="007B648F" w:rsidRPr="00AA5A5D" w:rsidRDefault="007B648F" w:rsidP="00526452">
            <w:pPr>
              <w:pStyle w:val="ExhibitText"/>
              <w:jc w:val="center"/>
            </w:pPr>
            <w:r w:rsidRPr="00AA5A5D">
              <w:t>2015</w:t>
            </w:r>
          </w:p>
        </w:tc>
        <w:tc>
          <w:tcPr>
            <w:tcW w:w="1229" w:type="dxa"/>
            <w:vAlign w:val="center"/>
          </w:tcPr>
          <w:p w14:paraId="44191926" w14:textId="5A69A9D7" w:rsidR="007B648F" w:rsidRPr="00AA5A5D" w:rsidRDefault="007B648F" w:rsidP="00526452">
            <w:pPr>
              <w:pStyle w:val="ExhibitText"/>
              <w:tabs>
                <w:tab w:val="decimal" w:pos="496"/>
              </w:tabs>
              <w:jc w:val="center"/>
            </w:pPr>
            <w:r w:rsidRPr="00AA5A5D">
              <w:t>42.4</w:t>
            </w:r>
            <w:r w:rsidR="00DA4178">
              <w:t>0</w:t>
            </w:r>
          </w:p>
        </w:tc>
        <w:tc>
          <w:tcPr>
            <w:tcW w:w="1677" w:type="dxa"/>
            <w:vAlign w:val="center"/>
          </w:tcPr>
          <w:p w14:paraId="11E68DFD" w14:textId="22A58F86" w:rsidR="007B648F" w:rsidRPr="00AA5A5D" w:rsidRDefault="007B648F" w:rsidP="00526452">
            <w:pPr>
              <w:pStyle w:val="ExhibitText"/>
              <w:tabs>
                <w:tab w:val="decimal" w:pos="826"/>
              </w:tabs>
              <w:jc w:val="center"/>
            </w:pPr>
            <w:r w:rsidRPr="00AA5A5D">
              <w:t>17.8</w:t>
            </w:r>
            <w:r w:rsidR="00DA4178">
              <w:t>0</w:t>
            </w:r>
          </w:p>
        </w:tc>
        <w:tc>
          <w:tcPr>
            <w:tcW w:w="1069" w:type="dxa"/>
            <w:vAlign w:val="center"/>
          </w:tcPr>
          <w:p w14:paraId="54E1EBD0" w14:textId="77777777" w:rsidR="007B648F" w:rsidRPr="00AA5A5D" w:rsidRDefault="007B648F" w:rsidP="00526452">
            <w:pPr>
              <w:pStyle w:val="ExhibitText"/>
              <w:jc w:val="center"/>
            </w:pPr>
            <w:r w:rsidRPr="00AA5A5D">
              <w:t>60</w:t>
            </w:r>
          </w:p>
        </w:tc>
        <w:tc>
          <w:tcPr>
            <w:tcW w:w="1917" w:type="dxa"/>
            <w:vAlign w:val="center"/>
          </w:tcPr>
          <w:p w14:paraId="7A2080A5" w14:textId="447FC92B" w:rsidR="007B648F" w:rsidRPr="00AA5A5D" w:rsidRDefault="007B648F" w:rsidP="00526452">
            <w:pPr>
              <w:pStyle w:val="ExhibitText"/>
              <w:tabs>
                <w:tab w:val="decimal" w:pos="915"/>
              </w:tabs>
              <w:jc w:val="center"/>
            </w:pPr>
            <w:r w:rsidRPr="00AA5A5D">
              <w:t>4.2</w:t>
            </w:r>
            <w:r w:rsidR="00DA4178">
              <w:t>0</w:t>
            </w:r>
          </w:p>
        </w:tc>
        <w:tc>
          <w:tcPr>
            <w:tcW w:w="1917" w:type="dxa"/>
            <w:vAlign w:val="center"/>
          </w:tcPr>
          <w:p w14:paraId="4BF44455" w14:textId="1248FBFA" w:rsidR="007B648F" w:rsidRPr="00AA5A5D" w:rsidRDefault="007B648F" w:rsidP="00526452">
            <w:pPr>
              <w:pStyle w:val="ExhibitText"/>
              <w:tabs>
                <w:tab w:val="decimal" w:pos="841"/>
              </w:tabs>
              <w:jc w:val="center"/>
            </w:pPr>
            <w:r w:rsidRPr="00AA5A5D">
              <w:t>1.2</w:t>
            </w:r>
            <w:r w:rsidR="00217242">
              <w:t>5</w:t>
            </w:r>
          </w:p>
        </w:tc>
      </w:tr>
      <w:tr w:rsidR="007B648F" w:rsidRPr="00AA5A5D" w14:paraId="4CB2FC81" w14:textId="77777777" w:rsidTr="00526452">
        <w:trPr>
          <w:trHeight w:val="288"/>
          <w:jc w:val="center"/>
        </w:trPr>
        <w:tc>
          <w:tcPr>
            <w:tcW w:w="1211" w:type="dxa"/>
            <w:vAlign w:val="center"/>
          </w:tcPr>
          <w:p w14:paraId="7789A5EC" w14:textId="77777777" w:rsidR="007B648F" w:rsidRPr="00AA5A5D" w:rsidRDefault="007B648F" w:rsidP="00526452">
            <w:pPr>
              <w:pStyle w:val="ExhibitText"/>
              <w:jc w:val="center"/>
            </w:pPr>
            <w:r w:rsidRPr="00AA5A5D">
              <w:t>2019</w:t>
            </w:r>
          </w:p>
        </w:tc>
        <w:tc>
          <w:tcPr>
            <w:tcW w:w="1229" w:type="dxa"/>
            <w:vAlign w:val="center"/>
          </w:tcPr>
          <w:p w14:paraId="76AF4BF0" w14:textId="77777777" w:rsidR="007B648F" w:rsidRPr="00AA5A5D" w:rsidRDefault="007B648F" w:rsidP="00526452">
            <w:pPr>
              <w:pStyle w:val="ExhibitText"/>
              <w:tabs>
                <w:tab w:val="decimal" w:pos="496"/>
              </w:tabs>
              <w:jc w:val="center"/>
            </w:pPr>
            <w:r w:rsidRPr="00AA5A5D">
              <w:t>55.02</w:t>
            </w:r>
          </w:p>
        </w:tc>
        <w:tc>
          <w:tcPr>
            <w:tcW w:w="1677" w:type="dxa"/>
            <w:vAlign w:val="center"/>
          </w:tcPr>
          <w:p w14:paraId="3E01241C" w14:textId="77777777" w:rsidR="007B648F" w:rsidRPr="00AA5A5D" w:rsidRDefault="007B648F" w:rsidP="00526452">
            <w:pPr>
              <w:pStyle w:val="ExhibitText"/>
              <w:tabs>
                <w:tab w:val="decimal" w:pos="826"/>
              </w:tabs>
              <w:jc w:val="center"/>
            </w:pPr>
            <w:r w:rsidRPr="00AA5A5D">
              <w:t>24.98</w:t>
            </w:r>
          </w:p>
        </w:tc>
        <w:tc>
          <w:tcPr>
            <w:tcW w:w="1069" w:type="dxa"/>
            <w:vAlign w:val="center"/>
          </w:tcPr>
          <w:p w14:paraId="4CD30BA1" w14:textId="77777777" w:rsidR="007B648F" w:rsidRPr="00AA5A5D" w:rsidRDefault="007B648F" w:rsidP="00526452">
            <w:pPr>
              <w:pStyle w:val="ExhibitText"/>
              <w:jc w:val="center"/>
            </w:pPr>
            <w:r w:rsidRPr="00AA5A5D">
              <w:t>80</w:t>
            </w:r>
          </w:p>
        </w:tc>
        <w:tc>
          <w:tcPr>
            <w:tcW w:w="1917" w:type="dxa"/>
            <w:vAlign w:val="center"/>
          </w:tcPr>
          <w:p w14:paraId="577207F0" w14:textId="75554704" w:rsidR="007B648F" w:rsidRPr="00AA5A5D" w:rsidRDefault="007B648F" w:rsidP="00526452">
            <w:pPr>
              <w:pStyle w:val="ExhibitText"/>
              <w:tabs>
                <w:tab w:val="decimal" w:pos="915"/>
              </w:tabs>
              <w:jc w:val="center"/>
            </w:pPr>
            <w:r w:rsidRPr="00AA5A5D">
              <w:t>5.6</w:t>
            </w:r>
            <w:r w:rsidR="00DA4178">
              <w:t>0</w:t>
            </w:r>
          </w:p>
        </w:tc>
        <w:tc>
          <w:tcPr>
            <w:tcW w:w="1917" w:type="dxa"/>
            <w:vAlign w:val="center"/>
          </w:tcPr>
          <w:p w14:paraId="4CA763F8" w14:textId="0F57A595" w:rsidR="007B648F" w:rsidRPr="00AA5A5D" w:rsidRDefault="007B648F" w:rsidP="00526452">
            <w:pPr>
              <w:pStyle w:val="ExhibitText"/>
              <w:tabs>
                <w:tab w:val="decimal" w:pos="841"/>
              </w:tabs>
              <w:jc w:val="center"/>
            </w:pPr>
            <w:r w:rsidRPr="00AA5A5D">
              <w:t>1.75</w:t>
            </w:r>
          </w:p>
        </w:tc>
      </w:tr>
    </w:tbl>
    <w:p w14:paraId="098DD1C9" w14:textId="77777777" w:rsidR="007B648F" w:rsidRPr="00AA5A5D" w:rsidRDefault="007B648F" w:rsidP="007B648F">
      <w:pPr>
        <w:pStyle w:val="BodyTextMain"/>
      </w:pPr>
    </w:p>
    <w:p w14:paraId="20B5B53B" w14:textId="738AC35A" w:rsidR="007B648F" w:rsidRPr="00AA5A5D" w:rsidRDefault="00F3128F" w:rsidP="007B648F">
      <w:pPr>
        <w:pStyle w:val="Footnote"/>
      </w:pPr>
      <w:r w:rsidRPr="00AA5A5D">
        <w:t xml:space="preserve">Note: Of </w:t>
      </w:r>
      <w:r w:rsidR="0075766F" w:rsidRPr="00AA5A5D">
        <w:t>th</w:t>
      </w:r>
      <w:r w:rsidR="0075766F">
        <w:t>e</w:t>
      </w:r>
      <w:r w:rsidR="0075766F" w:rsidRPr="00AA5A5D">
        <w:t xml:space="preserve"> </w:t>
      </w:r>
      <w:r w:rsidR="0075766F">
        <w:t xml:space="preserve">non-technical </w:t>
      </w:r>
      <w:r w:rsidRPr="00AA5A5D">
        <w:t>market size</w:t>
      </w:r>
      <w:r w:rsidR="0075766F">
        <w:t xml:space="preserve"> in India in 2019</w:t>
      </w:r>
      <w:r w:rsidR="007B648F" w:rsidRPr="00AA5A5D">
        <w:t xml:space="preserve">, the estimate of </w:t>
      </w:r>
      <w:r w:rsidR="0075766F">
        <w:t xml:space="preserve">value of the </w:t>
      </w:r>
      <w:r w:rsidR="007B648F" w:rsidRPr="00AA5A5D">
        <w:t xml:space="preserve">leadership segment is </w:t>
      </w:r>
      <w:r w:rsidRPr="00AA5A5D">
        <w:t>US$</w:t>
      </w:r>
      <w:r w:rsidR="007B648F" w:rsidRPr="00AA5A5D">
        <w:t>0.175 b</w:t>
      </w:r>
      <w:r w:rsidRPr="00AA5A5D">
        <w:t>illio</w:t>
      </w:r>
      <w:r w:rsidR="007B648F" w:rsidRPr="00AA5A5D">
        <w:t>n</w:t>
      </w:r>
      <w:r w:rsidRPr="00AA5A5D">
        <w:t>,</w:t>
      </w:r>
      <w:r w:rsidR="007B648F" w:rsidRPr="00AA5A5D">
        <w:t xml:space="preserve"> and the rest </w:t>
      </w:r>
      <w:r w:rsidRPr="00AA5A5D">
        <w:t>is</w:t>
      </w:r>
      <w:r w:rsidR="0075766F">
        <w:t xml:space="preserve"> for the</w:t>
      </w:r>
      <w:r w:rsidRPr="00AA5A5D">
        <w:t xml:space="preserve"> </w:t>
      </w:r>
      <w:r w:rsidR="007B648F" w:rsidRPr="00AA5A5D">
        <w:t xml:space="preserve">frontline </w:t>
      </w:r>
      <w:r w:rsidR="0075766F">
        <w:t xml:space="preserve">segment </w:t>
      </w:r>
      <w:r w:rsidR="007B648F" w:rsidRPr="00AA5A5D">
        <w:t>(</w:t>
      </w:r>
      <w:r w:rsidRPr="00AA5A5D">
        <w:t>a</w:t>
      </w:r>
      <w:r w:rsidR="007B648F" w:rsidRPr="00AA5A5D">
        <w:t>uthors’ estimate</w:t>
      </w:r>
      <w:r w:rsidRPr="00AA5A5D">
        <w:t>s</w:t>
      </w:r>
      <w:r w:rsidR="007B648F" w:rsidRPr="00AA5A5D">
        <w:t xml:space="preserve"> based on pricing and population in each segment)</w:t>
      </w:r>
      <w:r w:rsidR="008A0422">
        <w:t>.</w:t>
      </w:r>
    </w:p>
    <w:p w14:paraId="09FAFF92" w14:textId="0C9FA645" w:rsidR="007B648F" w:rsidRPr="00AA5A5D" w:rsidRDefault="007B648F" w:rsidP="00CA6586">
      <w:pPr>
        <w:pStyle w:val="Footnote"/>
        <w:tabs>
          <w:tab w:val="decimal" w:pos="1843"/>
        </w:tabs>
      </w:pPr>
      <w:r w:rsidRPr="00AA5A5D">
        <w:t>Source: Technavio Insights</w:t>
      </w:r>
      <w:r w:rsidR="00CA6586" w:rsidRPr="00AA5A5D">
        <w:t>,</w:t>
      </w:r>
      <w:r w:rsidRPr="00AA5A5D">
        <w:t xml:space="preserve"> </w:t>
      </w:r>
      <w:r w:rsidRPr="00C54DBC">
        <w:rPr>
          <w:i/>
        </w:rPr>
        <w:t>2015</w:t>
      </w:r>
      <w:r w:rsidR="00F3128F" w:rsidRPr="00C54DBC">
        <w:rPr>
          <w:i/>
        </w:rPr>
        <w:t>–</w:t>
      </w:r>
      <w:r w:rsidRPr="00C54DBC">
        <w:rPr>
          <w:i/>
        </w:rPr>
        <w:t>2019 Global Corporate Training Market</w:t>
      </w:r>
      <w:r w:rsidR="00CA6586" w:rsidRPr="00AA5A5D">
        <w:t>, March 2015, accessed December 18, 2017, www.technavio.com/report/global-corporate-training-market-2015-2019</w:t>
      </w:r>
      <w:r w:rsidRPr="00AA5A5D">
        <w:t xml:space="preserve">; Doug Harward, “How </w:t>
      </w:r>
      <w:r w:rsidR="00CA6586" w:rsidRPr="00AA5A5D">
        <w:t>B</w:t>
      </w:r>
      <w:r w:rsidRPr="00AA5A5D">
        <w:t xml:space="preserve">ig </w:t>
      </w:r>
      <w:r w:rsidR="00CA6586" w:rsidRPr="00AA5A5D">
        <w:t>I</w:t>
      </w:r>
      <w:r w:rsidRPr="00AA5A5D">
        <w:t xml:space="preserve">s the </w:t>
      </w:r>
      <w:r w:rsidR="00CA6586" w:rsidRPr="00AA5A5D">
        <w:t>T</w:t>
      </w:r>
      <w:r w:rsidRPr="00AA5A5D">
        <w:t xml:space="preserve">raining </w:t>
      </w:r>
      <w:r w:rsidR="00CA6586" w:rsidRPr="00AA5A5D">
        <w:t>M</w:t>
      </w:r>
      <w:r w:rsidRPr="00AA5A5D">
        <w:t>arket</w:t>
      </w:r>
      <w:r w:rsidR="0075766F">
        <w:t>?</w:t>
      </w:r>
      <w:r w:rsidR="00CA6586" w:rsidRPr="00AA5A5D">
        <w:t>,</w:t>
      </w:r>
      <w:r w:rsidRPr="00AA5A5D">
        <w:t xml:space="preserve">” Training Industry, June 6, 2014, accessed </w:t>
      </w:r>
      <w:r w:rsidR="00CA6586" w:rsidRPr="00AA5A5D">
        <w:t>December 18</w:t>
      </w:r>
      <w:r w:rsidRPr="00AA5A5D">
        <w:t>, 2017,</w:t>
      </w:r>
      <w:r w:rsidR="00CA6586" w:rsidRPr="00AA5A5D">
        <w:t xml:space="preserve"> </w:t>
      </w:r>
      <w:r w:rsidR="00CA6586" w:rsidRPr="00261D71">
        <w:rPr>
          <w:rFonts w:eastAsia="Arial Unicode MS"/>
        </w:rPr>
        <w:t>www.trainingindustry.com/blog/outsourcing/how-big-is-the-training-market</w:t>
      </w:r>
      <w:r w:rsidRPr="00261D71">
        <w:t xml:space="preserve">; </w:t>
      </w:r>
      <w:r w:rsidR="00826BDE" w:rsidRPr="00AA5A5D">
        <w:t>Ken Research Pvt. Ltd.</w:t>
      </w:r>
      <w:r w:rsidR="00CA6586" w:rsidRPr="00AA5A5D">
        <w:t>,</w:t>
      </w:r>
      <w:r w:rsidR="00826BDE" w:rsidRPr="00AA5A5D">
        <w:t xml:space="preserve"> “India Corporate Training Market Forecast to 2020</w:t>
      </w:r>
      <w:r w:rsidR="00CA6586" w:rsidRPr="00AA5A5D">
        <w:t>—</w:t>
      </w:r>
      <w:r w:rsidR="00826BDE" w:rsidRPr="00AA5A5D">
        <w:t>Incremental Allocation of Training Budget in MSME &amp; PPP in Skill Development Initiatives to Propel Growth</w:t>
      </w:r>
      <w:r w:rsidR="00CA6586" w:rsidRPr="00AA5A5D">
        <w:t>,</w:t>
      </w:r>
      <w:r w:rsidR="00826BDE" w:rsidRPr="00AA5A5D">
        <w:t xml:space="preserve">” </w:t>
      </w:r>
      <w:r w:rsidR="00CA6586" w:rsidRPr="00AA5A5D">
        <w:t xml:space="preserve">press release, </w:t>
      </w:r>
      <w:r w:rsidR="00826BDE" w:rsidRPr="00AA5A5D">
        <w:t>openPR Worldwide Public Relations</w:t>
      </w:r>
      <w:r w:rsidR="00CA6586" w:rsidRPr="00AA5A5D">
        <w:t>,</w:t>
      </w:r>
      <w:r w:rsidR="00826BDE" w:rsidRPr="00AA5A5D">
        <w:t xml:space="preserve"> June </w:t>
      </w:r>
      <w:r w:rsidR="00CA6586" w:rsidRPr="00AA5A5D">
        <w:t xml:space="preserve">20, </w:t>
      </w:r>
      <w:r w:rsidR="00826BDE" w:rsidRPr="00AA5A5D">
        <w:t>2016</w:t>
      </w:r>
      <w:r w:rsidR="00CA6586" w:rsidRPr="00AA5A5D">
        <w:t>,</w:t>
      </w:r>
      <w:r w:rsidR="00826BDE" w:rsidRPr="00AA5A5D">
        <w:t xml:space="preserve"> </w:t>
      </w:r>
      <w:r w:rsidR="00CA6586" w:rsidRPr="00AA5A5D">
        <w:t>a</w:t>
      </w:r>
      <w:r w:rsidR="00826BDE" w:rsidRPr="00AA5A5D">
        <w:t xml:space="preserve">ccessed December </w:t>
      </w:r>
      <w:r w:rsidR="00CA6586" w:rsidRPr="00AA5A5D">
        <w:t xml:space="preserve">12, </w:t>
      </w:r>
      <w:r w:rsidR="00826BDE" w:rsidRPr="00AA5A5D">
        <w:t>2017</w:t>
      </w:r>
      <w:r w:rsidR="00CA6586" w:rsidRPr="00AA5A5D">
        <w:t>,</w:t>
      </w:r>
      <w:r w:rsidR="00826BDE" w:rsidRPr="00AA5A5D">
        <w:t xml:space="preserve"> www.openpr.com/news/345027/India-Corporate-Training-Market-Forecasts-to-2020-Incremental-Allocation-of-Training-Budgets-in-MSMEs-and-PPP-in-Skill-Development-Initiatives-to-Propel-Growth.html</w:t>
      </w:r>
      <w:r w:rsidR="00CA6586" w:rsidRPr="00AA5A5D">
        <w:t>.</w:t>
      </w:r>
      <w:r w:rsidR="00E5037F" w:rsidRPr="00AA5A5D">
        <w:t xml:space="preserve"> </w:t>
      </w:r>
    </w:p>
    <w:p w14:paraId="7D2B454C" w14:textId="211234C5" w:rsidR="007B648F" w:rsidRDefault="007B648F" w:rsidP="00C82A95">
      <w:pPr>
        <w:pStyle w:val="ExhibitText"/>
      </w:pPr>
    </w:p>
    <w:p w14:paraId="527F1C11" w14:textId="77777777" w:rsidR="005568EC" w:rsidRPr="00AA5A5D" w:rsidRDefault="005568EC" w:rsidP="00C82A95">
      <w:pPr>
        <w:pStyle w:val="ExhibitText"/>
      </w:pPr>
    </w:p>
    <w:p w14:paraId="000E7CD5" w14:textId="77777777" w:rsidR="007B648F" w:rsidRPr="00AA5A5D" w:rsidRDefault="007B648F" w:rsidP="00605A21">
      <w:pPr>
        <w:pStyle w:val="ExhibitHeading"/>
        <w:outlineLvl w:val="0"/>
      </w:pPr>
      <w:r w:rsidRPr="00AA5A5D">
        <w:t xml:space="preserve">EXHIBIT 3: PREVALENT MODELS OF EXECUTIVE EDUCATION IN INDIA </w:t>
      </w:r>
      <w:r w:rsidR="00B97E17" w:rsidRPr="00AA5A5D">
        <w:t>in January 2016</w:t>
      </w:r>
    </w:p>
    <w:p w14:paraId="46D7B38C" w14:textId="77777777" w:rsidR="007B648F" w:rsidRPr="00AA5A5D" w:rsidRDefault="007B648F" w:rsidP="00C82A95">
      <w:pPr>
        <w:pStyle w:val="ExhibitText"/>
        <w:rPr>
          <w:rFonts w:eastAsia="Arial"/>
        </w:rPr>
      </w:pPr>
    </w:p>
    <w:tbl>
      <w:tblPr>
        <w:tblStyle w:val="TableGrid"/>
        <w:tblW w:w="5000" w:type="pct"/>
        <w:jc w:val="center"/>
        <w:tblLayout w:type="fixed"/>
        <w:tblCellMar>
          <w:top w:w="58" w:type="dxa"/>
          <w:left w:w="115" w:type="dxa"/>
          <w:bottom w:w="58" w:type="dxa"/>
          <w:right w:w="115" w:type="dxa"/>
        </w:tblCellMar>
        <w:tblLook w:val="04A0" w:firstRow="1" w:lastRow="0" w:firstColumn="1" w:lastColumn="0" w:noHBand="0" w:noVBand="1"/>
      </w:tblPr>
      <w:tblGrid>
        <w:gridCol w:w="2337"/>
        <w:gridCol w:w="2338"/>
        <w:gridCol w:w="2337"/>
        <w:gridCol w:w="2338"/>
      </w:tblGrid>
      <w:tr w:rsidR="007B648F" w:rsidRPr="00AA5A5D" w14:paraId="36EF4BCD" w14:textId="77777777" w:rsidTr="00FE3B45">
        <w:trPr>
          <w:trHeight w:val="288"/>
          <w:jc w:val="center"/>
        </w:trPr>
        <w:tc>
          <w:tcPr>
            <w:tcW w:w="2337" w:type="dxa"/>
            <w:vAlign w:val="center"/>
          </w:tcPr>
          <w:p w14:paraId="5C0FD63B" w14:textId="77777777" w:rsidR="007B648F" w:rsidRPr="00AA5A5D" w:rsidRDefault="007B648F" w:rsidP="00FE3B45">
            <w:pPr>
              <w:pStyle w:val="ExhibitText"/>
              <w:jc w:val="center"/>
              <w:rPr>
                <w:b/>
              </w:rPr>
            </w:pPr>
            <w:r w:rsidRPr="00AA5A5D">
              <w:rPr>
                <w:b/>
              </w:rPr>
              <w:t>Model</w:t>
            </w:r>
          </w:p>
        </w:tc>
        <w:tc>
          <w:tcPr>
            <w:tcW w:w="2338" w:type="dxa"/>
            <w:vAlign w:val="center"/>
          </w:tcPr>
          <w:p w14:paraId="669A6AC6" w14:textId="635F75B0" w:rsidR="007B648F" w:rsidRPr="00AA5A5D" w:rsidRDefault="007B648F" w:rsidP="00FE3B45">
            <w:pPr>
              <w:pStyle w:val="ExhibitText"/>
              <w:jc w:val="center"/>
              <w:rPr>
                <w:b/>
              </w:rPr>
            </w:pPr>
            <w:r w:rsidRPr="00AA5A5D">
              <w:rPr>
                <w:b/>
              </w:rPr>
              <w:t xml:space="preserve">Target </w:t>
            </w:r>
            <w:r w:rsidR="00CA6586" w:rsidRPr="00AA5A5D">
              <w:rPr>
                <w:b/>
              </w:rPr>
              <w:t>G</w:t>
            </w:r>
            <w:r w:rsidRPr="00AA5A5D">
              <w:rPr>
                <w:b/>
              </w:rPr>
              <w:t>roups</w:t>
            </w:r>
          </w:p>
        </w:tc>
        <w:tc>
          <w:tcPr>
            <w:tcW w:w="2337" w:type="dxa"/>
            <w:vAlign w:val="center"/>
          </w:tcPr>
          <w:p w14:paraId="4CFF29DC" w14:textId="77777777" w:rsidR="007B648F" w:rsidRPr="00AA5A5D" w:rsidRDefault="007B648F" w:rsidP="00FE3B45">
            <w:pPr>
              <w:pStyle w:val="ExhibitText"/>
              <w:jc w:val="center"/>
              <w:rPr>
                <w:b/>
              </w:rPr>
            </w:pPr>
            <w:r w:rsidRPr="00AA5A5D">
              <w:rPr>
                <w:b/>
              </w:rPr>
              <w:t>Pricing Model</w:t>
            </w:r>
          </w:p>
        </w:tc>
        <w:tc>
          <w:tcPr>
            <w:tcW w:w="2338" w:type="dxa"/>
            <w:vAlign w:val="center"/>
          </w:tcPr>
          <w:p w14:paraId="73F5C764" w14:textId="6032C318" w:rsidR="007B648F" w:rsidRPr="00AA5A5D" w:rsidRDefault="007B648F" w:rsidP="00FE3B45">
            <w:pPr>
              <w:pStyle w:val="ExhibitText"/>
              <w:jc w:val="center"/>
              <w:rPr>
                <w:b/>
              </w:rPr>
            </w:pPr>
            <w:r w:rsidRPr="00AA5A5D">
              <w:rPr>
                <w:b/>
              </w:rPr>
              <w:t xml:space="preserve">Price </w:t>
            </w:r>
            <w:r w:rsidR="00CA6586" w:rsidRPr="00AA5A5D">
              <w:rPr>
                <w:b/>
              </w:rPr>
              <w:t>R</w:t>
            </w:r>
            <w:r w:rsidRPr="00AA5A5D">
              <w:rPr>
                <w:b/>
              </w:rPr>
              <w:t>ange</w:t>
            </w:r>
          </w:p>
        </w:tc>
      </w:tr>
      <w:tr w:rsidR="007B648F" w:rsidRPr="00AA5A5D" w14:paraId="369DF394" w14:textId="77777777" w:rsidTr="00FE3B45">
        <w:trPr>
          <w:trHeight w:val="288"/>
          <w:jc w:val="center"/>
        </w:trPr>
        <w:tc>
          <w:tcPr>
            <w:tcW w:w="2337" w:type="dxa"/>
            <w:vAlign w:val="center"/>
          </w:tcPr>
          <w:p w14:paraId="153BD6B6" w14:textId="63BA5B3D" w:rsidR="007B648F" w:rsidRPr="00AA5A5D" w:rsidRDefault="007B648F" w:rsidP="00FE3B45">
            <w:pPr>
              <w:pStyle w:val="ExhibitText"/>
              <w:jc w:val="left"/>
            </w:pPr>
            <w:r w:rsidRPr="00AA5A5D">
              <w:t>Workshops/programs in the companies’ own learning institutes</w:t>
            </w:r>
          </w:p>
        </w:tc>
        <w:tc>
          <w:tcPr>
            <w:tcW w:w="2338" w:type="dxa"/>
            <w:vAlign w:val="center"/>
          </w:tcPr>
          <w:p w14:paraId="33A8B26D" w14:textId="1673479D" w:rsidR="007B648F" w:rsidRPr="00AA5A5D" w:rsidRDefault="007B648F" w:rsidP="00FE3B45">
            <w:pPr>
              <w:pStyle w:val="ExhibitText"/>
              <w:jc w:val="left"/>
            </w:pPr>
            <w:r w:rsidRPr="00AA5A5D">
              <w:t>Frontline and leadership segments</w:t>
            </w:r>
          </w:p>
        </w:tc>
        <w:tc>
          <w:tcPr>
            <w:tcW w:w="2337" w:type="dxa"/>
            <w:vAlign w:val="center"/>
          </w:tcPr>
          <w:p w14:paraId="69D1BCD0" w14:textId="77777777" w:rsidR="007B648F" w:rsidRPr="00AA5A5D" w:rsidRDefault="007B648F" w:rsidP="00FE3B45">
            <w:pPr>
              <w:pStyle w:val="ExhibitText"/>
              <w:jc w:val="left"/>
            </w:pPr>
            <w:r w:rsidRPr="00AA5A5D">
              <w:t>Cost borne by the companies themselves</w:t>
            </w:r>
          </w:p>
        </w:tc>
        <w:tc>
          <w:tcPr>
            <w:tcW w:w="2338" w:type="dxa"/>
            <w:vAlign w:val="center"/>
          </w:tcPr>
          <w:p w14:paraId="2E4560C3" w14:textId="77777777" w:rsidR="007B648F" w:rsidRPr="00AA5A5D" w:rsidRDefault="007B648F" w:rsidP="00FE3B45">
            <w:pPr>
              <w:pStyle w:val="ExhibitText"/>
              <w:jc w:val="left"/>
            </w:pPr>
            <w:r w:rsidRPr="00AA5A5D">
              <w:t>Cost borne by the companies themselves</w:t>
            </w:r>
          </w:p>
        </w:tc>
      </w:tr>
      <w:tr w:rsidR="007B648F" w:rsidRPr="00AA5A5D" w14:paraId="70DC8AF7" w14:textId="77777777" w:rsidTr="00FE3B45">
        <w:trPr>
          <w:trHeight w:val="288"/>
          <w:jc w:val="center"/>
        </w:trPr>
        <w:tc>
          <w:tcPr>
            <w:tcW w:w="2337" w:type="dxa"/>
            <w:vAlign w:val="center"/>
          </w:tcPr>
          <w:p w14:paraId="64964D54" w14:textId="77777777" w:rsidR="007B648F" w:rsidRPr="00AA5A5D" w:rsidRDefault="007B648F" w:rsidP="00FE3B45">
            <w:pPr>
              <w:pStyle w:val="ExhibitText"/>
              <w:jc w:val="left"/>
            </w:pPr>
            <w:r w:rsidRPr="00AA5A5D">
              <w:t>Management development programs run by business schools</w:t>
            </w:r>
          </w:p>
        </w:tc>
        <w:tc>
          <w:tcPr>
            <w:tcW w:w="2338" w:type="dxa"/>
            <w:vAlign w:val="center"/>
          </w:tcPr>
          <w:p w14:paraId="7521842D" w14:textId="77777777" w:rsidR="007B648F" w:rsidRPr="00AA5A5D" w:rsidRDefault="007B648F" w:rsidP="00FE3B45">
            <w:pPr>
              <w:pStyle w:val="ExhibitText"/>
              <w:jc w:val="left"/>
            </w:pPr>
            <w:r w:rsidRPr="00AA5A5D">
              <w:t>Leadership segment</w:t>
            </w:r>
          </w:p>
        </w:tc>
        <w:tc>
          <w:tcPr>
            <w:tcW w:w="2337" w:type="dxa"/>
            <w:vAlign w:val="center"/>
          </w:tcPr>
          <w:p w14:paraId="21D8AB6F" w14:textId="77777777" w:rsidR="007B648F" w:rsidRPr="00AA5A5D" w:rsidRDefault="007B648F" w:rsidP="00FE3B45">
            <w:pPr>
              <w:pStyle w:val="ExhibitText"/>
              <w:jc w:val="left"/>
            </w:pPr>
            <w:r w:rsidRPr="00AA5A5D">
              <w:t>Per participant fee</w:t>
            </w:r>
          </w:p>
        </w:tc>
        <w:tc>
          <w:tcPr>
            <w:tcW w:w="2338" w:type="dxa"/>
            <w:vAlign w:val="center"/>
          </w:tcPr>
          <w:p w14:paraId="1035892F" w14:textId="7F4B1982" w:rsidR="007B648F" w:rsidRPr="00AA5A5D" w:rsidRDefault="007B648F" w:rsidP="00FE3B45">
            <w:pPr>
              <w:pStyle w:val="ExhibitText"/>
              <w:jc w:val="left"/>
            </w:pPr>
            <w:r w:rsidRPr="00AA5A5D">
              <w:t>Programs run by premier schools considerably highly priced than others</w:t>
            </w:r>
            <w:r w:rsidR="00E5037F" w:rsidRPr="00AA5A5D">
              <w:t xml:space="preserve"> </w:t>
            </w:r>
          </w:p>
        </w:tc>
      </w:tr>
      <w:tr w:rsidR="007B648F" w:rsidRPr="00AA5A5D" w14:paraId="03CB7A7C" w14:textId="77777777" w:rsidTr="00FE3B45">
        <w:trPr>
          <w:trHeight w:val="288"/>
          <w:jc w:val="center"/>
        </w:trPr>
        <w:tc>
          <w:tcPr>
            <w:tcW w:w="2337" w:type="dxa"/>
            <w:vAlign w:val="center"/>
          </w:tcPr>
          <w:p w14:paraId="57CC1D17" w14:textId="77777777" w:rsidR="007B648F" w:rsidRPr="00AA5A5D" w:rsidRDefault="007B648F" w:rsidP="00FE3B45">
            <w:pPr>
              <w:pStyle w:val="ExhibitText"/>
              <w:jc w:val="left"/>
            </w:pPr>
            <w:r w:rsidRPr="00AA5A5D">
              <w:t>Open programs by L&amp;D companies</w:t>
            </w:r>
          </w:p>
        </w:tc>
        <w:tc>
          <w:tcPr>
            <w:tcW w:w="2338" w:type="dxa"/>
            <w:vAlign w:val="center"/>
          </w:tcPr>
          <w:p w14:paraId="4C84E2D5" w14:textId="77777777" w:rsidR="007B648F" w:rsidRPr="00AA5A5D" w:rsidRDefault="007B648F" w:rsidP="00FE3B45">
            <w:pPr>
              <w:pStyle w:val="ExhibitText"/>
              <w:jc w:val="left"/>
            </w:pPr>
            <w:r w:rsidRPr="00AA5A5D">
              <w:t>Leadership segment</w:t>
            </w:r>
          </w:p>
        </w:tc>
        <w:tc>
          <w:tcPr>
            <w:tcW w:w="2337" w:type="dxa"/>
            <w:vAlign w:val="center"/>
          </w:tcPr>
          <w:p w14:paraId="20FED94D" w14:textId="1A6AC442" w:rsidR="007B648F" w:rsidRPr="00AA5A5D" w:rsidRDefault="007B648F" w:rsidP="00FE3B45">
            <w:pPr>
              <w:pStyle w:val="ExhibitText"/>
              <w:jc w:val="left"/>
            </w:pPr>
            <w:r w:rsidRPr="00AA5A5D">
              <w:t>Per participant</w:t>
            </w:r>
            <w:r w:rsidR="00A44627">
              <w:t>,</w:t>
            </w:r>
            <w:r w:rsidRPr="00AA5A5D">
              <w:t xml:space="preserve"> per day fee</w:t>
            </w:r>
          </w:p>
        </w:tc>
        <w:tc>
          <w:tcPr>
            <w:tcW w:w="2338" w:type="dxa"/>
            <w:vAlign w:val="center"/>
          </w:tcPr>
          <w:p w14:paraId="6BE3233B" w14:textId="5349D5B0" w:rsidR="007B648F" w:rsidRPr="00AA5A5D" w:rsidRDefault="007B648F" w:rsidP="00FE3B45">
            <w:pPr>
              <w:pStyle w:val="ExhibitText"/>
              <w:jc w:val="left"/>
            </w:pPr>
            <w:r w:rsidRPr="00AA5A5D">
              <w:t>$80 to $250</w:t>
            </w:r>
          </w:p>
        </w:tc>
      </w:tr>
      <w:tr w:rsidR="007B648F" w:rsidRPr="00AA5A5D" w14:paraId="477D5994" w14:textId="77777777" w:rsidTr="00FE3B45">
        <w:trPr>
          <w:trHeight w:val="288"/>
          <w:jc w:val="center"/>
        </w:trPr>
        <w:tc>
          <w:tcPr>
            <w:tcW w:w="2337" w:type="dxa"/>
          </w:tcPr>
          <w:p w14:paraId="302697D4" w14:textId="5297AE68" w:rsidR="007B648F" w:rsidRPr="00AA5A5D" w:rsidRDefault="007B648F" w:rsidP="00FE3B45">
            <w:pPr>
              <w:pStyle w:val="ExhibitText"/>
              <w:jc w:val="left"/>
            </w:pPr>
            <w:r w:rsidRPr="00AA5A5D">
              <w:t>In-company programs designed and delivered according to company’s needs</w:t>
            </w:r>
          </w:p>
        </w:tc>
        <w:tc>
          <w:tcPr>
            <w:tcW w:w="2338" w:type="dxa"/>
          </w:tcPr>
          <w:p w14:paraId="539B5D02" w14:textId="57023E1F" w:rsidR="007B648F" w:rsidRPr="00AA5A5D" w:rsidRDefault="007B648F" w:rsidP="00FE3B45">
            <w:pPr>
              <w:pStyle w:val="ExhibitText"/>
              <w:jc w:val="left"/>
            </w:pPr>
            <w:r w:rsidRPr="00AA5A5D">
              <w:t>Frontline and leadership segments</w:t>
            </w:r>
          </w:p>
        </w:tc>
        <w:tc>
          <w:tcPr>
            <w:tcW w:w="2337" w:type="dxa"/>
          </w:tcPr>
          <w:p w14:paraId="0A4BEA06" w14:textId="0C1605DB" w:rsidR="007B648F" w:rsidRPr="00AA5A5D" w:rsidRDefault="007B648F" w:rsidP="00FE3B45">
            <w:pPr>
              <w:pStyle w:val="ExhibitText"/>
              <w:jc w:val="left"/>
            </w:pPr>
            <w:r w:rsidRPr="00AA5A5D">
              <w:t xml:space="preserve">Program design fee </w:t>
            </w:r>
          </w:p>
          <w:p w14:paraId="2D2616D0" w14:textId="200AB415" w:rsidR="007B648F" w:rsidRPr="00AA5A5D" w:rsidRDefault="00CA6586" w:rsidP="00FE3B45">
            <w:pPr>
              <w:pStyle w:val="ExhibitText"/>
              <w:jc w:val="left"/>
            </w:pPr>
            <w:r w:rsidRPr="00AA5A5D">
              <w:t>p</w:t>
            </w:r>
            <w:r w:rsidR="007B648F" w:rsidRPr="00AA5A5D">
              <w:t>lus</w:t>
            </w:r>
            <w:r w:rsidRPr="00AA5A5D">
              <w:t xml:space="preserve"> </w:t>
            </w:r>
            <w:r w:rsidR="007B648F" w:rsidRPr="00AA5A5D">
              <w:t>per day facilitator fee</w:t>
            </w:r>
          </w:p>
          <w:p w14:paraId="2946026E" w14:textId="7C4ADCB8" w:rsidR="007B648F" w:rsidRPr="00AA5A5D" w:rsidRDefault="007B648F" w:rsidP="00FE3B45">
            <w:pPr>
              <w:pStyle w:val="ExhibitText"/>
              <w:jc w:val="left"/>
            </w:pPr>
            <w:r w:rsidRPr="00AA5A5D">
              <w:t>(Some</w:t>
            </w:r>
            <w:r w:rsidR="008A0422">
              <w:t xml:space="preserve"> firms did not charge a </w:t>
            </w:r>
            <w:r w:rsidRPr="00AA5A5D">
              <w:t>per facilitator fee,</w:t>
            </w:r>
            <w:r w:rsidR="00E5037F" w:rsidRPr="00AA5A5D">
              <w:t xml:space="preserve"> </w:t>
            </w:r>
            <w:r w:rsidR="008A0422">
              <w:t xml:space="preserve">but instead </w:t>
            </w:r>
            <w:r w:rsidRPr="00AA5A5D">
              <w:t xml:space="preserve">charged </w:t>
            </w:r>
            <w:r w:rsidR="00CA6586" w:rsidRPr="00AA5A5D">
              <w:t xml:space="preserve">a fee </w:t>
            </w:r>
            <w:r w:rsidRPr="00AA5A5D">
              <w:t>per participant per day</w:t>
            </w:r>
            <w:r w:rsidR="00CA6586" w:rsidRPr="00AA5A5D">
              <w:t>,</w:t>
            </w:r>
            <w:r w:rsidR="00E5037F" w:rsidRPr="00AA5A5D">
              <w:t xml:space="preserve"> </w:t>
            </w:r>
            <w:r w:rsidRPr="00AA5A5D">
              <w:t xml:space="preserve">which ranged from $50 to $80 for </w:t>
            </w:r>
            <w:r w:rsidR="00CA6586" w:rsidRPr="00AA5A5D">
              <w:t xml:space="preserve">the </w:t>
            </w:r>
            <w:r w:rsidRPr="00AA5A5D">
              <w:t xml:space="preserve">frontline </w:t>
            </w:r>
            <w:r w:rsidR="00CA6586" w:rsidRPr="00AA5A5D">
              <w:t xml:space="preserve">segments </w:t>
            </w:r>
            <w:r w:rsidRPr="00AA5A5D">
              <w:t xml:space="preserve">and </w:t>
            </w:r>
            <w:r w:rsidR="00CA6586" w:rsidRPr="00AA5A5D">
              <w:t xml:space="preserve">from </w:t>
            </w:r>
            <w:r w:rsidRPr="00AA5A5D">
              <w:t>$80</w:t>
            </w:r>
            <w:r w:rsidR="00E5037F" w:rsidRPr="00AA5A5D">
              <w:t xml:space="preserve"> </w:t>
            </w:r>
            <w:r w:rsidRPr="00AA5A5D">
              <w:t>to $250 for middle and senior executives</w:t>
            </w:r>
            <w:r w:rsidR="008A0422">
              <w:t>.</w:t>
            </w:r>
            <w:r w:rsidRPr="00AA5A5D">
              <w:t>)</w:t>
            </w:r>
          </w:p>
        </w:tc>
        <w:tc>
          <w:tcPr>
            <w:tcW w:w="2338" w:type="dxa"/>
          </w:tcPr>
          <w:p w14:paraId="7DD7F9C5" w14:textId="77777777" w:rsidR="007B648F" w:rsidRPr="00AA5A5D" w:rsidRDefault="007B648F" w:rsidP="00FE3B45">
            <w:pPr>
              <w:pStyle w:val="ExhibitText"/>
              <w:jc w:val="left"/>
            </w:pPr>
            <w:r w:rsidRPr="00AA5A5D">
              <w:t>Program design fee varied widely from zero to a handsome price.</w:t>
            </w:r>
          </w:p>
          <w:p w14:paraId="6195E32A" w14:textId="77777777" w:rsidR="007B648F" w:rsidRPr="00AA5A5D" w:rsidRDefault="007B648F" w:rsidP="00FE3B45">
            <w:pPr>
              <w:pStyle w:val="ExhibitText"/>
              <w:jc w:val="left"/>
            </w:pPr>
            <w:r w:rsidRPr="00AA5A5D">
              <w:t>Per day fee for facilitator</w:t>
            </w:r>
          </w:p>
          <w:p w14:paraId="701096FD" w14:textId="3211BE71" w:rsidR="007B648F" w:rsidRPr="00AA5A5D" w:rsidRDefault="007B648F" w:rsidP="00FE3B45">
            <w:pPr>
              <w:pStyle w:val="ExhibitText"/>
              <w:jc w:val="left"/>
            </w:pPr>
            <w:r w:rsidRPr="00AA5A5D">
              <w:t>$165 to $500 (for frontline</w:t>
            </w:r>
            <w:r w:rsidR="00CA6586" w:rsidRPr="00AA5A5D">
              <w:t xml:space="preserve"> segments</w:t>
            </w:r>
            <w:r w:rsidRPr="00AA5A5D">
              <w:t>)</w:t>
            </w:r>
            <w:r w:rsidR="00CA6586" w:rsidRPr="00AA5A5D">
              <w:t xml:space="preserve"> and from </w:t>
            </w:r>
            <w:r w:rsidRPr="00AA5A5D">
              <w:t>$830 to $3330 (for middle to senior executives)</w:t>
            </w:r>
          </w:p>
        </w:tc>
      </w:tr>
    </w:tbl>
    <w:p w14:paraId="2EE24B5F" w14:textId="77777777" w:rsidR="007B648F" w:rsidRPr="00AA5A5D" w:rsidRDefault="007B648F" w:rsidP="00C82A95">
      <w:pPr>
        <w:pStyle w:val="ExhibitText"/>
        <w:rPr>
          <w:rFonts w:eastAsia="Arial"/>
        </w:rPr>
      </w:pPr>
    </w:p>
    <w:p w14:paraId="10034E01" w14:textId="0207F515" w:rsidR="0075766F" w:rsidRDefault="0075766F" w:rsidP="007B648F">
      <w:pPr>
        <w:pStyle w:val="Footnote"/>
      </w:pPr>
      <w:r>
        <w:t>Note: L&amp;D = learning and development</w:t>
      </w:r>
      <w:r w:rsidR="00A44627">
        <w:t>; currency in US$.</w:t>
      </w:r>
    </w:p>
    <w:p w14:paraId="3A7255BA" w14:textId="6329F4E2" w:rsidR="007B648F" w:rsidRPr="00AA5A5D" w:rsidRDefault="007B648F" w:rsidP="007B648F">
      <w:pPr>
        <w:pStyle w:val="Footnote"/>
      </w:pPr>
      <w:r w:rsidRPr="00AA5A5D">
        <w:t xml:space="preserve">Source: </w:t>
      </w:r>
      <w:r w:rsidR="00CA6586" w:rsidRPr="00AA5A5D">
        <w:t>Created by the case a</w:t>
      </w:r>
      <w:r w:rsidRPr="00AA5A5D">
        <w:t>uthor</w:t>
      </w:r>
      <w:r w:rsidR="0075766F">
        <w:t>s</w:t>
      </w:r>
      <w:r w:rsidRPr="00AA5A5D">
        <w:t>.</w:t>
      </w:r>
    </w:p>
    <w:p w14:paraId="4F4F8EB8" w14:textId="77777777" w:rsidR="007B648F" w:rsidRPr="00AA5A5D" w:rsidRDefault="007B648F">
      <w:pPr>
        <w:spacing w:after="200" w:line="276" w:lineRule="auto"/>
        <w:rPr>
          <w:rFonts w:ascii="Arial" w:hAnsi="Arial" w:cs="Arial"/>
          <w:sz w:val="17"/>
          <w:szCs w:val="17"/>
        </w:rPr>
      </w:pPr>
      <w:r w:rsidRPr="00AA5A5D">
        <w:br w:type="page"/>
      </w:r>
    </w:p>
    <w:p w14:paraId="3A2313FE" w14:textId="77777777" w:rsidR="007B648F" w:rsidRPr="00AA5A5D" w:rsidRDefault="007B648F" w:rsidP="007B648F">
      <w:pPr>
        <w:pStyle w:val="ExhibitHeading"/>
      </w:pPr>
      <w:r w:rsidRPr="00AA5A5D">
        <w:lastRenderedPageBreak/>
        <w:t>EXHIBIT 4: COMPARISON OF INCOME FROM THE TWO DIFFERENT SEGMENTS IN A COMPANY (ON VARIABLE COST)</w:t>
      </w:r>
    </w:p>
    <w:p w14:paraId="6EC2C75F" w14:textId="77777777" w:rsidR="007B648F" w:rsidRPr="00AA5A5D" w:rsidRDefault="007B648F" w:rsidP="00C82A95">
      <w:pPr>
        <w:pStyle w:val="ExhibitText"/>
      </w:pPr>
    </w:p>
    <w:p w14:paraId="41676805" w14:textId="6DC3D302" w:rsidR="007B648F" w:rsidRPr="00AA5A5D" w:rsidRDefault="007B648F" w:rsidP="00C82A95">
      <w:pPr>
        <w:pStyle w:val="Casehead2"/>
      </w:pPr>
      <w:r w:rsidRPr="00AA5A5D">
        <w:t>In</w:t>
      </w:r>
      <w:r w:rsidR="00CA6586" w:rsidRPr="00AA5A5D">
        <w:t>-</w:t>
      </w:r>
      <w:r w:rsidRPr="00AA5A5D">
        <w:t xml:space="preserve">Company Program </w:t>
      </w:r>
      <w:r w:rsidR="00A44627">
        <w:t>for</w:t>
      </w:r>
      <w:r w:rsidR="00A44627" w:rsidRPr="00AA5A5D">
        <w:t xml:space="preserve"> </w:t>
      </w:r>
      <w:r w:rsidRPr="00AA5A5D">
        <w:t>Frontline Segment (for the proposal from Hexaphone involving 117 workshops)</w:t>
      </w:r>
    </w:p>
    <w:p w14:paraId="370E5FDC" w14:textId="77777777" w:rsidR="007B648F" w:rsidRPr="00AA5A5D" w:rsidRDefault="007B648F" w:rsidP="00C82A95">
      <w:pPr>
        <w:pStyle w:val="ExhibitText"/>
      </w:pPr>
    </w:p>
    <w:tbl>
      <w:tblPr>
        <w:tblStyle w:val="TableGrid"/>
        <w:tblW w:w="5000" w:type="pct"/>
        <w:jc w:val="center"/>
        <w:tblLook w:val="04A0" w:firstRow="1" w:lastRow="0" w:firstColumn="1" w:lastColumn="0" w:noHBand="0" w:noVBand="1"/>
      </w:tblPr>
      <w:tblGrid>
        <w:gridCol w:w="1615"/>
        <w:gridCol w:w="2862"/>
        <w:gridCol w:w="1630"/>
        <w:gridCol w:w="1598"/>
        <w:gridCol w:w="1645"/>
      </w:tblGrid>
      <w:tr w:rsidR="007B648F" w:rsidRPr="00AA5A5D" w14:paraId="4DE90DF2" w14:textId="77777777" w:rsidTr="00C82A95">
        <w:trPr>
          <w:trHeight w:val="288"/>
          <w:jc w:val="center"/>
        </w:trPr>
        <w:tc>
          <w:tcPr>
            <w:tcW w:w="1615" w:type="dxa"/>
            <w:vAlign w:val="center"/>
          </w:tcPr>
          <w:p w14:paraId="3D803ECF" w14:textId="77777777" w:rsidR="007B648F" w:rsidRPr="00AA5A5D" w:rsidRDefault="007B648F" w:rsidP="00FE3B45">
            <w:pPr>
              <w:pStyle w:val="ExhibitText"/>
              <w:jc w:val="left"/>
            </w:pPr>
          </w:p>
        </w:tc>
        <w:tc>
          <w:tcPr>
            <w:tcW w:w="2862" w:type="dxa"/>
            <w:vAlign w:val="center"/>
          </w:tcPr>
          <w:p w14:paraId="7BF65467" w14:textId="77777777" w:rsidR="007B648F" w:rsidRPr="00AA5A5D" w:rsidRDefault="007B648F" w:rsidP="00FE3B45">
            <w:pPr>
              <w:pStyle w:val="ExhibitText"/>
              <w:jc w:val="center"/>
              <w:rPr>
                <w:b/>
              </w:rPr>
            </w:pPr>
            <w:r w:rsidRPr="00AA5A5D">
              <w:rPr>
                <w:b/>
              </w:rPr>
              <w:t>Items</w:t>
            </w:r>
          </w:p>
        </w:tc>
        <w:tc>
          <w:tcPr>
            <w:tcW w:w="1630" w:type="dxa"/>
            <w:vAlign w:val="center"/>
          </w:tcPr>
          <w:p w14:paraId="3410DF04" w14:textId="77777777" w:rsidR="007B648F" w:rsidRPr="00AA5A5D" w:rsidRDefault="007B648F" w:rsidP="00FE3B45">
            <w:pPr>
              <w:pStyle w:val="ExhibitText"/>
              <w:jc w:val="center"/>
              <w:rPr>
                <w:b/>
              </w:rPr>
            </w:pPr>
          </w:p>
        </w:tc>
        <w:tc>
          <w:tcPr>
            <w:tcW w:w="1598" w:type="dxa"/>
            <w:vAlign w:val="center"/>
          </w:tcPr>
          <w:p w14:paraId="06487001" w14:textId="0C82EB64" w:rsidR="007B648F" w:rsidRPr="00AA5A5D" w:rsidRDefault="007B648F" w:rsidP="00FE3B45">
            <w:pPr>
              <w:pStyle w:val="ExhibitText"/>
              <w:jc w:val="center"/>
              <w:rPr>
                <w:b/>
              </w:rPr>
            </w:pPr>
            <w:r w:rsidRPr="00AA5A5D">
              <w:rPr>
                <w:b/>
              </w:rPr>
              <w:t xml:space="preserve">Amount </w:t>
            </w:r>
            <w:r w:rsidR="00605A21">
              <w:rPr>
                <w:b/>
              </w:rPr>
              <w:t>(</w:t>
            </w:r>
            <w:r w:rsidRPr="00AA5A5D">
              <w:rPr>
                <w:b/>
              </w:rPr>
              <w:t>US$</w:t>
            </w:r>
            <w:r w:rsidR="00605A21">
              <w:rPr>
                <w:b/>
              </w:rPr>
              <w:t>)</w:t>
            </w:r>
          </w:p>
        </w:tc>
        <w:tc>
          <w:tcPr>
            <w:tcW w:w="1645" w:type="dxa"/>
            <w:vAlign w:val="center"/>
          </w:tcPr>
          <w:p w14:paraId="23FD77C9" w14:textId="158D11F4" w:rsidR="007B648F" w:rsidRPr="00AA5A5D" w:rsidRDefault="007B648F" w:rsidP="00FE3B45">
            <w:pPr>
              <w:pStyle w:val="ExhibitText"/>
              <w:jc w:val="center"/>
              <w:rPr>
                <w:b/>
              </w:rPr>
            </w:pPr>
            <w:r w:rsidRPr="00AA5A5D">
              <w:rPr>
                <w:b/>
              </w:rPr>
              <w:t xml:space="preserve">Total </w:t>
            </w:r>
            <w:r w:rsidR="00605A21">
              <w:rPr>
                <w:b/>
              </w:rPr>
              <w:t>(</w:t>
            </w:r>
            <w:r w:rsidRPr="00AA5A5D">
              <w:rPr>
                <w:b/>
              </w:rPr>
              <w:t>US$</w:t>
            </w:r>
            <w:r w:rsidR="00605A21">
              <w:rPr>
                <w:b/>
              </w:rPr>
              <w:t>)</w:t>
            </w:r>
          </w:p>
        </w:tc>
      </w:tr>
      <w:tr w:rsidR="007B648F" w:rsidRPr="00AA5A5D" w14:paraId="5B3C88D4" w14:textId="77777777" w:rsidTr="00C82A95">
        <w:trPr>
          <w:trHeight w:val="288"/>
          <w:jc w:val="center"/>
        </w:trPr>
        <w:tc>
          <w:tcPr>
            <w:tcW w:w="1615" w:type="dxa"/>
            <w:vMerge w:val="restart"/>
            <w:vAlign w:val="center"/>
          </w:tcPr>
          <w:p w14:paraId="00C8D209" w14:textId="50AC2191" w:rsidR="007B648F" w:rsidRPr="00AA5A5D" w:rsidRDefault="007B648F" w:rsidP="00FE3B45">
            <w:pPr>
              <w:pStyle w:val="ExhibitText"/>
              <w:jc w:val="left"/>
              <w:rPr>
                <w:b/>
              </w:rPr>
            </w:pPr>
            <w:r w:rsidRPr="00AA5A5D">
              <w:rPr>
                <w:b/>
              </w:rPr>
              <w:t xml:space="preserve">Revenue </w:t>
            </w:r>
            <w:r w:rsidR="00205E34" w:rsidRPr="00AA5A5D">
              <w:rPr>
                <w:b/>
              </w:rPr>
              <w:t>I</w:t>
            </w:r>
            <w:r w:rsidRPr="00AA5A5D">
              <w:rPr>
                <w:b/>
              </w:rPr>
              <w:t>tems</w:t>
            </w:r>
          </w:p>
        </w:tc>
        <w:tc>
          <w:tcPr>
            <w:tcW w:w="2862" w:type="dxa"/>
            <w:vAlign w:val="center"/>
          </w:tcPr>
          <w:p w14:paraId="332E63EF" w14:textId="26A93E68" w:rsidR="007B648F" w:rsidRPr="00AA5A5D" w:rsidRDefault="007B648F" w:rsidP="00FE3B45">
            <w:pPr>
              <w:pStyle w:val="ExhibitText"/>
              <w:jc w:val="left"/>
            </w:pPr>
            <w:r w:rsidRPr="00AA5A5D">
              <w:t>For 30 frontline executives @ US$50 for a 3</w:t>
            </w:r>
            <w:r w:rsidR="00205E34" w:rsidRPr="00AA5A5D">
              <w:t>-</w:t>
            </w:r>
            <w:r w:rsidRPr="00AA5A5D">
              <w:t>day workshop</w:t>
            </w:r>
          </w:p>
        </w:tc>
        <w:tc>
          <w:tcPr>
            <w:tcW w:w="1630" w:type="dxa"/>
            <w:vAlign w:val="center"/>
          </w:tcPr>
          <w:p w14:paraId="15BC984D" w14:textId="3A33821C" w:rsidR="007B648F" w:rsidRPr="00AA5A5D" w:rsidRDefault="00205E34" w:rsidP="00FE3B45">
            <w:pPr>
              <w:pStyle w:val="ExhibitText"/>
              <w:jc w:val="center"/>
            </w:pPr>
            <w:r w:rsidRPr="00AA5A5D">
              <w:t>$</w:t>
            </w:r>
            <w:r w:rsidR="007B648F" w:rsidRPr="00AA5A5D">
              <w:t>50</w:t>
            </w:r>
            <w:r w:rsidRPr="00AA5A5D">
              <w:t xml:space="preserve"> × </w:t>
            </w:r>
            <w:r w:rsidR="007B648F" w:rsidRPr="00AA5A5D">
              <w:t>3</w:t>
            </w:r>
            <w:r w:rsidRPr="00AA5A5D">
              <w:t xml:space="preserve"> × </w:t>
            </w:r>
            <w:r w:rsidR="007B648F" w:rsidRPr="00AA5A5D">
              <w:t>30</w:t>
            </w:r>
          </w:p>
        </w:tc>
        <w:tc>
          <w:tcPr>
            <w:tcW w:w="1598" w:type="dxa"/>
            <w:vAlign w:val="center"/>
          </w:tcPr>
          <w:p w14:paraId="7F2B8418" w14:textId="77777777" w:rsidR="007B648F" w:rsidRPr="00AA5A5D" w:rsidRDefault="007B648F" w:rsidP="00FE3B45">
            <w:pPr>
              <w:pStyle w:val="ExhibitText"/>
              <w:tabs>
                <w:tab w:val="decimal" w:pos="874"/>
              </w:tabs>
              <w:ind w:right="288"/>
              <w:jc w:val="right"/>
            </w:pPr>
            <w:r w:rsidRPr="00AA5A5D">
              <w:t>4,500</w:t>
            </w:r>
          </w:p>
        </w:tc>
        <w:tc>
          <w:tcPr>
            <w:tcW w:w="1645" w:type="dxa"/>
            <w:vAlign w:val="center"/>
          </w:tcPr>
          <w:p w14:paraId="4377852B" w14:textId="77777777" w:rsidR="007B648F" w:rsidRPr="00AA5A5D" w:rsidRDefault="007B648F" w:rsidP="00FE3B45">
            <w:pPr>
              <w:pStyle w:val="ExhibitText"/>
              <w:ind w:right="288"/>
              <w:jc w:val="right"/>
            </w:pPr>
          </w:p>
        </w:tc>
      </w:tr>
      <w:tr w:rsidR="007B648F" w:rsidRPr="00AA5A5D" w14:paraId="2DEF874D" w14:textId="77777777" w:rsidTr="00C82A95">
        <w:trPr>
          <w:trHeight w:val="288"/>
          <w:jc w:val="center"/>
        </w:trPr>
        <w:tc>
          <w:tcPr>
            <w:tcW w:w="1615" w:type="dxa"/>
            <w:vMerge/>
            <w:vAlign w:val="center"/>
          </w:tcPr>
          <w:p w14:paraId="3C5A0E6C" w14:textId="77777777" w:rsidR="007B648F" w:rsidRPr="00AA5A5D" w:rsidRDefault="007B648F" w:rsidP="00FE3B45">
            <w:pPr>
              <w:pStyle w:val="ExhibitText"/>
              <w:jc w:val="left"/>
              <w:rPr>
                <w:b/>
              </w:rPr>
            </w:pPr>
          </w:p>
        </w:tc>
        <w:tc>
          <w:tcPr>
            <w:tcW w:w="2862" w:type="dxa"/>
            <w:vAlign w:val="center"/>
          </w:tcPr>
          <w:p w14:paraId="65E8242B" w14:textId="77777777" w:rsidR="007B648F" w:rsidRPr="00AA5A5D" w:rsidRDefault="007B648F" w:rsidP="00FE3B45">
            <w:pPr>
              <w:pStyle w:val="ExhibitText"/>
              <w:jc w:val="left"/>
            </w:pPr>
            <w:r w:rsidRPr="00AA5A5D">
              <w:t>For 100 workshops</w:t>
            </w:r>
          </w:p>
        </w:tc>
        <w:tc>
          <w:tcPr>
            <w:tcW w:w="1630" w:type="dxa"/>
            <w:vAlign w:val="center"/>
          </w:tcPr>
          <w:p w14:paraId="15C064C8" w14:textId="77777777" w:rsidR="007B648F" w:rsidRPr="00AA5A5D" w:rsidRDefault="007B648F" w:rsidP="00FE3B45">
            <w:pPr>
              <w:pStyle w:val="ExhibitText"/>
              <w:jc w:val="center"/>
            </w:pPr>
          </w:p>
        </w:tc>
        <w:tc>
          <w:tcPr>
            <w:tcW w:w="1598" w:type="dxa"/>
            <w:vAlign w:val="center"/>
          </w:tcPr>
          <w:p w14:paraId="10E71A5C" w14:textId="77777777" w:rsidR="007B648F" w:rsidRPr="00AA5A5D" w:rsidRDefault="007B648F" w:rsidP="00FE3B45">
            <w:pPr>
              <w:pStyle w:val="ExhibitText"/>
              <w:tabs>
                <w:tab w:val="decimal" w:pos="874"/>
              </w:tabs>
              <w:ind w:right="288"/>
              <w:jc w:val="right"/>
            </w:pPr>
          </w:p>
        </w:tc>
        <w:tc>
          <w:tcPr>
            <w:tcW w:w="1645" w:type="dxa"/>
            <w:vAlign w:val="center"/>
          </w:tcPr>
          <w:p w14:paraId="0CEAFCC3" w14:textId="77777777" w:rsidR="007B648F" w:rsidRPr="00AA5A5D" w:rsidRDefault="007B648F" w:rsidP="00FE3B45">
            <w:pPr>
              <w:pStyle w:val="ExhibitText"/>
              <w:tabs>
                <w:tab w:val="decimal" w:pos="908"/>
              </w:tabs>
              <w:ind w:right="288"/>
              <w:jc w:val="right"/>
            </w:pPr>
            <w:r w:rsidRPr="00AA5A5D">
              <w:t>450,000</w:t>
            </w:r>
          </w:p>
        </w:tc>
      </w:tr>
      <w:tr w:rsidR="007B648F" w:rsidRPr="00AA5A5D" w14:paraId="7042B732" w14:textId="77777777" w:rsidTr="00C82A95">
        <w:trPr>
          <w:trHeight w:val="288"/>
          <w:jc w:val="center"/>
        </w:trPr>
        <w:tc>
          <w:tcPr>
            <w:tcW w:w="1615" w:type="dxa"/>
            <w:vMerge/>
            <w:vAlign w:val="center"/>
          </w:tcPr>
          <w:p w14:paraId="5926733B" w14:textId="77777777" w:rsidR="007B648F" w:rsidRPr="00AA5A5D" w:rsidRDefault="007B648F" w:rsidP="00FE3B45">
            <w:pPr>
              <w:pStyle w:val="ExhibitText"/>
              <w:jc w:val="left"/>
              <w:rPr>
                <w:b/>
              </w:rPr>
            </w:pPr>
          </w:p>
        </w:tc>
        <w:tc>
          <w:tcPr>
            <w:tcW w:w="2862" w:type="dxa"/>
            <w:vAlign w:val="center"/>
          </w:tcPr>
          <w:p w14:paraId="331F8B9B" w14:textId="02291CCB" w:rsidR="007B648F" w:rsidRPr="00AA5A5D" w:rsidRDefault="007B648F" w:rsidP="00FE3B45">
            <w:pPr>
              <w:pStyle w:val="ExhibitText"/>
              <w:jc w:val="left"/>
            </w:pPr>
            <w:r w:rsidRPr="00AA5A5D">
              <w:t>Prog</w:t>
            </w:r>
            <w:r w:rsidR="00205E34" w:rsidRPr="00AA5A5D">
              <w:t>ram</w:t>
            </w:r>
            <w:r w:rsidRPr="00AA5A5D">
              <w:t xml:space="preserve"> design</w:t>
            </w:r>
          </w:p>
        </w:tc>
        <w:tc>
          <w:tcPr>
            <w:tcW w:w="1630" w:type="dxa"/>
            <w:vAlign w:val="center"/>
          </w:tcPr>
          <w:p w14:paraId="5C3B85BC" w14:textId="77777777" w:rsidR="007B648F" w:rsidRPr="00AA5A5D" w:rsidRDefault="007B648F" w:rsidP="00FE3B45">
            <w:pPr>
              <w:pStyle w:val="ExhibitText"/>
              <w:jc w:val="center"/>
            </w:pPr>
          </w:p>
        </w:tc>
        <w:tc>
          <w:tcPr>
            <w:tcW w:w="1598" w:type="dxa"/>
            <w:vAlign w:val="center"/>
          </w:tcPr>
          <w:p w14:paraId="728661A0" w14:textId="77777777" w:rsidR="007B648F" w:rsidRPr="00AA5A5D" w:rsidRDefault="007B648F" w:rsidP="00FE3B45">
            <w:pPr>
              <w:pStyle w:val="ExhibitText"/>
              <w:tabs>
                <w:tab w:val="decimal" w:pos="874"/>
              </w:tabs>
              <w:ind w:right="288"/>
              <w:jc w:val="right"/>
            </w:pPr>
            <w:r w:rsidRPr="00AA5A5D">
              <w:t>8,000</w:t>
            </w:r>
          </w:p>
        </w:tc>
        <w:tc>
          <w:tcPr>
            <w:tcW w:w="1645" w:type="dxa"/>
            <w:vAlign w:val="center"/>
          </w:tcPr>
          <w:p w14:paraId="285C1948" w14:textId="0A932D08" w:rsidR="007B648F" w:rsidRPr="00AA5A5D" w:rsidRDefault="00E5037F" w:rsidP="00FE3B45">
            <w:pPr>
              <w:pStyle w:val="ExhibitText"/>
              <w:tabs>
                <w:tab w:val="decimal" w:pos="908"/>
              </w:tabs>
              <w:ind w:right="288"/>
              <w:jc w:val="right"/>
            </w:pPr>
            <w:r w:rsidRPr="00AA5A5D">
              <w:t xml:space="preserve"> </w:t>
            </w:r>
            <w:r w:rsidR="007B648F" w:rsidRPr="00AA5A5D">
              <w:t>8,000</w:t>
            </w:r>
          </w:p>
        </w:tc>
      </w:tr>
      <w:tr w:rsidR="007B648F" w:rsidRPr="00AA5A5D" w14:paraId="2C70F42E" w14:textId="77777777" w:rsidTr="00C82A95">
        <w:trPr>
          <w:trHeight w:val="288"/>
          <w:jc w:val="center"/>
        </w:trPr>
        <w:tc>
          <w:tcPr>
            <w:tcW w:w="1615" w:type="dxa"/>
            <w:vAlign w:val="center"/>
          </w:tcPr>
          <w:p w14:paraId="4A7AE369" w14:textId="77777777" w:rsidR="007B648F" w:rsidRPr="00AA5A5D" w:rsidRDefault="007B648F" w:rsidP="00FE3B45">
            <w:pPr>
              <w:pStyle w:val="ExhibitText"/>
              <w:jc w:val="left"/>
              <w:rPr>
                <w:b/>
              </w:rPr>
            </w:pPr>
            <w:r w:rsidRPr="00AA5A5D">
              <w:rPr>
                <w:b/>
              </w:rPr>
              <w:t>Total Revenue</w:t>
            </w:r>
          </w:p>
        </w:tc>
        <w:tc>
          <w:tcPr>
            <w:tcW w:w="2862" w:type="dxa"/>
            <w:vAlign w:val="center"/>
          </w:tcPr>
          <w:p w14:paraId="677322DC" w14:textId="77777777" w:rsidR="007B648F" w:rsidRPr="00AA5A5D" w:rsidRDefault="007B648F" w:rsidP="00FE3B45">
            <w:pPr>
              <w:pStyle w:val="ExhibitText"/>
              <w:jc w:val="left"/>
            </w:pPr>
          </w:p>
        </w:tc>
        <w:tc>
          <w:tcPr>
            <w:tcW w:w="1630" w:type="dxa"/>
            <w:vAlign w:val="center"/>
          </w:tcPr>
          <w:p w14:paraId="470D4B75" w14:textId="17CCE41D" w:rsidR="007B648F" w:rsidRPr="00AA5A5D" w:rsidRDefault="007B648F" w:rsidP="00FE3B45">
            <w:pPr>
              <w:pStyle w:val="ExhibitText"/>
              <w:jc w:val="center"/>
            </w:pPr>
          </w:p>
        </w:tc>
        <w:tc>
          <w:tcPr>
            <w:tcW w:w="1598" w:type="dxa"/>
            <w:vAlign w:val="center"/>
          </w:tcPr>
          <w:p w14:paraId="641492CE" w14:textId="77777777" w:rsidR="007B648F" w:rsidRPr="00AA5A5D" w:rsidRDefault="007B648F" w:rsidP="00FE3B45">
            <w:pPr>
              <w:pStyle w:val="ExhibitText"/>
              <w:tabs>
                <w:tab w:val="decimal" w:pos="874"/>
              </w:tabs>
              <w:ind w:right="288"/>
              <w:jc w:val="right"/>
            </w:pPr>
          </w:p>
        </w:tc>
        <w:tc>
          <w:tcPr>
            <w:tcW w:w="1645" w:type="dxa"/>
            <w:vAlign w:val="center"/>
          </w:tcPr>
          <w:p w14:paraId="0450D7BC" w14:textId="77777777" w:rsidR="007B648F" w:rsidRPr="00AA5A5D" w:rsidRDefault="007B648F" w:rsidP="00FE3B45">
            <w:pPr>
              <w:pStyle w:val="ExhibitText"/>
              <w:tabs>
                <w:tab w:val="decimal" w:pos="908"/>
              </w:tabs>
              <w:ind w:right="288"/>
              <w:jc w:val="right"/>
            </w:pPr>
            <w:r w:rsidRPr="00AA5A5D">
              <w:t>458,000</w:t>
            </w:r>
          </w:p>
        </w:tc>
      </w:tr>
      <w:tr w:rsidR="007B648F" w:rsidRPr="00AA5A5D" w14:paraId="105857FE" w14:textId="77777777" w:rsidTr="00C82A95">
        <w:trPr>
          <w:trHeight w:val="288"/>
          <w:jc w:val="center"/>
        </w:trPr>
        <w:tc>
          <w:tcPr>
            <w:tcW w:w="1615" w:type="dxa"/>
            <w:vMerge w:val="restart"/>
            <w:vAlign w:val="center"/>
          </w:tcPr>
          <w:p w14:paraId="04545AFC" w14:textId="6513451C" w:rsidR="007B648F" w:rsidRPr="00AA5A5D" w:rsidRDefault="007B648F" w:rsidP="00FE3B45">
            <w:pPr>
              <w:pStyle w:val="ExhibitText"/>
              <w:jc w:val="left"/>
              <w:rPr>
                <w:b/>
              </w:rPr>
            </w:pPr>
            <w:r w:rsidRPr="00AA5A5D">
              <w:rPr>
                <w:b/>
              </w:rPr>
              <w:t xml:space="preserve">Cost </w:t>
            </w:r>
            <w:r w:rsidR="00205E34" w:rsidRPr="00AA5A5D">
              <w:rPr>
                <w:b/>
              </w:rPr>
              <w:t>I</w:t>
            </w:r>
            <w:r w:rsidRPr="00AA5A5D">
              <w:rPr>
                <w:b/>
              </w:rPr>
              <w:t>tems</w:t>
            </w:r>
          </w:p>
        </w:tc>
        <w:tc>
          <w:tcPr>
            <w:tcW w:w="2862" w:type="dxa"/>
            <w:vAlign w:val="center"/>
          </w:tcPr>
          <w:p w14:paraId="333339F5" w14:textId="2F4F3451" w:rsidR="007B648F" w:rsidRPr="00AA5A5D" w:rsidRDefault="007B648F" w:rsidP="00FE3B45">
            <w:pPr>
              <w:pStyle w:val="ExhibitText"/>
              <w:jc w:val="left"/>
            </w:pPr>
            <w:r w:rsidRPr="00AA5A5D">
              <w:t xml:space="preserve">Venue </w:t>
            </w:r>
          </w:p>
        </w:tc>
        <w:tc>
          <w:tcPr>
            <w:tcW w:w="1630" w:type="dxa"/>
            <w:vAlign w:val="center"/>
          </w:tcPr>
          <w:p w14:paraId="4F433FA0" w14:textId="77777777" w:rsidR="007B648F" w:rsidRPr="00AA5A5D" w:rsidRDefault="007B648F" w:rsidP="00FE3B45">
            <w:pPr>
              <w:pStyle w:val="ExhibitText"/>
              <w:jc w:val="center"/>
            </w:pPr>
            <w:r w:rsidRPr="00AA5A5D">
              <w:t>Borne by the company</w:t>
            </w:r>
          </w:p>
        </w:tc>
        <w:tc>
          <w:tcPr>
            <w:tcW w:w="1598" w:type="dxa"/>
            <w:vAlign w:val="center"/>
          </w:tcPr>
          <w:p w14:paraId="61ECABDF" w14:textId="77777777" w:rsidR="007B648F" w:rsidRPr="00AA5A5D" w:rsidRDefault="007B648F" w:rsidP="00FE3B45">
            <w:pPr>
              <w:pStyle w:val="ExhibitText"/>
              <w:tabs>
                <w:tab w:val="decimal" w:pos="874"/>
              </w:tabs>
              <w:ind w:right="288"/>
              <w:jc w:val="right"/>
            </w:pPr>
            <w:r w:rsidRPr="00AA5A5D">
              <w:t>NIL</w:t>
            </w:r>
          </w:p>
        </w:tc>
        <w:tc>
          <w:tcPr>
            <w:tcW w:w="1645" w:type="dxa"/>
            <w:vAlign w:val="center"/>
          </w:tcPr>
          <w:p w14:paraId="4F8A868B" w14:textId="77777777" w:rsidR="007B648F" w:rsidRPr="00AA5A5D" w:rsidRDefault="007B648F" w:rsidP="00FE3B45">
            <w:pPr>
              <w:pStyle w:val="ExhibitText"/>
              <w:tabs>
                <w:tab w:val="decimal" w:pos="908"/>
              </w:tabs>
              <w:ind w:right="288"/>
              <w:jc w:val="right"/>
            </w:pPr>
          </w:p>
        </w:tc>
      </w:tr>
      <w:tr w:rsidR="007B648F" w:rsidRPr="00AA5A5D" w14:paraId="0A013778" w14:textId="77777777" w:rsidTr="00C82A95">
        <w:trPr>
          <w:trHeight w:val="288"/>
          <w:jc w:val="center"/>
        </w:trPr>
        <w:tc>
          <w:tcPr>
            <w:tcW w:w="1615" w:type="dxa"/>
            <w:vMerge/>
            <w:vAlign w:val="center"/>
          </w:tcPr>
          <w:p w14:paraId="2834686B" w14:textId="77777777" w:rsidR="007B648F" w:rsidRPr="00AA5A5D" w:rsidRDefault="007B648F" w:rsidP="00FE3B45">
            <w:pPr>
              <w:pStyle w:val="ExhibitText"/>
              <w:jc w:val="left"/>
              <w:rPr>
                <w:b/>
              </w:rPr>
            </w:pPr>
          </w:p>
        </w:tc>
        <w:tc>
          <w:tcPr>
            <w:tcW w:w="2862" w:type="dxa"/>
            <w:vAlign w:val="center"/>
          </w:tcPr>
          <w:p w14:paraId="7D968CBC" w14:textId="77777777" w:rsidR="007B648F" w:rsidRPr="00AA5A5D" w:rsidRDefault="007B648F" w:rsidP="00FE3B45">
            <w:pPr>
              <w:pStyle w:val="ExhibitText"/>
              <w:jc w:val="left"/>
            </w:pPr>
            <w:r w:rsidRPr="00AA5A5D">
              <w:t>Learning tools</w:t>
            </w:r>
          </w:p>
        </w:tc>
        <w:tc>
          <w:tcPr>
            <w:tcW w:w="1630" w:type="dxa"/>
            <w:vAlign w:val="center"/>
          </w:tcPr>
          <w:p w14:paraId="13A20D86" w14:textId="77777777" w:rsidR="007B648F" w:rsidRPr="00AA5A5D" w:rsidRDefault="007B648F" w:rsidP="00FE3B45">
            <w:pPr>
              <w:pStyle w:val="ExhibitText"/>
              <w:jc w:val="center"/>
            </w:pPr>
          </w:p>
        </w:tc>
        <w:tc>
          <w:tcPr>
            <w:tcW w:w="1598" w:type="dxa"/>
            <w:vAlign w:val="center"/>
          </w:tcPr>
          <w:p w14:paraId="4AED7FA8" w14:textId="77777777" w:rsidR="007B648F" w:rsidRPr="00AA5A5D" w:rsidRDefault="007B648F" w:rsidP="00FE3B45">
            <w:pPr>
              <w:pStyle w:val="ExhibitText"/>
              <w:tabs>
                <w:tab w:val="decimal" w:pos="874"/>
              </w:tabs>
              <w:ind w:right="288"/>
              <w:jc w:val="right"/>
            </w:pPr>
            <w:r w:rsidRPr="00AA5A5D">
              <w:t>3,500</w:t>
            </w:r>
          </w:p>
        </w:tc>
        <w:tc>
          <w:tcPr>
            <w:tcW w:w="1645" w:type="dxa"/>
            <w:vAlign w:val="center"/>
          </w:tcPr>
          <w:p w14:paraId="14472FCB" w14:textId="77777777" w:rsidR="007B648F" w:rsidRPr="00AA5A5D" w:rsidRDefault="007B648F" w:rsidP="00FE3B45">
            <w:pPr>
              <w:pStyle w:val="ExhibitText"/>
              <w:tabs>
                <w:tab w:val="decimal" w:pos="908"/>
              </w:tabs>
              <w:ind w:right="288"/>
              <w:jc w:val="right"/>
            </w:pPr>
            <w:r w:rsidRPr="00AA5A5D">
              <w:t>3,500</w:t>
            </w:r>
          </w:p>
        </w:tc>
      </w:tr>
      <w:tr w:rsidR="007B648F" w:rsidRPr="00AA5A5D" w14:paraId="4D5ADA91" w14:textId="77777777" w:rsidTr="00C82A95">
        <w:trPr>
          <w:trHeight w:val="288"/>
          <w:jc w:val="center"/>
        </w:trPr>
        <w:tc>
          <w:tcPr>
            <w:tcW w:w="1615" w:type="dxa"/>
            <w:vMerge/>
            <w:vAlign w:val="center"/>
          </w:tcPr>
          <w:p w14:paraId="6BB9BD53" w14:textId="77777777" w:rsidR="007B648F" w:rsidRPr="00AA5A5D" w:rsidRDefault="007B648F" w:rsidP="00FE3B45">
            <w:pPr>
              <w:pStyle w:val="ExhibitText"/>
              <w:jc w:val="left"/>
              <w:rPr>
                <w:b/>
              </w:rPr>
            </w:pPr>
          </w:p>
        </w:tc>
        <w:tc>
          <w:tcPr>
            <w:tcW w:w="2862" w:type="dxa"/>
            <w:vAlign w:val="center"/>
          </w:tcPr>
          <w:p w14:paraId="4FA104F9" w14:textId="209193B9" w:rsidR="007B648F" w:rsidRPr="00AA5A5D" w:rsidRDefault="007B648F" w:rsidP="00FE3B45">
            <w:pPr>
              <w:pStyle w:val="ExhibitText"/>
              <w:jc w:val="left"/>
            </w:pPr>
            <w:r w:rsidRPr="00AA5A5D">
              <w:t xml:space="preserve">Designer investment in preparation (approx. per day fees </w:t>
            </w:r>
            <w:r w:rsidR="00205E34" w:rsidRPr="00AA5A5D">
              <w:t>×</w:t>
            </w:r>
            <w:r w:rsidRPr="00AA5A5D">
              <w:t xml:space="preserve"> </w:t>
            </w:r>
            <w:r w:rsidR="00205E34" w:rsidRPr="00AA5A5D">
              <w:t>number</w:t>
            </w:r>
            <w:r w:rsidRPr="00AA5A5D">
              <w:t xml:space="preserve"> of days)</w:t>
            </w:r>
          </w:p>
        </w:tc>
        <w:tc>
          <w:tcPr>
            <w:tcW w:w="1630" w:type="dxa"/>
            <w:vAlign w:val="center"/>
          </w:tcPr>
          <w:p w14:paraId="6F48ACFB" w14:textId="5C9D4724" w:rsidR="007B648F" w:rsidRPr="00AA5A5D" w:rsidRDefault="00605A21" w:rsidP="00FE3B45">
            <w:pPr>
              <w:pStyle w:val="ExhibitText"/>
              <w:jc w:val="center"/>
            </w:pPr>
            <w:r>
              <w:t>$</w:t>
            </w:r>
            <w:r w:rsidR="007B648F" w:rsidRPr="00AA5A5D">
              <w:t>850</w:t>
            </w:r>
            <w:r w:rsidR="00205E34" w:rsidRPr="00AA5A5D">
              <w:t xml:space="preserve"> × </w:t>
            </w:r>
            <w:r w:rsidR="007B648F" w:rsidRPr="00AA5A5D">
              <w:t>10</w:t>
            </w:r>
          </w:p>
        </w:tc>
        <w:tc>
          <w:tcPr>
            <w:tcW w:w="1598" w:type="dxa"/>
            <w:vAlign w:val="center"/>
          </w:tcPr>
          <w:p w14:paraId="522101EF" w14:textId="77777777" w:rsidR="007B648F" w:rsidRPr="00AA5A5D" w:rsidRDefault="007B648F" w:rsidP="00FE3B45">
            <w:pPr>
              <w:pStyle w:val="ExhibitText"/>
              <w:tabs>
                <w:tab w:val="decimal" w:pos="874"/>
              </w:tabs>
              <w:ind w:right="288"/>
              <w:jc w:val="right"/>
            </w:pPr>
            <w:r w:rsidRPr="00AA5A5D">
              <w:t>8,500</w:t>
            </w:r>
          </w:p>
        </w:tc>
        <w:tc>
          <w:tcPr>
            <w:tcW w:w="1645" w:type="dxa"/>
            <w:vAlign w:val="center"/>
          </w:tcPr>
          <w:p w14:paraId="57540544" w14:textId="77777777" w:rsidR="007B648F" w:rsidRPr="00AA5A5D" w:rsidRDefault="007B648F" w:rsidP="00FE3B45">
            <w:pPr>
              <w:pStyle w:val="ExhibitText"/>
              <w:tabs>
                <w:tab w:val="decimal" w:pos="908"/>
              </w:tabs>
              <w:ind w:right="288"/>
              <w:jc w:val="right"/>
            </w:pPr>
            <w:r w:rsidRPr="00AA5A5D">
              <w:t>8,500</w:t>
            </w:r>
          </w:p>
        </w:tc>
      </w:tr>
      <w:tr w:rsidR="007B648F" w:rsidRPr="00AA5A5D" w14:paraId="1F3CA6D0" w14:textId="77777777" w:rsidTr="00C82A95">
        <w:trPr>
          <w:trHeight w:val="288"/>
          <w:jc w:val="center"/>
        </w:trPr>
        <w:tc>
          <w:tcPr>
            <w:tcW w:w="1615" w:type="dxa"/>
            <w:vMerge/>
            <w:vAlign w:val="center"/>
          </w:tcPr>
          <w:p w14:paraId="317FD6DA" w14:textId="77777777" w:rsidR="007B648F" w:rsidRPr="00AA5A5D" w:rsidRDefault="007B648F" w:rsidP="00FE3B45">
            <w:pPr>
              <w:pStyle w:val="ExhibitText"/>
              <w:jc w:val="left"/>
              <w:rPr>
                <w:b/>
              </w:rPr>
            </w:pPr>
          </w:p>
        </w:tc>
        <w:tc>
          <w:tcPr>
            <w:tcW w:w="2862" w:type="dxa"/>
            <w:vAlign w:val="center"/>
          </w:tcPr>
          <w:p w14:paraId="27A00169" w14:textId="77777777" w:rsidR="008A0422" w:rsidRDefault="007B648F" w:rsidP="00FE3B45">
            <w:pPr>
              <w:pStyle w:val="ExhibitText"/>
              <w:jc w:val="left"/>
            </w:pPr>
            <w:r w:rsidRPr="00AA5A5D">
              <w:t xml:space="preserve">Facilitator fee, 1 member </w:t>
            </w:r>
          </w:p>
          <w:p w14:paraId="10622B6F" w14:textId="322D4CB0" w:rsidR="007B648F" w:rsidRPr="00AA5A5D" w:rsidRDefault="007B648F" w:rsidP="00FE3B45">
            <w:pPr>
              <w:pStyle w:val="ExhibitText"/>
              <w:jc w:val="left"/>
            </w:pPr>
            <w:r w:rsidRPr="00AA5A5D">
              <w:t>(</w:t>
            </w:r>
            <w:r w:rsidR="008A0422">
              <w:t>f</w:t>
            </w:r>
            <w:r w:rsidRPr="00AA5A5D">
              <w:t>or a 3-day workshop)</w:t>
            </w:r>
          </w:p>
        </w:tc>
        <w:tc>
          <w:tcPr>
            <w:tcW w:w="1630" w:type="dxa"/>
            <w:vAlign w:val="center"/>
          </w:tcPr>
          <w:p w14:paraId="21290AAE" w14:textId="0EC2A207" w:rsidR="007B648F" w:rsidRPr="00AA5A5D" w:rsidRDefault="00605A21" w:rsidP="00FE3B45">
            <w:pPr>
              <w:pStyle w:val="ExhibitText"/>
              <w:jc w:val="center"/>
            </w:pPr>
            <w:r>
              <w:t>$</w:t>
            </w:r>
            <w:r w:rsidR="007B648F" w:rsidRPr="00AA5A5D">
              <w:t>400</w:t>
            </w:r>
            <w:r>
              <w:t xml:space="preserve"> x </w:t>
            </w:r>
            <w:r w:rsidRPr="00AA5A5D">
              <w:t>3</w:t>
            </w:r>
          </w:p>
        </w:tc>
        <w:tc>
          <w:tcPr>
            <w:tcW w:w="1598" w:type="dxa"/>
            <w:vAlign w:val="center"/>
          </w:tcPr>
          <w:p w14:paraId="3E8B8862" w14:textId="77777777" w:rsidR="007B648F" w:rsidRPr="00AA5A5D" w:rsidRDefault="007B648F" w:rsidP="00FE3B45">
            <w:pPr>
              <w:pStyle w:val="ExhibitText"/>
              <w:tabs>
                <w:tab w:val="decimal" w:pos="874"/>
              </w:tabs>
              <w:ind w:right="288"/>
              <w:jc w:val="right"/>
            </w:pPr>
            <w:r w:rsidRPr="00AA5A5D">
              <w:t>1,200</w:t>
            </w:r>
          </w:p>
        </w:tc>
        <w:tc>
          <w:tcPr>
            <w:tcW w:w="1645" w:type="dxa"/>
            <w:vAlign w:val="center"/>
          </w:tcPr>
          <w:p w14:paraId="09FBE2E8" w14:textId="77777777" w:rsidR="007B648F" w:rsidRPr="00AA5A5D" w:rsidRDefault="007B648F" w:rsidP="00FE3B45">
            <w:pPr>
              <w:pStyle w:val="ExhibitText"/>
              <w:tabs>
                <w:tab w:val="decimal" w:pos="908"/>
              </w:tabs>
              <w:ind w:right="288"/>
              <w:jc w:val="right"/>
            </w:pPr>
          </w:p>
        </w:tc>
      </w:tr>
      <w:tr w:rsidR="007B648F" w:rsidRPr="00AA5A5D" w14:paraId="61546FFF" w14:textId="77777777" w:rsidTr="00C82A95">
        <w:trPr>
          <w:trHeight w:val="288"/>
          <w:jc w:val="center"/>
        </w:trPr>
        <w:tc>
          <w:tcPr>
            <w:tcW w:w="1615" w:type="dxa"/>
            <w:vMerge/>
            <w:vAlign w:val="center"/>
          </w:tcPr>
          <w:p w14:paraId="74D84CCE" w14:textId="77777777" w:rsidR="007B648F" w:rsidRPr="00AA5A5D" w:rsidRDefault="007B648F" w:rsidP="00FE3B45">
            <w:pPr>
              <w:pStyle w:val="ExhibitText"/>
              <w:jc w:val="left"/>
              <w:rPr>
                <w:b/>
              </w:rPr>
            </w:pPr>
          </w:p>
        </w:tc>
        <w:tc>
          <w:tcPr>
            <w:tcW w:w="2862" w:type="dxa"/>
            <w:vAlign w:val="center"/>
          </w:tcPr>
          <w:p w14:paraId="29077379" w14:textId="77777777" w:rsidR="007B648F" w:rsidRPr="00AA5A5D" w:rsidRDefault="007B648F" w:rsidP="00FE3B45">
            <w:pPr>
              <w:pStyle w:val="ExhibitText"/>
              <w:jc w:val="left"/>
            </w:pPr>
            <w:r w:rsidRPr="00AA5A5D">
              <w:t>For 100 workshops</w:t>
            </w:r>
          </w:p>
        </w:tc>
        <w:tc>
          <w:tcPr>
            <w:tcW w:w="1630" w:type="dxa"/>
            <w:vAlign w:val="center"/>
          </w:tcPr>
          <w:p w14:paraId="1DE5AD85" w14:textId="70993E83" w:rsidR="007B648F" w:rsidRPr="00AA5A5D" w:rsidRDefault="00605A21" w:rsidP="00FE3B45">
            <w:pPr>
              <w:pStyle w:val="ExhibitText"/>
              <w:jc w:val="center"/>
            </w:pPr>
            <w:r>
              <w:t>$</w:t>
            </w:r>
            <w:r w:rsidR="007B648F" w:rsidRPr="00AA5A5D">
              <w:t>1,200</w:t>
            </w:r>
            <w:r w:rsidR="00205E34" w:rsidRPr="00AA5A5D">
              <w:t xml:space="preserve"> × </w:t>
            </w:r>
            <w:r w:rsidR="007B648F" w:rsidRPr="00AA5A5D">
              <w:t>100</w:t>
            </w:r>
          </w:p>
        </w:tc>
        <w:tc>
          <w:tcPr>
            <w:tcW w:w="1598" w:type="dxa"/>
            <w:vAlign w:val="center"/>
          </w:tcPr>
          <w:p w14:paraId="0F3E8283" w14:textId="77777777" w:rsidR="007B648F" w:rsidRPr="00AA5A5D" w:rsidRDefault="007B648F" w:rsidP="00FE3B45">
            <w:pPr>
              <w:pStyle w:val="ExhibitText"/>
              <w:tabs>
                <w:tab w:val="decimal" w:pos="874"/>
              </w:tabs>
              <w:ind w:right="288"/>
              <w:jc w:val="right"/>
            </w:pPr>
          </w:p>
        </w:tc>
        <w:tc>
          <w:tcPr>
            <w:tcW w:w="1645" w:type="dxa"/>
            <w:vAlign w:val="center"/>
          </w:tcPr>
          <w:p w14:paraId="6C21A218" w14:textId="77777777" w:rsidR="007B648F" w:rsidRPr="00AA5A5D" w:rsidRDefault="007B648F" w:rsidP="00FE3B45">
            <w:pPr>
              <w:pStyle w:val="ExhibitText"/>
              <w:tabs>
                <w:tab w:val="decimal" w:pos="908"/>
              </w:tabs>
              <w:ind w:right="288"/>
              <w:jc w:val="right"/>
            </w:pPr>
            <w:r w:rsidRPr="00AA5A5D">
              <w:t>120,000</w:t>
            </w:r>
          </w:p>
        </w:tc>
      </w:tr>
      <w:tr w:rsidR="007B648F" w:rsidRPr="00AA5A5D" w14:paraId="55831B6A" w14:textId="77777777" w:rsidTr="00C82A95">
        <w:trPr>
          <w:trHeight w:val="288"/>
          <w:jc w:val="center"/>
        </w:trPr>
        <w:tc>
          <w:tcPr>
            <w:tcW w:w="1615" w:type="dxa"/>
            <w:vMerge/>
            <w:vAlign w:val="center"/>
          </w:tcPr>
          <w:p w14:paraId="7F597E72" w14:textId="77777777" w:rsidR="007B648F" w:rsidRPr="00AA5A5D" w:rsidRDefault="007B648F" w:rsidP="00FE3B45">
            <w:pPr>
              <w:pStyle w:val="ExhibitText"/>
              <w:jc w:val="left"/>
              <w:rPr>
                <w:b/>
              </w:rPr>
            </w:pPr>
          </w:p>
        </w:tc>
        <w:tc>
          <w:tcPr>
            <w:tcW w:w="2862" w:type="dxa"/>
            <w:vAlign w:val="center"/>
          </w:tcPr>
          <w:p w14:paraId="2754E270" w14:textId="77777777" w:rsidR="007B648F" w:rsidRPr="00AA5A5D" w:rsidRDefault="007B648F" w:rsidP="00FE3B45">
            <w:pPr>
              <w:pStyle w:val="ExhibitText"/>
              <w:jc w:val="left"/>
            </w:pPr>
            <w:r w:rsidRPr="00AA5A5D">
              <w:t>Miscellaneous</w:t>
            </w:r>
          </w:p>
        </w:tc>
        <w:tc>
          <w:tcPr>
            <w:tcW w:w="1630" w:type="dxa"/>
            <w:vAlign w:val="center"/>
          </w:tcPr>
          <w:p w14:paraId="7E7FA273" w14:textId="42002C83" w:rsidR="007B648F" w:rsidRPr="00AA5A5D" w:rsidRDefault="00605A21" w:rsidP="00FE3B45">
            <w:pPr>
              <w:pStyle w:val="ExhibitText"/>
              <w:jc w:val="center"/>
            </w:pPr>
            <w:r>
              <w:t>$</w:t>
            </w:r>
            <w:r w:rsidR="007B648F" w:rsidRPr="00AA5A5D">
              <w:t>10</w:t>
            </w:r>
            <w:r w:rsidR="00205E34" w:rsidRPr="00AA5A5D">
              <w:t>,</w:t>
            </w:r>
            <w:r w:rsidR="007B648F" w:rsidRPr="00AA5A5D">
              <w:t>000</w:t>
            </w:r>
          </w:p>
        </w:tc>
        <w:tc>
          <w:tcPr>
            <w:tcW w:w="1598" w:type="dxa"/>
            <w:vAlign w:val="center"/>
          </w:tcPr>
          <w:p w14:paraId="018805B9" w14:textId="7F85606F" w:rsidR="007B648F" w:rsidRPr="00AA5A5D" w:rsidRDefault="007B648F" w:rsidP="00FE3B45">
            <w:pPr>
              <w:pStyle w:val="ExhibitText"/>
              <w:tabs>
                <w:tab w:val="decimal" w:pos="874"/>
              </w:tabs>
              <w:ind w:right="288"/>
              <w:jc w:val="right"/>
            </w:pPr>
            <w:r w:rsidRPr="00AA5A5D">
              <w:t>10</w:t>
            </w:r>
            <w:r w:rsidR="00205E34" w:rsidRPr="00AA5A5D">
              <w:t>,</w:t>
            </w:r>
            <w:r w:rsidRPr="00AA5A5D">
              <w:t>000</w:t>
            </w:r>
          </w:p>
        </w:tc>
        <w:tc>
          <w:tcPr>
            <w:tcW w:w="1645" w:type="dxa"/>
            <w:vAlign w:val="center"/>
          </w:tcPr>
          <w:p w14:paraId="5A504C11" w14:textId="53EB2589" w:rsidR="007B648F" w:rsidRPr="00AA5A5D" w:rsidRDefault="007B648F" w:rsidP="00FE3B45">
            <w:pPr>
              <w:pStyle w:val="ExhibitText"/>
              <w:tabs>
                <w:tab w:val="decimal" w:pos="908"/>
              </w:tabs>
              <w:ind w:right="288"/>
              <w:jc w:val="right"/>
            </w:pPr>
            <w:r w:rsidRPr="00AA5A5D">
              <w:t>10</w:t>
            </w:r>
            <w:r w:rsidR="00205E34" w:rsidRPr="00AA5A5D">
              <w:t>,</w:t>
            </w:r>
            <w:r w:rsidRPr="00AA5A5D">
              <w:t xml:space="preserve">000 </w:t>
            </w:r>
          </w:p>
        </w:tc>
      </w:tr>
      <w:tr w:rsidR="007B648F" w:rsidRPr="00AA5A5D" w14:paraId="74F0CB8D" w14:textId="77777777" w:rsidTr="00C82A95">
        <w:trPr>
          <w:trHeight w:val="288"/>
          <w:jc w:val="center"/>
        </w:trPr>
        <w:tc>
          <w:tcPr>
            <w:tcW w:w="1615" w:type="dxa"/>
            <w:vAlign w:val="center"/>
          </w:tcPr>
          <w:p w14:paraId="21BFA4C0" w14:textId="77777777" w:rsidR="007B648F" w:rsidRPr="00AA5A5D" w:rsidRDefault="007B648F" w:rsidP="00FE3B45">
            <w:pPr>
              <w:pStyle w:val="ExhibitText"/>
              <w:jc w:val="left"/>
              <w:rPr>
                <w:b/>
              </w:rPr>
            </w:pPr>
            <w:r w:rsidRPr="00AA5A5D">
              <w:rPr>
                <w:b/>
              </w:rPr>
              <w:t>Total</w:t>
            </w:r>
          </w:p>
        </w:tc>
        <w:tc>
          <w:tcPr>
            <w:tcW w:w="2862" w:type="dxa"/>
            <w:vAlign w:val="center"/>
          </w:tcPr>
          <w:p w14:paraId="50201B29" w14:textId="77777777" w:rsidR="007B648F" w:rsidRPr="00AA5A5D" w:rsidRDefault="007B648F" w:rsidP="00FE3B45">
            <w:pPr>
              <w:pStyle w:val="ExhibitText"/>
              <w:jc w:val="left"/>
            </w:pPr>
          </w:p>
        </w:tc>
        <w:tc>
          <w:tcPr>
            <w:tcW w:w="1630" w:type="dxa"/>
            <w:vAlign w:val="center"/>
          </w:tcPr>
          <w:p w14:paraId="7ABEE3AF" w14:textId="77777777" w:rsidR="007B648F" w:rsidRPr="00AA5A5D" w:rsidRDefault="007B648F" w:rsidP="00FE3B45">
            <w:pPr>
              <w:pStyle w:val="ExhibitText"/>
              <w:jc w:val="center"/>
            </w:pPr>
          </w:p>
        </w:tc>
        <w:tc>
          <w:tcPr>
            <w:tcW w:w="1598" w:type="dxa"/>
            <w:vAlign w:val="center"/>
          </w:tcPr>
          <w:p w14:paraId="0831B114" w14:textId="77777777" w:rsidR="007B648F" w:rsidRPr="00AA5A5D" w:rsidRDefault="007B648F" w:rsidP="00FE3B45">
            <w:pPr>
              <w:pStyle w:val="ExhibitText"/>
              <w:tabs>
                <w:tab w:val="decimal" w:pos="874"/>
              </w:tabs>
              <w:ind w:right="288"/>
              <w:jc w:val="right"/>
            </w:pPr>
          </w:p>
        </w:tc>
        <w:tc>
          <w:tcPr>
            <w:tcW w:w="1645" w:type="dxa"/>
            <w:vAlign w:val="center"/>
          </w:tcPr>
          <w:p w14:paraId="75631385" w14:textId="77777777" w:rsidR="007B648F" w:rsidRPr="00AA5A5D" w:rsidRDefault="007B648F" w:rsidP="00FE3B45">
            <w:pPr>
              <w:pStyle w:val="ExhibitText"/>
              <w:tabs>
                <w:tab w:val="decimal" w:pos="908"/>
              </w:tabs>
              <w:ind w:right="288"/>
              <w:jc w:val="right"/>
            </w:pPr>
            <w:r w:rsidRPr="00AA5A5D">
              <w:t>130,000</w:t>
            </w:r>
          </w:p>
        </w:tc>
      </w:tr>
      <w:tr w:rsidR="007B648F" w:rsidRPr="00AA5A5D" w14:paraId="54927ADF" w14:textId="77777777" w:rsidTr="00C82A95">
        <w:trPr>
          <w:trHeight w:val="288"/>
          <w:jc w:val="center"/>
        </w:trPr>
        <w:tc>
          <w:tcPr>
            <w:tcW w:w="1615" w:type="dxa"/>
            <w:vAlign w:val="center"/>
          </w:tcPr>
          <w:p w14:paraId="54BDD256" w14:textId="7D5FAEFD" w:rsidR="007B648F" w:rsidRPr="00AA5A5D" w:rsidRDefault="007B648F" w:rsidP="00FE3B45">
            <w:pPr>
              <w:pStyle w:val="ExhibitText"/>
              <w:jc w:val="left"/>
              <w:rPr>
                <w:b/>
              </w:rPr>
            </w:pPr>
            <w:r w:rsidRPr="00AA5A5D">
              <w:rPr>
                <w:b/>
              </w:rPr>
              <w:t>Approx</w:t>
            </w:r>
            <w:r w:rsidR="00205E34" w:rsidRPr="00AA5A5D">
              <w:rPr>
                <w:b/>
              </w:rPr>
              <w:t>imate</w:t>
            </w:r>
            <w:r w:rsidRPr="00AA5A5D">
              <w:rPr>
                <w:b/>
              </w:rPr>
              <w:t xml:space="preserve"> </w:t>
            </w:r>
            <w:r w:rsidR="00205E34" w:rsidRPr="00AA5A5D">
              <w:rPr>
                <w:b/>
              </w:rPr>
              <w:t>P</w:t>
            </w:r>
            <w:r w:rsidRPr="00AA5A5D">
              <w:rPr>
                <w:b/>
              </w:rPr>
              <w:t>rofit</w:t>
            </w:r>
          </w:p>
        </w:tc>
        <w:tc>
          <w:tcPr>
            <w:tcW w:w="2862" w:type="dxa"/>
            <w:vAlign w:val="center"/>
          </w:tcPr>
          <w:p w14:paraId="113B1FA9" w14:textId="77777777" w:rsidR="007B648F" w:rsidRPr="00AA5A5D" w:rsidRDefault="007B648F" w:rsidP="00FE3B45">
            <w:pPr>
              <w:pStyle w:val="ExhibitText"/>
              <w:jc w:val="left"/>
            </w:pPr>
          </w:p>
        </w:tc>
        <w:tc>
          <w:tcPr>
            <w:tcW w:w="1630" w:type="dxa"/>
            <w:vAlign w:val="center"/>
          </w:tcPr>
          <w:p w14:paraId="243A57E2" w14:textId="77777777" w:rsidR="007B648F" w:rsidRPr="00AA5A5D" w:rsidRDefault="007B648F" w:rsidP="00FE3B45">
            <w:pPr>
              <w:pStyle w:val="ExhibitText"/>
              <w:jc w:val="center"/>
            </w:pPr>
          </w:p>
        </w:tc>
        <w:tc>
          <w:tcPr>
            <w:tcW w:w="1598" w:type="dxa"/>
            <w:vAlign w:val="center"/>
          </w:tcPr>
          <w:p w14:paraId="6D4A497F" w14:textId="77777777" w:rsidR="007B648F" w:rsidRPr="00AA5A5D" w:rsidRDefault="007B648F" w:rsidP="00FE3B45">
            <w:pPr>
              <w:pStyle w:val="ExhibitText"/>
              <w:tabs>
                <w:tab w:val="decimal" w:pos="874"/>
              </w:tabs>
              <w:ind w:right="288"/>
              <w:jc w:val="right"/>
            </w:pPr>
          </w:p>
        </w:tc>
        <w:tc>
          <w:tcPr>
            <w:tcW w:w="1645" w:type="dxa"/>
            <w:vAlign w:val="center"/>
          </w:tcPr>
          <w:p w14:paraId="55F28984" w14:textId="77777777" w:rsidR="007B648F" w:rsidRPr="00AA5A5D" w:rsidRDefault="007B648F" w:rsidP="00FE3B45">
            <w:pPr>
              <w:pStyle w:val="ExhibitText"/>
              <w:tabs>
                <w:tab w:val="decimal" w:pos="908"/>
              </w:tabs>
              <w:ind w:right="288"/>
              <w:jc w:val="right"/>
            </w:pPr>
            <w:r w:rsidRPr="00AA5A5D">
              <w:t>328,000</w:t>
            </w:r>
          </w:p>
        </w:tc>
      </w:tr>
    </w:tbl>
    <w:p w14:paraId="1023791E" w14:textId="632972DA" w:rsidR="00605A21" w:rsidRPr="00AA5A5D" w:rsidRDefault="00605A21" w:rsidP="00C82A95">
      <w:pPr>
        <w:pStyle w:val="ExhibitText"/>
      </w:pPr>
    </w:p>
    <w:p w14:paraId="77AC43E8" w14:textId="77777777" w:rsidR="007B648F" w:rsidRPr="00AA5A5D" w:rsidRDefault="007B648F" w:rsidP="005568EC">
      <w:pPr>
        <w:pStyle w:val="ExhibitText"/>
      </w:pPr>
    </w:p>
    <w:p w14:paraId="26B61D49" w14:textId="77777777" w:rsidR="007B648F" w:rsidRPr="00AA5A5D" w:rsidRDefault="007B648F" w:rsidP="00C82A95">
      <w:pPr>
        <w:pStyle w:val="Casehead2"/>
        <w:outlineLvl w:val="0"/>
      </w:pPr>
      <w:r w:rsidRPr="00AA5A5D">
        <w:t>In-Company Program in Leadership Segment (for any single workshop)</w:t>
      </w:r>
    </w:p>
    <w:p w14:paraId="338E32B1" w14:textId="77777777" w:rsidR="007B648F" w:rsidRPr="00AA5A5D" w:rsidRDefault="007B648F" w:rsidP="00C82A95">
      <w:pPr>
        <w:pStyle w:val="ExhibitText"/>
      </w:pPr>
    </w:p>
    <w:tbl>
      <w:tblPr>
        <w:tblStyle w:val="TableGrid"/>
        <w:tblW w:w="5000" w:type="pct"/>
        <w:jc w:val="center"/>
        <w:tblLook w:val="04A0" w:firstRow="1" w:lastRow="0" w:firstColumn="1" w:lastColumn="0" w:noHBand="0" w:noVBand="1"/>
      </w:tblPr>
      <w:tblGrid>
        <w:gridCol w:w="1615"/>
        <w:gridCol w:w="2911"/>
        <w:gridCol w:w="1609"/>
        <w:gridCol w:w="1608"/>
        <w:gridCol w:w="1607"/>
      </w:tblGrid>
      <w:tr w:rsidR="007B648F" w:rsidRPr="00605A21" w14:paraId="5B34F917" w14:textId="77777777" w:rsidTr="00FE3B45">
        <w:trPr>
          <w:trHeight w:val="288"/>
          <w:jc w:val="center"/>
        </w:trPr>
        <w:tc>
          <w:tcPr>
            <w:tcW w:w="1615" w:type="dxa"/>
            <w:vAlign w:val="center"/>
          </w:tcPr>
          <w:p w14:paraId="713B7A7A" w14:textId="77777777" w:rsidR="007B648F" w:rsidRPr="00C82A95" w:rsidRDefault="007B648F" w:rsidP="00FE3B45">
            <w:pPr>
              <w:pStyle w:val="ExhibitText"/>
              <w:jc w:val="left"/>
              <w:rPr>
                <w:b/>
              </w:rPr>
            </w:pPr>
          </w:p>
        </w:tc>
        <w:tc>
          <w:tcPr>
            <w:tcW w:w="2911" w:type="dxa"/>
            <w:vAlign w:val="center"/>
          </w:tcPr>
          <w:p w14:paraId="11D693C8" w14:textId="6C0D63AC" w:rsidR="007B648F" w:rsidRPr="00C82A95" w:rsidRDefault="00605A21" w:rsidP="00FE3B45">
            <w:pPr>
              <w:pStyle w:val="ExhibitText"/>
              <w:jc w:val="center"/>
              <w:rPr>
                <w:b/>
              </w:rPr>
            </w:pPr>
            <w:r w:rsidRPr="00C82A95">
              <w:rPr>
                <w:b/>
              </w:rPr>
              <w:t>Items</w:t>
            </w:r>
          </w:p>
        </w:tc>
        <w:tc>
          <w:tcPr>
            <w:tcW w:w="1609" w:type="dxa"/>
            <w:vAlign w:val="center"/>
          </w:tcPr>
          <w:p w14:paraId="6FF02410" w14:textId="77777777" w:rsidR="007B648F" w:rsidRPr="00C82A95" w:rsidRDefault="007B648F" w:rsidP="00FE3B45">
            <w:pPr>
              <w:pStyle w:val="ExhibitText"/>
              <w:jc w:val="center"/>
              <w:rPr>
                <w:b/>
              </w:rPr>
            </w:pPr>
          </w:p>
        </w:tc>
        <w:tc>
          <w:tcPr>
            <w:tcW w:w="1608" w:type="dxa"/>
            <w:vAlign w:val="center"/>
          </w:tcPr>
          <w:p w14:paraId="6AA473CB" w14:textId="5A9D97C2" w:rsidR="007B648F" w:rsidRPr="00C82A95" w:rsidRDefault="00605A21" w:rsidP="00FE3B45">
            <w:pPr>
              <w:pStyle w:val="ExhibitText"/>
              <w:jc w:val="center"/>
              <w:rPr>
                <w:b/>
              </w:rPr>
            </w:pPr>
            <w:r w:rsidRPr="00C82A95">
              <w:rPr>
                <w:b/>
              </w:rPr>
              <w:t>Amount (US$)</w:t>
            </w:r>
          </w:p>
        </w:tc>
        <w:tc>
          <w:tcPr>
            <w:tcW w:w="1607" w:type="dxa"/>
            <w:vAlign w:val="center"/>
          </w:tcPr>
          <w:p w14:paraId="41FB27DC" w14:textId="28CB2121" w:rsidR="007B648F" w:rsidRPr="00C82A95" w:rsidRDefault="00605A21" w:rsidP="00FE3B45">
            <w:pPr>
              <w:pStyle w:val="ExhibitText"/>
              <w:jc w:val="center"/>
              <w:rPr>
                <w:b/>
              </w:rPr>
            </w:pPr>
            <w:r w:rsidRPr="00C82A95">
              <w:rPr>
                <w:b/>
              </w:rPr>
              <w:t>Total (US$)</w:t>
            </w:r>
          </w:p>
        </w:tc>
      </w:tr>
      <w:tr w:rsidR="007B648F" w:rsidRPr="00AA5A5D" w14:paraId="47B45FB8" w14:textId="77777777" w:rsidTr="00FE3B45">
        <w:trPr>
          <w:trHeight w:val="288"/>
          <w:jc w:val="center"/>
        </w:trPr>
        <w:tc>
          <w:tcPr>
            <w:tcW w:w="1615" w:type="dxa"/>
            <w:vMerge w:val="restart"/>
            <w:vAlign w:val="center"/>
          </w:tcPr>
          <w:p w14:paraId="1A44BCDA" w14:textId="77777777" w:rsidR="007B648F" w:rsidRPr="00AA5A5D" w:rsidRDefault="007B648F" w:rsidP="00FE3B45">
            <w:pPr>
              <w:pStyle w:val="ExhibitText"/>
              <w:jc w:val="left"/>
              <w:rPr>
                <w:b/>
              </w:rPr>
            </w:pPr>
            <w:r w:rsidRPr="00AA5A5D">
              <w:rPr>
                <w:b/>
              </w:rPr>
              <w:t>Revenue items</w:t>
            </w:r>
          </w:p>
        </w:tc>
        <w:tc>
          <w:tcPr>
            <w:tcW w:w="2911" w:type="dxa"/>
            <w:vAlign w:val="center"/>
          </w:tcPr>
          <w:p w14:paraId="5A0DB456" w14:textId="5BCE9E23" w:rsidR="007B648F" w:rsidRPr="00AA5A5D" w:rsidRDefault="007B648F" w:rsidP="00FE3B45">
            <w:pPr>
              <w:pStyle w:val="ExhibitText"/>
              <w:jc w:val="left"/>
            </w:pPr>
            <w:r w:rsidRPr="00AA5A5D">
              <w:t xml:space="preserve">For 30 executives @ $125 for 3-day workshop </w:t>
            </w:r>
          </w:p>
        </w:tc>
        <w:tc>
          <w:tcPr>
            <w:tcW w:w="1609" w:type="dxa"/>
            <w:vAlign w:val="center"/>
          </w:tcPr>
          <w:p w14:paraId="5ACC2979" w14:textId="6D8C7DA7" w:rsidR="007B648F" w:rsidRPr="00AA5A5D" w:rsidRDefault="00605A21" w:rsidP="00FE3B45">
            <w:pPr>
              <w:pStyle w:val="ExhibitText"/>
              <w:jc w:val="center"/>
            </w:pPr>
            <w:r>
              <w:t>$</w:t>
            </w:r>
            <w:r w:rsidR="007B648F" w:rsidRPr="00AA5A5D">
              <w:t>125</w:t>
            </w:r>
            <w:r w:rsidR="00205E34" w:rsidRPr="00AA5A5D">
              <w:t xml:space="preserve"> × </w:t>
            </w:r>
            <w:r w:rsidR="007B648F" w:rsidRPr="00AA5A5D">
              <w:t>3</w:t>
            </w:r>
            <w:r w:rsidR="00205E34" w:rsidRPr="00AA5A5D">
              <w:t xml:space="preserve"> × </w:t>
            </w:r>
            <w:r w:rsidR="007B648F" w:rsidRPr="00AA5A5D">
              <w:t>30</w:t>
            </w:r>
          </w:p>
        </w:tc>
        <w:tc>
          <w:tcPr>
            <w:tcW w:w="1608" w:type="dxa"/>
            <w:vAlign w:val="center"/>
          </w:tcPr>
          <w:p w14:paraId="655FE5D0" w14:textId="77777777" w:rsidR="007B648F" w:rsidRPr="00AA5A5D" w:rsidRDefault="007B648F" w:rsidP="00FE3B45">
            <w:pPr>
              <w:pStyle w:val="ExhibitText"/>
              <w:tabs>
                <w:tab w:val="decimal" w:pos="1026"/>
              </w:tabs>
              <w:ind w:right="288"/>
              <w:jc w:val="right"/>
            </w:pPr>
            <w:r w:rsidRPr="00AA5A5D">
              <w:t>11,250</w:t>
            </w:r>
          </w:p>
        </w:tc>
        <w:tc>
          <w:tcPr>
            <w:tcW w:w="1607" w:type="dxa"/>
            <w:vAlign w:val="center"/>
          </w:tcPr>
          <w:p w14:paraId="2B005B1E" w14:textId="77777777" w:rsidR="007B648F" w:rsidRPr="00AA5A5D" w:rsidRDefault="007B648F" w:rsidP="00FE3B45">
            <w:pPr>
              <w:pStyle w:val="ExhibitText"/>
              <w:tabs>
                <w:tab w:val="decimal" w:pos="884"/>
              </w:tabs>
              <w:ind w:right="288"/>
              <w:jc w:val="right"/>
            </w:pPr>
            <w:r w:rsidRPr="00AA5A5D">
              <w:t>11,250</w:t>
            </w:r>
          </w:p>
        </w:tc>
      </w:tr>
      <w:tr w:rsidR="007B648F" w:rsidRPr="00AA5A5D" w14:paraId="56D80995" w14:textId="77777777" w:rsidTr="00FE3B45">
        <w:trPr>
          <w:trHeight w:val="288"/>
          <w:jc w:val="center"/>
        </w:trPr>
        <w:tc>
          <w:tcPr>
            <w:tcW w:w="1615" w:type="dxa"/>
            <w:vMerge/>
            <w:vAlign w:val="center"/>
          </w:tcPr>
          <w:p w14:paraId="6DC8FD2B" w14:textId="77777777" w:rsidR="007B648F" w:rsidRPr="00AA5A5D" w:rsidRDefault="007B648F" w:rsidP="00FE3B45">
            <w:pPr>
              <w:pStyle w:val="ExhibitText"/>
              <w:jc w:val="left"/>
              <w:rPr>
                <w:b/>
              </w:rPr>
            </w:pPr>
          </w:p>
        </w:tc>
        <w:tc>
          <w:tcPr>
            <w:tcW w:w="2911" w:type="dxa"/>
            <w:vAlign w:val="center"/>
          </w:tcPr>
          <w:p w14:paraId="52A546F7" w14:textId="77777777" w:rsidR="007B648F" w:rsidRPr="00AA5A5D" w:rsidRDefault="007B648F" w:rsidP="00FE3B45">
            <w:pPr>
              <w:pStyle w:val="ExhibitText"/>
              <w:jc w:val="left"/>
            </w:pPr>
          </w:p>
        </w:tc>
        <w:tc>
          <w:tcPr>
            <w:tcW w:w="1609" w:type="dxa"/>
            <w:vAlign w:val="center"/>
          </w:tcPr>
          <w:p w14:paraId="29A064BF" w14:textId="77777777" w:rsidR="007B648F" w:rsidRPr="00AA5A5D" w:rsidRDefault="007B648F" w:rsidP="00FE3B45">
            <w:pPr>
              <w:pStyle w:val="ExhibitText"/>
              <w:jc w:val="center"/>
            </w:pPr>
          </w:p>
        </w:tc>
        <w:tc>
          <w:tcPr>
            <w:tcW w:w="1608" w:type="dxa"/>
            <w:vAlign w:val="center"/>
          </w:tcPr>
          <w:p w14:paraId="0945C643" w14:textId="77777777" w:rsidR="007B648F" w:rsidRPr="00AA5A5D" w:rsidRDefault="007B648F" w:rsidP="00FE3B45">
            <w:pPr>
              <w:pStyle w:val="ExhibitText"/>
              <w:tabs>
                <w:tab w:val="decimal" w:pos="1026"/>
              </w:tabs>
              <w:ind w:right="288"/>
              <w:jc w:val="right"/>
            </w:pPr>
          </w:p>
        </w:tc>
        <w:tc>
          <w:tcPr>
            <w:tcW w:w="1607" w:type="dxa"/>
            <w:vAlign w:val="center"/>
          </w:tcPr>
          <w:p w14:paraId="54D3A7C5" w14:textId="77777777" w:rsidR="007B648F" w:rsidRPr="00AA5A5D" w:rsidRDefault="007B648F" w:rsidP="00FE3B45">
            <w:pPr>
              <w:pStyle w:val="ExhibitText"/>
              <w:tabs>
                <w:tab w:val="decimal" w:pos="884"/>
              </w:tabs>
              <w:ind w:right="288"/>
              <w:jc w:val="right"/>
            </w:pPr>
          </w:p>
        </w:tc>
      </w:tr>
      <w:tr w:rsidR="007B648F" w:rsidRPr="00AA5A5D" w14:paraId="2D844AC7" w14:textId="77777777" w:rsidTr="00FE3B45">
        <w:trPr>
          <w:trHeight w:val="288"/>
          <w:jc w:val="center"/>
        </w:trPr>
        <w:tc>
          <w:tcPr>
            <w:tcW w:w="1615" w:type="dxa"/>
            <w:vMerge/>
            <w:vAlign w:val="center"/>
          </w:tcPr>
          <w:p w14:paraId="38F46AE0" w14:textId="77777777" w:rsidR="007B648F" w:rsidRPr="00AA5A5D" w:rsidRDefault="007B648F" w:rsidP="00FE3B45">
            <w:pPr>
              <w:pStyle w:val="ExhibitText"/>
              <w:jc w:val="left"/>
              <w:rPr>
                <w:b/>
              </w:rPr>
            </w:pPr>
          </w:p>
        </w:tc>
        <w:tc>
          <w:tcPr>
            <w:tcW w:w="2911" w:type="dxa"/>
            <w:vAlign w:val="center"/>
          </w:tcPr>
          <w:p w14:paraId="13B4F3BC" w14:textId="7DAA5208" w:rsidR="007B648F" w:rsidRPr="00AA5A5D" w:rsidRDefault="007B648F" w:rsidP="00FE3B45">
            <w:pPr>
              <w:pStyle w:val="ExhibitText"/>
              <w:jc w:val="left"/>
            </w:pPr>
            <w:r w:rsidRPr="00AA5A5D">
              <w:t>Prog</w:t>
            </w:r>
            <w:r w:rsidR="00205E34" w:rsidRPr="00AA5A5D">
              <w:t>ram</w:t>
            </w:r>
            <w:r w:rsidRPr="00AA5A5D">
              <w:t xml:space="preserve"> design</w:t>
            </w:r>
          </w:p>
        </w:tc>
        <w:tc>
          <w:tcPr>
            <w:tcW w:w="1609" w:type="dxa"/>
            <w:vAlign w:val="center"/>
          </w:tcPr>
          <w:p w14:paraId="1FF73D67" w14:textId="77777777" w:rsidR="007B648F" w:rsidRPr="00AA5A5D" w:rsidRDefault="007B648F" w:rsidP="00FE3B45">
            <w:pPr>
              <w:pStyle w:val="ExhibitText"/>
              <w:jc w:val="center"/>
            </w:pPr>
          </w:p>
        </w:tc>
        <w:tc>
          <w:tcPr>
            <w:tcW w:w="1608" w:type="dxa"/>
            <w:vAlign w:val="center"/>
          </w:tcPr>
          <w:p w14:paraId="6AFB648B" w14:textId="77777777" w:rsidR="007B648F" w:rsidRPr="00AA5A5D" w:rsidRDefault="007B648F" w:rsidP="00FE3B45">
            <w:pPr>
              <w:pStyle w:val="ExhibitText"/>
              <w:tabs>
                <w:tab w:val="decimal" w:pos="1026"/>
              </w:tabs>
              <w:ind w:right="288"/>
              <w:jc w:val="right"/>
            </w:pPr>
            <w:r w:rsidRPr="00AA5A5D">
              <w:t>16,700</w:t>
            </w:r>
          </w:p>
        </w:tc>
        <w:tc>
          <w:tcPr>
            <w:tcW w:w="1607" w:type="dxa"/>
            <w:vAlign w:val="center"/>
          </w:tcPr>
          <w:p w14:paraId="494D1751" w14:textId="77777777" w:rsidR="007B648F" w:rsidRPr="00AA5A5D" w:rsidRDefault="007B648F" w:rsidP="00FE3B45">
            <w:pPr>
              <w:pStyle w:val="ExhibitText"/>
              <w:tabs>
                <w:tab w:val="decimal" w:pos="884"/>
              </w:tabs>
              <w:ind w:right="288"/>
              <w:jc w:val="right"/>
            </w:pPr>
          </w:p>
        </w:tc>
      </w:tr>
      <w:tr w:rsidR="007B648F" w:rsidRPr="00AA5A5D" w14:paraId="2633CB16" w14:textId="77777777" w:rsidTr="00FE3B45">
        <w:trPr>
          <w:trHeight w:val="288"/>
          <w:jc w:val="center"/>
        </w:trPr>
        <w:tc>
          <w:tcPr>
            <w:tcW w:w="1615" w:type="dxa"/>
            <w:vAlign w:val="center"/>
          </w:tcPr>
          <w:p w14:paraId="473591A7" w14:textId="77777777" w:rsidR="007B648F" w:rsidRPr="00AA5A5D" w:rsidRDefault="007B648F" w:rsidP="00FE3B45">
            <w:pPr>
              <w:pStyle w:val="ExhibitText"/>
              <w:jc w:val="left"/>
              <w:rPr>
                <w:b/>
              </w:rPr>
            </w:pPr>
            <w:r w:rsidRPr="00AA5A5D">
              <w:rPr>
                <w:b/>
              </w:rPr>
              <w:t>Total Revenue</w:t>
            </w:r>
          </w:p>
        </w:tc>
        <w:tc>
          <w:tcPr>
            <w:tcW w:w="2911" w:type="dxa"/>
            <w:vAlign w:val="center"/>
          </w:tcPr>
          <w:p w14:paraId="6D2199F1" w14:textId="77777777" w:rsidR="007B648F" w:rsidRPr="00AA5A5D" w:rsidRDefault="007B648F" w:rsidP="00FE3B45">
            <w:pPr>
              <w:pStyle w:val="ExhibitText"/>
              <w:jc w:val="left"/>
            </w:pPr>
          </w:p>
        </w:tc>
        <w:tc>
          <w:tcPr>
            <w:tcW w:w="1609" w:type="dxa"/>
            <w:vAlign w:val="center"/>
          </w:tcPr>
          <w:p w14:paraId="3D1BB06E" w14:textId="77777777" w:rsidR="007B648F" w:rsidRPr="00AA5A5D" w:rsidRDefault="007B648F" w:rsidP="00FE3B45">
            <w:pPr>
              <w:pStyle w:val="ExhibitText"/>
              <w:jc w:val="center"/>
            </w:pPr>
          </w:p>
        </w:tc>
        <w:tc>
          <w:tcPr>
            <w:tcW w:w="1608" w:type="dxa"/>
            <w:vAlign w:val="center"/>
          </w:tcPr>
          <w:p w14:paraId="6A4C4BCB" w14:textId="77777777" w:rsidR="007B648F" w:rsidRPr="00AA5A5D" w:rsidRDefault="007B648F" w:rsidP="00FE3B45">
            <w:pPr>
              <w:pStyle w:val="ExhibitText"/>
              <w:tabs>
                <w:tab w:val="decimal" w:pos="1026"/>
              </w:tabs>
              <w:ind w:right="288"/>
              <w:jc w:val="right"/>
            </w:pPr>
          </w:p>
        </w:tc>
        <w:tc>
          <w:tcPr>
            <w:tcW w:w="1607" w:type="dxa"/>
            <w:vAlign w:val="center"/>
          </w:tcPr>
          <w:p w14:paraId="0C0490CD" w14:textId="77777777" w:rsidR="007B648F" w:rsidRPr="00AA5A5D" w:rsidRDefault="007B648F" w:rsidP="00FE3B45">
            <w:pPr>
              <w:pStyle w:val="ExhibitText"/>
              <w:tabs>
                <w:tab w:val="decimal" w:pos="884"/>
              </w:tabs>
              <w:ind w:right="288"/>
              <w:jc w:val="right"/>
            </w:pPr>
            <w:r w:rsidRPr="00AA5A5D">
              <w:t>27,950</w:t>
            </w:r>
          </w:p>
        </w:tc>
      </w:tr>
      <w:tr w:rsidR="007B648F" w:rsidRPr="00AA5A5D" w14:paraId="5AA6EA79" w14:textId="77777777" w:rsidTr="00FE3B45">
        <w:trPr>
          <w:trHeight w:val="288"/>
          <w:jc w:val="center"/>
        </w:trPr>
        <w:tc>
          <w:tcPr>
            <w:tcW w:w="1615" w:type="dxa"/>
            <w:vMerge w:val="restart"/>
            <w:vAlign w:val="center"/>
          </w:tcPr>
          <w:p w14:paraId="2C02D0D4" w14:textId="3F9A5573" w:rsidR="007B648F" w:rsidRPr="00AA5A5D" w:rsidRDefault="007B648F" w:rsidP="00FE3B45">
            <w:pPr>
              <w:pStyle w:val="ExhibitText"/>
              <w:jc w:val="left"/>
              <w:rPr>
                <w:b/>
              </w:rPr>
            </w:pPr>
            <w:r w:rsidRPr="00AA5A5D">
              <w:rPr>
                <w:b/>
              </w:rPr>
              <w:t xml:space="preserve">Cost </w:t>
            </w:r>
            <w:r w:rsidR="00205E34" w:rsidRPr="00AA5A5D">
              <w:rPr>
                <w:b/>
              </w:rPr>
              <w:t>I</w:t>
            </w:r>
            <w:r w:rsidRPr="00AA5A5D">
              <w:rPr>
                <w:b/>
              </w:rPr>
              <w:t>tems</w:t>
            </w:r>
          </w:p>
        </w:tc>
        <w:tc>
          <w:tcPr>
            <w:tcW w:w="2911" w:type="dxa"/>
            <w:vAlign w:val="center"/>
          </w:tcPr>
          <w:p w14:paraId="03121396" w14:textId="1ECCFB90" w:rsidR="007B648F" w:rsidRPr="00AA5A5D" w:rsidRDefault="007B648F" w:rsidP="00FE3B45">
            <w:pPr>
              <w:pStyle w:val="ExhibitText"/>
              <w:jc w:val="left"/>
            </w:pPr>
            <w:r w:rsidRPr="00AA5A5D">
              <w:t xml:space="preserve">Venue </w:t>
            </w:r>
          </w:p>
        </w:tc>
        <w:tc>
          <w:tcPr>
            <w:tcW w:w="1609" w:type="dxa"/>
            <w:vAlign w:val="center"/>
          </w:tcPr>
          <w:p w14:paraId="6786084E" w14:textId="77777777" w:rsidR="007B648F" w:rsidRPr="00AA5A5D" w:rsidRDefault="007B648F" w:rsidP="00FE3B45">
            <w:pPr>
              <w:pStyle w:val="ExhibitText"/>
              <w:jc w:val="center"/>
            </w:pPr>
            <w:r w:rsidRPr="00AA5A5D">
              <w:t>Borne by the company</w:t>
            </w:r>
          </w:p>
        </w:tc>
        <w:tc>
          <w:tcPr>
            <w:tcW w:w="1608" w:type="dxa"/>
            <w:vAlign w:val="center"/>
          </w:tcPr>
          <w:p w14:paraId="1BF975A0" w14:textId="77777777" w:rsidR="007B648F" w:rsidRPr="00AA5A5D" w:rsidRDefault="007B648F" w:rsidP="00FE3B45">
            <w:pPr>
              <w:pStyle w:val="ExhibitText"/>
              <w:tabs>
                <w:tab w:val="decimal" w:pos="1026"/>
              </w:tabs>
              <w:ind w:right="288"/>
              <w:jc w:val="right"/>
            </w:pPr>
            <w:r w:rsidRPr="00AA5A5D">
              <w:t>NIL</w:t>
            </w:r>
          </w:p>
        </w:tc>
        <w:tc>
          <w:tcPr>
            <w:tcW w:w="1607" w:type="dxa"/>
            <w:vAlign w:val="center"/>
          </w:tcPr>
          <w:p w14:paraId="4C224B13" w14:textId="77777777" w:rsidR="007B648F" w:rsidRPr="00AA5A5D" w:rsidRDefault="007B648F" w:rsidP="00FE3B45">
            <w:pPr>
              <w:pStyle w:val="ExhibitText"/>
              <w:tabs>
                <w:tab w:val="decimal" w:pos="884"/>
              </w:tabs>
              <w:ind w:right="288"/>
              <w:jc w:val="right"/>
            </w:pPr>
          </w:p>
        </w:tc>
      </w:tr>
      <w:tr w:rsidR="007B648F" w:rsidRPr="00AA5A5D" w14:paraId="0769F490" w14:textId="77777777" w:rsidTr="00FE3B45">
        <w:trPr>
          <w:trHeight w:val="288"/>
          <w:jc w:val="center"/>
        </w:trPr>
        <w:tc>
          <w:tcPr>
            <w:tcW w:w="1615" w:type="dxa"/>
            <w:vMerge/>
            <w:vAlign w:val="center"/>
          </w:tcPr>
          <w:p w14:paraId="507E043D" w14:textId="77777777" w:rsidR="007B648F" w:rsidRPr="00AA5A5D" w:rsidRDefault="007B648F" w:rsidP="00FE3B45">
            <w:pPr>
              <w:pStyle w:val="ExhibitText"/>
              <w:jc w:val="left"/>
              <w:rPr>
                <w:b/>
              </w:rPr>
            </w:pPr>
          </w:p>
        </w:tc>
        <w:tc>
          <w:tcPr>
            <w:tcW w:w="2911" w:type="dxa"/>
            <w:vAlign w:val="center"/>
          </w:tcPr>
          <w:p w14:paraId="0D7581AA" w14:textId="77777777" w:rsidR="007B648F" w:rsidRPr="00AA5A5D" w:rsidRDefault="007B648F" w:rsidP="00FE3B45">
            <w:pPr>
              <w:pStyle w:val="ExhibitText"/>
              <w:jc w:val="left"/>
            </w:pPr>
            <w:r w:rsidRPr="00AA5A5D">
              <w:t>Learning tools</w:t>
            </w:r>
          </w:p>
        </w:tc>
        <w:tc>
          <w:tcPr>
            <w:tcW w:w="1609" w:type="dxa"/>
            <w:vAlign w:val="center"/>
          </w:tcPr>
          <w:p w14:paraId="6FFC00A4" w14:textId="77777777" w:rsidR="007B648F" w:rsidRPr="00AA5A5D" w:rsidRDefault="007B648F" w:rsidP="00FE3B45">
            <w:pPr>
              <w:pStyle w:val="ExhibitText"/>
              <w:jc w:val="center"/>
            </w:pPr>
          </w:p>
        </w:tc>
        <w:tc>
          <w:tcPr>
            <w:tcW w:w="1608" w:type="dxa"/>
            <w:vAlign w:val="center"/>
          </w:tcPr>
          <w:p w14:paraId="31B18206" w14:textId="77777777" w:rsidR="007B648F" w:rsidRPr="00AA5A5D" w:rsidRDefault="007B648F" w:rsidP="00FE3B45">
            <w:pPr>
              <w:pStyle w:val="ExhibitText"/>
              <w:tabs>
                <w:tab w:val="decimal" w:pos="1026"/>
              </w:tabs>
              <w:ind w:right="288"/>
              <w:jc w:val="right"/>
            </w:pPr>
            <w:r w:rsidRPr="00AA5A5D">
              <w:t>3,500</w:t>
            </w:r>
          </w:p>
        </w:tc>
        <w:tc>
          <w:tcPr>
            <w:tcW w:w="1607" w:type="dxa"/>
            <w:vAlign w:val="center"/>
          </w:tcPr>
          <w:p w14:paraId="01D5F022" w14:textId="4ED0E216" w:rsidR="007B648F" w:rsidRPr="00AA5A5D" w:rsidRDefault="007B648F" w:rsidP="00FE3B45">
            <w:pPr>
              <w:pStyle w:val="ExhibitText"/>
              <w:tabs>
                <w:tab w:val="decimal" w:pos="884"/>
              </w:tabs>
              <w:ind w:right="288"/>
              <w:jc w:val="right"/>
            </w:pPr>
            <w:r w:rsidRPr="00AA5A5D">
              <w:t>3</w:t>
            </w:r>
            <w:r w:rsidR="00205E34" w:rsidRPr="00AA5A5D">
              <w:t>,</w:t>
            </w:r>
            <w:r w:rsidRPr="00AA5A5D">
              <w:t>500</w:t>
            </w:r>
          </w:p>
        </w:tc>
      </w:tr>
      <w:tr w:rsidR="007B648F" w:rsidRPr="00AA5A5D" w14:paraId="43E70990" w14:textId="77777777" w:rsidTr="00FE3B45">
        <w:trPr>
          <w:trHeight w:val="288"/>
          <w:jc w:val="center"/>
        </w:trPr>
        <w:tc>
          <w:tcPr>
            <w:tcW w:w="1615" w:type="dxa"/>
            <w:vMerge/>
            <w:vAlign w:val="center"/>
          </w:tcPr>
          <w:p w14:paraId="06D7F23D" w14:textId="77777777" w:rsidR="007B648F" w:rsidRPr="00AA5A5D" w:rsidRDefault="007B648F" w:rsidP="00FE3B45">
            <w:pPr>
              <w:pStyle w:val="ExhibitText"/>
              <w:jc w:val="left"/>
              <w:rPr>
                <w:b/>
              </w:rPr>
            </w:pPr>
          </w:p>
        </w:tc>
        <w:tc>
          <w:tcPr>
            <w:tcW w:w="2911" w:type="dxa"/>
            <w:vAlign w:val="center"/>
          </w:tcPr>
          <w:p w14:paraId="2574C1EE" w14:textId="5ADE21B6" w:rsidR="007B648F" w:rsidRPr="00AA5A5D" w:rsidRDefault="007B648F" w:rsidP="00FE3B45">
            <w:pPr>
              <w:pStyle w:val="ExhibitText"/>
              <w:jc w:val="left"/>
            </w:pPr>
            <w:r w:rsidRPr="00AA5A5D">
              <w:t>Facilita</w:t>
            </w:r>
            <w:r w:rsidR="00703272" w:rsidRPr="00AA5A5D">
              <w:t>t</w:t>
            </w:r>
            <w:r w:rsidRPr="00AA5A5D">
              <w:t xml:space="preserve">or investment in preparation (approx. per day fees </w:t>
            </w:r>
            <w:r w:rsidR="00205E34" w:rsidRPr="00AA5A5D">
              <w:t xml:space="preserve">× number </w:t>
            </w:r>
            <w:r w:rsidRPr="00AA5A5D">
              <w:t>of days)</w:t>
            </w:r>
          </w:p>
        </w:tc>
        <w:tc>
          <w:tcPr>
            <w:tcW w:w="1609" w:type="dxa"/>
            <w:vAlign w:val="center"/>
          </w:tcPr>
          <w:p w14:paraId="0B407F64" w14:textId="65517C93" w:rsidR="007B648F" w:rsidRPr="00AA5A5D" w:rsidRDefault="00605A21" w:rsidP="00FE3B45">
            <w:pPr>
              <w:pStyle w:val="ExhibitText"/>
              <w:jc w:val="center"/>
            </w:pPr>
            <w:r>
              <w:t>$</w:t>
            </w:r>
            <w:r w:rsidR="007B648F" w:rsidRPr="00AA5A5D">
              <w:t>850</w:t>
            </w:r>
            <w:r w:rsidR="00205E34" w:rsidRPr="00AA5A5D">
              <w:t xml:space="preserve"> × </w:t>
            </w:r>
            <w:r w:rsidR="007B648F" w:rsidRPr="00AA5A5D">
              <w:t>10</w:t>
            </w:r>
          </w:p>
        </w:tc>
        <w:tc>
          <w:tcPr>
            <w:tcW w:w="1608" w:type="dxa"/>
            <w:vAlign w:val="center"/>
          </w:tcPr>
          <w:p w14:paraId="4463C731" w14:textId="5C863025" w:rsidR="007B648F" w:rsidRPr="00AA5A5D" w:rsidRDefault="007B648F" w:rsidP="00FE3B45">
            <w:pPr>
              <w:pStyle w:val="ExhibitText"/>
              <w:tabs>
                <w:tab w:val="decimal" w:pos="1026"/>
              </w:tabs>
              <w:ind w:right="288"/>
              <w:jc w:val="right"/>
            </w:pPr>
            <w:r w:rsidRPr="00AA5A5D">
              <w:t>8</w:t>
            </w:r>
            <w:r w:rsidR="00205E34" w:rsidRPr="00AA5A5D">
              <w:t>,</w:t>
            </w:r>
            <w:r w:rsidRPr="00AA5A5D">
              <w:t>500</w:t>
            </w:r>
          </w:p>
        </w:tc>
        <w:tc>
          <w:tcPr>
            <w:tcW w:w="1607" w:type="dxa"/>
            <w:vAlign w:val="center"/>
          </w:tcPr>
          <w:p w14:paraId="42DD6E8E" w14:textId="24BCA499" w:rsidR="007B648F" w:rsidRPr="00AA5A5D" w:rsidRDefault="007B648F" w:rsidP="00FE3B45">
            <w:pPr>
              <w:pStyle w:val="ExhibitText"/>
              <w:tabs>
                <w:tab w:val="decimal" w:pos="884"/>
              </w:tabs>
              <w:ind w:right="288"/>
              <w:jc w:val="right"/>
            </w:pPr>
            <w:r w:rsidRPr="00AA5A5D">
              <w:t>8</w:t>
            </w:r>
            <w:r w:rsidR="00205E34" w:rsidRPr="00AA5A5D">
              <w:t>,</w:t>
            </w:r>
            <w:r w:rsidRPr="00AA5A5D">
              <w:t>500</w:t>
            </w:r>
          </w:p>
        </w:tc>
      </w:tr>
      <w:tr w:rsidR="007B648F" w:rsidRPr="00AA5A5D" w14:paraId="260F0551" w14:textId="77777777" w:rsidTr="00FE3B45">
        <w:trPr>
          <w:trHeight w:val="288"/>
          <w:jc w:val="center"/>
        </w:trPr>
        <w:tc>
          <w:tcPr>
            <w:tcW w:w="1615" w:type="dxa"/>
            <w:vMerge/>
            <w:vAlign w:val="center"/>
          </w:tcPr>
          <w:p w14:paraId="1166BA33" w14:textId="77777777" w:rsidR="007B648F" w:rsidRPr="00AA5A5D" w:rsidRDefault="007B648F" w:rsidP="00FE3B45">
            <w:pPr>
              <w:pStyle w:val="ExhibitText"/>
              <w:jc w:val="left"/>
              <w:rPr>
                <w:b/>
              </w:rPr>
            </w:pPr>
          </w:p>
        </w:tc>
        <w:tc>
          <w:tcPr>
            <w:tcW w:w="2911" w:type="dxa"/>
            <w:vAlign w:val="center"/>
          </w:tcPr>
          <w:p w14:paraId="2D01E4AF" w14:textId="77777777" w:rsidR="007B648F" w:rsidRPr="00AA5A5D" w:rsidRDefault="00703272" w:rsidP="00FE3B45">
            <w:pPr>
              <w:pStyle w:val="ExhibitText"/>
              <w:jc w:val="left"/>
            </w:pPr>
            <w:r w:rsidRPr="00AA5A5D">
              <w:t>Facilitator</w:t>
            </w:r>
            <w:r w:rsidR="007B648F" w:rsidRPr="00AA5A5D">
              <w:t xml:space="preserve"> fee </w:t>
            </w:r>
          </w:p>
        </w:tc>
        <w:tc>
          <w:tcPr>
            <w:tcW w:w="1609" w:type="dxa"/>
            <w:vAlign w:val="center"/>
          </w:tcPr>
          <w:p w14:paraId="3CAEE338" w14:textId="269CEBCA" w:rsidR="007B648F" w:rsidRPr="00AA5A5D" w:rsidRDefault="00605A21" w:rsidP="00FE3B45">
            <w:pPr>
              <w:pStyle w:val="ExhibitText"/>
              <w:jc w:val="center"/>
            </w:pPr>
            <w:r>
              <w:t>$</w:t>
            </w:r>
            <w:r w:rsidR="007B648F" w:rsidRPr="00AA5A5D">
              <w:t>850</w:t>
            </w:r>
            <w:r>
              <w:t xml:space="preserve"> x </w:t>
            </w:r>
            <w:r w:rsidRPr="00AA5A5D">
              <w:t>3</w:t>
            </w:r>
          </w:p>
        </w:tc>
        <w:tc>
          <w:tcPr>
            <w:tcW w:w="1608" w:type="dxa"/>
            <w:vAlign w:val="center"/>
          </w:tcPr>
          <w:p w14:paraId="1C4FA66D" w14:textId="22F1D150" w:rsidR="007B648F" w:rsidRPr="00AA5A5D" w:rsidRDefault="007B648F" w:rsidP="00FE3B45">
            <w:pPr>
              <w:pStyle w:val="ExhibitText"/>
              <w:tabs>
                <w:tab w:val="decimal" w:pos="1026"/>
              </w:tabs>
              <w:ind w:right="288"/>
              <w:jc w:val="right"/>
            </w:pPr>
            <w:r w:rsidRPr="00AA5A5D">
              <w:t>2</w:t>
            </w:r>
            <w:r w:rsidR="00205E34" w:rsidRPr="00AA5A5D">
              <w:t>,</w:t>
            </w:r>
            <w:r w:rsidRPr="00AA5A5D">
              <w:t>550</w:t>
            </w:r>
          </w:p>
        </w:tc>
        <w:tc>
          <w:tcPr>
            <w:tcW w:w="1607" w:type="dxa"/>
            <w:vAlign w:val="center"/>
          </w:tcPr>
          <w:p w14:paraId="36B05739" w14:textId="6AFF3207" w:rsidR="007B648F" w:rsidRPr="00AA5A5D" w:rsidRDefault="007B648F" w:rsidP="00FE3B45">
            <w:pPr>
              <w:pStyle w:val="ExhibitText"/>
              <w:tabs>
                <w:tab w:val="decimal" w:pos="884"/>
              </w:tabs>
              <w:ind w:right="288"/>
              <w:jc w:val="right"/>
            </w:pPr>
            <w:r w:rsidRPr="00AA5A5D">
              <w:t>2</w:t>
            </w:r>
            <w:r w:rsidR="00205E34" w:rsidRPr="00AA5A5D">
              <w:t>,</w:t>
            </w:r>
            <w:r w:rsidRPr="00AA5A5D">
              <w:t>550</w:t>
            </w:r>
          </w:p>
        </w:tc>
      </w:tr>
      <w:tr w:rsidR="007B648F" w:rsidRPr="00AA5A5D" w14:paraId="6BE588CF" w14:textId="77777777" w:rsidTr="00FE3B45">
        <w:trPr>
          <w:trHeight w:val="288"/>
          <w:jc w:val="center"/>
        </w:trPr>
        <w:tc>
          <w:tcPr>
            <w:tcW w:w="1615" w:type="dxa"/>
            <w:vMerge/>
            <w:vAlign w:val="center"/>
          </w:tcPr>
          <w:p w14:paraId="294BC593" w14:textId="77777777" w:rsidR="007B648F" w:rsidRPr="00AA5A5D" w:rsidRDefault="007B648F" w:rsidP="00FE3B45">
            <w:pPr>
              <w:pStyle w:val="ExhibitText"/>
              <w:jc w:val="left"/>
              <w:rPr>
                <w:b/>
              </w:rPr>
            </w:pPr>
          </w:p>
        </w:tc>
        <w:tc>
          <w:tcPr>
            <w:tcW w:w="2911" w:type="dxa"/>
            <w:vAlign w:val="center"/>
          </w:tcPr>
          <w:p w14:paraId="5AE76760" w14:textId="77777777" w:rsidR="007B648F" w:rsidRPr="00AA5A5D" w:rsidRDefault="007B648F" w:rsidP="00FE3B45">
            <w:pPr>
              <w:pStyle w:val="ExhibitText"/>
              <w:jc w:val="left"/>
            </w:pPr>
            <w:r w:rsidRPr="00AA5A5D">
              <w:t>Miscellaneous</w:t>
            </w:r>
          </w:p>
        </w:tc>
        <w:tc>
          <w:tcPr>
            <w:tcW w:w="1609" w:type="dxa"/>
            <w:vAlign w:val="center"/>
          </w:tcPr>
          <w:p w14:paraId="7A75B8F2" w14:textId="77777777" w:rsidR="007B648F" w:rsidRPr="00AA5A5D" w:rsidRDefault="007B648F" w:rsidP="00FE3B45">
            <w:pPr>
              <w:pStyle w:val="ExhibitText"/>
              <w:jc w:val="center"/>
            </w:pPr>
          </w:p>
        </w:tc>
        <w:tc>
          <w:tcPr>
            <w:tcW w:w="1608" w:type="dxa"/>
            <w:vAlign w:val="center"/>
          </w:tcPr>
          <w:p w14:paraId="11450B69" w14:textId="77777777" w:rsidR="007B648F" w:rsidRPr="00AA5A5D" w:rsidRDefault="007B648F" w:rsidP="00FE3B45">
            <w:pPr>
              <w:pStyle w:val="ExhibitText"/>
              <w:ind w:right="288"/>
              <w:jc w:val="right"/>
            </w:pPr>
          </w:p>
        </w:tc>
        <w:tc>
          <w:tcPr>
            <w:tcW w:w="1607" w:type="dxa"/>
            <w:vAlign w:val="center"/>
          </w:tcPr>
          <w:p w14:paraId="20D3796A" w14:textId="016CC0FA" w:rsidR="007B648F" w:rsidRPr="00AA5A5D" w:rsidRDefault="007B648F" w:rsidP="00FE3B45">
            <w:pPr>
              <w:pStyle w:val="ExhibitText"/>
              <w:tabs>
                <w:tab w:val="decimal" w:pos="884"/>
              </w:tabs>
              <w:ind w:right="288"/>
              <w:jc w:val="right"/>
            </w:pPr>
            <w:r w:rsidRPr="00AA5A5D">
              <w:t>3</w:t>
            </w:r>
            <w:r w:rsidR="00205E34" w:rsidRPr="00AA5A5D">
              <w:t>,</w:t>
            </w:r>
            <w:r w:rsidRPr="00AA5A5D">
              <w:t>350</w:t>
            </w:r>
          </w:p>
        </w:tc>
      </w:tr>
      <w:tr w:rsidR="007B648F" w:rsidRPr="00AA5A5D" w14:paraId="505D6DBE" w14:textId="77777777" w:rsidTr="00FE3B45">
        <w:trPr>
          <w:trHeight w:val="288"/>
          <w:jc w:val="center"/>
        </w:trPr>
        <w:tc>
          <w:tcPr>
            <w:tcW w:w="1615" w:type="dxa"/>
            <w:vAlign w:val="center"/>
          </w:tcPr>
          <w:p w14:paraId="5FBE5AF8" w14:textId="77777777" w:rsidR="007B648F" w:rsidRPr="00AA5A5D" w:rsidRDefault="007B648F" w:rsidP="00FE3B45">
            <w:pPr>
              <w:pStyle w:val="ExhibitText"/>
              <w:jc w:val="left"/>
              <w:rPr>
                <w:b/>
              </w:rPr>
            </w:pPr>
            <w:r w:rsidRPr="00AA5A5D">
              <w:rPr>
                <w:b/>
              </w:rPr>
              <w:t>Total Cost</w:t>
            </w:r>
          </w:p>
        </w:tc>
        <w:tc>
          <w:tcPr>
            <w:tcW w:w="2911" w:type="dxa"/>
            <w:vAlign w:val="center"/>
          </w:tcPr>
          <w:p w14:paraId="24B4B9FB" w14:textId="77777777" w:rsidR="007B648F" w:rsidRPr="00AA5A5D" w:rsidRDefault="007B648F" w:rsidP="00FE3B45">
            <w:pPr>
              <w:pStyle w:val="ExhibitText"/>
              <w:jc w:val="left"/>
            </w:pPr>
          </w:p>
        </w:tc>
        <w:tc>
          <w:tcPr>
            <w:tcW w:w="1609" w:type="dxa"/>
            <w:vAlign w:val="center"/>
          </w:tcPr>
          <w:p w14:paraId="444F9C83" w14:textId="77777777" w:rsidR="007B648F" w:rsidRPr="00AA5A5D" w:rsidRDefault="007B648F" w:rsidP="00FE3B45">
            <w:pPr>
              <w:pStyle w:val="ExhibitText"/>
              <w:jc w:val="center"/>
            </w:pPr>
          </w:p>
        </w:tc>
        <w:tc>
          <w:tcPr>
            <w:tcW w:w="1608" w:type="dxa"/>
            <w:vAlign w:val="center"/>
          </w:tcPr>
          <w:p w14:paraId="3D342E9F" w14:textId="77777777" w:rsidR="007B648F" w:rsidRPr="00AA5A5D" w:rsidRDefault="007B648F" w:rsidP="00FE3B45">
            <w:pPr>
              <w:pStyle w:val="ExhibitText"/>
              <w:ind w:right="288"/>
              <w:jc w:val="right"/>
            </w:pPr>
          </w:p>
        </w:tc>
        <w:tc>
          <w:tcPr>
            <w:tcW w:w="1607" w:type="dxa"/>
            <w:vAlign w:val="center"/>
          </w:tcPr>
          <w:p w14:paraId="15ED6C38" w14:textId="77777777" w:rsidR="007B648F" w:rsidRPr="00AA5A5D" w:rsidRDefault="007B648F" w:rsidP="00FE3B45">
            <w:pPr>
              <w:pStyle w:val="ExhibitText"/>
              <w:tabs>
                <w:tab w:val="decimal" w:pos="884"/>
              </w:tabs>
              <w:ind w:right="288"/>
              <w:jc w:val="right"/>
            </w:pPr>
            <w:r w:rsidRPr="00AA5A5D">
              <w:t>18,100</w:t>
            </w:r>
          </w:p>
        </w:tc>
      </w:tr>
      <w:tr w:rsidR="007B648F" w:rsidRPr="00AA5A5D" w14:paraId="17308D33" w14:textId="77777777" w:rsidTr="00FE3B45">
        <w:trPr>
          <w:trHeight w:val="288"/>
          <w:jc w:val="center"/>
        </w:trPr>
        <w:tc>
          <w:tcPr>
            <w:tcW w:w="1615" w:type="dxa"/>
            <w:vAlign w:val="center"/>
          </w:tcPr>
          <w:p w14:paraId="2B480437" w14:textId="4DF98D1A" w:rsidR="007B648F" w:rsidRPr="00AA5A5D" w:rsidRDefault="007B648F" w:rsidP="00FE3B45">
            <w:pPr>
              <w:pStyle w:val="ExhibitText"/>
              <w:jc w:val="left"/>
              <w:rPr>
                <w:b/>
              </w:rPr>
            </w:pPr>
            <w:r w:rsidRPr="00AA5A5D">
              <w:rPr>
                <w:b/>
              </w:rPr>
              <w:t xml:space="preserve">Approx. </w:t>
            </w:r>
            <w:r w:rsidR="00205E34" w:rsidRPr="00AA5A5D">
              <w:rPr>
                <w:b/>
              </w:rPr>
              <w:t>P</w:t>
            </w:r>
            <w:r w:rsidRPr="00AA5A5D">
              <w:rPr>
                <w:b/>
              </w:rPr>
              <w:t>rofit</w:t>
            </w:r>
          </w:p>
        </w:tc>
        <w:tc>
          <w:tcPr>
            <w:tcW w:w="2911" w:type="dxa"/>
            <w:vAlign w:val="center"/>
          </w:tcPr>
          <w:p w14:paraId="04D684EE" w14:textId="77777777" w:rsidR="007B648F" w:rsidRPr="00AA5A5D" w:rsidRDefault="007B648F" w:rsidP="00FE3B45">
            <w:pPr>
              <w:pStyle w:val="ExhibitText"/>
              <w:jc w:val="left"/>
            </w:pPr>
          </w:p>
        </w:tc>
        <w:tc>
          <w:tcPr>
            <w:tcW w:w="1609" w:type="dxa"/>
            <w:vAlign w:val="center"/>
          </w:tcPr>
          <w:p w14:paraId="34B654DC" w14:textId="77777777" w:rsidR="007B648F" w:rsidRPr="00AA5A5D" w:rsidRDefault="007B648F" w:rsidP="00FE3B45">
            <w:pPr>
              <w:pStyle w:val="ExhibitText"/>
              <w:jc w:val="center"/>
            </w:pPr>
          </w:p>
        </w:tc>
        <w:tc>
          <w:tcPr>
            <w:tcW w:w="1608" w:type="dxa"/>
            <w:vAlign w:val="center"/>
          </w:tcPr>
          <w:p w14:paraId="51E250D1" w14:textId="77777777" w:rsidR="007B648F" w:rsidRPr="00AA5A5D" w:rsidRDefault="007B648F" w:rsidP="00FE3B45">
            <w:pPr>
              <w:pStyle w:val="ExhibitText"/>
              <w:ind w:right="288"/>
              <w:jc w:val="right"/>
            </w:pPr>
          </w:p>
        </w:tc>
        <w:tc>
          <w:tcPr>
            <w:tcW w:w="1607" w:type="dxa"/>
            <w:vAlign w:val="center"/>
          </w:tcPr>
          <w:p w14:paraId="7243340B" w14:textId="77777777" w:rsidR="007B648F" w:rsidRPr="00AA5A5D" w:rsidRDefault="007B648F" w:rsidP="00FE3B45">
            <w:pPr>
              <w:pStyle w:val="ExhibitText"/>
              <w:tabs>
                <w:tab w:val="decimal" w:pos="884"/>
              </w:tabs>
              <w:ind w:right="288"/>
              <w:jc w:val="right"/>
            </w:pPr>
            <w:r w:rsidRPr="00AA5A5D">
              <w:t>9,850</w:t>
            </w:r>
          </w:p>
        </w:tc>
      </w:tr>
    </w:tbl>
    <w:p w14:paraId="3CA5931A" w14:textId="77777777" w:rsidR="007B648F" w:rsidRPr="00AA5A5D" w:rsidRDefault="007B648F" w:rsidP="00261D71">
      <w:pPr>
        <w:pStyle w:val="ExhibitText"/>
      </w:pPr>
    </w:p>
    <w:p w14:paraId="0A7FF07F" w14:textId="77777777" w:rsidR="00605A21" w:rsidRDefault="00605A21" w:rsidP="00605A21">
      <w:pPr>
        <w:pStyle w:val="Footnote"/>
        <w:outlineLvl w:val="0"/>
      </w:pPr>
      <w:r>
        <w:t>Note: Currency is US$.</w:t>
      </w:r>
    </w:p>
    <w:p w14:paraId="3709216A" w14:textId="5CC541CC" w:rsidR="00FB4F86" w:rsidRPr="00AA5A5D" w:rsidRDefault="00FB4F86" w:rsidP="00FB4F86">
      <w:pPr>
        <w:pStyle w:val="Footnote"/>
      </w:pPr>
      <w:r w:rsidRPr="00AA5A5D">
        <w:t xml:space="preserve">Source: </w:t>
      </w:r>
      <w:r w:rsidR="0064691B">
        <w:t xml:space="preserve">Created by </w:t>
      </w:r>
      <w:r w:rsidR="00FA1E41">
        <w:t xml:space="preserve">the case </w:t>
      </w:r>
      <w:r w:rsidR="0064691B">
        <w:t>authors</w:t>
      </w:r>
      <w:r w:rsidR="00217242">
        <w:t xml:space="preserve"> from company files.</w:t>
      </w:r>
    </w:p>
    <w:p w14:paraId="7453B898" w14:textId="77777777" w:rsidR="007B648F" w:rsidRPr="00AA5A5D" w:rsidRDefault="007B648F">
      <w:pPr>
        <w:spacing w:after="200" w:line="276" w:lineRule="auto"/>
        <w:rPr>
          <w:rFonts w:ascii="Arial" w:hAnsi="Arial" w:cs="Arial"/>
          <w:sz w:val="17"/>
          <w:szCs w:val="17"/>
        </w:rPr>
      </w:pPr>
      <w:r w:rsidRPr="00AA5A5D">
        <w:br w:type="page"/>
      </w:r>
    </w:p>
    <w:p w14:paraId="4ADD9E4C" w14:textId="6D0E60D9" w:rsidR="007B648F" w:rsidRPr="00AA5A5D" w:rsidRDefault="007B648F" w:rsidP="00605A21">
      <w:pPr>
        <w:pStyle w:val="ExhibitHeading"/>
        <w:outlineLvl w:val="0"/>
      </w:pPr>
      <w:r w:rsidRPr="00AA5A5D">
        <w:lastRenderedPageBreak/>
        <w:t>EXH</w:t>
      </w:r>
      <w:r w:rsidR="006848B8">
        <w:t>i</w:t>
      </w:r>
      <w:r w:rsidRPr="00AA5A5D">
        <w:t xml:space="preserve">BIT </w:t>
      </w:r>
      <w:r w:rsidR="00FB4F86" w:rsidRPr="00AA5A5D">
        <w:t>5</w:t>
      </w:r>
      <w:r w:rsidRPr="00AA5A5D">
        <w:t>: SOME OF WINNERSTREND</w:t>
      </w:r>
      <w:r w:rsidR="00FA1E41">
        <w:t>’s</w:t>
      </w:r>
      <w:r w:rsidR="00FA1E41" w:rsidRPr="00FA1E41">
        <w:t xml:space="preserve"> </w:t>
      </w:r>
      <w:r w:rsidR="00FA1E41" w:rsidRPr="00AA5A5D">
        <w:t>MAJOR CLIENT COMPANIES</w:t>
      </w:r>
    </w:p>
    <w:p w14:paraId="330EA5D9" w14:textId="77777777" w:rsidR="00FB4F86" w:rsidRPr="00AA5A5D" w:rsidRDefault="00FB4F86" w:rsidP="00C82A95">
      <w:pPr>
        <w:pStyle w:val="ExhibitText"/>
        <w:rPr>
          <w:rFonts w:eastAsia="Arial"/>
        </w:rPr>
      </w:pPr>
    </w:p>
    <w:tbl>
      <w:tblPr>
        <w:tblStyle w:val="TableGrid"/>
        <w:tblW w:w="5000" w:type="pct"/>
        <w:jc w:val="center"/>
        <w:tblLayout w:type="fixed"/>
        <w:tblLook w:val="04A0" w:firstRow="1" w:lastRow="0" w:firstColumn="1" w:lastColumn="0" w:noHBand="0" w:noVBand="1"/>
      </w:tblPr>
      <w:tblGrid>
        <w:gridCol w:w="3116"/>
        <w:gridCol w:w="3117"/>
        <w:gridCol w:w="3117"/>
      </w:tblGrid>
      <w:tr w:rsidR="007B648F" w:rsidRPr="00FE3B45" w14:paraId="7705F064" w14:textId="77777777" w:rsidTr="00FE3B45">
        <w:trPr>
          <w:trHeight w:val="216"/>
          <w:jc w:val="center"/>
        </w:trPr>
        <w:tc>
          <w:tcPr>
            <w:tcW w:w="3116" w:type="dxa"/>
            <w:vAlign w:val="center"/>
          </w:tcPr>
          <w:p w14:paraId="53FD404F" w14:textId="77777777" w:rsidR="007B648F" w:rsidRPr="00FE3B45" w:rsidRDefault="007B648F" w:rsidP="00FE3B45">
            <w:pPr>
              <w:pStyle w:val="ExhibitText"/>
              <w:jc w:val="left"/>
              <w:rPr>
                <w:sz w:val="18"/>
                <w:szCs w:val="18"/>
              </w:rPr>
            </w:pPr>
            <w:r w:rsidRPr="00FE3B45">
              <w:rPr>
                <w:sz w:val="18"/>
                <w:szCs w:val="18"/>
              </w:rPr>
              <w:t>ABN Amro Bank Ltd.</w:t>
            </w:r>
          </w:p>
        </w:tc>
        <w:tc>
          <w:tcPr>
            <w:tcW w:w="3117" w:type="dxa"/>
            <w:vAlign w:val="center"/>
          </w:tcPr>
          <w:p w14:paraId="359905AB" w14:textId="77777777" w:rsidR="007B648F" w:rsidRPr="00FE3B45" w:rsidRDefault="007B648F" w:rsidP="00FE3B45">
            <w:pPr>
              <w:pStyle w:val="ExhibitText"/>
              <w:jc w:val="left"/>
              <w:rPr>
                <w:sz w:val="18"/>
                <w:szCs w:val="18"/>
              </w:rPr>
            </w:pPr>
            <w:r w:rsidRPr="00FE3B45">
              <w:rPr>
                <w:sz w:val="18"/>
                <w:szCs w:val="18"/>
              </w:rPr>
              <w:t>IBM</w:t>
            </w:r>
          </w:p>
        </w:tc>
        <w:tc>
          <w:tcPr>
            <w:tcW w:w="3117" w:type="dxa"/>
            <w:vAlign w:val="center"/>
          </w:tcPr>
          <w:p w14:paraId="4A7B4B56" w14:textId="77777777" w:rsidR="007B648F" w:rsidRPr="00FE3B45" w:rsidRDefault="007B648F" w:rsidP="00FE3B45">
            <w:pPr>
              <w:pStyle w:val="ExhibitText"/>
              <w:jc w:val="left"/>
              <w:rPr>
                <w:sz w:val="18"/>
                <w:szCs w:val="18"/>
              </w:rPr>
            </w:pPr>
            <w:r w:rsidRPr="00FE3B45">
              <w:rPr>
                <w:sz w:val="18"/>
                <w:szCs w:val="18"/>
              </w:rPr>
              <w:t>Pfizer Ltd.</w:t>
            </w:r>
          </w:p>
        </w:tc>
      </w:tr>
      <w:tr w:rsidR="007B648F" w:rsidRPr="00FE3B45" w14:paraId="0C4D2537" w14:textId="77777777" w:rsidTr="00FE3B45">
        <w:trPr>
          <w:trHeight w:val="216"/>
          <w:jc w:val="center"/>
        </w:trPr>
        <w:tc>
          <w:tcPr>
            <w:tcW w:w="3116" w:type="dxa"/>
            <w:vAlign w:val="center"/>
          </w:tcPr>
          <w:p w14:paraId="39E4177A" w14:textId="77777777" w:rsidR="007B648F" w:rsidRPr="00FE3B45" w:rsidRDefault="007B648F" w:rsidP="00FE3B45">
            <w:pPr>
              <w:pStyle w:val="ExhibitText"/>
              <w:jc w:val="left"/>
              <w:rPr>
                <w:sz w:val="18"/>
                <w:szCs w:val="18"/>
              </w:rPr>
            </w:pPr>
            <w:r w:rsidRPr="00FE3B45">
              <w:rPr>
                <w:sz w:val="18"/>
                <w:szCs w:val="18"/>
              </w:rPr>
              <w:t>Adani Logistics</w:t>
            </w:r>
          </w:p>
        </w:tc>
        <w:tc>
          <w:tcPr>
            <w:tcW w:w="3117" w:type="dxa"/>
            <w:vAlign w:val="center"/>
          </w:tcPr>
          <w:p w14:paraId="7E657391" w14:textId="77777777" w:rsidR="007B648F" w:rsidRPr="00FE3B45" w:rsidRDefault="007B648F" w:rsidP="00FE3B45">
            <w:pPr>
              <w:pStyle w:val="ExhibitText"/>
              <w:jc w:val="left"/>
              <w:rPr>
                <w:sz w:val="18"/>
                <w:szCs w:val="18"/>
              </w:rPr>
            </w:pPr>
            <w:r w:rsidRPr="00FE3B45">
              <w:rPr>
                <w:sz w:val="18"/>
                <w:szCs w:val="18"/>
              </w:rPr>
              <w:t>ICICI Bank Ltd.</w:t>
            </w:r>
          </w:p>
        </w:tc>
        <w:tc>
          <w:tcPr>
            <w:tcW w:w="3117" w:type="dxa"/>
            <w:vAlign w:val="center"/>
          </w:tcPr>
          <w:p w14:paraId="150F701F" w14:textId="77777777" w:rsidR="007B648F" w:rsidRPr="00FE3B45" w:rsidRDefault="007B648F" w:rsidP="00FE3B45">
            <w:pPr>
              <w:pStyle w:val="ExhibitText"/>
              <w:jc w:val="left"/>
              <w:rPr>
                <w:sz w:val="18"/>
                <w:szCs w:val="18"/>
              </w:rPr>
            </w:pPr>
            <w:r w:rsidRPr="00FE3B45">
              <w:rPr>
                <w:sz w:val="18"/>
                <w:szCs w:val="18"/>
              </w:rPr>
              <w:t>Philips India</w:t>
            </w:r>
          </w:p>
        </w:tc>
      </w:tr>
      <w:tr w:rsidR="007B648F" w:rsidRPr="00FE3B45" w14:paraId="2E9C2C38" w14:textId="77777777" w:rsidTr="00FE3B45">
        <w:trPr>
          <w:trHeight w:val="216"/>
          <w:jc w:val="center"/>
        </w:trPr>
        <w:tc>
          <w:tcPr>
            <w:tcW w:w="3116" w:type="dxa"/>
            <w:vAlign w:val="center"/>
          </w:tcPr>
          <w:p w14:paraId="06995B31" w14:textId="77777777" w:rsidR="007B648F" w:rsidRPr="00FE3B45" w:rsidRDefault="007B648F" w:rsidP="00FE3B45">
            <w:pPr>
              <w:pStyle w:val="ExhibitText"/>
              <w:jc w:val="left"/>
              <w:rPr>
                <w:sz w:val="18"/>
                <w:szCs w:val="18"/>
              </w:rPr>
            </w:pPr>
            <w:r w:rsidRPr="00FE3B45">
              <w:rPr>
                <w:sz w:val="18"/>
                <w:szCs w:val="18"/>
              </w:rPr>
              <w:t xml:space="preserve">Allahabad Bank </w:t>
            </w:r>
          </w:p>
        </w:tc>
        <w:tc>
          <w:tcPr>
            <w:tcW w:w="3117" w:type="dxa"/>
            <w:vAlign w:val="center"/>
          </w:tcPr>
          <w:p w14:paraId="444C20B8" w14:textId="77777777" w:rsidR="007B648F" w:rsidRPr="00FE3B45" w:rsidRDefault="007B648F" w:rsidP="00FE3B45">
            <w:pPr>
              <w:pStyle w:val="ExhibitText"/>
              <w:jc w:val="left"/>
              <w:rPr>
                <w:sz w:val="18"/>
                <w:szCs w:val="18"/>
              </w:rPr>
            </w:pPr>
            <w:r w:rsidRPr="00FE3B45">
              <w:rPr>
                <w:sz w:val="18"/>
                <w:szCs w:val="18"/>
              </w:rPr>
              <w:t>ITC Ltd</w:t>
            </w:r>
          </w:p>
        </w:tc>
        <w:tc>
          <w:tcPr>
            <w:tcW w:w="3117" w:type="dxa"/>
            <w:vAlign w:val="center"/>
          </w:tcPr>
          <w:p w14:paraId="37901C58" w14:textId="77777777" w:rsidR="007B648F" w:rsidRPr="00FE3B45" w:rsidRDefault="007B648F" w:rsidP="00FE3B45">
            <w:pPr>
              <w:pStyle w:val="ExhibitText"/>
              <w:jc w:val="left"/>
              <w:rPr>
                <w:sz w:val="18"/>
                <w:szCs w:val="18"/>
              </w:rPr>
            </w:pPr>
            <w:r w:rsidRPr="00FE3B45">
              <w:rPr>
                <w:sz w:val="18"/>
                <w:szCs w:val="18"/>
              </w:rPr>
              <w:t>Pidilite Industries</w:t>
            </w:r>
          </w:p>
        </w:tc>
      </w:tr>
      <w:tr w:rsidR="007B648F" w:rsidRPr="00FE3B45" w14:paraId="4076D676" w14:textId="77777777" w:rsidTr="00FE3B45">
        <w:trPr>
          <w:trHeight w:val="216"/>
          <w:jc w:val="center"/>
        </w:trPr>
        <w:tc>
          <w:tcPr>
            <w:tcW w:w="3116" w:type="dxa"/>
            <w:vAlign w:val="center"/>
          </w:tcPr>
          <w:p w14:paraId="3859286D" w14:textId="77777777" w:rsidR="007B648F" w:rsidRPr="00FE3B45" w:rsidRDefault="007B648F" w:rsidP="00FE3B45">
            <w:pPr>
              <w:pStyle w:val="ExhibitText"/>
              <w:jc w:val="left"/>
              <w:rPr>
                <w:sz w:val="18"/>
                <w:szCs w:val="18"/>
              </w:rPr>
            </w:pPr>
            <w:r w:rsidRPr="00FE3B45">
              <w:rPr>
                <w:sz w:val="18"/>
                <w:szCs w:val="18"/>
              </w:rPr>
              <w:t>Balmer Lawrie &amp; Co.</w:t>
            </w:r>
          </w:p>
        </w:tc>
        <w:tc>
          <w:tcPr>
            <w:tcW w:w="3117" w:type="dxa"/>
            <w:vAlign w:val="center"/>
          </w:tcPr>
          <w:p w14:paraId="4F70AD65" w14:textId="64629833" w:rsidR="007B648F" w:rsidRPr="00FE3B45" w:rsidRDefault="007B648F" w:rsidP="00FE3B45">
            <w:pPr>
              <w:pStyle w:val="ExhibitText"/>
              <w:jc w:val="left"/>
              <w:rPr>
                <w:sz w:val="18"/>
                <w:szCs w:val="18"/>
              </w:rPr>
            </w:pPr>
            <w:r w:rsidRPr="00FE3B45">
              <w:rPr>
                <w:sz w:val="18"/>
                <w:szCs w:val="18"/>
              </w:rPr>
              <w:t>Kellogg’s</w:t>
            </w:r>
          </w:p>
        </w:tc>
        <w:tc>
          <w:tcPr>
            <w:tcW w:w="3117" w:type="dxa"/>
            <w:vAlign w:val="center"/>
          </w:tcPr>
          <w:p w14:paraId="30B8E6B1" w14:textId="77777777" w:rsidR="007B648F" w:rsidRPr="00FE3B45" w:rsidRDefault="007B648F" w:rsidP="00FE3B45">
            <w:pPr>
              <w:pStyle w:val="ExhibitText"/>
              <w:jc w:val="left"/>
              <w:rPr>
                <w:sz w:val="18"/>
                <w:szCs w:val="18"/>
              </w:rPr>
            </w:pPr>
            <w:r w:rsidRPr="00FE3B45">
              <w:rPr>
                <w:sz w:val="18"/>
                <w:szCs w:val="18"/>
              </w:rPr>
              <w:t>Price Waterhouse Coopers Pvt. Ltd.</w:t>
            </w:r>
          </w:p>
        </w:tc>
      </w:tr>
      <w:tr w:rsidR="007B648F" w:rsidRPr="00FE3B45" w14:paraId="23335D7E" w14:textId="77777777" w:rsidTr="00FE3B45">
        <w:trPr>
          <w:trHeight w:val="216"/>
          <w:jc w:val="center"/>
        </w:trPr>
        <w:tc>
          <w:tcPr>
            <w:tcW w:w="3116" w:type="dxa"/>
            <w:vAlign w:val="center"/>
          </w:tcPr>
          <w:p w14:paraId="2A0E559E" w14:textId="77777777" w:rsidR="007B648F" w:rsidRPr="00FE3B45" w:rsidRDefault="007B648F" w:rsidP="00FE3B45">
            <w:pPr>
              <w:pStyle w:val="ExhibitText"/>
              <w:jc w:val="left"/>
              <w:rPr>
                <w:sz w:val="18"/>
                <w:szCs w:val="18"/>
              </w:rPr>
            </w:pPr>
            <w:r w:rsidRPr="00FE3B45">
              <w:rPr>
                <w:sz w:val="18"/>
                <w:szCs w:val="18"/>
              </w:rPr>
              <w:t>Bank of America</w:t>
            </w:r>
          </w:p>
        </w:tc>
        <w:tc>
          <w:tcPr>
            <w:tcW w:w="3117" w:type="dxa"/>
            <w:vAlign w:val="center"/>
          </w:tcPr>
          <w:p w14:paraId="02F765B2" w14:textId="77777777" w:rsidR="007B648F" w:rsidRPr="00FE3B45" w:rsidRDefault="007B648F" w:rsidP="00FE3B45">
            <w:pPr>
              <w:pStyle w:val="ExhibitText"/>
              <w:jc w:val="left"/>
              <w:rPr>
                <w:sz w:val="18"/>
                <w:szCs w:val="18"/>
              </w:rPr>
            </w:pPr>
            <w:r w:rsidRPr="00FE3B45">
              <w:rPr>
                <w:sz w:val="18"/>
                <w:szCs w:val="18"/>
              </w:rPr>
              <w:t>Konkan Railways Corp. Ltd.</w:t>
            </w:r>
          </w:p>
        </w:tc>
        <w:tc>
          <w:tcPr>
            <w:tcW w:w="3117" w:type="dxa"/>
            <w:vAlign w:val="center"/>
          </w:tcPr>
          <w:p w14:paraId="6805023A" w14:textId="77777777" w:rsidR="007B648F" w:rsidRPr="00FE3B45" w:rsidRDefault="007B648F" w:rsidP="00FE3B45">
            <w:pPr>
              <w:pStyle w:val="ExhibitText"/>
              <w:jc w:val="left"/>
              <w:rPr>
                <w:sz w:val="18"/>
                <w:szCs w:val="18"/>
              </w:rPr>
            </w:pPr>
            <w:r w:rsidRPr="00FE3B45">
              <w:rPr>
                <w:sz w:val="18"/>
                <w:szCs w:val="18"/>
              </w:rPr>
              <w:t>Punjab National Bank</w:t>
            </w:r>
          </w:p>
        </w:tc>
      </w:tr>
      <w:tr w:rsidR="007B648F" w:rsidRPr="00FE3B45" w14:paraId="5A216F33" w14:textId="77777777" w:rsidTr="00FE3B45">
        <w:trPr>
          <w:trHeight w:val="216"/>
          <w:jc w:val="center"/>
        </w:trPr>
        <w:tc>
          <w:tcPr>
            <w:tcW w:w="3116" w:type="dxa"/>
            <w:vAlign w:val="center"/>
          </w:tcPr>
          <w:p w14:paraId="04965CE8" w14:textId="77777777" w:rsidR="007B648F" w:rsidRPr="00FE3B45" w:rsidRDefault="007B648F" w:rsidP="00FE3B45">
            <w:pPr>
              <w:pStyle w:val="ExhibitText"/>
              <w:jc w:val="left"/>
              <w:rPr>
                <w:sz w:val="18"/>
                <w:szCs w:val="18"/>
              </w:rPr>
            </w:pPr>
            <w:r w:rsidRPr="00FE3B45">
              <w:rPr>
                <w:sz w:val="18"/>
                <w:szCs w:val="18"/>
              </w:rPr>
              <w:t>Bayer Pharmaceuticals</w:t>
            </w:r>
          </w:p>
        </w:tc>
        <w:tc>
          <w:tcPr>
            <w:tcW w:w="3117" w:type="dxa"/>
            <w:vAlign w:val="center"/>
          </w:tcPr>
          <w:p w14:paraId="1776D141" w14:textId="77777777" w:rsidR="007B648F" w:rsidRPr="00FE3B45" w:rsidRDefault="007B648F" w:rsidP="00FE3B45">
            <w:pPr>
              <w:pStyle w:val="ExhibitText"/>
              <w:jc w:val="left"/>
              <w:rPr>
                <w:sz w:val="18"/>
                <w:szCs w:val="18"/>
              </w:rPr>
            </w:pPr>
            <w:r w:rsidRPr="00FE3B45">
              <w:rPr>
                <w:sz w:val="18"/>
                <w:szCs w:val="18"/>
              </w:rPr>
              <w:t>Kyocera Wireless (India) Ltd.</w:t>
            </w:r>
          </w:p>
        </w:tc>
        <w:tc>
          <w:tcPr>
            <w:tcW w:w="3117" w:type="dxa"/>
            <w:vAlign w:val="center"/>
          </w:tcPr>
          <w:p w14:paraId="44465B18" w14:textId="79A707DE" w:rsidR="007B648F" w:rsidRPr="00FE3B45" w:rsidRDefault="007B648F" w:rsidP="00FE3B45">
            <w:pPr>
              <w:pStyle w:val="ExhibitText"/>
              <w:jc w:val="left"/>
              <w:rPr>
                <w:sz w:val="18"/>
                <w:szCs w:val="18"/>
              </w:rPr>
            </w:pPr>
            <w:r w:rsidRPr="00FE3B45">
              <w:rPr>
                <w:sz w:val="18"/>
                <w:szCs w:val="18"/>
              </w:rPr>
              <w:t xml:space="preserve">Reserve </w:t>
            </w:r>
            <w:r w:rsidR="004B454D" w:rsidRPr="00FE3B45">
              <w:rPr>
                <w:sz w:val="18"/>
                <w:szCs w:val="18"/>
              </w:rPr>
              <w:t>B</w:t>
            </w:r>
            <w:r w:rsidRPr="00FE3B45">
              <w:rPr>
                <w:sz w:val="18"/>
                <w:szCs w:val="18"/>
              </w:rPr>
              <w:t>ank of India</w:t>
            </w:r>
          </w:p>
        </w:tc>
      </w:tr>
      <w:tr w:rsidR="007B648F" w:rsidRPr="00FE3B45" w14:paraId="3A41800A" w14:textId="77777777" w:rsidTr="00FE3B45">
        <w:trPr>
          <w:trHeight w:val="216"/>
          <w:jc w:val="center"/>
        </w:trPr>
        <w:tc>
          <w:tcPr>
            <w:tcW w:w="3116" w:type="dxa"/>
            <w:vAlign w:val="center"/>
          </w:tcPr>
          <w:p w14:paraId="4FB3DC4E" w14:textId="0AC200E3" w:rsidR="007B648F" w:rsidRPr="00FE3B45" w:rsidRDefault="007B648F" w:rsidP="00FE3B45">
            <w:pPr>
              <w:pStyle w:val="ExhibitText"/>
              <w:jc w:val="left"/>
              <w:rPr>
                <w:sz w:val="18"/>
                <w:szCs w:val="18"/>
              </w:rPr>
            </w:pPr>
            <w:r w:rsidRPr="00FE3B45">
              <w:rPr>
                <w:sz w:val="18"/>
                <w:szCs w:val="18"/>
              </w:rPr>
              <w:t>Bennet</w:t>
            </w:r>
            <w:r w:rsidR="004B454D" w:rsidRPr="00FE3B45">
              <w:rPr>
                <w:sz w:val="18"/>
                <w:szCs w:val="18"/>
              </w:rPr>
              <w:t>t</w:t>
            </w:r>
            <w:r w:rsidRPr="00FE3B45">
              <w:rPr>
                <w:sz w:val="18"/>
                <w:szCs w:val="18"/>
              </w:rPr>
              <w:t xml:space="preserve"> Coleman &amp; Co.</w:t>
            </w:r>
          </w:p>
        </w:tc>
        <w:tc>
          <w:tcPr>
            <w:tcW w:w="3117" w:type="dxa"/>
            <w:vAlign w:val="center"/>
          </w:tcPr>
          <w:p w14:paraId="421781F0" w14:textId="77777777" w:rsidR="007B648F" w:rsidRPr="00FE3B45" w:rsidRDefault="007B648F" w:rsidP="00FE3B45">
            <w:pPr>
              <w:pStyle w:val="ExhibitText"/>
              <w:jc w:val="left"/>
              <w:rPr>
                <w:sz w:val="18"/>
                <w:szCs w:val="18"/>
              </w:rPr>
            </w:pPr>
            <w:r w:rsidRPr="00FE3B45">
              <w:rPr>
                <w:sz w:val="18"/>
                <w:szCs w:val="18"/>
              </w:rPr>
              <w:t>Kotak Mahindra Bank</w:t>
            </w:r>
          </w:p>
        </w:tc>
        <w:tc>
          <w:tcPr>
            <w:tcW w:w="3117" w:type="dxa"/>
            <w:vAlign w:val="center"/>
          </w:tcPr>
          <w:p w14:paraId="1AE0B9B8" w14:textId="77777777" w:rsidR="007B648F" w:rsidRPr="00FE3B45" w:rsidRDefault="007B648F" w:rsidP="00FE3B45">
            <w:pPr>
              <w:pStyle w:val="ExhibitText"/>
              <w:jc w:val="left"/>
              <w:rPr>
                <w:sz w:val="18"/>
                <w:szCs w:val="18"/>
              </w:rPr>
            </w:pPr>
            <w:r w:rsidRPr="00FE3B45">
              <w:rPr>
                <w:sz w:val="18"/>
                <w:szCs w:val="18"/>
              </w:rPr>
              <w:t>Reckitt Benckiser</w:t>
            </w:r>
          </w:p>
        </w:tc>
      </w:tr>
      <w:tr w:rsidR="007B648F" w:rsidRPr="00FE3B45" w14:paraId="6D3CFAE3" w14:textId="77777777" w:rsidTr="00FE3B45">
        <w:trPr>
          <w:trHeight w:val="216"/>
          <w:jc w:val="center"/>
        </w:trPr>
        <w:tc>
          <w:tcPr>
            <w:tcW w:w="3116" w:type="dxa"/>
            <w:vAlign w:val="center"/>
          </w:tcPr>
          <w:p w14:paraId="7DD9E24F" w14:textId="77777777" w:rsidR="007B648F" w:rsidRPr="00FE3B45" w:rsidRDefault="007B648F" w:rsidP="00FE3B45">
            <w:pPr>
              <w:pStyle w:val="ExhibitText"/>
              <w:jc w:val="left"/>
              <w:rPr>
                <w:sz w:val="18"/>
                <w:szCs w:val="18"/>
              </w:rPr>
            </w:pPr>
            <w:r w:rsidRPr="00FE3B45">
              <w:rPr>
                <w:sz w:val="18"/>
                <w:szCs w:val="18"/>
              </w:rPr>
              <w:t>Bharat Heavy Electricals Ltd.</w:t>
            </w:r>
          </w:p>
        </w:tc>
        <w:tc>
          <w:tcPr>
            <w:tcW w:w="3117" w:type="dxa"/>
            <w:vAlign w:val="center"/>
          </w:tcPr>
          <w:p w14:paraId="2ACBF95F" w14:textId="17E5BF4B" w:rsidR="007B648F" w:rsidRPr="00FE3B45" w:rsidRDefault="007B648F" w:rsidP="00FE3B45">
            <w:pPr>
              <w:pStyle w:val="ExhibitText"/>
              <w:jc w:val="left"/>
              <w:rPr>
                <w:sz w:val="18"/>
                <w:szCs w:val="18"/>
              </w:rPr>
            </w:pPr>
            <w:r w:rsidRPr="00FE3B45">
              <w:rPr>
                <w:sz w:val="18"/>
                <w:szCs w:val="18"/>
              </w:rPr>
              <w:t xml:space="preserve">Kimberley Clark </w:t>
            </w:r>
            <w:r w:rsidR="004B454D" w:rsidRPr="00FE3B45">
              <w:rPr>
                <w:sz w:val="18"/>
                <w:szCs w:val="18"/>
              </w:rPr>
              <w:t>G</w:t>
            </w:r>
            <w:r w:rsidRPr="00FE3B45">
              <w:rPr>
                <w:sz w:val="18"/>
                <w:szCs w:val="18"/>
              </w:rPr>
              <w:t xml:space="preserve">roup of </w:t>
            </w:r>
            <w:r w:rsidR="00B97E17" w:rsidRPr="00FE3B45">
              <w:rPr>
                <w:sz w:val="18"/>
                <w:szCs w:val="18"/>
              </w:rPr>
              <w:t>C</w:t>
            </w:r>
            <w:r w:rsidRPr="00FE3B45">
              <w:rPr>
                <w:sz w:val="18"/>
                <w:szCs w:val="18"/>
              </w:rPr>
              <w:t>ompanies</w:t>
            </w:r>
          </w:p>
        </w:tc>
        <w:tc>
          <w:tcPr>
            <w:tcW w:w="3117" w:type="dxa"/>
            <w:vAlign w:val="center"/>
          </w:tcPr>
          <w:p w14:paraId="6E2A70F9" w14:textId="77777777" w:rsidR="007B648F" w:rsidRPr="00FE3B45" w:rsidRDefault="007B648F" w:rsidP="00FE3B45">
            <w:pPr>
              <w:pStyle w:val="ExhibitText"/>
              <w:jc w:val="left"/>
              <w:rPr>
                <w:sz w:val="18"/>
                <w:szCs w:val="18"/>
              </w:rPr>
            </w:pPr>
            <w:r w:rsidRPr="00FE3B45">
              <w:rPr>
                <w:sz w:val="18"/>
                <w:szCs w:val="18"/>
              </w:rPr>
              <w:t>Reliance Industries</w:t>
            </w:r>
          </w:p>
        </w:tc>
      </w:tr>
      <w:tr w:rsidR="007B648F" w:rsidRPr="00FE3B45" w14:paraId="12841A8F" w14:textId="77777777" w:rsidTr="00FE3B45">
        <w:trPr>
          <w:trHeight w:val="216"/>
          <w:jc w:val="center"/>
        </w:trPr>
        <w:tc>
          <w:tcPr>
            <w:tcW w:w="3116" w:type="dxa"/>
            <w:vAlign w:val="center"/>
          </w:tcPr>
          <w:p w14:paraId="5771CF2C" w14:textId="77777777" w:rsidR="007B648F" w:rsidRPr="00FE3B45" w:rsidRDefault="007B648F" w:rsidP="00FE3B45">
            <w:pPr>
              <w:pStyle w:val="ExhibitText"/>
              <w:jc w:val="left"/>
              <w:rPr>
                <w:sz w:val="18"/>
                <w:szCs w:val="18"/>
              </w:rPr>
            </w:pPr>
            <w:r w:rsidRPr="00FE3B45">
              <w:rPr>
                <w:sz w:val="18"/>
                <w:szCs w:val="18"/>
              </w:rPr>
              <w:t>Bharat Petroleum Corporation</w:t>
            </w:r>
          </w:p>
        </w:tc>
        <w:tc>
          <w:tcPr>
            <w:tcW w:w="3117" w:type="dxa"/>
            <w:vAlign w:val="center"/>
          </w:tcPr>
          <w:p w14:paraId="4425BCCD" w14:textId="77777777" w:rsidR="007B648F" w:rsidRPr="00FE3B45" w:rsidRDefault="007B648F" w:rsidP="00FE3B45">
            <w:pPr>
              <w:pStyle w:val="ExhibitText"/>
              <w:jc w:val="left"/>
              <w:rPr>
                <w:sz w:val="18"/>
                <w:szCs w:val="18"/>
              </w:rPr>
            </w:pPr>
            <w:r w:rsidRPr="00FE3B45">
              <w:rPr>
                <w:sz w:val="18"/>
                <w:szCs w:val="18"/>
              </w:rPr>
              <w:t>Kodak</w:t>
            </w:r>
          </w:p>
        </w:tc>
        <w:tc>
          <w:tcPr>
            <w:tcW w:w="3117" w:type="dxa"/>
            <w:vAlign w:val="center"/>
          </w:tcPr>
          <w:p w14:paraId="76C8DAF0" w14:textId="77777777" w:rsidR="007B648F" w:rsidRPr="00FE3B45" w:rsidRDefault="007B648F" w:rsidP="00FE3B45">
            <w:pPr>
              <w:pStyle w:val="ExhibitText"/>
              <w:jc w:val="left"/>
              <w:rPr>
                <w:sz w:val="18"/>
                <w:szCs w:val="18"/>
              </w:rPr>
            </w:pPr>
            <w:r w:rsidRPr="00FE3B45">
              <w:rPr>
                <w:sz w:val="18"/>
                <w:szCs w:val="18"/>
              </w:rPr>
              <w:t>Shipping Corporation of India Ltd.</w:t>
            </w:r>
          </w:p>
        </w:tc>
      </w:tr>
      <w:tr w:rsidR="007B648F" w:rsidRPr="00FE3B45" w14:paraId="0C47128F" w14:textId="77777777" w:rsidTr="00FE3B45">
        <w:trPr>
          <w:trHeight w:val="216"/>
          <w:jc w:val="center"/>
        </w:trPr>
        <w:tc>
          <w:tcPr>
            <w:tcW w:w="3116" w:type="dxa"/>
            <w:vAlign w:val="center"/>
          </w:tcPr>
          <w:p w14:paraId="70FB8CAE" w14:textId="77777777" w:rsidR="007B648F" w:rsidRPr="00FE3B45" w:rsidRDefault="007B648F" w:rsidP="00FE3B45">
            <w:pPr>
              <w:pStyle w:val="ExhibitText"/>
              <w:jc w:val="left"/>
              <w:rPr>
                <w:sz w:val="18"/>
                <w:szCs w:val="18"/>
              </w:rPr>
            </w:pPr>
            <w:r w:rsidRPr="00FE3B45">
              <w:rPr>
                <w:sz w:val="18"/>
                <w:szCs w:val="18"/>
              </w:rPr>
              <w:t>BNP Paribas</w:t>
            </w:r>
          </w:p>
        </w:tc>
        <w:tc>
          <w:tcPr>
            <w:tcW w:w="3117" w:type="dxa"/>
            <w:vAlign w:val="center"/>
          </w:tcPr>
          <w:p w14:paraId="7D50D9E8" w14:textId="77777777" w:rsidR="007B648F" w:rsidRPr="00FE3B45" w:rsidRDefault="007B648F" w:rsidP="00FE3B45">
            <w:pPr>
              <w:pStyle w:val="ExhibitText"/>
              <w:jc w:val="left"/>
              <w:rPr>
                <w:sz w:val="18"/>
                <w:szCs w:val="18"/>
              </w:rPr>
            </w:pPr>
            <w:r w:rsidRPr="00FE3B45">
              <w:rPr>
                <w:sz w:val="18"/>
                <w:szCs w:val="18"/>
              </w:rPr>
              <w:t>Larsen and Toubro Ltd</w:t>
            </w:r>
          </w:p>
        </w:tc>
        <w:tc>
          <w:tcPr>
            <w:tcW w:w="3117" w:type="dxa"/>
            <w:vAlign w:val="center"/>
          </w:tcPr>
          <w:p w14:paraId="21C48C4C" w14:textId="77777777" w:rsidR="007B648F" w:rsidRPr="00FE3B45" w:rsidRDefault="007B648F" w:rsidP="00FE3B45">
            <w:pPr>
              <w:pStyle w:val="ExhibitText"/>
              <w:jc w:val="left"/>
              <w:rPr>
                <w:sz w:val="18"/>
                <w:szCs w:val="18"/>
              </w:rPr>
            </w:pPr>
            <w:r w:rsidRPr="00FE3B45">
              <w:rPr>
                <w:sz w:val="18"/>
                <w:szCs w:val="18"/>
              </w:rPr>
              <w:t>Sony India Pvt. Ltd.</w:t>
            </w:r>
          </w:p>
        </w:tc>
      </w:tr>
      <w:tr w:rsidR="007B648F" w:rsidRPr="00FE3B45" w14:paraId="0FAFF4A4" w14:textId="77777777" w:rsidTr="00FE3B45">
        <w:trPr>
          <w:trHeight w:val="216"/>
          <w:jc w:val="center"/>
        </w:trPr>
        <w:tc>
          <w:tcPr>
            <w:tcW w:w="3116" w:type="dxa"/>
            <w:vAlign w:val="center"/>
          </w:tcPr>
          <w:p w14:paraId="1D9FAE59" w14:textId="4E268F06" w:rsidR="007B648F" w:rsidRPr="00FE3B45" w:rsidRDefault="007B648F" w:rsidP="00FE3B45">
            <w:pPr>
              <w:pStyle w:val="ExhibitText"/>
              <w:jc w:val="left"/>
              <w:rPr>
                <w:sz w:val="18"/>
                <w:szCs w:val="18"/>
              </w:rPr>
            </w:pPr>
            <w:r w:rsidRPr="00FE3B45">
              <w:rPr>
                <w:sz w:val="18"/>
                <w:szCs w:val="18"/>
              </w:rPr>
              <w:t>Cadbury’s India</w:t>
            </w:r>
          </w:p>
        </w:tc>
        <w:tc>
          <w:tcPr>
            <w:tcW w:w="3117" w:type="dxa"/>
            <w:vAlign w:val="center"/>
          </w:tcPr>
          <w:p w14:paraId="11F0613B" w14:textId="77777777" w:rsidR="007B648F" w:rsidRPr="00FE3B45" w:rsidRDefault="007B648F" w:rsidP="00FE3B45">
            <w:pPr>
              <w:pStyle w:val="ExhibitText"/>
              <w:jc w:val="left"/>
              <w:rPr>
                <w:sz w:val="18"/>
                <w:szCs w:val="18"/>
              </w:rPr>
            </w:pPr>
            <w:r w:rsidRPr="00FE3B45">
              <w:rPr>
                <w:sz w:val="18"/>
                <w:szCs w:val="18"/>
              </w:rPr>
              <w:t>Liberty Shoes Ltd.</w:t>
            </w:r>
          </w:p>
        </w:tc>
        <w:tc>
          <w:tcPr>
            <w:tcW w:w="3117" w:type="dxa"/>
            <w:vAlign w:val="center"/>
          </w:tcPr>
          <w:p w14:paraId="4DCEC031" w14:textId="77777777" w:rsidR="007B648F" w:rsidRPr="00FE3B45" w:rsidRDefault="007B648F" w:rsidP="00FE3B45">
            <w:pPr>
              <w:pStyle w:val="ExhibitText"/>
              <w:jc w:val="left"/>
              <w:rPr>
                <w:sz w:val="18"/>
                <w:szCs w:val="18"/>
              </w:rPr>
            </w:pPr>
            <w:r w:rsidRPr="00FE3B45">
              <w:rPr>
                <w:sz w:val="18"/>
                <w:szCs w:val="18"/>
              </w:rPr>
              <w:t>State Bank of India</w:t>
            </w:r>
          </w:p>
        </w:tc>
      </w:tr>
      <w:tr w:rsidR="007B648F" w:rsidRPr="00FE3B45" w14:paraId="28D61838" w14:textId="77777777" w:rsidTr="00FE3B45">
        <w:trPr>
          <w:trHeight w:val="216"/>
          <w:jc w:val="center"/>
        </w:trPr>
        <w:tc>
          <w:tcPr>
            <w:tcW w:w="3116" w:type="dxa"/>
            <w:vAlign w:val="center"/>
          </w:tcPr>
          <w:p w14:paraId="6C48ED13" w14:textId="77777777" w:rsidR="007B648F" w:rsidRPr="00FE3B45" w:rsidRDefault="007B648F" w:rsidP="00FE3B45">
            <w:pPr>
              <w:pStyle w:val="ExhibitText"/>
              <w:jc w:val="left"/>
              <w:rPr>
                <w:sz w:val="18"/>
                <w:szCs w:val="18"/>
              </w:rPr>
            </w:pPr>
            <w:r w:rsidRPr="00FE3B45">
              <w:rPr>
                <w:sz w:val="18"/>
                <w:szCs w:val="18"/>
              </w:rPr>
              <w:t>Capgemini India</w:t>
            </w:r>
          </w:p>
        </w:tc>
        <w:tc>
          <w:tcPr>
            <w:tcW w:w="3117" w:type="dxa"/>
            <w:vAlign w:val="center"/>
          </w:tcPr>
          <w:p w14:paraId="44BBE644" w14:textId="4D76180D" w:rsidR="007B648F" w:rsidRPr="00FE3B45" w:rsidRDefault="007B648F" w:rsidP="00FE3B45">
            <w:pPr>
              <w:pStyle w:val="ExhibitText"/>
              <w:jc w:val="left"/>
              <w:rPr>
                <w:sz w:val="18"/>
                <w:szCs w:val="18"/>
              </w:rPr>
            </w:pPr>
            <w:r w:rsidRPr="00FE3B45">
              <w:rPr>
                <w:sz w:val="18"/>
                <w:szCs w:val="18"/>
              </w:rPr>
              <w:t>Luminous Telei</w:t>
            </w:r>
            <w:r w:rsidR="004B454D" w:rsidRPr="00FE3B45">
              <w:rPr>
                <w:sz w:val="18"/>
                <w:szCs w:val="18"/>
              </w:rPr>
              <w:t>n</w:t>
            </w:r>
            <w:r w:rsidRPr="00FE3B45">
              <w:rPr>
                <w:sz w:val="18"/>
                <w:szCs w:val="18"/>
              </w:rPr>
              <w:t>fra Ltd</w:t>
            </w:r>
            <w:r w:rsidR="004B454D" w:rsidRPr="00FE3B45">
              <w:rPr>
                <w:sz w:val="18"/>
                <w:szCs w:val="18"/>
              </w:rPr>
              <w:t>.</w:t>
            </w:r>
          </w:p>
        </w:tc>
        <w:tc>
          <w:tcPr>
            <w:tcW w:w="3117" w:type="dxa"/>
            <w:vAlign w:val="center"/>
          </w:tcPr>
          <w:p w14:paraId="777D9BFC" w14:textId="77777777" w:rsidR="007B648F" w:rsidRPr="00FE3B45" w:rsidRDefault="007B648F" w:rsidP="00FE3B45">
            <w:pPr>
              <w:pStyle w:val="ExhibitText"/>
              <w:jc w:val="left"/>
              <w:rPr>
                <w:sz w:val="18"/>
                <w:szCs w:val="18"/>
              </w:rPr>
            </w:pPr>
            <w:r w:rsidRPr="00FE3B45">
              <w:rPr>
                <w:sz w:val="18"/>
                <w:szCs w:val="18"/>
              </w:rPr>
              <w:t>Standard Chartered Bank</w:t>
            </w:r>
          </w:p>
        </w:tc>
      </w:tr>
      <w:tr w:rsidR="007B648F" w:rsidRPr="00FE3B45" w14:paraId="34824763" w14:textId="77777777" w:rsidTr="00FE3B45">
        <w:trPr>
          <w:trHeight w:val="216"/>
          <w:jc w:val="center"/>
        </w:trPr>
        <w:tc>
          <w:tcPr>
            <w:tcW w:w="3116" w:type="dxa"/>
            <w:vAlign w:val="center"/>
          </w:tcPr>
          <w:p w14:paraId="386BF7FB" w14:textId="77777777" w:rsidR="007B648F" w:rsidRPr="00FE3B45" w:rsidRDefault="007B648F" w:rsidP="00FE3B45">
            <w:pPr>
              <w:pStyle w:val="ExhibitText"/>
              <w:jc w:val="left"/>
              <w:rPr>
                <w:sz w:val="18"/>
                <w:szCs w:val="18"/>
              </w:rPr>
            </w:pPr>
            <w:r w:rsidRPr="00FE3B45">
              <w:rPr>
                <w:sz w:val="18"/>
                <w:szCs w:val="18"/>
              </w:rPr>
              <w:t>Cannon India</w:t>
            </w:r>
          </w:p>
        </w:tc>
        <w:tc>
          <w:tcPr>
            <w:tcW w:w="3117" w:type="dxa"/>
            <w:vAlign w:val="center"/>
          </w:tcPr>
          <w:p w14:paraId="211537A5" w14:textId="77777777" w:rsidR="007B648F" w:rsidRPr="00FE3B45" w:rsidRDefault="007B648F" w:rsidP="00FE3B45">
            <w:pPr>
              <w:pStyle w:val="ExhibitText"/>
              <w:jc w:val="left"/>
              <w:rPr>
                <w:sz w:val="18"/>
                <w:szCs w:val="18"/>
              </w:rPr>
            </w:pPr>
            <w:r w:rsidRPr="00FE3B45">
              <w:rPr>
                <w:sz w:val="18"/>
                <w:szCs w:val="18"/>
              </w:rPr>
              <w:t>Lufthansa Airlines</w:t>
            </w:r>
          </w:p>
        </w:tc>
        <w:tc>
          <w:tcPr>
            <w:tcW w:w="3117" w:type="dxa"/>
            <w:vAlign w:val="center"/>
          </w:tcPr>
          <w:p w14:paraId="46047827" w14:textId="77777777" w:rsidR="007B648F" w:rsidRPr="00FE3B45" w:rsidRDefault="007B648F" w:rsidP="00FE3B45">
            <w:pPr>
              <w:pStyle w:val="ExhibitText"/>
              <w:jc w:val="left"/>
              <w:rPr>
                <w:sz w:val="18"/>
                <w:szCs w:val="18"/>
              </w:rPr>
            </w:pPr>
            <w:r w:rsidRPr="00FE3B45">
              <w:rPr>
                <w:sz w:val="18"/>
                <w:szCs w:val="18"/>
              </w:rPr>
              <w:t>Steel Authority of India Ltd.</w:t>
            </w:r>
          </w:p>
        </w:tc>
      </w:tr>
      <w:tr w:rsidR="007B648F" w:rsidRPr="00FE3B45" w14:paraId="73BC167D" w14:textId="77777777" w:rsidTr="00FE3B45">
        <w:trPr>
          <w:trHeight w:val="216"/>
          <w:jc w:val="center"/>
        </w:trPr>
        <w:tc>
          <w:tcPr>
            <w:tcW w:w="3116" w:type="dxa"/>
            <w:vAlign w:val="center"/>
          </w:tcPr>
          <w:p w14:paraId="04F964EE" w14:textId="77777777" w:rsidR="007B648F" w:rsidRPr="00FE3B45" w:rsidRDefault="007B648F" w:rsidP="00FE3B45">
            <w:pPr>
              <w:pStyle w:val="ExhibitText"/>
              <w:jc w:val="left"/>
              <w:rPr>
                <w:sz w:val="18"/>
                <w:szCs w:val="18"/>
              </w:rPr>
            </w:pPr>
            <w:r w:rsidRPr="00FE3B45">
              <w:rPr>
                <w:sz w:val="18"/>
                <w:szCs w:val="18"/>
              </w:rPr>
              <w:t>CEAT Tyres Ltd.</w:t>
            </w:r>
          </w:p>
        </w:tc>
        <w:tc>
          <w:tcPr>
            <w:tcW w:w="3117" w:type="dxa"/>
            <w:vAlign w:val="center"/>
          </w:tcPr>
          <w:p w14:paraId="6EA1A845" w14:textId="77777777" w:rsidR="007B648F" w:rsidRPr="00FE3B45" w:rsidRDefault="007B648F" w:rsidP="00FE3B45">
            <w:pPr>
              <w:pStyle w:val="ExhibitText"/>
              <w:jc w:val="left"/>
              <w:rPr>
                <w:sz w:val="18"/>
                <w:szCs w:val="18"/>
              </w:rPr>
            </w:pPr>
            <w:r w:rsidRPr="00FE3B45">
              <w:rPr>
                <w:sz w:val="18"/>
                <w:szCs w:val="18"/>
              </w:rPr>
              <w:t>Mahindra &amp; Mahindra</w:t>
            </w:r>
          </w:p>
        </w:tc>
        <w:tc>
          <w:tcPr>
            <w:tcW w:w="3117" w:type="dxa"/>
            <w:vAlign w:val="center"/>
          </w:tcPr>
          <w:p w14:paraId="4AC1468B" w14:textId="77777777" w:rsidR="007B648F" w:rsidRPr="00FE3B45" w:rsidRDefault="007B648F" w:rsidP="00FE3B45">
            <w:pPr>
              <w:pStyle w:val="ExhibitText"/>
              <w:jc w:val="left"/>
              <w:rPr>
                <w:sz w:val="18"/>
                <w:szCs w:val="18"/>
              </w:rPr>
            </w:pPr>
            <w:r w:rsidRPr="00FE3B45">
              <w:rPr>
                <w:sz w:val="18"/>
                <w:szCs w:val="18"/>
              </w:rPr>
              <w:t>Taj Hotels</w:t>
            </w:r>
          </w:p>
        </w:tc>
      </w:tr>
      <w:tr w:rsidR="007B648F" w:rsidRPr="00FE3B45" w14:paraId="0D0C6C21" w14:textId="77777777" w:rsidTr="00FE3B45">
        <w:trPr>
          <w:trHeight w:val="216"/>
          <w:jc w:val="center"/>
        </w:trPr>
        <w:tc>
          <w:tcPr>
            <w:tcW w:w="3116" w:type="dxa"/>
            <w:vAlign w:val="center"/>
          </w:tcPr>
          <w:p w14:paraId="11B7AB01" w14:textId="77777777" w:rsidR="007B648F" w:rsidRPr="00FE3B45" w:rsidRDefault="007B648F" w:rsidP="00FE3B45">
            <w:pPr>
              <w:pStyle w:val="ExhibitText"/>
              <w:jc w:val="left"/>
              <w:rPr>
                <w:sz w:val="18"/>
                <w:szCs w:val="18"/>
              </w:rPr>
            </w:pPr>
            <w:r w:rsidRPr="00FE3B45">
              <w:rPr>
                <w:sz w:val="18"/>
                <w:szCs w:val="18"/>
              </w:rPr>
              <w:t>CRISIL</w:t>
            </w:r>
          </w:p>
        </w:tc>
        <w:tc>
          <w:tcPr>
            <w:tcW w:w="3117" w:type="dxa"/>
            <w:vAlign w:val="center"/>
          </w:tcPr>
          <w:p w14:paraId="4E2806ED" w14:textId="63E86C99" w:rsidR="007B648F" w:rsidRPr="00FE3B45" w:rsidRDefault="007B648F" w:rsidP="00FE3B45">
            <w:pPr>
              <w:pStyle w:val="ExhibitText"/>
              <w:jc w:val="left"/>
              <w:rPr>
                <w:sz w:val="18"/>
                <w:szCs w:val="18"/>
              </w:rPr>
            </w:pPr>
            <w:r w:rsidRPr="00FE3B45">
              <w:rPr>
                <w:sz w:val="18"/>
                <w:szCs w:val="18"/>
              </w:rPr>
              <w:t>Mangalore Chemical F</w:t>
            </w:r>
            <w:r w:rsidR="004B454D" w:rsidRPr="00FE3B45">
              <w:rPr>
                <w:sz w:val="18"/>
                <w:szCs w:val="18"/>
              </w:rPr>
              <w:t>e</w:t>
            </w:r>
            <w:r w:rsidRPr="00FE3B45">
              <w:rPr>
                <w:sz w:val="18"/>
                <w:szCs w:val="18"/>
              </w:rPr>
              <w:t>rtilizers Limited</w:t>
            </w:r>
          </w:p>
        </w:tc>
        <w:tc>
          <w:tcPr>
            <w:tcW w:w="3117" w:type="dxa"/>
            <w:vAlign w:val="center"/>
          </w:tcPr>
          <w:p w14:paraId="709E8976" w14:textId="646631D3" w:rsidR="007B648F" w:rsidRPr="00FE3B45" w:rsidRDefault="007B648F" w:rsidP="00FE3B45">
            <w:pPr>
              <w:pStyle w:val="ExhibitText"/>
              <w:jc w:val="left"/>
              <w:rPr>
                <w:sz w:val="18"/>
                <w:szCs w:val="18"/>
              </w:rPr>
            </w:pPr>
            <w:r w:rsidRPr="00FE3B45">
              <w:rPr>
                <w:sz w:val="18"/>
                <w:szCs w:val="18"/>
              </w:rPr>
              <w:t xml:space="preserve">TATA </w:t>
            </w:r>
            <w:r w:rsidR="00205E34" w:rsidRPr="00FE3B45">
              <w:rPr>
                <w:sz w:val="18"/>
                <w:szCs w:val="18"/>
              </w:rPr>
              <w:t>G</w:t>
            </w:r>
            <w:r w:rsidRPr="00FE3B45">
              <w:rPr>
                <w:sz w:val="18"/>
                <w:szCs w:val="18"/>
              </w:rPr>
              <w:t xml:space="preserve">roup of </w:t>
            </w:r>
            <w:r w:rsidR="00205E34" w:rsidRPr="00FE3B45">
              <w:rPr>
                <w:sz w:val="18"/>
                <w:szCs w:val="18"/>
              </w:rPr>
              <w:t>C</w:t>
            </w:r>
            <w:r w:rsidRPr="00FE3B45">
              <w:rPr>
                <w:sz w:val="18"/>
                <w:szCs w:val="18"/>
              </w:rPr>
              <w:t>ompanies</w:t>
            </w:r>
          </w:p>
        </w:tc>
      </w:tr>
      <w:tr w:rsidR="007B648F" w:rsidRPr="00FE3B45" w14:paraId="4A25727B" w14:textId="77777777" w:rsidTr="00FE3B45">
        <w:trPr>
          <w:trHeight w:val="216"/>
          <w:jc w:val="center"/>
        </w:trPr>
        <w:tc>
          <w:tcPr>
            <w:tcW w:w="3116" w:type="dxa"/>
            <w:vAlign w:val="center"/>
          </w:tcPr>
          <w:p w14:paraId="309CF5FF" w14:textId="77777777" w:rsidR="007B648F" w:rsidRPr="00FE3B45" w:rsidRDefault="007B648F" w:rsidP="00FE3B45">
            <w:pPr>
              <w:pStyle w:val="ExhibitText"/>
              <w:jc w:val="left"/>
              <w:rPr>
                <w:sz w:val="18"/>
                <w:szCs w:val="18"/>
              </w:rPr>
            </w:pPr>
            <w:r w:rsidRPr="00FE3B45">
              <w:rPr>
                <w:sz w:val="18"/>
                <w:szCs w:val="18"/>
              </w:rPr>
              <w:t>Colgate Palmolive</w:t>
            </w:r>
          </w:p>
        </w:tc>
        <w:tc>
          <w:tcPr>
            <w:tcW w:w="3117" w:type="dxa"/>
            <w:vAlign w:val="center"/>
          </w:tcPr>
          <w:p w14:paraId="10960078" w14:textId="09EED758" w:rsidR="007B648F" w:rsidRPr="00FE3B45" w:rsidRDefault="007B648F" w:rsidP="00FE3B45">
            <w:pPr>
              <w:pStyle w:val="ExhibitText"/>
              <w:jc w:val="left"/>
              <w:rPr>
                <w:sz w:val="18"/>
                <w:szCs w:val="18"/>
              </w:rPr>
            </w:pPr>
            <w:r w:rsidRPr="00FE3B45">
              <w:rPr>
                <w:sz w:val="18"/>
                <w:szCs w:val="18"/>
              </w:rPr>
              <w:t>Maruti Udyog Ltd</w:t>
            </w:r>
            <w:r w:rsidR="004B454D" w:rsidRPr="00FE3B45">
              <w:rPr>
                <w:sz w:val="18"/>
                <w:szCs w:val="18"/>
              </w:rPr>
              <w:t>.</w:t>
            </w:r>
          </w:p>
        </w:tc>
        <w:tc>
          <w:tcPr>
            <w:tcW w:w="3117" w:type="dxa"/>
            <w:vAlign w:val="center"/>
          </w:tcPr>
          <w:p w14:paraId="659CC459" w14:textId="77777777" w:rsidR="007B648F" w:rsidRPr="00FE3B45" w:rsidRDefault="007B648F" w:rsidP="00FE3B45">
            <w:pPr>
              <w:pStyle w:val="ExhibitText"/>
              <w:jc w:val="left"/>
              <w:rPr>
                <w:sz w:val="18"/>
                <w:szCs w:val="18"/>
              </w:rPr>
            </w:pPr>
            <w:r w:rsidRPr="00FE3B45">
              <w:rPr>
                <w:sz w:val="18"/>
                <w:szCs w:val="18"/>
              </w:rPr>
              <w:t>TVS India Pvt. Ltd.</w:t>
            </w:r>
          </w:p>
        </w:tc>
      </w:tr>
      <w:tr w:rsidR="007B648F" w:rsidRPr="00FE3B45" w14:paraId="61A97A19" w14:textId="77777777" w:rsidTr="00FE3B45">
        <w:trPr>
          <w:trHeight w:val="216"/>
          <w:jc w:val="center"/>
        </w:trPr>
        <w:tc>
          <w:tcPr>
            <w:tcW w:w="3116" w:type="dxa"/>
            <w:vAlign w:val="center"/>
          </w:tcPr>
          <w:p w14:paraId="19A5C4F5" w14:textId="77777777" w:rsidR="007B648F" w:rsidRPr="00FE3B45" w:rsidRDefault="007B648F" w:rsidP="00FE3B45">
            <w:pPr>
              <w:pStyle w:val="ExhibitText"/>
              <w:jc w:val="left"/>
              <w:rPr>
                <w:sz w:val="18"/>
                <w:szCs w:val="18"/>
              </w:rPr>
            </w:pPr>
            <w:r w:rsidRPr="00FE3B45">
              <w:rPr>
                <w:sz w:val="18"/>
                <w:szCs w:val="18"/>
              </w:rPr>
              <w:t>Essar Oil</w:t>
            </w:r>
          </w:p>
        </w:tc>
        <w:tc>
          <w:tcPr>
            <w:tcW w:w="3117" w:type="dxa"/>
            <w:vAlign w:val="center"/>
          </w:tcPr>
          <w:p w14:paraId="0781B08B" w14:textId="77777777" w:rsidR="007B648F" w:rsidRPr="00FE3B45" w:rsidRDefault="007B648F" w:rsidP="00FE3B45">
            <w:pPr>
              <w:pStyle w:val="ExhibitText"/>
              <w:jc w:val="left"/>
              <w:rPr>
                <w:sz w:val="18"/>
                <w:szCs w:val="18"/>
              </w:rPr>
            </w:pPr>
            <w:r w:rsidRPr="00FE3B45">
              <w:rPr>
                <w:sz w:val="18"/>
                <w:szCs w:val="18"/>
              </w:rPr>
              <w:t>McAfee India Pvt. Ltd.</w:t>
            </w:r>
          </w:p>
        </w:tc>
        <w:tc>
          <w:tcPr>
            <w:tcW w:w="3117" w:type="dxa"/>
            <w:vAlign w:val="center"/>
          </w:tcPr>
          <w:p w14:paraId="155E6731" w14:textId="77777777" w:rsidR="007B648F" w:rsidRPr="00FE3B45" w:rsidRDefault="007B648F" w:rsidP="00FE3B45">
            <w:pPr>
              <w:pStyle w:val="ExhibitText"/>
              <w:jc w:val="left"/>
              <w:rPr>
                <w:sz w:val="18"/>
                <w:szCs w:val="18"/>
              </w:rPr>
            </w:pPr>
            <w:r w:rsidRPr="00FE3B45">
              <w:rPr>
                <w:sz w:val="18"/>
                <w:szCs w:val="18"/>
              </w:rPr>
              <w:t>Vodafone</w:t>
            </w:r>
          </w:p>
        </w:tc>
      </w:tr>
      <w:tr w:rsidR="007B648F" w:rsidRPr="00FE3B45" w14:paraId="70AF577B" w14:textId="77777777" w:rsidTr="00FE3B45">
        <w:trPr>
          <w:trHeight w:val="216"/>
          <w:jc w:val="center"/>
        </w:trPr>
        <w:tc>
          <w:tcPr>
            <w:tcW w:w="3116" w:type="dxa"/>
            <w:vAlign w:val="center"/>
          </w:tcPr>
          <w:p w14:paraId="3DBDECDF" w14:textId="77777777" w:rsidR="007B648F" w:rsidRPr="00FE3B45" w:rsidRDefault="007B648F" w:rsidP="00FE3B45">
            <w:pPr>
              <w:pStyle w:val="ExhibitText"/>
              <w:jc w:val="left"/>
              <w:rPr>
                <w:sz w:val="18"/>
                <w:szCs w:val="18"/>
              </w:rPr>
            </w:pPr>
            <w:r w:rsidRPr="00FE3B45">
              <w:rPr>
                <w:sz w:val="18"/>
                <w:szCs w:val="18"/>
              </w:rPr>
              <w:t>Ernst and Young</w:t>
            </w:r>
          </w:p>
        </w:tc>
        <w:tc>
          <w:tcPr>
            <w:tcW w:w="3117" w:type="dxa"/>
            <w:vAlign w:val="center"/>
          </w:tcPr>
          <w:p w14:paraId="3A34EE0B" w14:textId="77777777" w:rsidR="007B648F" w:rsidRPr="00FE3B45" w:rsidRDefault="007B648F" w:rsidP="00FE3B45">
            <w:pPr>
              <w:pStyle w:val="ExhibitText"/>
              <w:jc w:val="left"/>
              <w:rPr>
                <w:sz w:val="18"/>
                <w:szCs w:val="18"/>
              </w:rPr>
            </w:pPr>
            <w:r w:rsidRPr="00FE3B45">
              <w:rPr>
                <w:sz w:val="18"/>
                <w:szCs w:val="18"/>
              </w:rPr>
              <w:t>McAfee India Pvt. Ltd.</w:t>
            </w:r>
          </w:p>
        </w:tc>
        <w:tc>
          <w:tcPr>
            <w:tcW w:w="3117" w:type="dxa"/>
            <w:vAlign w:val="center"/>
          </w:tcPr>
          <w:p w14:paraId="1B9CFD55" w14:textId="77777777" w:rsidR="007B648F" w:rsidRPr="00FE3B45" w:rsidRDefault="007B648F" w:rsidP="00FE3B45">
            <w:pPr>
              <w:pStyle w:val="ExhibitText"/>
              <w:jc w:val="left"/>
              <w:rPr>
                <w:sz w:val="18"/>
                <w:szCs w:val="18"/>
              </w:rPr>
            </w:pPr>
            <w:r w:rsidRPr="00FE3B45">
              <w:rPr>
                <w:sz w:val="18"/>
                <w:szCs w:val="18"/>
              </w:rPr>
              <w:t>Voltas</w:t>
            </w:r>
          </w:p>
        </w:tc>
      </w:tr>
      <w:tr w:rsidR="007B648F" w:rsidRPr="00FE3B45" w14:paraId="55E140A8" w14:textId="77777777" w:rsidTr="00FE3B45">
        <w:trPr>
          <w:trHeight w:val="216"/>
          <w:jc w:val="center"/>
        </w:trPr>
        <w:tc>
          <w:tcPr>
            <w:tcW w:w="3116" w:type="dxa"/>
            <w:vAlign w:val="center"/>
          </w:tcPr>
          <w:p w14:paraId="11BBECF7" w14:textId="6EE7663D" w:rsidR="007B648F" w:rsidRPr="00FE3B45" w:rsidRDefault="007B648F" w:rsidP="00FE3B45">
            <w:pPr>
              <w:pStyle w:val="ExhibitText"/>
              <w:jc w:val="left"/>
              <w:rPr>
                <w:sz w:val="18"/>
                <w:szCs w:val="18"/>
              </w:rPr>
            </w:pPr>
            <w:r w:rsidRPr="00FE3B45">
              <w:rPr>
                <w:sz w:val="18"/>
                <w:szCs w:val="18"/>
              </w:rPr>
              <w:t xml:space="preserve">Godrej </w:t>
            </w:r>
            <w:r w:rsidR="00205E34" w:rsidRPr="00FE3B45">
              <w:rPr>
                <w:sz w:val="18"/>
                <w:szCs w:val="18"/>
              </w:rPr>
              <w:t>G</w:t>
            </w:r>
            <w:r w:rsidRPr="00FE3B45">
              <w:rPr>
                <w:sz w:val="18"/>
                <w:szCs w:val="18"/>
              </w:rPr>
              <w:t xml:space="preserve">roup of </w:t>
            </w:r>
            <w:r w:rsidR="00205E34" w:rsidRPr="00FE3B45">
              <w:rPr>
                <w:sz w:val="18"/>
                <w:szCs w:val="18"/>
              </w:rPr>
              <w:t>C</w:t>
            </w:r>
            <w:r w:rsidRPr="00FE3B45">
              <w:rPr>
                <w:sz w:val="18"/>
                <w:szCs w:val="18"/>
              </w:rPr>
              <w:t>ompanies</w:t>
            </w:r>
          </w:p>
        </w:tc>
        <w:tc>
          <w:tcPr>
            <w:tcW w:w="3117" w:type="dxa"/>
            <w:vAlign w:val="center"/>
          </w:tcPr>
          <w:p w14:paraId="717E8D21" w14:textId="77777777" w:rsidR="007B648F" w:rsidRPr="00FE3B45" w:rsidRDefault="007B648F" w:rsidP="00FE3B45">
            <w:pPr>
              <w:pStyle w:val="ExhibitText"/>
              <w:jc w:val="left"/>
              <w:rPr>
                <w:sz w:val="18"/>
                <w:szCs w:val="18"/>
              </w:rPr>
            </w:pPr>
            <w:r w:rsidRPr="00FE3B45">
              <w:rPr>
                <w:sz w:val="18"/>
                <w:szCs w:val="18"/>
              </w:rPr>
              <w:t>Mitsubishi</w:t>
            </w:r>
          </w:p>
        </w:tc>
        <w:tc>
          <w:tcPr>
            <w:tcW w:w="3117" w:type="dxa"/>
            <w:vAlign w:val="center"/>
          </w:tcPr>
          <w:p w14:paraId="1EF91D2E" w14:textId="77777777" w:rsidR="007B648F" w:rsidRPr="00FE3B45" w:rsidRDefault="007B648F" w:rsidP="00FE3B45">
            <w:pPr>
              <w:pStyle w:val="ExhibitText"/>
              <w:jc w:val="left"/>
              <w:rPr>
                <w:sz w:val="18"/>
                <w:szCs w:val="18"/>
              </w:rPr>
            </w:pPr>
            <w:r w:rsidRPr="00FE3B45">
              <w:rPr>
                <w:sz w:val="18"/>
                <w:szCs w:val="18"/>
              </w:rPr>
              <w:t>Wipro Ltd.</w:t>
            </w:r>
          </w:p>
        </w:tc>
      </w:tr>
      <w:tr w:rsidR="007B648F" w:rsidRPr="00FE3B45" w14:paraId="6F5C0DDC" w14:textId="77777777" w:rsidTr="00FE3B45">
        <w:trPr>
          <w:trHeight w:val="216"/>
          <w:jc w:val="center"/>
        </w:trPr>
        <w:tc>
          <w:tcPr>
            <w:tcW w:w="3116" w:type="dxa"/>
            <w:vAlign w:val="center"/>
          </w:tcPr>
          <w:p w14:paraId="3D7A49CB" w14:textId="77777777" w:rsidR="007B648F" w:rsidRPr="00FE3B45" w:rsidRDefault="007B648F" w:rsidP="00FE3B45">
            <w:pPr>
              <w:pStyle w:val="ExhibitText"/>
              <w:jc w:val="left"/>
              <w:rPr>
                <w:sz w:val="18"/>
                <w:szCs w:val="18"/>
              </w:rPr>
            </w:pPr>
            <w:r w:rsidRPr="00FE3B45">
              <w:rPr>
                <w:sz w:val="18"/>
                <w:szCs w:val="18"/>
              </w:rPr>
              <w:t>General Motors</w:t>
            </w:r>
          </w:p>
        </w:tc>
        <w:tc>
          <w:tcPr>
            <w:tcW w:w="3117" w:type="dxa"/>
            <w:vAlign w:val="center"/>
          </w:tcPr>
          <w:p w14:paraId="176DC5A5" w14:textId="77777777" w:rsidR="007B648F" w:rsidRPr="00FE3B45" w:rsidRDefault="007B648F" w:rsidP="00FE3B45">
            <w:pPr>
              <w:pStyle w:val="ExhibitText"/>
              <w:jc w:val="left"/>
              <w:rPr>
                <w:sz w:val="18"/>
                <w:szCs w:val="18"/>
              </w:rPr>
            </w:pPr>
            <w:r w:rsidRPr="00FE3B45">
              <w:rPr>
                <w:sz w:val="18"/>
                <w:szCs w:val="18"/>
              </w:rPr>
              <w:t>Mitsui &amp; Co. India Pvt. Ltd.</w:t>
            </w:r>
          </w:p>
        </w:tc>
        <w:tc>
          <w:tcPr>
            <w:tcW w:w="3117" w:type="dxa"/>
            <w:vAlign w:val="center"/>
          </w:tcPr>
          <w:p w14:paraId="6943F6B3" w14:textId="77777777" w:rsidR="007B648F" w:rsidRPr="00FE3B45" w:rsidRDefault="007B648F" w:rsidP="00FE3B45">
            <w:pPr>
              <w:pStyle w:val="ExhibitText"/>
              <w:jc w:val="left"/>
              <w:rPr>
                <w:sz w:val="18"/>
                <w:szCs w:val="18"/>
              </w:rPr>
            </w:pPr>
            <w:r w:rsidRPr="00FE3B45">
              <w:rPr>
                <w:sz w:val="18"/>
                <w:szCs w:val="18"/>
              </w:rPr>
              <w:t>World Bank</w:t>
            </w:r>
          </w:p>
        </w:tc>
      </w:tr>
      <w:tr w:rsidR="007B648F" w:rsidRPr="00FE3B45" w14:paraId="1346FA7C" w14:textId="77777777" w:rsidTr="00FE3B45">
        <w:trPr>
          <w:trHeight w:val="216"/>
          <w:jc w:val="center"/>
        </w:trPr>
        <w:tc>
          <w:tcPr>
            <w:tcW w:w="3116" w:type="dxa"/>
            <w:vAlign w:val="center"/>
          </w:tcPr>
          <w:p w14:paraId="398CB326" w14:textId="77777777" w:rsidR="007B648F" w:rsidRPr="00FE3B45" w:rsidRDefault="007B648F" w:rsidP="00FE3B45">
            <w:pPr>
              <w:pStyle w:val="ExhibitText"/>
              <w:jc w:val="left"/>
              <w:rPr>
                <w:sz w:val="18"/>
                <w:szCs w:val="18"/>
              </w:rPr>
            </w:pPr>
            <w:r w:rsidRPr="00FE3B45">
              <w:rPr>
                <w:sz w:val="18"/>
                <w:szCs w:val="18"/>
              </w:rPr>
              <w:t>Hyundai</w:t>
            </w:r>
          </w:p>
        </w:tc>
        <w:tc>
          <w:tcPr>
            <w:tcW w:w="3117" w:type="dxa"/>
            <w:vAlign w:val="center"/>
          </w:tcPr>
          <w:p w14:paraId="65C186F4" w14:textId="0ECF1C97" w:rsidR="007B648F" w:rsidRPr="00FE3B45" w:rsidRDefault="007B648F" w:rsidP="00FE3B45">
            <w:pPr>
              <w:pStyle w:val="ExhibitText"/>
              <w:jc w:val="left"/>
              <w:rPr>
                <w:sz w:val="18"/>
                <w:szCs w:val="18"/>
              </w:rPr>
            </w:pPr>
            <w:r w:rsidRPr="00FE3B45">
              <w:rPr>
                <w:sz w:val="18"/>
                <w:szCs w:val="18"/>
              </w:rPr>
              <w:t>MRF Ltd.</w:t>
            </w:r>
            <w:r w:rsidR="00E5037F" w:rsidRPr="00FE3B45">
              <w:rPr>
                <w:sz w:val="18"/>
                <w:szCs w:val="18"/>
              </w:rPr>
              <w:t xml:space="preserve"> </w:t>
            </w:r>
          </w:p>
        </w:tc>
        <w:tc>
          <w:tcPr>
            <w:tcW w:w="3117" w:type="dxa"/>
            <w:vAlign w:val="center"/>
          </w:tcPr>
          <w:p w14:paraId="4C6329CA" w14:textId="77777777" w:rsidR="007B648F" w:rsidRPr="00FE3B45" w:rsidRDefault="007B648F" w:rsidP="00FE3B45">
            <w:pPr>
              <w:pStyle w:val="ExhibitText"/>
              <w:jc w:val="left"/>
              <w:rPr>
                <w:sz w:val="18"/>
                <w:szCs w:val="18"/>
              </w:rPr>
            </w:pPr>
            <w:r w:rsidRPr="00FE3B45">
              <w:rPr>
                <w:sz w:val="18"/>
                <w:szCs w:val="18"/>
              </w:rPr>
              <w:t>Wipro Ltd.</w:t>
            </w:r>
          </w:p>
        </w:tc>
      </w:tr>
      <w:tr w:rsidR="007B648F" w:rsidRPr="00FE3B45" w14:paraId="0DF45244" w14:textId="77777777" w:rsidTr="00FE3B45">
        <w:trPr>
          <w:trHeight w:val="216"/>
          <w:jc w:val="center"/>
        </w:trPr>
        <w:tc>
          <w:tcPr>
            <w:tcW w:w="3116" w:type="dxa"/>
            <w:vAlign w:val="center"/>
          </w:tcPr>
          <w:p w14:paraId="25042131" w14:textId="77777777" w:rsidR="007B648F" w:rsidRPr="00FE3B45" w:rsidRDefault="007B648F" w:rsidP="00FE3B45">
            <w:pPr>
              <w:pStyle w:val="ExhibitText"/>
              <w:jc w:val="left"/>
              <w:rPr>
                <w:sz w:val="18"/>
                <w:szCs w:val="18"/>
              </w:rPr>
            </w:pPr>
            <w:r w:rsidRPr="00FE3B45">
              <w:rPr>
                <w:sz w:val="18"/>
                <w:szCs w:val="18"/>
              </w:rPr>
              <w:t>Heinz India</w:t>
            </w:r>
          </w:p>
        </w:tc>
        <w:tc>
          <w:tcPr>
            <w:tcW w:w="3117" w:type="dxa"/>
            <w:vAlign w:val="center"/>
          </w:tcPr>
          <w:p w14:paraId="2A7A2CD8" w14:textId="77777777" w:rsidR="007B648F" w:rsidRPr="00FE3B45" w:rsidRDefault="007B648F" w:rsidP="00FE3B45">
            <w:pPr>
              <w:pStyle w:val="ExhibitText"/>
              <w:jc w:val="left"/>
              <w:rPr>
                <w:sz w:val="18"/>
                <w:szCs w:val="18"/>
              </w:rPr>
            </w:pPr>
            <w:r w:rsidRPr="00FE3B45">
              <w:rPr>
                <w:sz w:val="18"/>
                <w:szCs w:val="18"/>
              </w:rPr>
              <w:t>NTPC</w:t>
            </w:r>
          </w:p>
        </w:tc>
        <w:tc>
          <w:tcPr>
            <w:tcW w:w="3117" w:type="dxa"/>
            <w:vAlign w:val="center"/>
          </w:tcPr>
          <w:p w14:paraId="2C171E5B" w14:textId="77777777" w:rsidR="007B648F" w:rsidRPr="00FE3B45" w:rsidRDefault="007B648F" w:rsidP="00FE3B45">
            <w:pPr>
              <w:pStyle w:val="ExhibitText"/>
              <w:jc w:val="left"/>
              <w:rPr>
                <w:sz w:val="18"/>
                <w:szCs w:val="18"/>
              </w:rPr>
            </w:pPr>
            <w:r w:rsidRPr="00FE3B45">
              <w:rPr>
                <w:sz w:val="18"/>
                <w:szCs w:val="18"/>
              </w:rPr>
              <w:t>Wockhardt</w:t>
            </w:r>
          </w:p>
        </w:tc>
      </w:tr>
      <w:tr w:rsidR="007B648F" w:rsidRPr="00FE3B45" w14:paraId="78EBB26C" w14:textId="77777777" w:rsidTr="00FE3B45">
        <w:trPr>
          <w:trHeight w:val="216"/>
          <w:jc w:val="center"/>
        </w:trPr>
        <w:tc>
          <w:tcPr>
            <w:tcW w:w="3116" w:type="dxa"/>
            <w:vAlign w:val="center"/>
          </w:tcPr>
          <w:p w14:paraId="7104BFEF" w14:textId="77777777" w:rsidR="007B648F" w:rsidRPr="00FE3B45" w:rsidRDefault="007B648F" w:rsidP="00FE3B45">
            <w:pPr>
              <w:pStyle w:val="ExhibitText"/>
              <w:jc w:val="left"/>
              <w:rPr>
                <w:sz w:val="18"/>
                <w:szCs w:val="18"/>
              </w:rPr>
            </w:pPr>
            <w:r w:rsidRPr="00FE3B45">
              <w:rPr>
                <w:sz w:val="18"/>
                <w:szCs w:val="18"/>
              </w:rPr>
              <w:t>Honda Group of comp</w:t>
            </w:r>
            <w:r w:rsidR="00FB4F86" w:rsidRPr="00FE3B45">
              <w:rPr>
                <w:sz w:val="18"/>
                <w:szCs w:val="18"/>
              </w:rPr>
              <w:t>a</w:t>
            </w:r>
            <w:r w:rsidRPr="00FE3B45">
              <w:rPr>
                <w:sz w:val="18"/>
                <w:szCs w:val="18"/>
              </w:rPr>
              <w:t>nies</w:t>
            </w:r>
          </w:p>
        </w:tc>
        <w:tc>
          <w:tcPr>
            <w:tcW w:w="3117" w:type="dxa"/>
            <w:vAlign w:val="center"/>
          </w:tcPr>
          <w:p w14:paraId="5E442DBB" w14:textId="77777777" w:rsidR="007B648F" w:rsidRPr="00FE3B45" w:rsidRDefault="007B648F" w:rsidP="00FE3B45">
            <w:pPr>
              <w:pStyle w:val="ExhibitText"/>
              <w:jc w:val="left"/>
              <w:rPr>
                <w:sz w:val="18"/>
                <w:szCs w:val="18"/>
              </w:rPr>
            </w:pPr>
            <w:r w:rsidRPr="00FE3B45">
              <w:rPr>
                <w:sz w:val="18"/>
                <w:szCs w:val="18"/>
              </w:rPr>
              <w:t>Oil India</w:t>
            </w:r>
          </w:p>
        </w:tc>
        <w:tc>
          <w:tcPr>
            <w:tcW w:w="3117" w:type="dxa"/>
            <w:vAlign w:val="center"/>
          </w:tcPr>
          <w:p w14:paraId="789B4D26" w14:textId="77777777" w:rsidR="007B648F" w:rsidRPr="00FE3B45" w:rsidRDefault="007B648F" w:rsidP="00FE3B45">
            <w:pPr>
              <w:pStyle w:val="ExhibitText"/>
              <w:jc w:val="left"/>
              <w:rPr>
                <w:sz w:val="18"/>
                <w:szCs w:val="18"/>
              </w:rPr>
            </w:pPr>
            <w:r w:rsidRPr="00FE3B45">
              <w:rPr>
                <w:sz w:val="18"/>
                <w:szCs w:val="18"/>
              </w:rPr>
              <w:t>Wyeth Ltd.</w:t>
            </w:r>
          </w:p>
        </w:tc>
      </w:tr>
      <w:tr w:rsidR="007B648F" w:rsidRPr="00FE3B45" w14:paraId="40DB0D28" w14:textId="77777777" w:rsidTr="00FE3B45">
        <w:trPr>
          <w:trHeight w:val="216"/>
          <w:jc w:val="center"/>
        </w:trPr>
        <w:tc>
          <w:tcPr>
            <w:tcW w:w="3116" w:type="dxa"/>
            <w:vAlign w:val="center"/>
          </w:tcPr>
          <w:p w14:paraId="0528D0C0" w14:textId="4A18086C" w:rsidR="007B648F" w:rsidRPr="00FE3B45" w:rsidRDefault="007B648F" w:rsidP="00FE3B45">
            <w:pPr>
              <w:pStyle w:val="ExhibitText"/>
              <w:jc w:val="left"/>
              <w:rPr>
                <w:sz w:val="18"/>
                <w:szCs w:val="18"/>
              </w:rPr>
            </w:pPr>
            <w:r w:rsidRPr="00FE3B45">
              <w:rPr>
                <w:sz w:val="18"/>
                <w:szCs w:val="18"/>
              </w:rPr>
              <w:t>Henkel Arabia Ltd</w:t>
            </w:r>
            <w:r w:rsidR="004B454D" w:rsidRPr="00FE3B45">
              <w:rPr>
                <w:sz w:val="18"/>
                <w:szCs w:val="18"/>
              </w:rPr>
              <w:t>.</w:t>
            </w:r>
          </w:p>
        </w:tc>
        <w:tc>
          <w:tcPr>
            <w:tcW w:w="3117" w:type="dxa"/>
            <w:vAlign w:val="center"/>
          </w:tcPr>
          <w:p w14:paraId="09DCFE71" w14:textId="77777777" w:rsidR="007B648F" w:rsidRPr="00FE3B45" w:rsidRDefault="007B648F" w:rsidP="00FE3B45">
            <w:pPr>
              <w:pStyle w:val="ExhibitText"/>
              <w:jc w:val="left"/>
              <w:rPr>
                <w:sz w:val="18"/>
                <w:szCs w:val="18"/>
              </w:rPr>
            </w:pPr>
          </w:p>
        </w:tc>
        <w:tc>
          <w:tcPr>
            <w:tcW w:w="3117" w:type="dxa"/>
            <w:vAlign w:val="center"/>
          </w:tcPr>
          <w:p w14:paraId="7E19DA5D" w14:textId="77777777" w:rsidR="007B648F" w:rsidRPr="00FE3B45" w:rsidRDefault="007B648F" w:rsidP="00FE3B45">
            <w:pPr>
              <w:pStyle w:val="ExhibitText"/>
              <w:jc w:val="left"/>
              <w:rPr>
                <w:sz w:val="18"/>
                <w:szCs w:val="18"/>
              </w:rPr>
            </w:pPr>
          </w:p>
        </w:tc>
      </w:tr>
      <w:tr w:rsidR="007B648F" w:rsidRPr="00FE3B45" w14:paraId="04AA48E0" w14:textId="77777777" w:rsidTr="00FE3B45">
        <w:trPr>
          <w:trHeight w:val="216"/>
          <w:jc w:val="center"/>
        </w:trPr>
        <w:tc>
          <w:tcPr>
            <w:tcW w:w="3116" w:type="dxa"/>
            <w:vAlign w:val="center"/>
          </w:tcPr>
          <w:p w14:paraId="2E949C9C" w14:textId="77777777" w:rsidR="007B648F" w:rsidRPr="00FE3B45" w:rsidRDefault="007B648F" w:rsidP="00FE3B45">
            <w:pPr>
              <w:pStyle w:val="ExhibitText"/>
              <w:jc w:val="left"/>
              <w:rPr>
                <w:sz w:val="18"/>
                <w:szCs w:val="18"/>
              </w:rPr>
            </w:pPr>
            <w:r w:rsidRPr="00FE3B45">
              <w:rPr>
                <w:sz w:val="18"/>
                <w:szCs w:val="18"/>
              </w:rPr>
              <w:t>HSBC</w:t>
            </w:r>
          </w:p>
        </w:tc>
        <w:tc>
          <w:tcPr>
            <w:tcW w:w="3117" w:type="dxa"/>
            <w:vAlign w:val="center"/>
          </w:tcPr>
          <w:p w14:paraId="1648E7CA" w14:textId="77777777" w:rsidR="007B648F" w:rsidRPr="00FE3B45" w:rsidRDefault="007B648F" w:rsidP="00FE3B45">
            <w:pPr>
              <w:pStyle w:val="ExhibitText"/>
              <w:jc w:val="left"/>
              <w:rPr>
                <w:sz w:val="18"/>
                <w:szCs w:val="18"/>
              </w:rPr>
            </w:pPr>
          </w:p>
        </w:tc>
        <w:tc>
          <w:tcPr>
            <w:tcW w:w="3117" w:type="dxa"/>
            <w:vAlign w:val="center"/>
          </w:tcPr>
          <w:p w14:paraId="05F0DF11" w14:textId="77777777" w:rsidR="007B648F" w:rsidRPr="00FE3B45" w:rsidRDefault="007B648F" w:rsidP="00FE3B45">
            <w:pPr>
              <w:pStyle w:val="ExhibitText"/>
              <w:jc w:val="left"/>
              <w:rPr>
                <w:sz w:val="18"/>
                <w:szCs w:val="18"/>
              </w:rPr>
            </w:pPr>
          </w:p>
        </w:tc>
      </w:tr>
    </w:tbl>
    <w:p w14:paraId="13BA679C" w14:textId="77777777" w:rsidR="00FB4F86" w:rsidRPr="00AA5A5D" w:rsidRDefault="00FB4F86" w:rsidP="00C82A95">
      <w:pPr>
        <w:pStyle w:val="ExhibitText"/>
      </w:pPr>
    </w:p>
    <w:p w14:paraId="712581EB" w14:textId="77777777" w:rsidR="00FB4F86" w:rsidRPr="00AA5A5D" w:rsidRDefault="007B648F" w:rsidP="00605A21">
      <w:pPr>
        <w:pStyle w:val="Footnote"/>
        <w:outlineLvl w:val="0"/>
      </w:pPr>
      <w:r w:rsidRPr="00AA5A5D">
        <w:t>Source: Company website</w:t>
      </w:r>
      <w:r w:rsidR="00FB4F86" w:rsidRPr="00AA5A5D">
        <w:t>.</w:t>
      </w:r>
    </w:p>
    <w:p w14:paraId="44B32DE8" w14:textId="66788AE5" w:rsidR="00D03A6F" w:rsidRDefault="00D03A6F">
      <w:pPr>
        <w:spacing w:after="200" w:line="276" w:lineRule="auto"/>
        <w:rPr>
          <w:rFonts w:ascii="Arial" w:hAnsi="Arial" w:cs="Arial"/>
        </w:rPr>
      </w:pPr>
      <w:r>
        <w:br w:type="page"/>
      </w:r>
    </w:p>
    <w:p w14:paraId="44373659" w14:textId="54977F08" w:rsidR="00FB4F86" w:rsidRPr="00AA5A5D" w:rsidRDefault="00FB4F86" w:rsidP="00605A21">
      <w:pPr>
        <w:pStyle w:val="ExhibitHeading"/>
        <w:outlineLvl w:val="0"/>
        <w:rPr>
          <w:rFonts w:eastAsia="Arial"/>
        </w:rPr>
      </w:pPr>
      <w:r w:rsidRPr="00AA5A5D">
        <w:lastRenderedPageBreak/>
        <w:t xml:space="preserve">EXHIBIT </w:t>
      </w:r>
      <w:r w:rsidR="00D03A6F">
        <w:t>6</w:t>
      </w:r>
      <w:r w:rsidRPr="00AA5A5D">
        <w:t xml:space="preserve">: </w:t>
      </w:r>
      <w:r w:rsidR="00B14DFD" w:rsidRPr="00AA5A5D">
        <w:t xml:space="preserve">Winnerstrend’s </w:t>
      </w:r>
      <w:r w:rsidRPr="00AA5A5D">
        <w:t>ORGANIZATIONALCHART</w:t>
      </w:r>
    </w:p>
    <w:p w14:paraId="152CD07F" w14:textId="35B37F34" w:rsidR="00FB4F86" w:rsidRDefault="00FB4F86" w:rsidP="00C82A95">
      <w:pPr>
        <w:pStyle w:val="ExhibitText"/>
        <w:jc w:val="center"/>
        <w:rPr>
          <w:rFonts w:ascii="Times New Roman" w:hAnsi="Times New Roman" w:cs="Times New Roman"/>
        </w:rPr>
      </w:pPr>
      <w:r w:rsidRPr="00AA5A5D">
        <w:rPr>
          <w:noProof/>
          <w:lang w:val="en-US"/>
        </w:rPr>
        <w:drawing>
          <wp:inline distT="0" distB="0" distL="0" distR="0" wp14:anchorId="5F6AFA13" wp14:editId="26089B39">
            <wp:extent cx="5486400" cy="1536065"/>
            <wp:effectExtent l="0" t="0" r="190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223C302" w14:textId="630D4244" w:rsidR="00142D83" w:rsidRDefault="00142D83" w:rsidP="00261D71">
      <w:pPr>
        <w:pStyle w:val="ExhibitText"/>
        <w:rPr>
          <w:rFonts w:ascii="Times New Roman" w:hAnsi="Times New Roman" w:cs="Times New Roman"/>
        </w:rPr>
      </w:pPr>
    </w:p>
    <w:p w14:paraId="0EB4163B" w14:textId="77777777" w:rsidR="00142D83" w:rsidRPr="00AA5A5D" w:rsidRDefault="00142D83" w:rsidP="00261D71">
      <w:pPr>
        <w:pStyle w:val="ExhibitText"/>
        <w:rPr>
          <w:rFonts w:ascii="Times New Roman" w:hAnsi="Times New Roman" w:cs="Times New Roman"/>
        </w:rPr>
      </w:pPr>
    </w:p>
    <w:p w14:paraId="73475BA5" w14:textId="594F9BC6" w:rsidR="00FB4F86" w:rsidRPr="00AA5A5D" w:rsidRDefault="00FB4F86" w:rsidP="00605A21">
      <w:pPr>
        <w:pStyle w:val="Casehead2"/>
        <w:ind w:left="2160" w:firstLine="720"/>
        <w:outlineLvl w:val="0"/>
      </w:pPr>
      <w:r w:rsidRPr="00AA5A5D">
        <w:t>The Winners</w:t>
      </w:r>
      <w:r w:rsidR="004B454D">
        <w:t>T</w:t>
      </w:r>
      <w:r w:rsidRPr="00AA5A5D">
        <w:t>rend Team of Facilitators</w:t>
      </w:r>
    </w:p>
    <w:p w14:paraId="1393BC09" w14:textId="77777777" w:rsidR="00FB4F86" w:rsidRPr="00AA5A5D" w:rsidRDefault="00FB4F86" w:rsidP="00C82A95">
      <w:pPr>
        <w:pStyle w:val="ExhibitText"/>
        <w:rPr>
          <w:rFonts w:eastAsia="Arial"/>
        </w:rPr>
      </w:pPr>
    </w:p>
    <w:tbl>
      <w:tblPr>
        <w:tblStyle w:val="TableGrid"/>
        <w:tblW w:w="5207" w:type="dxa"/>
        <w:tblInd w:w="1984" w:type="dxa"/>
        <w:tblLayout w:type="fixed"/>
        <w:tblLook w:val="04A0" w:firstRow="1" w:lastRow="0" w:firstColumn="1" w:lastColumn="0" w:noHBand="0" w:noVBand="1"/>
      </w:tblPr>
      <w:tblGrid>
        <w:gridCol w:w="3648"/>
        <w:gridCol w:w="1559"/>
      </w:tblGrid>
      <w:tr w:rsidR="00F03BC1" w:rsidRPr="00AA5A5D" w14:paraId="39162F55" w14:textId="77777777" w:rsidTr="005568EC">
        <w:trPr>
          <w:trHeight w:val="491"/>
        </w:trPr>
        <w:tc>
          <w:tcPr>
            <w:tcW w:w="3648" w:type="dxa"/>
            <w:vAlign w:val="center"/>
          </w:tcPr>
          <w:p w14:paraId="25A158BF" w14:textId="77777777" w:rsidR="00F03BC1" w:rsidRPr="00AA5A5D" w:rsidRDefault="00F03BC1" w:rsidP="005568EC">
            <w:pPr>
              <w:pStyle w:val="ExhibitText"/>
              <w:jc w:val="left"/>
            </w:pPr>
            <w:r w:rsidRPr="00AA5A5D">
              <w:rPr>
                <w:b/>
                <w:bCs/>
              </w:rPr>
              <w:t>Learning Vertical</w:t>
            </w:r>
          </w:p>
        </w:tc>
        <w:tc>
          <w:tcPr>
            <w:tcW w:w="1559" w:type="dxa"/>
            <w:vAlign w:val="center"/>
          </w:tcPr>
          <w:p w14:paraId="39D6690F" w14:textId="556F6289" w:rsidR="00F03BC1" w:rsidRPr="00AA5A5D" w:rsidRDefault="00F03BC1" w:rsidP="005568EC">
            <w:pPr>
              <w:pStyle w:val="ExhibitText"/>
              <w:jc w:val="center"/>
            </w:pPr>
            <w:r w:rsidRPr="00AA5A5D">
              <w:rPr>
                <w:b/>
                <w:bCs/>
              </w:rPr>
              <w:t>N</w:t>
            </w:r>
            <w:r w:rsidR="00B14DFD" w:rsidRPr="00AA5A5D">
              <w:rPr>
                <w:b/>
                <w:bCs/>
              </w:rPr>
              <w:t>umber</w:t>
            </w:r>
            <w:r w:rsidRPr="00AA5A5D">
              <w:rPr>
                <w:b/>
                <w:bCs/>
              </w:rPr>
              <w:t xml:space="preserve"> of </w:t>
            </w:r>
            <w:r w:rsidR="00B14DFD" w:rsidRPr="00AA5A5D">
              <w:rPr>
                <w:b/>
                <w:bCs/>
              </w:rPr>
              <w:t>A</w:t>
            </w:r>
            <w:r w:rsidRPr="00AA5A5D">
              <w:rPr>
                <w:b/>
                <w:bCs/>
              </w:rPr>
              <w:t>ssociates</w:t>
            </w:r>
          </w:p>
        </w:tc>
      </w:tr>
      <w:tr w:rsidR="00F03BC1" w:rsidRPr="00AA5A5D" w14:paraId="310F6614" w14:textId="77777777" w:rsidTr="005568EC">
        <w:trPr>
          <w:trHeight w:val="270"/>
        </w:trPr>
        <w:tc>
          <w:tcPr>
            <w:tcW w:w="3648" w:type="dxa"/>
            <w:vAlign w:val="center"/>
          </w:tcPr>
          <w:p w14:paraId="23229BA2" w14:textId="52F12867" w:rsidR="00F03BC1" w:rsidRPr="00AA5A5D" w:rsidRDefault="00F03BC1" w:rsidP="005568EC">
            <w:pPr>
              <w:pStyle w:val="ExhibitText"/>
              <w:jc w:val="left"/>
            </w:pPr>
            <w:r w:rsidRPr="00AA5A5D">
              <w:t>Leadership, Senior Management</w:t>
            </w:r>
          </w:p>
        </w:tc>
        <w:tc>
          <w:tcPr>
            <w:tcW w:w="1559" w:type="dxa"/>
            <w:vAlign w:val="center"/>
          </w:tcPr>
          <w:p w14:paraId="01B961D5" w14:textId="77777777" w:rsidR="00F03BC1" w:rsidRPr="00AA5A5D" w:rsidRDefault="00F03BC1" w:rsidP="005568EC">
            <w:pPr>
              <w:pStyle w:val="ExhibitText"/>
              <w:ind w:right="432"/>
              <w:jc w:val="right"/>
            </w:pPr>
            <w:r w:rsidRPr="00AA5A5D">
              <w:t>2</w:t>
            </w:r>
          </w:p>
        </w:tc>
      </w:tr>
      <w:tr w:rsidR="00F03BC1" w:rsidRPr="00AA5A5D" w14:paraId="17291235" w14:textId="77777777" w:rsidTr="005568EC">
        <w:trPr>
          <w:trHeight w:val="491"/>
        </w:trPr>
        <w:tc>
          <w:tcPr>
            <w:tcW w:w="3648" w:type="dxa"/>
            <w:vAlign w:val="center"/>
          </w:tcPr>
          <w:p w14:paraId="36CBD38D" w14:textId="2D240DAB" w:rsidR="00F03BC1" w:rsidRPr="00AA5A5D" w:rsidRDefault="00F03BC1" w:rsidP="005568EC">
            <w:pPr>
              <w:pStyle w:val="ExhibitText"/>
              <w:jc w:val="left"/>
            </w:pPr>
            <w:r w:rsidRPr="00AA5A5D">
              <w:t>General Management</w:t>
            </w:r>
            <w:r w:rsidR="00B14DFD" w:rsidRPr="00AA5A5D">
              <w:t>—</w:t>
            </w:r>
            <w:r w:rsidRPr="00AA5A5D">
              <w:t xml:space="preserve">Emotional Intelligence </w:t>
            </w:r>
          </w:p>
        </w:tc>
        <w:tc>
          <w:tcPr>
            <w:tcW w:w="1559" w:type="dxa"/>
            <w:vAlign w:val="center"/>
          </w:tcPr>
          <w:p w14:paraId="447F8A3C" w14:textId="77777777" w:rsidR="00F03BC1" w:rsidRPr="00AA5A5D" w:rsidRDefault="00F03BC1" w:rsidP="005568EC">
            <w:pPr>
              <w:pStyle w:val="ExhibitText"/>
              <w:ind w:right="432"/>
              <w:jc w:val="right"/>
            </w:pPr>
            <w:r w:rsidRPr="00AA5A5D">
              <w:t>1</w:t>
            </w:r>
          </w:p>
        </w:tc>
      </w:tr>
      <w:tr w:rsidR="00F03BC1" w:rsidRPr="00AA5A5D" w14:paraId="21CC7AF8" w14:textId="77777777" w:rsidTr="005568EC">
        <w:trPr>
          <w:trHeight w:val="491"/>
        </w:trPr>
        <w:tc>
          <w:tcPr>
            <w:tcW w:w="3648" w:type="dxa"/>
            <w:vAlign w:val="center"/>
          </w:tcPr>
          <w:p w14:paraId="1DAC4583" w14:textId="5B2D222D" w:rsidR="00F03BC1" w:rsidRPr="00AA5A5D" w:rsidRDefault="00F03BC1" w:rsidP="005568EC">
            <w:pPr>
              <w:pStyle w:val="ExhibitText"/>
              <w:jc w:val="left"/>
            </w:pPr>
            <w:r w:rsidRPr="00AA5A5D">
              <w:t>General Management</w:t>
            </w:r>
            <w:r w:rsidR="00B14DFD" w:rsidRPr="00AA5A5D">
              <w:t>—</w:t>
            </w:r>
            <w:r w:rsidRPr="00AA5A5D">
              <w:t>Creativity and Innovation</w:t>
            </w:r>
          </w:p>
        </w:tc>
        <w:tc>
          <w:tcPr>
            <w:tcW w:w="1559" w:type="dxa"/>
            <w:vAlign w:val="center"/>
          </w:tcPr>
          <w:p w14:paraId="74F3664A" w14:textId="77777777" w:rsidR="00F03BC1" w:rsidRPr="00AA5A5D" w:rsidRDefault="00F03BC1" w:rsidP="005568EC">
            <w:pPr>
              <w:pStyle w:val="ExhibitText"/>
              <w:ind w:right="432"/>
              <w:jc w:val="right"/>
            </w:pPr>
            <w:r w:rsidRPr="00AA5A5D">
              <w:t>1</w:t>
            </w:r>
          </w:p>
        </w:tc>
      </w:tr>
      <w:tr w:rsidR="00F03BC1" w:rsidRPr="00AA5A5D" w14:paraId="6539E7E3" w14:textId="77777777" w:rsidTr="005568EC">
        <w:trPr>
          <w:trHeight w:val="161"/>
        </w:trPr>
        <w:tc>
          <w:tcPr>
            <w:tcW w:w="3648" w:type="dxa"/>
            <w:vAlign w:val="center"/>
          </w:tcPr>
          <w:p w14:paraId="3C965269" w14:textId="6D84F601" w:rsidR="00F03BC1" w:rsidRPr="00AA5A5D" w:rsidRDefault="00F03BC1" w:rsidP="005568EC">
            <w:pPr>
              <w:pStyle w:val="ExhibitText"/>
              <w:jc w:val="left"/>
            </w:pPr>
            <w:r w:rsidRPr="00AA5A5D">
              <w:t>General Management</w:t>
            </w:r>
            <w:r w:rsidR="00B14DFD" w:rsidRPr="00AA5A5D">
              <w:t>—</w:t>
            </w:r>
            <w:r w:rsidRPr="00AA5A5D">
              <w:t>Coaching, Communication</w:t>
            </w:r>
          </w:p>
        </w:tc>
        <w:tc>
          <w:tcPr>
            <w:tcW w:w="1559" w:type="dxa"/>
            <w:vAlign w:val="center"/>
          </w:tcPr>
          <w:p w14:paraId="6DE46992" w14:textId="77777777" w:rsidR="00F03BC1" w:rsidRPr="00AA5A5D" w:rsidRDefault="00F03BC1" w:rsidP="005568EC">
            <w:pPr>
              <w:pStyle w:val="ExhibitText"/>
              <w:ind w:right="432"/>
              <w:jc w:val="right"/>
            </w:pPr>
            <w:r w:rsidRPr="00AA5A5D">
              <w:t>1</w:t>
            </w:r>
          </w:p>
        </w:tc>
      </w:tr>
      <w:tr w:rsidR="00F03BC1" w:rsidRPr="00AA5A5D" w14:paraId="3DFCFA4F" w14:textId="77777777" w:rsidTr="005568EC">
        <w:trPr>
          <w:trHeight w:val="60"/>
        </w:trPr>
        <w:tc>
          <w:tcPr>
            <w:tcW w:w="3648" w:type="dxa"/>
            <w:vAlign w:val="center"/>
          </w:tcPr>
          <w:p w14:paraId="7981D54A" w14:textId="20DE8684" w:rsidR="00F03BC1" w:rsidRPr="00AA5A5D" w:rsidRDefault="00F03BC1" w:rsidP="005568EC">
            <w:pPr>
              <w:pStyle w:val="ExhibitText"/>
              <w:jc w:val="left"/>
            </w:pPr>
            <w:r w:rsidRPr="00AA5A5D">
              <w:t>General Management</w:t>
            </w:r>
            <w:r w:rsidR="00B14DFD" w:rsidRPr="00AA5A5D">
              <w:t>—</w:t>
            </w:r>
            <w:r w:rsidRPr="00AA5A5D">
              <w:t xml:space="preserve">Strategy </w:t>
            </w:r>
          </w:p>
        </w:tc>
        <w:tc>
          <w:tcPr>
            <w:tcW w:w="1559" w:type="dxa"/>
            <w:vAlign w:val="center"/>
          </w:tcPr>
          <w:p w14:paraId="04E07252" w14:textId="77777777" w:rsidR="00F03BC1" w:rsidRPr="00AA5A5D" w:rsidRDefault="00F03BC1" w:rsidP="005568EC">
            <w:pPr>
              <w:pStyle w:val="ExhibitText"/>
              <w:ind w:right="432"/>
              <w:jc w:val="right"/>
            </w:pPr>
            <w:r w:rsidRPr="00AA5A5D">
              <w:t>1</w:t>
            </w:r>
          </w:p>
        </w:tc>
      </w:tr>
      <w:tr w:rsidR="00F03BC1" w:rsidRPr="00AA5A5D" w14:paraId="7E4D5C4F" w14:textId="77777777" w:rsidTr="005568EC">
        <w:trPr>
          <w:trHeight w:val="491"/>
        </w:trPr>
        <w:tc>
          <w:tcPr>
            <w:tcW w:w="3648" w:type="dxa"/>
            <w:vAlign w:val="center"/>
          </w:tcPr>
          <w:p w14:paraId="2D1B7833" w14:textId="09C48B41" w:rsidR="00F03BC1" w:rsidRPr="00AA5A5D" w:rsidRDefault="00F03BC1" w:rsidP="005568EC">
            <w:pPr>
              <w:pStyle w:val="ExhibitText"/>
              <w:jc w:val="left"/>
            </w:pPr>
            <w:r w:rsidRPr="00AA5A5D">
              <w:t>General Management</w:t>
            </w:r>
            <w:r w:rsidR="00C54DBC" w:rsidRPr="00AA5A5D">
              <w:t>—</w:t>
            </w:r>
            <w:r w:rsidRPr="00AA5A5D">
              <w:t>Finance Orientation</w:t>
            </w:r>
          </w:p>
        </w:tc>
        <w:tc>
          <w:tcPr>
            <w:tcW w:w="1559" w:type="dxa"/>
            <w:vAlign w:val="center"/>
          </w:tcPr>
          <w:p w14:paraId="11DF0BA8" w14:textId="77777777" w:rsidR="00F03BC1" w:rsidRPr="00AA5A5D" w:rsidRDefault="00F03BC1" w:rsidP="005568EC">
            <w:pPr>
              <w:pStyle w:val="ExhibitText"/>
              <w:ind w:right="432"/>
              <w:jc w:val="right"/>
            </w:pPr>
            <w:r w:rsidRPr="00AA5A5D">
              <w:t>1</w:t>
            </w:r>
          </w:p>
        </w:tc>
      </w:tr>
      <w:tr w:rsidR="00F03BC1" w:rsidRPr="00AA5A5D" w14:paraId="61508B19" w14:textId="77777777" w:rsidTr="005568EC">
        <w:trPr>
          <w:trHeight w:val="491"/>
        </w:trPr>
        <w:tc>
          <w:tcPr>
            <w:tcW w:w="3648" w:type="dxa"/>
            <w:vAlign w:val="center"/>
          </w:tcPr>
          <w:p w14:paraId="78DB4E70" w14:textId="77777777" w:rsidR="00F03BC1" w:rsidRPr="00AA5A5D" w:rsidRDefault="00F03BC1" w:rsidP="005568EC">
            <w:pPr>
              <w:pStyle w:val="ExhibitText"/>
              <w:jc w:val="left"/>
            </w:pPr>
            <w:r w:rsidRPr="00AA5A5D">
              <w:t>Supply Chain, Operation, Production, Balance Score Card</w:t>
            </w:r>
          </w:p>
        </w:tc>
        <w:tc>
          <w:tcPr>
            <w:tcW w:w="1559" w:type="dxa"/>
            <w:vAlign w:val="center"/>
          </w:tcPr>
          <w:p w14:paraId="105D15C0" w14:textId="77777777" w:rsidR="00F03BC1" w:rsidRPr="00AA5A5D" w:rsidRDefault="00F03BC1" w:rsidP="005568EC">
            <w:pPr>
              <w:pStyle w:val="ExhibitText"/>
              <w:ind w:right="432"/>
              <w:jc w:val="right"/>
            </w:pPr>
            <w:r w:rsidRPr="00AA5A5D">
              <w:t>2</w:t>
            </w:r>
          </w:p>
        </w:tc>
      </w:tr>
      <w:tr w:rsidR="00F03BC1" w:rsidRPr="00AA5A5D" w14:paraId="4AFAFCA6" w14:textId="77777777" w:rsidTr="005568EC">
        <w:trPr>
          <w:trHeight w:val="251"/>
        </w:trPr>
        <w:tc>
          <w:tcPr>
            <w:tcW w:w="3648" w:type="dxa"/>
            <w:vAlign w:val="center"/>
          </w:tcPr>
          <w:p w14:paraId="69F52734" w14:textId="5CC250BF" w:rsidR="00F03BC1" w:rsidRPr="00AA5A5D" w:rsidRDefault="00F03BC1" w:rsidP="005568EC">
            <w:pPr>
              <w:pStyle w:val="ExhibitText"/>
              <w:jc w:val="left"/>
            </w:pPr>
            <w:r w:rsidRPr="00AA5A5D">
              <w:t>Finance</w:t>
            </w:r>
            <w:r w:rsidR="00B14DFD" w:rsidRPr="00AA5A5D">
              <w:t>—</w:t>
            </w:r>
            <w:r w:rsidRPr="00AA5A5D">
              <w:t>Banking</w:t>
            </w:r>
          </w:p>
        </w:tc>
        <w:tc>
          <w:tcPr>
            <w:tcW w:w="1559" w:type="dxa"/>
            <w:vAlign w:val="center"/>
          </w:tcPr>
          <w:p w14:paraId="7CEDF005" w14:textId="77777777" w:rsidR="00F03BC1" w:rsidRPr="00AA5A5D" w:rsidRDefault="00F03BC1" w:rsidP="005568EC">
            <w:pPr>
              <w:pStyle w:val="ExhibitText"/>
              <w:ind w:right="432"/>
              <w:jc w:val="right"/>
            </w:pPr>
            <w:r w:rsidRPr="00AA5A5D">
              <w:t>1</w:t>
            </w:r>
          </w:p>
        </w:tc>
      </w:tr>
      <w:tr w:rsidR="00F03BC1" w:rsidRPr="00AA5A5D" w14:paraId="468B9B72" w14:textId="77777777" w:rsidTr="005568EC">
        <w:trPr>
          <w:trHeight w:val="60"/>
        </w:trPr>
        <w:tc>
          <w:tcPr>
            <w:tcW w:w="3648" w:type="dxa"/>
            <w:vAlign w:val="center"/>
          </w:tcPr>
          <w:p w14:paraId="19BB4985" w14:textId="77777777" w:rsidR="00F03BC1" w:rsidRPr="00AA5A5D" w:rsidRDefault="00F03BC1" w:rsidP="005568EC">
            <w:pPr>
              <w:pStyle w:val="ExhibitText"/>
              <w:jc w:val="left"/>
            </w:pPr>
            <w:r w:rsidRPr="00AA5A5D">
              <w:t>Sales, Customer Service</w:t>
            </w:r>
          </w:p>
        </w:tc>
        <w:tc>
          <w:tcPr>
            <w:tcW w:w="1559" w:type="dxa"/>
            <w:vAlign w:val="center"/>
          </w:tcPr>
          <w:p w14:paraId="4100254B" w14:textId="77777777" w:rsidR="00F03BC1" w:rsidRPr="00AA5A5D" w:rsidRDefault="00F03BC1" w:rsidP="005568EC">
            <w:pPr>
              <w:pStyle w:val="ExhibitText"/>
              <w:ind w:right="432"/>
              <w:jc w:val="right"/>
            </w:pPr>
            <w:r w:rsidRPr="00AA5A5D">
              <w:t>2</w:t>
            </w:r>
          </w:p>
        </w:tc>
      </w:tr>
      <w:tr w:rsidR="00F03BC1" w:rsidRPr="00AA5A5D" w14:paraId="72369ED9" w14:textId="77777777" w:rsidTr="005568EC">
        <w:trPr>
          <w:trHeight w:val="60"/>
        </w:trPr>
        <w:tc>
          <w:tcPr>
            <w:tcW w:w="3648" w:type="dxa"/>
            <w:vAlign w:val="center"/>
          </w:tcPr>
          <w:p w14:paraId="74D75182" w14:textId="77777777" w:rsidR="00F03BC1" w:rsidRPr="00AA5A5D" w:rsidRDefault="00F03BC1" w:rsidP="005568EC">
            <w:pPr>
              <w:pStyle w:val="ExhibitText"/>
              <w:jc w:val="left"/>
            </w:pPr>
            <w:r w:rsidRPr="00AA5A5D">
              <w:t>Commercial Laws, Compliance</w:t>
            </w:r>
          </w:p>
        </w:tc>
        <w:tc>
          <w:tcPr>
            <w:tcW w:w="1559" w:type="dxa"/>
            <w:vAlign w:val="center"/>
          </w:tcPr>
          <w:p w14:paraId="035ED40D" w14:textId="77777777" w:rsidR="00F03BC1" w:rsidRPr="00AA5A5D" w:rsidRDefault="00F03BC1" w:rsidP="005568EC">
            <w:pPr>
              <w:pStyle w:val="ExhibitText"/>
              <w:ind w:right="432"/>
              <w:jc w:val="right"/>
            </w:pPr>
            <w:r w:rsidRPr="00AA5A5D">
              <w:t>1</w:t>
            </w:r>
          </w:p>
        </w:tc>
      </w:tr>
      <w:tr w:rsidR="00F03BC1" w:rsidRPr="00AA5A5D" w14:paraId="76B79DC5" w14:textId="77777777" w:rsidTr="005568EC">
        <w:trPr>
          <w:trHeight w:val="251"/>
        </w:trPr>
        <w:tc>
          <w:tcPr>
            <w:tcW w:w="3648" w:type="dxa"/>
            <w:vAlign w:val="center"/>
          </w:tcPr>
          <w:p w14:paraId="3478E87D" w14:textId="18293F8C" w:rsidR="00F03BC1" w:rsidRPr="00AA5A5D" w:rsidRDefault="00F03BC1" w:rsidP="005568EC">
            <w:pPr>
              <w:pStyle w:val="ExhibitText"/>
              <w:jc w:val="left"/>
            </w:pPr>
            <w:r w:rsidRPr="00AA5A5D">
              <w:t>HR, Labo</w:t>
            </w:r>
            <w:r w:rsidR="00B14DFD" w:rsidRPr="00AA5A5D">
              <w:t>u</w:t>
            </w:r>
            <w:r w:rsidRPr="00AA5A5D">
              <w:t>r Laws</w:t>
            </w:r>
          </w:p>
        </w:tc>
        <w:tc>
          <w:tcPr>
            <w:tcW w:w="1559" w:type="dxa"/>
            <w:vAlign w:val="center"/>
          </w:tcPr>
          <w:p w14:paraId="1D7BCE6A" w14:textId="77777777" w:rsidR="00F03BC1" w:rsidRPr="00AA5A5D" w:rsidRDefault="00F03BC1" w:rsidP="005568EC">
            <w:pPr>
              <w:pStyle w:val="ExhibitText"/>
              <w:ind w:right="432"/>
              <w:jc w:val="right"/>
            </w:pPr>
            <w:r w:rsidRPr="00AA5A5D">
              <w:t>2</w:t>
            </w:r>
          </w:p>
        </w:tc>
      </w:tr>
      <w:tr w:rsidR="00F03BC1" w:rsidRPr="00AA5A5D" w14:paraId="4D72B891" w14:textId="77777777" w:rsidTr="005568EC">
        <w:trPr>
          <w:trHeight w:val="251"/>
        </w:trPr>
        <w:tc>
          <w:tcPr>
            <w:tcW w:w="3648" w:type="dxa"/>
            <w:vAlign w:val="center"/>
          </w:tcPr>
          <w:p w14:paraId="7D2C85B3" w14:textId="77777777" w:rsidR="00F03BC1" w:rsidRPr="00AA5A5D" w:rsidRDefault="00F03BC1" w:rsidP="005568EC">
            <w:pPr>
              <w:pStyle w:val="ExhibitText"/>
              <w:jc w:val="left"/>
            </w:pPr>
            <w:r w:rsidRPr="00AA5A5D">
              <w:t>Information Technology</w:t>
            </w:r>
          </w:p>
        </w:tc>
        <w:tc>
          <w:tcPr>
            <w:tcW w:w="1559" w:type="dxa"/>
            <w:vAlign w:val="center"/>
          </w:tcPr>
          <w:p w14:paraId="30121D0A" w14:textId="77777777" w:rsidR="00F03BC1" w:rsidRPr="00AA5A5D" w:rsidRDefault="00F03BC1" w:rsidP="005568EC">
            <w:pPr>
              <w:pStyle w:val="ExhibitText"/>
              <w:ind w:right="432"/>
              <w:jc w:val="right"/>
            </w:pPr>
            <w:r w:rsidRPr="00AA5A5D">
              <w:t>1</w:t>
            </w:r>
          </w:p>
        </w:tc>
      </w:tr>
      <w:tr w:rsidR="00F03BC1" w:rsidRPr="00201A1B" w14:paraId="124DB617" w14:textId="77777777" w:rsidTr="005568EC">
        <w:trPr>
          <w:trHeight w:val="251"/>
        </w:trPr>
        <w:tc>
          <w:tcPr>
            <w:tcW w:w="3648" w:type="dxa"/>
            <w:vAlign w:val="center"/>
          </w:tcPr>
          <w:p w14:paraId="451F5F2D" w14:textId="77777777" w:rsidR="00F03BC1" w:rsidRPr="00C82A95" w:rsidRDefault="00F03BC1" w:rsidP="005568EC">
            <w:pPr>
              <w:pStyle w:val="ExhibitText"/>
              <w:jc w:val="left"/>
              <w:rPr>
                <w:b/>
              </w:rPr>
            </w:pPr>
            <w:r w:rsidRPr="00C82A95">
              <w:rPr>
                <w:b/>
              </w:rPr>
              <w:t>Total</w:t>
            </w:r>
          </w:p>
        </w:tc>
        <w:tc>
          <w:tcPr>
            <w:tcW w:w="1559" w:type="dxa"/>
            <w:vAlign w:val="center"/>
          </w:tcPr>
          <w:p w14:paraId="5F932CA5" w14:textId="77777777" w:rsidR="00F03BC1" w:rsidRPr="00C82A95" w:rsidRDefault="00F03BC1" w:rsidP="005568EC">
            <w:pPr>
              <w:pStyle w:val="ExhibitText"/>
              <w:ind w:right="432"/>
              <w:jc w:val="right"/>
              <w:rPr>
                <w:b/>
              </w:rPr>
            </w:pPr>
            <w:r w:rsidRPr="00C82A95">
              <w:rPr>
                <w:b/>
              </w:rPr>
              <w:t>16</w:t>
            </w:r>
          </w:p>
        </w:tc>
      </w:tr>
    </w:tbl>
    <w:p w14:paraId="01778F17" w14:textId="77777777" w:rsidR="00B14DFD" w:rsidRPr="00AA5A5D" w:rsidRDefault="00B14DFD" w:rsidP="00C82A95">
      <w:pPr>
        <w:pStyle w:val="ExhibitText"/>
      </w:pPr>
    </w:p>
    <w:p w14:paraId="5DC1D5DC" w14:textId="207832A2" w:rsidR="00FB4F86" w:rsidRPr="00AA5A5D" w:rsidRDefault="00FB4F86" w:rsidP="00FB4F86">
      <w:pPr>
        <w:pStyle w:val="Footnote"/>
      </w:pPr>
      <w:r w:rsidRPr="00AA5A5D">
        <w:t xml:space="preserve">Note: </w:t>
      </w:r>
      <w:r w:rsidR="00B14DFD" w:rsidRPr="00AA5A5D">
        <w:t>HR = human resources</w:t>
      </w:r>
      <w:r w:rsidR="00201A1B">
        <w:t>.</w:t>
      </w:r>
      <w:r w:rsidR="00B14DFD" w:rsidRPr="00AA5A5D">
        <w:t xml:space="preserve"> </w:t>
      </w:r>
      <w:r w:rsidR="00201A1B">
        <w:t>T</w:t>
      </w:r>
      <w:r w:rsidR="00201A1B" w:rsidRPr="00AA5A5D">
        <w:t xml:space="preserve">he two directors </w:t>
      </w:r>
      <w:r w:rsidR="00201A1B">
        <w:t xml:space="preserve">managed </w:t>
      </w:r>
      <w:r w:rsidR="00B14DFD" w:rsidRPr="00AA5A5D">
        <w:t>the s</w:t>
      </w:r>
      <w:r w:rsidRPr="00AA5A5D">
        <w:t>ales function</w:t>
      </w:r>
      <w:r w:rsidR="00201A1B">
        <w:t>;</w:t>
      </w:r>
      <w:r w:rsidR="00EE28B8" w:rsidRPr="00AA5A5D">
        <w:t xml:space="preserve"> </w:t>
      </w:r>
      <w:r w:rsidR="00201A1B">
        <w:t>e</w:t>
      </w:r>
      <w:r w:rsidR="00EE28B8" w:rsidRPr="00AA5A5D">
        <w:t>ach of the associates worked on both design and delivery of the program.</w:t>
      </w:r>
    </w:p>
    <w:p w14:paraId="703645A4" w14:textId="53BA2A8D" w:rsidR="007B648F" w:rsidRPr="00AA5A5D" w:rsidRDefault="00FB4F86" w:rsidP="00FB4F86">
      <w:pPr>
        <w:pStyle w:val="Footnote"/>
      </w:pPr>
      <w:r w:rsidRPr="00AA5A5D">
        <w:t>Source: Company</w:t>
      </w:r>
      <w:r w:rsidR="00B14DFD" w:rsidRPr="00AA5A5D">
        <w:t>’</w:t>
      </w:r>
      <w:r w:rsidRPr="00AA5A5D">
        <w:t>s website and data provided by the company</w:t>
      </w:r>
      <w:r w:rsidR="00B14DFD" w:rsidRPr="00AA5A5D">
        <w:t>.</w:t>
      </w:r>
    </w:p>
    <w:p w14:paraId="72121BC9" w14:textId="2FE400FA" w:rsidR="00D03A6F" w:rsidRDefault="00D03A6F">
      <w:pPr>
        <w:spacing w:after="200" w:line="276" w:lineRule="auto"/>
        <w:rPr>
          <w:rFonts w:ascii="Arial" w:hAnsi="Arial" w:cs="Arial"/>
        </w:rPr>
      </w:pPr>
      <w:r>
        <w:br w:type="page"/>
      </w:r>
    </w:p>
    <w:p w14:paraId="6290917D" w14:textId="77777777" w:rsidR="00D03A6F" w:rsidRPr="00AA5A5D" w:rsidRDefault="00D03A6F" w:rsidP="00D03A6F">
      <w:pPr>
        <w:pStyle w:val="ExhibitHeading"/>
        <w:outlineLvl w:val="0"/>
        <w:rPr>
          <w:rFonts w:eastAsia="Arial"/>
        </w:rPr>
      </w:pPr>
      <w:r w:rsidRPr="00AA5A5D">
        <w:lastRenderedPageBreak/>
        <w:t xml:space="preserve">EXHIBIT </w:t>
      </w:r>
      <w:r>
        <w:t>7</w:t>
      </w:r>
      <w:r w:rsidRPr="00AA5A5D">
        <w:t>: WinnersTrend PERFORMANCE AND REVENUE, 2010–2015</w:t>
      </w:r>
      <w:r>
        <w:t xml:space="preserve"> </w:t>
      </w:r>
      <w:r w:rsidRPr="00AA5A5D">
        <w:t>(in US$ Thousands)</w:t>
      </w:r>
    </w:p>
    <w:p w14:paraId="5F2A5BE0" w14:textId="77777777" w:rsidR="00D03A6F" w:rsidRPr="00AA5A5D" w:rsidRDefault="00D03A6F" w:rsidP="00D03A6F">
      <w:pPr>
        <w:pStyle w:val="ExhibitText"/>
      </w:pPr>
    </w:p>
    <w:p w14:paraId="771376B0" w14:textId="77777777" w:rsidR="00D03A6F" w:rsidRPr="00AA5A5D" w:rsidRDefault="00D03A6F" w:rsidP="00D03A6F">
      <w:pPr>
        <w:pStyle w:val="ExhibitText"/>
        <w:jc w:val="center"/>
      </w:pPr>
      <w:r w:rsidRPr="00AA5A5D">
        <w:rPr>
          <w:noProof/>
          <w:lang w:val="en-US"/>
        </w:rPr>
        <w:drawing>
          <wp:inline distT="0" distB="0" distL="0" distR="0" wp14:anchorId="6E861625" wp14:editId="290C8586">
            <wp:extent cx="4389120" cy="2544417"/>
            <wp:effectExtent l="0" t="0" r="1143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0BD47BB" w14:textId="77777777" w:rsidR="00D03A6F" w:rsidRPr="00AA5A5D" w:rsidRDefault="00D03A6F" w:rsidP="00D03A6F">
      <w:pPr>
        <w:pStyle w:val="ExhibitText"/>
      </w:pPr>
    </w:p>
    <w:p w14:paraId="3875AC46" w14:textId="77777777" w:rsidR="00D03A6F" w:rsidRPr="00AA5A5D" w:rsidRDefault="00D03A6F" w:rsidP="00D03A6F">
      <w:pPr>
        <w:pStyle w:val="Footnote"/>
      </w:pPr>
      <w:r w:rsidRPr="00AA5A5D">
        <w:t>Note: Data was not available for 2016.</w:t>
      </w:r>
    </w:p>
    <w:p w14:paraId="155EBD05" w14:textId="77777777" w:rsidR="00D03A6F" w:rsidRPr="00AA5A5D" w:rsidRDefault="00D03A6F" w:rsidP="00D03A6F">
      <w:pPr>
        <w:pStyle w:val="Footnote"/>
        <w:rPr>
          <w:bCs/>
        </w:rPr>
      </w:pPr>
      <w:r w:rsidRPr="00AA5A5D">
        <w:t xml:space="preserve">Source: Based on data provided by the company </w:t>
      </w:r>
      <w:r w:rsidRPr="00AA5A5D">
        <w:tab/>
      </w:r>
    </w:p>
    <w:p w14:paraId="3BC0E887" w14:textId="77777777" w:rsidR="00964FEC" w:rsidRPr="00AA5A5D" w:rsidRDefault="00964FEC" w:rsidP="00C82A95">
      <w:pPr>
        <w:pStyle w:val="ExhibitText"/>
      </w:pPr>
    </w:p>
    <w:p w14:paraId="72A55C48" w14:textId="77777777" w:rsidR="00964FEC" w:rsidRPr="00AA5A5D" w:rsidRDefault="00964FEC" w:rsidP="00C82A95">
      <w:pPr>
        <w:pStyle w:val="ExhibitText"/>
      </w:pPr>
    </w:p>
    <w:sectPr w:rsidR="00964FEC" w:rsidRPr="00AA5A5D" w:rsidSect="00EB5410">
      <w:headerReference w:type="default" r:id="rId17"/>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F4CFCF" w16cid:durableId="1E103957"/>
  <w16cid:commentId w16cid:paraId="1508A0DD" w16cid:durableId="1E102744"/>
  <w16cid:commentId w16cid:paraId="1A74D336" w16cid:durableId="1E102A9F"/>
  <w16cid:commentId w16cid:paraId="4B2B784B" w16cid:durableId="1E105BD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8D05E" w14:textId="77777777" w:rsidR="00B56C7B" w:rsidRDefault="00B56C7B" w:rsidP="00D75295">
      <w:r>
        <w:separator/>
      </w:r>
    </w:p>
  </w:endnote>
  <w:endnote w:type="continuationSeparator" w:id="0">
    <w:p w14:paraId="6702A67C" w14:textId="77777777" w:rsidR="00B56C7B" w:rsidRDefault="00B56C7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0E729" w14:textId="77777777" w:rsidR="00B56C7B" w:rsidRDefault="00B56C7B" w:rsidP="00D75295">
      <w:r>
        <w:separator/>
      </w:r>
    </w:p>
  </w:footnote>
  <w:footnote w:type="continuationSeparator" w:id="0">
    <w:p w14:paraId="59505D6C" w14:textId="77777777" w:rsidR="00B56C7B" w:rsidRDefault="00B56C7B" w:rsidP="00D75295">
      <w:r>
        <w:continuationSeparator/>
      </w:r>
    </w:p>
  </w:footnote>
  <w:footnote w:id="1">
    <w:p w14:paraId="0D83BD9D" w14:textId="0E160F34" w:rsidR="00D41429" w:rsidRPr="00B63ECE" w:rsidRDefault="00D41429" w:rsidP="00B14C53">
      <w:pPr>
        <w:pStyle w:val="Footnote"/>
      </w:pPr>
      <w:r>
        <w:rPr>
          <w:rStyle w:val="FootnoteReference"/>
        </w:rPr>
        <w:footnoteRef/>
      </w:r>
      <w:r>
        <w:t xml:space="preserve"> Open workshops were l</w:t>
      </w:r>
      <w:r w:rsidRPr="00B63ECE">
        <w:t xml:space="preserve">earning workshops that </w:t>
      </w:r>
      <w:r>
        <w:t>we</w:t>
      </w:r>
      <w:r w:rsidRPr="00B63ECE">
        <w:t>re advertised and open for all to register and attend</w:t>
      </w:r>
      <w:r>
        <w:t>.</w:t>
      </w:r>
    </w:p>
  </w:footnote>
  <w:footnote w:id="2">
    <w:p w14:paraId="3894C912" w14:textId="7F51FEED" w:rsidR="00D41429" w:rsidRPr="00863E47" w:rsidRDefault="00D41429" w:rsidP="00B14C53">
      <w:pPr>
        <w:pStyle w:val="Footnote"/>
        <w:rPr>
          <w:spacing w:val="-2"/>
        </w:rPr>
      </w:pPr>
      <w:r w:rsidRPr="00B14C53">
        <w:rPr>
          <w:rStyle w:val="FootnoteReference"/>
        </w:rPr>
        <w:footnoteRef/>
      </w:r>
      <w:r w:rsidRPr="00B14C53">
        <w:t xml:space="preserve"> </w:t>
      </w:r>
      <w:r w:rsidRPr="00863E47">
        <w:rPr>
          <w:spacing w:val="-2"/>
        </w:rPr>
        <w:t xml:space="preserve">Technical skills </w:t>
      </w:r>
      <w:r>
        <w:rPr>
          <w:spacing w:val="-2"/>
        </w:rPr>
        <w:t>were</w:t>
      </w:r>
      <w:r w:rsidRPr="00863E47">
        <w:rPr>
          <w:spacing w:val="-2"/>
        </w:rPr>
        <w:t xml:space="preserve"> specific job skills, both in the manufacturing and service sectors, often in information technology.</w:t>
      </w:r>
    </w:p>
  </w:footnote>
  <w:footnote w:id="3">
    <w:p w14:paraId="204C2089" w14:textId="04C9F703" w:rsidR="00D41429" w:rsidRDefault="00D41429" w:rsidP="00863E47">
      <w:pPr>
        <w:pStyle w:val="Footnote"/>
      </w:pPr>
      <w:r>
        <w:rPr>
          <w:rStyle w:val="FootnoteReference"/>
        </w:rPr>
        <w:footnoteRef/>
      </w:r>
      <w:r>
        <w:t xml:space="preserve"> Non-technical skills were </w:t>
      </w:r>
      <w:r w:rsidRPr="00B14C53">
        <w:t xml:space="preserve">primarily skills and capabilities related to </w:t>
      </w:r>
      <w:r>
        <w:t>o</w:t>
      </w:r>
      <w:r w:rsidRPr="00B14C53">
        <w:t xml:space="preserve">rganizational </w:t>
      </w:r>
      <w:r>
        <w:t>b</w:t>
      </w:r>
      <w:r w:rsidRPr="00B14C53">
        <w:t>ehavio</w:t>
      </w:r>
      <w:r>
        <w:t>u</w:t>
      </w:r>
      <w:r w:rsidRPr="00B14C53">
        <w:t>r</w:t>
      </w:r>
      <w:r>
        <w:t>.</w:t>
      </w:r>
    </w:p>
  </w:footnote>
  <w:footnote w:id="4">
    <w:p w14:paraId="798825FA" w14:textId="5315DE1E" w:rsidR="00D41429" w:rsidRPr="00B14C53" w:rsidRDefault="00D41429" w:rsidP="00B14C53">
      <w:pPr>
        <w:pStyle w:val="Footnote"/>
      </w:pPr>
      <w:r w:rsidRPr="00B14C53">
        <w:rPr>
          <w:rStyle w:val="FootnoteReference"/>
        </w:rPr>
        <w:footnoteRef/>
      </w:r>
      <w:r w:rsidRPr="00B14C53">
        <w:t xml:space="preserve"> Ken Research</w:t>
      </w:r>
      <w:r>
        <w:t xml:space="preserve"> Pvt. Ltd.,</w:t>
      </w:r>
      <w:r w:rsidRPr="00B14C53">
        <w:t xml:space="preserve"> “India Corporate Training Market Forecast</w:t>
      </w:r>
      <w:r>
        <w:t>s</w:t>
      </w:r>
      <w:r w:rsidRPr="00B14C53">
        <w:t xml:space="preserve"> to 2020</w:t>
      </w:r>
      <w:r>
        <w:t>—</w:t>
      </w:r>
      <w:r w:rsidRPr="00B14C53">
        <w:t>Incremental Allocation of Training Budget in MSME &amp; PPP in Skill Development</w:t>
      </w:r>
      <w:r>
        <w:t xml:space="preserve"> Initiatives to Propel Growth,” press release, June 20, 2016, accessed December 12, 2017, </w:t>
      </w:r>
      <w:r w:rsidRPr="00B42000">
        <w:t>www.openpr.com/news/345027/India-Corporate-Training-Market-Forecasts-to-2020-Incremental-Allocation-of-Training-Budgets-in-MSMEs-and-PPP-in-Skill-Development-Initiatives-to-Propel-Growth.html</w:t>
      </w:r>
      <w:r>
        <w:t xml:space="preserve">. </w:t>
      </w:r>
    </w:p>
  </w:footnote>
  <w:footnote w:id="5">
    <w:p w14:paraId="13AF5E81" w14:textId="2D5FFF17" w:rsidR="00D41429" w:rsidRDefault="00D41429" w:rsidP="00C82A95">
      <w:pPr>
        <w:pStyle w:val="Footnote"/>
      </w:pPr>
      <w:r w:rsidRPr="00C54DBC">
        <w:rPr>
          <w:rStyle w:val="FootnoteReference"/>
        </w:rPr>
        <w:footnoteRef/>
      </w:r>
      <w:r w:rsidRPr="00C54DBC">
        <w:rPr>
          <w:rStyle w:val="FootnoteReference"/>
        </w:rPr>
        <w:t xml:space="preserve"> </w:t>
      </w:r>
      <w:r>
        <w:t>All currency amounts are in US$ unless otherwise indicated.</w:t>
      </w:r>
    </w:p>
  </w:footnote>
  <w:footnote w:id="6">
    <w:p w14:paraId="7725DDD4" w14:textId="0F669CC6" w:rsidR="00D41429" w:rsidRPr="00863E47" w:rsidRDefault="00D41429" w:rsidP="00B14C53">
      <w:pPr>
        <w:pStyle w:val="Footnote"/>
        <w:rPr>
          <w:b/>
          <w:sz w:val="22"/>
          <w:szCs w:val="22"/>
        </w:rPr>
      </w:pPr>
      <w:r>
        <w:rPr>
          <w:vertAlign w:val="superscript"/>
        </w:rPr>
        <w:footnoteRef/>
      </w:r>
      <w:r>
        <w:rPr>
          <w:rFonts w:eastAsia="Arial Unicode MS" w:cs="Arial Unicode MS"/>
        </w:rPr>
        <w:t xml:space="preserve"> </w:t>
      </w:r>
      <w:r w:rsidRPr="00411041">
        <w:rPr>
          <w:rFonts w:eastAsia="Arial Unicode MS"/>
        </w:rPr>
        <w:t>Gov</w:t>
      </w:r>
      <w:r>
        <w:rPr>
          <w:rFonts w:eastAsia="Arial Unicode MS"/>
        </w:rPr>
        <w:t>ernmen</w:t>
      </w:r>
      <w:r w:rsidRPr="00411041">
        <w:rPr>
          <w:rFonts w:eastAsia="Arial Unicode MS"/>
        </w:rPr>
        <w:t>t of India, Ministry of Labour &amp; Employment</w:t>
      </w:r>
      <w:r>
        <w:rPr>
          <w:rFonts w:eastAsia="Arial Unicode MS"/>
        </w:rPr>
        <w:t>,</w:t>
      </w:r>
      <w:r w:rsidRPr="00411041">
        <w:rPr>
          <w:rFonts w:eastAsia="Arial Unicode MS"/>
        </w:rPr>
        <w:t xml:space="preserve"> </w:t>
      </w:r>
      <w:r w:rsidRPr="00863E47">
        <w:rPr>
          <w:rFonts w:eastAsia="Arial Unicode MS"/>
          <w:i/>
        </w:rPr>
        <w:t>Indian Labour Yearbook, 2015</w:t>
      </w:r>
      <w:r>
        <w:rPr>
          <w:rFonts w:eastAsia="Arial Unicode MS"/>
        </w:rPr>
        <w:t>, accessed October 14, 2017,</w:t>
      </w:r>
      <w:r w:rsidRPr="00411041">
        <w:rPr>
          <w:rFonts w:eastAsia="Arial Unicode MS"/>
        </w:rPr>
        <w:t xml:space="preserve"> </w:t>
      </w:r>
      <w:r w:rsidRPr="005C36AB">
        <w:rPr>
          <w:rFonts w:eastAsia="Arial Unicode MS"/>
        </w:rPr>
        <w:t>http://labourbureaunew.gov.in/UserContent/ILYB_2015.pdf?pr_id=zfAb%2BvimybM%3D</w:t>
      </w:r>
      <w:r>
        <w:rPr>
          <w:rFonts w:eastAsia="Arial Unicode MS"/>
        </w:rPr>
        <w:t xml:space="preserve">. </w:t>
      </w:r>
    </w:p>
  </w:footnote>
  <w:footnote w:id="7">
    <w:p w14:paraId="02BC1185" w14:textId="2ED6584D" w:rsidR="00D41429" w:rsidRDefault="00D41429" w:rsidP="00B14C53">
      <w:pPr>
        <w:pStyle w:val="Footnote"/>
      </w:pPr>
      <w:r w:rsidRPr="00863E47">
        <w:rPr>
          <w:vertAlign w:val="superscript"/>
        </w:rPr>
        <w:footnoteRef/>
      </w:r>
      <w:r w:rsidRPr="00863E47">
        <w:rPr>
          <w:vertAlign w:val="superscript"/>
        </w:rPr>
        <w:t xml:space="preserve"> </w:t>
      </w:r>
      <w:r w:rsidRPr="00863E47">
        <w:rPr>
          <w:spacing w:val="-2"/>
        </w:rPr>
        <w:t>Ken Research Pvt. Ltd.,</w:t>
      </w:r>
      <w:r>
        <w:rPr>
          <w:spacing w:val="-2"/>
        </w:rPr>
        <w:t xml:space="preserve"> op. cit</w:t>
      </w:r>
      <w:r w:rsidRPr="00863E47">
        <w:rPr>
          <w:spacing w:val="-2"/>
        </w:rPr>
        <w:t>.</w:t>
      </w:r>
      <w:r>
        <w:t xml:space="preserve"> </w:t>
      </w:r>
    </w:p>
  </w:footnote>
  <w:footnote w:id="8">
    <w:p w14:paraId="03F8C667" w14:textId="1378AEDE" w:rsidR="00D41429" w:rsidRPr="00B14C53" w:rsidRDefault="00D41429" w:rsidP="00B14C53">
      <w:pPr>
        <w:pStyle w:val="Footnote"/>
      </w:pPr>
      <w:r w:rsidRPr="00B14C53">
        <w:rPr>
          <w:vertAlign w:val="superscript"/>
        </w:rPr>
        <w:footnoteRef/>
      </w:r>
      <w:r w:rsidRPr="00B14C53">
        <w:t xml:space="preserve"> “Indian Telecom Industry Analysis</w:t>
      </w:r>
      <w:r>
        <w:t>,</w:t>
      </w:r>
      <w:r w:rsidRPr="00B14C53">
        <w:t xml:space="preserve">” India </w:t>
      </w:r>
      <w:r>
        <w:t>B</w:t>
      </w:r>
      <w:r w:rsidRPr="00B14C53">
        <w:t>rand Equity Foundation, September 2017, accessed October 14, 2017</w:t>
      </w:r>
      <w:r>
        <w:t>,</w:t>
      </w:r>
      <w:r w:rsidRPr="00B14C53">
        <w:t xml:space="preserve"> www.ibef.org</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22BF" w14:textId="43BA721F" w:rsidR="00D41429" w:rsidRDefault="00D41429"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07EAC">
      <w:rPr>
        <w:rFonts w:ascii="Arial" w:hAnsi="Arial"/>
        <w:b/>
        <w:noProof/>
      </w:rPr>
      <w:t>13</w:t>
    </w:r>
    <w:r>
      <w:rPr>
        <w:rFonts w:ascii="Arial" w:hAnsi="Arial"/>
        <w:b/>
      </w:rPr>
      <w:fldChar w:fldCharType="end"/>
    </w:r>
    <w:r>
      <w:rPr>
        <w:rFonts w:ascii="Arial" w:hAnsi="Arial"/>
        <w:b/>
      </w:rPr>
      <w:tab/>
    </w:r>
    <w:r w:rsidR="002B7ECA">
      <w:rPr>
        <w:rFonts w:ascii="Arial" w:hAnsi="Arial"/>
        <w:b/>
      </w:rPr>
      <w:t>9B18M017</w:t>
    </w:r>
  </w:p>
  <w:p w14:paraId="3CE6ECED" w14:textId="77777777" w:rsidR="00D41429" w:rsidRPr="00C92CC4" w:rsidRDefault="00D41429">
    <w:pPr>
      <w:pStyle w:val="Header"/>
      <w:rPr>
        <w:sz w:val="18"/>
        <w:szCs w:val="18"/>
      </w:rPr>
    </w:pPr>
  </w:p>
  <w:p w14:paraId="021C1D63" w14:textId="77777777" w:rsidR="00D41429" w:rsidRPr="00C92CC4" w:rsidRDefault="00D41429">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71833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6E8B1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C6C7D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2CF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AC04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26CB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4027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86E975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CC7B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506D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50CFC"/>
    <w:multiLevelType w:val="hybridMultilevel"/>
    <w:tmpl w:val="61D8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41803A3"/>
    <w:multiLevelType w:val="hybridMultilevel"/>
    <w:tmpl w:val="51A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7"/>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70B7"/>
    <w:rsid w:val="000216CE"/>
    <w:rsid w:val="00025DC7"/>
    <w:rsid w:val="00026486"/>
    <w:rsid w:val="00044ECC"/>
    <w:rsid w:val="000531D3"/>
    <w:rsid w:val="0005646B"/>
    <w:rsid w:val="00065EC2"/>
    <w:rsid w:val="0008102D"/>
    <w:rsid w:val="00090947"/>
    <w:rsid w:val="00094C0E"/>
    <w:rsid w:val="00096BE2"/>
    <w:rsid w:val="000A1F53"/>
    <w:rsid w:val="000F0C22"/>
    <w:rsid w:val="000F6B09"/>
    <w:rsid w:val="000F6FDC"/>
    <w:rsid w:val="00104567"/>
    <w:rsid w:val="0012732D"/>
    <w:rsid w:val="00131C4B"/>
    <w:rsid w:val="00142D83"/>
    <w:rsid w:val="00154FC9"/>
    <w:rsid w:val="00183388"/>
    <w:rsid w:val="0019241A"/>
    <w:rsid w:val="001971D6"/>
    <w:rsid w:val="00197F61"/>
    <w:rsid w:val="001A5335"/>
    <w:rsid w:val="001A752D"/>
    <w:rsid w:val="00201A1B"/>
    <w:rsid w:val="00203AA1"/>
    <w:rsid w:val="00205E34"/>
    <w:rsid w:val="00213E98"/>
    <w:rsid w:val="00217242"/>
    <w:rsid w:val="00242A18"/>
    <w:rsid w:val="00261D71"/>
    <w:rsid w:val="002A2B91"/>
    <w:rsid w:val="002B7ECA"/>
    <w:rsid w:val="002E32F0"/>
    <w:rsid w:val="002F460C"/>
    <w:rsid w:val="002F48D6"/>
    <w:rsid w:val="00306413"/>
    <w:rsid w:val="00311DB3"/>
    <w:rsid w:val="003325B1"/>
    <w:rsid w:val="00343565"/>
    <w:rsid w:val="00354899"/>
    <w:rsid w:val="00355108"/>
    <w:rsid w:val="00355FD6"/>
    <w:rsid w:val="00361C8E"/>
    <w:rsid w:val="00364A5C"/>
    <w:rsid w:val="00373FB1"/>
    <w:rsid w:val="003B30D8"/>
    <w:rsid w:val="003B5340"/>
    <w:rsid w:val="003B7EF2"/>
    <w:rsid w:val="003C3FA4"/>
    <w:rsid w:val="003D4531"/>
    <w:rsid w:val="003F2B0C"/>
    <w:rsid w:val="003F4E10"/>
    <w:rsid w:val="00413086"/>
    <w:rsid w:val="004221E4"/>
    <w:rsid w:val="0044056F"/>
    <w:rsid w:val="00471088"/>
    <w:rsid w:val="00472ACF"/>
    <w:rsid w:val="0048032F"/>
    <w:rsid w:val="00482AB4"/>
    <w:rsid w:val="00483AF9"/>
    <w:rsid w:val="004B1CCB"/>
    <w:rsid w:val="004B454D"/>
    <w:rsid w:val="004C78EE"/>
    <w:rsid w:val="004D6971"/>
    <w:rsid w:val="004D73A5"/>
    <w:rsid w:val="004F42CE"/>
    <w:rsid w:val="00511203"/>
    <w:rsid w:val="00526452"/>
    <w:rsid w:val="00530D7D"/>
    <w:rsid w:val="00532CF5"/>
    <w:rsid w:val="005528CB"/>
    <w:rsid w:val="005568EC"/>
    <w:rsid w:val="00566771"/>
    <w:rsid w:val="00581E2E"/>
    <w:rsid w:val="00584F15"/>
    <w:rsid w:val="005C36AB"/>
    <w:rsid w:val="005E7B48"/>
    <w:rsid w:val="00605A21"/>
    <w:rsid w:val="006163F7"/>
    <w:rsid w:val="00627773"/>
    <w:rsid w:val="0064691B"/>
    <w:rsid w:val="00652606"/>
    <w:rsid w:val="00682754"/>
    <w:rsid w:val="006848B8"/>
    <w:rsid w:val="006A58A9"/>
    <w:rsid w:val="006A606D"/>
    <w:rsid w:val="006B7F7A"/>
    <w:rsid w:val="006C0371"/>
    <w:rsid w:val="006C08B6"/>
    <w:rsid w:val="006C0B1A"/>
    <w:rsid w:val="006C4384"/>
    <w:rsid w:val="006C6065"/>
    <w:rsid w:val="006C7F9F"/>
    <w:rsid w:val="006E2F6D"/>
    <w:rsid w:val="006E58F6"/>
    <w:rsid w:val="006E77E1"/>
    <w:rsid w:val="006F131D"/>
    <w:rsid w:val="006F51B2"/>
    <w:rsid w:val="006F5681"/>
    <w:rsid w:val="00703272"/>
    <w:rsid w:val="007116E4"/>
    <w:rsid w:val="00752BCD"/>
    <w:rsid w:val="0075766F"/>
    <w:rsid w:val="00766DA1"/>
    <w:rsid w:val="00783BEA"/>
    <w:rsid w:val="007866A6"/>
    <w:rsid w:val="007A130D"/>
    <w:rsid w:val="007B648F"/>
    <w:rsid w:val="007C28F3"/>
    <w:rsid w:val="007D4102"/>
    <w:rsid w:val="007E5921"/>
    <w:rsid w:val="007F51FC"/>
    <w:rsid w:val="00806588"/>
    <w:rsid w:val="00821FFC"/>
    <w:rsid w:val="00826BDE"/>
    <w:rsid w:val="008271CA"/>
    <w:rsid w:val="008467D5"/>
    <w:rsid w:val="00856D9F"/>
    <w:rsid w:val="008575B3"/>
    <w:rsid w:val="00861638"/>
    <w:rsid w:val="00863E47"/>
    <w:rsid w:val="00866F6D"/>
    <w:rsid w:val="008A0422"/>
    <w:rsid w:val="008A4DC4"/>
    <w:rsid w:val="008E7688"/>
    <w:rsid w:val="009067A4"/>
    <w:rsid w:val="0090722E"/>
    <w:rsid w:val="009340DB"/>
    <w:rsid w:val="00935CF9"/>
    <w:rsid w:val="00964FEC"/>
    <w:rsid w:val="00972498"/>
    <w:rsid w:val="00974CC6"/>
    <w:rsid w:val="00976AD4"/>
    <w:rsid w:val="00990093"/>
    <w:rsid w:val="009A312F"/>
    <w:rsid w:val="009A5348"/>
    <w:rsid w:val="009A67BB"/>
    <w:rsid w:val="009C76D5"/>
    <w:rsid w:val="009F7AA4"/>
    <w:rsid w:val="00A0566F"/>
    <w:rsid w:val="00A112CC"/>
    <w:rsid w:val="00A4263B"/>
    <w:rsid w:val="00A44627"/>
    <w:rsid w:val="00A543C7"/>
    <w:rsid w:val="00A559DB"/>
    <w:rsid w:val="00A632FA"/>
    <w:rsid w:val="00A73098"/>
    <w:rsid w:val="00A778DA"/>
    <w:rsid w:val="00AA2612"/>
    <w:rsid w:val="00AA5A5D"/>
    <w:rsid w:val="00AB2EDB"/>
    <w:rsid w:val="00AC3B28"/>
    <w:rsid w:val="00AC5FEB"/>
    <w:rsid w:val="00AD3696"/>
    <w:rsid w:val="00AE7863"/>
    <w:rsid w:val="00AF35FC"/>
    <w:rsid w:val="00B03639"/>
    <w:rsid w:val="00B0652A"/>
    <w:rsid w:val="00B14C53"/>
    <w:rsid w:val="00B14DFD"/>
    <w:rsid w:val="00B16F99"/>
    <w:rsid w:val="00B32521"/>
    <w:rsid w:val="00B3757D"/>
    <w:rsid w:val="00B40937"/>
    <w:rsid w:val="00B42000"/>
    <w:rsid w:val="00B423EF"/>
    <w:rsid w:val="00B43040"/>
    <w:rsid w:val="00B453DE"/>
    <w:rsid w:val="00B45F0A"/>
    <w:rsid w:val="00B4742F"/>
    <w:rsid w:val="00B557F7"/>
    <w:rsid w:val="00B56C7B"/>
    <w:rsid w:val="00B901F9"/>
    <w:rsid w:val="00B9314A"/>
    <w:rsid w:val="00B96D09"/>
    <w:rsid w:val="00B97E17"/>
    <w:rsid w:val="00BD6EFB"/>
    <w:rsid w:val="00BF08C9"/>
    <w:rsid w:val="00C15BE2"/>
    <w:rsid w:val="00C22219"/>
    <w:rsid w:val="00C33A2A"/>
    <w:rsid w:val="00C33BC2"/>
    <w:rsid w:val="00C3447F"/>
    <w:rsid w:val="00C45E16"/>
    <w:rsid w:val="00C54DBC"/>
    <w:rsid w:val="00C6004F"/>
    <w:rsid w:val="00C81491"/>
    <w:rsid w:val="00C81676"/>
    <w:rsid w:val="00C82A95"/>
    <w:rsid w:val="00C92CC4"/>
    <w:rsid w:val="00CA0AFB"/>
    <w:rsid w:val="00CA1D74"/>
    <w:rsid w:val="00CA2CE1"/>
    <w:rsid w:val="00CA3976"/>
    <w:rsid w:val="00CA6586"/>
    <w:rsid w:val="00CA757B"/>
    <w:rsid w:val="00CC1787"/>
    <w:rsid w:val="00CC182C"/>
    <w:rsid w:val="00CD0824"/>
    <w:rsid w:val="00CD17D2"/>
    <w:rsid w:val="00CD2908"/>
    <w:rsid w:val="00CD5867"/>
    <w:rsid w:val="00D03A6F"/>
    <w:rsid w:val="00D03A82"/>
    <w:rsid w:val="00D15344"/>
    <w:rsid w:val="00D31BEC"/>
    <w:rsid w:val="00D41429"/>
    <w:rsid w:val="00D61FA2"/>
    <w:rsid w:val="00D63150"/>
    <w:rsid w:val="00D64A32"/>
    <w:rsid w:val="00D64EFC"/>
    <w:rsid w:val="00D72BD3"/>
    <w:rsid w:val="00D75295"/>
    <w:rsid w:val="00D76CE9"/>
    <w:rsid w:val="00D90D97"/>
    <w:rsid w:val="00D971C6"/>
    <w:rsid w:val="00D97F12"/>
    <w:rsid w:val="00DA4178"/>
    <w:rsid w:val="00DB42E7"/>
    <w:rsid w:val="00DD2F44"/>
    <w:rsid w:val="00DD4FB3"/>
    <w:rsid w:val="00DE67FD"/>
    <w:rsid w:val="00DF32C2"/>
    <w:rsid w:val="00E07912"/>
    <w:rsid w:val="00E415F3"/>
    <w:rsid w:val="00E43FAB"/>
    <w:rsid w:val="00E462D5"/>
    <w:rsid w:val="00E471A7"/>
    <w:rsid w:val="00E5037F"/>
    <w:rsid w:val="00E635CF"/>
    <w:rsid w:val="00E67860"/>
    <w:rsid w:val="00E7208C"/>
    <w:rsid w:val="00EA32AA"/>
    <w:rsid w:val="00EB5410"/>
    <w:rsid w:val="00EC6E0A"/>
    <w:rsid w:val="00ED4E18"/>
    <w:rsid w:val="00ED5C2C"/>
    <w:rsid w:val="00EE1F37"/>
    <w:rsid w:val="00EE28B8"/>
    <w:rsid w:val="00EE2D23"/>
    <w:rsid w:val="00F0159C"/>
    <w:rsid w:val="00F03BC1"/>
    <w:rsid w:val="00F07431"/>
    <w:rsid w:val="00F0750C"/>
    <w:rsid w:val="00F07EAC"/>
    <w:rsid w:val="00F105B7"/>
    <w:rsid w:val="00F17A21"/>
    <w:rsid w:val="00F3128F"/>
    <w:rsid w:val="00F443C9"/>
    <w:rsid w:val="00F50E91"/>
    <w:rsid w:val="00F57D29"/>
    <w:rsid w:val="00F92A99"/>
    <w:rsid w:val="00F96201"/>
    <w:rsid w:val="00FA1E41"/>
    <w:rsid w:val="00FA5635"/>
    <w:rsid w:val="00FB4F86"/>
    <w:rsid w:val="00FC1AF0"/>
    <w:rsid w:val="00FC30E9"/>
    <w:rsid w:val="00FD0B18"/>
    <w:rsid w:val="00FD0BF0"/>
    <w:rsid w:val="00FD0F82"/>
    <w:rsid w:val="00FE3B45"/>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1E7A96F"/>
  <w15:docId w15:val="{19DD7D22-D007-4CB7-A0E6-7DA18FDD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3BEA"/>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B9314A"/>
    <w:pPr>
      <w:jc w:val="both"/>
    </w:pPr>
    <w:rPr>
      <w:sz w:val="22"/>
      <w:szCs w:val="22"/>
    </w:rPr>
  </w:style>
  <w:style w:type="character" w:customStyle="1" w:styleId="BodyTextMainChar">
    <w:name w:val="Body Text Main Char"/>
    <w:basedOn w:val="DefaultParagraphFont"/>
    <w:link w:val="BodyTextMain"/>
    <w:rsid w:val="00B9314A"/>
    <w:rPr>
      <w:rFonts w:ascii="Times New Roman" w:eastAsia="Times New Roman" w:hAnsi="Times New Roman" w:cs="Times New Roman"/>
      <w:lang w:val="en-GB"/>
    </w:rPr>
  </w:style>
  <w:style w:type="paragraph" w:customStyle="1" w:styleId="Casehead1">
    <w:name w:val="Casehead 1"/>
    <w:basedOn w:val="BodyTextMain"/>
    <w:next w:val="BodyTextMain"/>
    <w:link w:val="Casehead1Char"/>
    <w:qFormat/>
    <w:rsid w:val="00B9314A"/>
    <w:pPr>
      <w:keepNext/>
    </w:pPr>
    <w:rPr>
      <w:rFonts w:ascii="Arial" w:hAnsi="Arial" w:cs="Arial"/>
      <w:b/>
      <w:caps/>
      <w:sz w:val="20"/>
      <w:szCs w:val="20"/>
    </w:rPr>
  </w:style>
  <w:style w:type="character" w:customStyle="1" w:styleId="Casehead1Char">
    <w:name w:val="Casehead 1 Char"/>
    <w:basedOn w:val="BodyTextMainChar"/>
    <w:link w:val="Casehead1"/>
    <w:rsid w:val="00B9314A"/>
    <w:rPr>
      <w:rFonts w:ascii="Arial" w:eastAsia="Times New Roman" w:hAnsi="Arial" w:cs="Arial"/>
      <w:b/>
      <w:caps/>
      <w:sz w:val="20"/>
      <w:szCs w:val="20"/>
      <w:lang w:val="en-GB"/>
    </w:rPr>
  </w:style>
  <w:style w:type="paragraph" w:customStyle="1" w:styleId="Casehead2">
    <w:name w:val="Casehead 2"/>
    <w:basedOn w:val="Casehead1"/>
    <w:next w:val="BodyTextMain"/>
    <w:link w:val="Casehead2Char"/>
    <w:qFormat/>
    <w:rsid w:val="00B9314A"/>
    <w:rPr>
      <w:caps w:val="0"/>
    </w:rPr>
  </w:style>
  <w:style w:type="character" w:customStyle="1" w:styleId="Casehead2Char">
    <w:name w:val="Casehead 2 Char"/>
    <w:basedOn w:val="Casehead1Char"/>
    <w:link w:val="Casehead2"/>
    <w:rsid w:val="00B9314A"/>
    <w:rPr>
      <w:rFonts w:ascii="Arial" w:eastAsia="Times New Roman" w:hAnsi="Arial" w:cs="Arial"/>
      <w:b/>
      <w:caps w:val="0"/>
      <w:sz w:val="20"/>
      <w:szCs w:val="20"/>
      <w:lang w:val="en-GB"/>
    </w:rPr>
  </w:style>
  <w:style w:type="paragraph" w:customStyle="1" w:styleId="Casehead3">
    <w:name w:val="Casehead 3"/>
    <w:basedOn w:val="Casehead2"/>
    <w:next w:val="BodyTextMain"/>
    <w:link w:val="Casehead3Char"/>
    <w:qFormat/>
    <w:rsid w:val="00B9314A"/>
    <w:rPr>
      <w:rFonts w:ascii="Times New Roman" w:hAnsi="Times New Roman" w:cs="Times New Roman"/>
      <w:b w:val="0"/>
      <w:u w:val="single"/>
    </w:rPr>
  </w:style>
  <w:style w:type="character" w:customStyle="1" w:styleId="Casehead3Char">
    <w:name w:val="Casehead 3 Char"/>
    <w:basedOn w:val="Casehead2Char"/>
    <w:link w:val="Casehead3"/>
    <w:rsid w:val="00B9314A"/>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next w:val="BodyTextMain"/>
    <w:link w:val="Casehead4Char"/>
    <w:qFormat/>
    <w:rsid w:val="00B9314A"/>
    <w:pPr>
      <w:keepNext w:val="0"/>
    </w:pPr>
    <w:rPr>
      <w:i/>
    </w:rPr>
  </w:style>
  <w:style w:type="character" w:customStyle="1" w:styleId="Casehead4Char">
    <w:name w:val="Casehead 4 Char"/>
    <w:basedOn w:val="Casehead3Char"/>
    <w:link w:val="Casehead4"/>
    <w:rsid w:val="00B9314A"/>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lang w:val="en-GB"/>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lang w:val="en-GB"/>
    </w:rPr>
  </w:style>
  <w:style w:type="paragraph" w:customStyle="1" w:styleId="ExhibitHeading">
    <w:name w:val="Exhibit Heading"/>
    <w:basedOn w:val="BodyTextMain"/>
    <w:next w:val="ExhibitText"/>
    <w:link w:val="ExhibitHeadingChar"/>
    <w:qFormat/>
    <w:rsid w:val="00B9314A"/>
    <w:pPr>
      <w:jc w:val="center"/>
    </w:pPr>
    <w:rPr>
      <w:rFonts w:ascii="Arial" w:hAnsi="Arial" w:cs="Arial"/>
      <w:b/>
      <w:caps/>
      <w:sz w:val="20"/>
      <w:szCs w:val="20"/>
    </w:rPr>
  </w:style>
  <w:style w:type="character" w:customStyle="1" w:styleId="ExhibitHeadingChar">
    <w:name w:val="Exhibit Heading Char"/>
    <w:basedOn w:val="BodyTextMainChar"/>
    <w:link w:val="ExhibitHeading"/>
    <w:rsid w:val="00B9314A"/>
    <w:rPr>
      <w:rFonts w:ascii="Arial" w:eastAsia="Times New Roman" w:hAnsi="Arial" w:cs="Arial"/>
      <w:b/>
      <w:caps/>
      <w:sz w:val="20"/>
      <w:szCs w:val="20"/>
      <w:lang w:val="en-GB"/>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B9314A"/>
    <w:rPr>
      <w:rFonts w:ascii="Arial" w:hAnsi="Arial" w:cs="Arial"/>
      <w:sz w:val="20"/>
      <w:szCs w:val="20"/>
    </w:rPr>
  </w:style>
  <w:style w:type="character" w:customStyle="1" w:styleId="ExhibitTextChar">
    <w:name w:val="Exhibit Text Char"/>
    <w:basedOn w:val="BodyTextMainChar"/>
    <w:link w:val="ExhibitText"/>
    <w:rsid w:val="00B9314A"/>
    <w:rPr>
      <w:rFonts w:ascii="Arial" w:eastAsia="Times New Roman" w:hAnsi="Arial" w:cs="Arial"/>
      <w:sz w:val="20"/>
      <w:szCs w:val="20"/>
      <w:lang w:val="en-GB"/>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lehaahmad\Desktop\WT%20Case%20and%20Note\WT%20Revenue%20Chart%20in%20US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Revenue in USD '000s</c:v>
                </c:pt>
              </c:strCache>
            </c:strRef>
          </c:tx>
          <c:spPr>
            <a:solidFill>
              <a:schemeClr val="tx1"/>
            </a:solidFill>
            <a:ln>
              <a:noFill/>
            </a:ln>
            <a:effectLst/>
          </c:spPr>
          <c:invertIfNegative val="0"/>
          <c:cat>
            <c:strRef>
              <c:f>Sheet1!$A$2:$A$7</c:f>
              <c:strCache>
                <c:ptCount val="6"/>
                <c:pt idx="0">
                  <c:v>2010</c:v>
                </c:pt>
                <c:pt idx="1">
                  <c:v>2011</c:v>
                </c:pt>
                <c:pt idx="2">
                  <c:v>2012</c:v>
                </c:pt>
                <c:pt idx="3">
                  <c:v>2013</c:v>
                </c:pt>
                <c:pt idx="4">
                  <c:v>2014</c:v>
                </c:pt>
                <c:pt idx="5">
                  <c:v>2015</c:v>
                </c:pt>
              </c:strCache>
            </c:strRef>
          </c:cat>
          <c:val>
            <c:numRef>
              <c:f>Sheet1!$B$2:$B$7</c:f>
              <c:numCache>
                <c:formatCode>General</c:formatCode>
                <c:ptCount val="6"/>
                <c:pt idx="0">
                  <c:v>217</c:v>
                </c:pt>
                <c:pt idx="1">
                  <c:v>233</c:v>
                </c:pt>
                <c:pt idx="2">
                  <c:v>221</c:v>
                </c:pt>
                <c:pt idx="3">
                  <c:v>145</c:v>
                </c:pt>
                <c:pt idx="4">
                  <c:v>112</c:v>
                </c:pt>
                <c:pt idx="5">
                  <c:v>190</c:v>
                </c:pt>
              </c:numCache>
            </c:numRef>
          </c:val>
          <c:extLst xmlns:c16r2="http://schemas.microsoft.com/office/drawing/2015/06/chart">
            <c:ext xmlns:c16="http://schemas.microsoft.com/office/drawing/2014/chart" uri="{C3380CC4-5D6E-409C-BE32-E72D297353CC}">
              <c16:uniqueId val="{00000000-27B8-5747-9B19-37CE73F742B6}"/>
            </c:ext>
          </c:extLst>
        </c:ser>
        <c:ser>
          <c:idx val="1"/>
          <c:order val="1"/>
          <c:tx>
            <c:strRef>
              <c:f>Sheet1!$C$1</c:f>
              <c:strCache>
                <c:ptCount val="1"/>
                <c:pt idx="0">
                  <c:v>No. of open workshops</c:v>
                </c:pt>
              </c:strCache>
            </c:strRef>
          </c:tx>
          <c:spPr>
            <a:solidFill>
              <a:schemeClr val="bg1">
                <a:lumMod val="50000"/>
              </a:schemeClr>
            </a:solidFill>
            <a:ln>
              <a:noFill/>
            </a:ln>
            <a:effectLst/>
          </c:spPr>
          <c:invertIfNegative val="0"/>
          <c:cat>
            <c:strRef>
              <c:f>Sheet1!$A$2:$A$7</c:f>
              <c:strCache>
                <c:ptCount val="6"/>
                <c:pt idx="0">
                  <c:v>2010</c:v>
                </c:pt>
                <c:pt idx="1">
                  <c:v>2011</c:v>
                </c:pt>
                <c:pt idx="2">
                  <c:v>2012</c:v>
                </c:pt>
                <c:pt idx="3">
                  <c:v>2013</c:v>
                </c:pt>
                <c:pt idx="4">
                  <c:v>2014</c:v>
                </c:pt>
                <c:pt idx="5">
                  <c:v>2015</c:v>
                </c:pt>
              </c:strCache>
            </c:strRef>
          </c:cat>
          <c:val>
            <c:numRef>
              <c:f>Sheet1!$C$2:$C$7</c:f>
              <c:numCache>
                <c:formatCode>General</c:formatCode>
                <c:ptCount val="6"/>
                <c:pt idx="0">
                  <c:v>200</c:v>
                </c:pt>
                <c:pt idx="1">
                  <c:v>210</c:v>
                </c:pt>
                <c:pt idx="2">
                  <c:v>180</c:v>
                </c:pt>
                <c:pt idx="3">
                  <c:v>94</c:v>
                </c:pt>
                <c:pt idx="4">
                  <c:v>98</c:v>
                </c:pt>
                <c:pt idx="5">
                  <c:v>102</c:v>
                </c:pt>
              </c:numCache>
            </c:numRef>
          </c:val>
          <c:extLst xmlns:c16r2="http://schemas.microsoft.com/office/drawing/2015/06/chart">
            <c:ext xmlns:c16="http://schemas.microsoft.com/office/drawing/2014/chart" uri="{C3380CC4-5D6E-409C-BE32-E72D297353CC}">
              <c16:uniqueId val="{00000001-27B8-5747-9B19-37CE73F742B6}"/>
            </c:ext>
          </c:extLst>
        </c:ser>
        <c:dLbls>
          <c:showLegendKey val="0"/>
          <c:showVal val="0"/>
          <c:showCatName val="0"/>
          <c:showSerName val="0"/>
          <c:showPercent val="0"/>
          <c:showBubbleSize val="0"/>
        </c:dLbls>
        <c:gapWidth val="219"/>
        <c:overlap val="-27"/>
        <c:axId val="219642384"/>
        <c:axId val="219642776"/>
      </c:barChart>
      <c:catAx>
        <c:axId val="21964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642776"/>
        <c:crosses val="autoZero"/>
        <c:auto val="1"/>
        <c:lblAlgn val="ctr"/>
        <c:lblOffset val="100"/>
        <c:noMultiLvlLbl val="0"/>
      </c:catAx>
      <c:valAx>
        <c:axId val="21964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96423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ACFC46-FCDF-8144-B8B3-AC4B8F867889}"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en-US"/>
        </a:p>
      </dgm:t>
    </dgm:pt>
    <dgm:pt modelId="{71420E28-FA78-3B40-9B96-28757B51139A}">
      <dgm:prSet phldrT="[Text]" custT="1"/>
      <dgm:spPr/>
      <dgm:t>
        <a:bodyPr/>
        <a:lstStyle/>
        <a:p>
          <a:r>
            <a:rPr lang="en-US" sz="1000">
              <a:latin typeface="Arial" panose="020B0604020202020204" pitchFamily="34" charset="0"/>
              <a:cs typeface="Arial" panose="020B0604020202020204" pitchFamily="34" charset="0"/>
            </a:rPr>
            <a:t>Executive Directors (2)</a:t>
          </a:r>
        </a:p>
      </dgm:t>
    </dgm:pt>
    <dgm:pt modelId="{8A073C3A-57A3-684C-B486-DF632BE53A64}" type="parTrans" cxnId="{658AEB87-2D1D-D345-8A5F-EDF08BB08434}">
      <dgm:prSet/>
      <dgm:spPr/>
      <dgm:t>
        <a:bodyPr/>
        <a:lstStyle/>
        <a:p>
          <a:endParaRPr lang="en-US"/>
        </a:p>
      </dgm:t>
    </dgm:pt>
    <dgm:pt modelId="{7916DBBB-CA71-6E40-95B5-74E77EF29EDA}" type="sibTrans" cxnId="{658AEB87-2D1D-D345-8A5F-EDF08BB08434}">
      <dgm:prSet/>
      <dgm:spPr/>
      <dgm:t>
        <a:bodyPr/>
        <a:lstStyle/>
        <a:p>
          <a:endParaRPr lang="en-US"/>
        </a:p>
      </dgm:t>
    </dgm:pt>
    <dgm:pt modelId="{27C9CA89-0597-9F44-B52A-22F09EBB68B3}">
      <dgm:prSet phldrT="[Text]" custT="1"/>
      <dgm:spPr/>
      <dgm:t>
        <a:bodyPr/>
        <a:lstStyle/>
        <a:p>
          <a:r>
            <a:rPr lang="en-US" sz="1000">
              <a:latin typeface="Arial" panose="020B0604020202020204" pitchFamily="34" charset="0"/>
              <a:cs typeface="Arial" panose="020B0604020202020204" pitchFamily="34" charset="0"/>
            </a:rPr>
            <a:t>Facilitator</a:t>
          </a:r>
        </a:p>
      </dgm:t>
    </dgm:pt>
    <dgm:pt modelId="{6447FFB6-8FDF-304C-939E-FE4A8618CEB6}" type="parTrans" cxnId="{ADD3A622-E8EC-B249-87FE-F6D0AA976DA9}">
      <dgm:prSet/>
      <dgm:spPr/>
      <dgm:t>
        <a:bodyPr/>
        <a:lstStyle/>
        <a:p>
          <a:endParaRPr lang="en-US"/>
        </a:p>
      </dgm:t>
    </dgm:pt>
    <dgm:pt modelId="{B7729895-853B-9841-B8C1-33413210913D}" type="sibTrans" cxnId="{ADD3A622-E8EC-B249-87FE-F6D0AA976DA9}">
      <dgm:prSet/>
      <dgm:spPr/>
      <dgm:t>
        <a:bodyPr/>
        <a:lstStyle/>
        <a:p>
          <a:endParaRPr lang="en-US"/>
        </a:p>
      </dgm:t>
    </dgm:pt>
    <dgm:pt modelId="{5643F2D9-D8C5-5E42-9757-13AFC162AAF9}">
      <dgm:prSet phldrT="[Text]" custT="1"/>
      <dgm:spPr/>
      <dgm:t>
        <a:bodyPr/>
        <a:lstStyle/>
        <a:p>
          <a:r>
            <a:rPr lang="en-US" sz="1000">
              <a:latin typeface="Arial" panose="020B0604020202020204" pitchFamily="34" charset="0"/>
              <a:cs typeface="Arial" panose="020B0604020202020204" pitchFamily="34" charset="0"/>
            </a:rPr>
            <a:t>Facilitator</a:t>
          </a:r>
        </a:p>
      </dgm:t>
    </dgm:pt>
    <dgm:pt modelId="{E338FBC8-C512-BF41-9087-CC7210F686DD}" type="parTrans" cxnId="{FB657C7A-0BD0-4D42-BAFD-9D0488C86C36}">
      <dgm:prSet/>
      <dgm:spPr/>
      <dgm:t>
        <a:bodyPr/>
        <a:lstStyle/>
        <a:p>
          <a:endParaRPr lang="en-US"/>
        </a:p>
      </dgm:t>
    </dgm:pt>
    <dgm:pt modelId="{AB56CD4F-5254-7643-ABD1-436F1EB7DCAE}" type="sibTrans" cxnId="{FB657C7A-0BD0-4D42-BAFD-9D0488C86C36}">
      <dgm:prSet/>
      <dgm:spPr/>
      <dgm:t>
        <a:bodyPr/>
        <a:lstStyle/>
        <a:p>
          <a:endParaRPr lang="en-US"/>
        </a:p>
      </dgm:t>
    </dgm:pt>
    <dgm:pt modelId="{3EE0E388-B465-2D43-884B-5B3F381AAEF5}">
      <dgm:prSet phldrT="[Text]" custT="1"/>
      <dgm:spPr/>
      <dgm:t>
        <a:bodyPr/>
        <a:lstStyle/>
        <a:p>
          <a:r>
            <a:rPr lang="en-US" sz="1000"/>
            <a:t>Facilitator</a:t>
          </a:r>
        </a:p>
      </dgm:t>
    </dgm:pt>
    <dgm:pt modelId="{3C0AC7B9-9590-AC40-896F-F0E1E34B533C}" type="parTrans" cxnId="{291B4358-ED04-7E4B-82C8-23BD689DFF59}">
      <dgm:prSet/>
      <dgm:spPr/>
      <dgm:t>
        <a:bodyPr/>
        <a:lstStyle/>
        <a:p>
          <a:endParaRPr lang="en-US"/>
        </a:p>
      </dgm:t>
    </dgm:pt>
    <dgm:pt modelId="{E034B9A8-BC4A-C749-9FF7-FC35B3996FF4}" type="sibTrans" cxnId="{291B4358-ED04-7E4B-82C8-23BD689DFF59}">
      <dgm:prSet/>
      <dgm:spPr/>
      <dgm:t>
        <a:bodyPr/>
        <a:lstStyle/>
        <a:p>
          <a:endParaRPr lang="en-US"/>
        </a:p>
      </dgm:t>
    </dgm:pt>
    <dgm:pt modelId="{BE080120-1E5E-FD41-911D-F5C5F4498DA0}" type="pres">
      <dgm:prSet presAssocID="{CFACFC46-FCDF-8144-B8B3-AC4B8F867889}" presName="hierChild1" presStyleCnt="0">
        <dgm:presLayoutVars>
          <dgm:orgChart val="1"/>
          <dgm:chPref val="1"/>
          <dgm:dir/>
          <dgm:animOne val="branch"/>
          <dgm:animLvl val="lvl"/>
          <dgm:resizeHandles/>
        </dgm:presLayoutVars>
      </dgm:prSet>
      <dgm:spPr/>
      <dgm:t>
        <a:bodyPr/>
        <a:lstStyle/>
        <a:p>
          <a:endParaRPr lang="en-US"/>
        </a:p>
      </dgm:t>
    </dgm:pt>
    <dgm:pt modelId="{D535660E-AABF-314F-B557-306328764004}" type="pres">
      <dgm:prSet presAssocID="{71420E28-FA78-3B40-9B96-28757B51139A}" presName="hierRoot1" presStyleCnt="0">
        <dgm:presLayoutVars>
          <dgm:hierBranch val="init"/>
        </dgm:presLayoutVars>
      </dgm:prSet>
      <dgm:spPr/>
    </dgm:pt>
    <dgm:pt modelId="{7F617D88-9F77-F444-B7FA-DA5204A83CB8}" type="pres">
      <dgm:prSet presAssocID="{71420E28-FA78-3B40-9B96-28757B51139A}" presName="rootComposite1" presStyleCnt="0"/>
      <dgm:spPr/>
    </dgm:pt>
    <dgm:pt modelId="{71FBB6EA-B2CE-BD43-96EE-B2ED230B92C5}" type="pres">
      <dgm:prSet presAssocID="{71420E28-FA78-3B40-9B96-28757B51139A}" presName="rootText1" presStyleLbl="node0" presStyleIdx="0" presStyleCnt="1" custScaleY="73520">
        <dgm:presLayoutVars>
          <dgm:chPref val="3"/>
        </dgm:presLayoutVars>
      </dgm:prSet>
      <dgm:spPr/>
      <dgm:t>
        <a:bodyPr/>
        <a:lstStyle/>
        <a:p>
          <a:endParaRPr lang="en-US"/>
        </a:p>
      </dgm:t>
    </dgm:pt>
    <dgm:pt modelId="{BD38583E-5F59-384A-BA2B-BE4CC2AC7470}" type="pres">
      <dgm:prSet presAssocID="{71420E28-FA78-3B40-9B96-28757B51139A}" presName="rootConnector1" presStyleLbl="node1" presStyleIdx="0" presStyleCnt="0"/>
      <dgm:spPr/>
      <dgm:t>
        <a:bodyPr/>
        <a:lstStyle/>
        <a:p>
          <a:endParaRPr lang="en-US"/>
        </a:p>
      </dgm:t>
    </dgm:pt>
    <dgm:pt modelId="{ECAA2C25-2C52-B140-A70B-BF9BDC24D100}" type="pres">
      <dgm:prSet presAssocID="{71420E28-FA78-3B40-9B96-28757B51139A}" presName="hierChild2" presStyleCnt="0"/>
      <dgm:spPr/>
    </dgm:pt>
    <dgm:pt modelId="{336E76B7-89D4-C042-B33D-9216396AA475}" type="pres">
      <dgm:prSet presAssocID="{6447FFB6-8FDF-304C-939E-FE4A8618CEB6}" presName="Name37" presStyleLbl="parChTrans1D2" presStyleIdx="0" presStyleCnt="3"/>
      <dgm:spPr/>
      <dgm:t>
        <a:bodyPr/>
        <a:lstStyle/>
        <a:p>
          <a:endParaRPr lang="en-US"/>
        </a:p>
      </dgm:t>
    </dgm:pt>
    <dgm:pt modelId="{701E7676-3851-0643-9B6E-EE5C38C44BF1}" type="pres">
      <dgm:prSet presAssocID="{27C9CA89-0597-9F44-B52A-22F09EBB68B3}" presName="hierRoot2" presStyleCnt="0">
        <dgm:presLayoutVars>
          <dgm:hierBranch val="init"/>
        </dgm:presLayoutVars>
      </dgm:prSet>
      <dgm:spPr/>
    </dgm:pt>
    <dgm:pt modelId="{1348FBE4-E0BB-5C43-B397-E651783FB1D7}" type="pres">
      <dgm:prSet presAssocID="{27C9CA89-0597-9F44-B52A-22F09EBB68B3}" presName="rootComposite" presStyleCnt="0"/>
      <dgm:spPr/>
    </dgm:pt>
    <dgm:pt modelId="{3E6B1B0C-E53C-054F-955E-E02129FEC910}" type="pres">
      <dgm:prSet presAssocID="{27C9CA89-0597-9F44-B52A-22F09EBB68B3}" presName="rootText" presStyleLbl="node2" presStyleIdx="0" presStyleCnt="3" custScaleY="39509" custLinFactNeighborX="-21163" custLinFactNeighborY="752">
        <dgm:presLayoutVars>
          <dgm:chPref val="3"/>
        </dgm:presLayoutVars>
      </dgm:prSet>
      <dgm:spPr/>
      <dgm:t>
        <a:bodyPr/>
        <a:lstStyle/>
        <a:p>
          <a:endParaRPr lang="en-US"/>
        </a:p>
      </dgm:t>
    </dgm:pt>
    <dgm:pt modelId="{278EEA49-EC24-1E4A-A429-173C432B851E}" type="pres">
      <dgm:prSet presAssocID="{27C9CA89-0597-9F44-B52A-22F09EBB68B3}" presName="rootConnector" presStyleLbl="node2" presStyleIdx="0" presStyleCnt="3"/>
      <dgm:spPr/>
      <dgm:t>
        <a:bodyPr/>
        <a:lstStyle/>
        <a:p>
          <a:endParaRPr lang="en-US"/>
        </a:p>
      </dgm:t>
    </dgm:pt>
    <dgm:pt modelId="{121C1A1C-E027-154D-8D3B-E273BE841574}" type="pres">
      <dgm:prSet presAssocID="{27C9CA89-0597-9F44-B52A-22F09EBB68B3}" presName="hierChild4" presStyleCnt="0"/>
      <dgm:spPr/>
    </dgm:pt>
    <dgm:pt modelId="{39ED955A-448D-824B-89FA-08EF051D697E}" type="pres">
      <dgm:prSet presAssocID="{27C9CA89-0597-9F44-B52A-22F09EBB68B3}" presName="hierChild5" presStyleCnt="0"/>
      <dgm:spPr/>
    </dgm:pt>
    <dgm:pt modelId="{9F399FBA-A8B8-C548-8255-04C1FB67FBC5}" type="pres">
      <dgm:prSet presAssocID="{E338FBC8-C512-BF41-9087-CC7210F686DD}" presName="Name37" presStyleLbl="parChTrans1D2" presStyleIdx="1" presStyleCnt="3"/>
      <dgm:spPr/>
      <dgm:t>
        <a:bodyPr/>
        <a:lstStyle/>
        <a:p>
          <a:endParaRPr lang="en-US"/>
        </a:p>
      </dgm:t>
    </dgm:pt>
    <dgm:pt modelId="{BC22B177-EA5B-EF4A-912E-8CD7127AC687}" type="pres">
      <dgm:prSet presAssocID="{5643F2D9-D8C5-5E42-9757-13AFC162AAF9}" presName="hierRoot2" presStyleCnt="0">
        <dgm:presLayoutVars>
          <dgm:hierBranch val="init"/>
        </dgm:presLayoutVars>
      </dgm:prSet>
      <dgm:spPr/>
    </dgm:pt>
    <dgm:pt modelId="{88828E97-77CD-7B40-83E2-0AF7C195F73E}" type="pres">
      <dgm:prSet presAssocID="{5643F2D9-D8C5-5E42-9757-13AFC162AAF9}" presName="rootComposite" presStyleCnt="0"/>
      <dgm:spPr/>
    </dgm:pt>
    <dgm:pt modelId="{843374BD-07BD-904C-B820-84B1E003F0B7}" type="pres">
      <dgm:prSet presAssocID="{5643F2D9-D8C5-5E42-9757-13AFC162AAF9}" presName="rootText" presStyleLbl="node2" presStyleIdx="1" presStyleCnt="3" custScaleY="39509">
        <dgm:presLayoutVars>
          <dgm:chPref val="3"/>
        </dgm:presLayoutVars>
      </dgm:prSet>
      <dgm:spPr/>
      <dgm:t>
        <a:bodyPr/>
        <a:lstStyle/>
        <a:p>
          <a:endParaRPr lang="en-US"/>
        </a:p>
      </dgm:t>
    </dgm:pt>
    <dgm:pt modelId="{9D6760DB-FC84-2749-94E0-A68CAD0004A8}" type="pres">
      <dgm:prSet presAssocID="{5643F2D9-D8C5-5E42-9757-13AFC162AAF9}" presName="rootConnector" presStyleLbl="node2" presStyleIdx="1" presStyleCnt="3"/>
      <dgm:spPr/>
      <dgm:t>
        <a:bodyPr/>
        <a:lstStyle/>
        <a:p>
          <a:endParaRPr lang="en-US"/>
        </a:p>
      </dgm:t>
    </dgm:pt>
    <dgm:pt modelId="{D49FB506-83DD-A448-A45E-82F6EC5A33AD}" type="pres">
      <dgm:prSet presAssocID="{5643F2D9-D8C5-5E42-9757-13AFC162AAF9}" presName="hierChild4" presStyleCnt="0"/>
      <dgm:spPr/>
    </dgm:pt>
    <dgm:pt modelId="{EBAEA7C0-D8A8-E14D-B9D6-5EF58A2C90D1}" type="pres">
      <dgm:prSet presAssocID="{5643F2D9-D8C5-5E42-9757-13AFC162AAF9}" presName="hierChild5" presStyleCnt="0"/>
      <dgm:spPr/>
    </dgm:pt>
    <dgm:pt modelId="{A4C63193-69CF-6F40-81C5-A42C0B235235}" type="pres">
      <dgm:prSet presAssocID="{3C0AC7B9-9590-AC40-896F-F0E1E34B533C}" presName="Name37" presStyleLbl="parChTrans1D2" presStyleIdx="2" presStyleCnt="3"/>
      <dgm:spPr/>
      <dgm:t>
        <a:bodyPr/>
        <a:lstStyle/>
        <a:p>
          <a:endParaRPr lang="en-US"/>
        </a:p>
      </dgm:t>
    </dgm:pt>
    <dgm:pt modelId="{645CBF37-4BD6-5A48-B93D-68816498021D}" type="pres">
      <dgm:prSet presAssocID="{3EE0E388-B465-2D43-884B-5B3F381AAEF5}" presName="hierRoot2" presStyleCnt="0">
        <dgm:presLayoutVars>
          <dgm:hierBranch val="init"/>
        </dgm:presLayoutVars>
      </dgm:prSet>
      <dgm:spPr/>
    </dgm:pt>
    <dgm:pt modelId="{BAEEAC75-1F30-3942-A011-A252210B6BD7}" type="pres">
      <dgm:prSet presAssocID="{3EE0E388-B465-2D43-884B-5B3F381AAEF5}" presName="rootComposite" presStyleCnt="0"/>
      <dgm:spPr/>
    </dgm:pt>
    <dgm:pt modelId="{BB03FE1A-D37E-EB4A-8B3E-CDA356C0AE8D}" type="pres">
      <dgm:prSet presAssocID="{3EE0E388-B465-2D43-884B-5B3F381AAEF5}" presName="rootText" presStyleLbl="node2" presStyleIdx="2" presStyleCnt="3" custScaleY="39509">
        <dgm:presLayoutVars>
          <dgm:chPref val="3"/>
        </dgm:presLayoutVars>
      </dgm:prSet>
      <dgm:spPr/>
      <dgm:t>
        <a:bodyPr/>
        <a:lstStyle/>
        <a:p>
          <a:endParaRPr lang="en-US"/>
        </a:p>
      </dgm:t>
    </dgm:pt>
    <dgm:pt modelId="{4584A340-0061-B646-9259-BA4FFD918072}" type="pres">
      <dgm:prSet presAssocID="{3EE0E388-B465-2D43-884B-5B3F381AAEF5}" presName="rootConnector" presStyleLbl="node2" presStyleIdx="2" presStyleCnt="3"/>
      <dgm:spPr/>
      <dgm:t>
        <a:bodyPr/>
        <a:lstStyle/>
        <a:p>
          <a:endParaRPr lang="en-US"/>
        </a:p>
      </dgm:t>
    </dgm:pt>
    <dgm:pt modelId="{28207AFB-2658-294D-9040-29B5A960C599}" type="pres">
      <dgm:prSet presAssocID="{3EE0E388-B465-2D43-884B-5B3F381AAEF5}" presName="hierChild4" presStyleCnt="0"/>
      <dgm:spPr/>
    </dgm:pt>
    <dgm:pt modelId="{51BAAB7F-3D9E-E944-A696-42EDEB7ADF2F}" type="pres">
      <dgm:prSet presAssocID="{3EE0E388-B465-2D43-884B-5B3F381AAEF5}" presName="hierChild5" presStyleCnt="0"/>
      <dgm:spPr/>
    </dgm:pt>
    <dgm:pt modelId="{6601A548-67A0-2140-A25A-0301F8FD910B}" type="pres">
      <dgm:prSet presAssocID="{71420E28-FA78-3B40-9B96-28757B51139A}" presName="hierChild3" presStyleCnt="0"/>
      <dgm:spPr/>
    </dgm:pt>
  </dgm:ptLst>
  <dgm:cxnLst>
    <dgm:cxn modelId="{D06249C9-C14C-DA41-AE60-D1BBB518EC3F}" type="presOf" srcId="{6447FFB6-8FDF-304C-939E-FE4A8618CEB6}" destId="{336E76B7-89D4-C042-B33D-9216396AA475}" srcOrd="0" destOrd="0" presId="urn:microsoft.com/office/officeart/2005/8/layout/orgChart1"/>
    <dgm:cxn modelId="{FB657C7A-0BD0-4D42-BAFD-9D0488C86C36}" srcId="{71420E28-FA78-3B40-9B96-28757B51139A}" destId="{5643F2D9-D8C5-5E42-9757-13AFC162AAF9}" srcOrd="1" destOrd="0" parTransId="{E338FBC8-C512-BF41-9087-CC7210F686DD}" sibTransId="{AB56CD4F-5254-7643-ABD1-436F1EB7DCAE}"/>
    <dgm:cxn modelId="{5537B88F-2891-1942-BC43-D7C95B001712}" type="presOf" srcId="{3C0AC7B9-9590-AC40-896F-F0E1E34B533C}" destId="{A4C63193-69CF-6F40-81C5-A42C0B235235}" srcOrd="0" destOrd="0" presId="urn:microsoft.com/office/officeart/2005/8/layout/orgChart1"/>
    <dgm:cxn modelId="{ADD3A622-E8EC-B249-87FE-F6D0AA976DA9}" srcId="{71420E28-FA78-3B40-9B96-28757B51139A}" destId="{27C9CA89-0597-9F44-B52A-22F09EBB68B3}" srcOrd="0" destOrd="0" parTransId="{6447FFB6-8FDF-304C-939E-FE4A8618CEB6}" sibTransId="{B7729895-853B-9841-B8C1-33413210913D}"/>
    <dgm:cxn modelId="{B2E80AD4-A1E0-9F42-AABC-62A15C9D900C}" type="presOf" srcId="{E338FBC8-C512-BF41-9087-CC7210F686DD}" destId="{9F399FBA-A8B8-C548-8255-04C1FB67FBC5}" srcOrd="0" destOrd="0" presId="urn:microsoft.com/office/officeart/2005/8/layout/orgChart1"/>
    <dgm:cxn modelId="{2B2D82B2-936A-DD4F-B569-AF59049C91FD}" type="presOf" srcId="{3EE0E388-B465-2D43-884B-5B3F381AAEF5}" destId="{BB03FE1A-D37E-EB4A-8B3E-CDA356C0AE8D}" srcOrd="0" destOrd="0" presId="urn:microsoft.com/office/officeart/2005/8/layout/orgChart1"/>
    <dgm:cxn modelId="{006E9565-4780-C041-9542-D73E7C8CE633}" type="presOf" srcId="{27C9CA89-0597-9F44-B52A-22F09EBB68B3}" destId="{3E6B1B0C-E53C-054F-955E-E02129FEC910}" srcOrd="0" destOrd="0" presId="urn:microsoft.com/office/officeart/2005/8/layout/orgChart1"/>
    <dgm:cxn modelId="{B65EC01F-491F-9840-9403-D1319B088767}" type="presOf" srcId="{5643F2D9-D8C5-5E42-9757-13AFC162AAF9}" destId="{843374BD-07BD-904C-B820-84B1E003F0B7}" srcOrd="0" destOrd="0" presId="urn:microsoft.com/office/officeart/2005/8/layout/orgChart1"/>
    <dgm:cxn modelId="{291B4358-ED04-7E4B-82C8-23BD689DFF59}" srcId="{71420E28-FA78-3B40-9B96-28757B51139A}" destId="{3EE0E388-B465-2D43-884B-5B3F381AAEF5}" srcOrd="2" destOrd="0" parTransId="{3C0AC7B9-9590-AC40-896F-F0E1E34B533C}" sibTransId="{E034B9A8-BC4A-C749-9FF7-FC35B3996FF4}"/>
    <dgm:cxn modelId="{B44FC2BE-927B-8044-8880-8EDFD5C493EE}" type="presOf" srcId="{5643F2D9-D8C5-5E42-9757-13AFC162AAF9}" destId="{9D6760DB-FC84-2749-94E0-A68CAD0004A8}" srcOrd="1" destOrd="0" presId="urn:microsoft.com/office/officeart/2005/8/layout/orgChart1"/>
    <dgm:cxn modelId="{658AEB87-2D1D-D345-8A5F-EDF08BB08434}" srcId="{CFACFC46-FCDF-8144-B8B3-AC4B8F867889}" destId="{71420E28-FA78-3B40-9B96-28757B51139A}" srcOrd="0" destOrd="0" parTransId="{8A073C3A-57A3-684C-B486-DF632BE53A64}" sibTransId="{7916DBBB-CA71-6E40-95B5-74E77EF29EDA}"/>
    <dgm:cxn modelId="{E5B8EDF0-28BB-6A4F-90E1-2EC838207D4F}" type="presOf" srcId="{27C9CA89-0597-9F44-B52A-22F09EBB68B3}" destId="{278EEA49-EC24-1E4A-A429-173C432B851E}" srcOrd="1" destOrd="0" presId="urn:microsoft.com/office/officeart/2005/8/layout/orgChart1"/>
    <dgm:cxn modelId="{202BAB11-EA59-0448-8D21-3D5F4B2C82A9}" type="presOf" srcId="{71420E28-FA78-3B40-9B96-28757B51139A}" destId="{BD38583E-5F59-384A-BA2B-BE4CC2AC7470}" srcOrd="1" destOrd="0" presId="urn:microsoft.com/office/officeart/2005/8/layout/orgChart1"/>
    <dgm:cxn modelId="{858DB4E2-7D2D-644C-9BAF-EC44C3F2342B}" type="presOf" srcId="{CFACFC46-FCDF-8144-B8B3-AC4B8F867889}" destId="{BE080120-1E5E-FD41-911D-F5C5F4498DA0}" srcOrd="0" destOrd="0" presId="urn:microsoft.com/office/officeart/2005/8/layout/orgChart1"/>
    <dgm:cxn modelId="{BE94E031-42EB-1849-9D5D-0E5764E87D5B}" type="presOf" srcId="{3EE0E388-B465-2D43-884B-5B3F381AAEF5}" destId="{4584A340-0061-B646-9259-BA4FFD918072}" srcOrd="1" destOrd="0" presId="urn:microsoft.com/office/officeart/2005/8/layout/orgChart1"/>
    <dgm:cxn modelId="{FB86595E-DC1F-1046-8C42-A6F87959190A}" type="presOf" srcId="{71420E28-FA78-3B40-9B96-28757B51139A}" destId="{71FBB6EA-B2CE-BD43-96EE-B2ED230B92C5}" srcOrd="0" destOrd="0" presId="urn:microsoft.com/office/officeart/2005/8/layout/orgChart1"/>
    <dgm:cxn modelId="{DEB08496-4F1C-8C40-B6AE-1B5931EE1C93}" type="presParOf" srcId="{BE080120-1E5E-FD41-911D-F5C5F4498DA0}" destId="{D535660E-AABF-314F-B557-306328764004}" srcOrd="0" destOrd="0" presId="urn:microsoft.com/office/officeart/2005/8/layout/orgChart1"/>
    <dgm:cxn modelId="{851C90DB-8AD7-C345-8FC9-26426BDAB008}" type="presParOf" srcId="{D535660E-AABF-314F-B557-306328764004}" destId="{7F617D88-9F77-F444-B7FA-DA5204A83CB8}" srcOrd="0" destOrd="0" presId="urn:microsoft.com/office/officeart/2005/8/layout/orgChart1"/>
    <dgm:cxn modelId="{FACBDEC1-5873-F64D-9901-A52A030D35BB}" type="presParOf" srcId="{7F617D88-9F77-F444-B7FA-DA5204A83CB8}" destId="{71FBB6EA-B2CE-BD43-96EE-B2ED230B92C5}" srcOrd="0" destOrd="0" presId="urn:microsoft.com/office/officeart/2005/8/layout/orgChart1"/>
    <dgm:cxn modelId="{0C87AFC0-85A0-7344-84C2-40E1E85EB66B}" type="presParOf" srcId="{7F617D88-9F77-F444-B7FA-DA5204A83CB8}" destId="{BD38583E-5F59-384A-BA2B-BE4CC2AC7470}" srcOrd="1" destOrd="0" presId="urn:microsoft.com/office/officeart/2005/8/layout/orgChart1"/>
    <dgm:cxn modelId="{0A373C5D-A104-6746-AD23-4E0E8E54B1B7}" type="presParOf" srcId="{D535660E-AABF-314F-B557-306328764004}" destId="{ECAA2C25-2C52-B140-A70B-BF9BDC24D100}" srcOrd="1" destOrd="0" presId="urn:microsoft.com/office/officeart/2005/8/layout/orgChart1"/>
    <dgm:cxn modelId="{1032AD03-CDF5-F94E-8562-19289707872E}" type="presParOf" srcId="{ECAA2C25-2C52-B140-A70B-BF9BDC24D100}" destId="{336E76B7-89D4-C042-B33D-9216396AA475}" srcOrd="0" destOrd="0" presId="urn:microsoft.com/office/officeart/2005/8/layout/orgChart1"/>
    <dgm:cxn modelId="{CD6FEB5D-69B0-424C-A17A-D14527C9D945}" type="presParOf" srcId="{ECAA2C25-2C52-B140-A70B-BF9BDC24D100}" destId="{701E7676-3851-0643-9B6E-EE5C38C44BF1}" srcOrd="1" destOrd="0" presId="urn:microsoft.com/office/officeart/2005/8/layout/orgChart1"/>
    <dgm:cxn modelId="{BF4DF26F-FE24-E34D-8A03-7DE622B16CCF}" type="presParOf" srcId="{701E7676-3851-0643-9B6E-EE5C38C44BF1}" destId="{1348FBE4-E0BB-5C43-B397-E651783FB1D7}" srcOrd="0" destOrd="0" presId="urn:microsoft.com/office/officeart/2005/8/layout/orgChart1"/>
    <dgm:cxn modelId="{B136362A-58C3-4646-806E-4748D1BBA24E}" type="presParOf" srcId="{1348FBE4-E0BB-5C43-B397-E651783FB1D7}" destId="{3E6B1B0C-E53C-054F-955E-E02129FEC910}" srcOrd="0" destOrd="0" presId="urn:microsoft.com/office/officeart/2005/8/layout/orgChart1"/>
    <dgm:cxn modelId="{53E8083D-E1A4-7B47-B0D6-8DC4ACE58F34}" type="presParOf" srcId="{1348FBE4-E0BB-5C43-B397-E651783FB1D7}" destId="{278EEA49-EC24-1E4A-A429-173C432B851E}" srcOrd="1" destOrd="0" presId="urn:microsoft.com/office/officeart/2005/8/layout/orgChart1"/>
    <dgm:cxn modelId="{A044C3A3-B43F-1F4D-98F1-5CB4ECCA36D3}" type="presParOf" srcId="{701E7676-3851-0643-9B6E-EE5C38C44BF1}" destId="{121C1A1C-E027-154D-8D3B-E273BE841574}" srcOrd="1" destOrd="0" presId="urn:microsoft.com/office/officeart/2005/8/layout/orgChart1"/>
    <dgm:cxn modelId="{4B215F66-12B3-BC4D-8091-25810DE8BC62}" type="presParOf" srcId="{701E7676-3851-0643-9B6E-EE5C38C44BF1}" destId="{39ED955A-448D-824B-89FA-08EF051D697E}" srcOrd="2" destOrd="0" presId="urn:microsoft.com/office/officeart/2005/8/layout/orgChart1"/>
    <dgm:cxn modelId="{95662C1F-366D-7447-A570-E7647B0185B0}" type="presParOf" srcId="{ECAA2C25-2C52-B140-A70B-BF9BDC24D100}" destId="{9F399FBA-A8B8-C548-8255-04C1FB67FBC5}" srcOrd="2" destOrd="0" presId="urn:microsoft.com/office/officeart/2005/8/layout/orgChart1"/>
    <dgm:cxn modelId="{BF75ED63-8C77-4F41-9C75-58322218B5D1}" type="presParOf" srcId="{ECAA2C25-2C52-B140-A70B-BF9BDC24D100}" destId="{BC22B177-EA5B-EF4A-912E-8CD7127AC687}" srcOrd="3" destOrd="0" presId="urn:microsoft.com/office/officeart/2005/8/layout/orgChart1"/>
    <dgm:cxn modelId="{B65AF23F-7209-A74F-8607-D4C8E3E35F74}" type="presParOf" srcId="{BC22B177-EA5B-EF4A-912E-8CD7127AC687}" destId="{88828E97-77CD-7B40-83E2-0AF7C195F73E}" srcOrd="0" destOrd="0" presId="urn:microsoft.com/office/officeart/2005/8/layout/orgChart1"/>
    <dgm:cxn modelId="{47225313-AB43-C542-BF6E-1621401F8C51}" type="presParOf" srcId="{88828E97-77CD-7B40-83E2-0AF7C195F73E}" destId="{843374BD-07BD-904C-B820-84B1E003F0B7}" srcOrd="0" destOrd="0" presId="urn:microsoft.com/office/officeart/2005/8/layout/orgChart1"/>
    <dgm:cxn modelId="{315D2C7D-1A34-BE43-80D6-E3568AA76288}" type="presParOf" srcId="{88828E97-77CD-7B40-83E2-0AF7C195F73E}" destId="{9D6760DB-FC84-2749-94E0-A68CAD0004A8}" srcOrd="1" destOrd="0" presId="urn:microsoft.com/office/officeart/2005/8/layout/orgChart1"/>
    <dgm:cxn modelId="{38A63522-3861-BF41-8804-8C5807915145}" type="presParOf" srcId="{BC22B177-EA5B-EF4A-912E-8CD7127AC687}" destId="{D49FB506-83DD-A448-A45E-82F6EC5A33AD}" srcOrd="1" destOrd="0" presId="urn:microsoft.com/office/officeart/2005/8/layout/orgChart1"/>
    <dgm:cxn modelId="{5731DB3E-2099-134B-899E-6637C1711679}" type="presParOf" srcId="{BC22B177-EA5B-EF4A-912E-8CD7127AC687}" destId="{EBAEA7C0-D8A8-E14D-B9D6-5EF58A2C90D1}" srcOrd="2" destOrd="0" presId="urn:microsoft.com/office/officeart/2005/8/layout/orgChart1"/>
    <dgm:cxn modelId="{787D6038-2BE4-E34C-B978-740534ED162A}" type="presParOf" srcId="{ECAA2C25-2C52-B140-A70B-BF9BDC24D100}" destId="{A4C63193-69CF-6F40-81C5-A42C0B235235}" srcOrd="4" destOrd="0" presId="urn:microsoft.com/office/officeart/2005/8/layout/orgChart1"/>
    <dgm:cxn modelId="{CD7AFD61-51B6-0346-9AF3-D0E987698261}" type="presParOf" srcId="{ECAA2C25-2C52-B140-A70B-BF9BDC24D100}" destId="{645CBF37-4BD6-5A48-B93D-68816498021D}" srcOrd="5" destOrd="0" presId="urn:microsoft.com/office/officeart/2005/8/layout/orgChart1"/>
    <dgm:cxn modelId="{2A2D9EAF-4B7E-1F45-9FA8-FA076BB36301}" type="presParOf" srcId="{645CBF37-4BD6-5A48-B93D-68816498021D}" destId="{BAEEAC75-1F30-3942-A011-A252210B6BD7}" srcOrd="0" destOrd="0" presId="urn:microsoft.com/office/officeart/2005/8/layout/orgChart1"/>
    <dgm:cxn modelId="{56F12375-55A0-E14C-AAD3-B151CE7946B0}" type="presParOf" srcId="{BAEEAC75-1F30-3942-A011-A252210B6BD7}" destId="{BB03FE1A-D37E-EB4A-8B3E-CDA356C0AE8D}" srcOrd="0" destOrd="0" presId="urn:microsoft.com/office/officeart/2005/8/layout/orgChart1"/>
    <dgm:cxn modelId="{DA27C4D9-63B9-1D4E-86FB-7E065C18AE7D}" type="presParOf" srcId="{BAEEAC75-1F30-3942-A011-A252210B6BD7}" destId="{4584A340-0061-B646-9259-BA4FFD918072}" srcOrd="1" destOrd="0" presId="urn:microsoft.com/office/officeart/2005/8/layout/orgChart1"/>
    <dgm:cxn modelId="{BAE22731-9AF8-614B-AF28-992721785495}" type="presParOf" srcId="{645CBF37-4BD6-5A48-B93D-68816498021D}" destId="{28207AFB-2658-294D-9040-29B5A960C599}" srcOrd="1" destOrd="0" presId="urn:microsoft.com/office/officeart/2005/8/layout/orgChart1"/>
    <dgm:cxn modelId="{A0E7E1C3-C608-954D-B7E2-6EB622386901}" type="presParOf" srcId="{645CBF37-4BD6-5A48-B93D-68816498021D}" destId="{51BAAB7F-3D9E-E944-A696-42EDEB7ADF2F}" srcOrd="2" destOrd="0" presId="urn:microsoft.com/office/officeart/2005/8/layout/orgChart1"/>
    <dgm:cxn modelId="{93AE6111-D9B0-7D42-853A-1E0B8A5F82D5}" type="presParOf" srcId="{D535660E-AABF-314F-B557-306328764004}" destId="{6601A548-67A0-2140-A25A-0301F8FD910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C63193-69CF-6F40-81C5-A42C0B235235}">
      <dsp:nvSpPr>
        <dsp:cNvPr id="0" name=""/>
        <dsp:cNvSpPr/>
      </dsp:nvSpPr>
      <dsp:spPr>
        <a:xfrm>
          <a:off x="2743200" y="735996"/>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399FBA-A8B8-C548-8255-04C1FB67FBC5}">
      <dsp:nvSpPr>
        <dsp:cNvPr id="0" name=""/>
        <dsp:cNvSpPr/>
      </dsp:nvSpPr>
      <dsp:spPr>
        <a:xfrm>
          <a:off x="2697479" y="735996"/>
          <a:ext cx="91440" cy="336838"/>
        </a:xfrm>
        <a:custGeom>
          <a:avLst/>
          <a:gdLst/>
          <a:ahLst/>
          <a:cxnLst/>
          <a:rect l="0" t="0" r="0" b="0"/>
          <a:pathLst>
            <a:path>
              <a:moveTo>
                <a:pt x="45720" y="0"/>
              </a:moveTo>
              <a:lnTo>
                <a:pt x="45720" y="3368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6E76B7-89D4-C042-B33D-9216396AA475}">
      <dsp:nvSpPr>
        <dsp:cNvPr id="0" name=""/>
        <dsp:cNvSpPr/>
      </dsp:nvSpPr>
      <dsp:spPr>
        <a:xfrm>
          <a:off x="801997" y="735996"/>
          <a:ext cx="1941202" cy="342869"/>
        </a:xfrm>
        <a:custGeom>
          <a:avLst/>
          <a:gdLst/>
          <a:ahLst/>
          <a:cxnLst/>
          <a:rect l="0" t="0" r="0" b="0"/>
          <a:pathLst>
            <a:path>
              <a:moveTo>
                <a:pt x="1941202" y="0"/>
              </a:moveTo>
              <a:lnTo>
                <a:pt x="1941202" y="174450"/>
              </a:lnTo>
              <a:lnTo>
                <a:pt x="0" y="174450"/>
              </a:lnTo>
              <a:lnTo>
                <a:pt x="0" y="342869"/>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FBB6EA-B2CE-BD43-96EE-B2ED230B92C5}">
      <dsp:nvSpPr>
        <dsp:cNvPr id="0" name=""/>
        <dsp:cNvSpPr/>
      </dsp:nvSpPr>
      <dsp:spPr>
        <a:xfrm>
          <a:off x="1941202" y="146368"/>
          <a:ext cx="1603995" cy="58962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Executive Directors (2)</a:t>
          </a:r>
        </a:p>
      </dsp:txBody>
      <dsp:txXfrm>
        <a:off x="1941202" y="146368"/>
        <a:ext cx="1603995" cy="589628"/>
      </dsp:txXfrm>
    </dsp:sp>
    <dsp:sp modelId="{3E6B1B0C-E53C-054F-955E-E02129FEC910}">
      <dsp:nvSpPr>
        <dsp:cNvPr id="0" name=""/>
        <dsp:cNvSpPr/>
      </dsp:nvSpPr>
      <dsp:spPr>
        <a:xfrm>
          <a:off x="0" y="1078866"/>
          <a:ext cx="1603995" cy="3168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Facilitator</a:t>
          </a:r>
        </a:p>
      </dsp:txBody>
      <dsp:txXfrm>
        <a:off x="0" y="1078866"/>
        <a:ext cx="1603995" cy="316861"/>
      </dsp:txXfrm>
    </dsp:sp>
    <dsp:sp modelId="{843374BD-07BD-904C-B820-84B1E003F0B7}">
      <dsp:nvSpPr>
        <dsp:cNvPr id="0" name=""/>
        <dsp:cNvSpPr/>
      </dsp:nvSpPr>
      <dsp:spPr>
        <a:xfrm>
          <a:off x="1941202" y="1072835"/>
          <a:ext cx="1603995" cy="3168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Facilitator</a:t>
          </a:r>
        </a:p>
      </dsp:txBody>
      <dsp:txXfrm>
        <a:off x="1941202" y="1072835"/>
        <a:ext cx="1603995" cy="316861"/>
      </dsp:txXfrm>
    </dsp:sp>
    <dsp:sp modelId="{BB03FE1A-D37E-EB4A-8B3E-CDA356C0AE8D}">
      <dsp:nvSpPr>
        <dsp:cNvPr id="0" name=""/>
        <dsp:cNvSpPr/>
      </dsp:nvSpPr>
      <dsp:spPr>
        <a:xfrm>
          <a:off x="3882036" y="1072835"/>
          <a:ext cx="1603995" cy="31686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Facilitator</a:t>
          </a:r>
        </a:p>
      </dsp:txBody>
      <dsp:txXfrm>
        <a:off x="3882036" y="1072835"/>
        <a:ext cx="1603995" cy="3168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44D32-ACDE-4DC8-8039-1146FCF0F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4851</Words>
  <Characters>27657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2011-06-23T13:34:00Z</cp:lastPrinted>
  <dcterms:created xsi:type="dcterms:W3CDTF">2018-01-24T15:56:00Z</dcterms:created>
  <dcterms:modified xsi:type="dcterms:W3CDTF">2018-01-25T19:18:00Z</dcterms:modified>
</cp:coreProperties>
</file>