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47EE1" w14:textId="6C7F98A3" w:rsidR="00F637F4" w:rsidRPr="00AD25EB" w:rsidRDefault="00AD25EB" w:rsidP="00F637F4">
      <w:pPr>
        <w:pBdr>
          <w:bottom w:val="single" w:sz="18" w:space="1" w:color="auto"/>
        </w:pBdr>
        <w:tabs>
          <w:tab w:val="left" w:pos="-1440"/>
          <w:tab w:val="left" w:pos="-720"/>
          <w:tab w:val="left" w:pos="1"/>
        </w:tabs>
        <w:jc w:val="both"/>
        <w:rPr>
          <w:rFonts w:ascii="Arial" w:hAnsi="Arial"/>
          <w:b/>
          <w:caps/>
          <w:sz w:val="24"/>
          <w:lang w:val="en-GB"/>
        </w:rPr>
      </w:pPr>
      <w:r>
        <w:rPr>
          <w:rFonts w:ascii="Arial" w:hAnsi="Arial"/>
          <w:b/>
          <w:caps/>
          <w:noProof/>
          <w:sz w:val="24"/>
          <w:lang w:val="en-CA" w:eastAsia="en-CA"/>
        </w:rPr>
        <w:drawing>
          <wp:inline distT="0" distB="0" distL="0" distR="0" wp14:anchorId="39BB2C45" wp14:editId="03DE6137">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02742B00" w14:textId="22ACD83B" w:rsidR="00F637F4" w:rsidRPr="00F24152" w:rsidRDefault="00720FAA" w:rsidP="00F637F4">
      <w:pPr>
        <w:pStyle w:val="ProductNumber"/>
        <w:rPr>
          <w:lang w:val="en-GB"/>
        </w:rPr>
      </w:pPr>
      <w:r>
        <w:rPr>
          <w:lang w:val="en-GB"/>
        </w:rPr>
        <w:t>9B18M093</w:t>
      </w:r>
    </w:p>
    <w:p w14:paraId="3DA24763" w14:textId="77777777" w:rsidR="00F637F4" w:rsidRPr="00F24152" w:rsidRDefault="00F637F4" w:rsidP="00F637F4">
      <w:pPr>
        <w:jc w:val="right"/>
        <w:rPr>
          <w:rFonts w:ascii="Arial" w:hAnsi="Arial"/>
          <w:b/>
          <w:sz w:val="28"/>
          <w:szCs w:val="28"/>
          <w:lang w:val="en-GB"/>
        </w:rPr>
      </w:pPr>
    </w:p>
    <w:p w14:paraId="15997723" w14:textId="77777777" w:rsidR="00F637F4" w:rsidRPr="00F24152" w:rsidRDefault="00F637F4" w:rsidP="00F637F4">
      <w:pPr>
        <w:jc w:val="right"/>
        <w:rPr>
          <w:rFonts w:ascii="Arial" w:hAnsi="Arial"/>
          <w:b/>
          <w:sz w:val="28"/>
          <w:szCs w:val="28"/>
          <w:lang w:val="en-GB"/>
        </w:rPr>
      </w:pPr>
    </w:p>
    <w:p w14:paraId="3B7C3FD9" w14:textId="5BC8D3FA" w:rsidR="00F637F4" w:rsidRPr="00F24152" w:rsidRDefault="00F637F4" w:rsidP="00F637F4">
      <w:pPr>
        <w:pStyle w:val="CaseTitle"/>
        <w:spacing w:after="0" w:line="240" w:lineRule="auto"/>
        <w:rPr>
          <w:lang w:val="en-GB"/>
        </w:rPr>
      </w:pPr>
      <w:r w:rsidRPr="00F24152">
        <w:rPr>
          <w:lang w:val="en-GB"/>
        </w:rPr>
        <w:t>Blue Apron: DISRUPTION IN THE U</w:t>
      </w:r>
      <w:r w:rsidR="007E3357">
        <w:rPr>
          <w:lang w:val="en-GB"/>
        </w:rPr>
        <w:t>.</w:t>
      </w:r>
      <w:r w:rsidRPr="00F24152">
        <w:rPr>
          <w:lang w:val="en-GB"/>
        </w:rPr>
        <w:t>S</w:t>
      </w:r>
      <w:r w:rsidR="007E3357">
        <w:rPr>
          <w:lang w:val="en-GB"/>
        </w:rPr>
        <w:t>.</w:t>
      </w:r>
      <w:r w:rsidRPr="00F24152">
        <w:rPr>
          <w:lang w:val="en-GB"/>
        </w:rPr>
        <w:t xml:space="preserve"> FOOD INDUSTRY</w:t>
      </w:r>
      <w:r w:rsidR="00DC1D53">
        <w:rPr>
          <w:lang w:val="en-GB"/>
        </w:rPr>
        <w:t>?</w:t>
      </w:r>
      <w:r w:rsidRPr="00F24152">
        <w:rPr>
          <w:vertAlign w:val="superscript"/>
          <w:lang w:val="en-GB"/>
        </w:rPr>
        <w:endnoteReference w:id="1"/>
      </w:r>
    </w:p>
    <w:p w14:paraId="28AA4246" w14:textId="77777777" w:rsidR="00F637F4" w:rsidRPr="00F24152" w:rsidRDefault="00F637F4" w:rsidP="00F637F4">
      <w:pPr>
        <w:pStyle w:val="CaseTitle"/>
        <w:spacing w:after="0" w:line="240" w:lineRule="auto"/>
        <w:rPr>
          <w:sz w:val="20"/>
          <w:szCs w:val="20"/>
          <w:lang w:val="en-GB"/>
        </w:rPr>
      </w:pPr>
    </w:p>
    <w:p w14:paraId="26BD3420" w14:textId="77777777" w:rsidR="00F637F4" w:rsidRPr="00F24152" w:rsidRDefault="00F637F4" w:rsidP="00F637F4">
      <w:pPr>
        <w:pStyle w:val="CaseTitle"/>
        <w:spacing w:after="0" w:line="240" w:lineRule="auto"/>
        <w:rPr>
          <w:sz w:val="20"/>
          <w:szCs w:val="20"/>
          <w:lang w:val="en-GB"/>
        </w:rPr>
      </w:pPr>
    </w:p>
    <w:p w14:paraId="4385680C" w14:textId="4D8DC14C" w:rsidR="00F637F4" w:rsidRPr="00F24152" w:rsidRDefault="00B24D87" w:rsidP="00F637F4">
      <w:pPr>
        <w:pStyle w:val="StyleCopyrightStatementAfter0ptBottomSinglesolidline1"/>
        <w:rPr>
          <w:lang w:val="en-GB"/>
        </w:rPr>
      </w:pPr>
      <w:hyperlink r:id="rId9" w:history="1">
        <w:r w:rsidR="00AD25EB" w:rsidRPr="00AD25EB">
          <w:rPr>
            <w:lang w:val="en-GB"/>
          </w:rPr>
          <w:t>Arpita Agnihotri</w:t>
        </w:r>
      </w:hyperlink>
      <w:r w:rsidR="00AD25EB" w:rsidRPr="00AD25EB">
        <w:rPr>
          <w:lang w:val="en-GB"/>
        </w:rPr>
        <w:t xml:space="preserve"> </w:t>
      </w:r>
      <w:r w:rsidR="00AD25EB">
        <w:rPr>
          <w:lang w:val="en-GB"/>
        </w:rPr>
        <w:t xml:space="preserve">and </w:t>
      </w:r>
      <w:hyperlink r:id="rId10" w:history="1">
        <w:r w:rsidR="00AD25EB" w:rsidRPr="00AD25EB">
          <w:rPr>
            <w:lang w:val="en-GB"/>
          </w:rPr>
          <w:t>Saurabh Bhattacharya</w:t>
        </w:r>
      </w:hyperlink>
      <w:r w:rsidR="00AD25EB" w:rsidRPr="00AD25EB">
        <w:rPr>
          <w:lang w:val="en-GB"/>
        </w:rPr>
        <w:t xml:space="preserve"> </w:t>
      </w:r>
      <w:r w:rsidR="00F637F4" w:rsidRPr="00F24152">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15487F4" w14:textId="77777777" w:rsidR="00AD25EB" w:rsidRDefault="00AD25EB" w:rsidP="00AD25EB">
      <w:pPr>
        <w:pBdr>
          <w:top w:val="single" w:sz="8" w:space="4" w:color="auto"/>
        </w:pBdr>
        <w:tabs>
          <w:tab w:val="right" w:pos="9360"/>
        </w:tabs>
        <w:autoSpaceDE w:val="0"/>
        <w:autoSpaceDN w:val="0"/>
        <w:adjustRightInd w:val="0"/>
        <w:jc w:val="both"/>
        <w:textAlignment w:val="center"/>
        <w:rPr>
          <w:rFonts w:ascii="Arial" w:hAnsi="Arial" w:cs="Arial"/>
          <w:i/>
          <w:iCs/>
          <w:color w:val="000000"/>
          <w:sz w:val="16"/>
          <w:szCs w:val="16"/>
          <w:lang w:val="en-GB"/>
        </w:rPr>
      </w:pPr>
    </w:p>
    <w:p w14:paraId="4B564BCE" w14:textId="77777777" w:rsidR="00AD25EB" w:rsidRPr="00E23AB7" w:rsidRDefault="00AD25EB" w:rsidP="00AD25E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48A7026D" w14:textId="77777777" w:rsidR="00AD25EB" w:rsidRDefault="00AD25EB" w:rsidP="00AD25EB">
      <w:pPr>
        <w:pStyle w:val="StyleCopyrightStatementAfter0ptBottomSinglesolidline1"/>
      </w:pPr>
    </w:p>
    <w:p w14:paraId="2521CC4C" w14:textId="72075F61" w:rsidR="00F637F4" w:rsidRPr="00F24152" w:rsidRDefault="00AD25EB" w:rsidP="00AD25EB">
      <w:pPr>
        <w:pStyle w:val="StyleStyleCopyrightStatementAfter0ptBottomSinglesolid"/>
        <w:rPr>
          <w:lang w:val="en-GB"/>
        </w:rPr>
      </w:pPr>
      <w:r w:rsidRPr="006B6763">
        <w:rPr>
          <w:rFonts w:cs="Arial"/>
          <w:szCs w:val="16"/>
        </w:rPr>
        <w:t xml:space="preserve">Copyright © 2018, </w:t>
      </w:r>
      <w:r w:rsidRPr="006B6763">
        <w:rPr>
          <w:rFonts w:cs="Arial"/>
          <w:szCs w:val="16"/>
          <w:lang w:val="en-CA"/>
        </w:rPr>
        <w:t>Ivey Business School Foundation</w:t>
      </w:r>
      <w:r w:rsidR="004758A5" w:rsidRPr="00F24152">
        <w:rPr>
          <w:lang w:val="en-GB"/>
        </w:rPr>
        <w:tab/>
        <w:t>Version: 2018-</w:t>
      </w:r>
      <w:r w:rsidR="00107F73">
        <w:rPr>
          <w:lang w:val="en-GB"/>
        </w:rPr>
        <w:t>09-17</w:t>
      </w:r>
    </w:p>
    <w:p w14:paraId="1CA7558E" w14:textId="77777777" w:rsidR="00F637F4" w:rsidRDefault="00F637F4" w:rsidP="00F637F4">
      <w:pPr>
        <w:pStyle w:val="StyleCopyrightStatementAfter0ptBottomSinglesolidline1"/>
        <w:rPr>
          <w:rFonts w:ascii="Times New Roman" w:hAnsi="Times New Roman"/>
          <w:sz w:val="20"/>
          <w:lang w:val="en-GB"/>
        </w:rPr>
      </w:pPr>
    </w:p>
    <w:p w14:paraId="35CBBAE5" w14:textId="77777777" w:rsidR="00507AB5" w:rsidRPr="00F24152" w:rsidRDefault="00507AB5" w:rsidP="00840548">
      <w:pPr>
        <w:pStyle w:val="StyleCopyrightStatementAfter0ptBottomSinglesolidline1"/>
        <w:rPr>
          <w:rFonts w:ascii="Times New Roman" w:hAnsi="Times New Roman"/>
          <w:sz w:val="20"/>
          <w:lang w:val="en-GB"/>
        </w:rPr>
      </w:pPr>
    </w:p>
    <w:p w14:paraId="5A89E92C" w14:textId="19C0914D" w:rsidR="00F637F4" w:rsidRPr="00F24152" w:rsidRDefault="00F637F4" w:rsidP="00840548">
      <w:pPr>
        <w:pStyle w:val="BodyTextMain"/>
        <w:rPr>
          <w:shd w:val="clear" w:color="auto" w:fill="FFFFFF"/>
          <w:lang w:val="en-GB"/>
        </w:rPr>
      </w:pPr>
      <w:bookmarkStart w:id="0" w:name="_Hlk512005275"/>
      <w:r w:rsidRPr="00F24152">
        <w:rPr>
          <w:noProof/>
          <w:lang w:val="en-GB"/>
        </w:rPr>
        <w:t>In December 2017, Brad Dickerson, former chief financial officer of Blue Apron Inc. (Blue Apron), had been the chief executive officer (CEO) of the company for one month</w:t>
      </w:r>
      <w:r w:rsidR="00721BB2" w:rsidRPr="00F24152">
        <w:rPr>
          <w:noProof/>
          <w:lang w:val="en-GB"/>
        </w:rPr>
        <w:t>.</w:t>
      </w:r>
      <w:r w:rsidRPr="00F24152">
        <w:rPr>
          <w:noProof/>
          <w:lang w:val="en-GB"/>
        </w:rPr>
        <w:t xml:space="preserve"> </w:t>
      </w:r>
      <w:r w:rsidR="00721BB2" w:rsidRPr="00F24152">
        <w:rPr>
          <w:noProof/>
          <w:lang w:val="en-GB"/>
        </w:rPr>
        <w:t xml:space="preserve">Dickerson had replaced </w:t>
      </w:r>
      <w:r w:rsidRPr="00F24152">
        <w:rPr>
          <w:noProof/>
          <w:lang w:val="en-GB"/>
        </w:rPr>
        <w:t xml:space="preserve">the co-founder </w:t>
      </w:r>
      <w:r w:rsidR="00721BB2" w:rsidRPr="00F24152">
        <w:rPr>
          <w:noProof/>
          <w:lang w:val="en-GB"/>
        </w:rPr>
        <w:t xml:space="preserve">and CEO </w:t>
      </w:r>
      <w:r w:rsidRPr="00F24152">
        <w:rPr>
          <w:noProof/>
          <w:lang w:val="en-GB"/>
        </w:rPr>
        <w:t>Matt Salzberg</w:t>
      </w:r>
      <w:r w:rsidR="00721BB2" w:rsidRPr="00F24152">
        <w:rPr>
          <w:noProof/>
          <w:lang w:val="en-GB"/>
        </w:rPr>
        <w:t>,</w:t>
      </w:r>
      <w:r w:rsidRPr="00F24152">
        <w:rPr>
          <w:noProof/>
          <w:lang w:val="en-GB"/>
        </w:rPr>
        <w:t xml:space="preserve"> after </w:t>
      </w:r>
      <w:r w:rsidR="00721BB2" w:rsidRPr="00F24152">
        <w:rPr>
          <w:noProof/>
          <w:lang w:val="en-GB"/>
        </w:rPr>
        <w:t xml:space="preserve">Blue Apron’s </w:t>
      </w:r>
      <w:r w:rsidRPr="00F24152">
        <w:rPr>
          <w:noProof/>
          <w:lang w:val="en-GB"/>
        </w:rPr>
        <w:t xml:space="preserve">deteriorating financial performance, </w:t>
      </w:r>
      <w:r w:rsidRPr="00840548">
        <w:rPr>
          <w:noProof/>
          <w:lang w:val="en-GB"/>
        </w:rPr>
        <w:t>where</w:t>
      </w:r>
      <w:r w:rsidR="00721BB2" w:rsidRPr="00840548">
        <w:rPr>
          <w:noProof/>
          <w:lang w:val="en-GB"/>
        </w:rPr>
        <w:t>in</w:t>
      </w:r>
      <w:r w:rsidRPr="00840548">
        <w:rPr>
          <w:noProof/>
          <w:lang w:val="en-GB"/>
        </w:rPr>
        <w:t xml:space="preserve"> its </w:t>
      </w:r>
      <w:r w:rsidRPr="00840548">
        <w:rPr>
          <w:lang w:val="en-GB"/>
        </w:rPr>
        <w:t>losses kept growing in proportion to its revenues, with no signs of breaking even (see Exhibit 1).</w:t>
      </w:r>
      <w:r w:rsidRPr="00840548">
        <w:rPr>
          <w:noProof/>
          <w:lang w:val="en-GB"/>
        </w:rPr>
        <w:t xml:space="preserve"> </w:t>
      </w:r>
      <w:r w:rsidR="001B4447" w:rsidRPr="00840548">
        <w:rPr>
          <w:noProof/>
          <w:lang w:val="en-GB"/>
        </w:rPr>
        <w:t>T</w:t>
      </w:r>
      <w:r w:rsidRPr="00840548">
        <w:rPr>
          <w:noProof/>
          <w:lang w:val="en-GB"/>
        </w:rPr>
        <w:t>he company went public in June 2017 and was trading at US$10.01</w:t>
      </w:r>
      <w:r w:rsidRPr="00840548">
        <w:rPr>
          <w:rStyle w:val="EndnoteReference"/>
          <w:noProof/>
          <w:lang w:val="en-GB"/>
        </w:rPr>
        <w:endnoteReference w:id="2"/>
      </w:r>
      <w:r w:rsidRPr="00840548">
        <w:rPr>
          <w:noProof/>
          <w:lang w:val="en-GB"/>
        </w:rPr>
        <w:t xml:space="preserve"> per share</w:t>
      </w:r>
      <w:r w:rsidR="001B4447" w:rsidRPr="00840548">
        <w:rPr>
          <w:noProof/>
          <w:lang w:val="en-GB"/>
        </w:rPr>
        <w:t>; however</w:t>
      </w:r>
      <w:r w:rsidRPr="00840548">
        <w:rPr>
          <w:noProof/>
          <w:lang w:val="en-GB"/>
        </w:rPr>
        <w:t xml:space="preserve">, by November 2017, </w:t>
      </w:r>
      <w:r w:rsidR="0049521A">
        <w:rPr>
          <w:lang w:val="en-GB"/>
        </w:rPr>
        <w:t>it had lost approximately 68</w:t>
      </w:r>
      <w:r w:rsidRPr="00840548">
        <w:rPr>
          <w:lang w:val="en-GB"/>
        </w:rPr>
        <w:t xml:space="preserve"> per cent of its market value, wi</w:t>
      </w:r>
      <w:r w:rsidR="0049521A">
        <w:rPr>
          <w:lang w:val="en-GB"/>
        </w:rPr>
        <w:t>th share prices falling to $3.17</w:t>
      </w:r>
      <w:r w:rsidRPr="00840548">
        <w:rPr>
          <w:lang w:val="en-GB"/>
        </w:rPr>
        <w:t xml:space="preserve"> per unit</w:t>
      </w:r>
      <w:r w:rsidR="00AA59D6" w:rsidRPr="00840548">
        <w:rPr>
          <w:lang w:val="en-GB"/>
        </w:rPr>
        <w:t xml:space="preserve">. </w:t>
      </w:r>
      <w:r w:rsidRPr="00840548">
        <w:rPr>
          <w:lang w:val="en-GB"/>
        </w:rPr>
        <w:t xml:space="preserve">Blue Apron </w:t>
      </w:r>
      <w:r w:rsidR="00016AB4">
        <w:rPr>
          <w:lang w:val="en-GB"/>
        </w:rPr>
        <w:t xml:space="preserve">had become </w:t>
      </w:r>
      <w:r w:rsidRPr="00840548">
        <w:rPr>
          <w:lang w:val="en-GB"/>
        </w:rPr>
        <w:t xml:space="preserve">the </w:t>
      </w:r>
      <w:r w:rsidR="00721BB2" w:rsidRPr="00840548">
        <w:rPr>
          <w:lang w:val="en-GB"/>
        </w:rPr>
        <w:t xml:space="preserve">year’s </w:t>
      </w:r>
      <w:r w:rsidRPr="00840548">
        <w:rPr>
          <w:lang w:val="en-GB"/>
        </w:rPr>
        <w:t>worst</w:t>
      </w:r>
      <w:r w:rsidR="00721BB2" w:rsidRPr="00840548">
        <w:rPr>
          <w:lang w:val="en-GB"/>
        </w:rPr>
        <w:t>-</w:t>
      </w:r>
      <w:r w:rsidRPr="00840548">
        <w:rPr>
          <w:lang w:val="en-GB"/>
        </w:rPr>
        <w:t>performing major in</w:t>
      </w:r>
      <w:r w:rsidR="00721BB2" w:rsidRPr="00840548">
        <w:rPr>
          <w:lang w:val="en-GB"/>
        </w:rPr>
        <w:t>i</w:t>
      </w:r>
      <w:r w:rsidRPr="00840548">
        <w:rPr>
          <w:lang w:val="en-GB"/>
        </w:rPr>
        <w:t>tial public offering</w:t>
      </w:r>
      <w:r w:rsidR="00721BB2" w:rsidRPr="00840548">
        <w:rPr>
          <w:lang w:val="en-GB"/>
        </w:rPr>
        <w:t>s</w:t>
      </w:r>
      <w:r w:rsidRPr="00840548">
        <w:rPr>
          <w:lang w:val="en-GB"/>
        </w:rPr>
        <w:t xml:space="preserve"> (IPO</w:t>
      </w:r>
      <w:r w:rsidR="00721BB2" w:rsidRPr="00840548">
        <w:rPr>
          <w:lang w:val="en-GB"/>
        </w:rPr>
        <w:t>s</w:t>
      </w:r>
      <w:r w:rsidRPr="00840548">
        <w:rPr>
          <w:lang w:val="en-GB"/>
        </w:rPr>
        <w:t xml:space="preserve">), with its market valuation </w:t>
      </w:r>
      <w:r w:rsidR="00721BB2" w:rsidRPr="00840548">
        <w:rPr>
          <w:lang w:val="en-GB"/>
        </w:rPr>
        <w:t>decreasing</w:t>
      </w:r>
      <w:r w:rsidRPr="00840548">
        <w:rPr>
          <w:lang w:val="en-GB"/>
        </w:rPr>
        <w:t xml:space="preserve"> from $1.89 billion in June 2017, when its IPO launched</w:t>
      </w:r>
      <w:r w:rsidR="00721BB2" w:rsidRPr="00840548">
        <w:rPr>
          <w:lang w:val="en-GB"/>
        </w:rPr>
        <w:t>,</w:t>
      </w:r>
      <w:r w:rsidRPr="00840548">
        <w:rPr>
          <w:lang w:val="en-GB"/>
        </w:rPr>
        <w:t xml:space="preserve"> to $600 million in November 201</w:t>
      </w:r>
      <w:r w:rsidR="00840548">
        <w:rPr>
          <w:lang w:val="en-GB"/>
        </w:rPr>
        <w:t>7.</w:t>
      </w:r>
      <w:r w:rsidR="00840548">
        <w:rPr>
          <w:rStyle w:val="EndnoteReference"/>
          <w:lang w:val="en-GB"/>
        </w:rPr>
        <w:endnoteReference w:id="3"/>
      </w:r>
    </w:p>
    <w:bookmarkEnd w:id="0"/>
    <w:p w14:paraId="77C32CD9" w14:textId="3F803DB2" w:rsidR="00F637F4" w:rsidRPr="00F24152" w:rsidRDefault="00F637F4" w:rsidP="00840548">
      <w:pPr>
        <w:pStyle w:val="BodyTextMain"/>
        <w:rPr>
          <w:shd w:val="clear" w:color="auto" w:fill="FFFFFF"/>
          <w:lang w:val="en-GB"/>
        </w:rPr>
      </w:pPr>
    </w:p>
    <w:p w14:paraId="159C884E" w14:textId="680BE7B2" w:rsidR="00F637F4" w:rsidRPr="00F24152" w:rsidRDefault="00F637F4" w:rsidP="00840548">
      <w:pPr>
        <w:pStyle w:val="BodyTextMain"/>
        <w:rPr>
          <w:noProof/>
          <w:lang w:val="en-GB"/>
        </w:rPr>
      </w:pPr>
      <w:r w:rsidRPr="00F24152">
        <w:rPr>
          <w:noProof/>
          <w:lang w:val="en-GB"/>
        </w:rPr>
        <w:t>Blue Apron, founded in 2012 in New York</w:t>
      </w:r>
      <w:r w:rsidR="007E3357">
        <w:rPr>
          <w:noProof/>
          <w:lang w:val="en-GB"/>
        </w:rPr>
        <w:t xml:space="preserve"> City</w:t>
      </w:r>
      <w:r w:rsidRPr="00F24152">
        <w:rPr>
          <w:noProof/>
          <w:lang w:val="en-GB"/>
        </w:rPr>
        <w:t xml:space="preserve">, </w:t>
      </w:r>
      <w:r w:rsidR="00D01AA7" w:rsidRPr="00F24152">
        <w:rPr>
          <w:noProof/>
          <w:lang w:val="en-GB"/>
        </w:rPr>
        <w:t>provid</w:t>
      </w:r>
      <w:r w:rsidR="00D01AA7">
        <w:rPr>
          <w:noProof/>
          <w:lang w:val="en-GB"/>
        </w:rPr>
        <w:t>ed</w:t>
      </w:r>
      <w:r w:rsidR="00D01AA7" w:rsidRPr="00F24152">
        <w:rPr>
          <w:noProof/>
          <w:lang w:val="en-GB"/>
        </w:rPr>
        <w:t xml:space="preserve"> </w:t>
      </w:r>
      <w:r w:rsidRPr="00F24152">
        <w:rPr>
          <w:noProof/>
          <w:lang w:val="en-GB"/>
        </w:rPr>
        <w:t>s</w:t>
      </w:r>
      <w:r w:rsidR="00840548">
        <w:rPr>
          <w:noProof/>
          <w:lang w:val="en-GB"/>
        </w:rPr>
        <w:t>ubscription-based food meal kits, ta</w:t>
      </w:r>
      <w:r w:rsidRPr="00F24152">
        <w:rPr>
          <w:noProof/>
          <w:lang w:val="en-GB"/>
        </w:rPr>
        <w:t xml:space="preserve">rgeted at </w:t>
      </w:r>
      <w:r w:rsidR="00D01AA7">
        <w:rPr>
          <w:noProof/>
          <w:lang w:val="en-GB"/>
        </w:rPr>
        <w:t>consumers</w:t>
      </w:r>
      <w:r w:rsidR="00D01AA7" w:rsidRPr="00F24152">
        <w:rPr>
          <w:noProof/>
          <w:lang w:val="en-GB"/>
        </w:rPr>
        <w:t xml:space="preserve"> </w:t>
      </w:r>
      <w:r w:rsidRPr="00F24152">
        <w:rPr>
          <w:noProof/>
          <w:lang w:val="en-GB"/>
        </w:rPr>
        <w:t xml:space="preserve">who wanted good, healthy food at home but </w:t>
      </w:r>
      <w:r w:rsidR="00D01AA7">
        <w:rPr>
          <w:noProof/>
          <w:lang w:val="en-GB"/>
        </w:rPr>
        <w:t xml:space="preserve">found </w:t>
      </w:r>
      <w:r w:rsidRPr="00F24152">
        <w:rPr>
          <w:noProof/>
          <w:lang w:val="en-GB"/>
        </w:rPr>
        <w:t xml:space="preserve">grocery shopping </w:t>
      </w:r>
      <w:r w:rsidR="00D01AA7">
        <w:rPr>
          <w:noProof/>
          <w:lang w:val="en-GB"/>
        </w:rPr>
        <w:t>to be</w:t>
      </w:r>
      <w:r w:rsidR="00D01AA7" w:rsidRPr="00F24152">
        <w:rPr>
          <w:noProof/>
          <w:lang w:val="en-GB"/>
        </w:rPr>
        <w:t xml:space="preserve"> </w:t>
      </w:r>
      <w:r w:rsidRPr="00F24152">
        <w:rPr>
          <w:noProof/>
          <w:lang w:val="en-GB"/>
        </w:rPr>
        <w:t>cumbersome, expensive, and time-consuming.</w:t>
      </w:r>
      <w:r w:rsidRPr="00F24152">
        <w:rPr>
          <w:rStyle w:val="EndnoteReference"/>
          <w:noProof/>
          <w:lang w:val="en-GB"/>
        </w:rPr>
        <w:endnoteReference w:id="4"/>
      </w:r>
      <w:r w:rsidRPr="00F24152">
        <w:rPr>
          <w:noProof/>
          <w:lang w:val="en-GB"/>
        </w:rPr>
        <w:t xml:space="preserve"> </w:t>
      </w:r>
      <w:r w:rsidR="005059F8">
        <w:rPr>
          <w:noProof/>
          <w:lang w:val="en-GB"/>
        </w:rPr>
        <w:t>It has been said that t</w:t>
      </w:r>
      <w:r w:rsidRPr="00F24152">
        <w:rPr>
          <w:noProof/>
          <w:lang w:val="en-GB"/>
        </w:rPr>
        <w:t>he founders of the company disrupted the food industry by offering affordable and fresh food in the form of a meal kit delivery service.</w:t>
      </w:r>
      <w:r w:rsidRPr="00F24152">
        <w:rPr>
          <w:rStyle w:val="EndnoteReference"/>
          <w:noProof/>
          <w:lang w:val="en-GB"/>
        </w:rPr>
        <w:endnoteReference w:id="5"/>
      </w:r>
      <w:r w:rsidRPr="00F24152">
        <w:rPr>
          <w:noProof/>
          <w:lang w:val="en-GB"/>
        </w:rPr>
        <w:t xml:space="preserve"> The </w:t>
      </w:r>
      <w:r w:rsidR="00D01AA7">
        <w:rPr>
          <w:noProof/>
          <w:lang w:val="en-GB"/>
        </w:rPr>
        <w:t xml:space="preserve">meal </w:t>
      </w:r>
      <w:r w:rsidRPr="00F24152">
        <w:rPr>
          <w:noProof/>
          <w:lang w:val="en-GB"/>
        </w:rPr>
        <w:t xml:space="preserve">kit </w:t>
      </w:r>
      <w:r w:rsidR="00D01AA7">
        <w:rPr>
          <w:noProof/>
          <w:lang w:val="en-GB"/>
        </w:rPr>
        <w:t>included</w:t>
      </w:r>
      <w:r w:rsidR="00D01AA7" w:rsidRPr="00F24152">
        <w:rPr>
          <w:noProof/>
          <w:lang w:val="en-GB"/>
        </w:rPr>
        <w:t xml:space="preserve"> </w:t>
      </w:r>
      <w:r w:rsidRPr="00F24152">
        <w:rPr>
          <w:noProof/>
          <w:lang w:val="en-GB"/>
        </w:rPr>
        <w:t xml:space="preserve">preportioned </w:t>
      </w:r>
      <w:r w:rsidR="00D01AA7">
        <w:rPr>
          <w:noProof/>
          <w:lang w:val="en-GB"/>
        </w:rPr>
        <w:t>ingredients that were</w:t>
      </w:r>
      <w:r w:rsidR="00D01AA7" w:rsidRPr="00F24152">
        <w:rPr>
          <w:noProof/>
          <w:lang w:val="en-GB"/>
        </w:rPr>
        <w:t xml:space="preserve"> </w:t>
      </w:r>
      <w:r w:rsidRPr="00F24152">
        <w:rPr>
          <w:noProof/>
          <w:lang w:val="en-GB"/>
        </w:rPr>
        <w:t xml:space="preserve">ready to cook, </w:t>
      </w:r>
      <w:r w:rsidR="00D01AA7">
        <w:rPr>
          <w:noProof/>
          <w:lang w:val="en-GB"/>
        </w:rPr>
        <w:t>along</w:t>
      </w:r>
      <w:r w:rsidRPr="00F24152">
        <w:rPr>
          <w:noProof/>
          <w:lang w:val="en-GB"/>
        </w:rPr>
        <w:t xml:space="preserve"> with innovative recipes. Between 2015 and 2016, Blue Apron’s orders grew at an exponential rate of 133 per </w:t>
      </w:r>
      <w:r w:rsidRPr="00840548">
        <w:rPr>
          <w:noProof/>
          <w:lang w:val="en-GB"/>
        </w:rPr>
        <w:t xml:space="preserve">cent (see Exhibit </w:t>
      </w:r>
      <w:r w:rsidR="00F4024C" w:rsidRPr="00840548">
        <w:rPr>
          <w:noProof/>
          <w:lang w:val="en-GB"/>
        </w:rPr>
        <w:t>2</w:t>
      </w:r>
      <w:r w:rsidRPr="00840548">
        <w:rPr>
          <w:noProof/>
          <w:lang w:val="en-GB"/>
        </w:rPr>
        <w:t xml:space="preserve">). </w:t>
      </w:r>
      <w:r w:rsidRPr="00840548">
        <w:rPr>
          <w:lang w:val="en-GB"/>
        </w:rPr>
        <w:t xml:space="preserve">In 2015, the company was valued at approximately $2 billion, and by March of 2017, Blue Apron </w:t>
      </w:r>
      <w:r w:rsidR="00721BB2" w:rsidRPr="00840548">
        <w:rPr>
          <w:lang w:val="en-GB"/>
        </w:rPr>
        <w:t xml:space="preserve">had </w:t>
      </w:r>
      <w:r w:rsidRPr="00840548">
        <w:rPr>
          <w:lang w:val="en-GB"/>
        </w:rPr>
        <w:t>sold 159 million meals to U.S. households, amounting to 25 million paid orders.</w:t>
      </w:r>
      <w:r w:rsidRPr="00840548">
        <w:rPr>
          <w:rStyle w:val="EndnoteReference"/>
          <w:lang w:val="en-GB"/>
        </w:rPr>
        <w:endnoteReference w:id="6"/>
      </w:r>
      <w:r w:rsidRPr="00840548">
        <w:rPr>
          <w:lang w:val="en-GB"/>
        </w:rPr>
        <w:t xml:space="preserve"> Blue Apron also</w:t>
      </w:r>
      <w:r w:rsidRPr="00840548">
        <w:rPr>
          <w:noProof/>
          <w:lang w:val="en-GB"/>
        </w:rPr>
        <w:t xml:space="preserve"> became</w:t>
      </w:r>
      <w:r w:rsidRPr="00F24152">
        <w:rPr>
          <w:noProof/>
          <w:lang w:val="en-GB"/>
        </w:rPr>
        <w:t xml:space="preserve"> the first major food subscription delivery service provider to be listed on the New York Stock Exchange.</w:t>
      </w:r>
    </w:p>
    <w:p w14:paraId="3125DB66" w14:textId="77777777" w:rsidR="00F637F4" w:rsidRPr="00F24152" w:rsidRDefault="00F637F4" w:rsidP="00840548">
      <w:pPr>
        <w:pStyle w:val="BodyTextMain"/>
        <w:rPr>
          <w:noProof/>
          <w:lang w:val="en-GB"/>
        </w:rPr>
      </w:pPr>
    </w:p>
    <w:p w14:paraId="145EA156" w14:textId="075F7931" w:rsidR="00F637F4" w:rsidRPr="00F24152" w:rsidRDefault="00F637F4" w:rsidP="00840548">
      <w:pPr>
        <w:pStyle w:val="BodyTextMain"/>
        <w:rPr>
          <w:shd w:val="clear" w:color="auto" w:fill="FFFFFF"/>
          <w:lang w:val="en-GB"/>
        </w:rPr>
      </w:pPr>
      <w:r w:rsidRPr="00F24152">
        <w:rPr>
          <w:noProof/>
          <w:lang w:val="en-GB"/>
        </w:rPr>
        <w:t xml:space="preserve">However, Blue Apron faced several growth challenges, and its efforts to resolve those issues gave rise to further problems. For instance, to cope with worker scarcity due to the growth of operations, Blue Apron </w:t>
      </w:r>
      <w:r w:rsidR="00B30019" w:rsidRPr="00F24152">
        <w:rPr>
          <w:noProof/>
          <w:lang w:val="en-GB"/>
        </w:rPr>
        <w:t xml:space="preserve">hastily </w:t>
      </w:r>
      <w:r w:rsidRPr="00F24152">
        <w:rPr>
          <w:noProof/>
          <w:lang w:val="en-GB"/>
        </w:rPr>
        <w:t xml:space="preserve">hired </w:t>
      </w:r>
      <w:r w:rsidR="00B30019" w:rsidRPr="00F24152">
        <w:rPr>
          <w:noProof/>
          <w:lang w:val="en-GB"/>
        </w:rPr>
        <w:t xml:space="preserve">additional </w:t>
      </w:r>
      <w:r w:rsidRPr="00F24152">
        <w:rPr>
          <w:noProof/>
          <w:lang w:val="en-GB"/>
        </w:rPr>
        <w:t xml:space="preserve">employees. More specifically, </w:t>
      </w:r>
      <w:r w:rsidR="00B30019" w:rsidRPr="00F24152">
        <w:rPr>
          <w:noProof/>
          <w:lang w:val="en-GB"/>
        </w:rPr>
        <w:t xml:space="preserve">it had </w:t>
      </w:r>
      <w:r w:rsidRPr="00F24152">
        <w:rPr>
          <w:noProof/>
          <w:lang w:val="en-GB"/>
        </w:rPr>
        <w:t>hired incompetent people</w:t>
      </w:r>
      <w:r w:rsidR="001B4447">
        <w:rPr>
          <w:noProof/>
          <w:lang w:val="en-GB"/>
        </w:rPr>
        <w:t>, some of</w:t>
      </w:r>
      <w:r w:rsidRPr="00F24152">
        <w:rPr>
          <w:noProof/>
          <w:lang w:val="en-GB"/>
        </w:rPr>
        <w:t xml:space="preserve"> who</w:t>
      </w:r>
      <w:r w:rsidR="001B4447">
        <w:rPr>
          <w:noProof/>
          <w:lang w:val="en-GB"/>
        </w:rPr>
        <w:t>m</w:t>
      </w:r>
      <w:r w:rsidRPr="00F24152">
        <w:rPr>
          <w:noProof/>
          <w:lang w:val="en-GB"/>
        </w:rPr>
        <w:t xml:space="preserve"> perpetrated gun-firing incidents on factory premises. The company also shifted toward a completely automated warehouse to keep an accurate count of its inventory and by August 2017, started focusing more on supply chain efficiency rather than marketing. However, this shift resulted in further delays and inaccuracies in </w:t>
      </w:r>
      <w:r w:rsidR="00AF3646">
        <w:rPr>
          <w:noProof/>
          <w:lang w:val="en-GB"/>
        </w:rPr>
        <w:t xml:space="preserve">fulfilling </w:t>
      </w:r>
      <w:r w:rsidR="00AC5AB8">
        <w:rPr>
          <w:noProof/>
          <w:lang w:val="en-GB"/>
        </w:rPr>
        <w:t>customer orders.</w:t>
      </w:r>
      <w:r w:rsidR="00AC5AB8">
        <w:rPr>
          <w:rStyle w:val="EndnoteReference"/>
          <w:noProof/>
          <w:lang w:val="en-GB"/>
        </w:rPr>
        <w:endnoteReference w:id="7"/>
      </w:r>
    </w:p>
    <w:p w14:paraId="0D602C73" w14:textId="77777777" w:rsidR="00F637F4" w:rsidRPr="00F24152" w:rsidRDefault="00F637F4" w:rsidP="00840548">
      <w:pPr>
        <w:pStyle w:val="BodyTextMain"/>
        <w:rPr>
          <w:shd w:val="clear" w:color="auto" w:fill="FFFFFF"/>
          <w:lang w:val="en-GB"/>
        </w:rPr>
      </w:pPr>
    </w:p>
    <w:p w14:paraId="3D95E0D7" w14:textId="5AB5EF15" w:rsidR="00F637F4" w:rsidRPr="00F24152" w:rsidRDefault="00F637F4" w:rsidP="00840548">
      <w:pPr>
        <w:pStyle w:val="BodyTextMain"/>
        <w:rPr>
          <w:spacing w:val="5"/>
          <w:shd w:val="clear" w:color="auto" w:fill="FFFFFF"/>
          <w:lang w:val="en-GB"/>
        </w:rPr>
      </w:pPr>
      <w:r w:rsidRPr="00840548">
        <w:rPr>
          <w:lang w:val="en-GB"/>
        </w:rPr>
        <w:t xml:space="preserve">Blue Apron was </w:t>
      </w:r>
      <w:r w:rsidR="00AF3646" w:rsidRPr="00840548">
        <w:rPr>
          <w:lang w:val="en-GB"/>
        </w:rPr>
        <w:t xml:space="preserve">also </w:t>
      </w:r>
      <w:r w:rsidRPr="00840548">
        <w:rPr>
          <w:noProof/>
          <w:lang w:val="en-GB"/>
        </w:rPr>
        <w:t>closely followed by competitors such as HelloFresh</w:t>
      </w:r>
      <w:r w:rsidR="00782998">
        <w:rPr>
          <w:noProof/>
          <w:lang w:val="en-GB"/>
        </w:rPr>
        <w:t xml:space="preserve"> SE</w:t>
      </w:r>
      <w:r w:rsidRPr="00840548">
        <w:rPr>
          <w:noProof/>
          <w:lang w:val="en-GB"/>
        </w:rPr>
        <w:t>, Home Chef, and Sun</w:t>
      </w:r>
      <w:r w:rsidR="00B30019" w:rsidRPr="00840548">
        <w:rPr>
          <w:noProof/>
          <w:lang w:val="en-GB"/>
        </w:rPr>
        <w:t xml:space="preserve"> </w:t>
      </w:r>
      <w:r w:rsidRPr="00840548">
        <w:rPr>
          <w:noProof/>
          <w:lang w:val="en-GB"/>
        </w:rPr>
        <w:t xml:space="preserve">Basket, </w:t>
      </w:r>
      <w:r w:rsidR="00782998">
        <w:rPr>
          <w:noProof/>
          <w:lang w:val="en-GB"/>
        </w:rPr>
        <w:t>that</w:t>
      </w:r>
      <w:r w:rsidRPr="00840548">
        <w:rPr>
          <w:noProof/>
          <w:lang w:val="en-GB"/>
        </w:rPr>
        <w:t xml:space="preserve"> had market share</w:t>
      </w:r>
      <w:r w:rsidR="00B30019" w:rsidRPr="00840548">
        <w:rPr>
          <w:noProof/>
          <w:lang w:val="en-GB"/>
        </w:rPr>
        <w:t>s</w:t>
      </w:r>
      <w:r w:rsidRPr="00840548">
        <w:rPr>
          <w:noProof/>
          <w:lang w:val="en-GB"/>
        </w:rPr>
        <w:t xml:space="preserve"> of 28.4 per cent, 10.5 per cent, and 7.9 per cent, respectively. </w:t>
      </w:r>
      <w:r w:rsidR="00B30019" w:rsidRPr="00840548">
        <w:rPr>
          <w:noProof/>
          <w:lang w:val="en-GB"/>
        </w:rPr>
        <w:t xml:space="preserve">As a </w:t>
      </w:r>
      <w:r w:rsidRPr="00840548">
        <w:rPr>
          <w:noProof/>
          <w:lang w:val="en-GB"/>
        </w:rPr>
        <w:t xml:space="preserve">consequence, Blue Apron’s market share fell from a high of 57 per cent in September 2016 to 40.3 per cent by the end of 2017. </w:t>
      </w:r>
      <w:r w:rsidRPr="00840548">
        <w:rPr>
          <w:lang w:val="en-GB"/>
        </w:rPr>
        <w:t xml:space="preserve">Blue Apron’s losses from the </w:t>
      </w:r>
      <w:r w:rsidRPr="00840548">
        <w:rPr>
          <w:spacing w:val="5"/>
          <w:lang w:val="en-GB"/>
        </w:rPr>
        <w:t>first quarter of 2017 were equivalent to its total losses of 2016, amounting to $52.2 million</w:t>
      </w:r>
      <w:r w:rsidRPr="00F24152">
        <w:rPr>
          <w:spacing w:val="5"/>
          <w:shd w:val="clear" w:color="auto" w:fill="FFFFFF"/>
          <w:lang w:val="en-GB"/>
        </w:rPr>
        <w:t>.</w:t>
      </w:r>
      <w:r w:rsidRPr="00F24152">
        <w:rPr>
          <w:rStyle w:val="EndnoteReference"/>
          <w:spacing w:val="5"/>
          <w:shd w:val="clear" w:color="auto" w:fill="FFFFFF"/>
          <w:lang w:val="en-GB"/>
        </w:rPr>
        <w:endnoteReference w:id="8"/>
      </w:r>
      <w:r w:rsidRPr="00F24152">
        <w:rPr>
          <w:spacing w:val="5"/>
          <w:shd w:val="clear" w:color="auto" w:fill="FFFFFF"/>
          <w:lang w:val="en-GB"/>
        </w:rPr>
        <w:t xml:space="preserve"> </w:t>
      </w:r>
    </w:p>
    <w:p w14:paraId="497CC11B" w14:textId="5CEFF9CA" w:rsidR="00F637F4" w:rsidRPr="00F24152" w:rsidRDefault="00F637F4" w:rsidP="00840548">
      <w:pPr>
        <w:pStyle w:val="BodyTextMain"/>
        <w:rPr>
          <w:noProof/>
          <w:lang w:val="en-GB"/>
        </w:rPr>
      </w:pPr>
      <w:r w:rsidRPr="00840548">
        <w:rPr>
          <w:lang w:val="en-GB"/>
        </w:rPr>
        <w:lastRenderedPageBreak/>
        <w:t xml:space="preserve">According to analysts, </w:t>
      </w:r>
      <w:r w:rsidR="00B30019" w:rsidRPr="00840548">
        <w:rPr>
          <w:lang w:val="en-GB"/>
        </w:rPr>
        <w:t>al</w:t>
      </w:r>
      <w:r w:rsidRPr="00840548">
        <w:rPr>
          <w:lang w:val="en-GB"/>
        </w:rPr>
        <w:t xml:space="preserve">though </w:t>
      </w:r>
      <w:r w:rsidR="00B30019" w:rsidRPr="00840548">
        <w:rPr>
          <w:lang w:val="en-GB"/>
        </w:rPr>
        <w:t xml:space="preserve">the </w:t>
      </w:r>
      <w:r w:rsidRPr="00840548">
        <w:rPr>
          <w:lang w:val="en-GB"/>
        </w:rPr>
        <w:t xml:space="preserve">founders of Blue Apron wanted to disrupt the food industry by </w:t>
      </w:r>
      <w:r w:rsidR="00AF3646" w:rsidRPr="00840548">
        <w:rPr>
          <w:lang w:val="en-GB"/>
        </w:rPr>
        <w:t xml:space="preserve">simultaneously </w:t>
      </w:r>
      <w:r w:rsidRPr="00840548">
        <w:rPr>
          <w:lang w:val="en-GB"/>
        </w:rPr>
        <w:t xml:space="preserve">targeting both grocery stores and restaurants, </w:t>
      </w:r>
      <w:r w:rsidR="00B30019" w:rsidRPr="00840548">
        <w:rPr>
          <w:lang w:val="en-GB"/>
        </w:rPr>
        <w:t xml:space="preserve">the company’s </w:t>
      </w:r>
      <w:r w:rsidRPr="00840548">
        <w:rPr>
          <w:lang w:val="en-GB"/>
        </w:rPr>
        <w:t>poor business model</w:t>
      </w:r>
      <w:r w:rsidR="00AF3646" w:rsidRPr="00840548">
        <w:rPr>
          <w:lang w:val="en-GB"/>
        </w:rPr>
        <w:t xml:space="preserve"> impeded Blue Apron’s success</w:t>
      </w:r>
      <w:r w:rsidRPr="00840548">
        <w:rPr>
          <w:lang w:val="en-GB"/>
        </w:rPr>
        <w:t>.</w:t>
      </w:r>
      <w:r w:rsidRPr="00840548">
        <w:rPr>
          <w:rStyle w:val="EndnoteReference"/>
          <w:lang w:val="en-GB"/>
        </w:rPr>
        <w:endnoteReference w:id="9"/>
      </w:r>
      <w:r w:rsidRPr="00840548">
        <w:rPr>
          <w:lang w:val="en-GB"/>
        </w:rPr>
        <w:t xml:space="preserve"> Others commented that </w:t>
      </w:r>
      <w:r w:rsidR="00A964E3" w:rsidRPr="00840548">
        <w:rPr>
          <w:lang w:val="en-GB"/>
        </w:rPr>
        <w:t xml:space="preserve">a major challenge to Blue Apron in the long run was likely to be </w:t>
      </w:r>
      <w:r w:rsidRPr="00840548">
        <w:rPr>
          <w:lang w:val="en-GB"/>
        </w:rPr>
        <w:t>competition from other giant players, such as Amazon</w:t>
      </w:r>
      <w:r w:rsidR="00227805" w:rsidRPr="00840548">
        <w:rPr>
          <w:lang w:val="en-GB"/>
        </w:rPr>
        <w:t xml:space="preserve"> Inc. (Amazon)</w:t>
      </w:r>
      <w:r w:rsidRPr="00840548">
        <w:rPr>
          <w:lang w:val="en-GB"/>
        </w:rPr>
        <w:t xml:space="preserve">, which intended to launch a similar subscription-based meal kit </w:t>
      </w:r>
      <w:proofErr w:type="spellStart"/>
      <w:r w:rsidRPr="00840548">
        <w:rPr>
          <w:lang w:val="en-GB"/>
        </w:rPr>
        <w:t>serviceand</w:t>
      </w:r>
      <w:proofErr w:type="spellEnd"/>
      <w:r w:rsidRPr="00840548">
        <w:rPr>
          <w:lang w:val="en-GB"/>
        </w:rPr>
        <w:t xml:space="preserve"> had the deep pockets to </w:t>
      </w:r>
      <w:r w:rsidR="00B30019" w:rsidRPr="00840548">
        <w:rPr>
          <w:lang w:val="en-GB"/>
        </w:rPr>
        <w:t xml:space="preserve">be able to offer </w:t>
      </w:r>
      <w:r w:rsidRPr="00840548">
        <w:rPr>
          <w:lang w:val="en-GB"/>
        </w:rPr>
        <w:t>lower prices.</w:t>
      </w:r>
      <w:r w:rsidR="000062C5" w:rsidRPr="00840548">
        <w:rPr>
          <w:rStyle w:val="EndnoteReference"/>
          <w:lang w:val="en-GB"/>
        </w:rPr>
        <w:endnoteReference w:id="10"/>
      </w:r>
      <w:r w:rsidR="000062C5" w:rsidRPr="00840548">
        <w:rPr>
          <w:lang w:val="en-GB"/>
        </w:rPr>
        <w:t xml:space="preserve"> </w:t>
      </w:r>
      <w:r w:rsidRPr="00840548">
        <w:rPr>
          <w:lang w:val="en-GB"/>
        </w:rPr>
        <w:t xml:space="preserve"> </w:t>
      </w:r>
      <w:r w:rsidR="00A964E3" w:rsidRPr="00840548">
        <w:rPr>
          <w:lang w:val="en-GB"/>
        </w:rPr>
        <w:t xml:space="preserve">Could </w:t>
      </w:r>
      <w:r w:rsidRPr="00840548">
        <w:rPr>
          <w:lang w:val="en-GB"/>
        </w:rPr>
        <w:t xml:space="preserve">Dickerson </w:t>
      </w:r>
      <w:r w:rsidR="00A964E3" w:rsidRPr="00840548">
        <w:rPr>
          <w:lang w:val="en-GB"/>
        </w:rPr>
        <w:t xml:space="preserve">enable </w:t>
      </w:r>
      <w:r w:rsidRPr="00840548">
        <w:rPr>
          <w:lang w:val="en-GB"/>
        </w:rPr>
        <w:t xml:space="preserve">Blue Apron </w:t>
      </w:r>
      <w:r w:rsidR="00A964E3" w:rsidRPr="00840548">
        <w:rPr>
          <w:lang w:val="en-GB"/>
        </w:rPr>
        <w:t xml:space="preserve">to </w:t>
      </w:r>
      <w:r w:rsidRPr="00840548">
        <w:rPr>
          <w:lang w:val="en-GB"/>
        </w:rPr>
        <w:t xml:space="preserve">disrupt the U.S. food industry? </w:t>
      </w:r>
      <w:r w:rsidR="00EE0E29" w:rsidRPr="00840548">
        <w:rPr>
          <w:lang w:val="en-GB"/>
        </w:rPr>
        <w:t xml:space="preserve">How could </w:t>
      </w:r>
      <w:r w:rsidRPr="00840548">
        <w:rPr>
          <w:lang w:val="en-GB"/>
        </w:rPr>
        <w:t xml:space="preserve">Dickerson create a profitable business model for Blue Apron? </w:t>
      </w:r>
      <w:r w:rsidR="00A964E3" w:rsidRPr="00840548">
        <w:rPr>
          <w:lang w:val="en-GB"/>
        </w:rPr>
        <w:t xml:space="preserve">Would </w:t>
      </w:r>
      <w:r w:rsidRPr="00840548">
        <w:rPr>
          <w:lang w:val="en-GB"/>
        </w:rPr>
        <w:t>Blue Apron be able to rebound profitably or should it exit the subscription-based meal market</w:t>
      </w:r>
      <w:r w:rsidRPr="00F24152">
        <w:rPr>
          <w:shd w:val="clear" w:color="auto" w:fill="FFFFFF"/>
          <w:lang w:val="en-GB"/>
        </w:rPr>
        <w:t xml:space="preserve">? </w:t>
      </w:r>
    </w:p>
    <w:p w14:paraId="52090FAF" w14:textId="423BB7D6" w:rsidR="00F637F4" w:rsidRPr="00B24D87" w:rsidRDefault="00F637F4" w:rsidP="00B24D87">
      <w:pPr>
        <w:pStyle w:val="BodyTextMain"/>
      </w:pPr>
    </w:p>
    <w:p w14:paraId="40AB9579" w14:textId="77777777" w:rsidR="00F637F4" w:rsidRPr="00B24D87" w:rsidRDefault="00F637F4" w:rsidP="00B24D87">
      <w:pPr>
        <w:pStyle w:val="BodyTextMain"/>
      </w:pPr>
    </w:p>
    <w:p w14:paraId="11922830" w14:textId="4D92DE1B" w:rsidR="00F637F4" w:rsidRPr="00F24152" w:rsidRDefault="000062C5" w:rsidP="00840548">
      <w:pPr>
        <w:pStyle w:val="Casehead2"/>
        <w:rPr>
          <w:rStyle w:val="Hyperlink"/>
          <w:color w:val="auto"/>
          <w:u w:val="none"/>
          <w:lang w:val="en-GB"/>
        </w:rPr>
      </w:pPr>
      <w:r>
        <w:rPr>
          <w:rStyle w:val="Hyperlink"/>
          <w:color w:val="auto"/>
          <w:u w:val="none"/>
          <w:lang w:val="en-GB"/>
        </w:rPr>
        <w:t xml:space="preserve">THE BEGINNING </w:t>
      </w:r>
    </w:p>
    <w:p w14:paraId="2F1C7C20" w14:textId="77777777" w:rsidR="00F637F4" w:rsidRPr="00507AB5" w:rsidRDefault="00F637F4" w:rsidP="00B24D87">
      <w:pPr>
        <w:pStyle w:val="BodyTextMain"/>
        <w:rPr>
          <w:rStyle w:val="Hyperlink"/>
          <w:color w:val="auto"/>
          <w:u w:val="none"/>
          <w:lang w:val="en-GB"/>
        </w:rPr>
      </w:pPr>
    </w:p>
    <w:p w14:paraId="5773E65C" w14:textId="136B6CCC" w:rsidR="001B4447" w:rsidRDefault="00F637F4" w:rsidP="00840548">
      <w:pPr>
        <w:pStyle w:val="BodyTextMain"/>
        <w:rPr>
          <w:noProof/>
          <w:lang w:val="en-GB"/>
        </w:rPr>
      </w:pPr>
      <w:r w:rsidRPr="00F24152">
        <w:rPr>
          <w:rStyle w:val="Hyperlink"/>
          <w:noProof/>
          <w:color w:val="auto"/>
          <w:u w:val="none"/>
          <w:lang w:val="en-GB"/>
        </w:rPr>
        <w:t>Blue Apron was founded in 2012 by three co-</w:t>
      </w:r>
      <w:r w:rsidRPr="00840548">
        <w:rPr>
          <w:rStyle w:val="Hyperlink"/>
          <w:noProof/>
          <w:color w:val="auto"/>
          <w:u w:val="none"/>
          <w:lang w:val="en-GB"/>
        </w:rPr>
        <w:t>founders</w:t>
      </w:r>
      <w:r w:rsidR="00A964E3" w:rsidRPr="00840548">
        <w:rPr>
          <w:rStyle w:val="Hyperlink"/>
          <w:noProof/>
          <w:color w:val="auto"/>
          <w:u w:val="none"/>
          <w:lang w:val="en-GB"/>
        </w:rPr>
        <w:t>:</w:t>
      </w:r>
      <w:r w:rsidRPr="00840548">
        <w:rPr>
          <w:rStyle w:val="Hyperlink"/>
          <w:noProof/>
          <w:color w:val="auto"/>
          <w:u w:val="none"/>
          <w:lang w:val="en-GB"/>
        </w:rPr>
        <w:t xml:space="preserve"> </w:t>
      </w:r>
      <w:r w:rsidRPr="00840548">
        <w:rPr>
          <w:lang w:val="en-GB"/>
        </w:rPr>
        <w:t xml:space="preserve">Matt </w:t>
      </w:r>
      <w:proofErr w:type="spellStart"/>
      <w:r w:rsidRPr="00840548">
        <w:rPr>
          <w:lang w:val="en-GB"/>
        </w:rPr>
        <w:t>Salzberg</w:t>
      </w:r>
      <w:proofErr w:type="spellEnd"/>
      <w:r w:rsidRPr="00840548">
        <w:rPr>
          <w:lang w:val="en-GB"/>
        </w:rPr>
        <w:t xml:space="preserve"> (CEO until November 2017), Ilia Papas (chief technology officer), and Matthew </w:t>
      </w:r>
      <w:proofErr w:type="spellStart"/>
      <w:r w:rsidRPr="00840548">
        <w:rPr>
          <w:lang w:val="en-GB"/>
        </w:rPr>
        <w:t>Wadiak</w:t>
      </w:r>
      <w:proofErr w:type="spellEnd"/>
      <w:r w:rsidRPr="00840548">
        <w:rPr>
          <w:lang w:val="en-GB"/>
        </w:rPr>
        <w:t xml:space="preserve"> (chief operating officer until November 2017). </w:t>
      </w:r>
      <w:r w:rsidRPr="00840548">
        <w:rPr>
          <w:noProof/>
          <w:lang w:val="en-GB"/>
        </w:rPr>
        <w:t>Wadiak was a chef trained at the Culinary Institute of</w:t>
      </w:r>
      <w:r w:rsidRPr="00F24152">
        <w:rPr>
          <w:noProof/>
          <w:lang w:val="en-GB"/>
        </w:rPr>
        <w:t xml:space="preserve"> America, Salzberg was a venture capitalist with a</w:t>
      </w:r>
      <w:r w:rsidR="004B3D3C">
        <w:rPr>
          <w:noProof/>
          <w:lang w:val="en-GB"/>
        </w:rPr>
        <w:t>n</w:t>
      </w:r>
      <w:r w:rsidRPr="00F24152">
        <w:rPr>
          <w:noProof/>
          <w:lang w:val="en-GB"/>
        </w:rPr>
        <w:t xml:space="preserve"> MBA degree from Harvard University, and Papas was an engineer by training </w:t>
      </w:r>
      <w:r w:rsidR="004B3D3C">
        <w:rPr>
          <w:noProof/>
          <w:lang w:val="en-GB"/>
        </w:rPr>
        <w:t>who</w:t>
      </w:r>
      <w:r w:rsidRPr="00F24152">
        <w:rPr>
          <w:noProof/>
          <w:lang w:val="en-GB"/>
        </w:rPr>
        <w:t xml:space="preserve"> had worked as a consultant</w:t>
      </w:r>
      <w:r w:rsidR="00A964E3" w:rsidRPr="00F24152">
        <w:rPr>
          <w:noProof/>
          <w:lang w:val="en-GB"/>
        </w:rPr>
        <w:t xml:space="preserve"> for Walmart</w:t>
      </w:r>
      <w:r w:rsidR="00227805">
        <w:rPr>
          <w:noProof/>
          <w:lang w:val="en-GB"/>
        </w:rPr>
        <w:t xml:space="preserve"> Inc. (Walmart)</w:t>
      </w:r>
      <w:r w:rsidRPr="00F24152">
        <w:rPr>
          <w:noProof/>
          <w:lang w:val="en-GB"/>
        </w:rPr>
        <w:t>.</w:t>
      </w:r>
      <w:r w:rsidRPr="00F24152">
        <w:rPr>
          <w:rStyle w:val="EndnoteReference"/>
          <w:noProof/>
          <w:lang w:val="en-GB"/>
        </w:rPr>
        <w:endnoteReference w:id="11"/>
      </w:r>
      <w:r w:rsidRPr="00F24152">
        <w:rPr>
          <w:noProof/>
          <w:lang w:val="en-GB"/>
        </w:rPr>
        <w:t xml:space="preserve"> </w:t>
      </w:r>
    </w:p>
    <w:p w14:paraId="72B1A3A6" w14:textId="77777777" w:rsidR="001B4447" w:rsidRDefault="001B4447" w:rsidP="00840548">
      <w:pPr>
        <w:pStyle w:val="BodyTextMain"/>
        <w:rPr>
          <w:noProof/>
          <w:lang w:val="en-GB"/>
        </w:rPr>
      </w:pPr>
    </w:p>
    <w:p w14:paraId="3276442A" w14:textId="4F2C99E7" w:rsidR="008318BD" w:rsidRDefault="00F637F4" w:rsidP="00840548">
      <w:pPr>
        <w:pStyle w:val="BodyTextMain"/>
        <w:rPr>
          <w:noProof/>
          <w:lang w:val="en-GB"/>
        </w:rPr>
      </w:pPr>
      <w:r w:rsidRPr="00F24152">
        <w:rPr>
          <w:noProof/>
          <w:lang w:val="en-GB"/>
        </w:rPr>
        <w:t xml:space="preserve">The founders named the company Blue Apron as homage to chefs around the world who </w:t>
      </w:r>
      <w:r w:rsidR="00A964E3" w:rsidRPr="00F24152">
        <w:rPr>
          <w:noProof/>
          <w:lang w:val="en-GB"/>
        </w:rPr>
        <w:t>wore</w:t>
      </w:r>
      <w:r w:rsidRPr="00F24152">
        <w:rPr>
          <w:noProof/>
          <w:lang w:val="en-GB"/>
        </w:rPr>
        <w:t xml:space="preserve"> a blue apron while learning to cook. </w:t>
      </w:r>
      <w:bookmarkStart w:id="1" w:name="_Hlk509824238"/>
      <w:r w:rsidR="008318BD">
        <w:rPr>
          <w:rStyle w:val="Hyperlink"/>
          <w:noProof/>
          <w:color w:val="auto"/>
          <w:u w:val="none"/>
          <w:lang w:val="en-GB"/>
        </w:rPr>
        <w:t>C</w:t>
      </w:r>
      <w:r w:rsidRPr="00F24152">
        <w:rPr>
          <w:rStyle w:val="Hyperlink"/>
          <w:noProof/>
          <w:color w:val="auto"/>
          <w:u w:val="none"/>
          <w:lang w:val="en-GB"/>
        </w:rPr>
        <w:t xml:space="preserve">ooking healthy food at home </w:t>
      </w:r>
      <w:r w:rsidR="008318BD">
        <w:rPr>
          <w:rStyle w:val="Hyperlink"/>
          <w:noProof/>
          <w:color w:val="auto"/>
          <w:u w:val="none"/>
          <w:lang w:val="en-GB"/>
        </w:rPr>
        <w:t>could be</w:t>
      </w:r>
      <w:r w:rsidR="008318BD" w:rsidRPr="00F24152">
        <w:rPr>
          <w:rStyle w:val="Hyperlink"/>
          <w:noProof/>
          <w:color w:val="auto"/>
          <w:u w:val="none"/>
          <w:lang w:val="en-GB"/>
        </w:rPr>
        <w:t xml:space="preserve"> </w:t>
      </w:r>
      <w:r w:rsidRPr="00F24152">
        <w:rPr>
          <w:rStyle w:val="Hyperlink"/>
          <w:noProof/>
          <w:color w:val="auto"/>
          <w:u w:val="none"/>
          <w:lang w:val="en-GB"/>
        </w:rPr>
        <w:t>inconvenient, time-consuming, and tiring because it involved a great deal of grocery shopping and menu planning.</w:t>
      </w:r>
      <w:r w:rsidRPr="00F24152">
        <w:rPr>
          <w:rStyle w:val="EndnoteReference"/>
          <w:noProof/>
          <w:lang w:val="en-GB"/>
        </w:rPr>
        <w:endnoteReference w:id="12"/>
      </w:r>
      <w:r w:rsidRPr="00F24152">
        <w:rPr>
          <w:rStyle w:val="Hyperlink"/>
          <w:noProof/>
          <w:color w:val="auto"/>
          <w:u w:val="none"/>
          <w:lang w:val="en-GB"/>
        </w:rPr>
        <w:t xml:space="preserve"> </w:t>
      </w:r>
      <w:r w:rsidR="008318BD">
        <w:rPr>
          <w:rStyle w:val="Hyperlink"/>
          <w:noProof/>
          <w:color w:val="auto"/>
          <w:u w:val="none"/>
          <w:lang w:val="en-GB"/>
        </w:rPr>
        <w:t>Through</w:t>
      </w:r>
      <w:r w:rsidR="008318BD" w:rsidRPr="00F24152">
        <w:rPr>
          <w:rStyle w:val="Hyperlink"/>
          <w:noProof/>
          <w:color w:val="auto"/>
          <w:u w:val="none"/>
          <w:lang w:val="en-GB"/>
        </w:rPr>
        <w:t xml:space="preserve"> </w:t>
      </w:r>
      <w:r w:rsidRPr="00F24152">
        <w:rPr>
          <w:rStyle w:val="Hyperlink"/>
          <w:noProof/>
          <w:color w:val="auto"/>
          <w:u w:val="none"/>
          <w:lang w:val="en-GB"/>
        </w:rPr>
        <w:t xml:space="preserve">Blue Apron, </w:t>
      </w:r>
      <w:r w:rsidR="008318BD">
        <w:rPr>
          <w:rStyle w:val="Hyperlink"/>
          <w:noProof/>
          <w:color w:val="auto"/>
          <w:u w:val="none"/>
          <w:lang w:val="en-GB"/>
        </w:rPr>
        <w:t>the founders</w:t>
      </w:r>
      <w:r w:rsidR="008318BD" w:rsidRPr="00F24152">
        <w:rPr>
          <w:rStyle w:val="Hyperlink"/>
          <w:noProof/>
          <w:color w:val="auto"/>
          <w:u w:val="none"/>
          <w:lang w:val="en-GB"/>
        </w:rPr>
        <w:t xml:space="preserve"> </w:t>
      </w:r>
      <w:r w:rsidRPr="00F24152">
        <w:rPr>
          <w:noProof/>
          <w:lang w:val="en-GB"/>
        </w:rPr>
        <w:t xml:space="preserve">developed </w:t>
      </w:r>
      <w:r w:rsidR="008318BD">
        <w:rPr>
          <w:noProof/>
          <w:lang w:val="en-GB"/>
        </w:rPr>
        <w:t>their</w:t>
      </w:r>
      <w:r w:rsidR="008318BD" w:rsidRPr="00F24152">
        <w:rPr>
          <w:noProof/>
          <w:lang w:val="en-GB"/>
        </w:rPr>
        <w:t xml:space="preserve"> </w:t>
      </w:r>
      <w:r w:rsidRPr="00F24152">
        <w:rPr>
          <w:noProof/>
          <w:lang w:val="en-GB"/>
        </w:rPr>
        <w:t xml:space="preserve">mission to make healthy home cooking accessible to everyone. </w:t>
      </w:r>
      <w:bookmarkEnd w:id="1"/>
      <w:r w:rsidR="008318BD">
        <w:rPr>
          <w:noProof/>
          <w:lang w:val="en-GB"/>
        </w:rPr>
        <w:t xml:space="preserve">They </w:t>
      </w:r>
      <w:r w:rsidRPr="00F24152">
        <w:rPr>
          <w:noProof/>
          <w:lang w:val="en-GB"/>
        </w:rPr>
        <w:t>reimagined the way food was produced, distributed, and consumed by developing</w:t>
      </w:r>
      <w:r w:rsidR="00721BB2" w:rsidRPr="00F24152">
        <w:rPr>
          <w:noProof/>
          <w:lang w:val="en-GB"/>
        </w:rPr>
        <w:t xml:space="preserve"> </w:t>
      </w:r>
      <w:r w:rsidRPr="00F24152">
        <w:rPr>
          <w:noProof/>
          <w:lang w:val="en-GB"/>
        </w:rPr>
        <w:t>a better and more healthy food system, which benefited both consumers a</w:t>
      </w:r>
      <w:r w:rsidR="004B3D3C">
        <w:rPr>
          <w:noProof/>
          <w:lang w:val="en-GB"/>
        </w:rPr>
        <w:t>nd</w:t>
      </w:r>
      <w:r w:rsidRPr="00F24152">
        <w:rPr>
          <w:noProof/>
          <w:lang w:val="en-GB"/>
        </w:rPr>
        <w:t xml:space="preserve"> producers</w:t>
      </w:r>
      <w:r w:rsidR="00A964E3" w:rsidRPr="00F24152">
        <w:rPr>
          <w:noProof/>
          <w:lang w:val="en-GB"/>
        </w:rPr>
        <w:t>—</w:t>
      </w:r>
      <w:r w:rsidRPr="00F24152">
        <w:rPr>
          <w:noProof/>
          <w:lang w:val="en-GB"/>
        </w:rPr>
        <w:t>the farmers.</w:t>
      </w:r>
      <w:r w:rsidRPr="00F24152">
        <w:rPr>
          <w:rStyle w:val="EndnoteReference"/>
          <w:noProof/>
          <w:lang w:val="en-GB"/>
        </w:rPr>
        <w:endnoteReference w:id="13"/>
      </w:r>
      <w:r w:rsidRPr="00F24152">
        <w:rPr>
          <w:noProof/>
          <w:lang w:val="en-GB"/>
        </w:rPr>
        <w:t xml:space="preserve"> </w:t>
      </w:r>
    </w:p>
    <w:p w14:paraId="72B22FD7" w14:textId="77777777" w:rsidR="008318BD" w:rsidRDefault="008318BD" w:rsidP="00840548">
      <w:pPr>
        <w:pStyle w:val="BodyTextMain"/>
        <w:rPr>
          <w:noProof/>
          <w:lang w:val="en-GB"/>
        </w:rPr>
      </w:pPr>
    </w:p>
    <w:p w14:paraId="72D2A46C" w14:textId="51839AE8" w:rsidR="00F637F4" w:rsidRPr="00F24152" w:rsidRDefault="00F637F4" w:rsidP="00840548">
      <w:pPr>
        <w:pStyle w:val="BodyTextMain"/>
        <w:rPr>
          <w:shd w:val="clear" w:color="auto" w:fill="FFFFFF"/>
          <w:lang w:val="en-GB"/>
        </w:rPr>
      </w:pPr>
      <w:r w:rsidRPr="000062C5">
        <w:rPr>
          <w:rStyle w:val="Hyperlink"/>
          <w:noProof/>
          <w:color w:val="auto"/>
          <w:spacing w:val="-2"/>
          <w:kern w:val="22"/>
          <w:u w:val="none"/>
          <w:lang w:val="en-GB"/>
        </w:rPr>
        <w:t xml:space="preserve">The founders </w:t>
      </w:r>
      <w:r w:rsidR="008318BD" w:rsidRPr="000062C5">
        <w:rPr>
          <w:rStyle w:val="Hyperlink"/>
          <w:noProof/>
          <w:color w:val="auto"/>
          <w:spacing w:val="-2"/>
          <w:kern w:val="22"/>
          <w:u w:val="none"/>
          <w:lang w:val="en-GB"/>
        </w:rPr>
        <w:t xml:space="preserve">had </w:t>
      </w:r>
      <w:r w:rsidRPr="000062C5">
        <w:rPr>
          <w:rStyle w:val="Hyperlink"/>
          <w:noProof/>
          <w:color w:val="auto"/>
          <w:spacing w:val="-2"/>
          <w:kern w:val="22"/>
          <w:u w:val="none"/>
          <w:lang w:val="en-GB"/>
        </w:rPr>
        <w:t xml:space="preserve">started their </w:t>
      </w:r>
      <w:r w:rsidR="008318BD" w:rsidRPr="000062C5">
        <w:rPr>
          <w:rStyle w:val="Hyperlink"/>
          <w:noProof/>
          <w:color w:val="auto"/>
          <w:spacing w:val="-2"/>
          <w:kern w:val="22"/>
          <w:u w:val="none"/>
          <w:lang w:val="en-GB"/>
        </w:rPr>
        <w:t xml:space="preserve">business </w:t>
      </w:r>
      <w:r w:rsidRPr="000062C5">
        <w:rPr>
          <w:rStyle w:val="Hyperlink"/>
          <w:noProof/>
          <w:color w:val="auto"/>
          <w:spacing w:val="-2"/>
          <w:kern w:val="22"/>
          <w:u w:val="none"/>
          <w:lang w:val="en-GB"/>
        </w:rPr>
        <w:t>in a 150 square foot</w:t>
      </w:r>
      <w:r w:rsidR="00AA5C4B" w:rsidRPr="000062C5">
        <w:rPr>
          <w:rStyle w:val="EndnoteReference"/>
          <w:noProof/>
          <w:spacing w:val="-2"/>
          <w:kern w:val="22"/>
          <w:lang w:val="en-GB"/>
        </w:rPr>
        <w:endnoteReference w:id="14"/>
      </w:r>
      <w:r w:rsidRPr="000062C5">
        <w:rPr>
          <w:rStyle w:val="Hyperlink"/>
          <w:noProof/>
          <w:color w:val="auto"/>
          <w:spacing w:val="-2"/>
          <w:kern w:val="22"/>
          <w:u w:val="none"/>
          <w:lang w:val="en-GB"/>
        </w:rPr>
        <w:t xml:space="preserve"> cooler in a rented kitchen</w:t>
      </w:r>
      <w:r w:rsidR="008318BD" w:rsidRPr="000062C5">
        <w:rPr>
          <w:rStyle w:val="Hyperlink"/>
          <w:noProof/>
          <w:color w:val="auto"/>
          <w:spacing w:val="-2"/>
          <w:kern w:val="22"/>
          <w:u w:val="none"/>
          <w:lang w:val="en-GB"/>
        </w:rPr>
        <w:t>. On the first day</w:t>
      </w:r>
      <w:r w:rsidRPr="000062C5">
        <w:rPr>
          <w:rStyle w:val="Hyperlink"/>
          <w:noProof/>
          <w:color w:val="auto"/>
          <w:spacing w:val="-2"/>
          <w:kern w:val="22"/>
          <w:u w:val="none"/>
          <w:lang w:val="en-GB"/>
        </w:rPr>
        <w:t xml:space="preserve">, </w:t>
      </w:r>
      <w:r w:rsidR="008318BD" w:rsidRPr="000062C5">
        <w:rPr>
          <w:rStyle w:val="Hyperlink"/>
          <w:noProof/>
          <w:color w:val="auto"/>
          <w:spacing w:val="-2"/>
          <w:kern w:val="22"/>
          <w:u w:val="none"/>
          <w:lang w:val="en-GB"/>
        </w:rPr>
        <w:t xml:space="preserve">they </w:t>
      </w:r>
      <w:r w:rsidRPr="000062C5">
        <w:rPr>
          <w:rStyle w:val="Hyperlink"/>
          <w:noProof/>
          <w:color w:val="auto"/>
          <w:spacing w:val="-2"/>
          <w:kern w:val="22"/>
          <w:u w:val="none"/>
          <w:lang w:val="en-GB"/>
        </w:rPr>
        <w:t>packed 30 boxes themselves, and thoroug</w:t>
      </w:r>
      <w:r w:rsidR="00AA5C4B" w:rsidRPr="000062C5">
        <w:rPr>
          <w:rStyle w:val="Hyperlink"/>
          <w:noProof/>
          <w:color w:val="auto"/>
          <w:spacing w:val="-2"/>
          <w:kern w:val="22"/>
          <w:u w:val="none"/>
          <w:lang w:val="en-GB"/>
        </w:rPr>
        <w:t>h</w:t>
      </w:r>
      <w:r w:rsidRPr="000062C5">
        <w:rPr>
          <w:rStyle w:val="Hyperlink"/>
          <w:noProof/>
          <w:color w:val="auto"/>
          <w:spacing w:val="-2"/>
          <w:kern w:val="22"/>
          <w:u w:val="none"/>
          <w:lang w:val="en-GB"/>
        </w:rPr>
        <w:t xml:space="preserve">ly checked these boxes because they wanted to win </w:t>
      </w:r>
      <w:r w:rsidR="004B3D3C" w:rsidRPr="000062C5">
        <w:rPr>
          <w:rStyle w:val="Hyperlink"/>
          <w:noProof/>
          <w:color w:val="auto"/>
          <w:spacing w:val="-2"/>
          <w:kern w:val="22"/>
          <w:u w:val="none"/>
          <w:lang w:val="en-GB"/>
        </w:rPr>
        <w:t xml:space="preserve">the trust of their </w:t>
      </w:r>
      <w:r w:rsidRPr="000062C5">
        <w:rPr>
          <w:rStyle w:val="Hyperlink"/>
          <w:noProof/>
          <w:color w:val="auto"/>
          <w:spacing w:val="-2"/>
          <w:kern w:val="22"/>
          <w:u w:val="none"/>
          <w:lang w:val="en-GB"/>
        </w:rPr>
        <w:t>customers.</w:t>
      </w:r>
      <w:r w:rsidRPr="000062C5">
        <w:rPr>
          <w:rStyle w:val="EndnoteReference"/>
          <w:noProof/>
          <w:spacing w:val="-2"/>
          <w:kern w:val="22"/>
          <w:lang w:val="en-GB"/>
        </w:rPr>
        <w:endnoteReference w:id="15"/>
      </w:r>
      <w:r w:rsidRPr="000062C5">
        <w:rPr>
          <w:rStyle w:val="Hyperlink"/>
          <w:noProof/>
          <w:color w:val="auto"/>
          <w:spacing w:val="-2"/>
          <w:kern w:val="22"/>
          <w:u w:val="none"/>
          <w:lang w:val="en-GB"/>
        </w:rPr>
        <w:t xml:space="preserve"> Blue Apron started </w:t>
      </w:r>
      <w:r w:rsidR="00AA5C4B" w:rsidRPr="000062C5">
        <w:rPr>
          <w:rStyle w:val="Hyperlink"/>
          <w:noProof/>
          <w:color w:val="auto"/>
          <w:spacing w:val="-2"/>
          <w:kern w:val="22"/>
          <w:u w:val="none"/>
          <w:lang w:val="en-GB"/>
        </w:rPr>
        <w:t xml:space="preserve">its </w:t>
      </w:r>
      <w:r w:rsidRPr="000062C5">
        <w:rPr>
          <w:rStyle w:val="Hyperlink"/>
          <w:noProof/>
          <w:color w:val="auto"/>
          <w:spacing w:val="-2"/>
          <w:kern w:val="22"/>
          <w:u w:val="none"/>
          <w:lang w:val="en-GB"/>
        </w:rPr>
        <w:t xml:space="preserve">services with </w:t>
      </w:r>
      <w:r w:rsidRPr="000062C5">
        <w:rPr>
          <w:spacing w:val="-2"/>
          <w:kern w:val="22"/>
          <w:lang w:val="en-GB"/>
        </w:rPr>
        <w:t>three recipes</w:t>
      </w:r>
      <w:r w:rsidR="004B3D3C" w:rsidRPr="000062C5">
        <w:rPr>
          <w:spacing w:val="-2"/>
          <w:kern w:val="22"/>
          <w:lang w:val="en-GB"/>
        </w:rPr>
        <w:t>:</w:t>
      </w:r>
      <w:r w:rsidRPr="000062C5">
        <w:rPr>
          <w:spacing w:val="-2"/>
          <w:kern w:val="22"/>
          <w:lang w:val="en-GB"/>
        </w:rPr>
        <w:t xml:space="preserve"> seared hanger steak, barbecue</w:t>
      </w:r>
      <w:r w:rsidR="00AA5C4B" w:rsidRPr="000062C5">
        <w:rPr>
          <w:spacing w:val="-2"/>
          <w:kern w:val="22"/>
          <w:lang w:val="en-GB"/>
        </w:rPr>
        <w:t>d</w:t>
      </w:r>
      <w:r w:rsidRPr="000062C5">
        <w:rPr>
          <w:spacing w:val="-2"/>
          <w:kern w:val="22"/>
          <w:lang w:val="en-GB"/>
        </w:rPr>
        <w:t xml:space="preserve"> Cornish game hen, and lemongrass shrimp with soba noodles. All the ingredients required to cook these dishes were </w:t>
      </w:r>
      <w:proofErr w:type="spellStart"/>
      <w:r w:rsidRPr="000062C5">
        <w:rPr>
          <w:spacing w:val="-2"/>
          <w:kern w:val="22"/>
          <w:lang w:val="en-GB"/>
        </w:rPr>
        <w:t>preportioned</w:t>
      </w:r>
      <w:proofErr w:type="spellEnd"/>
      <w:r w:rsidRPr="000062C5">
        <w:rPr>
          <w:spacing w:val="-2"/>
          <w:kern w:val="22"/>
          <w:lang w:val="en-GB"/>
        </w:rPr>
        <w:t xml:space="preserve">, and a menu template for future meals was also developed. Since then, the business scaled up. For the first two years, the entire management of business operations was manual. For instance, during the tracking of delivery progress and the packaging of ingredients, all the related information was maintained on a whiteboard, and if anyone accidently wiped </w:t>
      </w:r>
      <w:r w:rsidR="000062C5" w:rsidRPr="000062C5">
        <w:rPr>
          <w:spacing w:val="-2"/>
          <w:kern w:val="22"/>
          <w:lang w:val="en-GB"/>
        </w:rPr>
        <w:t>the board, all this information was</w:t>
      </w:r>
      <w:r w:rsidR="008318BD" w:rsidRPr="000062C5">
        <w:rPr>
          <w:spacing w:val="-2"/>
          <w:kern w:val="22"/>
          <w:lang w:val="en-GB"/>
        </w:rPr>
        <w:t xml:space="preserve"> </w:t>
      </w:r>
      <w:r w:rsidRPr="000062C5">
        <w:rPr>
          <w:spacing w:val="-2"/>
          <w:kern w:val="22"/>
          <w:lang w:val="en-GB"/>
        </w:rPr>
        <w:t>lost</w:t>
      </w:r>
      <w:r w:rsidRPr="00F24152">
        <w:rPr>
          <w:shd w:val="clear" w:color="auto" w:fill="FFFFFF"/>
          <w:lang w:val="en-GB"/>
        </w:rPr>
        <w:t>.</w:t>
      </w:r>
    </w:p>
    <w:p w14:paraId="15FACA68" w14:textId="77777777" w:rsidR="00F637F4" w:rsidRPr="00507AB5" w:rsidRDefault="00F637F4" w:rsidP="00B24D87">
      <w:pPr>
        <w:pStyle w:val="BodyTextMain"/>
        <w:rPr>
          <w:noProof/>
          <w:lang w:val="en-GB"/>
        </w:rPr>
      </w:pPr>
    </w:p>
    <w:p w14:paraId="5E2BB566" w14:textId="77777777" w:rsidR="00B24D87" w:rsidRDefault="00B24D87" w:rsidP="00B24D87">
      <w:pPr>
        <w:pStyle w:val="BodyTextMain"/>
        <w:rPr>
          <w:noProof/>
          <w:lang w:val="en-GB"/>
        </w:rPr>
      </w:pPr>
    </w:p>
    <w:p w14:paraId="5133C555" w14:textId="288DACD2" w:rsidR="00F637F4" w:rsidRPr="00F24152" w:rsidRDefault="00F637F4" w:rsidP="00B24D87">
      <w:pPr>
        <w:pStyle w:val="Casehead1"/>
        <w:rPr>
          <w:noProof/>
          <w:lang w:val="en-GB"/>
        </w:rPr>
      </w:pPr>
      <w:r w:rsidRPr="00F24152">
        <w:rPr>
          <w:noProof/>
          <w:lang w:val="en-GB"/>
        </w:rPr>
        <w:t>BLUE APRON’S REVENUE MODEL</w:t>
      </w:r>
    </w:p>
    <w:p w14:paraId="7D690821" w14:textId="77777777" w:rsidR="00B24D87" w:rsidRDefault="00B24D87" w:rsidP="00840548">
      <w:pPr>
        <w:pStyle w:val="BodyTextMain"/>
        <w:rPr>
          <w:noProof/>
          <w:spacing w:val="-2"/>
          <w:kern w:val="22"/>
          <w:lang w:val="en-GB"/>
        </w:rPr>
      </w:pPr>
    </w:p>
    <w:p w14:paraId="4A2627A5" w14:textId="43F0869D" w:rsidR="00F637F4" w:rsidRPr="00F24152" w:rsidRDefault="00F637F4" w:rsidP="00840548">
      <w:pPr>
        <w:pStyle w:val="BodyTextMain"/>
        <w:rPr>
          <w:noProof/>
          <w:lang w:val="en-GB"/>
        </w:rPr>
      </w:pPr>
      <w:r w:rsidRPr="00FB77E2">
        <w:rPr>
          <w:noProof/>
          <w:spacing w:val="-2"/>
          <w:kern w:val="22"/>
          <w:lang w:val="en-GB"/>
        </w:rPr>
        <w:t>Blue Apron’s meal plan included two varieties. The first meal plan was meant for two people, with a maximum of three recipes per week at a cost of $65.94. The second plan was for a family of four, with options for two to four recipes per week, and it was priced between $79.92 and $143.84.</w:t>
      </w:r>
      <w:r w:rsidRPr="00FB77E2">
        <w:rPr>
          <w:rStyle w:val="EndnoteReference"/>
          <w:noProof/>
          <w:spacing w:val="-2"/>
          <w:kern w:val="22"/>
          <w:lang w:val="en-GB"/>
        </w:rPr>
        <w:endnoteReference w:id="16"/>
      </w:r>
      <w:r w:rsidRPr="00FB77E2">
        <w:rPr>
          <w:noProof/>
          <w:spacing w:val="-2"/>
          <w:kern w:val="22"/>
          <w:lang w:val="en-GB"/>
        </w:rPr>
        <w:t xml:space="preserve"> </w:t>
      </w:r>
      <w:r w:rsidR="00FA67FA" w:rsidRPr="00FB77E2">
        <w:rPr>
          <w:noProof/>
          <w:spacing w:val="-2"/>
          <w:kern w:val="22"/>
          <w:lang w:val="en-GB"/>
        </w:rPr>
        <w:t>O</w:t>
      </w:r>
      <w:r w:rsidRPr="00FB77E2">
        <w:rPr>
          <w:noProof/>
          <w:spacing w:val="-2"/>
          <w:kern w:val="22"/>
          <w:lang w:val="en-GB"/>
        </w:rPr>
        <w:t xml:space="preserve">ptions </w:t>
      </w:r>
      <w:r w:rsidR="00FA67FA" w:rsidRPr="00FB77E2">
        <w:rPr>
          <w:noProof/>
          <w:spacing w:val="-2"/>
          <w:kern w:val="22"/>
          <w:lang w:val="en-GB"/>
        </w:rPr>
        <w:t xml:space="preserve">were available </w:t>
      </w:r>
      <w:r w:rsidRPr="00FB77E2">
        <w:rPr>
          <w:noProof/>
          <w:spacing w:val="-2"/>
          <w:kern w:val="22"/>
          <w:lang w:val="en-GB"/>
        </w:rPr>
        <w:t xml:space="preserve">for both vegetarians and non-vegetarians, and delivery was mostly free. Apart from the meal plan, customers were also advised regarding which wines would complement the food. For instance, with </w:t>
      </w:r>
      <w:r w:rsidRPr="00FB77E2">
        <w:rPr>
          <w:spacing w:val="-2"/>
          <w:kern w:val="22"/>
          <w:lang w:val="en-GB"/>
        </w:rPr>
        <w:t xml:space="preserve">shiitake mushroom burgers, </w:t>
      </w:r>
      <w:r w:rsidR="008318BD" w:rsidRPr="00FB77E2">
        <w:rPr>
          <w:spacing w:val="-2"/>
          <w:kern w:val="22"/>
          <w:lang w:val="en-GB"/>
        </w:rPr>
        <w:t xml:space="preserve">Blue Apron’s menu recommended </w:t>
      </w:r>
      <w:r w:rsidRPr="00FB77E2">
        <w:rPr>
          <w:spacing w:val="-2"/>
          <w:kern w:val="22"/>
          <w:lang w:val="en-GB"/>
        </w:rPr>
        <w:t>Santa Barbara Highlands Vineyard Grenache wine</w:t>
      </w:r>
      <w:bookmarkStart w:id="2" w:name="_Hlk509824379"/>
      <w:r w:rsidRPr="00FB77E2">
        <w:rPr>
          <w:spacing w:val="-2"/>
          <w:kern w:val="22"/>
          <w:lang w:val="en-GB"/>
        </w:rPr>
        <w:t>.</w:t>
      </w:r>
      <w:r w:rsidRPr="00FB77E2">
        <w:rPr>
          <w:rStyle w:val="EndnoteReference"/>
          <w:spacing w:val="-2"/>
          <w:kern w:val="22"/>
          <w:lang w:val="en-GB"/>
        </w:rPr>
        <w:endnoteReference w:id="17"/>
      </w:r>
      <w:r w:rsidRPr="00FB77E2">
        <w:rPr>
          <w:spacing w:val="-2"/>
          <w:kern w:val="22"/>
          <w:lang w:val="en-GB"/>
        </w:rPr>
        <w:t xml:space="preserve"> </w:t>
      </w:r>
      <w:r w:rsidRPr="00FB77E2">
        <w:rPr>
          <w:noProof/>
          <w:spacing w:val="-2"/>
          <w:kern w:val="22"/>
          <w:lang w:val="en-GB"/>
        </w:rPr>
        <w:t xml:space="preserve">Blue Apron was also committed to providing fresh ingredients to its customers. If a customer received an order </w:t>
      </w:r>
      <w:r w:rsidR="008318BD" w:rsidRPr="00FB77E2">
        <w:rPr>
          <w:noProof/>
          <w:spacing w:val="-2"/>
          <w:kern w:val="22"/>
          <w:lang w:val="en-GB"/>
        </w:rPr>
        <w:t xml:space="preserve">that was </w:t>
      </w:r>
      <w:r w:rsidRPr="00FB77E2">
        <w:rPr>
          <w:noProof/>
          <w:spacing w:val="-2"/>
          <w:kern w:val="22"/>
          <w:lang w:val="en-GB"/>
        </w:rPr>
        <w:t xml:space="preserve">missing ingredients or the level of freshness was </w:t>
      </w:r>
      <w:r w:rsidR="00FA67FA" w:rsidRPr="00FB77E2">
        <w:rPr>
          <w:noProof/>
          <w:spacing w:val="-2"/>
          <w:kern w:val="22"/>
          <w:lang w:val="en-GB"/>
        </w:rPr>
        <w:t>un</w:t>
      </w:r>
      <w:r w:rsidRPr="00FB77E2">
        <w:rPr>
          <w:noProof/>
          <w:spacing w:val="-2"/>
          <w:kern w:val="22"/>
          <w:lang w:val="en-GB"/>
        </w:rPr>
        <w:t xml:space="preserve">acceptable, the customer had the option of complaining, preferably </w:t>
      </w:r>
      <w:r w:rsidR="00FA67FA" w:rsidRPr="00FB77E2">
        <w:rPr>
          <w:noProof/>
          <w:spacing w:val="-2"/>
          <w:kern w:val="22"/>
          <w:lang w:val="en-GB"/>
        </w:rPr>
        <w:t xml:space="preserve">within seven days and </w:t>
      </w:r>
      <w:r w:rsidRPr="00FB77E2">
        <w:rPr>
          <w:noProof/>
          <w:spacing w:val="-2"/>
          <w:kern w:val="22"/>
          <w:lang w:val="en-GB"/>
        </w:rPr>
        <w:t>with a photo of the order. Blue Apron quickly resolved such issues</w:t>
      </w:r>
      <w:r w:rsidRPr="00F24152">
        <w:rPr>
          <w:noProof/>
          <w:lang w:val="en-GB"/>
        </w:rPr>
        <w:t xml:space="preserve">. </w:t>
      </w:r>
      <w:bookmarkEnd w:id="2"/>
    </w:p>
    <w:p w14:paraId="34CBAFA5" w14:textId="77777777" w:rsidR="00F637F4" w:rsidRPr="00F24152" w:rsidRDefault="00F637F4" w:rsidP="00840548">
      <w:pPr>
        <w:pStyle w:val="BodyTextMain"/>
        <w:rPr>
          <w:lang w:val="en-GB"/>
        </w:rPr>
      </w:pPr>
    </w:p>
    <w:p w14:paraId="051E2A75" w14:textId="24578602" w:rsidR="00F637F4" w:rsidRPr="00F24152" w:rsidRDefault="00F637F4" w:rsidP="00840548">
      <w:pPr>
        <w:pStyle w:val="BodyTextMain"/>
        <w:rPr>
          <w:shd w:val="clear" w:color="auto" w:fill="FFFFFF"/>
          <w:lang w:val="en-GB"/>
        </w:rPr>
      </w:pPr>
      <w:r w:rsidRPr="00F24152">
        <w:rPr>
          <w:lang w:val="en-GB"/>
        </w:rPr>
        <w:t xml:space="preserve">In 2017, the two-person plan and the family </w:t>
      </w:r>
      <w:r w:rsidRPr="00840548">
        <w:rPr>
          <w:lang w:val="en-GB"/>
        </w:rPr>
        <w:t>plan generated 79 per cent and 21 per cent of total revenue, respectively.</w:t>
      </w:r>
      <w:r w:rsidRPr="00840548">
        <w:rPr>
          <w:rStyle w:val="EndnoteReference"/>
          <w:lang w:val="en-GB"/>
        </w:rPr>
        <w:endnoteReference w:id="18"/>
      </w:r>
      <w:r w:rsidRPr="00840548">
        <w:rPr>
          <w:lang w:val="en-GB"/>
        </w:rPr>
        <w:t xml:space="preserve"> The company further expanded into complementary areas, including a wine service and kitchen tools and accessories that were sold through its e-commerce platform. </w:t>
      </w:r>
      <w:r w:rsidRPr="00840548">
        <w:rPr>
          <w:noProof/>
          <w:lang w:val="en-GB"/>
        </w:rPr>
        <w:t>More than 90 per</w:t>
      </w:r>
      <w:r w:rsidR="00FA67FA" w:rsidRPr="00840548">
        <w:rPr>
          <w:noProof/>
          <w:lang w:val="en-GB"/>
        </w:rPr>
        <w:t xml:space="preserve"> </w:t>
      </w:r>
      <w:r w:rsidRPr="00840548">
        <w:rPr>
          <w:noProof/>
          <w:lang w:val="en-GB"/>
        </w:rPr>
        <w:t xml:space="preserve">cent </w:t>
      </w:r>
      <w:r w:rsidRPr="00840548">
        <w:rPr>
          <w:noProof/>
          <w:lang w:val="en-GB"/>
        </w:rPr>
        <w:lastRenderedPageBreak/>
        <w:t>of Blue Apron’s orders were from repeat customers. Nevertheless, the average number</w:t>
      </w:r>
      <w:r w:rsidRPr="00F24152">
        <w:rPr>
          <w:noProof/>
          <w:lang w:val="en-GB"/>
        </w:rPr>
        <w:t xml:space="preserve"> of </w:t>
      </w:r>
      <w:r w:rsidR="00FA67FA" w:rsidRPr="00F24152">
        <w:rPr>
          <w:noProof/>
          <w:lang w:val="en-GB"/>
        </w:rPr>
        <w:t xml:space="preserve">orders </w:t>
      </w:r>
      <w:r w:rsidR="00B343D3">
        <w:rPr>
          <w:noProof/>
          <w:lang w:val="en-GB"/>
        </w:rPr>
        <w:t>and the average revenue per customer</w:t>
      </w:r>
      <w:r w:rsidR="00F7285E">
        <w:rPr>
          <w:noProof/>
          <w:lang w:val="en-GB"/>
        </w:rPr>
        <w:t>—</w:t>
      </w:r>
      <w:r w:rsidR="0017491B">
        <w:rPr>
          <w:noProof/>
          <w:lang w:val="en-GB"/>
        </w:rPr>
        <w:t>which w</w:t>
      </w:r>
      <w:r w:rsidR="00B343D3">
        <w:rPr>
          <w:noProof/>
          <w:lang w:val="en-GB"/>
        </w:rPr>
        <w:t>ere</w:t>
      </w:r>
      <w:r w:rsidRPr="00F24152">
        <w:rPr>
          <w:noProof/>
          <w:lang w:val="en-GB"/>
        </w:rPr>
        <w:t xml:space="preserve"> 4.5</w:t>
      </w:r>
      <w:r w:rsidR="00B343D3">
        <w:rPr>
          <w:noProof/>
          <w:lang w:val="en-GB"/>
        </w:rPr>
        <w:t xml:space="preserve"> and $265</w:t>
      </w:r>
      <w:r w:rsidR="00F7285E">
        <w:rPr>
          <w:noProof/>
          <w:lang w:val="en-GB"/>
        </w:rPr>
        <w:t>,</w:t>
      </w:r>
      <w:r w:rsidR="00B343D3">
        <w:rPr>
          <w:noProof/>
          <w:lang w:val="en-GB"/>
        </w:rPr>
        <w:t xml:space="preserve"> respectively</w:t>
      </w:r>
      <w:r w:rsidR="00F7285E">
        <w:rPr>
          <w:noProof/>
          <w:lang w:val="en-GB"/>
        </w:rPr>
        <w:t>,</w:t>
      </w:r>
      <w:r w:rsidRPr="00F24152">
        <w:rPr>
          <w:noProof/>
          <w:lang w:val="en-GB"/>
        </w:rPr>
        <w:t xml:space="preserve"> in </w:t>
      </w:r>
      <w:r w:rsidR="00B4277F" w:rsidRPr="00F24152">
        <w:rPr>
          <w:noProof/>
          <w:lang w:val="en-GB"/>
        </w:rPr>
        <w:t xml:space="preserve">the first quarter of </w:t>
      </w:r>
      <w:r w:rsidRPr="00F24152">
        <w:rPr>
          <w:noProof/>
          <w:lang w:val="en-GB"/>
        </w:rPr>
        <w:t>2016</w:t>
      </w:r>
      <w:r w:rsidR="00F7285E">
        <w:rPr>
          <w:noProof/>
          <w:lang w:val="en-GB"/>
        </w:rPr>
        <w:t>—</w:t>
      </w:r>
      <w:r w:rsidR="0017491B">
        <w:rPr>
          <w:noProof/>
          <w:lang w:val="en-GB"/>
        </w:rPr>
        <w:t xml:space="preserve">declined </w:t>
      </w:r>
      <w:r w:rsidRPr="00F24152">
        <w:rPr>
          <w:noProof/>
          <w:lang w:val="en-GB"/>
        </w:rPr>
        <w:t xml:space="preserve">to 4.1 </w:t>
      </w:r>
      <w:r w:rsidR="00B343D3">
        <w:rPr>
          <w:noProof/>
          <w:lang w:val="en-GB"/>
        </w:rPr>
        <w:t xml:space="preserve">and $236 </w:t>
      </w:r>
      <w:r w:rsidRPr="00F24152">
        <w:rPr>
          <w:noProof/>
          <w:lang w:val="en-GB"/>
        </w:rPr>
        <w:t xml:space="preserve">in </w:t>
      </w:r>
      <w:r w:rsidR="00B4277F" w:rsidRPr="00F24152">
        <w:rPr>
          <w:noProof/>
          <w:lang w:val="en-GB"/>
        </w:rPr>
        <w:t xml:space="preserve">the first quarter of </w:t>
      </w:r>
      <w:r w:rsidRPr="00F24152">
        <w:rPr>
          <w:noProof/>
          <w:lang w:val="en-GB"/>
        </w:rPr>
        <w:t>2017</w:t>
      </w:r>
      <w:r w:rsidR="003430B5">
        <w:rPr>
          <w:noProof/>
          <w:lang w:val="en-GB"/>
        </w:rPr>
        <w:t>.</w:t>
      </w:r>
      <w:r w:rsidRPr="00F24152">
        <w:rPr>
          <w:rStyle w:val="EndnoteReference"/>
          <w:noProof/>
          <w:lang w:val="en-GB"/>
        </w:rPr>
        <w:endnoteReference w:id="19"/>
      </w:r>
    </w:p>
    <w:p w14:paraId="714F71FD" w14:textId="77777777" w:rsidR="00F637F4" w:rsidRPr="00FB77E2" w:rsidRDefault="00F637F4" w:rsidP="00840548">
      <w:pPr>
        <w:rPr>
          <w:b/>
          <w:noProof/>
          <w:szCs w:val="24"/>
          <w:lang w:val="en-GB"/>
        </w:rPr>
      </w:pPr>
    </w:p>
    <w:p w14:paraId="4EE61B72" w14:textId="77777777" w:rsidR="00FB77E2" w:rsidRPr="00FB77E2" w:rsidRDefault="00FB77E2" w:rsidP="00840548">
      <w:pPr>
        <w:rPr>
          <w:b/>
          <w:noProof/>
          <w:szCs w:val="24"/>
          <w:lang w:val="en-GB"/>
        </w:rPr>
      </w:pPr>
    </w:p>
    <w:p w14:paraId="0FD4EC8D" w14:textId="77777777" w:rsidR="00F637F4" w:rsidRDefault="00F637F4" w:rsidP="00840548">
      <w:pPr>
        <w:rPr>
          <w:rFonts w:ascii="Arial" w:hAnsi="Arial" w:cs="Arial"/>
          <w:b/>
          <w:noProof/>
          <w:lang w:val="en-GB"/>
        </w:rPr>
      </w:pPr>
      <w:r w:rsidRPr="00F24152">
        <w:rPr>
          <w:rFonts w:ascii="Arial" w:hAnsi="Arial" w:cs="Arial"/>
          <w:b/>
          <w:noProof/>
          <w:lang w:val="en-GB"/>
        </w:rPr>
        <w:t>BLUE APRON’S CUSTOMER PROFILE AND CUSTOMER ACQUISITION COST</w:t>
      </w:r>
    </w:p>
    <w:p w14:paraId="0302FFD3" w14:textId="77777777" w:rsidR="00FB77E2" w:rsidRPr="00F24152" w:rsidRDefault="00FB77E2" w:rsidP="00840548">
      <w:pPr>
        <w:rPr>
          <w:rFonts w:ascii="Arial" w:hAnsi="Arial" w:cs="Arial"/>
          <w:b/>
          <w:noProof/>
          <w:lang w:val="en-GB"/>
        </w:rPr>
      </w:pPr>
    </w:p>
    <w:p w14:paraId="76839797" w14:textId="0C0281C9" w:rsidR="00F637F4" w:rsidRPr="00F24152" w:rsidRDefault="00F637F4" w:rsidP="00840548">
      <w:pPr>
        <w:pStyle w:val="BodyTextMain"/>
        <w:rPr>
          <w:color w:val="000000"/>
          <w:shd w:val="clear" w:color="auto" w:fill="FFFFFF"/>
          <w:lang w:val="en-GB"/>
        </w:rPr>
      </w:pPr>
      <w:bookmarkStart w:id="3" w:name="_Hlk509823085"/>
      <w:r w:rsidRPr="00F24152">
        <w:rPr>
          <w:noProof/>
          <w:lang w:val="en-GB"/>
        </w:rPr>
        <w:t>Blue</w:t>
      </w:r>
      <w:r w:rsidRPr="00F24152">
        <w:rPr>
          <w:lang w:val="en-GB"/>
        </w:rPr>
        <w:t xml:space="preserve"> Apron’s meal plans </w:t>
      </w:r>
      <w:r w:rsidR="00B4277F" w:rsidRPr="00F24152">
        <w:rPr>
          <w:lang w:val="en-GB"/>
        </w:rPr>
        <w:t xml:space="preserve">were </w:t>
      </w:r>
      <w:r w:rsidRPr="00F24152">
        <w:rPr>
          <w:lang w:val="en-GB"/>
        </w:rPr>
        <w:t>popular with customers of various age groups. A customer email survey conducted by Blue Apron in November 2017 revealed that 25 per</w:t>
      </w:r>
      <w:r w:rsidR="00B4277F" w:rsidRPr="00F24152">
        <w:rPr>
          <w:lang w:val="en-GB"/>
        </w:rPr>
        <w:t xml:space="preserve"> </w:t>
      </w:r>
      <w:r w:rsidRPr="00F24152">
        <w:rPr>
          <w:lang w:val="en-GB"/>
        </w:rPr>
        <w:t>cent of orders came from the 25</w:t>
      </w:r>
      <w:r w:rsidR="00862EE1">
        <w:rPr>
          <w:lang w:val="en-GB"/>
        </w:rPr>
        <w:t>-</w:t>
      </w:r>
      <w:r w:rsidRPr="00F24152">
        <w:rPr>
          <w:lang w:val="en-GB"/>
        </w:rPr>
        <w:t>34 age group, which was closely followed by the 35–44 and 45–54 age group</w:t>
      </w:r>
      <w:r w:rsidR="00B4277F" w:rsidRPr="00F24152">
        <w:rPr>
          <w:lang w:val="en-GB"/>
        </w:rPr>
        <w:t>s</w:t>
      </w:r>
      <w:r w:rsidRPr="00F24152">
        <w:rPr>
          <w:lang w:val="en-GB"/>
        </w:rPr>
        <w:t>, from which Blue Apron received 23 per</w:t>
      </w:r>
      <w:r w:rsidR="00B4277F" w:rsidRPr="00F24152">
        <w:rPr>
          <w:lang w:val="en-GB"/>
        </w:rPr>
        <w:t xml:space="preserve"> </w:t>
      </w:r>
      <w:r w:rsidRPr="00F24152">
        <w:rPr>
          <w:lang w:val="en-GB"/>
        </w:rPr>
        <w:t>cent and 20 per</w:t>
      </w:r>
      <w:r w:rsidR="00B4277F" w:rsidRPr="00F24152">
        <w:rPr>
          <w:lang w:val="en-GB"/>
        </w:rPr>
        <w:t xml:space="preserve"> </w:t>
      </w:r>
      <w:r w:rsidRPr="00F24152">
        <w:rPr>
          <w:lang w:val="en-GB"/>
        </w:rPr>
        <w:t>cent of orders, respectively.</w:t>
      </w:r>
      <w:r w:rsidRPr="00F24152">
        <w:rPr>
          <w:rStyle w:val="EndnoteReference"/>
          <w:lang w:val="en-GB"/>
        </w:rPr>
        <w:endnoteReference w:id="20"/>
      </w:r>
      <w:r w:rsidRPr="00F24152">
        <w:rPr>
          <w:lang w:val="en-GB"/>
        </w:rPr>
        <w:t xml:space="preserve"> Blue Apron mainly targeted young professionals and families with working parents because </w:t>
      </w:r>
      <w:r w:rsidR="00D03596" w:rsidRPr="00F24152">
        <w:rPr>
          <w:lang w:val="en-GB"/>
        </w:rPr>
        <w:t xml:space="preserve">people matching </w:t>
      </w:r>
      <w:r w:rsidRPr="00F24152">
        <w:rPr>
          <w:lang w:val="en-GB"/>
        </w:rPr>
        <w:t>these demographics had less time to shop for groceries an</w:t>
      </w:r>
      <w:r w:rsidR="00862EE1">
        <w:rPr>
          <w:lang w:val="en-GB"/>
        </w:rPr>
        <w:t>d, at the same time, many were interested in</w:t>
      </w:r>
      <w:r w:rsidRPr="00F24152">
        <w:rPr>
          <w:lang w:val="en-GB"/>
        </w:rPr>
        <w:t xml:space="preserve"> maintaining good health. Furthermore, </w:t>
      </w:r>
      <w:r w:rsidR="00FF3BE4" w:rsidRPr="00F24152">
        <w:rPr>
          <w:lang w:val="en-GB"/>
        </w:rPr>
        <w:t xml:space="preserve">people in </w:t>
      </w:r>
      <w:r w:rsidRPr="00F24152">
        <w:rPr>
          <w:lang w:val="en-GB"/>
        </w:rPr>
        <w:t>these demographics had enough disposable income to afford meal subscription services.</w:t>
      </w:r>
      <w:r w:rsidRPr="00F24152">
        <w:rPr>
          <w:rStyle w:val="EndnoteReference"/>
          <w:lang w:val="en-GB"/>
        </w:rPr>
        <w:endnoteReference w:id="21"/>
      </w:r>
      <w:r w:rsidRPr="00F24152">
        <w:rPr>
          <w:lang w:val="en-GB"/>
        </w:rPr>
        <w:t xml:space="preserve"> </w:t>
      </w:r>
      <w:bookmarkEnd w:id="3"/>
      <w:r w:rsidRPr="00F24152">
        <w:rPr>
          <w:lang w:val="en-GB"/>
        </w:rPr>
        <w:t xml:space="preserve">Studies conducted in the United States also indicated </w:t>
      </w:r>
      <w:r w:rsidR="00F7285E">
        <w:rPr>
          <w:lang w:val="en-GB"/>
        </w:rPr>
        <w:t>a trend of</w:t>
      </w:r>
      <w:r w:rsidRPr="00F24152">
        <w:rPr>
          <w:lang w:val="en-GB"/>
        </w:rPr>
        <w:t xml:space="preserve"> consuming food away from home and relying more heavily on </w:t>
      </w:r>
      <w:r w:rsidR="00FF3BE4" w:rsidRPr="00F24152">
        <w:rPr>
          <w:lang w:val="en-GB"/>
        </w:rPr>
        <w:t xml:space="preserve">ready-to-eat </w:t>
      </w:r>
      <w:r w:rsidRPr="00F24152">
        <w:rPr>
          <w:lang w:val="en-GB"/>
        </w:rPr>
        <w:t xml:space="preserve">convenience meals because consumers were time-constrained, and </w:t>
      </w:r>
      <w:r w:rsidR="00CD1470" w:rsidRPr="00F24152">
        <w:rPr>
          <w:lang w:val="en-GB"/>
        </w:rPr>
        <w:t>th</w:t>
      </w:r>
      <w:r w:rsidR="00CD1470">
        <w:rPr>
          <w:lang w:val="en-GB"/>
        </w:rPr>
        <w:t>is</w:t>
      </w:r>
      <w:r w:rsidR="00CD1470" w:rsidRPr="00F24152">
        <w:rPr>
          <w:lang w:val="en-GB"/>
        </w:rPr>
        <w:t xml:space="preserve"> </w:t>
      </w:r>
      <w:r w:rsidRPr="00F24152">
        <w:rPr>
          <w:lang w:val="en-GB"/>
        </w:rPr>
        <w:t>trend was likely to continue.</w:t>
      </w:r>
      <w:r w:rsidRPr="00F24152">
        <w:rPr>
          <w:rStyle w:val="EndnoteReference"/>
          <w:lang w:val="en-GB"/>
        </w:rPr>
        <w:endnoteReference w:id="22"/>
      </w:r>
      <w:r w:rsidRPr="00F24152">
        <w:rPr>
          <w:lang w:val="en-GB"/>
        </w:rPr>
        <w:t xml:space="preserve"> Blue Apron met the needs of this segment of consumers by providing garden-fresh, </w:t>
      </w:r>
      <w:proofErr w:type="spellStart"/>
      <w:r w:rsidRPr="00F24152">
        <w:rPr>
          <w:lang w:val="en-GB"/>
        </w:rPr>
        <w:t>preportioned</w:t>
      </w:r>
      <w:proofErr w:type="spellEnd"/>
      <w:r w:rsidRPr="00F24152">
        <w:rPr>
          <w:lang w:val="en-GB"/>
        </w:rPr>
        <w:t>, and packaged food items in the form of meal kits, along with a suggested recipe, which distinguished the</w:t>
      </w:r>
      <w:r w:rsidR="00FF3BE4" w:rsidRPr="00F24152">
        <w:rPr>
          <w:lang w:val="en-GB"/>
        </w:rPr>
        <w:t xml:space="preserve"> company</w:t>
      </w:r>
      <w:r w:rsidRPr="00F24152">
        <w:rPr>
          <w:lang w:val="en-GB"/>
        </w:rPr>
        <w:t xml:space="preserve"> from </w:t>
      </w:r>
      <w:r w:rsidR="006E0113">
        <w:rPr>
          <w:lang w:val="en-GB"/>
        </w:rPr>
        <w:t xml:space="preserve">providers of </w:t>
      </w:r>
      <w:r w:rsidRPr="00F24152">
        <w:rPr>
          <w:lang w:val="en-GB"/>
        </w:rPr>
        <w:t>traditional meal</w:t>
      </w:r>
      <w:r w:rsidR="006E0113">
        <w:rPr>
          <w:lang w:val="en-GB"/>
        </w:rPr>
        <w:t xml:space="preserve"> </w:t>
      </w:r>
      <w:r w:rsidRPr="00F24152">
        <w:rPr>
          <w:lang w:val="en-GB"/>
        </w:rPr>
        <w:t>delivery service</w:t>
      </w:r>
      <w:r w:rsidR="006E0113">
        <w:rPr>
          <w:lang w:val="en-GB"/>
        </w:rPr>
        <w:t>s</w:t>
      </w:r>
      <w:r w:rsidRPr="00F24152">
        <w:rPr>
          <w:lang w:val="en-GB"/>
        </w:rPr>
        <w:t>.</w:t>
      </w:r>
      <w:r w:rsidRPr="00F24152">
        <w:rPr>
          <w:rStyle w:val="EndnoteReference"/>
          <w:lang w:val="en-GB"/>
        </w:rPr>
        <w:endnoteReference w:id="23"/>
      </w:r>
      <w:r w:rsidR="00721BB2" w:rsidRPr="00F24152">
        <w:rPr>
          <w:lang w:val="en-GB"/>
        </w:rPr>
        <w:t xml:space="preserve"> </w:t>
      </w:r>
      <w:r w:rsidRPr="00F24152">
        <w:rPr>
          <w:lang w:val="en-GB"/>
        </w:rPr>
        <w:t xml:space="preserve">In </w:t>
      </w:r>
      <w:r w:rsidRPr="00840548">
        <w:rPr>
          <w:lang w:val="en-GB"/>
        </w:rPr>
        <w:t xml:space="preserve">fact </w:t>
      </w:r>
      <w:r w:rsidRPr="00840548">
        <w:rPr>
          <w:color w:val="000000"/>
          <w:lang w:val="en-GB"/>
        </w:rPr>
        <w:t>BSR</w:t>
      </w:r>
      <w:r w:rsidR="009377E6">
        <w:rPr>
          <w:color w:val="000000"/>
          <w:lang w:val="en-GB"/>
        </w:rPr>
        <w:t xml:space="preserve"> (Business for Social Responsibility)</w:t>
      </w:r>
      <w:r w:rsidRPr="00840548">
        <w:rPr>
          <w:color w:val="000000"/>
          <w:lang w:val="en-GB"/>
        </w:rPr>
        <w:t>, a non</w:t>
      </w:r>
      <w:r w:rsidR="002E54D1" w:rsidRPr="00840548">
        <w:rPr>
          <w:color w:val="000000"/>
          <w:lang w:val="en-GB"/>
        </w:rPr>
        <w:t>-</w:t>
      </w:r>
      <w:r w:rsidRPr="00840548">
        <w:rPr>
          <w:color w:val="000000"/>
          <w:lang w:val="en-GB"/>
        </w:rPr>
        <w:t>profit organization</w:t>
      </w:r>
      <w:r w:rsidR="002E54D1" w:rsidRPr="00840548">
        <w:rPr>
          <w:color w:val="000000"/>
          <w:lang w:val="en-GB"/>
        </w:rPr>
        <w:t>,</w:t>
      </w:r>
      <w:r w:rsidRPr="00840548">
        <w:rPr>
          <w:color w:val="000000"/>
          <w:lang w:val="en-GB"/>
        </w:rPr>
        <w:t xml:space="preserve"> </w:t>
      </w:r>
      <w:r w:rsidR="00CD1470" w:rsidRPr="00840548">
        <w:rPr>
          <w:color w:val="000000"/>
          <w:lang w:val="en-GB"/>
        </w:rPr>
        <w:t>conducted</w:t>
      </w:r>
      <w:r w:rsidRPr="00840548">
        <w:rPr>
          <w:color w:val="000000"/>
          <w:lang w:val="en-GB"/>
        </w:rPr>
        <w:t xml:space="preserve"> a research study </w:t>
      </w:r>
      <w:r w:rsidR="00CD1470" w:rsidRPr="00840548">
        <w:rPr>
          <w:color w:val="000000"/>
          <w:lang w:val="en-GB"/>
        </w:rPr>
        <w:t xml:space="preserve">that found </w:t>
      </w:r>
      <w:r w:rsidRPr="00840548">
        <w:rPr>
          <w:color w:val="000000"/>
          <w:lang w:val="en-GB"/>
        </w:rPr>
        <w:t>62 per</w:t>
      </w:r>
      <w:r w:rsidR="00FF3BE4" w:rsidRPr="00840548">
        <w:rPr>
          <w:color w:val="000000"/>
          <w:lang w:val="en-GB"/>
        </w:rPr>
        <w:t xml:space="preserve"> </w:t>
      </w:r>
      <w:r w:rsidRPr="00840548">
        <w:rPr>
          <w:color w:val="000000"/>
          <w:lang w:val="en-GB"/>
        </w:rPr>
        <w:t xml:space="preserve">cent less food </w:t>
      </w:r>
      <w:r w:rsidR="00E80653" w:rsidRPr="00840548">
        <w:rPr>
          <w:color w:val="000000"/>
          <w:lang w:val="en-GB"/>
        </w:rPr>
        <w:t xml:space="preserve">waste when meals were cooked by Blue Apron consumers </w:t>
      </w:r>
      <w:r w:rsidRPr="00840548">
        <w:rPr>
          <w:color w:val="000000"/>
          <w:lang w:val="en-GB"/>
        </w:rPr>
        <w:t>than when the same meals were cooked with ingredients from grocery stores.</w:t>
      </w:r>
      <w:r w:rsidRPr="00840548">
        <w:rPr>
          <w:rStyle w:val="EndnoteReference"/>
          <w:color w:val="000000"/>
          <w:lang w:val="en-GB"/>
        </w:rPr>
        <w:endnoteReference w:id="24"/>
      </w:r>
    </w:p>
    <w:p w14:paraId="315B68CD" w14:textId="77777777" w:rsidR="00F637F4" w:rsidRPr="00F24152" w:rsidRDefault="00F637F4" w:rsidP="00840548">
      <w:pPr>
        <w:pStyle w:val="BodyTextMain"/>
        <w:rPr>
          <w:color w:val="000000"/>
          <w:shd w:val="clear" w:color="auto" w:fill="FFFFFF"/>
          <w:lang w:val="en-GB"/>
        </w:rPr>
      </w:pPr>
    </w:p>
    <w:p w14:paraId="1AD05E83" w14:textId="5A450693" w:rsidR="00F637F4" w:rsidRPr="00F24152" w:rsidRDefault="00F637F4" w:rsidP="00840548">
      <w:pPr>
        <w:pStyle w:val="BodyTextMain"/>
        <w:rPr>
          <w:lang w:val="en-GB"/>
        </w:rPr>
      </w:pPr>
      <w:r w:rsidRPr="00F24152">
        <w:rPr>
          <w:lang w:val="en-GB"/>
        </w:rPr>
        <w:t xml:space="preserve">To further enhance the cooking experience, Blue Apron also offered a mobile app for Apple phone users, which </w:t>
      </w:r>
      <w:r w:rsidR="00F24152" w:rsidRPr="00F24152">
        <w:rPr>
          <w:lang w:val="en-GB"/>
        </w:rPr>
        <w:t xml:space="preserve">enabled users to </w:t>
      </w:r>
      <w:r w:rsidRPr="00F24152">
        <w:rPr>
          <w:lang w:val="en-GB"/>
        </w:rPr>
        <w:t>watch cooking videos and tips</w:t>
      </w:r>
      <w:r w:rsidR="00F24152" w:rsidRPr="00F24152">
        <w:rPr>
          <w:lang w:val="en-GB"/>
        </w:rPr>
        <w:t>,</w:t>
      </w:r>
      <w:r w:rsidRPr="00F24152">
        <w:rPr>
          <w:lang w:val="en-GB"/>
        </w:rPr>
        <w:t xml:space="preserve"> and </w:t>
      </w:r>
      <w:r w:rsidR="00F24152" w:rsidRPr="00F24152">
        <w:rPr>
          <w:lang w:val="en-GB"/>
        </w:rPr>
        <w:t xml:space="preserve">to </w:t>
      </w:r>
      <w:r w:rsidRPr="00F24152">
        <w:rPr>
          <w:lang w:val="en-GB"/>
        </w:rPr>
        <w:t xml:space="preserve">read about specialty ingredients. Blue Apron also interacted with customers </w:t>
      </w:r>
      <w:r w:rsidRPr="00840548">
        <w:rPr>
          <w:lang w:val="en-GB"/>
        </w:rPr>
        <w:t xml:space="preserve">through social media networks such as Facebook, Twitter, and Instagram to gather suggestions and feedback. </w:t>
      </w:r>
      <w:r w:rsidRPr="00840548">
        <w:rPr>
          <w:color w:val="000000"/>
          <w:lang w:val="en-GB"/>
        </w:rPr>
        <w:t>Customers were also provided a range of support resources via the company’s help centre, which includes frequently asked questions and guides.</w:t>
      </w:r>
      <w:r w:rsidRPr="00840548">
        <w:rPr>
          <w:lang w:val="en-GB"/>
        </w:rPr>
        <w:t xml:space="preserve"> </w:t>
      </w:r>
    </w:p>
    <w:p w14:paraId="46C6797E" w14:textId="77777777" w:rsidR="00F637F4" w:rsidRPr="00F24152" w:rsidRDefault="00F637F4" w:rsidP="00840548">
      <w:pPr>
        <w:pStyle w:val="BodyTextMain"/>
        <w:rPr>
          <w:lang w:val="en-GB"/>
        </w:rPr>
      </w:pPr>
    </w:p>
    <w:p w14:paraId="472FAF90" w14:textId="06541BE1" w:rsidR="00F637F4" w:rsidRPr="00F24152" w:rsidRDefault="00F637F4" w:rsidP="00840548">
      <w:pPr>
        <w:pStyle w:val="BodyTextMain"/>
        <w:rPr>
          <w:lang w:val="en-GB"/>
        </w:rPr>
      </w:pPr>
      <w:bookmarkStart w:id="4" w:name="_Hlk509813413"/>
      <w:bookmarkStart w:id="5" w:name="_Hlk509825026"/>
      <w:r w:rsidRPr="006C4FBD">
        <w:rPr>
          <w:lang w:val="en-GB"/>
        </w:rPr>
        <w:t xml:space="preserve">Blue </w:t>
      </w:r>
      <w:bookmarkStart w:id="6" w:name="_Hlk514917028"/>
      <w:r w:rsidRPr="006C4FBD">
        <w:rPr>
          <w:lang w:val="en-GB"/>
        </w:rPr>
        <w:t>Apron considered itself an affordable service provider</w:t>
      </w:r>
      <w:r w:rsidR="00E80653">
        <w:rPr>
          <w:lang w:val="en-GB"/>
        </w:rPr>
        <w:t>. I</w:t>
      </w:r>
      <w:r w:rsidRPr="006C4FBD">
        <w:rPr>
          <w:lang w:val="en-GB"/>
        </w:rPr>
        <w:t xml:space="preserve">ts research indicated that a consumer might spend 60 per cent more </w:t>
      </w:r>
      <w:r w:rsidR="00E80653">
        <w:rPr>
          <w:lang w:val="en-GB"/>
        </w:rPr>
        <w:t xml:space="preserve">money </w:t>
      </w:r>
      <w:r w:rsidR="00E80653" w:rsidRPr="006C4FBD">
        <w:rPr>
          <w:lang w:val="en-GB"/>
        </w:rPr>
        <w:t xml:space="preserve">to cook the same dish, </w:t>
      </w:r>
      <w:r w:rsidRPr="006C4FBD">
        <w:rPr>
          <w:lang w:val="en-GB"/>
        </w:rPr>
        <w:t>because a typical grocery store would be likely to provide only 75 per cent of the required items</w:t>
      </w:r>
      <w:r w:rsidR="00E80653">
        <w:rPr>
          <w:lang w:val="en-GB"/>
        </w:rPr>
        <w:t>,</w:t>
      </w:r>
      <w:r w:rsidR="00643245" w:rsidRPr="006C4FBD">
        <w:rPr>
          <w:rStyle w:val="EndnoteReference"/>
          <w:lang w:val="en-GB"/>
        </w:rPr>
        <w:endnoteReference w:id="25"/>
      </w:r>
      <w:r w:rsidRPr="006C4FBD">
        <w:rPr>
          <w:lang w:val="en-GB"/>
        </w:rPr>
        <w:t xml:space="preserve"> </w:t>
      </w:r>
      <w:r w:rsidR="00E80653">
        <w:rPr>
          <w:lang w:val="en-GB"/>
        </w:rPr>
        <w:t>causing</w:t>
      </w:r>
      <w:r w:rsidRPr="006C4FBD">
        <w:rPr>
          <w:lang w:val="en-GB"/>
        </w:rPr>
        <w:t xml:space="preserve"> the consumer to </w:t>
      </w:r>
      <w:r w:rsidR="00E80653">
        <w:rPr>
          <w:lang w:val="en-GB"/>
        </w:rPr>
        <w:t>visit</w:t>
      </w:r>
      <w:r w:rsidRPr="006C4FBD">
        <w:rPr>
          <w:lang w:val="en-GB"/>
        </w:rPr>
        <w:t xml:space="preserve"> a different store </w:t>
      </w:r>
      <w:r w:rsidR="00E80653">
        <w:rPr>
          <w:lang w:val="en-GB"/>
        </w:rPr>
        <w:t xml:space="preserve">and pay extra </w:t>
      </w:r>
      <w:r w:rsidRPr="006C4FBD">
        <w:rPr>
          <w:lang w:val="en-GB"/>
        </w:rPr>
        <w:t>for a particular</w:t>
      </w:r>
      <w:bookmarkEnd w:id="6"/>
      <w:r w:rsidRPr="006C4FBD">
        <w:rPr>
          <w:lang w:val="en-GB"/>
        </w:rPr>
        <w:t xml:space="preserve"> ingredient.</w:t>
      </w:r>
      <w:bookmarkEnd w:id="4"/>
      <w:r w:rsidRPr="006C4FBD">
        <w:rPr>
          <w:lang w:val="en-GB"/>
        </w:rPr>
        <w:t xml:space="preserve"> For instance, </w:t>
      </w:r>
      <w:r w:rsidR="002E54D1" w:rsidRPr="006C4FBD">
        <w:rPr>
          <w:lang w:val="en-GB"/>
        </w:rPr>
        <w:t>Blue Apron’s recipe for seared cod required</w:t>
      </w:r>
      <w:r w:rsidR="002E54D1" w:rsidRPr="006C4FBD">
        <w:rPr>
          <w:i/>
          <w:lang w:val="en-GB"/>
        </w:rPr>
        <w:t xml:space="preserve"> </w:t>
      </w:r>
      <w:proofErr w:type="spellStart"/>
      <w:r w:rsidRPr="006C4FBD">
        <w:rPr>
          <w:i/>
          <w:lang w:val="en-GB"/>
        </w:rPr>
        <w:t>piment</w:t>
      </w:r>
      <w:proofErr w:type="spellEnd"/>
      <w:r w:rsidRPr="006C4FBD">
        <w:rPr>
          <w:i/>
          <w:lang w:val="en-GB"/>
        </w:rPr>
        <w:t xml:space="preserve"> </w:t>
      </w:r>
      <w:proofErr w:type="spellStart"/>
      <w:r w:rsidRPr="006C4FBD">
        <w:rPr>
          <w:i/>
          <w:lang w:val="en-GB"/>
        </w:rPr>
        <w:t>d’espelette</w:t>
      </w:r>
      <w:proofErr w:type="spellEnd"/>
      <w:r w:rsidR="002E54D1" w:rsidRPr="006C4FBD">
        <w:rPr>
          <w:lang w:val="en-GB"/>
        </w:rPr>
        <w:t xml:space="preserve"> (a chili pepper variety cultivated</w:t>
      </w:r>
      <w:r w:rsidR="002E54D1">
        <w:rPr>
          <w:lang w:val="en-GB"/>
        </w:rPr>
        <w:t xml:space="preserve"> exclusively in France)</w:t>
      </w:r>
      <w:r w:rsidRPr="00F24152">
        <w:rPr>
          <w:lang w:val="en-GB"/>
        </w:rPr>
        <w:t xml:space="preserve">, </w:t>
      </w:r>
      <w:r w:rsidR="002E54D1">
        <w:rPr>
          <w:lang w:val="en-GB"/>
        </w:rPr>
        <w:t>which</w:t>
      </w:r>
      <w:r w:rsidRPr="00F24152">
        <w:rPr>
          <w:lang w:val="en-GB"/>
        </w:rPr>
        <w:t xml:space="preserve"> was </w:t>
      </w:r>
      <w:r w:rsidR="002E54D1">
        <w:rPr>
          <w:lang w:val="en-GB"/>
        </w:rPr>
        <w:t>un</w:t>
      </w:r>
      <w:r w:rsidRPr="00F24152">
        <w:rPr>
          <w:lang w:val="en-GB"/>
        </w:rPr>
        <w:t xml:space="preserve">available at a typical grocery store. </w:t>
      </w:r>
      <w:bookmarkEnd w:id="5"/>
      <w:r w:rsidRPr="00F24152">
        <w:rPr>
          <w:lang w:val="en-GB"/>
        </w:rPr>
        <w:t>However, according to analysts, asking consumers to pay $240–$560 per month for a meal service was an expensive proposition, even if it saved time on grocery shopping and cooking.</w:t>
      </w:r>
      <w:r w:rsidRPr="00F24152">
        <w:rPr>
          <w:rStyle w:val="EndnoteReference"/>
          <w:lang w:val="en-GB"/>
        </w:rPr>
        <w:endnoteReference w:id="26"/>
      </w:r>
    </w:p>
    <w:p w14:paraId="0B6F0A85" w14:textId="77777777" w:rsidR="00F637F4" w:rsidRPr="00F24152" w:rsidRDefault="00F637F4" w:rsidP="00840548">
      <w:pPr>
        <w:pStyle w:val="BodyTextMain"/>
        <w:rPr>
          <w:lang w:val="en-GB"/>
        </w:rPr>
      </w:pPr>
    </w:p>
    <w:p w14:paraId="3DF356AD" w14:textId="322402DB" w:rsidR="00F637F4" w:rsidRPr="00F24152" w:rsidRDefault="00F637F4" w:rsidP="00840548">
      <w:pPr>
        <w:pStyle w:val="BodyTextMain"/>
        <w:rPr>
          <w:noProof/>
          <w:lang w:val="en-GB"/>
        </w:rPr>
      </w:pPr>
      <w:r w:rsidRPr="00F24152">
        <w:rPr>
          <w:noProof/>
          <w:lang w:val="en-GB"/>
        </w:rPr>
        <w:t xml:space="preserve">Blue Apron conducted its marketing through </w:t>
      </w:r>
      <w:r w:rsidR="00F24152">
        <w:rPr>
          <w:noProof/>
          <w:lang w:val="en-GB"/>
        </w:rPr>
        <w:t xml:space="preserve">not only </w:t>
      </w:r>
      <w:r w:rsidRPr="00F24152">
        <w:rPr>
          <w:noProof/>
          <w:lang w:val="en-GB"/>
        </w:rPr>
        <w:t>online and traditional media channels but also referral programs, which allowed new customers to try their first meal free of charge. These referrals accounted for about 24 per cent of total marketing</w:t>
      </w:r>
      <w:r w:rsidR="00F4024C" w:rsidRPr="00F24152">
        <w:rPr>
          <w:noProof/>
          <w:lang w:val="en-GB"/>
        </w:rPr>
        <w:t xml:space="preserve"> expenses in 2016 (see Exhibit 3</w:t>
      </w:r>
      <w:r w:rsidRPr="00F24152">
        <w:rPr>
          <w:noProof/>
          <w:lang w:val="en-GB"/>
        </w:rPr>
        <w:t xml:space="preserve">). In 2017, 42 per cent of the customers who made their first paid order </w:t>
      </w:r>
      <w:r w:rsidR="00F24152">
        <w:rPr>
          <w:noProof/>
          <w:lang w:val="en-GB"/>
        </w:rPr>
        <w:t xml:space="preserve">had first participated </w:t>
      </w:r>
      <w:r w:rsidRPr="00F24152">
        <w:rPr>
          <w:noProof/>
          <w:lang w:val="en-GB"/>
        </w:rPr>
        <w:t xml:space="preserve">in the referral program. </w:t>
      </w:r>
      <w:bookmarkStart w:id="7" w:name="_Hlk509823499"/>
      <w:r w:rsidRPr="00F24152">
        <w:rPr>
          <w:noProof/>
          <w:lang w:val="en-GB"/>
        </w:rPr>
        <w:t xml:space="preserve">However, taking all costs into consideration, by June 2017, Blue </w:t>
      </w:r>
      <w:r w:rsidR="004758A5" w:rsidRPr="00F24152">
        <w:rPr>
          <w:noProof/>
          <w:lang w:val="en-GB"/>
        </w:rPr>
        <w:t>Apron was spending $94 to acquir</w:t>
      </w:r>
      <w:r w:rsidRPr="00F24152">
        <w:rPr>
          <w:noProof/>
          <w:lang w:val="en-GB"/>
        </w:rPr>
        <w:t xml:space="preserve">e every new customer, </w:t>
      </w:r>
      <w:r w:rsidR="00F24152">
        <w:rPr>
          <w:noProof/>
          <w:lang w:val="en-GB"/>
        </w:rPr>
        <w:t>yet</w:t>
      </w:r>
      <w:r w:rsidR="00F24152" w:rsidRPr="00F24152">
        <w:rPr>
          <w:noProof/>
          <w:lang w:val="en-GB"/>
        </w:rPr>
        <w:t xml:space="preserve"> </w:t>
      </w:r>
      <w:r w:rsidRPr="00F24152">
        <w:rPr>
          <w:noProof/>
          <w:lang w:val="en-GB"/>
        </w:rPr>
        <w:t xml:space="preserve">the average order value per customer was only $59. </w:t>
      </w:r>
      <w:bookmarkEnd w:id="7"/>
      <w:r w:rsidRPr="00F24152">
        <w:rPr>
          <w:noProof/>
          <w:lang w:val="en-GB"/>
        </w:rPr>
        <w:t xml:space="preserve">The high costs of customer acquisition encouraged the co-founders to launch </w:t>
      </w:r>
      <w:r w:rsidR="00F24152">
        <w:rPr>
          <w:noProof/>
          <w:lang w:val="en-GB"/>
        </w:rPr>
        <w:t>an</w:t>
      </w:r>
      <w:r w:rsidR="00F24152" w:rsidRPr="00F24152">
        <w:rPr>
          <w:noProof/>
          <w:lang w:val="en-GB"/>
        </w:rPr>
        <w:t xml:space="preserve"> </w:t>
      </w:r>
      <w:r w:rsidRPr="00F24152">
        <w:rPr>
          <w:noProof/>
          <w:lang w:val="en-GB"/>
        </w:rPr>
        <w:t>IPO in June 2017.</w:t>
      </w:r>
      <w:r w:rsidR="0002542F" w:rsidRPr="0002542F">
        <w:rPr>
          <w:rStyle w:val="EndnoteReference"/>
          <w:noProof/>
          <w:lang w:val="en-GB"/>
        </w:rPr>
        <w:t xml:space="preserve"> </w:t>
      </w:r>
      <w:r w:rsidR="0002542F" w:rsidRPr="00F24152">
        <w:rPr>
          <w:rStyle w:val="EndnoteReference"/>
          <w:noProof/>
          <w:lang w:val="en-GB"/>
        </w:rPr>
        <w:endnoteReference w:id="27"/>
      </w:r>
    </w:p>
    <w:p w14:paraId="3B50F3D4" w14:textId="77777777" w:rsidR="00F637F4" w:rsidRPr="00507AB5" w:rsidRDefault="00F637F4" w:rsidP="00840548">
      <w:pPr>
        <w:jc w:val="both"/>
        <w:rPr>
          <w:noProof/>
          <w:sz w:val="22"/>
          <w:szCs w:val="24"/>
          <w:lang w:val="en-GB"/>
        </w:rPr>
      </w:pPr>
    </w:p>
    <w:p w14:paraId="215364CF" w14:textId="77777777" w:rsidR="001D36C7" w:rsidRPr="00507AB5" w:rsidRDefault="001D36C7" w:rsidP="00840548">
      <w:pPr>
        <w:jc w:val="both"/>
        <w:rPr>
          <w:noProof/>
          <w:sz w:val="22"/>
          <w:szCs w:val="24"/>
          <w:lang w:val="en-GB"/>
        </w:rPr>
      </w:pPr>
    </w:p>
    <w:p w14:paraId="3C5419AA" w14:textId="77777777" w:rsidR="00F637F4" w:rsidRDefault="00F637F4" w:rsidP="00840548">
      <w:pPr>
        <w:jc w:val="both"/>
        <w:rPr>
          <w:rFonts w:ascii="Arial" w:hAnsi="Arial" w:cs="Arial"/>
          <w:b/>
          <w:noProof/>
          <w:lang w:val="en-GB"/>
        </w:rPr>
      </w:pPr>
      <w:r w:rsidRPr="00F24152">
        <w:rPr>
          <w:rFonts w:ascii="Arial" w:hAnsi="Arial" w:cs="Arial"/>
          <w:b/>
          <w:noProof/>
          <w:lang w:val="en-GB"/>
        </w:rPr>
        <w:t>SUPPLY CHAIN MANAGEMENT</w:t>
      </w:r>
    </w:p>
    <w:p w14:paraId="371D0B90" w14:textId="77777777" w:rsidR="00FB77E2" w:rsidRPr="00507AB5" w:rsidRDefault="00FB77E2" w:rsidP="00840548">
      <w:pPr>
        <w:jc w:val="both"/>
        <w:rPr>
          <w:rFonts w:ascii="Arial" w:hAnsi="Arial" w:cs="Arial"/>
          <w:b/>
          <w:noProof/>
          <w:sz w:val="22"/>
          <w:lang w:val="en-GB"/>
        </w:rPr>
      </w:pPr>
    </w:p>
    <w:p w14:paraId="0169556B" w14:textId="1F9A700F" w:rsidR="00F637F4" w:rsidRPr="00211DFE" w:rsidRDefault="00F637F4" w:rsidP="00840548">
      <w:pPr>
        <w:pStyle w:val="BodyTextMain"/>
        <w:rPr>
          <w:spacing w:val="-2"/>
          <w:lang w:val="en-GB"/>
        </w:rPr>
      </w:pPr>
      <w:r w:rsidRPr="00211DFE">
        <w:rPr>
          <w:spacing w:val="-2"/>
          <w:lang w:val="en-GB"/>
        </w:rPr>
        <w:t xml:space="preserve">The supply chain was the most critical part of Blue Apron’s business model. </w:t>
      </w:r>
      <w:bookmarkStart w:id="8" w:name="_Hlk509824912"/>
      <w:r w:rsidRPr="00211DFE">
        <w:rPr>
          <w:spacing w:val="-2"/>
          <w:lang w:val="en-GB"/>
        </w:rPr>
        <w:t xml:space="preserve">Blue Apron’s menu changed completely every week. </w:t>
      </w:r>
      <w:bookmarkEnd w:id="8"/>
      <w:r w:rsidRPr="00211DFE">
        <w:rPr>
          <w:spacing w:val="-2"/>
          <w:lang w:val="en-GB"/>
        </w:rPr>
        <w:t xml:space="preserve">Thus, it was vital for </w:t>
      </w:r>
      <w:r w:rsidR="00F24152" w:rsidRPr="00211DFE">
        <w:rPr>
          <w:spacing w:val="-2"/>
          <w:lang w:val="en-GB"/>
        </w:rPr>
        <w:t xml:space="preserve">the company </w:t>
      </w:r>
      <w:r w:rsidRPr="00211DFE">
        <w:rPr>
          <w:spacing w:val="-2"/>
          <w:lang w:val="en-GB"/>
        </w:rPr>
        <w:t xml:space="preserve">to invest in relationship management with farmers </w:t>
      </w:r>
      <w:r w:rsidR="00DA41DA" w:rsidRPr="00211DFE">
        <w:rPr>
          <w:spacing w:val="-2"/>
          <w:lang w:val="en-GB"/>
        </w:rPr>
        <w:lastRenderedPageBreak/>
        <w:t xml:space="preserve">to coordinate the meal planning and menus with </w:t>
      </w:r>
      <w:r w:rsidRPr="00211DFE">
        <w:rPr>
          <w:spacing w:val="-2"/>
          <w:lang w:val="en-GB"/>
        </w:rPr>
        <w:t xml:space="preserve">crop rotation and harvests. </w:t>
      </w:r>
      <w:proofErr w:type="spellStart"/>
      <w:r w:rsidRPr="00211DFE">
        <w:rPr>
          <w:spacing w:val="-2"/>
          <w:shd w:val="clear" w:color="auto" w:fill="FFFFFF"/>
          <w:lang w:val="en-GB"/>
        </w:rPr>
        <w:t>Salzberg</w:t>
      </w:r>
      <w:proofErr w:type="spellEnd"/>
      <w:r w:rsidRPr="00211DFE">
        <w:rPr>
          <w:spacing w:val="-2"/>
          <w:lang w:val="en-GB"/>
        </w:rPr>
        <w:t xml:space="preserve"> explained that it was mutually beneficial to obtain a reliable supply of produce and help farmers reduce </w:t>
      </w:r>
      <w:r w:rsidR="00DA41DA" w:rsidRPr="00211DFE">
        <w:rPr>
          <w:spacing w:val="-2"/>
          <w:lang w:val="en-GB"/>
        </w:rPr>
        <w:t xml:space="preserve">their </w:t>
      </w:r>
      <w:r w:rsidRPr="00211DFE">
        <w:rPr>
          <w:spacing w:val="-2"/>
          <w:lang w:val="en-GB"/>
        </w:rPr>
        <w:t>waste. He specifically mentioned that</w:t>
      </w:r>
      <w:r w:rsidR="00831543" w:rsidRPr="00211DFE">
        <w:rPr>
          <w:spacing w:val="-2"/>
          <w:lang w:val="en-GB"/>
        </w:rPr>
        <w:t>,</w:t>
      </w:r>
      <w:r w:rsidRPr="00211DFE">
        <w:rPr>
          <w:spacing w:val="-2"/>
          <w:lang w:val="en-GB"/>
        </w:rPr>
        <w:t xml:space="preserve"> “One of the hardest parts of being a farmer is having the reliability of demand for your product. Since we have subscription-based relationships, we can forecast our demand quite well and be good counter-parties to these farmers.” He further added, “By planning farther ahead, we can drive costs down for both us and the farmers—and ultimately our customers. Going deeper and deeper into our supply chain allows us to reduce waste at every stage.”</w:t>
      </w:r>
      <w:r w:rsidR="00721BB2" w:rsidRPr="00211DFE">
        <w:rPr>
          <w:spacing w:val="-2"/>
          <w:lang w:val="en-GB"/>
        </w:rPr>
        <w:t xml:space="preserve"> </w:t>
      </w:r>
      <w:r w:rsidRPr="00211DFE">
        <w:rPr>
          <w:spacing w:val="-2"/>
          <w:lang w:val="en-GB"/>
        </w:rPr>
        <w:t xml:space="preserve">To streamline operations, Blue Apron hired a team of data analysts and scientists who managed forecasting, inventory, and shipping, </w:t>
      </w:r>
      <w:r w:rsidR="00831543" w:rsidRPr="00211DFE">
        <w:rPr>
          <w:spacing w:val="-2"/>
          <w:lang w:val="en-GB"/>
        </w:rPr>
        <w:t>and</w:t>
      </w:r>
      <w:r w:rsidRPr="00211DFE">
        <w:rPr>
          <w:spacing w:val="-2"/>
          <w:lang w:val="en-GB"/>
        </w:rPr>
        <w:t xml:space="preserve"> closely </w:t>
      </w:r>
      <w:r w:rsidR="00831543" w:rsidRPr="00211DFE">
        <w:rPr>
          <w:spacing w:val="-2"/>
          <w:lang w:val="en-GB"/>
        </w:rPr>
        <w:t xml:space="preserve">observed </w:t>
      </w:r>
      <w:r w:rsidRPr="00211DFE">
        <w:rPr>
          <w:spacing w:val="-2"/>
          <w:lang w:val="en-GB"/>
        </w:rPr>
        <w:t>consumer buying behavio</w:t>
      </w:r>
      <w:r w:rsidR="00831543" w:rsidRPr="00211DFE">
        <w:rPr>
          <w:spacing w:val="-2"/>
          <w:lang w:val="en-GB"/>
        </w:rPr>
        <w:t>u</w:t>
      </w:r>
      <w:r w:rsidRPr="00211DFE">
        <w:rPr>
          <w:spacing w:val="-2"/>
          <w:lang w:val="en-GB"/>
        </w:rPr>
        <w:t xml:space="preserve">r. Blue Apron created its new menu based on </w:t>
      </w:r>
      <w:r w:rsidR="00831543" w:rsidRPr="00211DFE">
        <w:rPr>
          <w:spacing w:val="-2"/>
          <w:lang w:val="en-GB"/>
        </w:rPr>
        <w:t xml:space="preserve">consumers’ preferences and </w:t>
      </w:r>
      <w:r w:rsidRPr="00211DFE">
        <w:rPr>
          <w:spacing w:val="-2"/>
          <w:lang w:val="en-GB"/>
        </w:rPr>
        <w:t xml:space="preserve">farmers’ current production. As </w:t>
      </w:r>
      <w:proofErr w:type="spellStart"/>
      <w:r w:rsidRPr="00211DFE">
        <w:rPr>
          <w:spacing w:val="-2"/>
          <w:shd w:val="clear" w:color="auto" w:fill="FFFFFF"/>
          <w:lang w:val="en-GB"/>
        </w:rPr>
        <w:t>Salzberg</w:t>
      </w:r>
      <w:proofErr w:type="spellEnd"/>
      <w:r w:rsidRPr="00211DFE">
        <w:rPr>
          <w:spacing w:val="-2"/>
          <w:lang w:val="en-GB"/>
        </w:rPr>
        <w:t xml:space="preserve"> explained, “It allows us to be hyper seasonal when planning meals. We can also source locally to our </w:t>
      </w:r>
      <w:proofErr w:type="spellStart"/>
      <w:r w:rsidRPr="00211DFE">
        <w:rPr>
          <w:spacing w:val="-2"/>
          <w:lang w:val="en-GB"/>
        </w:rPr>
        <w:t>fulfillment</w:t>
      </w:r>
      <w:proofErr w:type="spellEnd"/>
      <w:r w:rsidRPr="00211DFE">
        <w:rPr>
          <w:spacing w:val="-2"/>
          <w:lang w:val="en-GB"/>
        </w:rPr>
        <w:t xml:space="preserve"> </w:t>
      </w:r>
      <w:proofErr w:type="spellStart"/>
      <w:r w:rsidRPr="00211DFE">
        <w:rPr>
          <w:spacing w:val="-2"/>
          <w:lang w:val="en-GB"/>
        </w:rPr>
        <w:t>centers</w:t>
      </w:r>
      <w:proofErr w:type="spellEnd"/>
      <w:r w:rsidRPr="00211DFE">
        <w:rPr>
          <w:spacing w:val="-2"/>
          <w:lang w:val="en-GB"/>
        </w:rPr>
        <w:t xml:space="preserve"> so that customers receive produce that is local to their region.”</w:t>
      </w:r>
      <w:r w:rsidR="00BB0196" w:rsidRPr="00211DFE">
        <w:rPr>
          <w:rStyle w:val="EndnoteReference"/>
          <w:spacing w:val="-2"/>
          <w:lang w:val="en-GB"/>
        </w:rPr>
        <w:t xml:space="preserve"> </w:t>
      </w:r>
      <w:r w:rsidR="00BB0196" w:rsidRPr="00211DFE">
        <w:rPr>
          <w:rStyle w:val="EndnoteReference"/>
          <w:spacing w:val="-2"/>
          <w:lang w:val="en-GB"/>
        </w:rPr>
        <w:endnoteReference w:id="28"/>
      </w:r>
    </w:p>
    <w:p w14:paraId="40FEA85D" w14:textId="77777777" w:rsidR="00F637F4" w:rsidRPr="00507AB5" w:rsidRDefault="00F637F4" w:rsidP="00840548">
      <w:pPr>
        <w:rPr>
          <w:sz w:val="22"/>
          <w:szCs w:val="24"/>
          <w:lang w:val="en-GB"/>
        </w:rPr>
      </w:pPr>
    </w:p>
    <w:p w14:paraId="048DBE00" w14:textId="77777777" w:rsidR="00F637F4" w:rsidRPr="00507AB5" w:rsidRDefault="00F637F4" w:rsidP="00840548">
      <w:pPr>
        <w:rPr>
          <w:sz w:val="22"/>
          <w:szCs w:val="24"/>
          <w:lang w:val="en-GB"/>
        </w:rPr>
      </w:pPr>
    </w:p>
    <w:p w14:paraId="4CBEA625" w14:textId="77777777" w:rsidR="00F637F4" w:rsidRPr="00F24152" w:rsidRDefault="00F637F4" w:rsidP="00840548">
      <w:pPr>
        <w:rPr>
          <w:rFonts w:ascii="Arial" w:hAnsi="Arial" w:cs="Arial"/>
          <w:b/>
          <w:lang w:val="en-GB"/>
        </w:rPr>
      </w:pPr>
      <w:r w:rsidRPr="00F24152">
        <w:rPr>
          <w:rFonts w:ascii="Arial" w:hAnsi="Arial" w:cs="Arial"/>
          <w:b/>
          <w:lang w:val="en-GB"/>
        </w:rPr>
        <w:t>OPERATIONAL AND GROWTH CHALLENGES</w:t>
      </w:r>
    </w:p>
    <w:p w14:paraId="48F8B05C" w14:textId="77777777" w:rsidR="00F637F4" w:rsidRPr="00507AB5" w:rsidRDefault="00F637F4" w:rsidP="00840548">
      <w:pPr>
        <w:rPr>
          <w:rFonts w:ascii="Arial" w:hAnsi="Arial" w:cs="Arial"/>
          <w:b/>
          <w:sz w:val="22"/>
          <w:lang w:val="en-GB"/>
        </w:rPr>
      </w:pPr>
    </w:p>
    <w:p w14:paraId="079287E0" w14:textId="7157572D" w:rsidR="00F637F4" w:rsidRPr="00F24152" w:rsidRDefault="00F637F4" w:rsidP="00840548">
      <w:pPr>
        <w:pStyle w:val="BodyTextMain"/>
        <w:rPr>
          <w:lang w:val="en-GB"/>
        </w:rPr>
      </w:pPr>
      <w:r w:rsidRPr="00F24152">
        <w:rPr>
          <w:lang w:val="en-GB"/>
        </w:rPr>
        <w:t xml:space="preserve">Managing operations brought its own challenges for Blue Apron. </w:t>
      </w:r>
      <w:r w:rsidR="00C47448">
        <w:rPr>
          <w:lang w:val="en-GB"/>
        </w:rPr>
        <w:t>For example</w:t>
      </w:r>
      <w:r w:rsidRPr="00F24152">
        <w:rPr>
          <w:lang w:val="en-GB"/>
        </w:rPr>
        <w:t xml:space="preserve">, </w:t>
      </w:r>
      <w:r w:rsidR="00831543">
        <w:rPr>
          <w:lang w:val="en-GB"/>
        </w:rPr>
        <w:t>Blue Apron’s</w:t>
      </w:r>
      <w:r w:rsidR="00831543" w:rsidRPr="00F24152">
        <w:rPr>
          <w:lang w:val="en-GB"/>
        </w:rPr>
        <w:t xml:space="preserve"> </w:t>
      </w:r>
      <w:r w:rsidRPr="00F24152">
        <w:rPr>
          <w:lang w:val="en-GB"/>
        </w:rPr>
        <w:t xml:space="preserve">quality assurance team </w:t>
      </w:r>
      <w:r w:rsidR="00C47448">
        <w:rPr>
          <w:lang w:val="en-GB"/>
        </w:rPr>
        <w:t xml:space="preserve">sometimes </w:t>
      </w:r>
      <w:r w:rsidRPr="00F24152">
        <w:rPr>
          <w:lang w:val="en-GB"/>
        </w:rPr>
        <w:t xml:space="preserve">rejected an entire shipment of meat or vegetables because it did not pass the quality test. </w:t>
      </w:r>
      <w:bookmarkStart w:id="9" w:name="_Hlk509822642"/>
      <w:r w:rsidRPr="00F24152">
        <w:rPr>
          <w:lang w:val="en-GB"/>
        </w:rPr>
        <w:t xml:space="preserve">As the procurement team rushed </w:t>
      </w:r>
      <w:r w:rsidR="00831543">
        <w:rPr>
          <w:lang w:val="en-GB"/>
        </w:rPr>
        <w:t xml:space="preserve">to source </w:t>
      </w:r>
      <w:r w:rsidRPr="00F24152">
        <w:rPr>
          <w:lang w:val="en-GB"/>
        </w:rPr>
        <w:t>replacement</w:t>
      </w:r>
      <w:r w:rsidR="00831543">
        <w:rPr>
          <w:lang w:val="en-GB"/>
        </w:rPr>
        <w:t xml:space="preserve"> ingredients</w:t>
      </w:r>
      <w:r w:rsidRPr="00F24152">
        <w:rPr>
          <w:lang w:val="en-GB"/>
        </w:rPr>
        <w:t xml:space="preserve">, this </w:t>
      </w:r>
      <w:r w:rsidR="00831543">
        <w:rPr>
          <w:lang w:val="en-GB"/>
        </w:rPr>
        <w:t xml:space="preserve">delay </w:t>
      </w:r>
      <w:r w:rsidRPr="00F24152">
        <w:rPr>
          <w:lang w:val="en-GB"/>
        </w:rPr>
        <w:t>increased last-minute delivery costs for Blue Apron, which was always in a rush to make timely deliveries to customers because customer satisfaction was of utmost importance.</w:t>
      </w:r>
      <w:r w:rsidRPr="00F24152">
        <w:rPr>
          <w:rStyle w:val="EndnoteReference"/>
          <w:lang w:val="en-GB"/>
        </w:rPr>
        <w:endnoteReference w:id="29"/>
      </w:r>
      <w:r w:rsidRPr="00F24152">
        <w:rPr>
          <w:lang w:val="en-GB"/>
        </w:rPr>
        <w:t xml:space="preserve"> </w:t>
      </w:r>
      <w:bookmarkEnd w:id="9"/>
      <w:r w:rsidRPr="00F24152">
        <w:rPr>
          <w:lang w:val="en-GB"/>
        </w:rPr>
        <w:t>Furthermore, to ensure 99 per cent coverage of the U.S. market,</w:t>
      </w:r>
      <w:r w:rsidR="00294A94">
        <w:rPr>
          <w:lang w:val="en-GB"/>
        </w:rPr>
        <w:t xml:space="preserve"> a lot of</w:t>
      </w:r>
      <w:r w:rsidRPr="00F24152">
        <w:rPr>
          <w:lang w:val="en-GB"/>
        </w:rPr>
        <w:t xml:space="preserve"> </w:t>
      </w:r>
      <w:proofErr w:type="spellStart"/>
      <w:r w:rsidRPr="00F24152">
        <w:rPr>
          <w:lang w:val="en-GB"/>
        </w:rPr>
        <w:t>of</w:t>
      </w:r>
      <w:proofErr w:type="spellEnd"/>
      <w:r w:rsidRPr="00F24152">
        <w:rPr>
          <w:lang w:val="en-GB"/>
        </w:rPr>
        <w:t xml:space="preserve"> ice packing and insulation material was used to ensure that </w:t>
      </w:r>
      <w:r w:rsidR="001D36C7">
        <w:rPr>
          <w:lang w:val="en-GB"/>
        </w:rPr>
        <w:t xml:space="preserve">the </w:t>
      </w:r>
      <w:r w:rsidRPr="00F24152">
        <w:rPr>
          <w:lang w:val="en-GB"/>
        </w:rPr>
        <w:t>food remained fresh, even after long</w:t>
      </w:r>
      <w:r w:rsidR="00831543">
        <w:rPr>
          <w:lang w:val="en-GB"/>
        </w:rPr>
        <w:t>-</w:t>
      </w:r>
      <w:r w:rsidRPr="00F24152">
        <w:rPr>
          <w:lang w:val="en-GB"/>
        </w:rPr>
        <w:t xml:space="preserve">distance transportation. Blue Apron was working on a more sustainable packaging solution; however, it </w:t>
      </w:r>
      <w:r w:rsidR="00831543">
        <w:rPr>
          <w:lang w:val="en-GB"/>
        </w:rPr>
        <w:t>was</w:t>
      </w:r>
      <w:r w:rsidR="00831543" w:rsidRPr="00F24152">
        <w:rPr>
          <w:lang w:val="en-GB"/>
        </w:rPr>
        <w:t xml:space="preserve"> </w:t>
      </w:r>
      <w:r w:rsidRPr="00F24152">
        <w:rPr>
          <w:lang w:val="en-GB"/>
        </w:rPr>
        <w:t>not consider</w:t>
      </w:r>
      <w:r w:rsidR="00831543">
        <w:rPr>
          <w:lang w:val="en-GB"/>
        </w:rPr>
        <w:t>ed</w:t>
      </w:r>
      <w:r w:rsidRPr="00F24152">
        <w:rPr>
          <w:lang w:val="en-GB"/>
        </w:rPr>
        <w:t xml:space="preserve"> to be a top</w:t>
      </w:r>
      <w:r w:rsidR="00C47448">
        <w:rPr>
          <w:lang w:val="en-GB"/>
        </w:rPr>
        <w:t xml:space="preserve"> </w:t>
      </w:r>
      <w:r w:rsidRPr="00F24152">
        <w:rPr>
          <w:lang w:val="en-GB"/>
        </w:rPr>
        <w:t>priority.</w:t>
      </w:r>
      <w:r w:rsidRPr="00F24152">
        <w:rPr>
          <w:rStyle w:val="EndnoteReference"/>
          <w:lang w:val="en-GB"/>
        </w:rPr>
        <w:endnoteReference w:id="30"/>
      </w:r>
    </w:p>
    <w:p w14:paraId="1B7356AC" w14:textId="77777777" w:rsidR="00F637F4" w:rsidRPr="00F24152" w:rsidRDefault="00F637F4" w:rsidP="00840548">
      <w:pPr>
        <w:pStyle w:val="BodyTextMain"/>
        <w:rPr>
          <w:shd w:val="clear" w:color="auto" w:fill="FFFFFF"/>
          <w:lang w:val="en-GB"/>
        </w:rPr>
      </w:pPr>
    </w:p>
    <w:p w14:paraId="32D0C41A" w14:textId="32A6945E" w:rsidR="00F637F4" w:rsidRPr="00F24152" w:rsidRDefault="00F637F4" w:rsidP="00840548">
      <w:pPr>
        <w:pStyle w:val="BodyTextMain"/>
        <w:rPr>
          <w:lang w:val="en-GB"/>
        </w:rPr>
      </w:pPr>
      <w:r w:rsidRPr="00F24152">
        <w:rPr>
          <w:lang w:val="en-GB"/>
        </w:rPr>
        <w:t>As the company grew, interdepartmental co</w:t>
      </w:r>
      <w:r w:rsidR="005B13EF">
        <w:rPr>
          <w:lang w:val="en-GB"/>
        </w:rPr>
        <w:t>-</w:t>
      </w:r>
      <w:r w:rsidRPr="00F24152">
        <w:rPr>
          <w:lang w:val="en-GB"/>
        </w:rPr>
        <w:t xml:space="preserve">operation also became challenging. Rita Child, who worked for Blue Apron in the assembly line </w:t>
      </w:r>
      <w:r w:rsidR="005B13EF">
        <w:rPr>
          <w:lang w:val="en-GB"/>
        </w:rPr>
        <w:t>from</w:t>
      </w:r>
      <w:r w:rsidR="005B13EF" w:rsidRPr="00F24152">
        <w:rPr>
          <w:lang w:val="en-GB"/>
        </w:rPr>
        <w:t xml:space="preserve"> </w:t>
      </w:r>
      <w:r w:rsidRPr="00F24152">
        <w:rPr>
          <w:lang w:val="en-GB"/>
        </w:rPr>
        <w:t xml:space="preserve">2014 </w:t>
      </w:r>
      <w:r w:rsidR="005B13EF">
        <w:rPr>
          <w:lang w:val="en-GB"/>
        </w:rPr>
        <w:t>to</w:t>
      </w:r>
      <w:r w:rsidR="005B13EF" w:rsidRPr="00F24152">
        <w:rPr>
          <w:lang w:val="en-GB"/>
        </w:rPr>
        <w:t xml:space="preserve"> </w:t>
      </w:r>
      <w:r w:rsidRPr="00F24152">
        <w:rPr>
          <w:lang w:val="en-GB"/>
        </w:rPr>
        <w:t>2015</w:t>
      </w:r>
      <w:r w:rsidR="005B13EF">
        <w:rPr>
          <w:lang w:val="en-GB"/>
        </w:rPr>
        <w:t>,</w:t>
      </w:r>
      <w:r w:rsidRPr="00F24152">
        <w:rPr>
          <w:lang w:val="en-GB"/>
        </w:rPr>
        <w:t xml:space="preserve"> mentioned that several times, the inventory was displayed incorrectly. </w:t>
      </w:r>
      <w:r w:rsidR="005B13EF">
        <w:rPr>
          <w:lang w:val="en-GB"/>
        </w:rPr>
        <w:t>A former team lead also</w:t>
      </w:r>
      <w:r w:rsidRPr="00F24152">
        <w:rPr>
          <w:lang w:val="en-GB"/>
        </w:rPr>
        <w:t xml:space="preserve"> mentioned that</w:t>
      </w:r>
      <w:r w:rsidR="005B13EF">
        <w:rPr>
          <w:lang w:val="en-GB"/>
        </w:rPr>
        <w:t>,</w:t>
      </w:r>
      <w:r w:rsidRPr="00F24152">
        <w:rPr>
          <w:lang w:val="en-GB"/>
        </w:rPr>
        <w:t xml:space="preserve"> “There were plenty of times where the kitchen would say we had 2,000 celery, but we actually had zero </w:t>
      </w:r>
      <w:r w:rsidR="005B13EF">
        <w:rPr>
          <w:lang w:val="en-GB"/>
        </w:rPr>
        <w:t xml:space="preserve">. . . </w:t>
      </w:r>
      <w:r w:rsidRPr="00F24152">
        <w:rPr>
          <w:lang w:val="en-GB"/>
        </w:rPr>
        <w:t>so we</w:t>
      </w:r>
      <w:r w:rsidR="005B13EF">
        <w:rPr>
          <w:lang w:val="en-GB"/>
        </w:rPr>
        <w:t>’</w:t>
      </w:r>
      <w:r w:rsidRPr="00F24152">
        <w:rPr>
          <w:lang w:val="en-GB"/>
        </w:rPr>
        <w:t>d run around like chickens with our heads cut off looking for celery.”</w:t>
      </w:r>
      <w:r w:rsidRPr="00F24152">
        <w:rPr>
          <w:rStyle w:val="EndnoteReference"/>
          <w:lang w:val="en-GB"/>
        </w:rPr>
        <w:endnoteReference w:id="31"/>
      </w:r>
    </w:p>
    <w:p w14:paraId="0DFFD517" w14:textId="77777777" w:rsidR="00F637F4" w:rsidRPr="00F24152" w:rsidRDefault="00F637F4" w:rsidP="00840548">
      <w:pPr>
        <w:pStyle w:val="BodyTextMain"/>
        <w:rPr>
          <w:lang w:val="en-GB"/>
        </w:rPr>
      </w:pPr>
    </w:p>
    <w:p w14:paraId="2A9E9D50" w14:textId="0D79C2F0" w:rsidR="00F637F4" w:rsidRPr="00F24152" w:rsidRDefault="00F637F4" w:rsidP="00840548">
      <w:pPr>
        <w:pStyle w:val="BodyTextMain"/>
        <w:rPr>
          <w:lang w:val="en-GB"/>
        </w:rPr>
      </w:pPr>
      <w:r w:rsidRPr="00F24152">
        <w:rPr>
          <w:lang w:val="en-GB"/>
        </w:rPr>
        <w:t xml:space="preserve">Blue Apron considered the freshness of its food and ingredients to be a major selling point. Nevertheless, for workers in the company’s </w:t>
      </w:r>
      <w:proofErr w:type="spellStart"/>
      <w:r w:rsidRPr="00F24152">
        <w:rPr>
          <w:lang w:val="en-GB"/>
        </w:rPr>
        <w:t>fulfillment</w:t>
      </w:r>
      <w:proofErr w:type="spellEnd"/>
      <w:r w:rsidRPr="00F24152">
        <w:rPr>
          <w:lang w:val="en-GB"/>
        </w:rPr>
        <w:t xml:space="preserve"> </w:t>
      </w:r>
      <w:r w:rsidR="005B13EF" w:rsidRPr="00F24152">
        <w:rPr>
          <w:lang w:val="en-GB"/>
        </w:rPr>
        <w:t>cent</w:t>
      </w:r>
      <w:r w:rsidR="005B13EF">
        <w:rPr>
          <w:lang w:val="en-GB"/>
        </w:rPr>
        <w:t>re</w:t>
      </w:r>
      <w:r w:rsidR="005B13EF" w:rsidRPr="00F24152">
        <w:rPr>
          <w:lang w:val="en-GB"/>
        </w:rPr>
        <w:t>s</w:t>
      </w:r>
      <w:r w:rsidRPr="00F24152">
        <w:rPr>
          <w:lang w:val="en-GB"/>
        </w:rPr>
        <w:t xml:space="preserve">, </w:t>
      </w:r>
      <w:r w:rsidR="006C4AC7">
        <w:rPr>
          <w:lang w:val="en-GB"/>
        </w:rPr>
        <w:t>ensuring food freshness</w:t>
      </w:r>
      <w:r w:rsidR="006C4AC7" w:rsidRPr="00F24152">
        <w:rPr>
          <w:lang w:val="en-GB"/>
        </w:rPr>
        <w:t xml:space="preserve"> </w:t>
      </w:r>
      <w:r w:rsidRPr="00F24152">
        <w:rPr>
          <w:lang w:val="en-GB"/>
        </w:rPr>
        <w:t xml:space="preserve">necessitated working in very cold conditions to preserve </w:t>
      </w:r>
      <w:r w:rsidR="006C4AC7">
        <w:rPr>
          <w:lang w:val="en-GB"/>
        </w:rPr>
        <w:t>ingredients’</w:t>
      </w:r>
      <w:r w:rsidR="006C4AC7" w:rsidRPr="00F24152">
        <w:rPr>
          <w:lang w:val="en-GB"/>
        </w:rPr>
        <w:t xml:space="preserve"> </w:t>
      </w:r>
      <w:r w:rsidRPr="00F24152">
        <w:rPr>
          <w:lang w:val="en-GB"/>
        </w:rPr>
        <w:t xml:space="preserve">nutritional value and freshness. </w:t>
      </w:r>
      <w:r w:rsidR="006C4AC7">
        <w:rPr>
          <w:lang w:val="en-GB"/>
        </w:rPr>
        <w:t>O</w:t>
      </w:r>
      <w:r w:rsidRPr="00F24152">
        <w:rPr>
          <w:lang w:val="en-GB"/>
        </w:rPr>
        <w:t xml:space="preserve">f Blue Apron’s 3,938 full-time employees, almost 85 per cent were employed </w:t>
      </w:r>
      <w:r w:rsidR="006C4AC7">
        <w:rPr>
          <w:lang w:val="en-GB"/>
        </w:rPr>
        <w:t>at</w:t>
      </w:r>
      <w:r w:rsidR="006C4AC7" w:rsidRPr="00F24152">
        <w:rPr>
          <w:lang w:val="en-GB"/>
        </w:rPr>
        <w:t xml:space="preserve"> </w:t>
      </w:r>
      <w:r w:rsidRPr="00F24152">
        <w:rPr>
          <w:lang w:val="en-GB"/>
        </w:rPr>
        <w:t xml:space="preserve">its </w:t>
      </w:r>
      <w:proofErr w:type="spellStart"/>
      <w:r w:rsidRPr="00F24152">
        <w:rPr>
          <w:lang w:val="en-GB"/>
        </w:rPr>
        <w:t>fulfillment</w:t>
      </w:r>
      <w:proofErr w:type="spellEnd"/>
      <w:r w:rsidRPr="00F24152">
        <w:rPr>
          <w:lang w:val="en-GB"/>
        </w:rPr>
        <w:t xml:space="preserve"> centres. Each employee had to stand and work an eight-hour shift with two 30-minute breaks. For working under such strenuous conditions, they were paid an hourly wage rate of $11.00–13.50, depending on the location of the facility.</w:t>
      </w:r>
      <w:r w:rsidRPr="00F24152">
        <w:rPr>
          <w:rStyle w:val="EndnoteReference"/>
          <w:lang w:val="en-GB"/>
        </w:rPr>
        <w:endnoteReference w:id="32"/>
      </w:r>
      <w:r w:rsidRPr="00F24152">
        <w:rPr>
          <w:lang w:val="en-GB"/>
        </w:rPr>
        <w:t xml:space="preserve"> </w:t>
      </w:r>
      <w:r w:rsidR="00C47448">
        <w:rPr>
          <w:lang w:val="en-GB"/>
        </w:rPr>
        <w:t>T</w:t>
      </w:r>
      <w:r w:rsidRPr="00F24152">
        <w:rPr>
          <w:lang w:val="en-GB"/>
        </w:rPr>
        <w:t>he temperature of the warehouse was maintained below 40 degrees Fahrenheit</w:t>
      </w:r>
      <w:r w:rsidR="00502973">
        <w:rPr>
          <w:lang w:val="en-GB"/>
        </w:rPr>
        <w:t xml:space="preserve"> (4.5 degrees Celsius)</w:t>
      </w:r>
      <w:r w:rsidR="00C47448">
        <w:rPr>
          <w:lang w:val="en-GB"/>
        </w:rPr>
        <w:t>;</w:t>
      </w:r>
      <w:r w:rsidRPr="00F24152">
        <w:rPr>
          <w:lang w:val="en-GB"/>
        </w:rPr>
        <w:t xml:space="preserve"> to combat the cold temperatures, Blue Apron provided its employees with jackets, hats, thermals, and neck warmer</w:t>
      </w:r>
      <w:r w:rsidR="006C4AC7">
        <w:rPr>
          <w:lang w:val="en-GB"/>
        </w:rPr>
        <w:t>s</w:t>
      </w:r>
      <w:r w:rsidRPr="00F24152">
        <w:rPr>
          <w:lang w:val="en-GB"/>
        </w:rPr>
        <w:t>. Still, some employees found th</w:t>
      </w:r>
      <w:r w:rsidR="00502973">
        <w:rPr>
          <w:lang w:val="en-GB"/>
        </w:rPr>
        <w:t>e</w:t>
      </w:r>
      <w:r w:rsidRPr="00F24152">
        <w:rPr>
          <w:lang w:val="en-GB"/>
        </w:rPr>
        <w:t xml:space="preserve"> </w:t>
      </w:r>
      <w:r w:rsidR="006C4AC7">
        <w:rPr>
          <w:lang w:val="en-GB"/>
        </w:rPr>
        <w:t>extra clothing</w:t>
      </w:r>
      <w:r w:rsidRPr="00F24152">
        <w:rPr>
          <w:lang w:val="en-GB"/>
        </w:rPr>
        <w:t xml:space="preserve"> insufficient.</w:t>
      </w:r>
      <w:r w:rsidRPr="00F24152">
        <w:rPr>
          <w:shd w:val="clear" w:color="auto" w:fill="FFFFFF"/>
          <w:lang w:val="en-GB"/>
        </w:rPr>
        <w:t xml:space="preserve"> Andrew </w:t>
      </w:r>
      <w:proofErr w:type="spellStart"/>
      <w:r w:rsidRPr="00F24152">
        <w:rPr>
          <w:lang w:val="en-GB"/>
        </w:rPr>
        <w:t>Driskell</w:t>
      </w:r>
      <w:proofErr w:type="spellEnd"/>
      <w:r w:rsidRPr="00F24152">
        <w:rPr>
          <w:lang w:val="en-GB"/>
        </w:rPr>
        <w:t xml:space="preserve">, a </w:t>
      </w:r>
      <w:r w:rsidR="006C4AC7">
        <w:rPr>
          <w:lang w:val="en-GB"/>
        </w:rPr>
        <w:t xml:space="preserve">former </w:t>
      </w:r>
      <w:r w:rsidR="00502973">
        <w:rPr>
          <w:lang w:val="en-GB"/>
        </w:rPr>
        <w:t xml:space="preserve">team </w:t>
      </w:r>
      <w:r w:rsidRPr="00F24152">
        <w:rPr>
          <w:lang w:val="en-GB"/>
        </w:rPr>
        <w:t>lead</w:t>
      </w:r>
      <w:r w:rsidR="00502973">
        <w:rPr>
          <w:lang w:val="en-GB"/>
        </w:rPr>
        <w:t>er</w:t>
      </w:r>
      <w:r w:rsidRPr="00F24152">
        <w:rPr>
          <w:lang w:val="en-GB"/>
        </w:rPr>
        <w:t xml:space="preserve"> at the warehouse, said</w:t>
      </w:r>
      <w:r w:rsidR="006C4AC7">
        <w:rPr>
          <w:lang w:val="en-GB"/>
        </w:rPr>
        <w:t>,</w:t>
      </w:r>
      <w:r w:rsidRPr="00F24152">
        <w:rPr>
          <w:lang w:val="en-GB"/>
        </w:rPr>
        <w:t xml:space="preserve"> “Your fingers would start to get numb and start to hurt.”</w:t>
      </w:r>
      <w:r w:rsidRPr="00F24152">
        <w:rPr>
          <w:rStyle w:val="EndnoteReference"/>
          <w:lang w:val="en-GB"/>
        </w:rPr>
        <w:endnoteReference w:id="33"/>
      </w:r>
      <w:r w:rsidRPr="00F24152">
        <w:rPr>
          <w:lang w:val="en-GB"/>
        </w:rPr>
        <w:t xml:space="preserve"> Commenting on pay and working conditions, Child stated, “They’re just trying to crank out as much work as possible by any means. Cranking out more and more boxes was all they cared about.”</w:t>
      </w:r>
      <w:r w:rsidRPr="00F24152">
        <w:rPr>
          <w:rStyle w:val="EndnoteReference"/>
          <w:lang w:val="en-GB"/>
        </w:rPr>
        <w:endnoteReference w:id="34"/>
      </w:r>
      <w:r w:rsidRPr="00F24152">
        <w:rPr>
          <w:lang w:val="en-GB"/>
        </w:rPr>
        <w:t xml:space="preserve"> </w:t>
      </w:r>
    </w:p>
    <w:p w14:paraId="2205C441" w14:textId="77777777" w:rsidR="00F637F4" w:rsidRPr="00F24152" w:rsidRDefault="00F637F4" w:rsidP="00840548">
      <w:pPr>
        <w:pStyle w:val="BodyTextMain"/>
        <w:rPr>
          <w:lang w:val="en-GB"/>
        </w:rPr>
      </w:pPr>
    </w:p>
    <w:p w14:paraId="5246C24F" w14:textId="5C327630" w:rsidR="00F637F4" w:rsidRPr="00F24152" w:rsidRDefault="006C4AC7" w:rsidP="00840548">
      <w:pPr>
        <w:pStyle w:val="BodyTextMain"/>
        <w:rPr>
          <w:shd w:val="clear" w:color="auto" w:fill="FFFFFF"/>
          <w:lang w:val="en-GB"/>
        </w:rPr>
      </w:pPr>
      <w:r>
        <w:rPr>
          <w:lang w:val="en-GB"/>
        </w:rPr>
        <w:t xml:space="preserve">To keep pace with demand, </w:t>
      </w:r>
      <w:r w:rsidR="00F637F4" w:rsidRPr="00F24152">
        <w:rPr>
          <w:lang w:val="en-GB"/>
        </w:rPr>
        <w:t xml:space="preserve">Blue Apron </w:t>
      </w:r>
      <w:r w:rsidR="00F637F4" w:rsidRPr="00840548">
        <w:rPr>
          <w:lang w:val="en-GB"/>
        </w:rPr>
        <w:t xml:space="preserve">also started cutting corners on recruitment and training practices. To manage growth, the company hastily employed people without </w:t>
      </w:r>
      <w:r w:rsidRPr="00840548">
        <w:rPr>
          <w:lang w:val="en-GB"/>
        </w:rPr>
        <w:t xml:space="preserve">conducting </w:t>
      </w:r>
      <w:r w:rsidR="00F637F4" w:rsidRPr="00840548">
        <w:rPr>
          <w:lang w:val="en-GB"/>
        </w:rPr>
        <w:t xml:space="preserve">proper interviews and verification checks. Consequently, much of the hiring was inappropriate, and at times, </w:t>
      </w:r>
      <w:r w:rsidRPr="00840548">
        <w:rPr>
          <w:lang w:val="en-GB"/>
        </w:rPr>
        <w:t xml:space="preserve">the company </w:t>
      </w:r>
      <w:r w:rsidR="00F637F4" w:rsidRPr="00840548">
        <w:rPr>
          <w:lang w:val="en-GB"/>
        </w:rPr>
        <w:t>employed parolees, ex-convicts, and gang members.</w:t>
      </w:r>
      <w:r w:rsidR="00F637F4" w:rsidRPr="00840548">
        <w:rPr>
          <w:rStyle w:val="EndnoteReference"/>
          <w:lang w:val="en-GB"/>
        </w:rPr>
        <w:endnoteReference w:id="35"/>
      </w:r>
      <w:r w:rsidR="00F637F4" w:rsidRPr="00840548">
        <w:rPr>
          <w:lang w:val="en-GB"/>
        </w:rPr>
        <w:t xml:space="preserve"> The company, in fact, admitted that it faced several staffing-related challenges, such as hiring workers who did not share the same values as Blue Apron and hiring workers without </w:t>
      </w:r>
      <w:r w:rsidR="00604AA2" w:rsidRPr="00840548">
        <w:rPr>
          <w:lang w:val="en-GB"/>
        </w:rPr>
        <w:t xml:space="preserve">having conducted </w:t>
      </w:r>
      <w:r w:rsidR="00F637F4" w:rsidRPr="00840548">
        <w:rPr>
          <w:lang w:val="en-GB"/>
        </w:rPr>
        <w:t>proper background checks.</w:t>
      </w:r>
      <w:r w:rsidR="00F637F4" w:rsidRPr="00840548">
        <w:rPr>
          <w:rStyle w:val="EndnoteReference"/>
          <w:lang w:val="en-GB"/>
        </w:rPr>
        <w:endnoteReference w:id="36"/>
      </w:r>
      <w:r w:rsidR="00F637F4" w:rsidRPr="00840548">
        <w:rPr>
          <w:lang w:val="en-GB"/>
        </w:rPr>
        <w:t xml:space="preserve"> Consequently, the company reported </w:t>
      </w:r>
      <w:r w:rsidR="00F637F4" w:rsidRPr="00840548">
        <w:rPr>
          <w:lang w:val="en-GB"/>
        </w:rPr>
        <w:lastRenderedPageBreak/>
        <w:t xml:space="preserve">some violence and code-violation problems at its warehouse in Richmond, California, which was one of its largest packaging facility plants. In fact, police visited the plant several times because </w:t>
      </w:r>
      <w:r w:rsidRPr="00840548">
        <w:rPr>
          <w:lang w:val="en-GB"/>
        </w:rPr>
        <w:t>of</w:t>
      </w:r>
      <w:r w:rsidR="00F637F4" w:rsidRPr="00840548">
        <w:rPr>
          <w:lang w:val="en-GB"/>
        </w:rPr>
        <w:t xml:space="preserve"> bomb threats within the facility and employees </w:t>
      </w:r>
      <w:r w:rsidR="00604AA2" w:rsidRPr="00840548">
        <w:rPr>
          <w:lang w:val="en-GB"/>
        </w:rPr>
        <w:t xml:space="preserve">who </w:t>
      </w:r>
      <w:r w:rsidR="00F637F4" w:rsidRPr="00840548">
        <w:rPr>
          <w:lang w:val="en-GB"/>
        </w:rPr>
        <w:t>threatened to bring guns to the workplace.</w:t>
      </w:r>
      <w:r w:rsidR="00F637F4" w:rsidRPr="00840548">
        <w:rPr>
          <w:rStyle w:val="EndnoteReference"/>
          <w:lang w:val="en-GB"/>
        </w:rPr>
        <w:endnoteReference w:id="37"/>
      </w:r>
      <w:r w:rsidR="00F637F4" w:rsidRPr="00840548">
        <w:rPr>
          <w:lang w:val="en-GB"/>
        </w:rPr>
        <w:t xml:space="preserve"> The Richmond police also reported </w:t>
      </w:r>
      <w:r w:rsidR="00604AA2" w:rsidRPr="00840548">
        <w:rPr>
          <w:lang w:val="en-GB"/>
        </w:rPr>
        <w:t xml:space="preserve">incidents </w:t>
      </w:r>
      <w:r w:rsidR="00F637F4" w:rsidRPr="00840548">
        <w:rPr>
          <w:lang w:val="en-GB"/>
        </w:rPr>
        <w:t xml:space="preserve">of fires within the workplace. After these </w:t>
      </w:r>
      <w:r w:rsidRPr="00840548">
        <w:rPr>
          <w:lang w:val="en-GB"/>
        </w:rPr>
        <w:t>incidents</w:t>
      </w:r>
      <w:r w:rsidR="00F637F4" w:rsidRPr="00840548">
        <w:rPr>
          <w:lang w:val="en-GB"/>
        </w:rPr>
        <w:t xml:space="preserve">, Blue Apron enhanced its security measures by installing surveillance cameras, metal detectors, </w:t>
      </w:r>
      <w:r w:rsidR="005D3758" w:rsidRPr="00840548">
        <w:rPr>
          <w:lang w:val="en-GB"/>
        </w:rPr>
        <w:t xml:space="preserve">and adding </w:t>
      </w:r>
      <w:r w:rsidR="00F637F4" w:rsidRPr="00840548">
        <w:rPr>
          <w:lang w:val="en-GB"/>
        </w:rPr>
        <w:t>more security in the building.</w:t>
      </w:r>
      <w:r w:rsidR="00F637F4" w:rsidRPr="00840548">
        <w:rPr>
          <w:rStyle w:val="EndnoteReference"/>
          <w:lang w:val="en-GB"/>
        </w:rPr>
        <w:endnoteReference w:id="38"/>
      </w:r>
      <w:r w:rsidR="00F637F4" w:rsidRPr="00840548">
        <w:rPr>
          <w:lang w:val="en-GB"/>
        </w:rPr>
        <w:t xml:space="preserve"> Such safety violations at the workplace were, however, reported only at Blue Apron’s warehouse. They were uncommon in other </w:t>
      </w:r>
      <w:r w:rsidR="005D3758" w:rsidRPr="00840548">
        <w:rPr>
          <w:lang w:val="en-GB"/>
        </w:rPr>
        <w:t xml:space="preserve">U.S. </w:t>
      </w:r>
      <w:r w:rsidR="00F637F4" w:rsidRPr="00840548">
        <w:rPr>
          <w:lang w:val="en-GB"/>
        </w:rPr>
        <w:t>food packaging companies.</w:t>
      </w:r>
      <w:r w:rsidR="00F637F4" w:rsidRPr="00840548">
        <w:rPr>
          <w:rStyle w:val="EndnoteReference"/>
          <w:lang w:val="en-GB"/>
        </w:rPr>
        <w:endnoteReference w:id="39"/>
      </w:r>
    </w:p>
    <w:p w14:paraId="7F994296" w14:textId="77777777" w:rsidR="00F637F4" w:rsidRPr="00F24152" w:rsidRDefault="00F637F4" w:rsidP="00840548">
      <w:pPr>
        <w:pStyle w:val="BodyTextMain"/>
        <w:rPr>
          <w:shd w:val="clear" w:color="auto" w:fill="FFFFFF"/>
          <w:lang w:val="en-GB"/>
        </w:rPr>
      </w:pPr>
    </w:p>
    <w:p w14:paraId="359C784B" w14:textId="7830B20D" w:rsidR="00F637F4" w:rsidRPr="00211DFE" w:rsidRDefault="00F637F4" w:rsidP="00840548">
      <w:pPr>
        <w:pStyle w:val="BodyTextMain"/>
        <w:rPr>
          <w:spacing w:val="-4"/>
          <w:lang w:val="en-GB"/>
        </w:rPr>
      </w:pPr>
      <w:r w:rsidRPr="00211DFE">
        <w:rPr>
          <w:spacing w:val="-4"/>
          <w:lang w:val="en-GB"/>
        </w:rPr>
        <w:t>Furthermore, turnover among workers was high. Seeing someone quit on the first day was not uncommon at Blue Apron.</w:t>
      </w:r>
      <w:r w:rsidRPr="00211DFE">
        <w:rPr>
          <w:rStyle w:val="EndnoteReference"/>
          <w:spacing w:val="-4"/>
          <w:lang w:val="en-GB"/>
        </w:rPr>
        <w:endnoteReference w:id="40"/>
      </w:r>
      <w:r w:rsidRPr="00211DFE">
        <w:rPr>
          <w:spacing w:val="-4"/>
          <w:lang w:val="en-GB"/>
        </w:rPr>
        <w:t xml:space="preserve"> Several times, employees left early or remained absent from work. Not only were some employees problematic but problems </w:t>
      </w:r>
      <w:r w:rsidR="00604AA2" w:rsidRPr="00211DFE">
        <w:rPr>
          <w:spacing w:val="-4"/>
          <w:lang w:val="en-GB"/>
        </w:rPr>
        <w:t xml:space="preserve">were also reported </w:t>
      </w:r>
      <w:r w:rsidRPr="00211DFE">
        <w:rPr>
          <w:spacing w:val="-4"/>
          <w:lang w:val="en-GB"/>
        </w:rPr>
        <w:t xml:space="preserve">with </w:t>
      </w:r>
      <w:r w:rsidR="00604AA2" w:rsidRPr="00211DFE">
        <w:rPr>
          <w:spacing w:val="-4"/>
          <w:lang w:val="en-GB"/>
        </w:rPr>
        <w:t xml:space="preserve">members of Blue Apron’s </w:t>
      </w:r>
      <w:r w:rsidRPr="00211DFE">
        <w:rPr>
          <w:spacing w:val="-4"/>
          <w:lang w:val="en-GB"/>
        </w:rPr>
        <w:t>management.</w:t>
      </w:r>
      <w:r w:rsidRPr="00211DFE">
        <w:rPr>
          <w:rStyle w:val="EndnoteReference"/>
          <w:spacing w:val="-4"/>
          <w:lang w:val="en-GB"/>
        </w:rPr>
        <w:endnoteReference w:id="41"/>
      </w:r>
      <w:r w:rsidRPr="00211DFE">
        <w:rPr>
          <w:spacing w:val="-4"/>
          <w:lang w:val="en-GB"/>
        </w:rPr>
        <w:t xml:space="preserve"> Some of the employees called </w:t>
      </w:r>
      <w:proofErr w:type="spellStart"/>
      <w:r w:rsidRPr="00211DFE">
        <w:rPr>
          <w:spacing w:val="-4"/>
          <w:lang w:val="en-GB"/>
        </w:rPr>
        <w:t>Wadiak’s</w:t>
      </w:r>
      <w:proofErr w:type="spellEnd"/>
      <w:r w:rsidRPr="00211DFE">
        <w:rPr>
          <w:spacing w:val="-4"/>
          <w:lang w:val="en-GB"/>
        </w:rPr>
        <w:t xml:space="preserve"> leadership style abrasive and said he had little knowledge of warehouse management. </w:t>
      </w:r>
      <w:proofErr w:type="spellStart"/>
      <w:r w:rsidRPr="00211DFE">
        <w:rPr>
          <w:spacing w:val="-4"/>
          <w:lang w:val="en-GB"/>
        </w:rPr>
        <w:t>Driskell</w:t>
      </w:r>
      <w:proofErr w:type="spellEnd"/>
      <w:r w:rsidRPr="00211DFE">
        <w:rPr>
          <w:spacing w:val="-4"/>
          <w:lang w:val="en-GB"/>
        </w:rPr>
        <w:t xml:space="preserve"> mentioned that </w:t>
      </w:r>
      <w:proofErr w:type="spellStart"/>
      <w:r w:rsidRPr="00211DFE">
        <w:rPr>
          <w:spacing w:val="-4"/>
          <w:lang w:val="en-GB"/>
        </w:rPr>
        <w:t>Wadiak</w:t>
      </w:r>
      <w:proofErr w:type="spellEnd"/>
      <w:r w:rsidRPr="00211DFE">
        <w:rPr>
          <w:spacing w:val="-4"/>
          <w:lang w:val="en-GB"/>
        </w:rPr>
        <w:t xml:space="preserve"> was a good cook and chef, given his culinary degree, but did not know how to manage a warehouse. </w:t>
      </w:r>
      <w:proofErr w:type="spellStart"/>
      <w:r w:rsidRPr="00211DFE">
        <w:rPr>
          <w:spacing w:val="-4"/>
          <w:lang w:val="en-GB"/>
        </w:rPr>
        <w:t>Wadiak</w:t>
      </w:r>
      <w:proofErr w:type="spellEnd"/>
      <w:r w:rsidRPr="00211DFE">
        <w:rPr>
          <w:spacing w:val="-4"/>
          <w:lang w:val="en-GB"/>
        </w:rPr>
        <w:t xml:space="preserve"> was further described by </w:t>
      </w:r>
      <w:proofErr w:type="spellStart"/>
      <w:r w:rsidRPr="00211DFE">
        <w:rPr>
          <w:spacing w:val="-4"/>
          <w:lang w:val="en-GB"/>
        </w:rPr>
        <w:t>Driskell</w:t>
      </w:r>
      <w:proofErr w:type="spellEnd"/>
      <w:r w:rsidRPr="00211DFE">
        <w:rPr>
          <w:spacing w:val="-4"/>
          <w:lang w:val="en-GB"/>
        </w:rPr>
        <w:t xml:space="preserve"> as </w:t>
      </w:r>
      <w:r w:rsidR="00107F73" w:rsidRPr="00211DFE">
        <w:rPr>
          <w:spacing w:val="-4"/>
          <w:lang w:val="en-GB"/>
        </w:rPr>
        <w:t xml:space="preserve">a person who </w:t>
      </w:r>
      <w:r w:rsidRPr="00211DFE">
        <w:rPr>
          <w:spacing w:val="-4"/>
          <w:lang w:val="en-GB"/>
        </w:rPr>
        <w:t>yelled a lot</w:t>
      </w:r>
      <w:r w:rsidR="00107F73" w:rsidRPr="00211DFE">
        <w:rPr>
          <w:spacing w:val="-4"/>
          <w:lang w:val="en-GB"/>
        </w:rPr>
        <w:t>.</w:t>
      </w:r>
      <w:r w:rsidRPr="00211DFE">
        <w:rPr>
          <w:rStyle w:val="EndnoteReference"/>
          <w:spacing w:val="-4"/>
          <w:lang w:val="en-GB"/>
        </w:rPr>
        <w:endnoteReference w:id="42"/>
      </w:r>
    </w:p>
    <w:p w14:paraId="4EBF9C34" w14:textId="77777777" w:rsidR="00F637F4" w:rsidRPr="00F24152" w:rsidRDefault="00F637F4" w:rsidP="00840548">
      <w:pPr>
        <w:pStyle w:val="BodyTextMain"/>
        <w:rPr>
          <w:shd w:val="clear" w:color="auto" w:fill="FFFFFF"/>
          <w:lang w:val="en-GB"/>
        </w:rPr>
      </w:pPr>
    </w:p>
    <w:p w14:paraId="27D85142" w14:textId="42EFB904" w:rsidR="00F637F4" w:rsidRPr="00F24152" w:rsidRDefault="00F637F4" w:rsidP="00840548">
      <w:pPr>
        <w:pStyle w:val="BodyTextMain"/>
        <w:rPr>
          <w:shd w:val="clear" w:color="auto" w:fill="FFFFFF"/>
          <w:lang w:val="en-GB"/>
        </w:rPr>
      </w:pPr>
      <w:r w:rsidRPr="00840548">
        <w:rPr>
          <w:lang w:val="en-GB"/>
        </w:rPr>
        <w:t>These inventory, human resources, and warehouse problems resulted in the late delivery of meal kits to customers, as well as food service quality issues.</w:t>
      </w:r>
      <w:r w:rsidRPr="00840548">
        <w:rPr>
          <w:vertAlign w:val="superscript"/>
          <w:lang w:val="en-GB"/>
        </w:rPr>
        <w:endnoteReference w:id="43"/>
      </w:r>
      <w:r w:rsidRPr="00840548">
        <w:rPr>
          <w:lang w:val="en-GB"/>
        </w:rPr>
        <w:t xml:space="preserve"> </w:t>
      </w:r>
      <w:r w:rsidR="00017893" w:rsidRPr="00840548">
        <w:rPr>
          <w:lang w:val="en-GB"/>
        </w:rPr>
        <w:t>I</w:t>
      </w:r>
      <w:r w:rsidRPr="00840548">
        <w:rPr>
          <w:lang w:val="en-GB"/>
        </w:rPr>
        <w:t xml:space="preserve">ncomplete or even wrong meal kits were </w:t>
      </w:r>
      <w:r w:rsidR="00604AA2" w:rsidRPr="00840548">
        <w:rPr>
          <w:lang w:val="en-GB"/>
        </w:rPr>
        <w:t xml:space="preserve">sometimes </w:t>
      </w:r>
      <w:r w:rsidRPr="00840548">
        <w:rPr>
          <w:lang w:val="en-GB"/>
        </w:rPr>
        <w:t>delivered to customers. For instance, one consumer mentioned</w:t>
      </w:r>
      <w:r w:rsidR="00017893" w:rsidRPr="00840548">
        <w:rPr>
          <w:lang w:val="en-GB"/>
        </w:rPr>
        <w:t xml:space="preserve"> that</w:t>
      </w:r>
      <w:r w:rsidRPr="00840548">
        <w:rPr>
          <w:lang w:val="en-GB"/>
        </w:rPr>
        <w:t xml:space="preserve">, “We received 2 free meals, which was awesome </w:t>
      </w:r>
      <w:r w:rsidR="005D3758" w:rsidRPr="00840548">
        <w:rPr>
          <w:lang w:val="en-GB"/>
        </w:rPr>
        <w:t xml:space="preserve">. . . </w:t>
      </w:r>
      <w:r w:rsidRPr="00840548">
        <w:rPr>
          <w:lang w:val="en-GB"/>
        </w:rPr>
        <w:t>until we tried to prepare meal one. It was missing the ‘knick-knacks’ bag to complete the meal. Total waste.”</w:t>
      </w:r>
      <w:r w:rsidRPr="00840548">
        <w:rPr>
          <w:vertAlign w:val="superscript"/>
          <w:lang w:val="en-GB"/>
        </w:rPr>
        <w:endnoteReference w:id="44"/>
      </w:r>
      <w:r w:rsidRPr="00840548">
        <w:rPr>
          <w:lang w:val="en-GB"/>
        </w:rPr>
        <w:t xml:space="preserve"> </w:t>
      </w:r>
      <w:r w:rsidR="005D3758" w:rsidRPr="00840548">
        <w:rPr>
          <w:lang w:val="en-GB"/>
        </w:rPr>
        <w:t>Such issues</w:t>
      </w:r>
      <w:r w:rsidRPr="00840548">
        <w:rPr>
          <w:lang w:val="en-GB"/>
        </w:rPr>
        <w:t xml:space="preserve"> led to a decline in Blue Apron’s overall consumer rating in consumer satisfaction forums such as consumeraffairs.com, where </w:t>
      </w:r>
      <w:r w:rsidR="005D3758" w:rsidRPr="00840548">
        <w:rPr>
          <w:lang w:val="en-GB"/>
        </w:rPr>
        <w:t xml:space="preserve">its </w:t>
      </w:r>
      <w:r w:rsidRPr="00840548">
        <w:rPr>
          <w:lang w:val="en-GB"/>
        </w:rPr>
        <w:t>rating fell to two stars by 2017.</w:t>
      </w:r>
      <w:r w:rsidRPr="00F24152">
        <w:rPr>
          <w:vertAlign w:val="superscript"/>
          <w:lang w:val="en-GB"/>
        </w:rPr>
        <w:endnoteReference w:id="45"/>
      </w:r>
      <w:r w:rsidRPr="00F24152">
        <w:rPr>
          <w:shd w:val="clear" w:color="auto" w:fill="FFFFFF"/>
          <w:lang w:val="en-GB"/>
        </w:rPr>
        <w:t xml:space="preserve"> </w:t>
      </w:r>
    </w:p>
    <w:p w14:paraId="30B206B4" w14:textId="77777777" w:rsidR="00F637F4" w:rsidRPr="00507AB5" w:rsidRDefault="00F637F4" w:rsidP="00840548">
      <w:pPr>
        <w:jc w:val="both"/>
        <w:rPr>
          <w:rFonts w:ascii="Arial" w:hAnsi="Arial" w:cs="Arial"/>
          <w:sz w:val="22"/>
          <w:lang w:val="en-GB"/>
        </w:rPr>
      </w:pPr>
    </w:p>
    <w:p w14:paraId="38B7E3EF" w14:textId="77777777" w:rsidR="00F637F4" w:rsidRPr="00507AB5" w:rsidRDefault="00F637F4" w:rsidP="00840548">
      <w:pPr>
        <w:jc w:val="both"/>
        <w:rPr>
          <w:rFonts w:ascii="Arial" w:hAnsi="Arial" w:cs="Arial"/>
          <w:sz w:val="22"/>
          <w:lang w:val="en-GB"/>
        </w:rPr>
      </w:pPr>
    </w:p>
    <w:p w14:paraId="01B018AD" w14:textId="3A606953" w:rsidR="00F637F4" w:rsidRPr="00F24152" w:rsidRDefault="00F637F4" w:rsidP="00840548">
      <w:pPr>
        <w:jc w:val="both"/>
        <w:rPr>
          <w:rFonts w:ascii="Arial" w:hAnsi="Arial" w:cs="Arial"/>
          <w:b/>
          <w:lang w:val="en-GB"/>
        </w:rPr>
      </w:pPr>
      <w:r w:rsidRPr="00F24152">
        <w:rPr>
          <w:rFonts w:ascii="Arial" w:hAnsi="Arial" w:cs="Arial"/>
          <w:b/>
          <w:lang w:val="en-GB"/>
        </w:rPr>
        <w:t>RESOLVING GROWTH CHALLENGES</w:t>
      </w:r>
    </w:p>
    <w:p w14:paraId="5BAF57F3" w14:textId="77777777" w:rsidR="00F637F4" w:rsidRPr="00F24152" w:rsidRDefault="00F637F4" w:rsidP="00840548">
      <w:pPr>
        <w:jc w:val="both"/>
        <w:rPr>
          <w:lang w:val="en-GB"/>
        </w:rPr>
      </w:pPr>
    </w:p>
    <w:p w14:paraId="45FA79E2" w14:textId="4F0C4D4D" w:rsidR="00FE165B" w:rsidRDefault="00F637F4" w:rsidP="00840548">
      <w:pPr>
        <w:pStyle w:val="BodyTextMain"/>
        <w:rPr>
          <w:lang w:val="en-GB"/>
        </w:rPr>
      </w:pPr>
      <w:r w:rsidRPr="00F24152">
        <w:rPr>
          <w:lang w:val="en-GB"/>
        </w:rPr>
        <w:t>Although Blue Apron attempted to resolve its growth challenges, further problems</w:t>
      </w:r>
      <w:r w:rsidR="00017893">
        <w:rPr>
          <w:lang w:val="en-GB"/>
        </w:rPr>
        <w:t xml:space="preserve"> arose</w:t>
      </w:r>
      <w:r w:rsidRPr="00F24152">
        <w:rPr>
          <w:lang w:val="en-GB"/>
        </w:rPr>
        <w:t>. To fund its initial growth and resolve the challenges associated with growth, Blue Apron relied on venture capitalists. Between 2012 and 2017, Blue Apron received six rounds of funding from venture capitalists total</w:t>
      </w:r>
      <w:r w:rsidR="008A1B60">
        <w:rPr>
          <w:lang w:val="en-GB"/>
        </w:rPr>
        <w:t>l</w:t>
      </w:r>
      <w:r w:rsidRPr="00F24152">
        <w:rPr>
          <w:lang w:val="en-GB"/>
        </w:rPr>
        <w:t>ing $199.4 million.</w:t>
      </w:r>
      <w:r w:rsidRPr="00F24152">
        <w:rPr>
          <w:rStyle w:val="EndnoteReference"/>
          <w:lang w:val="en-GB"/>
        </w:rPr>
        <w:endnoteReference w:id="46"/>
      </w:r>
      <w:r w:rsidRPr="00F24152">
        <w:rPr>
          <w:lang w:val="en-GB"/>
        </w:rPr>
        <w:t xml:space="preserve"> However, the company </w:t>
      </w:r>
      <w:r w:rsidR="008A1B60">
        <w:rPr>
          <w:lang w:val="en-GB"/>
        </w:rPr>
        <w:t xml:space="preserve">soon </w:t>
      </w:r>
      <w:r w:rsidRPr="00F24152">
        <w:rPr>
          <w:lang w:val="en-GB"/>
        </w:rPr>
        <w:t xml:space="preserve">realized that its valuation in </w:t>
      </w:r>
      <w:r w:rsidR="008A1B60">
        <w:rPr>
          <w:lang w:val="en-GB"/>
        </w:rPr>
        <w:t xml:space="preserve">the </w:t>
      </w:r>
      <w:r w:rsidRPr="00F24152">
        <w:rPr>
          <w:lang w:val="en-GB"/>
        </w:rPr>
        <w:t xml:space="preserve">stock market would be 50 per cent higher than </w:t>
      </w:r>
      <w:r w:rsidR="00017893">
        <w:rPr>
          <w:lang w:val="en-GB"/>
        </w:rPr>
        <w:t>the $2 billion t</w:t>
      </w:r>
      <w:r w:rsidRPr="00F24152">
        <w:rPr>
          <w:lang w:val="en-GB"/>
        </w:rPr>
        <w:t xml:space="preserve">hat venture capitalists </w:t>
      </w:r>
      <w:r w:rsidR="008A1B60">
        <w:rPr>
          <w:lang w:val="en-GB"/>
        </w:rPr>
        <w:t xml:space="preserve">had </w:t>
      </w:r>
      <w:r w:rsidRPr="00F24152">
        <w:rPr>
          <w:lang w:val="en-GB"/>
        </w:rPr>
        <w:t>valued it at.</w:t>
      </w:r>
      <w:r w:rsidRPr="00F24152">
        <w:rPr>
          <w:rStyle w:val="EndnoteReference"/>
          <w:lang w:val="en-GB"/>
        </w:rPr>
        <w:endnoteReference w:id="47"/>
      </w:r>
      <w:r w:rsidRPr="00F24152">
        <w:rPr>
          <w:lang w:val="en-GB"/>
        </w:rPr>
        <w:t xml:space="preserve"> To support further growth, Blue Apron decided to go public</w:t>
      </w:r>
      <w:r w:rsidR="00017893">
        <w:rPr>
          <w:lang w:val="en-GB"/>
        </w:rPr>
        <w:t xml:space="preserve"> with</w:t>
      </w:r>
      <w:r w:rsidRPr="00F24152">
        <w:rPr>
          <w:lang w:val="en-GB"/>
        </w:rPr>
        <w:t xml:space="preserve"> a launch price of $15–</w:t>
      </w:r>
      <w:r w:rsidR="00FE165B">
        <w:rPr>
          <w:lang w:val="en-GB"/>
        </w:rPr>
        <w:t>$</w:t>
      </w:r>
      <w:r w:rsidRPr="00F24152">
        <w:rPr>
          <w:lang w:val="en-GB"/>
        </w:rPr>
        <w:t xml:space="preserve">17 per share. </w:t>
      </w:r>
    </w:p>
    <w:p w14:paraId="0DF84F3C" w14:textId="77777777" w:rsidR="00FE165B" w:rsidRDefault="00FE165B" w:rsidP="00840548">
      <w:pPr>
        <w:pStyle w:val="BodyTextMain"/>
        <w:rPr>
          <w:lang w:val="en-GB"/>
        </w:rPr>
      </w:pPr>
    </w:p>
    <w:p w14:paraId="70CDDA78" w14:textId="2CF42174" w:rsidR="00F637F4" w:rsidRPr="00F24152" w:rsidRDefault="00FE165B" w:rsidP="00840548">
      <w:pPr>
        <w:pStyle w:val="BodyTextMain"/>
        <w:rPr>
          <w:lang w:val="en-GB"/>
        </w:rPr>
      </w:pPr>
      <w:r>
        <w:rPr>
          <w:lang w:val="en-GB"/>
        </w:rPr>
        <w:t>I</w:t>
      </w:r>
      <w:r w:rsidR="00F637F4" w:rsidRPr="00F24152">
        <w:rPr>
          <w:lang w:val="en-GB"/>
        </w:rPr>
        <w:t xml:space="preserve">n June 2017, two weeks </w:t>
      </w:r>
      <w:r w:rsidR="00017893">
        <w:rPr>
          <w:lang w:val="en-GB"/>
        </w:rPr>
        <w:t>before</w:t>
      </w:r>
      <w:r w:rsidR="00F637F4" w:rsidRPr="00F24152">
        <w:rPr>
          <w:lang w:val="en-GB"/>
        </w:rPr>
        <w:t xml:space="preserve"> Blue Apron’s IPO launch, Amazon made two announcements</w:t>
      </w:r>
      <w:r w:rsidR="00017893">
        <w:rPr>
          <w:lang w:val="en-GB"/>
        </w:rPr>
        <w:t>:</w:t>
      </w:r>
      <w:r w:rsidR="00F637F4" w:rsidRPr="00F24152">
        <w:rPr>
          <w:lang w:val="en-GB"/>
        </w:rPr>
        <w:t xml:space="preserve"> the acquisition of the food brand Whole Foods Inc. and the intention to enter the meal subscription delivery service business. These announcements proved to be a major setback for Blue Apron, </w:t>
      </w:r>
      <w:r w:rsidR="00017893">
        <w:rPr>
          <w:lang w:val="en-GB"/>
        </w:rPr>
        <w:t xml:space="preserve">reducing </w:t>
      </w:r>
      <w:r>
        <w:rPr>
          <w:lang w:val="en-GB"/>
        </w:rPr>
        <w:t>its</w:t>
      </w:r>
      <w:r w:rsidRPr="00F24152">
        <w:rPr>
          <w:lang w:val="en-GB"/>
        </w:rPr>
        <w:t xml:space="preserve"> </w:t>
      </w:r>
      <w:r w:rsidR="00F637F4" w:rsidRPr="00F24152">
        <w:rPr>
          <w:lang w:val="en-GB"/>
        </w:rPr>
        <w:t>IPO opening price to $</w:t>
      </w:r>
      <w:r w:rsidR="00F4024C" w:rsidRPr="00F24152">
        <w:rPr>
          <w:lang w:val="en-GB"/>
        </w:rPr>
        <w:t>10</w:t>
      </w:r>
      <w:r>
        <w:rPr>
          <w:lang w:val="en-GB"/>
        </w:rPr>
        <w:t xml:space="preserve"> per share</w:t>
      </w:r>
      <w:r w:rsidR="00F4024C" w:rsidRPr="00F24152">
        <w:rPr>
          <w:lang w:val="en-GB"/>
        </w:rPr>
        <w:t xml:space="preserve">. </w:t>
      </w:r>
      <w:r w:rsidR="00F637F4" w:rsidRPr="00F24152">
        <w:rPr>
          <w:lang w:val="en-GB"/>
        </w:rPr>
        <w:t>At the time of the IPO filing, Blue Apron also openly acknowledged the challenges associated with the industry. The company specifically mentioned</w:t>
      </w:r>
      <w:r>
        <w:rPr>
          <w:lang w:val="en-GB"/>
        </w:rPr>
        <w:t>,</w:t>
      </w:r>
      <w:r w:rsidR="00F637F4" w:rsidRPr="00F24152">
        <w:rPr>
          <w:lang w:val="en-GB"/>
        </w:rPr>
        <w:t xml:space="preserve"> “Business combinations and consolidation in and across the industries in which we compete could further increase the competition we face and result in competitors with significantly greater resources and customer bases than us.”</w:t>
      </w:r>
      <w:r w:rsidR="00F637F4" w:rsidRPr="00F24152">
        <w:rPr>
          <w:rStyle w:val="EndnoteReference"/>
          <w:lang w:val="en-GB"/>
        </w:rPr>
        <w:endnoteReference w:id="48"/>
      </w:r>
    </w:p>
    <w:p w14:paraId="24433298" w14:textId="77777777" w:rsidR="00F637F4" w:rsidRPr="00F24152" w:rsidRDefault="00F637F4" w:rsidP="00840548">
      <w:pPr>
        <w:pStyle w:val="BodyTextMain"/>
        <w:rPr>
          <w:lang w:val="en-GB"/>
        </w:rPr>
      </w:pPr>
    </w:p>
    <w:p w14:paraId="40F8B494" w14:textId="1362E8FC" w:rsidR="00F637F4" w:rsidRPr="00211DFE" w:rsidRDefault="00F637F4" w:rsidP="00840548">
      <w:pPr>
        <w:pStyle w:val="BodyTextMain"/>
        <w:rPr>
          <w:spacing w:val="-4"/>
          <w:lang w:val="en-GB"/>
        </w:rPr>
      </w:pPr>
      <w:r w:rsidRPr="00211DFE">
        <w:rPr>
          <w:spacing w:val="-4"/>
          <w:kern w:val="22"/>
          <w:lang w:val="en-GB"/>
        </w:rPr>
        <w:t xml:space="preserve">Blue Apron decided to strengthen its supply chain </w:t>
      </w:r>
      <w:r w:rsidR="00D76EA1" w:rsidRPr="00211DFE">
        <w:rPr>
          <w:spacing w:val="-4"/>
          <w:kern w:val="22"/>
          <w:lang w:val="en-GB"/>
        </w:rPr>
        <w:t>before</w:t>
      </w:r>
      <w:r w:rsidRPr="00211DFE">
        <w:rPr>
          <w:spacing w:val="-4"/>
          <w:kern w:val="22"/>
          <w:lang w:val="en-GB"/>
        </w:rPr>
        <w:t xml:space="preserve"> investing heavily in acquiring new customers. Th</w:t>
      </w:r>
      <w:r w:rsidR="00D76EA1" w:rsidRPr="00211DFE">
        <w:rPr>
          <w:spacing w:val="-4"/>
          <w:kern w:val="22"/>
          <w:lang w:val="en-GB"/>
        </w:rPr>
        <w:t>erefore</w:t>
      </w:r>
      <w:r w:rsidRPr="00211DFE">
        <w:rPr>
          <w:spacing w:val="-4"/>
          <w:kern w:val="22"/>
          <w:lang w:val="en-GB"/>
        </w:rPr>
        <w:t xml:space="preserve">, instead of focusing on marketing efforts, Blue Apron divested resources toward opening a new </w:t>
      </w:r>
      <w:proofErr w:type="spellStart"/>
      <w:r w:rsidRPr="00211DFE">
        <w:rPr>
          <w:spacing w:val="-4"/>
          <w:kern w:val="22"/>
          <w:lang w:val="en-GB"/>
        </w:rPr>
        <w:t>fulfillment</w:t>
      </w:r>
      <w:proofErr w:type="spellEnd"/>
      <w:r w:rsidRPr="00211DFE">
        <w:rPr>
          <w:spacing w:val="-4"/>
          <w:kern w:val="22"/>
          <w:lang w:val="en-GB"/>
        </w:rPr>
        <w:t xml:space="preserve"> </w:t>
      </w:r>
      <w:r w:rsidR="00FE165B" w:rsidRPr="00211DFE">
        <w:rPr>
          <w:spacing w:val="-4"/>
          <w:kern w:val="22"/>
          <w:lang w:val="en-GB"/>
        </w:rPr>
        <w:t xml:space="preserve">centre </w:t>
      </w:r>
      <w:r w:rsidRPr="00211DFE">
        <w:rPr>
          <w:spacing w:val="-4"/>
          <w:kern w:val="22"/>
          <w:lang w:val="en-GB"/>
        </w:rPr>
        <w:t>in Linden, New Jersey</w:t>
      </w:r>
      <w:r w:rsidR="00D76EA1" w:rsidRPr="00211DFE">
        <w:rPr>
          <w:spacing w:val="-4"/>
          <w:kern w:val="22"/>
          <w:lang w:val="en-GB"/>
        </w:rPr>
        <w:t>.</w:t>
      </w:r>
      <w:r w:rsidRPr="00211DFE">
        <w:rPr>
          <w:spacing w:val="-4"/>
          <w:kern w:val="22"/>
          <w:lang w:val="en-GB"/>
        </w:rPr>
        <w:t xml:space="preserve"> </w:t>
      </w:r>
      <w:r w:rsidR="00D76EA1" w:rsidRPr="00211DFE">
        <w:rPr>
          <w:spacing w:val="-4"/>
          <w:kern w:val="22"/>
          <w:lang w:val="en-GB"/>
        </w:rPr>
        <w:t xml:space="preserve">The new location </w:t>
      </w:r>
      <w:r w:rsidRPr="00211DFE">
        <w:rPr>
          <w:spacing w:val="-4"/>
          <w:kern w:val="22"/>
          <w:lang w:val="en-GB"/>
        </w:rPr>
        <w:t xml:space="preserve">was </w:t>
      </w:r>
      <w:r w:rsidR="00AC5B5E" w:rsidRPr="00211DFE">
        <w:rPr>
          <w:spacing w:val="-4"/>
          <w:kern w:val="22"/>
          <w:lang w:val="en-GB"/>
        </w:rPr>
        <w:t xml:space="preserve">designed </w:t>
      </w:r>
      <w:r w:rsidRPr="00211DFE">
        <w:rPr>
          <w:spacing w:val="-4"/>
          <w:kern w:val="22"/>
          <w:lang w:val="en-GB"/>
        </w:rPr>
        <w:t xml:space="preserve">to be fully automatic, </w:t>
      </w:r>
      <w:r w:rsidR="00FE165B" w:rsidRPr="00211DFE">
        <w:rPr>
          <w:spacing w:val="-4"/>
          <w:kern w:val="22"/>
          <w:lang w:val="en-GB"/>
        </w:rPr>
        <w:t xml:space="preserve">thereby </w:t>
      </w:r>
      <w:r w:rsidRPr="00211DFE">
        <w:rPr>
          <w:spacing w:val="-4"/>
          <w:kern w:val="22"/>
          <w:lang w:val="en-GB"/>
        </w:rPr>
        <w:t>enhancing efficiency and the capacity to meet consumer demand without any errors or quality issues. Apart from state-of</w:t>
      </w:r>
      <w:r w:rsidR="00FE165B" w:rsidRPr="00211DFE">
        <w:rPr>
          <w:spacing w:val="-4"/>
          <w:kern w:val="22"/>
          <w:lang w:val="en-GB"/>
        </w:rPr>
        <w:t>-</w:t>
      </w:r>
      <w:r w:rsidRPr="00211DFE">
        <w:rPr>
          <w:spacing w:val="-4"/>
          <w:kern w:val="22"/>
          <w:lang w:val="en-GB"/>
        </w:rPr>
        <w:t>the-art-technology, the new facility also provided better amenities to employees.</w:t>
      </w:r>
      <w:r w:rsidRPr="00211DFE">
        <w:rPr>
          <w:rStyle w:val="EndnoteReference"/>
          <w:spacing w:val="-4"/>
          <w:kern w:val="22"/>
          <w:lang w:val="en-GB"/>
        </w:rPr>
        <w:endnoteReference w:id="49"/>
      </w:r>
      <w:r w:rsidRPr="00211DFE">
        <w:rPr>
          <w:spacing w:val="-4"/>
          <w:kern w:val="22"/>
          <w:lang w:val="en-GB"/>
        </w:rPr>
        <w:t xml:space="preserve"> Blue Apron also had two other </w:t>
      </w:r>
      <w:proofErr w:type="spellStart"/>
      <w:r w:rsidRPr="00211DFE">
        <w:rPr>
          <w:spacing w:val="-4"/>
          <w:kern w:val="22"/>
          <w:lang w:val="en-GB"/>
        </w:rPr>
        <w:t>fulfillment</w:t>
      </w:r>
      <w:proofErr w:type="spellEnd"/>
      <w:r w:rsidRPr="00211DFE">
        <w:rPr>
          <w:spacing w:val="-4"/>
          <w:kern w:val="22"/>
          <w:lang w:val="en-GB"/>
        </w:rPr>
        <w:t xml:space="preserve"> centres</w:t>
      </w:r>
      <w:r w:rsidR="00D67B45" w:rsidRPr="00211DFE">
        <w:rPr>
          <w:spacing w:val="-4"/>
          <w:kern w:val="22"/>
          <w:lang w:val="en-GB"/>
        </w:rPr>
        <w:t>:</w:t>
      </w:r>
      <w:r w:rsidRPr="00211DFE">
        <w:rPr>
          <w:spacing w:val="-4"/>
          <w:kern w:val="22"/>
          <w:lang w:val="en-GB"/>
        </w:rPr>
        <w:t xml:space="preserve"> one in Richmond (California), and the other in Arlington (Texas). </w:t>
      </w:r>
      <w:r w:rsidR="00D76EA1" w:rsidRPr="00211DFE">
        <w:rPr>
          <w:spacing w:val="-4"/>
          <w:kern w:val="22"/>
          <w:lang w:val="en-GB"/>
        </w:rPr>
        <w:t>However</w:t>
      </w:r>
      <w:r w:rsidRPr="00211DFE">
        <w:rPr>
          <w:spacing w:val="-4"/>
          <w:kern w:val="22"/>
          <w:lang w:val="en-GB"/>
        </w:rPr>
        <w:t xml:space="preserve">, as the company reduced its marketing spend by 43 per cent, </w:t>
      </w:r>
      <w:r w:rsidR="00D76EA1" w:rsidRPr="00211DFE">
        <w:rPr>
          <w:spacing w:val="-4"/>
          <w:kern w:val="22"/>
          <w:lang w:val="en-GB"/>
        </w:rPr>
        <w:t xml:space="preserve">its </w:t>
      </w:r>
      <w:r w:rsidRPr="00211DFE">
        <w:rPr>
          <w:spacing w:val="-4"/>
          <w:kern w:val="22"/>
          <w:lang w:val="en-GB"/>
        </w:rPr>
        <w:t xml:space="preserve">customer numbers </w:t>
      </w:r>
      <w:r w:rsidR="00D76EA1" w:rsidRPr="00211DFE">
        <w:rPr>
          <w:spacing w:val="-4"/>
          <w:kern w:val="22"/>
          <w:lang w:val="en-GB"/>
        </w:rPr>
        <w:t>also dropped</w:t>
      </w:r>
      <w:r w:rsidRPr="00211DFE">
        <w:rPr>
          <w:spacing w:val="-4"/>
          <w:kern w:val="22"/>
          <w:lang w:val="en-GB"/>
        </w:rPr>
        <w:t xml:space="preserve"> by 9 per cent</w:t>
      </w:r>
      <w:r w:rsidR="00D76EA1" w:rsidRPr="00211DFE">
        <w:rPr>
          <w:spacing w:val="-4"/>
          <w:kern w:val="22"/>
          <w:lang w:val="en-GB"/>
        </w:rPr>
        <w:t>,</w:t>
      </w:r>
      <w:r w:rsidRPr="00211DFE">
        <w:rPr>
          <w:rStyle w:val="EndnoteReference"/>
          <w:spacing w:val="-4"/>
          <w:kern w:val="22"/>
          <w:lang w:val="en-GB"/>
        </w:rPr>
        <w:endnoteReference w:id="50"/>
      </w:r>
      <w:r w:rsidRPr="00211DFE">
        <w:rPr>
          <w:spacing w:val="-4"/>
          <w:kern w:val="22"/>
          <w:lang w:val="en-GB"/>
        </w:rPr>
        <w:t xml:space="preserve"> </w:t>
      </w:r>
      <w:r w:rsidR="00D76EA1" w:rsidRPr="00211DFE">
        <w:rPr>
          <w:spacing w:val="-4"/>
          <w:kern w:val="22"/>
          <w:lang w:val="en-GB"/>
        </w:rPr>
        <w:t>which</w:t>
      </w:r>
      <w:r w:rsidRPr="00211DFE">
        <w:rPr>
          <w:spacing w:val="-4"/>
          <w:kern w:val="22"/>
          <w:lang w:val="en-GB"/>
        </w:rPr>
        <w:t xml:space="preserve"> provided competitors </w:t>
      </w:r>
      <w:r w:rsidR="00C155AB" w:rsidRPr="00211DFE">
        <w:rPr>
          <w:spacing w:val="-4"/>
          <w:kern w:val="22"/>
          <w:lang w:val="en-GB"/>
        </w:rPr>
        <w:t xml:space="preserve">such as </w:t>
      </w:r>
      <w:r w:rsidRPr="00211DFE">
        <w:rPr>
          <w:spacing w:val="-4"/>
          <w:kern w:val="22"/>
          <w:lang w:val="en-GB"/>
        </w:rPr>
        <w:t xml:space="preserve">HelloFresh, Home Chef, and others </w:t>
      </w:r>
      <w:r w:rsidR="00D76EA1" w:rsidRPr="00211DFE">
        <w:rPr>
          <w:spacing w:val="-4"/>
          <w:kern w:val="22"/>
          <w:lang w:val="en-GB"/>
        </w:rPr>
        <w:t>an opportunity</w:t>
      </w:r>
      <w:r w:rsidRPr="00211DFE">
        <w:rPr>
          <w:spacing w:val="-4"/>
          <w:kern w:val="22"/>
          <w:lang w:val="en-GB"/>
        </w:rPr>
        <w:t xml:space="preserve"> to expand</w:t>
      </w:r>
      <w:r w:rsidR="00C155AB" w:rsidRPr="00211DFE">
        <w:rPr>
          <w:spacing w:val="-4"/>
          <w:kern w:val="22"/>
          <w:lang w:val="en-GB"/>
        </w:rPr>
        <w:t>.</w:t>
      </w:r>
      <w:r w:rsidRPr="00211DFE">
        <w:rPr>
          <w:spacing w:val="-4"/>
          <w:kern w:val="22"/>
          <w:lang w:val="en-GB"/>
        </w:rPr>
        <w:t xml:space="preserve"> As Ross Sandler of Barclays </w:t>
      </w:r>
      <w:r w:rsidR="00A80D5B" w:rsidRPr="00211DFE">
        <w:rPr>
          <w:spacing w:val="-4"/>
          <w:kern w:val="22"/>
          <w:lang w:val="en-GB"/>
        </w:rPr>
        <w:t xml:space="preserve">Bank PLC </w:t>
      </w:r>
      <w:r w:rsidRPr="00211DFE">
        <w:rPr>
          <w:spacing w:val="-4"/>
          <w:kern w:val="22"/>
          <w:lang w:val="en-GB"/>
        </w:rPr>
        <w:t xml:space="preserve">mentioned, “HelloFresh seems to be filling the void left </w:t>
      </w:r>
      <w:r w:rsidR="00C155AB" w:rsidRPr="00211DFE">
        <w:rPr>
          <w:spacing w:val="-4"/>
          <w:kern w:val="22"/>
          <w:lang w:val="en-GB"/>
        </w:rPr>
        <w:t xml:space="preserve">behind </w:t>
      </w:r>
      <w:r w:rsidRPr="00211DFE">
        <w:rPr>
          <w:spacing w:val="-4"/>
          <w:kern w:val="22"/>
          <w:lang w:val="en-GB"/>
        </w:rPr>
        <w:t>from Blue Apron’s marketing reductions” because HelloFresh’s marke</w:t>
      </w:r>
      <w:r w:rsidR="00C155AB" w:rsidRPr="00211DFE">
        <w:rPr>
          <w:spacing w:val="-4"/>
          <w:kern w:val="22"/>
          <w:lang w:val="en-GB"/>
        </w:rPr>
        <w:t>t</w:t>
      </w:r>
      <w:r w:rsidRPr="00211DFE">
        <w:rPr>
          <w:spacing w:val="-4"/>
          <w:kern w:val="22"/>
          <w:lang w:val="en-GB"/>
        </w:rPr>
        <w:t xml:space="preserve"> share rose by 2.43 per cent during this period</w:t>
      </w:r>
      <w:r w:rsidRPr="00211DFE">
        <w:rPr>
          <w:spacing w:val="-4"/>
          <w:lang w:val="en-GB"/>
        </w:rPr>
        <w:t>.</w:t>
      </w:r>
      <w:r w:rsidRPr="00211DFE">
        <w:rPr>
          <w:rStyle w:val="EndnoteReference"/>
          <w:spacing w:val="-4"/>
          <w:lang w:val="en-GB"/>
        </w:rPr>
        <w:endnoteReference w:id="51"/>
      </w:r>
    </w:p>
    <w:p w14:paraId="17C2F774" w14:textId="18F1B893" w:rsidR="00F637F4" w:rsidRPr="00840548" w:rsidRDefault="00D76EA1" w:rsidP="00840548">
      <w:pPr>
        <w:pStyle w:val="BodyTextMain"/>
        <w:rPr>
          <w:shd w:val="clear" w:color="auto" w:fill="0D0D0D" w:themeFill="text1" w:themeFillTint="F2"/>
          <w:lang w:val="en-GB"/>
        </w:rPr>
      </w:pPr>
      <w:r w:rsidRPr="00840548">
        <w:rPr>
          <w:lang w:val="en-GB"/>
        </w:rPr>
        <w:lastRenderedPageBreak/>
        <w:t>C</w:t>
      </w:r>
      <w:r w:rsidR="00F637F4" w:rsidRPr="00840548">
        <w:rPr>
          <w:lang w:val="en-GB"/>
        </w:rPr>
        <w:t xml:space="preserve">oncerns regarding appropriate leadership, specifically </w:t>
      </w:r>
      <w:r w:rsidR="00C155AB" w:rsidRPr="00840548">
        <w:rPr>
          <w:lang w:val="en-GB"/>
        </w:rPr>
        <w:t xml:space="preserve">in response </w:t>
      </w:r>
      <w:r w:rsidR="00F637F4" w:rsidRPr="00840548">
        <w:rPr>
          <w:lang w:val="en-GB"/>
        </w:rPr>
        <w:t xml:space="preserve">to management issues as raised by employees, </w:t>
      </w:r>
      <w:r w:rsidRPr="00840548">
        <w:rPr>
          <w:lang w:val="en-GB"/>
        </w:rPr>
        <w:t xml:space="preserve">forced </w:t>
      </w:r>
      <w:proofErr w:type="spellStart"/>
      <w:r w:rsidR="00F637F4" w:rsidRPr="00840548">
        <w:rPr>
          <w:lang w:val="en-GB"/>
        </w:rPr>
        <w:t>Wadiak</w:t>
      </w:r>
      <w:proofErr w:type="spellEnd"/>
      <w:r w:rsidR="00F637F4" w:rsidRPr="00840548">
        <w:rPr>
          <w:lang w:val="en-GB"/>
        </w:rPr>
        <w:t xml:space="preserve"> </w:t>
      </w:r>
      <w:r w:rsidRPr="00840548">
        <w:rPr>
          <w:lang w:val="en-GB"/>
        </w:rPr>
        <w:t xml:space="preserve">to </w:t>
      </w:r>
      <w:r w:rsidR="00F637F4" w:rsidRPr="00840548">
        <w:rPr>
          <w:lang w:val="en-GB"/>
        </w:rPr>
        <w:t xml:space="preserve">resign from his position </w:t>
      </w:r>
      <w:r w:rsidR="00AC5B5E" w:rsidRPr="00840548">
        <w:rPr>
          <w:lang w:val="en-GB"/>
        </w:rPr>
        <w:t xml:space="preserve">in November 2017 </w:t>
      </w:r>
      <w:r w:rsidR="00F637F4" w:rsidRPr="00840548">
        <w:rPr>
          <w:lang w:val="en-GB"/>
        </w:rPr>
        <w:t xml:space="preserve">and </w:t>
      </w:r>
      <w:r w:rsidRPr="00840548">
        <w:rPr>
          <w:lang w:val="en-GB"/>
        </w:rPr>
        <w:t>assume</w:t>
      </w:r>
      <w:r w:rsidR="00F637F4" w:rsidRPr="00840548">
        <w:rPr>
          <w:lang w:val="en-GB"/>
        </w:rPr>
        <w:t xml:space="preserve"> a senior advisory position within the company. </w:t>
      </w:r>
      <w:proofErr w:type="spellStart"/>
      <w:r w:rsidR="00F637F4" w:rsidRPr="00840548">
        <w:rPr>
          <w:lang w:val="en-GB"/>
        </w:rPr>
        <w:t>Salzberg</w:t>
      </w:r>
      <w:proofErr w:type="spellEnd"/>
      <w:r w:rsidR="00F637F4" w:rsidRPr="00840548">
        <w:rPr>
          <w:lang w:val="en-GB"/>
        </w:rPr>
        <w:t xml:space="preserve"> was </w:t>
      </w:r>
      <w:r w:rsidRPr="00840548">
        <w:rPr>
          <w:lang w:val="en-GB"/>
        </w:rPr>
        <w:t xml:space="preserve">also </w:t>
      </w:r>
      <w:r w:rsidR="00F637F4" w:rsidRPr="00840548">
        <w:rPr>
          <w:lang w:val="en-GB"/>
        </w:rPr>
        <w:t>replaced</w:t>
      </w:r>
      <w:r w:rsidRPr="00840548">
        <w:rPr>
          <w:lang w:val="en-GB"/>
        </w:rPr>
        <w:t>.</w:t>
      </w:r>
      <w:r w:rsidR="00F637F4" w:rsidRPr="00840548">
        <w:rPr>
          <w:lang w:val="en-GB"/>
        </w:rPr>
        <w:t xml:space="preserve"> Blue Apron’s chief financial officer, Brad Dickerson</w:t>
      </w:r>
      <w:r w:rsidRPr="00840548">
        <w:rPr>
          <w:lang w:val="en-GB"/>
        </w:rPr>
        <w:t>,</w:t>
      </w:r>
      <w:r w:rsidR="00F637F4" w:rsidRPr="00840548">
        <w:rPr>
          <w:lang w:val="en-GB"/>
        </w:rPr>
        <w:t xml:space="preserve"> was given the responsibility of managing the day-to-day business at Blue Apron, whereas </w:t>
      </w:r>
      <w:proofErr w:type="spellStart"/>
      <w:r w:rsidR="00F637F4" w:rsidRPr="00840548">
        <w:rPr>
          <w:lang w:val="en-GB"/>
        </w:rPr>
        <w:t>Salzberg</w:t>
      </w:r>
      <w:proofErr w:type="spellEnd"/>
      <w:r w:rsidR="00F637F4" w:rsidRPr="00840548">
        <w:rPr>
          <w:lang w:val="en-GB"/>
        </w:rPr>
        <w:t>, in his new role, was responsible for strategic and long-term growth planning.</w:t>
      </w:r>
      <w:r w:rsidR="00F637F4" w:rsidRPr="00840548">
        <w:rPr>
          <w:rStyle w:val="EndnoteReference"/>
          <w:lang w:val="en-GB"/>
        </w:rPr>
        <w:endnoteReference w:id="52"/>
      </w:r>
    </w:p>
    <w:p w14:paraId="5208BC3F" w14:textId="7139294C" w:rsidR="00F637F4" w:rsidRPr="00B24D87" w:rsidRDefault="00F637F4" w:rsidP="00B24D87">
      <w:pPr>
        <w:pStyle w:val="BodyTextMain"/>
      </w:pPr>
    </w:p>
    <w:p w14:paraId="38F23495" w14:textId="77777777" w:rsidR="00B24D87" w:rsidRPr="00B24D87" w:rsidRDefault="00B24D87" w:rsidP="00B24D87">
      <w:pPr>
        <w:pStyle w:val="BodyTextMain"/>
      </w:pPr>
    </w:p>
    <w:p w14:paraId="342A8DF6" w14:textId="77777777" w:rsidR="00F637F4" w:rsidRPr="00F24152" w:rsidRDefault="00F637F4" w:rsidP="00840548">
      <w:pPr>
        <w:jc w:val="both"/>
        <w:rPr>
          <w:rFonts w:ascii="Arial" w:hAnsi="Arial" w:cs="Arial"/>
          <w:b/>
          <w:lang w:val="en-GB"/>
        </w:rPr>
      </w:pPr>
      <w:r w:rsidRPr="00F24152">
        <w:rPr>
          <w:rFonts w:ascii="Arial" w:hAnsi="Arial" w:cs="Arial"/>
          <w:b/>
          <w:lang w:val="en-GB"/>
        </w:rPr>
        <w:t>COMPETITIVE DYNAMICS</w:t>
      </w:r>
    </w:p>
    <w:p w14:paraId="5F94DE5F" w14:textId="77777777" w:rsidR="00F637F4" w:rsidRPr="00507AB5" w:rsidRDefault="00F637F4" w:rsidP="00B24D87">
      <w:pPr>
        <w:pStyle w:val="BodyTextMain"/>
        <w:rPr>
          <w:lang w:val="en-GB"/>
        </w:rPr>
      </w:pPr>
      <w:bookmarkStart w:id="10" w:name="_GoBack"/>
    </w:p>
    <w:bookmarkEnd w:id="10"/>
    <w:p w14:paraId="6D23D1B4" w14:textId="3C3BB84C" w:rsidR="00F637F4" w:rsidRPr="00F24152" w:rsidRDefault="00F637F4" w:rsidP="00840548">
      <w:pPr>
        <w:pStyle w:val="BodyTextMain"/>
        <w:rPr>
          <w:shd w:val="clear" w:color="auto" w:fill="FFFFFF"/>
          <w:lang w:val="en-GB"/>
        </w:rPr>
      </w:pPr>
      <w:r w:rsidRPr="00840548">
        <w:rPr>
          <w:lang w:val="en-GB"/>
        </w:rPr>
        <w:t>The meal kit delivery service was expected to reach a value of $10 billion by 2020.</w:t>
      </w:r>
      <w:r w:rsidRPr="00840548">
        <w:rPr>
          <w:rStyle w:val="EndnoteReference"/>
          <w:lang w:val="en-GB"/>
        </w:rPr>
        <w:endnoteReference w:id="53"/>
      </w:r>
      <w:r w:rsidRPr="00840548">
        <w:rPr>
          <w:lang w:val="en-GB"/>
        </w:rPr>
        <w:t xml:space="preserve"> In 2016, one of every four U.S. consumer</w:t>
      </w:r>
      <w:r w:rsidR="001A1B4C" w:rsidRPr="00840548">
        <w:rPr>
          <w:lang w:val="en-GB"/>
        </w:rPr>
        <w:t>s</w:t>
      </w:r>
      <w:r w:rsidRPr="00840548">
        <w:rPr>
          <w:lang w:val="en-GB"/>
        </w:rPr>
        <w:t xml:space="preserve"> was reported to have used a subscription-based meal delivery service. </w:t>
      </w:r>
      <w:r w:rsidR="00814C11" w:rsidRPr="00840548">
        <w:rPr>
          <w:lang w:val="en-GB"/>
        </w:rPr>
        <w:t>T</w:t>
      </w:r>
      <w:r w:rsidRPr="00840548">
        <w:rPr>
          <w:lang w:val="en-GB"/>
        </w:rPr>
        <w:t>he subscription-based food meal kit services sector</w:t>
      </w:r>
      <w:r w:rsidR="00814C11" w:rsidRPr="00840548">
        <w:rPr>
          <w:lang w:val="en-GB"/>
        </w:rPr>
        <w:t xml:space="preserve">’s low </w:t>
      </w:r>
      <w:r w:rsidR="00A80D5B">
        <w:rPr>
          <w:lang w:val="en-GB"/>
        </w:rPr>
        <w:t>barrier to entry</w:t>
      </w:r>
      <w:r w:rsidRPr="00840548">
        <w:rPr>
          <w:lang w:val="en-GB"/>
        </w:rPr>
        <w:t xml:space="preserve"> </w:t>
      </w:r>
      <w:r w:rsidR="00AE6B7E" w:rsidRPr="00840548">
        <w:rPr>
          <w:lang w:val="en-GB"/>
        </w:rPr>
        <w:t xml:space="preserve">and </w:t>
      </w:r>
      <w:r w:rsidRPr="00840548">
        <w:rPr>
          <w:lang w:val="en-GB"/>
        </w:rPr>
        <w:t>Blue Apron</w:t>
      </w:r>
      <w:r w:rsidR="008E54FA" w:rsidRPr="00840548">
        <w:rPr>
          <w:lang w:val="en-GB"/>
        </w:rPr>
        <w:t>’s success had led</w:t>
      </w:r>
      <w:r w:rsidRPr="00840548">
        <w:rPr>
          <w:lang w:val="en-GB"/>
        </w:rPr>
        <w:t xml:space="preserve"> </w:t>
      </w:r>
      <w:r w:rsidRPr="00F24152">
        <w:rPr>
          <w:lang w:val="en-GB"/>
        </w:rPr>
        <w:t>other start</w:t>
      </w:r>
      <w:r w:rsidR="00AE6B7E">
        <w:rPr>
          <w:lang w:val="en-GB"/>
        </w:rPr>
        <w:t>-</w:t>
      </w:r>
      <w:r w:rsidRPr="00F24152">
        <w:rPr>
          <w:lang w:val="en-GB"/>
        </w:rPr>
        <w:t>ups</w:t>
      </w:r>
      <w:r w:rsidR="00814C11">
        <w:rPr>
          <w:lang w:val="en-GB"/>
        </w:rPr>
        <w:t xml:space="preserve"> to enter the market</w:t>
      </w:r>
      <w:r w:rsidRPr="00F24152">
        <w:rPr>
          <w:lang w:val="en-GB"/>
        </w:rPr>
        <w:t xml:space="preserve">, </w:t>
      </w:r>
      <w:r w:rsidR="008E54FA">
        <w:rPr>
          <w:lang w:val="en-GB"/>
        </w:rPr>
        <w:t>including</w:t>
      </w:r>
      <w:r w:rsidRPr="00F24152">
        <w:rPr>
          <w:lang w:val="en-GB"/>
        </w:rPr>
        <w:t xml:space="preserve"> Plated, Home Chef, and HelloFresh.</w:t>
      </w:r>
      <w:r w:rsidRPr="00F24152">
        <w:rPr>
          <w:rStyle w:val="EndnoteReference"/>
          <w:lang w:val="en-GB"/>
        </w:rPr>
        <w:endnoteReference w:id="54"/>
      </w:r>
      <w:r w:rsidRPr="00F24152">
        <w:rPr>
          <w:lang w:val="en-GB"/>
        </w:rPr>
        <w:t xml:space="preserve"> </w:t>
      </w:r>
      <w:r w:rsidR="00AE6B7E">
        <w:rPr>
          <w:lang w:val="en-GB"/>
        </w:rPr>
        <w:t>The various services</w:t>
      </w:r>
      <w:r w:rsidR="00AE6B7E" w:rsidRPr="00F24152">
        <w:rPr>
          <w:lang w:val="en-GB"/>
        </w:rPr>
        <w:t xml:space="preserve"> </w:t>
      </w:r>
      <w:r w:rsidR="00AE6B7E">
        <w:rPr>
          <w:lang w:val="en-GB"/>
        </w:rPr>
        <w:t xml:space="preserve">offered </w:t>
      </w:r>
      <w:r w:rsidRPr="00F24152">
        <w:rPr>
          <w:lang w:val="en-GB"/>
        </w:rPr>
        <w:t>little differentiation</w:t>
      </w:r>
      <w:r w:rsidR="00AE6B7E">
        <w:rPr>
          <w:lang w:val="en-GB"/>
        </w:rPr>
        <w:t>;</w:t>
      </w:r>
      <w:r w:rsidRPr="00F24152">
        <w:rPr>
          <w:lang w:val="en-GB"/>
        </w:rPr>
        <w:t xml:space="preserve"> </w:t>
      </w:r>
      <w:r w:rsidR="00AE6B7E">
        <w:rPr>
          <w:lang w:val="en-GB"/>
        </w:rPr>
        <w:t>however</w:t>
      </w:r>
      <w:r w:rsidRPr="00F24152">
        <w:rPr>
          <w:lang w:val="en-GB"/>
        </w:rPr>
        <w:t xml:space="preserve">, Purple Carrot offered only plant-based recipes </w:t>
      </w:r>
      <w:r w:rsidR="00AE6B7E">
        <w:rPr>
          <w:lang w:val="en-GB"/>
        </w:rPr>
        <w:t>(see Exhibit 4)</w:t>
      </w:r>
      <w:r w:rsidRPr="00F24152">
        <w:rPr>
          <w:lang w:val="en-GB"/>
        </w:rPr>
        <w:t xml:space="preserve">, whereas </w:t>
      </w:r>
      <w:proofErr w:type="spellStart"/>
      <w:r w:rsidRPr="00F24152">
        <w:rPr>
          <w:lang w:val="en-GB"/>
        </w:rPr>
        <w:t>Chef’d</w:t>
      </w:r>
      <w:proofErr w:type="spellEnd"/>
      <w:r w:rsidRPr="00F24152">
        <w:rPr>
          <w:lang w:val="en-GB"/>
        </w:rPr>
        <w:t xml:space="preserve"> require</w:t>
      </w:r>
      <w:r w:rsidR="00F4024C" w:rsidRPr="00F24152">
        <w:rPr>
          <w:lang w:val="en-GB"/>
        </w:rPr>
        <w:t>d no subscription</w:t>
      </w:r>
      <w:r w:rsidRPr="00F24152">
        <w:rPr>
          <w:lang w:val="en-GB"/>
        </w:rPr>
        <w:t>. Also</w:t>
      </w:r>
      <w:r w:rsidRPr="00840548">
        <w:rPr>
          <w:lang w:val="en-GB"/>
        </w:rPr>
        <w:t>, Blue Apron had a</w:t>
      </w:r>
      <w:r w:rsidR="0081358F" w:rsidRPr="00840548">
        <w:rPr>
          <w:lang w:val="en-GB"/>
        </w:rPr>
        <w:t>n average</w:t>
      </w:r>
      <w:r w:rsidRPr="00840548">
        <w:rPr>
          <w:lang w:val="en-GB"/>
        </w:rPr>
        <w:t xml:space="preserve"> customer retention rate of 15 per cent, where</w:t>
      </w:r>
      <w:r w:rsidR="00AE6B7E" w:rsidRPr="00840548">
        <w:rPr>
          <w:lang w:val="en-GB"/>
        </w:rPr>
        <w:t>as</w:t>
      </w:r>
      <w:r w:rsidRPr="00840548">
        <w:rPr>
          <w:lang w:val="en-GB"/>
        </w:rPr>
        <w:t xml:space="preserve"> </w:t>
      </w:r>
      <w:r w:rsidR="008E54FA" w:rsidRPr="00840548">
        <w:rPr>
          <w:lang w:val="en-GB"/>
        </w:rPr>
        <w:t>some competitors</w:t>
      </w:r>
      <w:r w:rsidRPr="00840548">
        <w:rPr>
          <w:lang w:val="en-GB"/>
        </w:rPr>
        <w:t xml:space="preserve"> such as Gobble</w:t>
      </w:r>
      <w:r w:rsidR="00D84FDF">
        <w:rPr>
          <w:lang w:val="en-GB"/>
        </w:rPr>
        <w:t xml:space="preserve"> Inc.</w:t>
      </w:r>
      <w:r w:rsidRPr="00840548">
        <w:rPr>
          <w:lang w:val="en-GB"/>
        </w:rPr>
        <w:t xml:space="preserve"> and Sun Basket retained 22 and 20 per cent of customers, respectively.</w:t>
      </w:r>
      <w:r w:rsidRPr="00840548">
        <w:rPr>
          <w:rStyle w:val="EndnoteReference"/>
          <w:lang w:val="en-GB"/>
        </w:rPr>
        <w:endnoteReference w:id="55"/>
      </w:r>
      <w:r w:rsidRPr="00840548">
        <w:rPr>
          <w:lang w:val="en-GB"/>
        </w:rPr>
        <w:t xml:space="preserve"> </w:t>
      </w:r>
      <w:r w:rsidR="007634F1" w:rsidRPr="00840548">
        <w:rPr>
          <w:lang w:val="en-GB"/>
        </w:rPr>
        <w:t xml:space="preserve">Although </w:t>
      </w:r>
      <w:r w:rsidRPr="00840548">
        <w:rPr>
          <w:lang w:val="en-GB"/>
        </w:rPr>
        <w:t xml:space="preserve">little differentiation </w:t>
      </w:r>
      <w:r w:rsidR="007634F1" w:rsidRPr="00840548">
        <w:rPr>
          <w:lang w:val="en-GB"/>
        </w:rPr>
        <w:t xml:space="preserve">presented </w:t>
      </w:r>
      <w:r w:rsidR="008E54FA" w:rsidRPr="00840548">
        <w:rPr>
          <w:lang w:val="en-GB"/>
        </w:rPr>
        <w:t>one</w:t>
      </w:r>
      <w:r w:rsidRPr="00840548">
        <w:rPr>
          <w:lang w:val="en-GB"/>
        </w:rPr>
        <w:t xml:space="preserve"> challenge, competing against giants such as Walmart and Amazon. Industry experts predicted that retailers such as Walmart would </w:t>
      </w:r>
      <w:r w:rsidR="007634F1" w:rsidRPr="00840548">
        <w:rPr>
          <w:lang w:val="en-GB"/>
        </w:rPr>
        <w:t xml:space="preserve">soon </w:t>
      </w:r>
      <w:r w:rsidRPr="00840548">
        <w:rPr>
          <w:lang w:val="en-GB"/>
        </w:rPr>
        <w:t xml:space="preserve">put such kits on their shelves and </w:t>
      </w:r>
      <w:r w:rsidR="007634F1" w:rsidRPr="00840548">
        <w:rPr>
          <w:lang w:val="en-GB"/>
        </w:rPr>
        <w:t>have</w:t>
      </w:r>
      <w:r w:rsidRPr="00840548">
        <w:rPr>
          <w:lang w:val="en-GB"/>
        </w:rPr>
        <w:t xml:space="preserve"> them available for pickup. Amazon had already connected with </w:t>
      </w:r>
      <w:r w:rsidR="00D84FDF">
        <w:rPr>
          <w:lang w:val="en-GB"/>
        </w:rPr>
        <w:t>Tyson Foods, Inc.</w:t>
      </w:r>
      <w:r w:rsidR="00D84FDF" w:rsidRPr="00D84FDF">
        <w:rPr>
          <w:lang w:val="en-GB"/>
        </w:rPr>
        <w:t xml:space="preserve"> </w:t>
      </w:r>
      <w:r w:rsidR="00D84FDF" w:rsidRPr="00840548">
        <w:rPr>
          <w:lang w:val="en-GB"/>
        </w:rPr>
        <w:t>to sell their meal kits</w:t>
      </w:r>
      <w:r w:rsidR="00D84FDF">
        <w:rPr>
          <w:lang w:val="en-GB"/>
        </w:rPr>
        <w:t xml:space="preserve"> (</w:t>
      </w:r>
      <w:r w:rsidRPr="00840548">
        <w:rPr>
          <w:lang w:val="en-GB"/>
        </w:rPr>
        <w:t>Tyson Tastemakers</w:t>
      </w:r>
      <w:r w:rsidR="00D84FDF">
        <w:rPr>
          <w:lang w:val="en-GB"/>
        </w:rPr>
        <w:t>),</w:t>
      </w:r>
      <w:r w:rsidRPr="00840548">
        <w:rPr>
          <w:lang w:val="en-GB"/>
        </w:rPr>
        <w:t xml:space="preserve"> and was offering </w:t>
      </w:r>
      <w:r w:rsidR="00D84FDF">
        <w:rPr>
          <w:lang w:val="en-GB"/>
        </w:rPr>
        <w:t>Marley Spoon Inc.</w:t>
      </w:r>
      <w:r w:rsidRPr="00840548">
        <w:rPr>
          <w:lang w:val="en-GB"/>
        </w:rPr>
        <w:t xml:space="preserve"> meal kits</w:t>
      </w:r>
      <w:r w:rsidR="00D84FDF">
        <w:rPr>
          <w:lang w:val="en-GB"/>
        </w:rPr>
        <w:t>, (Martha and Marley Spoon)</w:t>
      </w:r>
      <w:r w:rsidRPr="00840548">
        <w:rPr>
          <w:lang w:val="en-GB"/>
        </w:rPr>
        <w:t>. Amazon was also well</w:t>
      </w:r>
      <w:r w:rsidR="007634F1" w:rsidRPr="00840548">
        <w:rPr>
          <w:lang w:val="en-GB"/>
        </w:rPr>
        <w:t xml:space="preserve"> </w:t>
      </w:r>
      <w:r w:rsidRPr="00840548">
        <w:rPr>
          <w:lang w:val="en-GB"/>
        </w:rPr>
        <w:t xml:space="preserve">known for forsaking its short-term profits in </w:t>
      </w:r>
      <w:r w:rsidR="007634F1" w:rsidRPr="00840548">
        <w:rPr>
          <w:lang w:val="en-GB"/>
        </w:rPr>
        <w:t xml:space="preserve">an attempt </w:t>
      </w:r>
      <w:r w:rsidRPr="00840548">
        <w:rPr>
          <w:lang w:val="en-GB"/>
        </w:rPr>
        <w:t>to gain market share, and thus, it had the ability to wipe out all small players in meal kit delivery services by offering extremely low prices.</w:t>
      </w:r>
      <w:r w:rsidRPr="00F24152">
        <w:rPr>
          <w:shd w:val="clear" w:color="auto" w:fill="FFFFFF"/>
          <w:lang w:val="en-GB"/>
        </w:rPr>
        <w:t xml:space="preserve"> </w:t>
      </w:r>
    </w:p>
    <w:p w14:paraId="1230D583" w14:textId="77777777" w:rsidR="00F637F4" w:rsidRPr="00F24152" w:rsidRDefault="00F637F4" w:rsidP="00840548">
      <w:pPr>
        <w:pStyle w:val="BodyTextMain"/>
        <w:rPr>
          <w:lang w:val="en-GB"/>
        </w:rPr>
      </w:pPr>
    </w:p>
    <w:p w14:paraId="767BC473" w14:textId="77777777" w:rsidR="00F637F4" w:rsidRPr="00F24152" w:rsidRDefault="00F637F4" w:rsidP="00840548">
      <w:pPr>
        <w:rPr>
          <w:rFonts w:ascii="Arial" w:hAnsi="Arial" w:cs="Arial"/>
          <w:b/>
          <w:lang w:val="en-GB"/>
        </w:rPr>
      </w:pPr>
    </w:p>
    <w:p w14:paraId="052C6305" w14:textId="77777777" w:rsidR="00F637F4" w:rsidRPr="00F24152" w:rsidRDefault="00F637F4" w:rsidP="00840548">
      <w:pPr>
        <w:rPr>
          <w:rFonts w:ascii="Arial" w:hAnsi="Arial" w:cs="Arial"/>
          <w:b/>
          <w:lang w:val="en-GB"/>
        </w:rPr>
      </w:pPr>
      <w:r w:rsidRPr="00F24152">
        <w:rPr>
          <w:rFonts w:ascii="Arial" w:hAnsi="Arial" w:cs="Arial"/>
          <w:b/>
          <w:lang w:val="en-GB"/>
        </w:rPr>
        <w:t xml:space="preserve">THE ROAD AHEAD </w:t>
      </w:r>
    </w:p>
    <w:p w14:paraId="12DF7862" w14:textId="77777777" w:rsidR="00F637F4" w:rsidRPr="00507AB5" w:rsidRDefault="00F637F4" w:rsidP="00840548">
      <w:pPr>
        <w:rPr>
          <w:rFonts w:ascii="Arial" w:hAnsi="Arial" w:cs="Arial"/>
          <w:b/>
          <w:sz w:val="22"/>
          <w:lang w:val="en-GB"/>
        </w:rPr>
      </w:pPr>
    </w:p>
    <w:p w14:paraId="2219F89B" w14:textId="6FAD048B" w:rsidR="00F637F4" w:rsidRPr="00F24152" w:rsidRDefault="00F637F4" w:rsidP="00840548">
      <w:pPr>
        <w:pStyle w:val="BodyTextMain"/>
        <w:rPr>
          <w:lang w:val="en-GB"/>
        </w:rPr>
      </w:pPr>
      <w:r w:rsidRPr="00F24152">
        <w:rPr>
          <w:noProof/>
          <w:lang w:val="en-GB"/>
        </w:rPr>
        <w:t>Blue Apron aimed to simultaneously disrupt both the grocery chains and resturant service providers by offering fresh, ready-to-cook ingredients from farms</w:t>
      </w:r>
      <w:r w:rsidR="00C7077D">
        <w:rPr>
          <w:noProof/>
          <w:lang w:val="en-GB"/>
        </w:rPr>
        <w:t>,</w:t>
      </w:r>
      <w:r w:rsidRPr="00F24152">
        <w:rPr>
          <w:noProof/>
          <w:lang w:val="en-GB"/>
        </w:rPr>
        <w:t xml:space="preserve"> and healthy</w:t>
      </w:r>
      <w:r w:rsidR="0081358F">
        <w:rPr>
          <w:noProof/>
          <w:lang w:val="en-GB"/>
        </w:rPr>
        <w:t>,</w:t>
      </w:r>
      <w:r w:rsidRPr="00F24152">
        <w:rPr>
          <w:noProof/>
          <w:lang w:val="en-GB"/>
        </w:rPr>
        <w:t xml:space="preserve"> innovative recipes. As Salzberg commented, “</w:t>
      </w:r>
      <w:r w:rsidRPr="00F24152">
        <w:rPr>
          <w:lang w:val="en-GB"/>
        </w:rPr>
        <w:t xml:space="preserve">Our vision for the </w:t>
      </w:r>
      <w:r w:rsidRPr="00840548">
        <w:rPr>
          <w:lang w:val="en-GB"/>
        </w:rPr>
        <w:t>future is ambitious: to build a better food system.”</w:t>
      </w:r>
      <w:r w:rsidRPr="00840548">
        <w:rPr>
          <w:rStyle w:val="EndnoteReference"/>
          <w:lang w:val="en-GB"/>
        </w:rPr>
        <w:endnoteReference w:id="56"/>
      </w:r>
      <w:r w:rsidRPr="00840548">
        <w:rPr>
          <w:lang w:val="en-GB"/>
        </w:rPr>
        <w:t xml:space="preserve"> However,</w:t>
      </w:r>
      <w:r w:rsidRPr="00840548">
        <w:rPr>
          <w:rStyle w:val="Hyperlink"/>
          <w:noProof/>
          <w:u w:val="none"/>
          <w:lang w:val="en-GB"/>
        </w:rPr>
        <w:t xml:space="preserve"> </w:t>
      </w:r>
      <w:r w:rsidRPr="00840548">
        <w:rPr>
          <w:lang w:val="en-GB"/>
        </w:rPr>
        <w:t xml:space="preserve">in 2017, </w:t>
      </w:r>
      <w:r w:rsidR="007634F1" w:rsidRPr="00840548">
        <w:rPr>
          <w:lang w:val="en-GB"/>
        </w:rPr>
        <w:t xml:space="preserve">Blue Apron’s </w:t>
      </w:r>
      <w:r w:rsidRPr="00840548">
        <w:rPr>
          <w:lang w:val="en-GB"/>
        </w:rPr>
        <w:t xml:space="preserve">total losses were $210 million, compared </w:t>
      </w:r>
      <w:r w:rsidR="007634F1" w:rsidRPr="00840548">
        <w:rPr>
          <w:lang w:val="en-GB"/>
        </w:rPr>
        <w:t xml:space="preserve">with </w:t>
      </w:r>
      <w:r w:rsidRPr="00840548">
        <w:rPr>
          <w:lang w:val="en-GB"/>
        </w:rPr>
        <w:t xml:space="preserve">$55 million in 2016 (see Exhibit 1). Furthermore, HelloFresh </w:t>
      </w:r>
      <w:r w:rsidR="007634F1" w:rsidRPr="00840548">
        <w:rPr>
          <w:lang w:val="en-GB"/>
        </w:rPr>
        <w:t xml:space="preserve">had </w:t>
      </w:r>
      <w:r w:rsidRPr="00840548">
        <w:rPr>
          <w:lang w:val="en-GB"/>
        </w:rPr>
        <w:t xml:space="preserve">clearly laid out its intent to be a market leader among American subscription-based meal kit delivery services by the end of 2018, expecting to break even by April 2019. In its IPO presentation in October 2017, the HelloFresh </w:t>
      </w:r>
      <w:r w:rsidRPr="00F24152">
        <w:rPr>
          <w:lang w:val="en-GB"/>
        </w:rPr>
        <w:t>team commented on the competition</w:t>
      </w:r>
      <w:r w:rsidR="00C7077D">
        <w:rPr>
          <w:lang w:val="en-GB"/>
        </w:rPr>
        <w:t>,</w:t>
      </w:r>
      <w:r w:rsidRPr="00F24152">
        <w:rPr>
          <w:lang w:val="en-GB"/>
        </w:rPr>
        <w:t xml:space="preserve"> </w:t>
      </w:r>
      <w:r w:rsidR="00C7077D">
        <w:rPr>
          <w:lang w:val="en-GB"/>
        </w:rPr>
        <w:t>noting,</w:t>
      </w:r>
      <w:r w:rsidRPr="00F24152">
        <w:rPr>
          <w:lang w:val="en-GB"/>
        </w:rPr>
        <w:t xml:space="preserve"> “We have out-executed Blue Apron across all dimensions.”</w:t>
      </w:r>
      <w:r w:rsidRPr="00F24152">
        <w:rPr>
          <w:rStyle w:val="EndnoteReference"/>
          <w:lang w:val="en-GB"/>
        </w:rPr>
        <w:endnoteReference w:id="57"/>
      </w:r>
      <w:r w:rsidRPr="00F24152">
        <w:rPr>
          <w:lang w:val="en-GB"/>
        </w:rPr>
        <w:t xml:space="preserve"> </w:t>
      </w:r>
      <w:r w:rsidR="007634F1">
        <w:rPr>
          <w:lang w:val="en-GB"/>
        </w:rPr>
        <w:t>HelloFresh</w:t>
      </w:r>
      <w:r w:rsidR="007634F1" w:rsidRPr="00F24152">
        <w:rPr>
          <w:lang w:val="en-GB"/>
        </w:rPr>
        <w:t xml:space="preserve"> </w:t>
      </w:r>
      <w:r w:rsidRPr="00F24152">
        <w:rPr>
          <w:lang w:val="en-GB"/>
        </w:rPr>
        <w:t xml:space="preserve">had also connected with </w:t>
      </w:r>
      <w:r w:rsidR="00C30D46">
        <w:rPr>
          <w:lang w:val="en-GB"/>
        </w:rPr>
        <w:t xml:space="preserve">The </w:t>
      </w:r>
      <w:r w:rsidRPr="00F24152">
        <w:rPr>
          <w:lang w:val="en-GB"/>
        </w:rPr>
        <w:t xml:space="preserve">Quaker </w:t>
      </w:r>
      <w:r w:rsidR="007634F1">
        <w:rPr>
          <w:lang w:val="en-GB"/>
        </w:rPr>
        <w:t>O</w:t>
      </w:r>
      <w:r w:rsidRPr="00F24152">
        <w:rPr>
          <w:lang w:val="en-GB"/>
        </w:rPr>
        <w:t xml:space="preserve">ats </w:t>
      </w:r>
      <w:r w:rsidR="00C30D46">
        <w:rPr>
          <w:lang w:val="en-GB"/>
        </w:rPr>
        <w:t xml:space="preserve">Company </w:t>
      </w:r>
      <w:r w:rsidRPr="00F24152">
        <w:rPr>
          <w:lang w:val="en-GB"/>
        </w:rPr>
        <w:t>to provide healthy breakfast options, unlike Blue Apron, which provided only dinner options.</w:t>
      </w:r>
      <w:r w:rsidRPr="00F24152">
        <w:rPr>
          <w:rStyle w:val="EndnoteReference"/>
          <w:lang w:val="en-GB"/>
        </w:rPr>
        <w:endnoteReference w:id="58"/>
      </w:r>
    </w:p>
    <w:p w14:paraId="59632434" w14:textId="77777777" w:rsidR="00F637F4" w:rsidRPr="00F24152" w:rsidRDefault="00F637F4" w:rsidP="00840548">
      <w:pPr>
        <w:pStyle w:val="BodyTextMain"/>
        <w:rPr>
          <w:b/>
          <w:lang w:val="en-GB"/>
        </w:rPr>
      </w:pPr>
    </w:p>
    <w:p w14:paraId="4B70CD2F" w14:textId="4E321019" w:rsidR="00F637F4" w:rsidRPr="00F24152" w:rsidRDefault="00F637F4" w:rsidP="00840548">
      <w:pPr>
        <w:pStyle w:val="BodyTextMain"/>
        <w:rPr>
          <w:lang w:val="en-GB"/>
        </w:rPr>
      </w:pPr>
      <w:r w:rsidRPr="00F24152">
        <w:rPr>
          <w:lang w:val="en-GB"/>
        </w:rPr>
        <w:t xml:space="preserve">Analysts believed that </w:t>
      </w:r>
      <w:r w:rsidR="007634F1">
        <w:rPr>
          <w:lang w:val="en-GB"/>
        </w:rPr>
        <w:t>al</w:t>
      </w:r>
      <w:r w:rsidRPr="00F24152">
        <w:rPr>
          <w:lang w:val="en-GB"/>
        </w:rPr>
        <w:t xml:space="preserve">though Blue Apron </w:t>
      </w:r>
      <w:r w:rsidR="007634F1">
        <w:rPr>
          <w:lang w:val="en-GB"/>
        </w:rPr>
        <w:t xml:space="preserve">had </w:t>
      </w:r>
      <w:r w:rsidRPr="00F24152">
        <w:rPr>
          <w:lang w:val="en-GB"/>
        </w:rPr>
        <w:t>disrupted the food industry the in United States, the company was itself disrupted by giants such as Amazon and Walmart.</w:t>
      </w:r>
      <w:r w:rsidRPr="00F24152">
        <w:rPr>
          <w:rStyle w:val="EndnoteReference"/>
          <w:lang w:val="en-GB"/>
        </w:rPr>
        <w:endnoteReference w:id="59"/>
      </w:r>
      <w:r w:rsidRPr="00F24152">
        <w:rPr>
          <w:lang w:val="en-GB"/>
        </w:rPr>
        <w:t xml:space="preserve"> </w:t>
      </w:r>
      <w:r w:rsidR="00E35E0C">
        <w:rPr>
          <w:lang w:val="en-GB"/>
        </w:rPr>
        <w:t>F</w:t>
      </w:r>
      <w:r w:rsidRPr="00F24152">
        <w:rPr>
          <w:lang w:val="en-GB"/>
        </w:rPr>
        <w:t xml:space="preserve">or instance, in late 2017, </w:t>
      </w:r>
      <w:r w:rsidR="00E35E0C">
        <w:rPr>
          <w:lang w:val="en-GB"/>
        </w:rPr>
        <w:t xml:space="preserve">Walmart </w:t>
      </w:r>
      <w:r w:rsidRPr="00F24152">
        <w:rPr>
          <w:lang w:val="en-GB"/>
        </w:rPr>
        <w:t xml:space="preserve">began a meal kit service, </w:t>
      </w:r>
      <w:r w:rsidR="0081358F">
        <w:rPr>
          <w:lang w:val="en-GB"/>
        </w:rPr>
        <w:t xml:space="preserve">which was </w:t>
      </w:r>
      <w:r w:rsidRPr="00F24152">
        <w:rPr>
          <w:lang w:val="en-GB"/>
        </w:rPr>
        <w:t>available in its stores. For two persons, the meal kit price varied from $8 to $15</w:t>
      </w:r>
      <w:r w:rsidR="00E35E0C">
        <w:rPr>
          <w:lang w:val="en-GB"/>
        </w:rPr>
        <w:t>,</w:t>
      </w:r>
      <w:r w:rsidRPr="00F24152">
        <w:rPr>
          <w:lang w:val="en-GB"/>
        </w:rPr>
        <w:t xml:space="preserve"> depending on the menu. Walmart aimed to make these kits available in more than 50 per cent of its </w:t>
      </w:r>
      <w:r w:rsidR="0081358F">
        <w:rPr>
          <w:lang w:val="en-GB"/>
        </w:rPr>
        <w:t xml:space="preserve">U.S. </w:t>
      </w:r>
      <w:r w:rsidRPr="00F24152">
        <w:rPr>
          <w:lang w:val="en-GB"/>
        </w:rPr>
        <w:t xml:space="preserve">stores. Amazon also started a meal kit delivery service. However, according to media reports, </w:t>
      </w:r>
      <w:r w:rsidR="00E35E0C">
        <w:rPr>
          <w:lang w:val="en-GB"/>
        </w:rPr>
        <w:t>al</w:t>
      </w:r>
      <w:r w:rsidRPr="00F24152">
        <w:rPr>
          <w:lang w:val="en-GB"/>
        </w:rPr>
        <w:t xml:space="preserve">though the Amazon meal kit was </w:t>
      </w:r>
      <w:r w:rsidR="00E35E0C">
        <w:rPr>
          <w:lang w:val="en-GB"/>
        </w:rPr>
        <w:t>easier</w:t>
      </w:r>
      <w:r w:rsidRPr="00F24152">
        <w:rPr>
          <w:lang w:val="en-GB"/>
        </w:rPr>
        <w:t xml:space="preserve"> to cook</w:t>
      </w:r>
      <w:r w:rsidR="00E35E0C">
        <w:rPr>
          <w:lang w:val="en-GB"/>
        </w:rPr>
        <w:t xml:space="preserve"> than the Blue Apron option</w:t>
      </w:r>
      <w:r w:rsidRPr="00F24152">
        <w:rPr>
          <w:lang w:val="en-GB"/>
        </w:rPr>
        <w:t>, Blue Apron’s meal kit was more nutritious and tastier.</w:t>
      </w:r>
      <w:r w:rsidRPr="00F24152">
        <w:rPr>
          <w:rStyle w:val="EndnoteReference"/>
          <w:lang w:val="en-GB"/>
        </w:rPr>
        <w:endnoteReference w:id="60"/>
      </w:r>
      <w:r w:rsidRPr="00F24152">
        <w:rPr>
          <w:lang w:val="en-GB"/>
        </w:rPr>
        <w:t xml:space="preserve"> Furthermore, </w:t>
      </w:r>
      <w:bookmarkStart w:id="11" w:name="_Hlk509824829"/>
      <w:r w:rsidRPr="00F24152">
        <w:rPr>
          <w:lang w:val="en-GB"/>
        </w:rPr>
        <w:t>consumers used Blue Apron not only for meal kit delivery service but also for the recipes. Innovation in recipes was crucial because</w:t>
      </w:r>
      <w:r w:rsidR="00E35E0C">
        <w:rPr>
          <w:lang w:val="en-GB"/>
        </w:rPr>
        <w:t>,</w:t>
      </w:r>
      <w:r w:rsidRPr="00F24152">
        <w:rPr>
          <w:lang w:val="en-GB"/>
        </w:rPr>
        <w:t xml:space="preserve"> according to Vincent Shen, an analyst, once consumers learn</w:t>
      </w:r>
      <w:r w:rsidR="00E35E0C">
        <w:rPr>
          <w:lang w:val="en-GB"/>
        </w:rPr>
        <w:t>ed</w:t>
      </w:r>
      <w:r w:rsidRPr="00F24152">
        <w:rPr>
          <w:lang w:val="en-GB"/>
        </w:rPr>
        <w:t xml:space="preserve"> a new recipe, they could buy </w:t>
      </w:r>
      <w:r w:rsidR="00E35E0C">
        <w:rPr>
          <w:lang w:val="en-GB"/>
        </w:rPr>
        <w:t xml:space="preserve">the grocery ingredients </w:t>
      </w:r>
      <w:r w:rsidRPr="00F24152">
        <w:rPr>
          <w:lang w:val="en-GB"/>
        </w:rPr>
        <w:t xml:space="preserve">and cook </w:t>
      </w:r>
      <w:r w:rsidR="00790A51">
        <w:rPr>
          <w:lang w:val="en-GB"/>
        </w:rPr>
        <w:t>for</w:t>
      </w:r>
      <w:r w:rsidR="00E35E0C">
        <w:rPr>
          <w:lang w:val="en-GB"/>
        </w:rPr>
        <w:t xml:space="preserve"> </w:t>
      </w:r>
      <w:r w:rsidRPr="00F24152">
        <w:rPr>
          <w:lang w:val="en-GB"/>
        </w:rPr>
        <w:t>themselves.</w:t>
      </w:r>
      <w:r w:rsidRPr="00F24152">
        <w:rPr>
          <w:rStyle w:val="EndnoteReference"/>
          <w:lang w:val="en-GB"/>
        </w:rPr>
        <w:endnoteReference w:id="61"/>
      </w:r>
      <w:r w:rsidRPr="00F24152">
        <w:rPr>
          <w:lang w:val="en-GB"/>
        </w:rPr>
        <w:t xml:space="preserve"> </w:t>
      </w:r>
      <w:bookmarkEnd w:id="11"/>
      <w:r w:rsidRPr="00F24152">
        <w:rPr>
          <w:lang w:val="en-GB"/>
        </w:rPr>
        <w:t>However, according to analysts, despite certain advantages, Blue Apron’s challenge was developing a sustainable business model that could allow it to scale quickly without burning too much cash.</w:t>
      </w:r>
      <w:r w:rsidRPr="00F24152">
        <w:rPr>
          <w:rStyle w:val="EndnoteReference"/>
          <w:lang w:val="en-GB"/>
        </w:rPr>
        <w:endnoteReference w:id="62"/>
      </w:r>
      <w:r w:rsidRPr="00F24152">
        <w:rPr>
          <w:lang w:val="en-GB"/>
        </w:rPr>
        <w:t xml:space="preserve"> Critics thus questioned Blue Apron’s strategy of maintaining a focus on supply chain efficiency rather than growth through expansion and marketing, which would have allowed it to scale up. </w:t>
      </w:r>
    </w:p>
    <w:p w14:paraId="5D5392D9" w14:textId="03661E94" w:rsidR="00F637F4" w:rsidRPr="00F24152" w:rsidRDefault="00F637F4" w:rsidP="00840548">
      <w:pPr>
        <w:pStyle w:val="BodyTextMain"/>
        <w:rPr>
          <w:lang w:val="en-GB"/>
        </w:rPr>
      </w:pPr>
      <w:r w:rsidRPr="00F24152">
        <w:rPr>
          <w:lang w:val="en-GB"/>
        </w:rPr>
        <w:lastRenderedPageBreak/>
        <w:t xml:space="preserve">On the other hand, a trend toward mergers and acquisitions in the meal kit industry also began. The </w:t>
      </w:r>
      <w:r w:rsidR="00E35E0C">
        <w:rPr>
          <w:lang w:val="en-GB"/>
        </w:rPr>
        <w:t xml:space="preserve">U.S. </w:t>
      </w:r>
      <w:r w:rsidRPr="00F24152">
        <w:rPr>
          <w:lang w:val="en-GB"/>
        </w:rPr>
        <w:t xml:space="preserve">grocery chain Albertsons paid $200 million to </w:t>
      </w:r>
      <w:r w:rsidR="00A351F5">
        <w:rPr>
          <w:lang w:val="en-GB"/>
        </w:rPr>
        <w:t>the</w:t>
      </w:r>
      <w:r w:rsidRPr="00F24152">
        <w:rPr>
          <w:lang w:val="en-GB"/>
        </w:rPr>
        <w:t xml:space="preserve"> meal kit delivery start-up</w:t>
      </w:r>
      <w:r w:rsidR="00A351F5">
        <w:rPr>
          <w:lang w:val="en-GB"/>
        </w:rPr>
        <w:t xml:space="preserve"> Plated</w:t>
      </w:r>
      <w:r w:rsidRPr="00F24152">
        <w:rPr>
          <w:lang w:val="en-GB"/>
        </w:rPr>
        <w:t>.</w:t>
      </w:r>
      <w:r w:rsidRPr="00F24152">
        <w:rPr>
          <w:rStyle w:val="EndnoteReference"/>
          <w:lang w:val="en-GB"/>
        </w:rPr>
        <w:endnoteReference w:id="63"/>
      </w:r>
      <w:r w:rsidRPr="00F24152">
        <w:rPr>
          <w:lang w:val="en-GB"/>
        </w:rPr>
        <w:t xml:space="preserve"> Commenting on the chances of </w:t>
      </w:r>
      <w:r w:rsidR="00790A51">
        <w:rPr>
          <w:lang w:val="en-GB"/>
        </w:rPr>
        <w:t xml:space="preserve">Blue Apron </w:t>
      </w:r>
      <w:r w:rsidRPr="00F24152">
        <w:rPr>
          <w:lang w:val="en-GB"/>
        </w:rPr>
        <w:t xml:space="preserve">being acquired, </w:t>
      </w:r>
      <w:proofErr w:type="spellStart"/>
      <w:r w:rsidRPr="00F24152">
        <w:rPr>
          <w:lang w:val="en-GB"/>
        </w:rPr>
        <w:t>Salzberg</w:t>
      </w:r>
      <w:proofErr w:type="spellEnd"/>
      <w:r w:rsidRPr="00F24152">
        <w:rPr>
          <w:lang w:val="en-GB"/>
        </w:rPr>
        <w:t xml:space="preserve"> mentioned that the company was not focused on that. </w:t>
      </w:r>
      <w:r w:rsidRPr="00840548">
        <w:rPr>
          <w:lang w:val="en-GB"/>
        </w:rPr>
        <w:t xml:space="preserve">Mentioning the positive growth perspective of the company, </w:t>
      </w:r>
      <w:r w:rsidR="00477F06" w:rsidRPr="00840548">
        <w:rPr>
          <w:lang w:val="en-GB"/>
        </w:rPr>
        <w:t xml:space="preserve">Dickerson </w:t>
      </w:r>
      <w:r w:rsidRPr="00840548">
        <w:rPr>
          <w:lang w:val="en-GB"/>
        </w:rPr>
        <w:t>commented, “We</w:t>
      </w:r>
      <w:r w:rsidRPr="00F24152">
        <w:rPr>
          <w:lang w:val="en-GB"/>
        </w:rPr>
        <w:t xml:space="preserve"> still have the ability to drive much more efficient margins going forward, and that gives us more ability to spend more money on things like marketing.”</w:t>
      </w:r>
      <w:r w:rsidRPr="00F24152">
        <w:rPr>
          <w:rStyle w:val="EndnoteReference"/>
          <w:lang w:val="en-GB"/>
        </w:rPr>
        <w:endnoteReference w:id="64"/>
      </w:r>
      <w:r w:rsidRPr="00F24152">
        <w:rPr>
          <w:lang w:val="en-GB"/>
        </w:rPr>
        <w:t xml:space="preserve"> However, analyst Matthew </w:t>
      </w:r>
      <w:proofErr w:type="spellStart"/>
      <w:r w:rsidRPr="00F24152">
        <w:rPr>
          <w:lang w:val="en-GB"/>
        </w:rPr>
        <w:t>Trusz</w:t>
      </w:r>
      <w:proofErr w:type="spellEnd"/>
      <w:r w:rsidR="00477F06">
        <w:rPr>
          <w:lang w:val="en-GB"/>
        </w:rPr>
        <w:t>,</w:t>
      </w:r>
      <w:r w:rsidRPr="00F24152">
        <w:rPr>
          <w:lang w:val="en-GB"/>
        </w:rPr>
        <w:t xml:space="preserve"> from </w:t>
      </w:r>
      <w:proofErr w:type="spellStart"/>
      <w:r w:rsidRPr="00F24152">
        <w:rPr>
          <w:lang w:val="en-GB"/>
        </w:rPr>
        <w:t>Gabelli</w:t>
      </w:r>
      <w:proofErr w:type="spellEnd"/>
      <w:r w:rsidRPr="00F24152">
        <w:rPr>
          <w:lang w:val="en-GB"/>
        </w:rPr>
        <w:t xml:space="preserve"> </w:t>
      </w:r>
      <w:r w:rsidR="00383457">
        <w:rPr>
          <w:lang w:val="en-GB"/>
        </w:rPr>
        <w:t>&amp;</w:t>
      </w:r>
      <w:r w:rsidRPr="00F24152">
        <w:rPr>
          <w:lang w:val="en-GB"/>
        </w:rPr>
        <w:t xml:space="preserve"> Company</w:t>
      </w:r>
      <w:r w:rsidR="00383457">
        <w:rPr>
          <w:lang w:val="en-GB"/>
        </w:rPr>
        <w:t xml:space="preserve"> Investment Advisors Inc.</w:t>
      </w:r>
      <w:r w:rsidR="00477F06">
        <w:rPr>
          <w:lang w:val="en-GB"/>
        </w:rPr>
        <w:t>,</w:t>
      </w:r>
      <w:r w:rsidRPr="00F24152">
        <w:rPr>
          <w:lang w:val="en-GB"/>
        </w:rPr>
        <w:t xml:space="preserve"> </w:t>
      </w:r>
      <w:r w:rsidR="00A351F5">
        <w:rPr>
          <w:lang w:val="en-GB"/>
        </w:rPr>
        <w:t>suggested</w:t>
      </w:r>
      <w:r w:rsidRPr="00F24152">
        <w:rPr>
          <w:lang w:val="en-GB"/>
        </w:rPr>
        <w:t xml:space="preserve"> that Blue Apron could be a good acquisition target for Walmart</w:t>
      </w:r>
      <w:r w:rsidR="00477F06">
        <w:rPr>
          <w:lang w:val="en-GB"/>
        </w:rPr>
        <w:t>,</w:t>
      </w:r>
      <w:r w:rsidRPr="00F24152">
        <w:rPr>
          <w:lang w:val="en-GB"/>
        </w:rPr>
        <w:t xml:space="preserve"> given its recent entry into meal kit services. After this news, </w:t>
      </w:r>
      <w:r w:rsidR="00790A51">
        <w:rPr>
          <w:lang w:val="en-GB"/>
        </w:rPr>
        <w:t>Walmart</w:t>
      </w:r>
      <w:r w:rsidRPr="00F24152">
        <w:rPr>
          <w:lang w:val="en-GB"/>
        </w:rPr>
        <w:t>’</w:t>
      </w:r>
      <w:r w:rsidR="00790A51">
        <w:rPr>
          <w:lang w:val="en-GB"/>
        </w:rPr>
        <w:t>s</w:t>
      </w:r>
      <w:r w:rsidRPr="00F24152">
        <w:rPr>
          <w:lang w:val="en-GB"/>
        </w:rPr>
        <w:t xml:space="preserve"> shares were up by </w:t>
      </w:r>
      <w:r w:rsidR="00A351F5">
        <w:rPr>
          <w:lang w:val="en-GB"/>
        </w:rPr>
        <w:t>0.5</w:t>
      </w:r>
      <w:r w:rsidRPr="00F24152">
        <w:rPr>
          <w:lang w:val="en-GB"/>
        </w:rPr>
        <w:t xml:space="preserve"> per cent.</w:t>
      </w:r>
      <w:r w:rsidRPr="00F24152">
        <w:rPr>
          <w:rStyle w:val="EndnoteReference"/>
          <w:lang w:val="en-GB"/>
        </w:rPr>
        <w:endnoteReference w:id="65"/>
      </w:r>
      <w:r w:rsidRPr="00F24152">
        <w:rPr>
          <w:lang w:val="en-GB"/>
        </w:rPr>
        <w:t xml:space="preserve"> </w:t>
      </w:r>
    </w:p>
    <w:p w14:paraId="6A35769B" w14:textId="77777777" w:rsidR="00F637F4" w:rsidRPr="00F24152" w:rsidRDefault="00F637F4" w:rsidP="00840548">
      <w:pPr>
        <w:pStyle w:val="BodyTextMain"/>
        <w:rPr>
          <w:lang w:val="en-GB"/>
        </w:rPr>
      </w:pPr>
    </w:p>
    <w:p w14:paraId="39E0256A" w14:textId="436B120F" w:rsidR="00477F06" w:rsidRDefault="00F637F4" w:rsidP="00840548">
      <w:pPr>
        <w:pStyle w:val="BodyTextMain"/>
        <w:rPr>
          <w:lang w:val="en-GB"/>
        </w:rPr>
      </w:pPr>
      <w:r w:rsidRPr="00F24152">
        <w:rPr>
          <w:lang w:val="en-GB"/>
        </w:rPr>
        <w:t xml:space="preserve">Still another group of industry experts believed that the meal kit product category was a fad and would </w:t>
      </w:r>
      <w:r w:rsidR="00477F06">
        <w:rPr>
          <w:lang w:val="en-GB"/>
        </w:rPr>
        <w:t xml:space="preserve">soon </w:t>
      </w:r>
      <w:r w:rsidRPr="00F24152">
        <w:rPr>
          <w:lang w:val="en-GB"/>
        </w:rPr>
        <w:t xml:space="preserve">die. Brendan </w:t>
      </w:r>
      <w:proofErr w:type="spellStart"/>
      <w:r w:rsidRPr="00F24152">
        <w:rPr>
          <w:lang w:val="en-GB"/>
        </w:rPr>
        <w:t>Witcher</w:t>
      </w:r>
      <w:proofErr w:type="spellEnd"/>
      <w:r w:rsidRPr="00F24152">
        <w:rPr>
          <w:lang w:val="en-GB"/>
        </w:rPr>
        <w:t xml:space="preserve">, </w:t>
      </w:r>
      <w:r w:rsidR="00477F06">
        <w:rPr>
          <w:lang w:val="en-GB"/>
        </w:rPr>
        <w:t>an analyst</w:t>
      </w:r>
      <w:r w:rsidRPr="00F24152">
        <w:rPr>
          <w:lang w:val="en-GB"/>
        </w:rPr>
        <w:t xml:space="preserve"> for Forrester, a </w:t>
      </w:r>
      <w:r w:rsidR="00477F06">
        <w:rPr>
          <w:lang w:val="en-GB"/>
        </w:rPr>
        <w:t xml:space="preserve">U.S. </w:t>
      </w:r>
      <w:r w:rsidRPr="00F24152">
        <w:rPr>
          <w:lang w:val="en-GB"/>
        </w:rPr>
        <w:t>marketing research firm, stated</w:t>
      </w:r>
      <w:r w:rsidR="00477F06">
        <w:rPr>
          <w:lang w:val="en-GB"/>
        </w:rPr>
        <w:t>:</w:t>
      </w:r>
      <w:r w:rsidRPr="00F24152">
        <w:rPr>
          <w:lang w:val="en-GB"/>
        </w:rPr>
        <w:t xml:space="preserve"> </w:t>
      </w:r>
    </w:p>
    <w:p w14:paraId="0389F84C" w14:textId="77777777" w:rsidR="00790A51" w:rsidRDefault="00790A51" w:rsidP="00840548">
      <w:pPr>
        <w:pStyle w:val="BodyTextMain"/>
        <w:rPr>
          <w:lang w:val="en-GB"/>
        </w:rPr>
      </w:pPr>
    </w:p>
    <w:p w14:paraId="0CEA309E" w14:textId="0D574752" w:rsidR="00477F06" w:rsidRPr="00790A51" w:rsidRDefault="00F637F4" w:rsidP="00840548">
      <w:pPr>
        <w:pStyle w:val="BodyTextMain"/>
        <w:ind w:left="567"/>
        <w:rPr>
          <w:lang w:val="en-GB"/>
        </w:rPr>
      </w:pPr>
      <w:r w:rsidRPr="00790A51">
        <w:rPr>
          <w:lang w:val="en-GB"/>
        </w:rPr>
        <w:t>Once the novelty wears off, most people will ask if meal kits fit conveniently into their life. People like the option to make what they want, when they want. Managing a subscription service can become more complicated than going to the grocery every week, especially for families or people who simply enjoy going to their neighbo</w:t>
      </w:r>
      <w:r w:rsidR="00AB4A03">
        <w:rPr>
          <w:lang w:val="en-GB"/>
        </w:rPr>
        <w:t>u</w:t>
      </w:r>
      <w:r w:rsidRPr="00790A51">
        <w:rPr>
          <w:lang w:val="en-GB"/>
        </w:rPr>
        <w:t>rhood market.</w:t>
      </w:r>
      <w:r w:rsidRPr="00790A51">
        <w:rPr>
          <w:vertAlign w:val="superscript"/>
        </w:rPr>
        <w:endnoteReference w:id="66"/>
      </w:r>
      <w:r w:rsidRPr="00790A51">
        <w:rPr>
          <w:lang w:val="en-GB"/>
        </w:rPr>
        <w:t xml:space="preserve"> </w:t>
      </w:r>
    </w:p>
    <w:p w14:paraId="39CC3254" w14:textId="77777777" w:rsidR="00477F06" w:rsidRDefault="00477F06" w:rsidP="00840548">
      <w:pPr>
        <w:pStyle w:val="BodyTextMain"/>
        <w:rPr>
          <w:shd w:val="clear" w:color="auto" w:fill="F9F9F9"/>
          <w:lang w:val="en-GB"/>
        </w:rPr>
      </w:pPr>
    </w:p>
    <w:p w14:paraId="2014081B" w14:textId="615137F3" w:rsidR="00F637F4" w:rsidRPr="00211DFE" w:rsidRDefault="00F637F4" w:rsidP="00840548">
      <w:pPr>
        <w:pStyle w:val="BodyTextMain"/>
        <w:rPr>
          <w:spacing w:val="-4"/>
          <w:shd w:val="clear" w:color="auto" w:fill="F9F9F9"/>
          <w:lang w:val="en-GB"/>
        </w:rPr>
      </w:pPr>
      <w:r w:rsidRPr="00211DFE">
        <w:rPr>
          <w:spacing w:val="-4"/>
          <w:lang w:val="en-GB"/>
        </w:rPr>
        <w:t xml:space="preserve">Did Blue Apron bring real disruption to the </w:t>
      </w:r>
      <w:r w:rsidR="005C025A" w:rsidRPr="00211DFE">
        <w:rPr>
          <w:spacing w:val="-4"/>
          <w:lang w:val="en-GB"/>
        </w:rPr>
        <w:t xml:space="preserve">U.S. </w:t>
      </w:r>
      <w:r w:rsidRPr="00211DFE">
        <w:rPr>
          <w:spacing w:val="-4"/>
          <w:lang w:val="en-GB"/>
        </w:rPr>
        <w:t>food industry? Was Blue Apron</w:t>
      </w:r>
      <w:r w:rsidR="005C025A" w:rsidRPr="00211DFE">
        <w:rPr>
          <w:spacing w:val="-4"/>
          <w:lang w:val="en-GB"/>
        </w:rPr>
        <w:t xml:space="preserve"> right in attempting to make its business model profitable by</w:t>
      </w:r>
      <w:r w:rsidRPr="00211DFE">
        <w:rPr>
          <w:spacing w:val="-4"/>
          <w:lang w:val="en-GB"/>
        </w:rPr>
        <w:t xml:space="preserve"> focus</w:t>
      </w:r>
      <w:r w:rsidR="005C025A" w:rsidRPr="00211DFE">
        <w:rPr>
          <w:spacing w:val="-4"/>
          <w:lang w:val="en-GB"/>
        </w:rPr>
        <w:t>ing</w:t>
      </w:r>
      <w:r w:rsidRPr="00211DFE">
        <w:rPr>
          <w:spacing w:val="-4"/>
          <w:lang w:val="en-GB"/>
        </w:rPr>
        <w:t xml:space="preserve"> on supply chain efficiency</w:t>
      </w:r>
      <w:r w:rsidR="005C025A" w:rsidRPr="00211DFE">
        <w:rPr>
          <w:spacing w:val="-4"/>
          <w:lang w:val="en-GB"/>
        </w:rPr>
        <w:t>,</w:t>
      </w:r>
      <w:r w:rsidRPr="00211DFE">
        <w:rPr>
          <w:spacing w:val="-4"/>
          <w:lang w:val="en-GB"/>
        </w:rPr>
        <w:t xml:space="preserve"> rather than market expansion through marketing? </w:t>
      </w:r>
      <w:r w:rsidR="005C025A" w:rsidRPr="00211DFE">
        <w:rPr>
          <w:spacing w:val="-4"/>
          <w:lang w:val="en-GB"/>
        </w:rPr>
        <w:t xml:space="preserve">Was </w:t>
      </w:r>
      <w:r w:rsidRPr="00211DFE">
        <w:rPr>
          <w:spacing w:val="-4"/>
          <w:lang w:val="en-GB"/>
        </w:rPr>
        <w:t>Blue Apron likely to be acquired, remain alone, or exit the subscription-based meal kit market?</w:t>
      </w:r>
    </w:p>
    <w:p w14:paraId="3B87A796" w14:textId="77777777" w:rsidR="00F637F4" w:rsidRPr="00F24152" w:rsidRDefault="00F637F4" w:rsidP="00840548">
      <w:pPr>
        <w:jc w:val="both"/>
        <w:rPr>
          <w:rFonts w:ascii="Arial" w:hAnsi="Arial" w:cs="Arial"/>
          <w:b/>
          <w:spacing w:val="-3"/>
          <w:lang w:val="en-GB"/>
        </w:rPr>
      </w:pPr>
    </w:p>
    <w:p w14:paraId="5E34ECAC" w14:textId="77777777" w:rsidR="00F637F4" w:rsidRPr="00F24152" w:rsidRDefault="00F637F4" w:rsidP="00840548">
      <w:pPr>
        <w:jc w:val="both"/>
        <w:rPr>
          <w:rFonts w:ascii="Arial" w:hAnsi="Arial" w:cs="Arial"/>
          <w:b/>
          <w:spacing w:val="-3"/>
          <w:lang w:val="en-GB"/>
        </w:rPr>
      </w:pPr>
    </w:p>
    <w:p w14:paraId="2F6871C1" w14:textId="77777777" w:rsidR="00F637F4" w:rsidRPr="00F24152" w:rsidRDefault="00F637F4" w:rsidP="00840548">
      <w:pPr>
        <w:spacing w:after="200" w:line="276" w:lineRule="auto"/>
        <w:rPr>
          <w:rFonts w:ascii="Arial" w:hAnsi="Arial" w:cs="Arial"/>
          <w:b/>
          <w:lang w:val="en-GB"/>
        </w:rPr>
      </w:pPr>
      <w:r w:rsidRPr="00F24152">
        <w:rPr>
          <w:rFonts w:ascii="Arial" w:hAnsi="Arial" w:cs="Arial"/>
          <w:b/>
          <w:lang w:val="en-GB"/>
        </w:rPr>
        <w:br w:type="page"/>
      </w:r>
    </w:p>
    <w:p w14:paraId="54E0C8D6" w14:textId="365991F2" w:rsidR="00F637F4" w:rsidRPr="00F24152" w:rsidRDefault="00F637F4" w:rsidP="00F637F4">
      <w:pPr>
        <w:jc w:val="center"/>
        <w:rPr>
          <w:rFonts w:ascii="Arial" w:hAnsi="Arial" w:cs="Arial"/>
          <w:b/>
          <w:lang w:val="en-GB"/>
        </w:rPr>
      </w:pPr>
      <w:r w:rsidRPr="00F24152">
        <w:rPr>
          <w:rFonts w:ascii="Arial" w:hAnsi="Arial" w:cs="Arial"/>
          <w:b/>
          <w:lang w:val="en-GB"/>
        </w:rPr>
        <w:lastRenderedPageBreak/>
        <w:t xml:space="preserve">EXHIBIT 1: </w:t>
      </w:r>
      <w:r w:rsidR="005C025A">
        <w:rPr>
          <w:rFonts w:ascii="Arial" w:hAnsi="Arial" w:cs="Arial"/>
          <w:b/>
          <w:lang w:val="en-GB"/>
        </w:rPr>
        <w:t>BLUE APRON</w:t>
      </w:r>
      <w:r w:rsidR="00967374">
        <w:rPr>
          <w:rFonts w:ascii="Arial" w:hAnsi="Arial" w:cs="Arial"/>
          <w:b/>
          <w:lang w:val="en-GB"/>
        </w:rPr>
        <w:t xml:space="preserve"> INC.</w:t>
      </w:r>
      <w:r w:rsidR="005C025A">
        <w:rPr>
          <w:rFonts w:ascii="Arial" w:hAnsi="Arial" w:cs="Arial"/>
          <w:b/>
          <w:lang w:val="en-GB"/>
        </w:rPr>
        <w:t xml:space="preserve">’S </w:t>
      </w:r>
      <w:r w:rsidRPr="00F24152">
        <w:rPr>
          <w:rFonts w:ascii="Arial" w:hAnsi="Arial" w:cs="Arial"/>
          <w:b/>
          <w:lang w:val="en-GB"/>
        </w:rPr>
        <w:t>FINANCIAL PERFORMANCE</w:t>
      </w:r>
      <w:r w:rsidR="005C025A">
        <w:rPr>
          <w:rFonts w:ascii="Arial" w:hAnsi="Arial" w:cs="Arial"/>
          <w:b/>
          <w:lang w:val="en-GB"/>
        </w:rPr>
        <w:t>,</w:t>
      </w:r>
      <w:r w:rsidRPr="00F24152">
        <w:rPr>
          <w:rFonts w:ascii="Arial" w:hAnsi="Arial" w:cs="Arial"/>
          <w:b/>
          <w:lang w:val="en-GB"/>
        </w:rPr>
        <w:t xml:space="preserve"> 2014</w:t>
      </w:r>
      <w:r w:rsidR="00C7077D">
        <w:rPr>
          <w:rFonts w:ascii="Arial" w:hAnsi="Arial" w:cs="Arial"/>
          <w:b/>
          <w:lang w:val="en-GB"/>
        </w:rPr>
        <w:t>–</w:t>
      </w:r>
      <w:r w:rsidRPr="00F24152">
        <w:rPr>
          <w:rFonts w:ascii="Arial" w:hAnsi="Arial" w:cs="Arial"/>
          <w:b/>
          <w:lang w:val="en-GB"/>
        </w:rPr>
        <w:t>2017</w:t>
      </w:r>
      <w:r w:rsidR="005C025A">
        <w:rPr>
          <w:rFonts w:ascii="Arial" w:hAnsi="Arial" w:cs="Arial"/>
          <w:b/>
          <w:lang w:val="en-GB"/>
        </w:rPr>
        <w:t xml:space="preserve"> (IN US$ MILLIONS</w:t>
      </w:r>
      <w:r w:rsidRPr="00F24152">
        <w:rPr>
          <w:rFonts w:ascii="Arial" w:hAnsi="Arial" w:cs="Arial"/>
          <w:b/>
          <w:lang w:val="en-GB"/>
        </w:rPr>
        <w:t>)</w:t>
      </w:r>
    </w:p>
    <w:p w14:paraId="4E859DC5" w14:textId="77777777" w:rsidR="00F637F4" w:rsidRPr="00F24152" w:rsidRDefault="00F637F4" w:rsidP="00F637F4">
      <w:pPr>
        <w:jc w:val="center"/>
        <w:rPr>
          <w:rFonts w:ascii="Arial" w:hAnsi="Arial" w:cs="Arial"/>
          <w:b/>
          <w:lang w:val="en-GB"/>
        </w:rPr>
      </w:pPr>
    </w:p>
    <w:p w14:paraId="77027B36" w14:textId="77777777" w:rsidR="00F637F4" w:rsidRPr="00F24152" w:rsidRDefault="00F637F4" w:rsidP="00F637F4">
      <w:pPr>
        <w:rPr>
          <w:rFonts w:ascii="Arial" w:hAnsi="Arial" w:cs="Arial"/>
          <w:b/>
          <w:lang w:val="en-GB"/>
        </w:rPr>
      </w:pPr>
      <w:r w:rsidRPr="00F24152">
        <w:rPr>
          <w:noProof/>
          <w:sz w:val="18"/>
          <w:lang w:val="en-CA" w:eastAsia="en-CA"/>
        </w:rPr>
        <w:drawing>
          <wp:inline distT="0" distB="0" distL="0" distR="0" wp14:anchorId="6D41882C" wp14:editId="371C0B90">
            <wp:extent cx="5915025" cy="3028950"/>
            <wp:effectExtent l="0" t="0" r="28575" b="19050"/>
            <wp:docPr id="5" name="Chart 5">
              <a:extLst xmlns:a="http://schemas.openxmlformats.org/drawingml/2006/main">
                <a:ext uri="{FF2B5EF4-FFF2-40B4-BE49-F238E27FC236}">
                  <a16:creationId xmlns:a16="http://schemas.microsoft.com/office/drawing/2014/main" id="{AC576F13-5FBF-43DD-BB8E-53D9180FD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F24152">
        <w:rPr>
          <w:rFonts w:ascii="Arial" w:hAnsi="Arial" w:cs="Arial"/>
          <w:b/>
          <w:lang w:val="en-GB"/>
        </w:rPr>
        <w:t xml:space="preserve"> </w:t>
      </w:r>
    </w:p>
    <w:p w14:paraId="353DAEFE" w14:textId="77777777" w:rsidR="00F637F4" w:rsidRPr="00F24152" w:rsidRDefault="00F637F4" w:rsidP="00F637F4">
      <w:pPr>
        <w:pStyle w:val="Footnote"/>
        <w:rPr>
          <w:lang w:val="en-GB"/>
        </w:rPr>
      </w:pPr>
    </w:p>
    <w:p w14:paraId="1A6F212A" w14:textId="63CDA5E0" w:rsidR="00F637F4" w:rsidRPr="004111E5" w:rsidRDefault="00F637F4" w:rsidP="00F637F4">
      <w:pPr>
        <w:pStyle w:val="Footnote"/>
        <w:rPr>
          <w:rStyle w:val="Hyperlink"/>
          <w:color w:val="auto"/>
          <w:spacing w:val="-2"/>
          <w:kern w:val="17"/>
          <w:lang w:val="en-GB"/>
        </w:rPr>
      </w:pPr>
      <w:r w:rsidRPr="00F24152">
        <w:rPr>
          <w:spacing w:val="-2"/>
          <w:kern w:val="17"/>
          <w:lang w:val="en-GB"/>
        </w:rPr>
        <w:t>Source: Developed by the authors based on information available at “Blue Apron: Investors Relations- 10-K Annual Report,”</w:t>
      </w:r>
      <w:r w:rsidR="005C025A">
        <w:rPr>
          <w:spacing w:val="-2"/>
          <w:kern w:val="17"/>
          <w:lang w:val="en-GB"/>
        </w:rPr>
        <w:t xml:space="preserve"> </w:t>
      </w:r>
      <w:proofErr w:type="spellStart"/>
      <w:r w:rsidR="00DA7802">
        <w:rPr>
          <w:spacing w:val="-2"/>
          <w:kern w:val="17"/>
          <w:lang w:val="en-GB"/>
        </w:rPr>
        <w:t>I</w:t>
      </w:r>
      <w:r w:rsidRPr="00F24152">
        <w:rPr>
          <w:spacing w:val="-2"/>
          <w:kern w:val="17"/>
          <w:lang w:val="en-GB"/>
        </w:rPr>
        <w:t>nvest</w:t>
      </w:r>
      <w:r w:rsidR="00DA7802">
        <w:rPr>
          <w:spacing w:val="-2"/>
          <w:kern w:val="17"/>
          <w:lang w:val="en-GB"/>
        </w:rPr>
        <w:t>is</w:t>
      </w:r>
      <w:proofErr w:type="spellEnd"/>
      <w:r w:rsidRPr="00F24152">
        <w:rPr>
          <w:spacing w:val="-2"/>
          <w:kern w:val="17"/>
          <w:lang w:val="en-GB"/>
        </w:rPr>
        <w:t>, February 22, 2018, accessed February 26, 2018, https://otp.tools.investis.com/clients/us/blue_apron/SEC/sec-outline.aspx?FilingId=12572692&amp;Cik=0001701114&amp;PaperOnly=0&amp;HasOriginal=1</w:t>
      </w:r>
      <w:r w:rsidRPr="0083523D">
        <w:rPr>
          <w:rStyle w:val="Hyperlink"/>
          <w:color w:val="auto"/>
          <w:spacing w:val="-2"/>
          <w:kern w:val="17"/>
          <w:u w:val="none"/>
          <w:lang w:val="en-GB"/>
        </w:rPr>
        <w:t xml:space="preserve">; </w:t>
      </w:r>
      <w:r w:rsidRPr="00F24152">
        <w:rPr>
          <w:spacing w:val="-2"/>
          <w:kern w:val="17"/>
          <w:lang w:val="en-GB"/>
        </w:rPr>
        <w:t xml:space="preserve">“US SEC Form 8-K: Blue Apron Holdings, Inc.,” </w:t>
      </w:r>
      <w:proofErr w:type="spellStart"/>
      <w:r w:rsidR="00DA7802">
        <w:rPr>
          <w:spacing w:val="-2"/>
          <w:kern w:val="17"/>
          <w:lang w:val="en-GB"/>
        </w:rPr>
        <w:t>I</w:t>
      </w:r>
      <w:r w:rsidRPr="00F24152">
        <w:rPr>
          <w:spacing w:val="-2"/>
          <w:kern w:val="17"/>
          <w:lang w:val="en-GB"/>
        </w:rPr>
        <w:t>nvestis</w:t>
      </w:r>
      <w:proofErr w:type="spellEnd"/>
      <w:r w:rsidRPr="00F24152">
        <w:rPr>
          <w:spacing w:val="-2"/>
          <w:kern w:val="17"/>
          <w:lang w:val="en-GB"/>
        </w:rPr>
        <w:t>, August 10, 2017, accessed December 14, 2017, https://otp.tools.investis.com/clients/us/blue_apron/SEC/sec-show.aspx?FilingId=12223513&amp;Cik=0001701114&amp;Type=PDF&amp;hasPdf=</w:t>
      </w:r>
      <w:r w:rsidRPr="004111E5">
        <w:rPr>
          <w:spacing w:val="-2"/>
          <w:kern w:val="17"/>
          <w:lang w:val="en-GB"/>
        </w:rPr>
        <w:t>1</w:t>
      </w:r>
      <w:r w:rsidR="0083523D" w:rsidRPr="004111E5">
        <w:rPr>
          <w:spacing w:val="-2"/>
          <w:kern w:val="17"/>
          <w:lang w:val="en-GB"/>
        </w:rPr>
        <w:t>.</w:t>
      </w:r>
    </w:p>
    <w:p w14:paraId="34580866" w14:textId="77777777" w:rsidR="00F637F4" w:rsidRPr="004111E5" w:rsidRDefault="00F637F4" w:rsidP="00F637F4">
      <w:pPr>
        <w:rPr>
          <w:rFonts w:ascii="Arial" w:hAnsi="Arial" w:cs="Arial"/>
          <w:sz w:val="17"/>
          <w:szCs w:val="17"/>
          <w:lang w:val="en-GB"/>
        </w:rPr>
      </w:pPr>
    </w:p>
    <w:p w14:paraId="3046F71D" w14:textId="77777777" w:rsidR="00F637F4" w:rsidRPr="00F24152" w:rsidRDefault="00F637F4" w:rsidP="00F637F4">
      <w:pPr>
        <w:jc w:val="both"/>
        <w:rPr>
          <w:rFonts w:ascii="Arial" w:hAnsi="Arial" w:cs="Arial"/>
          <w:b/>
          <w:spacing w:val="-3"/>
          <w:lang w:val="en-GB"/>
        </w:rPr>
      </w:pPr>
    </w:p>
    <w:p w14:paraId="2D82E702" w14:textId="42055BE8" w:rsidR="00F637F4" w:rsidRPr="00F24152" w:rsidRDefault="00F637F4" w:rsidP="00F637F4">
      <w:pPr>
        <w:jc w:val="center"/>
        <w:rPr>
          <w:rFonts w:ascii="Arial" w:hAnsi="Arial" w:cs="Arial"/>
          <w:b/>
          <w:lang w:val="en-GB"/>
        </w:rPr>
      </w:pPr>
      <w:r w:rsidRPr="00F24152">
        <w:rPr>
          <w:rFonts w:ascii="Arial" w:hAnsi="Arial" w:cs="Arial"/>
          <w:b/>
          <w:lang w:val="en-GB"/>
        </w:rPr>
        <w:t xml:space="preserve">EXHIBIT </w:t>
      </w:r>
      <w:r w:rsidR="00E71890" w:rsidRPr="00F24152">
        <w:rPr>
          <w:rFonts w:ascii="Arial" w:hAnsi="Arial" w:cs="Arial"/>
          <w:b/>
          <w:lang w:val="en-GB"/>
        </w:rPr>
        <w:t>2</w:t>
      </w:r>
      <w:r w:rsidRPr="00F24152">
        <w:rPr>
          <w:rFonts w:ascii="Arial" w:hAnsi="Arial" w:cs="Arial"/>
          <w:b/>
          <w:lang w:val="en-GB"/>
        </w:rPr>
        <w:t xml:space="preserve">: </w:t>
      </w:r>
      <w:r w:rsidR="0083523D">
        <w:rPr>
          <w:rFonts w:ascii="Arial" w:hAnsi="Arial" w:cs="Arial"/>
          <w:b/>
          <w:lang w:val="en-GB"/>
        </w:rPr>
        <w:t>BLUE APRON</w:t>
      </w:r>
      <w:r w:rsidR="00967374">
        <w:rPr>
          <w:rFonts w:ascii="Arial" w:hAnsi="Arial" w:cs="Arial"/>
          <w:b/>
          <w:lang w:val="en-GB"/>
        </w:rPr>
        <w:t xml:space="preserve"> INC.</w:t>
      </w:r>
      <w:r w:rsidR="0083523D">
        <w:rPr>
          <w:rFonts w:ascii="Arial" w:hAnsi="Arial" w:cs="Arial"/>
          <w:b/>
          <w:lang w:val="en-GB"/>
        </w:rPr>
        <w:t xml:space="preserve">’S </w:t>
      </w:r>
      <w:r w:rsidRPr="00F24152">
        <w:rPr>
          <w:rFonts w:ascii="Arial" w:hAnsi="Arial" w:cs="Arial"/>
          <w:b/>
          <w:lang w:val="en-GB"/>
        </w:rPr>
        <w:t>ORDERS, CUSTOMERS, AND AVERAGE REVENUE PER CUSTOMER (2015</w:t>
      </w:r>
      <w:r w:rsidR="0083523D">
        <w:rPr>
          <w:rFonts w:ascii="Arial" w:hAnsi="Arial" w:cs="Arial"/>
          <w:b/>
          <w:lang w:val="en-GB"/>
        </w:rPr>
        <w:t>–</w:t>
      </w:r>
      <w:r w:rsidRPr="00F24152">
        <w:rPr>
          <w:rFonts w:ascii="Arial" w:hAnsi="Arial" w:cs="Arial"/>
          <w:b/>
          <w:lang w:val="en-GB"/>
        </w:rPr>
        <w:t>2017)</w:t>
      </w:r>
    </w:p>
    <w:p w14:paraId="11E4F88B" w14:textId="77777777" w:rsidR="00F637F4" w:rsidRPr="00F24152" w:rsidRDefault="00F637F4" w:rsidP="00F637F4">
      <w:pPr>
        <w:jc w:val="center"/>
        <w:rPr>
          <w:rFonts w:ascii="Arial" w:hAnsi="Arial" w:cs="Arial"/>
          <w:b/>
          <w:lang w:val="en-GB"/>
        </w:rPr>
      </w:pPr>
    </w:p>
    <w:tbl>
      <w:tblPr>
        <w:tblW w:w="7011" w:type="dxa"/>
        <w:jc w:val="center"/>
        <w:tblLook w:val="04A0" w:firstRow="1" w:lastRow="0" w:firstColumn="1" w:lastColumn="0" w:noHBand="0" w:noVBand="1"/>
      </w:tblPr>
      <w:tblGrid>
        <w:gridCol w:w="3861"/>
        <w:gridCol w:w="990"/>
        <w:gridCol w:w="1080"/>
        <w:gridCol w:w="1080"/>
      </w:tblGrid>
      <w:tr w:rsidR="00F637F4" w:rsidRPr="00F24152" w14:paraId="7376697D" w14:textId="77777777" w:rsidTr="00AB4A03">
        <w:trPr>
          <w:trHeight w:val="202"/>
          <w:jc w:val="center"/>
        </w:trPr>
        <w:tc>
          <w:tcPr>
            <w:tcW w:w="3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FA48C" w14:textId="77777777" w:rsidR="00F637F4" w:rsidRPr="00F24152" w:rsidRDefault="00F637F4" w:rsidP="00721BB2">
            <w:pPr>
              <w:pStyle w:val="ExhibitText"/>
              <w:jc w:val="left"/>
              <w:rPr>
                <w:lang w:val="en-GB" w:eastAsia="en-GB"/>
              </w:rPr>
            </w:pPr>
            <w:r w:rsidRPr="00F24152">
              <w:rPr>
                <w:lang w:val="en-GB" w:eastAsia="en-GB"/>
              </w:rPr>
              <w:t>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10F83D3E" w14:textId="77777777" w:rsidR="00F637F4" w:rsidRPr="00F24152" w:rsidRDefault="00F637F4" w:rsidP="00721BB2">
            <w:pPr>
              <w:pStyle w:val="ExhibitText"/>
              <w:jc w:val="right"/>
              <w:rPr>
                <w:b/>
                <w:lang w:val="en-GB" w:eastAsia="en-GB"/>
              </w:rPr>
            </w:pPr>
            <w:r w:rsidRPr="00F24152">
              <w:rPr>
                <w:b/>
                <w:lang w:val="en-GB" w:eastAsia="en-GB"/>
              </w:rPr>
              <w:t>2015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E5237B6" w14:textId="77777777" w:rsidR="00F637F4" w:rsidRPr="00F24152" w:rsidRDefault="00F637F4" w:rsidP="00721BB2">
            <w:pPr>
              <w:pStyle w:val="ExhibitText"/>
              <w:jc w:val="right"/>
              <w:rPr>
                <w:b/>
                <w:lang w:val="en-GB" w:eastAsia="en-GB"/>
              </w:rPr>
            </w:pPr>
            <w:r w:rsidRPr="00F24152">
              <w:rPr>
                <w:b/>
                <w:lang w:val="en-GB" w:eastAsia="en-GB"/>
              </w:rPr>
              <w:t>2016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32FFFD5" w14:textId="77777777" w:rsidR="00F637F4" w:rsidRPr="00F24152" w:rsidRDefault="00F637F4" w:rsidP="00721BB2">
            <w:pPr>
              <w:pStyle w:val="ExhibitText"/>
              <w:jc w:val="right"/>
              <w:rPr>
                <w:b/>
                <w:lang w:val="en-GB" w:eastAsia="en-GB"/>
              </w:rPr>
            </w:pPr>
            <w:r w:rsidRPr="00F24152">
              <w:rPr>
                <w:b/>
                <w:lang w:val="en-GB" w:eastAsia="en-GB"/>
              </w:rPr>
              <w:t>2017</w:t>
            </w:r>
          </w:p>
        </w:tc>
      </w:tr>
      <w:tr w:rsidR="00F637F4" w:rsidRPr="00F24152" w14:paraId="16AA5277" w14:textId="77777777" w:rsidTr="00AB4A03">
        <w:trPr>
          <w:trHeight w:val="350"/>
          <w:jc w:val="center"/>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20B9DBD2" w14:textId="45DA6178" w:rsidR="00F637F4" w:rsidRPr="00383457" w:rsidRDefault="00F637F4" w:rsidP="00721BB2">
            <w:pPr>
              <w:pStyle w:val="ExhibitText"/>
              <w:jc w:val="left"/>
              <w:rPr>
                <w:lang w:val="en-GB" w:eastAsia="en-GB"/>
              </w:rPr>
            </w:pPr>
            <w:r w:rsidRPr="00383457">
              <w:rPr>
                <w:lang w:val="en-GB" w:eastAsia="en-GB"/>
              </w:rPr>
              <w:t xml:space="preserve">Total Orders </w:t>
            </w:r>
            <w:r w:rsidRPr="00383457">
              <w:rPr>
                <w:iCs/>
                <w:lang w:val="en-GB" w:eastAsia="en-GB"/>
              </w:rPr>
              <w:t xml:space="preserve">(in </w:t>
            </w:r>
            <w:r w:rsidR="00DA7802" w:rsidRPr="00383457">
              <w:rPr>
                <w:iCs/>
                <w:lang w:val="en-GB" w:eastAsia="en-GB"/>
              </w:rPr>
              <w:t>M</w:t>
            </w:r>
            <w:r w:rsidRPr="00383457">
              <w:rPr>
                <w:iCs/>
                <w:lang w:val="en-GB" w:eastAsia="en-GB"/>
              </w:rPr>
              <w:t>illions)</w:t>
            </w:r>
          </w:p>
        </w:tc>
        <w:tc>
          <w:tcPr>
            <w:tcW w:w="990" w:type="dxa"/>
            <w:tcBorders>
              <w:top w:val="nil"/>
              <w:left w:val="nil"/>
              <w:bottom w:val="single" w:sz="4" w:space="0" w:color="auto"/>
              <w:right w:val="single" w:sz="4" w:space="0" w:color="auto"/>
            </w:tcBorders>
            <w:shd w:val="clear" w:color="auto" w:fill="auto"/>
            <w:noWrap/>
            <w:vAlign w:val="center"/>
            <w:hideMark/>
          </w:tcPr>
          <w:p w14:paraId="1532C110" w14:textId="77777777" w:rsidR="00F637F4" w:rsidRPr="00F24152" w:rsidRDefault="00F637F4" w:rsidP="00721BB2">
            <w:pPr>
              <w:pStyle w:val="ExhibitText"/>
              <w:jc w:val="right"/>
              <w:rPr>
                <w:lang w:val="en-GB" w:eastAsia="en-GB"/>
              </w:rPr>
            </w:pPr>
            <w:r w:rsidRPr="00F24152">
              <w:rPr>
                <w:lang w:val="en-GB" w:eastAsia="en-GB"/>
              </w:rPr>
              <w:t>5.82</w:t>
            </w:r>
          </w:p>
        </w:tc>
        <w:tc>
          <w:tcPr>
            <w:tcW w:w="1080" w:type="dxa"/>
            <w:tcBorders>
              <w:top w:val="nil"/>
              <w:left w:val="nil"/>
              <w:bottom w:val="single" w:sz="4" w:space="0" w:color="auto"/>
              <w:right w:val="single" w:sz="4" w:space="0" w:color="auto"/>
            </w:tcBorders>
            <w:shd w:val="clear" w:color="auto" w:fill="auto"/>
            <w:noWrap/>
            <w:vAlign w:val="center"/>
            <w:hideMark/>
          </w:tcPr>
          <w:p w14:paraId="57253803" w14:textId="77777777" w:rsidR="00F637F4" w:rsidRPr="00F24152" w:rsidRDefault="00F637F4" w:rsidP="00721BB2">
            <w:pPr>
              <w:pStyle w:val="ExhibitText"/>
              <w:jc w:val="right"/>
              <w:rPr>
                <w:lang w:val="en-GB" w:eastAsia="en-GB"/>
              </w:rPr>
            </w:pPr>
            <w:r w:rsidRPr="00F24152">
              <w:rPr>
                <w:lang w:val="en-GB" w:eastAsia="en-GB"/>
              </w:rPr>
              <w:t>13.57</w:t>
            </w:r>
          </w:p>
        </w:tc>
        <w:tc>
          <w:tcPr>
            <w:tcW w:w="1080" w:type="dxa"/>
            <w:tcBorders>
              <w:top w:val="nil"/>
              <w:left w:val="nil"/>
              <w:bottom w:val="single" w:sz="4" w:space="0" w:color="auto"/>
              <w:right w:val="single" w:sz="4" w:space="0" w:color="auto"/>
            </w:tcBorders>
            <w:shd w:val="clear" w:color="auto" w:fill="auto"/>
            <w:noWrap/>
            <w:vAlign w:val="center"/>
            <w:hideMark/>
          </w:tcPr>
          <w:p w14:paraId="49E2A394" w14:textId="77777777" w:rsidR="00F637F4" w:rsidRPr="00F24152" w:rsidRDefault="00F637F4" w:rsidP="00721BB2">
            <w:pPr>
              <w:pStyle w:val="ExhibitText"/>
              <w:jc w:val="right"/>
              <w:rPr>
                <w:lang w:val="en-GB" w:eastAsia="en-GB"/>
              </w:rPr>
            </w:pPr>
            <w:r w:rsidRPr="00F24152">
              <w:rPr>
                <w:lang w:val="en-GB" w:eastAsia="en-GB"/>
              </w:rPr>
              <w:t>15.11</w:t>
            </w:r>
          </w:p>
        </w:tc>
      </w:tr>
      <w:tr w:rsidR="00F637F4" w:rsidRPr="00F24152" w14:paraId="392700B5" w14:textId="77777777" w:rsidTr="00AB4A03">
        <w:trPr>
          <w:trHeight w:val="368"/>
          <w:jc w:val="center"/>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1F2A4FB6" w14:textId="44811A85" w:rsidR="00F637F4" w:rsidRPr="00383457" w:rsidRDefault="0083523D" w:rsidP="00721BB2">
            <w:pPr>
              <w:pStyle w:val="ExhibitText"/>
              <w:jc w:val="left"/>
              <w:rPr>
                <w:lang w:val="en-GB" w:eastAsia="en-GB"/>
              </w:rPr>
            </w:pPr>
            <w:r w:rsidRPr="00383457">
              <w:rPr>
                <w:lang w:val="en-GB" w:eastAsia="en-GB"/>
              </w:rPr>
              <w:t xml:space="preserve">Annual </w:t>
            </w:r>
            <w:r w:rsidR="00F637F4" w:rsidRPr="00383457">
              <w:rPr>
                <w:lang w:val="en-GB" w:eastAsia="en-GB"/>
              </w:rPr>
              <w:t>Growth Rate in Orders (%)</w:t>
            </w:r>
          </w:p>
        </w:tc>
        <w:tc>
          <w:tcPr>
            <w:tcW w:w="990" w:type="dxa"/>
            <w:tcBorders>
              <w:top w:val="nil"/>
              <w:left w:val="nil"/>
              <w:bottom w:val="single" w:sz="4" w:space="0" w:color="auto"/>
              <w:right w:val="single" w:sz="4" w:space="0" w:color="auto"/>
            </w:tcBorders>
            <w:shd w:val="clear" w:color="auto" w:fill="auto"/>
            <w:noWrap/>
            <w:vAlign w:val="center"/>
            <w:hideMark/>
          </w:tcPr>
          <w:p w14:paraId="3540C09A" w14:textId="77777777" w:rsidR="00F637F4" w:rsidRPr="00F24152" w:rsidRDefault="00F637F4" w:rsidP="00721BB2">
            <w:pPr>
              <w:pStyle w:val="ExhibitText"/>
              <w:jc w:val="right"/>
              <w:rPr>
                <w:lang w:val="en-GB" w:eastAsia="en-GB"/>
              </w:rPr>
            </w:pPr>
            <w:r w:rsidRPr="00F24152">
              <w:rPr>
                <w:lang w:val="en-GB" w:eastAsia="en-GB"/>
              </w:rPr>
              <w:t> </w:t>
            </w:r>
          </w:p>
        </w:tc>
        <w:tc>
          <w:tcPr>
            <w:tcW w:w="1080" w:type="dxa"/>
            <w:tcBorders>
              <w:top w:val="nil"/>
              <w:left w:val="nil"/>
              <w:bottom w:val="single" w:sz="4" w:space="0" w:color="auto"/>
              <w:right w:val="single" w:sz="4" w:space="0" w:color="auto"/>
            </w:tcBorders>
            <w:shd w:val="clear" w:color="auto" w:fill="auto"/>
            <w:noWrap/>
            <w:vAlign w:val="center"/>
            <w:hideMark/>
          </w:tcPr>
          <w:p w14:paraId="1029925D" w14:textId="77777777" w:rsidR="00F637F4" w:rsidRPr="00F24152" w:rsidRDefault="00F637F4" w:rsidP="00721BB2">
            <w:pPr>
              <w:pStyle w:val="ExhibitText"/>
              <w:jc w:val="right"/>
              <w:rPr>
                <w:lang w:val="en-GB" w:eastAsia="en-GB"/>
              </w:rPr>
            </w:pPr>
            <w:r w:rsidRPr="00F24152">
              <w:rPr>
                <w:lang w:val="en-GB" w:eastAsia="en-GB"/>
              </w:rPr>
              <w:t>133.17</w:t>
            </w:r>
          </w:p>
        </w:tc>
        <w:tc>
          <w:tcPr>
            <w:tcW w:w="1080" w:type="dxa"/>
            <w:tcBorders>
              <w:top w:val="nil"/>
              <w:left w:val="nil"/>
              <w:bottom w:val="single" w:sz="4" w:space="0" w:color="auto"/>
              <w:right w:val="single" w:sz="4" w:space="0" w:color="auto"/>
            </w:tcBorders>
            <w:shd w:val="clear" w:color="auto" w:fill="auto"/>
            <w:noWrap/>
            <w:vAlign w:val="center"/>
            <w:hideMark/>
          </w:tcPr>
          <w:p w14:paraId="25E0B907" w14:textId="77777777" w:rsidR="00F637F4" w:rsidRPr="00F24152" w:rsidRDefault="00F637F4" w:rsidP="00721BB2">
            <w:pPr>
              <w:pStyle w:val="ExhibitText"/>
              <w:jc w:val="right"/>
              <w:rPr>
                <w:lang w:val="en-GB" w:eastAsia="en-GB"/>
              </w:rPr>
            </w:pPr>
            <w:r w:rsidRPr="00F24152">
              <w:rPr>
                <w:lang w:val="en-GB" w:eastAsia="en-GB"/>
              </w:rPr>
              <w:t>11.30</w:t>
            </w:r>
          </w:p>
        </w:tc>
      </w:tr>
      <w:tr w:rsidR="00F637F4" w:rsidRPr="00F24152" w14:paraId="4F133C0A" w14:textId="77777777" w:rsidTr="00AB4A03">
        <w:trPr>
          <w:trHeight w:val="368"/>
          <w:jc w:val="center"/>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2852FE51" w14:textId="65DA150E" w:rsidR="00F637F4" w:rsidRPr="00383457" w:rsidRDefault="00F637F4" w:rsidP="00721BB2">
            <w:pPr>
              <w:pStyle w:val="ExhibitText"/>
              <w:jc w:val="left"/>
              <w:rPr>
                <w:lang w:val="en-GB" w:eastAsia="en-GB"/>
              </w:rPr>
            </w:pPr>
            <w:r w:rsidRPr="00383457">
              <w:rPr>
                <w:lang w:val="en-GB" w:eastAsia="en-GB"/>
              </w:rPr>
              <w:t xml:space="preserve">Total Customers </w:t>
            </w:r>
            <w:r w:rsidRPr="00383457">
              <w:rPr>
                <w:iCs/>
                <w:lang w:val="en-GB" w:eastAsia="en-GB"/>
              </w:rPr>
              <w:t>(</w:t>
            </w:r>
            <w:r w:rsidR="00DA7802" w:rsidRPr="00383457">
              <w:rPr>
                <w:iCs/>
                <w:lang w:val="en-GB" w:eastAsia="en-GB"/>
              </w:rPr>
              <w:t>in M</w:t>
            </w:r>
            <w:r w:rsidRPr="00383457">
              <w:rPr>
                <w:iCs/>
                <w:lang w:val="en-GB" w:eastAsia="en-GB"/>
              </w:rPr>
              <w:t>illions)</w:t>
            </w:r>
          </w:p>
        </w:tc>
        <w:tc>
          <w:tcPr>
            <w:tcW w:w="990" w:type="dxa"/>
            <w:tcBorders>
              <w:top w:val="nil"/>
              <w:left w:val="nil"/>
              <w:bottom w:val="single" w:sz="4" w:space="0" w:color="auto"/>
              <w:right w:val="single" w:sz="4" w:space="0" w:color="auto"/>
            </w:tcBorders>
            <w:shd w:val="clear" w:color="auto" w:fill="auto"/>
            <w:noWrap/>
            <w:vAlign w:val="center"/>
            <w:hideMark/>
          </w:tcPr>
          <w:p w14:paraId="12F325BF" w14:textId="77777777" w:rsidR="00F637F4" w:rsidRPr="00F24152" w:rsidRDefault="00F637F4" w:rsidP="00721BB2">
            <w:pPr>
              <w:pStyle w:val="ExhibitText"/>
              <w:jc w:val="right"/>
              <w:rPr>
                <w:lang w:val="en-GB" w:eastAsia="en-GB"/>
              </w:rPr>
            </w:pPr>
            <w:r w:rsidRPr="00F24152">
              <w:rPr>
                <w:lang w:val="en-GB" w:eastAsia="en-GB"/>
              </w:rPr>
              <w:t>1.36</w:t>
            </w:r>
          </w:p>
        </w:tc>
        <w:tc>
          <w:tcPr>
            <w:tcW w:w="1080" w:type="dxa"/>
            <w:tcBorders>
              <w:top w:val="nil"/>
              <w:left w:val="nil"/>
              <w:bottom w:val="single" w:sz="4" w:space="0" w:color="auto"/>
              <w:right w:val="single" w:sz="4" w:space="0" w:color="auto"/>
            </w:tcBorders>
            <w:shd w:val="clear" w:color="auto" w:fill="auto"/>
            <w:noWrap/>
            <w:vAlign w:val="center"/>
            <w:hideMark/>
          </w:tcPr>
          <w:p w14:paraId="14FBCC55" w14:textId="77777777" w:rsidR="00F637F4" w:rsidRPr="00F24152" w:rsidRDefault="00F637F4" w:rsidP="00721BB2">
            <w:pPr>
              <w:pStyle w:val="ExhibitText"/>
              <w:jc w:val="right"/>
              <w:rPr>
                <w:lang w:val="en-GB" w:eastAsia="en-GB"/>
              </w:rPr>
            </w:pPr>
            <w:r w:rsidRPr="00F24152">
              <w:rPr>
                <w:lang w:val="en-GB" w:eastAsia="en-GB"/>
              </w:rPr>
              <w:t>3.20</w:t>
            </w:r>
          </w:p>
        </w:tc>
        <w:tc>
          <w:tcPr>
            <w:tcW w:w="1080" w:type="dxa"/>
            <w:tcBorders>
              <w:top w:val="nil"/>
              <w:left w:val="nil"/>
              <w:bottom w:val="single" w:sz="4" w:space="0" w:color="auto"/>
              <w:right w:val="single" w:sz="4" w:space="0" w:color="auto"/>
            </w:tcBorders>
            <w:shd w:val="clear" w:color="auto" w:fill="auto"/>
            <w:noWrap/>
            <w:vAlign w:val="center"/>
            <w:hideMark/>
          </w:tcPr>
          <w:p w14:paraId="1ADA9859" w14:textId="77777777" w:rsidR="00F637F4" w:rsidRPr="00F24152" w:rsidRDefault="00F637F4" w:rsidP="00721BB2">
            <w:pPr>
              <w:pStyle w:val="ExhibitText"/>
              <w:jc w:val="right"/>
              <w:rPr>
                <w:lang w:val="en-GB" w:eastAsia="en-GB"/>
              </w:rPr>
            </w:pPr>
            <w:r w:rsidRPr="00F24152">
              <w:rPr>
                <w:lang w:val="en-GB" w:eastAsia="en-GB"/>
              </w:rPr>
              <w:t>3.58</w:t>
            </w:r>
          </w:p>
        </w:tc>
      </w:tr>
      <w:tr w:rsidR="00F637F4" w:rsidRPr="00F24152" w14:paraId="3973C5D9" w14:textId="77777777" w:rsidTr="00AB4A03">
        <w:trPr>
          <w:trHeight w:val="377"/>
          <w:jc w:val="center"/>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2FF31DD5" w14:textId="4510D53E" w:rsidR="00F637F4" w:rsidRPr="00383457" w:rsidRDefault="0083523D" w:rsidP="00721BB2">
            <w:pPr>
              <w:pStyle w:val="ExhibitText"/>
              <w:jc w:val="left"/>
              <w:rPr>
                <w:lang w:val="en-GB" w:eastAsia="en-GB"/>
              </w:rPr>
            </w:pPr>
            <w:r w:rsidRPr="00383457">
              <w:rPr>
                <w:lang w:val="en-GB" w:eastAsia="en-GB"/>
              </w:rPr>
              <w:t xml:space="preserve">Annual </w:t>
            </w:r>
            <w:r w:rsidR="00F637F4" w:rsidRPr="00383457">
              <w:rPr>
                <w:lang w:val="en-GB" w:eastAsia="en-GB"/>
              </w:rPr>
              <w:t>Growth Rate in Customers (%)</w:t>
            </w:r>
          </w:p>
        </w:tc>
        <w:tc>
          <w:tcPr>
            <w:tcW w:w="990" w:type="dxa"/>
            <w:tcBorders>
              <w:top w:val="nil"/>
              <w:left w:val="nil"/>
              <w:bottom w:val="single" w:sz="4" w:space="0" w:color="auto"/>
              <w:right w:val="single" w:sz="4" w:space="0" w:color="auto"/>
            </w:tcBorders>
            <w:shd w:val="clear" w:color="auto" w:fill="auto"/>
            <w:noWrap/>
            <w:vAlign w:val="center"/>
            <w:hideMark/>
          </w:tcPr>
          <w:p w14:paraId="1CCC31D3" w14:textId="77777777" w:rsidR="00F637F4" w:rsidRPr="00F24152" w:rsidRDefault="00F637F4" w:rsidP="00721BB2">
            <w:pPr>
              <w:pStyle w:val="ExhibitText"/>
              <w:jc w:val="right"/>
              <w:rPr>
                <w:lang w:val="en-GB" w:eastAsia="en-GB"/>
              </w:rPr>
            </w:pPr>
            <w:r w:rsidRPr="00F24152">
              <w:rPr>
                <w:lang w:val="en-GB" w:eastAsia="en-GB"/>
              </w:rPr>
              <w:t> </w:t>
            </w:r>
          </w:p>
        </w:tc>
        <w:tc>
          <w:tcPr>
            <w:tcW w:w="1080" w:type="dxa"/>
            <w:tcBorders>
              <w:top w:val="nil"/>
              <w:left w:val="nil"/>
              <w:bottom w:val="single" w:sz="4" w:space="0" w:color="auto"/>
              <w:right w:val="single" w:sz="4" w:space="0" w:color="auto"/>
            </w:tcBorders>
            <w:shd w:val="clear" w:color="auto" w:fill="auto"/>
            <w:noWrap/>
            <w:vAlign w:val="center"/>
            <w:hideMark/>
          </w:tcPr>
          <w:p w14:paraId="60A01D07" w14:textId="77777777" w:rsidR="00F637F4" w:rsidRPr="00F24152" w:rsidRDefault="00F637F4" w:rsidP="00721BB2">
            <w:pPr>
              <w:pStyle w:val="ExhibitText"/>
              <w:jc w:val="right"/>
              <w:rPr>
                <w:lang w:val="en-GB" w:eastAsia="en-GB"/>
              </w:rPr>
            </w:pPr>
            <w:r w:rsidRPr="00F24152">
              <w:rPr>
                <w:lang w:val="en-GB" w:eastAsia="en-GB"/>
              </w:rPr>
              <w:t>135.54</w:t>
            </w:r>
          </w:p>
        </w:tc>
        <w:tc>
          <w:tcPr>
            <w:tcW w:w="1080" w:type="dxa"/>
            <w:tcBorders>
              <w:top w:val="nil"/>
              <w:left w:val="nil"/>
              <w:bottom w:val="single" w:sz="4" w:space="0" w:color="auto"/>
              <w:right w:val="single" w:sz="4" w:space="0" w:color="auto"/>
            </w:tcBorders>
            <w:shd w:val="clear" w:color="auto" w:fill="auto"/>
            <w:noWrap/>
            <w:vAlign w:val="center"/>
            <w:hideMark/>
          </w:tcPr>
          <w:p w14:paraId="79868A47" w14:textId="77777777" w:rsidR="00F637F4" w:rsidRPr="00F24152" w:rsidRDefault="00F637F4" w:rsidP="00721BB2">
            <w:pPr>
              <w:pStyle w:val="ExhibitText"/>
              <w:jc w:val="right"/>
              <w:rPr>
                <w:lang w:val="en-GB" w:eastAsia="en-GB"/>
              </w:rPr>
            </w:pPr>
            <w:r w:rsidRPr="00F24152">
              <w:rPr>
                <w:lang w:val="en-GB" w:eastAsia="en-GB"/>
              </w:rPr>
              <w:t>11.87</w:t>
            </w:r>
          </w:p>
        </w:tc>
      </w:tr>
      <w:tr w:rsidR="00F637F4" w:rsidRPr="00F24152" w14:paraId="5B17D7C9" w14:textId="77777777" w:rsidTr="00AB4A03">
        <w:trPr>
          <w:trHeight w:val="395"/>
          <w:jc w:val="center"/>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2979D9A5" w14:textId="77777777" w:rsidR="00F637F4" w:rsidRPr="00383457" w:rsidRDefault="00F637F4" w:rsidP="00721BB2">
            <w:pPr>
              <w:pStyle w:val="ExhibitText"/>
              <w:jc w:val="left"/>
              <w:rPr>
                <w:lang w:val="en-GB" w:eastAsia="en-GB"/>
              </w:rPr>
            </w:pPr>
            <w:r w:rsidRPr="00383457">
              <w:rPr>
                <w:lang w:val="en-GB" w:eastAsia="en-GB"/>
              </w:rPr>
              <w:t>Average Order Value ($)</w:t>
            </w:r>
          </w:p>
        </w:tc>
        <w:tc>
          <w:tcPr>
            <w:tcW w:w="990" w:type="dxa"/>
            <w:tcBorders>
              <w:top w:val="nil"/>
              <w:left w:val="nil"/>
              <w:bottom w:val="single" w:sz="4" w:space="0" w:color="auto"/>
              <w:right w:val="single" w:sz="4" w:space="0" w:color="auto"/>
            </w:tcBorders>
            <w:shd w:val="clear" w:color="auto" w:fill="auto"/>
            <w:noWrap/>
            <w:vAlign w:val="center"/>
            <w:hideMark/>
          </w:tcPr>
          <w:p w14:paraId="429F512E" w14:textId="77777777" w:rsidR="00F637F4" w:rsidRPr="00F24152" w:rsidRDefault="00F637F4" w:rsidP="00721BB2">
            <w:pPr>
              <w:pStyle w:val="ExhibitText"/>
              <w:jc w:val="right"/>
              <w:rPr>
                <w:lang w:val="en-GB" w:eastAsia="en-GB"/>
              </w:rPr>
            </w:pPr>
            <w:r w:rsidRPr="00F24152">
              <w:rPr>
                <w:lang w:val="en-GB" w:eastAsia="en-GB"/>
              </w:rPr>
              <w:t>58</w:t>
            </w:r>
          </w:p>
        </w:tc>
        <w:tc>
          <w:tcPr>
            <w:tcW w:w="1080" w:type="dxa"/>
            <w:tcBorders>
              <w:top w:val="nil"/>
              <w:left w:val="nil"/>
              <w:bottom w:val="single" w:sz="4" w:space="0" w:color="auto"/>
              <w:right w:val="single" w:sz="4" w:space="0" w:color="auto"/>
            </w:tcBorders>
            <w:shd w:val="clear" w:color="auto" w:fill="auto"/>
            <w:noWrap/>
            <w:vAlign w:val="center"/>
            <w:hideMark/>
          </w:tcPr>
          <w:p w14:paraId="74FA1B10" w14:textId="77777777" w:rsidR="00F637F4" w:rsidRPr="00F24152" w:rsidRDefault="00F637F4" w:rsidP="00721BB2">
            <w:pPr>
              <w:pStyle w:val="ExhibitText"/>
              <w:jc w:val="right"/>
              <w:rPr>
                <w:lang w:val="en-GB" w:eastAsia="en-GB"/>
              </w:rPr>
            </w:pPr>
            <w:r w:rsidRPr="00F24152">
              <w:rPr>
                <w:lang w:val="en-GB" w:eastAsia="en-GB"/>
              </w:rPr>
              <w:t>59</w:t>
            </w:r>
          </w:p>
        </w:tc>
        <w:tc>
          <w:tcPr>
            <w:tcW w:w="1080" w:type="dxa"/>
            <w:tcBorders>
              <w:top w:val="nil"/>
              <w:left w:val="nil"/>
              <w:bottom w:val="single" w:sz="4" w:space="0" w:color="auto"/>
              <w:right w:val="single" w:sz="4" w:space="0" w:color="auto"/>
            </w:tcBorders>
            <w:shd w:val="clear" w:color="auto" w:fill="auto"/>
            <w:noWrap/>
            <w:vAlign w:val="center"/>
            <w:hideMark/>
          </w:tcPr>
          <w:p w14:paraId="39ED2E59" w14:textId="77777777" w:rsidR="00F637F4" w:rsidRPr="00F24152" w:rsidRDefault="00F637F4" w:rsidP="00721BB2">
            <w:pPr>
              <w:pStyle w:val="ExhibitText"/>
              <w:jc w:val="right"/>
              <w:rPr>
                <w:lang w:val="en-GB" w:eastAsia="en-GB"/>
              </w:rPr>
            </w:pPr>
            <w:r w:rsidRPr="00F24152">
              <w:rPr>
                <w:lang w:val="en-GB" w:eastAsia="en-GB"/>
              </w:rPr>
              <w:t>58</w:t>
            </w:r>
          </w:p>
        </w:tc>
      </w:tr>
      <w:tr w:rsidR="00F637F4" w:rsidRPr="00F24152" w14:paraId="10BA2DB5" w14:textId="77777777" w:rsidTr="00AB4A03">
        <w:trPr>
          <w:trHeight w:val="346"/>
          <w:jc w:val="center"/>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3CBE107D" w14:textId="77777777" w:rsidR="00F637F4" w:rsidRPr="00383457" w:rsidRDefault="00F637F4" w:rsidP="00721BB2">
            <w:pPr>
              <w:pStyle w:val="ExhibitText"/>
              <w:jc w:val="left"/>
              <w:rPr>
                <w:lang w:val="en-GB" w:eastAsia="en-GB"/>
              </w:rPr>
            </w:pPr>
            <w:r w:rsidRPr="00383457">
              <w:rPr>
                <w:lang w:val="en-GB" w:eastAsia="en-GB"/>
              </w:rPr>
              <w:t>Orders per Customer</w:t>
            </w:r>
          </w:p>
        </w:tc>
        <w:tc>
          <w:tcPr>
            <w:tcW w:w="990" w:type="dxa"/>
            <w:tcBorders>
              <w:top w:val="nil"/>
              <w:left w:val="nil"/>
              <w:bottom w:val="single" w:sz="4" w:space="0" w:color="auto"/>
              <w:right w:val="single" w:sz="4" w:space="0" w:color="auto"/>
            </w:tcBorders>
            <w:shd w:val="clear" w:color="auto" w:fill="auto"/>
            <w:noWrap/>
            <w:vAlign w:val="center"/>
            <w:hideMark/>
          </w:tcPr>
          <w:p w14:paraId="628B5669" w14:textId="77777777" w:rsidR="00F637F4" w:rsidRPr="00F24152" w:rsidRDefault="00F637F4" w:rsidP="00721BB2">
            <w:pPr>
              <w:pStyle w:val="ExhibitText"/>
              <w:jc w:val="right"/>
              <w:rPr>
                <w:lang w:val="en-GB" w:eastAsia="en-GB"/>
              </w:rPr>
            </w:pPr>
            <w:r w:rsidRPr="00F24152">
              <w:rPr>
                <w:lang w:val="en-GB" w:eastAsia="en-GB"/>
              </w:rPr>
              <w:t>4</w:t>
            </w:r>
          </w:p>
        </w:tc>
        <w:tc>
          <w:tcPr>
            <w:tcW w:w="1080" w:type="dxa"/>
            <w:tcBorders>
              <w:top w:val="nil"/>
              <w:left w:val="nil"/>
              <w:bottom w:val="single" w:sz="4" w:space="0" w:color="auto"/>
              <w:right w:val="single" w:sz="4" w:space="0" w:color="auto"/>
            </w:tcBorders>
            <w:shd w:val="clear" w:color="auto" w:fill="auto"/>
            <w:noWrap/>
            <w:vAlign w:val="center"/>
            <w:hideMark/>
          </w:tcPr>
          <w:p w14:paraId="167EF388" w14:textId="77777777" w:rsidR="00F637F4" w:rsidRPr="00F24152" w:rsidRDefault="00F637F4" w:rsidP="00721BB2">
            <w:pPr>
              <w:pStyle w:val="ExhibitText"/>
              <w:jc w:val="right"/>
              <w:rPr>
                <w:lang w:val="en-GB" w:eastAsia="en-GB"/>
              </w:rPr>
            </w:pPr>
            <w:r w:rsidRPr="00F24152">
              <w:rPr>
                <w:lang w:val="en-GB" w:eastAsia="en-GB"/>
              </w:rPr>
              <w:t>4</w:t>
            </w:r>
          </w:p>
        </w:tc>
        <w:tc>
          <w:tcPr>
            <w:tcW w:w="1080" w:type="dxa"/>
            <w:tcBorders>
              <w:top w:val="nil"/>
              <w:left w:val="nil"/>
              <w:bottom w:val="single" w:sz="4" w:space="0" w:color="auto"/>
              <w:right w:val="single" w:sz="4" w:space="0" w:color="auto"/>
            </w:tcBorders>
            <w:shd w:val="clear" w:color="auto" w:fill="auto"/>
            <w:noWrap/>
            <w:vAlign w:val="center"/>
            <w:hideMark/>
          </w:tcPr>
          <w:p w14:paraId="1F5165C6" w14:textId="77777777" w:rsidR="00F637F4" w:rsidRPr="00F24152" w:rsidRDefault="00F637F4" w:rsidP="00721BB2">
            <w:pPr>
              <w:pStyle w:val="ExhibitText"/>
              <w:jc w:val="right"/>
              <w:rPr>
                <w:lang w:val="en-GB" w:eastAsia="en-GB"/>
              </w:rPr>
            </w:pPr>
            <w:r w:rsidRPr="00F24152">
              <w:rPr>
                <w:lang w:val="en-GB" w:eastAsia="en-GB"/>
              </w:rPr>
              <w:t>4</w:t>
            </w:r>
          </w:p>
        </w:tc>
      </w:tr>
      <w:tr w:rsidR="00F637F4" w:rsidRPr="00F24152" w14:paraId="2089B5DB" w14:textId="77777777" w:rsidTr="00AB4A03">
        <w:trPr>
          <w:trHeight w:val="323"/>
          <w:jc w:val="center"/>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517824E3" w14:textId="77777777" w:rsidR="00F637F4" w:rsidRPr="00383457" w:rsidRDefault="00F637F4" w:rsidP="00721BB2">
            <w:pPr>
              <w:pStyle w:val="ExhibitText"/>
              <w:jc w:val="left"/>
              <w:rPr>
                <w:lang w:val="en-GB" w:eastAsia="en-GB"/>
              </w:rPr>
            </w:pPr>
            <w:r w:rsidRPr="00383457">
              <w:rPr>
                <w:lang w:val="en-GB" w:eastAsia="en-GB"/>
              </w:rPr>
              <w:t>Average Revenue per Customer ($)</w:t>
            </w:r>
          </w:p>
        </w:tc>
        <w:tc>
          <w:tcPr>
            <w:tcW w:w="990" w:type="dxa"/>
            <w:tcBorders>
              <w:top w:val="nil"/>
              <w:left w:val="nil"/>
              <w:bottom w:val="single" w:sz="4" w:space="0" w:color="auto"/>
              <w:right w:val="single" w:sz="4" w:space="0" w:color="auto"/>
            </w:tcBorders>
            <w:shd w:val="clear" w:color="auto" w:fill="auto"/>
            <w:noWrap/>
            <w:vAlign w:val="center"/>
            <w:hideMark/>
          </w:tcPr>
          <w:p w14:paraId="092BF1C8" w14:textId="77777777" w:rsidR="00F637F4" w:rsidRPr="00F24152" w:rsidRDefault="00F637F4" w:rsidP="00721BB2">
            <w:pPr>
              <w:pStyle w:val="ExhibitText"/>
              <w:jc w:val="right"/>
              <w:rPr>
                <w:lang w:val="en-GB" w:eastAsia="en-GB"/>
              </w:rPr>
            </w:pPr>
            <w:r w:rsidRPr="00F24152">
              <w:rPr>
                <w:lang w:val="en-GB" w:eastAsia="en-GB"/>
              </w:rPr>
              <w:t>247</w:t>
            </w:r>
          </w:p>
        </w:tc>
        <w:tc>
          <w:tcPr>
            <w:tcW w:w="1080" w:type="dxa"/>
            <w:tcBorders>
              <w:top w:val="nil"/>
              <w:left w:val="nil"/>
              <w:bottom w:val="single" w:sz="4" w:space="0" w:color="auto"/>
              <w:right w:val="single" w:sz="4" w:space="0" w:color="auto"/>
            </w:tcBorders>
            <w:shd w:val="clear" w:color="auto" w:fill="auto"/>
            <w:noWrap/>
            <w:vAlign w:val="center"/>
            <w:hideMark/>
          </w:tcPr>
          <w:p w14:paraId="75E74CE9" w14:textId="77777777" w:rsidR="00F637F4" w:rsidRPr="00F24152" w:rsidRDefault="00F637F4" w:rsidP="00721BB2">
            <w:pPr>
              <w:pStyle w:val="ExhibitText"/>
              <w:jc w:val="right"/>
              <w:rPr>
                <w:lang w:val="en-GB" w:eastAsia="en-GB"/>
              </w:rPr>
            </w:pPr>
            <w:r w:rsidRPr="00F24152">
              <w:rPr>
                <w:lang w:val="en-GB" w:eastAsia="en-GB"/>
              </w:rPr>
              <w:t>251</w:t>
            </w:r>
          </w:p>
        </w:tc>
        <w:tc>
          <w:tcPr>
            <w:tcW w:w="1080" w:type="dxa"/>
            <w:tcBorders>
              <w:top w:val="nil"/>
              <w:left w:val="nil"/>
              <w:bottom w:val="single" w:sz="4" w:space="0" w:color="auto"/>
              <w:right w:val="single" w:sz="4" w:space="0" w:color="auto"/>
            </w:tcBorders>
            <w:shd w:val="clear" w:color="auto" w:fill="auto"/>
            <w:noWrap/>
            <w:vAlign w:val="center"/>
            <w:hideMark/>
          </w:tcPr>
          <w:p w14:paraId="457E7CE2" w14:textId="77777777" w:rsidR="00F637F4" w:rsidRPr="00F24152" w:rsidRDefault="00F637F4" w:rsidP="00721BB2">
            <w:pPr>
              <w:pStyle w:val="ExhibitText"/>
              <w:jc w:val="right"/>
              <w:rPr>
                <w:lang w:val="en-GB" w:eastAsia="en-GB"/>
              </w:rPr>
            </w:pPr>
            <w:r w:rsidRPr="00F24152">
              <w:rPr>
                <w:lang w:val="en-GB" w:eastAsia="en-GB"/>
              </w:rPr>
              <w:t>245</w:t>
            </w:r>
          </w:p>
        </w:tc>
      </w:tr>
    </w:tbl>
    <w:p w14:paraId="5E125E89" w14:textId="77777777" w:rsidR="00F637F4" w:rsidRPr="00F24152" w:rsidRDefault="00F637F4" w:rsidP="00F637F4">
      <w:pPr>
        <w:pStyle w:val="Footnote"/>
        <w:rPr>
          <w:color w:val="000000" w:themeColor="text1"/>
          <w:spacing w:val="-4"/>
          <w:kern w:val="17"/>
          <w:lang w:val="en-GB"/>
        </w:rPr>
      </w:pPr>
    </w:p>
    <w:p w14:paraId="1725B818" w14:textId="6A35AF7D" w:rsidR="00DA7802" w:rsidRDefault="00F637F4" w:rsidP="00C7077D">
      <w:pPr>
        <w:pStyle w:val="Footnote"/>
        <w:rPr>
          <w:rStyle w:val="Hyperlink"/>
          <w:color w:val="000000" w:themeColor="text1"/>
          <w:spacing w:val="-4"/>
          <w:kern w:val="17"/>
          <w:u w:val="none"/>
          <w:lang w:val="en-GB"/>
        </w:rPr>
      </w:pPr>
      <w:r w:rsidRPr="00F24152">
        <w:rPr>
          <w:lang w:val="en-GB"/>
        </w:rPr>
        <w:t>Source: Developed by the authors based on information available at “Blue Apron: Investors Relations- 10-K Annual Report,”</w:t>
      </w:r>
      <w:r w:rsidR="00DA7802">
        <w:rPr>
          <w:lang w:val="en-GB"/>
        </w:rPr>
        <w:t xml:space="preserve"> </w:t>
      </w:r>
      <w:proofErr w:type="spellStart"/>
      <w:r w:rsidR="00DA7802">
        <w:rPr>
          <w:lang w:val="en-GB"/>
        </w:rPr>
        <w:t>I</w:t>
      </w:r>
      <w:r w:rsidRPr="00F24152">
        <w:rPr>
          <w:lang w:val="en-GB"/>
        </w:rPr>
        <w:t>nvest</w:t>
      </w:r>
      <w:r w:rsidR="00DA7802">
        <w:rPr>
          <w:lang w:val="en-GB"/>
        </w:rPr>
        <w:t>is</w:t>
      </w:r>
      <w:proofErr w:type="spellEnd"/>
      <w:r w:rsidRPr="00F24152">
        <w:rPr>
          <w:lang w:val="en-GB"/>
        </w:rPr>
        <w:t xml:space="preserve">, February 22, 2018, accessed February 26, 2018, </w:t>
      </w:r>
      <w:r w:rsidRPr="00AB4A03">
        <w:t>https://otp.tools.investis.com/clients/us/blue_apron/SEC/sec-outline.aspx?FilingId=12572692&amp;Cik=0001701114&amp;PaperOnly=0&amp;HasOriginal=1</w:t>
      </w:r>
      <w:r w:rsidRPr="00F24152">
        <w:rPr>
          <w:rStyle w:val="Hyperlink"/>
          <w:color w:val="000000" w:themeColor="text1"/>
          <w:spacing w:val="-4"/>
          <w:kern w:val="17"/>
          <w:u w:val="none"/>
          <w:lang w:val="en-GB"/>
        </w:rPr>
        <w:t xml:space="preserve">; </w:t>
      </w:r>
      <w:r w:rsidRPr="00F24152">
        <w:rPr>
          <w:lang w:val="en-GB"/>
        </w:rPr>
        <w:t xml:space="preserve">“US SEC Form 8-K: Blue Apron Holdings, Inc.,” </w:t>
      </w:r>
      <w:proofErr w:type="spellStart"/>
      <w:r w:rsidR="00DA7802">
        <w:rPr>
          <w:lang w:val="en-GB"/>
        </w:rPr>
        <w:t>I</w:t>
      </w:r>
      <w:r w:rsidRPr="00F24152">
        <w:rPr>
          <w:lang w:val="en-GB"/>
        </w:rPr>
        <w:t>nvestis</w:t>
      </w:r>
      <w:proofErr w:type="spellEnd"/>
      <w:r w:rsidRPr="00F24152">
        <w:rPr>
          <w:lang w:val="en-GB"/>
        </w:rPr>
        <w:t xml:space="preserve">, August 10, 2017, accessed December 14, 2017, </w:t>
      </w:r>
      <w:r w:rsidRPr="00AB4A03">
        <w:t>https://otp.tools.investis.com/clients/us/blue_apron/SEC/sec-show.aspx?FilingId=12223513&amp;Cik=0001701114&amp;Type=PDF&amp;hasPdf=1</w:t>
      </w:r>
      <w:r w:rsidR="0083523D">
        <w:rPr>
          <w:rStyle w:val="Hyperlink"/>
          <w:color w:val="000000" w:themeColor="text1"/>
          <w:spacing w:val="-4"/>
          <w:kern w:val="17"/>
          <w:u w:val="none"/>
          <w:lang w:val="en-GB"/>
        </w:rPr>
        <w:t>.</w:t>
      </w:r>
    </w:p>
    <w:p w14:paraId="287E26AF" w14:textId="77777777" w:rsidR="00DA7802" w:rsidRDefault="00DA7802" w:rsidP="00C7077D">
      <w:pPr>
        <w:pStyle w:val="Footnote"/>
        <w:rPr>
          <w:rStyle w:val="Hyperlink"/>
          <w:color w:val="000000" w:themeColor="text1"/>
          <w:spacing w:val="-4"/>
          <w:kern w:val="17"/>
          <w:u w:val="none"/>
          <w:lang w:val="en-GB"/>
        </w:rPr>
      </w:pPr>
    </w:p>
    <w:p w14:paraId="08801C1F" w14:textId="77777777" w:rsidR="00DA7802" w:rsidRDefault="00DA7802" w:rsidP="00C7077D">
      <w:pPr>
        <w:pStyle w:val="Footnote"/>
        <w:rPr>
          <w:rStyle w:val="Hyperlink"/>
          <w:color w:val="000000" w:themeColor="text1"/>
          <w:spacing w:val="-4"/>
          <w:kern w:val="17"/>
          <w:u w:val="none"/>
          <w:lang w:val="en-GB"/>
        </w:rPr>
      </w:pPr>
    </w:p>
    <w:p w14:paraId="5A3D9EB2" w14:textId="0A9EC88A" w:rsidR="00C7077D" w:rsidRDefault="00F637F4" w:rsidP="00C7077D">
      <w:pPr>
        <w:pStyle w:val="Footnote"/>
        <w:rPr>
          <w:rStyle w:val="Hyperlink"/>
          <w:color w:val="000000" w:themeColor="text1"/>
          <w:spacing w:val="-4"/>
          <w:kern w:val="17"/>
          <w:u w:val="none"/>
          <w:lang w:val="en-GB"/>
        </w:rPr>
      </w:pPr>
      <w:r w:rsidRPr="00F24152">
        <w:rPr>
          <w:rStyle w:val="Hyperlink"/>
          <w:color w:val="000000" w:themeColor="text1"/>
          <w:spacing w:val="-4"/>
          <w:kern w:val="17"/>
          <w:u w:val="none"/>
          <w:lang w:val="en-GB"/>
        </w:rPr>
        <w:t xml:space="preserve"> </w:t>
      </w:r>
    </w:p>
    <w:p w14:paraId="5C804BB5" w14:textId="3346BA56" w:rsidR="00F637F4" w:rsidRPr="00F24152" w:rsidRDefault="00E71890" w:rsidP="00AB4A03">
      <w:pPr>
        <w:pStyle w:val="ExhibitNumber"/>
        <w:rPr>
          <w:iCs/>
          <w:shd w:val="clear" w:color="auto" w:fill="FFFFFF"/>
          <w:lang w:val="en-GB"/>
        </w:rPr>
      </w:pPr>
      <w:r w:rsidRPr="00F24152">
        <w:rPr>
          <w:iCs/>
          <w:shd w:val="clear" w:color="auto" w:fill="FFFFFF"/>
          <w:lang w:val="en-GB"/>
        </w:rPr>
        <w:lastRenderedPageBreak/>
        <w:t>EXHIBIT 3</w:t>
      </w:r>
      <w:r w:rsidR="00F637F4" w:rsidRPr="00F24152">
        <w:rPr>
          <w:iCs/>
          <w:shd w:val="clear" w:color="auto" w:fill="FFFFFF"/>
          <w:lang w:val="en-GB"/>
        </w:rPr>
        <w:t xml:space="preserve">: </w:t>
      </w:r>
      <w:r w:rsidR="0083523D">
        <w:rPr>
          <w:iCs/>
          <w:shd w:val="clear" w:color="auto" w:fill="FFFFFF"/>
          <w:lang w:val="en-GB"/>
        </w:rPr>
        <w:t>BLUE APRON</w:t>
      </w:r>
      <w:r w:rsidR="00967374">
        <w:rPr>
          <w:iCs/>
          <w:shd w:val="clear" w:color="auto" w:fill="FFFFFF"/>
          <w:lang w:val="en-GB"/>
        </w:rPr>
        <w:t xml:space="preserve"> INC.</w:t>
      </w:r>
      <w:r w:rsidR="0083523D">
        <w:rPr>
          <w:iCs/>
          <w:shd w:val="clear" w:color="auto" w:fill="FFFFFF"/>
          <w:lang w:val="en-GB"/>
        </w:rPr>
        <w:t xml:space="preserve">’S </w:t>
      </w:r>
      <w:r w:rsidR="00F637F4" w:rsidRPr="00F24152">
        <w:rPr>
          <w:iCs/>
          <w:shd w:val="clear" w:color="auto" w:fill="FFFFFF"/>
          <w:lang w:val="en-GB"/>
        </w:rPr>
        <w:t>ALLOCATION OF TOTAL MARKETING EXPENSES</w:t>
      </w:r>
      <w:r w:rsidR="0083523D">
        <w:rPr>
          <w:iCs/>
          <w:shd w:val="clear" w:color="auto" w:fill="FFFFFF"/>
          <w:lang w:val="en-GB"/>
        </w:rPr>
        <w:t>, BY MARKETING PROGRAM</w:t>
      </w:r>
      <w:r w:rsidR="00F637F4" w:rsidRPr="00F24152">
        <w:rPr>
          <w:iCs/>
          <w:shd w:val="clear" w:color="auto" w:fill="FFFFFF"/>
          <w:lang w:val="en-GB"/>
        </w:rPr>
        <w:t xml:space="preserve"> (2014</w:t>
      </w:r>
      <w:r w:rsidR="0083523D">
        <w:rPr>
          <w:iCs/>
          <w:shd w:val="clear" w:color="auto" w:fill="FFFFFF"/>
          <w:lang w:val="en-GB"/>
        </w:rPr>
        <w:t>–</w:t>
      </w:r>
      <w:r w:rsidR="00F637F4" w:rsidRPr="00F24152">
        <w:rPr>
          <w:iCs/>
          <w:shd w:val="clear" w:color="auto" w:fill="FFFFFF"/>
          <w:lang w:val="en-GB"/>
        </w:rPr>
        <w:t>2016)</w:t>
      </w:r>
    </w:p>
    <w:p w14:paraId="40E5560A" w14:textId="77777777" w:rsidR="00F637F4" w:rsidRPr="00F24152" w:rsidRDefault="00F637F4" w:rsidP="00F637F4">
      <w:pPr>
        <w:shd w:val="clear" w:color="auto" w:fill="FFFFFF"/>
        <w:jc w:val="center"/>
        <w:rPr>
          <w:rFonts w:ascii="Arial" w:hAnsi="Arial" w:cs="Arial"/>
          <w:b/>
          <w:iCs/>
          <w:shd w:val="clear" w:color="auto" w:fill="FFFFFF"/>
          <w:lang w:val="en-GB"/>
        </w:rPr>
      </w:pPr>
    </w:p>
    <w:p w14:paraId="39229E11" w14:textId="77777777" w:rsidR="00F637F4" w:rsidRPr="00F24152" w:rsidRDefault="00F637F4" w:rsidP="004111E5">
      <w:pPr>
        <w:jc w:val="center"/>
        <w:rPr>
          <w:lang w:val="en-GB"/>
        </w:rPr>
      </w:pPr>
      <w:r w:rsidRPr="00F24152">
        <w:rPr>
          <w:noProof/>
          <w:lang w:val="en-CA" w:eastAsia="en-CA"/>
        </w:rPr>
        <w:drawing>
          <wp:inline distT="0" distB="0" distL="0" distR="0" wp14:anchorId="7BE02048" wp14:editId="19950E6A">
            <wp:extent cx="5731510" cy="2997642"/>
            <wp:effectExtent l="0" t="0" r="2540" b="12700"/>
            <wp:docPr id="3" name="Chart 3">
              <a:extLst xmlns:a="http://schemas.openxmlformats.org/drawingml/2006/main">
                <a:ext uri="{FF2B5EF4-FFF2-40B4-BE49-F238E27FC236}">
                  <a16:creationId xmlns:a16="http://schemas.microsoft.com/office/drawing/2014/main" id="{BC6537FC-FDBA-47C0-B01E-E7517867B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16C341" w14:textId="77777777" w:rsidR="00F637F4" w:rsidRPr="00F24152" w:rsidRDefault="00F637F4" w:rsidP="00F637F4">
      <w:pPr>
        <w:rPr>
          <w:lang w:val="en-GB"/>
        </w:rPr>
      </w:pPr>
    </w:p>
    <w:p w14:paraId="7E55CFAF" w14:textId="1DF7328A" w:rsidR="004111E5" w:rsidRDefault="00F637F4" w:rsidP="00F637F4">
      <w:pPr>
        <w:pStyle w:val="Footnote"/>
        <w:rPr>
          <w:rStyle w:val="FootnoteChar"/>
          <w:lang w:val="en-GB"/>
        </w:rPr>
      </w:pPr>
      <w:r w:rsidRPr="00F24152">
        <w:rPr>
          <w:shd w:val="clear" w:color="auto" w:fill="FFFFFF"/>
          <w:lang w:val="en-GB"/>
        </w:rPr>
        <w:t xml:space="preserve">Source: Developed by the authors based on information available at “SEC Form S-1/A Filing: Blue Apron Holdings Inc.” </w:t>
      </w:r>
      <w:r w:rsidR="00DA7802" w:rsidRPr="00DA7802">
        <w:rPr>
          <w:shd w:val="clear" w:color="auto" w:fill="FFFFFF"/>
          <w:lang w:val="en-GB"/>
        </w:rPr>
        <w:t>U.S. Securities and Exchange Commission</w:t>
      </w:r>
      <w:r w:rsidRPr="00F24152">
        <w:rPr>
          <w:shd w:val="clear" w:color="auto" w:fill="FFFFFF"/>
          <w:lang w:val="en-GB"/>
        </w:rPr>
        <w:t xml:space="preserve">, June 1, 2017, </w:t>
      </w:r>
      <w:r w:rsidRPr="00F24152">
        <w:rPr>
          <w:lang w:val="en-GB"/>
        </w:rPr>
        <w:t xml:space="preserve">accessed December 10, 2017, </w:t>
      </w:r>
      <w:r w:rsidR="004111E5" w:rsidRPr="004111E5">
        <w:rPr>
          <w:rStyle w:val="FootnoteChar"/>
          <w:lang w:val="en-GB"/>
        </w:rPr>
        <w:t>https://www.sec.gov/Archives/edgar/</w:t>
      </w:r>
    </w:p>
    <w:p w14:paraId="044D3643" w14:textId="137E8029" w:rsidR="00F637F4" w:rsidRPr="00F24152" w:rsidRDefault="004111E5" w:rsidP="00F637F4">
      <w:pPr>
        <w:pStyle w:val="Footnote"/>
        <w:rPr>
          <w:lang w:val="en-GB"/>
        </w:rPr>
      </w:pPr>
      <w:r w:rsidRPr="004111E5">
        <w:rPr>
          <w:rStyle w:val="FootnoteChar"/>
          <w:lang w:val="en-GB"/>
        </w:rPr>
        <w:t>data/</w:t>
      </w:r>
      <w:r w:rsidR="00F637F4" w:rsidRPr="00F24152">
        <w:rPr>
          <w:rStyle w:val="FootnoteChar"/>
          <w:lang w:val="en-GB"/>
        </w:rPr>
        <w:t>1701114/000104746917003765/a2232259zs-1.htm</w:t>
      </w:r>
      <w:r w:rsidR="0083523D">
        <w:rPr>
          <w:rStyle w:val="FootnoteChar"/>
          <w:lang w:val="en-GB"/>
        </w:rPr>
        <w:t>.</w:t>
      </w:r>
      <w:r w:rsidR="00F637F4" w:rsidRPr="00F24152">
        <w:rPr>
          <w:shd w:val="clear" w:color="auto" w:fill="FFFFFF"/>
          <w:lang w:val="en-GB"/>
        </w:rPr>
        <w:t xml:space="preserve"> </w:t>
      </w:r>
    </w:p>
    <w:p w14:paraId="21274ACF" w14:textId="77777777" w:rsidR="00F637F4" w:rsidRPr="00F24152" w:rsidRDefault="00F637F4" w:rsidP="00F637F4">
      <w:pPr>
        <w:rPr>
          <w:lang w:val="en-GB"/>
        </w:rPr>
      </w:pPr>
    </w:p>
    <w:p w14:paraId="7B6DBD9B" w14:textId="77777777" w:rsidR="00F637F4" w:rsidRPr="00F24152" w:rsidRDefault="00F637F4" w:rsidP="00F637F4">
      <w:pPr>
        <w:rPr>
          <w:lang w:val="en-GB"/>
        </w:rPr>
      </w:pPr>
    </w:p>
    <w:p w14:paraId="3C0FEC34" w14:textId="3B673CE0" w:rsidR="00F637F4" w:rsidRPr="00F24152" w:rsidRDefault="00E71890" w:rsidP="00F637F4">
      <w:pPr>
        <w:jc w:val="center"/>
        <w:rPr>
          <w:rFonts w:ascii="Arial" w:hAnsi="Arial" w:cs="Arial"/>
          <w:b/>
          <w:lang w:val="en-GB"/>
        </w:rPr>
      </w:pPr>
      <w:r w:rsidRPr="00F24152">
        <w:rPr>
          <w:rFonts w:ascii="Arial" w:hAnsi="Arial" w:cs="Arial"/>
          <w:b/>
          <w:lang w:val="en-GB"/>
        </w:rPr>
        <w:t>EXHIBIT 4</w:t>
      </w:r>
      <w:r w:rsidR="00F637F4" w:rsidRPr="00F24152">
        <w:rPr>
          <w:rFonts w:ascii="Arial" w:hAnsi="Arial" w:cs="Arial"/>
          <w:b/>
          <w:lang w:val="en-GB"/>
        </w:rPr>
        <w:t xml:space="preserve">: </w:t>
      </w:r>
      <w:r w:rsidR="0083523D">
        <w:rPr>
          <w:rFonts w:ascii="Arial" w:hAnsi="Arial" w:cs="Arial"/>
          <w:b/>
          <w:lang w:val="en-GB"/>
        </w:rPr>
        <w:t xml:space="preserve">COMPARISON OF THREE </w:t>
      </w:r>
      <w:r w:rsidR="00F637F4" w:rsidRPr="00F24152">
        <w:rPr>
          <w:rFonts w:ascii="Arial" w:hAnsi="Arial" w:cs="Arial"/>
          <w:b/>
          <w:lang w:val="en-GB"/>
        </w:rPr>
        <w:t xml:space="preserve">SUBSCRIPTION-BASED MEAL KIT DELIVERY SERVICES IN THE U.S. MARKET </w:t>
      </w:r>
    </w:p>
    <w:p w14:paraId="49E55B56" w14:textId="77777777" w:rsidR="00F637F4" w:rsidRPr="00F24152" w:rsidRDefault="00F637F4" w:rsidP="00F637F4">
      <w:pPr>
        <w:rPr>
          <w:rFonts w:ascii="Arial" w:hAnsi="Arial" w:cs="Arial"/>
          <w:b/>
          <w:lang w:val="en-GB"/>
        </w:rPr>
      </w:pPr>
    </w:p>
    <w:tbl>
      <w:tblPr>
        <w:tblW w:w="9360" w:type="dxa"/>
        <w:tblInd w:w="-5" w:type="dxa"/>
        <w:tblLook w:val="04A0" w:firstRow="1" w:lastRow="0" w:firstColumn="1" w:lastColumn="0" w:noHBand="0" w:noVBand="1"/>
      </w:tblPr>
      <w:tblGrid>
        <w:gridCol w:w="1890"/>
        <w:gridCol w:w="2430"/>
        <w:gridCol w:w="2340"/>
        <w:gridCol w:w="2700"/>
      </w:tblGrid>
      <w:tr w:rsidR="00F637F4" w:rsidRPr="00F24152" w14:paraId="055D85C0" w14:textId="77777777" w:rsidTr="00721BB2">
        <w:trPr>
          <w:trHeight w:val="198"/>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DC0EA" w14:textId="77777777" w:rsidR="00F637F4" w:rsidRPr="00F24152" w:rsidRDefault="00F637F4" w:rsidP="00721BB2">
            <w:pPr>
              <w:pStyle w:val="ExhibitText"/>
              <w:rPr>
                <w:lang w:val="en-GB"/>
              </w:rPr>
            </w:pPr>
            <w:r w:rsidRPr="00F24152">
              <w:rPr>
                <w:lang w:val="en-GB"/>
              </w:rPr>
              <w:t> </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020EC693" w14:textId="77777777" w:rsidR="00F637F4" w:rsidRPr="00F24152" w:rsidRDefault="00F637F4" w:rsidP="00AB4A03">
            <w:pPr>
              <w:pStyle w:val="ExhibitText"/>
              <w:jc w:val="center"/>
              <w:rPr>
                <w:b/>
                <w:lang w:val="en-GB"/>
              </w:rPr>
            </w:pPr>
            <w:r w:rsidRPr="00F24152">
              <w:rPr>
                <w:b/>
                <w:lang w:val="en-GB"/>
              </w:rPr>
              <w:t>Blue Apron</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0BE4A8BB" w14:textId="77777777" w:rsidR="00F637F4" w:rsidRPr="00F24152" w:rsidRDefault="00F637F4" w:rsidP="00AB4A03">
            <w:pPr>
              <w:pStyle w:val="ExhibitText"/>
              <w:jc w:val="center"/>
              <w:rPr>
                <w:b/>
                <w:lang w:val="en-GB"/>
              </w:rPr>
            </w:pPr>
            <w:r w:rsidRPr="00F24152">
              <w:rPr>
                <w:b/>
                <w:lang w:val="en-GB"/>
              </w:rPr>
              <w:t>HelloFresh</w:t>
            </w:r>
          </w:p>
        </w:tc>
        <w:tc>
          <w:tcPr>
            <w:tcW w:w="2700" w:type="dxa"/>
            <w:tcBorders>
              <w:top w:val="single" w:sz="4" w:space="0" w:color="auto"/>
              <w:left w:val="nil"/>
              <w:bottom w:val="single" w:sz="4" w:space="0" w:color="auto"/>
              <w:right w:val="single" w:sz="4" w:space="0" w:color="auto"/>
            </w:tcBorders>
            <w:shd w:val="clear" w:color="auto" w:fill="auto"/>
            <w:noWrap/>
            <w:vAlign w:val="center"/>
            <w:hideMark/>
          </w:tcPr>
          <w:p w14:paraId="5E29D1AB" w14:textId="77777777" w:rsidR="00F637F4" w:rsidRPr="00F24152" w:rsidRDefault="00F637F4" w:rsidP="00AB4A03">
            <w:pPr>
              <w:pStyle w:val="ExhibitText"/>
              <w:jc w:val="center"/>
              <w:rPr>
                <w:b/>
                <w:lang w:val="en-GB"/>
              </w:rPr>
            </w:pPr>
            <w:r w:rsidRPr="00F24152">
              <w:rPr>
                <w:b/>
                <w:lang w:val="en-GB"/>
              </w:rPr>
              <w:t>Purple Carrot</w:t>
            </w:r>
          </w:p>
        </w:tc>
      </w:tr>
      <w:tr w:rsidR="00F637F4" w:rsidRPr="00F24152" w14:paraId="4E49402B" w14:textId="77777777" w:rsidTr="00721BB2">
        <w:trPr>
          <w:trHeight w:val="198"/>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6FE0CBDF" w14:textId="422895D2" w:rsidR="00F637F4" w:rsidRPr="00F24152" w:rsidRDefault="00F637F4" w:rsidP="00721BB2">
            <w:pPr>
              <w:pStyle w:val="ExhibitText"/>
              <w:rPr>
                <w:lang w:val="en-GB"/>
              </w:rPr>
            </w:pPr>
            <w:r w:rsidRPr="00F24152">
              <w:rPr>
                <w:lang w:val="en-GB"/>
              </w:rPr>
              <w:t xml:space="preserve">Price per </w:t>
            </w:r>
            <w:r w:rsidR="00DA7802">
              <w:rPr>
                <w:lang w:val="en-GB"/>
              </w:rPr>
              <w:t>M</w:t>
            </w:r>
            <w:r w:rsidRPr="00F24152">
              <w:rPr>
                <w:lang w:val="en-GB"/>
              </w:rPr>
              <w:t>eal</w:t>
            </w:r>
          </w:p>
        </w:tc>
        <w:tc>
          <w:tcPr>
            <w:tcW w:w="2430" w:type="dxa"/>
            <w:tcBorders>
              <w:top w:val="nil"/>
              <w:left w:val="nil"/>
              <w:bottom w:val="single" w:sz="4" w:space="0" w:color="auto"/>
              <w:right w:val="single" w:sz="4" w:space="0" w:color="auto"/>
            </w:tcBorders>
            <w:shd w:val="clear" w:color="auto" w:fill="auto"/>
            <w:noWrap/>
            <w:vAlign w:val="center"/>
            <w:hideMark/>
          </w:tcPr>
          <w:p w14:paraId="1DFA21E6" w14:textId="029729BB" w:rsidR="00F637F4" w:rsidRPr="00F24152" w:rsidRDefault="00F637F4" w:rsidP="0083523D">
            <w:pPr>
              <w:pStyle w:val="ExhibitText"/>
              <w:rPr>
                <w:lang w:val="en-GB"/>
              </w:rPr>
            </w:pPr>
            <w:r w:rsidRPr="00F24152">
              <w:rPr>
                <w:lang w:val="en-GB"/>
              </w:rPr>
              <w:t>$8.99</w:t>
            </w:r>
            <w:r w:rsidR="0083523D">
              <w:rPr>
                <w:lang w:val="en-GB"/>
              </w:rPr>
              <w:t>–</w:t>
            </w:r>
            <w:r w:rsidRPr="00F24152">
              <w:rPr>
                <w:lang w:val="en-GB"/>
              </w:rPr>
              <w:t>$10.99</w:t>
            </w:r>
          </w:p>
        </w:tc>
        <w:tc>
          <w:tcPr>
            <w:tcW w:w="2340" w:type="dxa"/>
            <w:tcBorders>
              <w:top w:val="nil"/>
              <w:left w:val="nil"/>
              <w:bottom w:val="single" w:sz="4" w:space="0" w:color="auto"/>
              <w:right w:val="single" w:sz="4" w:space="0" w:color="auto"/>
            </w:tcBorders>
            <w:shd w:val="clear" w:color="auto" w:fill="auto"/>
            <w:noWrap/>
            <w:vAlign w:val="center"/>
            <w:hideMark/>
          </w:tcPr>
          <w:p w14:paraId="1FF34002" w14:textId="3DD90DBE" w:rsidR="00F637F4" w:rsidRPr="00F24152" w:rsidRDefault="00F637F4" w:rsidP="00721BB2">
            <w:pPr>
              <w:pStyle w:val="ExhibitText"/>
              <w:rPr>
                <w:lang w:val="en-GB"/>
              </w:rPr>
            </w:pPr>
            <w:r w:rsidRPr="00F24152">
              <w:rPr>
                <w:lang w:val="en-GB"/>
              </w:rPr>
              <w:t>$8.74–$9.99</w:t>
            </w:r>
          </w:p>
        </w:tc>
        <w:tc>
          <w:tcPr>
            <w:tcW w:w="2700" w:type="dxa"/>
            <w:tcBorders>
              <w:top w:val="nil"/>
              <w:left w:val="nil"/>
              <w:bottom w:val="single" w:sz="4" w:space="0" w:color="auto"/>
              <w:right w:val="single" w:sz="4" w:space="0" w:color="auto"/>
            </w:tcBorders>
            <w:shd w:val="clear" w:color="auto" w:fill="auto"/>
            <w:noWrap/>
            <w:vAlign w:val="center"/>
            <w:hideMark/>
          </w:tcPr>
          <w:p w14:paraId="51EB6331" w14:textId="4AF0FA2E" w:rsidR="00F637F4" w:rsidRPr="00F24152" w:rsidRDefault="00F637F4" w:rsidP="0083523D">
            <w:pPr>
              <w:pStyle w:val="ExhibitText"/>
              <w:rPr>
                <w:lang w:val="en-GB"/>
              </w:rPr>
            </w:pPr>
            <w:r w:rsidRPr="00F24152">
              <w:rPr>
                <w:lang w:val="en-GB"/>
              </w:rPr>
              <w:t>$12</w:t>
            </w:r>
            <w:r w:rsidR="0083523D">
              <w:rPr>
                <w:lang w:val="en-GB"/>
              </w:rPr>
              <w:t>–</w:t>
            </w:r>
            <w:r w:rsidRPr="00F24152">
              <w:rPr>
                <w:lang w:val="en-GB"/>
              </w:rPr>
              <w:t>$13</w:t>
            </w:r>
          </w:p>
        </w:tc>
      </w:tr>
      <w:tr w:rsidR="00F637F4" w:rsidRPr="00F24152" w14:paraId="101B7F59" w14:textId="77777777" w:rsidTr="00721BB2">
        <w:trPr>
          <w:trHeight w:val="198"/>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6B2F84A4" w14:textId="77777777" w:rsidR="00F637F4" w:rsidRPr="00F24152" w:rsidRDefault="00F637F4" w:rsidP="00721BB2">
            <w:pPr>
              <w:pStyle w:val="ExhibitText"/>
              <w:rPr>
                <w:lang w:val="en-GB"/>
              </w:rPr>
            </w:pPr>
            <w:r w:rsidRPr="00F24152">
              <w:rPr>
                <w:lang w:val="en-GB"/>
              </w:rPr>
              <w:t>Plan Types</w:t>
            </w:r>
          </w:p>
        </w:tc>
        <w:tc>
          <w:tcPr>
            <w:tcW w:w="2430" w:type="dxa"/>
            <w:tcBorders>
              <w:top w:val="nil"/>
              <w:left w:val="nil"/>
              <w:bottom w:val="single" w:sz="4" w:space="0" w:color="auto"/>
              <w:right w:val="single" w:sz="4" w:space="0" w:color="auto"/>
            </w:tcBorders>
            <w:shd w:val="clear" w:color="auto" w:fill="auto"/>
            <w:noWrap/>
            <w:vAlign w:val="center"/>
            <w:hideMark/>
          </w:tcPr>
          <w:p w14:paraId="67262BC8" w14:textId="77777777" w:rsidR="00115A3B" w:rsidRDefault="00F637F4" w:rsidP="00AB4A03">
            <w:pPr>
              <w:pStyle w:val="ExhibitText"/>
              <w:jc w:val="left"/>
              <w:rPr>
                <w:lang w:val="en-GB"/>
              </w:rPr>
            </w:pPr>
            <w:r w:rsidRPr="00F24152">
              <w:rPr>
                <w:lang w:val="en-GB"/>
              </w:rPr>
              <w:t xml:space="preserve">Two-Person Plan, Family Plan </w:t>
            </w:r>
          </w:p>
          <w:p w14:paraId="19006B4F" w14:textId="24D26833" w:rsidR="00F637F4" w:rsidRPr="00F24152" w:rsidRDefault="00F637F4" w:rsidP="00AB4A03">
            <w:pPr>
              <w:pStyle w:val="ExhibitText"/>
              <w:jc w:val="left"/>
              <w:rPr>
                <w:lang w:val="en-GB"/>
              </w:rPr>
            </w:pPr>
            <w:r w:rsidRPr="00F24152">
              <w:rPr>
                <w:lang w:val="en-GB"/>
              </w:rPr>
              <w:t>(2</w:t>
            </w:r>
            <w:r w:rsidR="00115A3B">
              <w:rPr>
                <w:lang w:val="en-GB"/>
              </w:rPr>
              <w:t>–</w:t>
            </w:r>
            <w:r w:rsidRPr="00F24152">
              <w:rPr>
                <w:lang w:val="en-GB"/>
              </w:rPr>
              <w:t xml:space="preserve">4 </w:t>
            </w:r>
            <w:r w:rsidR="00115A3B">
              <w:rPr>
                <w:lang w:val="en-GB"/>
              </w:rPr>
              <w:t>p</w:t>
            </w:r>
            <w:r w:rsidRPr="00F24152">
              <w:rPr>
                <w:lang w:val="en-GB"/>
              </w:rPr>
              <w:t>erson)</w:t>
            </w:r>
          </w:p>
        </w:tc>
        <w:tc>
          <w:tcPr>
            <w:tcW w:w="2340" w:type="dxa"/>
            <w:tcBorders>
              <w:top w:val="nil"/>
              <w:left w:val="nil"/>
              <w:bottom w:val="single" w:sz="4" w:space="0" w:color="auto"/>
              <w:right w:val="single" w:sz="4" w:space="0" w:color="auto"/>
            </w:tcBorders>
            <w:shd w:val="clear" w:color="auto" w:fill="auto"/>
            <w:noWrap/>
            <w:vAlign w:val="center"/>
            <w:hideMark/>
          </w:tcPr>
          <w:p w14:paraId="35FD2CDA" w14:textId="77777777" w:rsidR="00115A3B" w:rsidRDefault="00F637F4" w:rsidP="00AB4A03">
            <w:pPr>
              <w:pStyle w:val="ExhibitText"/>
              <w:jc w:val="left"/>
              <w:rPr>
                <w:lang w:val="en-GB"/>
              </w:rPr>
            </w:pPr>
            <w:r w:rsidRPr="00F24152">
              <w:rPr>
                <w:lang w:val="en-GB"/>
              </w:rPr>
              <w:t xml:space="preserve">Classic Plan, </w:t>
            </w:r>
          </w:p>
          <w:p w14:paraId="5EE0B932" w14:textId="77777777" w:rsidR="00115A3B" w:rsidRDefault="00F637F4" w:rsidP="00AB4A03">
            <w:pPr>
              <w:pStyle w:val="ExhibitText"/>
              <w:jc w:val="left"/>
              <w:rPr>
                <w:lang w:val="en-GB"/>
              </w:rPr>
            </w:pPr>
            <w:r w:rsidRPr="00F24152">
              <w:rPr>
                <w:lang w:val="en-GB"/>
              </w:rPr>
              <w:t xml:space="preserve">Family Plan </w:t>
            </w:r>
          </w:p>
          <w:p w14:paraId="4021868C" w14:textId="50BE5E0A" w:rsidR="00F637F4" w:rsidRPr="00F24152" w:rsidRDefault="00F637F4" w:rsidP="00AB4A03">
            <w:pPr>
              <w:pStyle w:val="ExhibitText"/>
              <w:jc w:val="left"/>
              <w:rPr>
                <w:lang w:val="en-GB"/>
              </w:rPr>
            </w:pPr>
            <w:r w:rsidRPr="00F24152">
              <w:rPr>
                <w:lang w:val="en-GB"/>
              </w:rPr>
              <w:t>(2</w:t>
            </w:r>
            <w:r w:rsidR="00115A3B">
              <w:rPr>
                <w:lang w:val="en-GB"/>
              </w:rPr>
              <w:t>–</w:t>
            </w:r>
            <w:r w:rsidRPr="00F24152">
              <w:rPr>
                <w:lang w:val="en-GB"/>
              </w:rPr>
              <w:t xml:space="preserve">4 </w:t>
            </w:r>
            <w:r w:rsidR="00115A3B">
              <w:rPr>
                <w:lang w:val="en-GB"/>
              </w:rPr>
              <w:t>p</w:t>
            </w:r>
            <w:r w:rsidRPr="00F24152">
              <w:rPr>
                <w:lang w:val="en-GB"/>
              </w:rPr>
              <w:t>erson</w:t>
            </w:r>
            <w:r w:rsidR="00115A3B">
              <w:rPr>
                <w:lang w:val="en-GB"/>
              </w:rPr>
              <w:t>s</w:t>
            </w:r>
            <w:r w:rsidRPr="00F24152">
              <w:rPr>
                <w:lang w:val="en-GB"/>
              </w:rPr>
              <w:t>)</w:t>
            </w:r>
          </w:p>
        </w:tc>
        <w:tc>
          <w:tcPr>
            <w:tcW w:w="2700" w:type="dxa"/>
            <w:tcBorders>
              <w:top w:val="nil"/>
              <w:left w:val="nil"/>
              <w:bottom w:val="single" w:sz="4" w:space="0" w:color="auto"/>
              <w:right w:val="single" w:sz="4" w:space="0" w:color="auto"/>
            </w:tcBorders>
            <w:shd w:val="clear" w:color="auto" w:fill="auto"/>
            <w:noWrap/>
            <w:vAlign w:val="center"/>
            <w:hideMark/>
          </w:tcPr>
          <w:p w14:paraId="68CB7FE4" w14:textId="77777777" w:rsidR="00115A3B" w:rsidRDefault="00F637F4" w:rsidP="00AB4A03">
            <w:pPr>
              <w:pStyle w:val="ExhibitText"/>
              <w:jc w:val="left"/>
              <w:rPr>
                <w:lang w:val="en-GB"/>
              </w:rPr>
            </w:pPr>
            <w:r w:rsidRPr="00F24152">
              <w:rPr>
                <w:lang w:val="en-GB"/>
              </w:rPr>
              <w:t xml:space="preserve">Purple Carrot, </w:t>
            </w:r>
          </w:p>
          <w:p w14:paraId="3C59916A" w14:textId="77777777" w:rsidR="00115A3B" w:rsidRDefault="00F637F4" w:rsidP="00AB4A03">
            <w:pPr>
              <w:pStyle w:val="ExhibitText"/>
              <w:jc w:val="left"/>
              <w:rPr>
                <w:lang w:val="en-GB"/>
              </w:rPr>
            </w:pPr>
            <w:r w:rsidRPr="00F24152">
              <w:rPr>
                <w:lang w:val="en-GB"/>
              </w:rPr>
              <w:t xml:space="preserve">Performance Meals </w:t>
            </w:r>
          </w:p>
          <w:p w14:paraId="61338252" w14:textId="25B09C61" w:rsidR="00F637F4" w:rsidRPr="00F24152" w:rsidRDefault="00F637F4" w:rsidP="00AB4A03">
            <w:pPr>
              <w:pStyle w:val="ExhibitText"/>
              <w:jc w:val="left"/>
              <w:rPr>
                <w:lang w:val="en-GB"/>
              </w:rPr>
            </w:pPr>
            <w:r w:rsidRPr="00F24152">
              <w:rPr>
                <w:lang w:val="en-GB"/>
              </w:rPr>
              <w:t>(1</w:t>
            </w:r>
            <w:r w:rsidR="00115A3B">
              <w:rPr>
                <w:lang w:val="en-GB"/>
              </w:rPr>
              <w:t>–</w:t>
            </w:r>
            <w:r w:rsidRPr="00F24152">
              <w:rPr>
                <w:lang w:val="en-GB"/>
              </w:rPr>
              <w:t xml:space="preserve">2 </w:t>
            </w:r>
            <w:r w:rsidR="00115A3B">
              <w:rPr>
                <w:lang w:val="en-GB"/>
              </w:rPr>
              <w:t>p</w:t>
            </w:r>
            <w:r w:rsidRPr="00F24152">
              <w:rPr>
                <w:lang w:val="en-GB"/>
              </w:rPr>
              <w:t>erson</w:t>
            </w:r>
            <w:r w:rsidR="00115A3B">
              <w:rPr>
                <w:lang w:val="en-GB"/>
              </w:rPr>
              <w:t>s</w:t>
            </w:r>
            <w:r w:rsidRPr="00F24152">
              <w:rPr>
                <w:lang w:val="en-GB"/>
              </w:rPr>
              <w:t>)</w:t>
            </w:r>
          </w:p>
        </w:tc>
      </w:tr>
      <w:tr w:rsidR="00F637F4" w:rsidRPr="00F24152" w14:paraId="27A37AF5" w14:textId="77777777" w:rsidTr="00721BB2">
        <w:trPr>
          <w:trHeight w:val="198"/>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09F140F8" w14:textId="77777777" w:rsidR="00F637F4" w:rsidRPr="00F24152" w:rsidRDefault="00F637F4" w:rsidP="00721BB2">
            <w:pPr>
              <w:pStyle w:val="ExhibitText"/>
              <w:rPr>
                <w:lang w:val="en-GB"/>
              </w:rPr>
            </w:pPr>
            <w:r w:rsidRPr="00F24152">
              <w:rPr>
                <w:lang w:val="en-GB"/>
              </w:rPr>
              <w:t>Vegetarian Option</w:t>
            </w:r>
          </w:p>
        </w:tc>
        <w:tc>
          <w:tcPr>
            <w:tcW w:w="2430" w:type="dxa"/>
            <w:tcBorders>
              <w:top w:val="nil"/>
              <w:left w:val="nil"/>
              <w:bottom w:val="single" w:sz="4" w:space="0" w:color="auto"/>
              <w:right w:val="single" w:sz="4" w:space="0" w:color="auto"/>
            </w:tcBorders>
            <w:shd w:val="clear" w:color="auto" w:fill="auto"/>
            <w:noWrap/>
            <w:vAlign w:val="center"/>
            <w:hideMark/>
          </w:tcPr>
          <w:p w14:paraId="07561016" w14:textId="77777777" w:rsidR="00F637F4" w:rsidRPr="00F24152" w:rsidRDefault="00F637F4" w:rsidP="00721BB2">
            <w:pPr>
              <w:pStyle w:val="ExhibitText"/>
              <w:rPr>
                <w:lang w:val="en-GB"/>
              </w:rPr>
            </w:pPr>
            <w:r w:rsidRPr="00F24152">
              <w:rPr>
                <w:lang w:val="en-GB"/>
              </w:rPr>
              <w:t>Yes</w:t>
            </w:r>
          </w:p>
        </w:tc>
        <w:tc>
          <w:tcPr>
            <w:tcW w:w="2340" w:type="dxa"/>
            <w:tcBorders>
              <w:top w:val="nil"/>
              <w:left w:val="nil"/>
              <w:bottom w:val="single" w:sz="4" w:space="0" w:color="auto"/>
              <w:right w:val="single" w:sz="4" w:space="0" w:color="auto"/>
            </w:tcBorders>
            <w:shd w:val="clear" w:color="auto" w:fill="auto"/>
            <w:noWrap/>
            <w:vAlign w:val="center"/>
            <w:hideMark/>
          </w:tcPr>
          <w:p w14:paraId="0BB3D2FE" w14:textId="77777777" w:rsidR="00F637F4" w:rsidRPr="00F24152" w:rsidRDefault="00F637F4" w:rsidP="00721BB2">
            <w:pPr>
              <w:pStyle w:val="ExhibitText"/>
              <w:rPr>
                <w:lang w:val="en-GB"/>
              </w:rPr>
            </w:pPr>
            <w:r w:rsidRPr="00F24152">
              <w:rPr>
                <w:lang w:val="en-GB"/>
              </w:rPr>
              <w:t>Yes</w:t>
            </w:r>
          </w:p>
        </w:tc>
        <w:tc>
          <w:tcPr>
            <w:tcW w:w="2700" w:type="dxa"/>
            <w:tcBorders>
              <w:top w:val="nil"/>
              <w:left w:val="nil"/>
              <w:bottom w:val="single" w:sz="4" w:space="0" w:color="auto"/>
              <w:right w:val="single" w:sz="4" w:space="0" w:color="auto"/>
            </w:tcBorders>
            <w:shd w:val="clear" w:color="auto" w:fill="auto"/>
            <w:noWrap/>
            <w:vAlign w:val="center"/>
            <w:hideMark/>
          </w:tcPr>
          <w:p w14:paraId="0CB21A31" w14:textId="77777777" w:rsidR="00F637F4" w:rsidRPr="00F24152" w:rsidRDefault="00F637F4" w:rsidP="00721BB2">
            <w:pPr>
              <w:pStyle w:val="ExhibitText"/>
              <w:rPr>
                <w:lang w:val="en-GB"/>
              </w:rPr>
            </w:pPr>
            <w:r w:rsidRPr="00F24152">
              <w:rPr>
                <w:lang w:val="en-GB"/>
              </w:rPr>
              <w:t>Yes</w:t>
            </w:r>
          </w:p>
        </w:tc>
      </w:tr>
      <w:tr w:rsidR="00F637F4" w:rsidRPr="00F24152" w14:paraId="0896F9A4" w14:textId="77777777" w:rsidTr="00721BB2">
        <w:trPr>
          <w:trHeight w:val="198"/>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45B0C279" w14:textId="77777777" w:rsidR="00F637F4" w:rsidRPr="00F24152" w:rsidRDefault="00F637F4" w:rsidP="00721BB2">
            <w:pPr>
              <w:pStyle w:val="ExhibitText"/>
              <w:rPr>
                <w:lang w:val="en-GB"/>
              </w:rPr>
            </w:pPr>
            <w:r w:rsidRPr="00F24152">
              <w:rPr>
                <w:lang w:val="en-GB"/>
              </w:rPr>
              <w:t>Delivery Cost</w:t>
            </w:r>
          </w:p>
        </w:tc>
        <w:tc>
          <w:tcPr>
            <w:tcW w:w="2430" w:type="dxa"/>
            <w:tcBorders>
              <w:top w:val="nil"/>
              <w:left w:val="nil"/>
              <w:bottom w:val="single" w:sz="4" w:space="0" w:color="auto"/>
              <w:right w:val="single" w:sz="4" w:space="0" w:color="auto"/>
            </w:tcBorders>
            <w:shd w:val="clear" w:color="auto" w:fill="auto"/>
            <w:noWrap/>
            <w:vAlign w:val="center"/>
            <w:hideMark/>
          </w:tcPr>
          <w:p w14:paraId="29218203" w14:textId="2A086F29" w:rsidR="00F637F4" w:rsidRPr="00F24152" w:rsidRDefault="00F637F4" w:rsidP="00721BB2">
            <w:pPr>
              <w:pStyle w:val="ExhibitText"/>
              <w:rPr>
                <w:lang w:val="en-GB"/>
              </w:rPr>
            </w:pPr>
            <w:r w:rsidRPr="00F24152">
              <w:rPr>
                <w:lang w:val="en-GB"/>
              </w:rPr>
              <w:t>$7.99</w:t>
            </w:r>
            <w:r w:rsidR="00DA7802">
              <w:rPr>
                <w:lang w:val="en-GB"/>
              </w:rPr>
              <w:t xml:space="preserve"> or </w:t>
            </w:r>
            <w:r w:rsidRPr="00F24152">
              <w:rPr>
                <w:lang w:val="en-GB"/>
              </w:rPr>
              <w:t>Free</w:t>
            </w:r>
          </w:p>
        </w:tc>
        <w:tc>
          <w:tcPr>
            <w:tcW w:w="2340" w:type="dxa"/>
            <w:tcBorders>
              <w:top w:val="nil"/>
              <w:left w:val="nil"/>
              <w:bottom w:val="single" w:sz="4" w:space="0" w:color="auto"/>
              <w:right w:val="single" w:sz="4" w:space="0" w:color="auto"/>
            </w:tcBorders>
            <w:shd w:val="clear" w:color="auto" w:fill="auto"/>
            <w:noWrap/>
            <w:vAlign w:val="center"/>
            <w:hideMark/>
          </w:tcPr>
          <w:p w14:paraId="05856FB4" w14:textId="77777777" w:rsidR="00F637F4" w:rsidRPr="00F24152" w:rsidRDefault="00F637F4" w:rsidP="00721BB2">
            <w:pPr>
              <w:pStyle w:val="ExhibitText"/>
              <w:rPr>
                <w:lang w:val="en-GB"/>
              </w:rPr>
            </w:pPr>
            <w:r w:rsidRPr="00F24152">
              <w:rPr>
                <w:lang w:val="en-GB"/>
              </w:rPr>
              <w:t>Free</w:t>
            </w:r>
          </w:p>
        </w:tc>
        <w:tc>
          <w:tcPr>
            <w:tcW w:w="2700" w:type="dxa"/>
            <w:tcBorders>
              <w:top w:val="nil"/>
              <w:left w:val="nil"/>
              <w:bottom w:val="single" w:sz="4" w:space="0" w:color="auto"/>
              <w:right w:val="single" w:sz="4" w:space="0" w:color="auto"/>
            </w:tcBorders>
            <w:shd w:val="clear" w:color="auto" w:fill="auto"/>
            <w:noWrap/>
            <w:vAlign w:val="center"/>
            <w:hideMark/>
          </w:tcPr>
          <w:p w14:paraId="6B1B1239" w14:textId="77777777" w:rsidR="00F637F4" w:rsidRPr="00F24152" w:rsidRDefault="00F637F4" w:rsidP="00721BB2">
            <w:pPr>
              <w:pStyle w:val="ExhibitText"/>
              <w:rPr>
                <w:lang w:val="en-GB"/>
              </w:rPr>
            </w:pPr>
            <w:r w:rsidRPr="00F24152">
              <w:rPr>
                <w:lang w:val="en-GB"/>
              </w:rPr>
              <w:t>Free</w:t>
            </w:r>
          </w:p>
        </w:tc>
      </w:tr>
      <w:tr w:rsidR="00F637F4" w:rsidRPr="00F24152" w14:paraId="39300215" w14:textId="77777777" w:rsidTr="00721BB2">
        <w:trPr>
          <w:trHeight w:val="198"/>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22F3AF78" w14:textId="77777777" w:rsidR="00F637F4" w:rsidRPr="00F24152" w:rsidRDefault="00F637F4" w:rsidP="00721BB2">
            <w:pPr>
              <w:pStyle w:val="ExhibitText"/>
              <w:rPr>
                <w:lang w:val="en-GB"/>
              </w:rPr>
            </w:pPr>
            <w:r w:rsidRPr="00F24152">
              <w:rPr>
                <w:lang w:val="en-GB"/>
              </w:rPr>
              <w:t>Promotion</w:t>
            </w:r>
          </w:p>
        </w:tc>
        <w:tc>
          <w:tcPr>
            <w:tcW w:w="2430" w:type="dxa"/>
            <w:tcBorders>
              <w:top w:val="nil"/>
              <w:left w:val="nil"/>
              <w:bottom w:val="single" w:sz="4" w:space="0" w:color="auto"/>
              <w:right w:val="single" w:sz="4" w:space="0" w:color="auto"/>
            </w:tcBorders>
            <w:shd w:val="clear" w:color="auto" w:fill="auto"/>
            <w:noWrap/>
            <w:vAlign w:val="center"/>
            <w:hideMark/>
          </w:tcPr>
          <w:p w14:paraId="799F4C7B" w14:textId="036BEFB0" w:rsidR="00F637F4" w:rsidRPr="00F24152" w:rsidRDefault="00F637F4" w:rsidP="00AB4A03">
            <w:pPr>
              <w:pStyle w:val="ExhibitText"/>
              <w:jc w:val="left"/>
              <w:rPr>
                <w:lang w:val="en-GB"/>
              </w:rPr>
            </w:pPr>
            <w:r w:rsidRPr="00F24152">
              <w:rPr>
                <w:lang w:val="en-GB"/>
              </w:rPr>
              <w:t xml:space="preserve">$40 off on the first </w:t>
            </w:r>
            <w:r w:rsidR="00115A3B">
              <w:rPr>
                <w:lang w:val="en-GB"/>
              </w:rPr>
              <w:t>two</w:t>
            </w:r>
            <w:r w:rsidR="00115A3B" w:rsidRPr="00F24152">
              <w:rPr>
                <w:lang w:val="en-GB"/>
              </w:rPr>
              <w:t xml:space="preserve"> </w:t>
            </w:r>
            <w:r w:rsidRPr="00F24152">
              <w:rPr>
                <w:lang w:val="en-GB"/>
              </w:rPr>
              <w:t>boxes</w:t>
            </w:r>
          </w:p>
        </w:tc>
        <w:tc>
          <w:tcPr>
            <w:tcW w:w="2340" w:type="dxa"/>
            <w:tcBorders>
              <w:top w:val="nil"/>
              <w:left w:val="nil"/>
              <w:bottom w:val="single" w:sz="4" w:space="0" w:color="auto"/>
              <w:right w:val="single" w:sz="4" w:space="0" w:color="auto"/>
            </w:tcBorders>
            <w:shd w:val="clear" w:color="auto" w:fill="auto"/>
            <w:noWrap/>
            <w:vAlign w:val="center"/>
            <w:hideMark/>
          </w:tcPr>
          <w:p w14:paraId="6F460C3B" w14:textId="5ED6DA20" w:rsidR="00F637F4" w:rsidRPr="00F24152" w:rsidRDefault="00F637F4" w:rsidP="00AB4A03">
            <w:pPr>
              <w:pStyle w:val="ExhibitText"/>
              <w:jc w:val="left"/>
              <w:rPr>
                <w:lang w:val="en-GB"/>
              </w:rPr>
            </w:pPr>
            <w:r w:rsidRPr="00F24152">
              <w:rPr>
                <w:lang w:val="en-GB"/>
              </w:rPr>
              <w:t>$30</w:t>
            </w:r>
            <w:r w:rsidR="00115A3B">
              <w:rPr>
                <w:lang w:val="en-GB"/>
              </w:rPr>
              <w:t>–</w:t>
            </w:r>
            <w:r w:rsidRPr="00F24152">
              <w:rPr>
                <w:lang w:val="en-GB"/>
              </w:rPr>
              <w:t>$40 off on first order</w:t>
            </w:r>
          </w:p>
        </w:tc>
        <w:tc>
          <w:tcPr>
            <w:tcW w:w="2700" w:type="dxa"/>
            <w:tcBorders>
              <w:top w:val="nil"/>
              <w:left w:val="nil"/>
              <w:bottom w:val="single" w:sz="4" w:space="0" w:color="auto"/>
              <w:right w:val="single" w:sz="4" w:space="0" w:color="auto"/>
            </w:tcBorders>
            <w:shd w:val="clear" w:color="auto" w:fill="auto"/>
            <w:noWrap/>
            <w:vAlign w:val="center"/>
            <w:hideMark/>
          </w:tcPr>
          <w:p w14:paraId="6D5035E2" w14:textId="77777777" w:rsidR="00F637F4" w:rsidRPr="00F24152" w:rsidRDefault="00F637F4" w:rsidP="00AB4A03">
            <w:pPr>
              <w:pStyle w:val="ExhibitText"/>
              <w:jc w:val="left"/>
              <w:rPr>
                <w:lang w:val="en-GB"/>
              </w:rPr>
            </w:pPr>
            <w:r w:rsidRPr="00F24152">
              <w:rPr>
                <w:lang w:val="en-GB"/>
              </w:rPr>
              <w:t>$20 off on first order</w:t>
            </w:r>
          </w:p>
        </w:tc>
      </w:tr>
    </w:tbl>
    <w:p w14:paraId="01CCB786" w14:textId="77777777" w:rsidR="00F637F4" w:rsidRPr="00F24152" w:rsidRDefault="00F637F4" w:rsidP="00F637F4">
      <w:pPr>
        <w:pStyle w:val="Footnote"/>
        <w:rPr>
          <w:lang w:val="en-GB"/>
        </w:rPr>
      </w:pPr>
    </w:p>
    <w:p w14:paraId="25A945A1" w14:textId="03AFA881" w:rsidR="00F637F4" w:rsidRPr="00F24152" w:rsidRDefault="00F637F4" w:rsidP="00F637F4">
      <w:pPr>
        <w:pStyle w:val="Footnote"/>
        <w:rPr>
          <w:lang w:val="en-GB"/>
        </w:rPr>
      </w:pPr>
      <w:r w:rsidRPr="00F24152">
        <w:rPr>
          <w:lang w:val="en-GB"/>
        </w:rPr>
        <w:t>Source: Develop by the authors based on information available at “</w:t>
      </w:r>
      <w:r w:rsidR="00640EA5">
        <w:rPr>
          <w:lang w:val="en-GB"/>
        </w:rPr>
        <w:t xml:space="preserve">Home Page,” </w:t>
      </w:r>
      <w:r w:rsidRPr="00F24152">
        <w:rPr>
          <w:lang w:val="en-GB"/>
        </w:rPr>
        <w:t xml:space="preserve">Blue Apron, accessed February 27, 2018, </w:t>
      </w:r>
      <w:r w:rsidRPr="00AB4A03">
        <w:t>https://www.blueapron.com/</w:t>
      </w:r>
      <w:r w:rsidRPr="00F24152">
        <w:rPr>
          <w:lang w:val="en-GB"/>
        </w:rPr>
        <w:t>; “</w:t>
      </w:r>
      <w:r w:rsidR="00640EA5">
        <w:rPr>
          <w:lang w:val="en-GB"/>
        </w:rPr>
        <w:t xml:space="preserve">Home Page,” </w:t>
      </w:r>
      <w:r w:rsidRPr="00F24152">
        <w:rPr>
          <w:lang w:val="en-GB"/>
        </w:rPr>
        <w:t xml:space="preserve">HelloFresh, accessed February 27, 2018, </w:t>
      </w:r>
      <w:r w:rsidRPr="00AB4A03">
        <w:t>https://www.hellofresh.com/</w:t>
      </w:r>
      <w:r w:rsidRPr="00F24152">
        <w:rPr>
          <w:lang w:val="en-GB"/>
        </w:rPr>
        <w:t>; “</w:t>
      </w:r>
      <w:r w:rsidR="00640EA5">
        <w:rPr>
          <w:lang w:val="en-GB"/>
        </w:rPr>
        <w:t xml:space="preserve">Home Page,” </w:t>
      </w:r>
      <w:r w:rsidRPr="00F24152">
        <w:rPr>
          <w:lang w:val="en-GB"/>
        </w:rPr>
        <w:t xml:space="preserve">Purple Carrot, accessed February 27, 2018, </w:t>
      </w:r>
      <w:r w:rsidRPr="00AB4A03">
        <w:t>https://www.purplecarrot.com/</w:t>
      </w:r>
      <w:r w:rsidR="00115A3B">
        <w:rPr>
          <w:lang w:val="en-GB"/>
        </w:rPr>
        <w:t>.</w:t>
      </w:r>
      <w:r w:rsidR="00721BB2" w:rsidRPr="00F24152">
        <w:rPr>
          <w:lang w:val="en-GB"/>
        </w:rPr>
        <w:t xml:space="preserve"> </w:t>
      </w:r>
    </w:p>
    <w:p w14:paraId="69E102EF" w14:textId="77777777" w:rsidR="00F637F4" w:rsidRPr="00F24152" w:rsidRDefault="00F637F4" w:rsidP="00F637F4">
      <w:pPr>
        <w:jc w:val="both"/>
        <w:rPr>
          <w:rFonts w:ascii="Arial" w:hAnsi="Arial" w:cs="Arial"/>
          <w:b/>
          <w:spacing w:val="-3"/>
          <w:lang w:val="en-GB"/>
        </w:rPr>
      </w:pPr>
    </w:p>
    <w:p w14:paraId="783A8CAC" w14:textId="77777777" w:rsidR="00F637F4" w:rsidRPr="00F24152" w:rsidRDefault="00F637F4" w:rsidP="00F637F4">
      <w:pPr>
        <w:jc w:val="both"/>
        <w:rPr>
          <w:rFonts w:ascii="Arial" w:hAnsi="Arial" w:cs="Arial"/>
          <w:b/>
          <w:spacing w:val="-3"/>
          <w:lang w:val="en-GB"/>
        </w:rPr>
      </w:pPr>
    </w:p>
    <w:p w14:paraId="79339A5E" w14:textId="77777777" w:rsidR="00F637F4" w:rsidRPr="00F24152" w:rsidRDefault="00F637F4" w:rsidP="00F637F4">
      <w:pPr>
        <w:jc w:val="both"/>
        <w:rPr>
          <w:rFonts w:ascii="Arial" w:hAnsi="Arial" w:cs="Arial"/>
          <w:b/>
          <w:spacing w:val="-3"/>
          <w:lang w:val="en-GB"/>
        </w:rPr>
      </w:pPr>
    </w:p>
    <w:p w14:paraId="4BB5F9F7" w14:textId="77777777" w:rsidR="00F637F4" w:rsidRPr="00F24152" w:rsidRDefault="00F637F4" w:rsidP="00F637F4">
      <w:pPr>
        <w:jc w:val="both"/>
        <w:rPr>
          <w:rFonts w:ascii="Arial" w:hAnsi="Arial" w:cs="Arial"/>
          <w:b/>
          <w:spacing w:val="-3"/>
          <w:lang w:val="en-GB"/>
        </w:rPr>
      </w:pPr>
    </w:p>
    <w:p w14:paraId="1F434F46" w14:textId="77777777" w:rsidR="00F637F4" w:rsidRPr="00F24152" w:rsidRDefault="00F637F4" w:rsidP="00F637F4">
      <w:pPr>
        <w:jc w:val="both"/>
        <w:rPr>
          <w:rFonts w:ascii="Arial" w:hAnsi="Arial" w:cs="Arial"/>
          <w:b/>
          <w:spacing w:val="-3"/>
          <w:lang w:val="en-GB"/>
        </w:rPr>
      </w:pPr>
    </w:p>
    <w:p w14:paraId="74450266" w14:textId="77777777" w:rsidR="00F637F4" w:rsidRPr="00F24152" w:rsidRDefault="00F637F4" w:rsidP="00F637F4">
      <w:pPr>
        <w:jc w:val="both"/>
        <w:rPr>
          <w:rFonts w:ascii="Arial" w:hAnsi="Arial" w:cs="Arial"/>
          <w:b/>
          <w:spacing w:val="-3"/>
          <w:lang w:val="en-GB"/>
        </w:rPr>
      </w:pPr>
    </w:p>
    <w:p w14:paraId="1679F852" w14:textId="77777777" w:rsidR="00F637F4" w:rsidRPr="00F24152" w:rsidRDefault="00F637F4" w:rsidP="00F637F4">
      <w:pPr>
        <w:spacing w:after="200" w:line="276" w:lineRule="auto"/>
        <w:rPr>
          <w:rFonts w:ascii="Arial" w:hAnsi="Arial" w:cs="Arial"/>
          <w:b/>
          <w:spacing w:val="-3"/>
          <w:lang w:val="en-GB"/>
        </w:rPr>
      </w:pPr>
      <w:r w:rsidRPr="00F24152">
        <w:rPr>
          <w:rFonts w:ascii="Arial" w:hAnsi="Arial" w:cs="Arial"/>
          <w:b/>
          <w:spacing w:val="-3"/>
          <w:lang w:val="en-GB"/>
        </w:rPr>
        <w:br w:type="page"/>
      </w:r>
    </w:p>
    <w:p w14:paraId="64215187" w14:textId="0A2AF9FA" w:rsidR="004B632F" w:rsidRPr="003E6F9E" w:rsidRDefault="00F637F4" w:rsidP="003E6F9E">
      <w:pPr>
        <w:jc w:val="both"/>
        <w:rPr>
          <w:rFonts w:ascii="Arial" w:hAnsi="Arial" w:cs="Arial"/>
          <w:b/>
          <w:spacing w:val="-3"/>
          <w:lang w:val="en-GB"/>
        </w:rPr>
      </w:pPr>
      <w:r w:rsidRPr="00F24152">
        <w:rPr>
          <w:rFonts w:ascii="Arial" w:hAnsi="Arial" w:cs="Arial"/>
          <w:b/>
          <w:spacing w:val="-3"/>
          <w:lang w:val="en-GB"/>
        </w:rPr>
        <w:lastRenderedPageBreak/>
        <w:t>ENDNOTES</w:t>
      </w:r>
    </w:p>
    <w:sectPr w:rsidR="004B632F" w:rsidRPr="003E6F9E"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945DE8" w16cid:durableId="1EC67E7E"/>
  <w16cid:commentId w16cid:paraId="4C6CB860" w16cid:durableId="1EC8CB89"/>
  <w16cid:commentId w16cid:paraId="75D18E54" w16cid:durableId="1EC8CA78"/>
  <w16cid:commentId w16cid:paraId="07E8758A" w16cid:durableId="1EC6863A"/>
  <w16cid:commentId w16cid:paraId="574BA4BA" w16cid:durableId="1EC8C992"/>
  <w16cid:commentId w16cid:paraId="60B69426" w16cid:durableId="1EC8C9DE"/>
  <w16cid:commentId w16cid:paraId="5FCD843D" w16cid:durableId="1EC8C926"/>
  <w16cid:commentId w16cid:paraId="632A049B" w16cid:durableId="1EC8C8EB"/>
  <w16cid:commentId w16cid:paraId="6109845A" w16cid:durableId="1EC8C88E"/>
  <w16cid:commentId w16cid:paraId="5A24ACB2" w16cid:durableId="1EC8C7D7"/>
  <w16cid:commentId w16cid:paraId="01F8F09A" w16cid:durableId="1EC8CCF4"/>
  <w16cid:commentId w16cid:paraId="3B5DCD49" w16cid:durableId="1EC8D26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72D8B" w14:textId="77777777" w:rsidR="00211DFE" w:rsidRDefault="00211DFE" w:rsidP="00D75295">
      <w:r>
        <w:separator/>
      </w:r>
    </w:p>
  </w:endnote>
  <w:endnote w:type="continuationSeparator" w:id="0">
    <w:p w14:paraId="27092D59" w14:textId="77777777" w:rsidR="00211DFE" w:rsidRDefault="00211DFE" w:rsidP="00D75295">
      <w:r>
        <w:continuationSeparator/>
      </w:r>
    </w:p>
  </w:endnote>
  <w:endnote w:id="1">
    <w:p w14:paraId="1C186C9A" w14:textId="737AD763"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This case has been written on the basis of published sources only. Consequently, the interpretation and perspectives presented in this case are not necessarily those of Blue Apron Inc. or any of its employees.</w:t>
      </w:r>
    </w:p>
  </w:endnote>
  <w:endnote w:id="2">
    <w:p w14:paraId="542FE2E9" w14:textId="0E0DF439"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All </w:t>
      </w:r>
      <w:r>
        <w:rPr>
          <w:color w:val="000000" w:themeColor="text1"/>
        </w:rPr>
        <w:t xml:space="preserve">currency </w:t>
      </w:r>
      <w:r w:rsidRPr="00D56FA4">
        <w:rPr>
          <w:color w:val="000000" w:themeColor="text1"/>
        </w:rPr>
        <w:t>amounts are in US$ unless otherwise specified.</w:t>
      </w:r>
    </w:p>
  </w:endnote>
  <w:endnote w:id="3">
    <w:p w14:paraId="7F691837" w14:textId="03B35E61" w:rsidR="00211DFE" w:rsidRPr="00840548" w:rsidRDefault="00211DFE" w:rsidP="00840548">
      <w:pPr>
        <w:pStyle w:val="Footnote"/>
        <w:rPr>
          <w:color w:val="000000" w:themeColor="text1"/>
        </w:rPr>
      </w:pPr>
      <w:r>
        <w:rPr>
          <w:rStyle w:val="EndnoteReference"/>
        </w:rPr>
        <w:endnoteRef/>
      </w:r>
      <w:r>
        <w:t xml:space="preserve"> </w:t>
      </w:r>
      <w:r w:rsidRPr="00D56FA4">
        <w:rPr>
          <w:color w:val="000000" w:themeColor="text1"/>
        </w:rPr>
        <w:t xml:space="preserve">Rani </w:t>
      </w:r>
      <w:proofErr w:type="spellStart"/>
      <w:r w:rsidRPr="00D56FA4">
        <w:rPr>
          <w:color w:val="000000" w:themeColor="text1"/>
        </w:rPr>
        <w:t>Molla</w:t>
      </w:r>
      <w:proofErr w:type="spellEnd"/>
      <w:r w:rsidRPr="00D56FA4">
        <w:rPr>
          <w:color w:val="000000" w:themeColor="text1"/>
        </w:rPr>
        <w:t xml:space="preserve">, “Blue Apron </w:t>
      </w:r>
      <w:r>
        <w:rPr>
          <w:color w:val="000000" w:themeColor="text1"/>
        </w:rPr>
        <w:t>I</w:t>
      </w:r>
      <w:r w:rsidRPr="00D56FA4">
        <w:rPr>
          <w:color w:val="000000" w:themeColor="text1"/>
        </w:rPr>
        <w:t xml:space="preserve">s the Worst-Performing </w:t>
      </w:r>
      <w:r>
        <w:rPr>
          <w:color w:val="000000" w:themeColor="text1"/>
        </w:rPr>
        <w:t xml:space="preserve">Major U.S. </w:t>
      </w:r>
      <w:r w:rsidRPr="00D56FA4">
        <w:rPr>
          <w:color w:val="000000" w:themeColor="text1"/>
        </w:rPr>
        <w:t xml:space="preserve">IPO </w:t>
      </w:r>
      <w:r>
        <w:rPr>
          <w:color w:val="000000" w:themeColor="text1"/>
        </w:rPr>
        <w:t>T</w:t>
      </w:r>
      <w:r w:rsidRPr="00D56FA4">
        <w:rPr>
          <w:color w:val="000000" w:themeColor="text1"/>
        </w:rPr>
        <w:t>his Year,” recode, November 13, 2017, accessed December 7, 2017, www.recode.net/2017/11/13/16630074/blue-apron-worst-performing-ipo-2017</w:t>
      </w:r>
      <w:r>
        <w:rPr>
          <w:color w:val="000000" w:themeColor="text1"/>
        </w:rPr>
        <w:t>.</w:t>
      </w:r>
    </w:p>
  </w:endnote>
  <w:endnote w:id="4">
    <w:p w14:paraId="23745330" w14:textId="450A4E48"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“Understanding Blue Apron: Feast or Famine,” </w:t>
      </w:r>
      <w:r>
        <w:rPr>
          <w:color w:val="000000" w:themeColor="text1"/>
        </w:rPr>
        <w:t>G</w:t>
      </w:r>
      <w:r w:rsidRPr="00D56FA4">
        <w:rPr>
          <w:color w:val="000000" w:themeColor="text1"/>
        </w:rPr>
        <w:t xml:space="preserve">oodwater, June 27, 2017, accessed December 5, 2017, </w:t>
      </w:r>
      <w:r w:rsidRPr="00AB4A03">
        <w:t>www.goodwatercap.com/thesis/understanding-blue-apron</w:t>
      </w:r>
      <w:r>
        <w:t>.</w:t>
      </w:r>
      <w:r w:rsidRPr="00D56FA4">
        <w:rPr>
          <w:color w:val="000000" w:themeColor="text1"/>
        </w:rPr>
        <w:t xml:space="preserve"> </w:t>
      </w:r>
    </w:p>
  </w:endnote>
  <w:endnote w:id="5">
    <w:p w14:paraId="40A819B3" w14:textId="1338626B"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Sintia</w:t>
      </w:r>
      <w:proofErr w:type="spellEnd"/>
      <w:r w:rsidRPr="00D56FA4">
        <w:rPr>
          <w:color w:val="000000" w:themeColor="text1"/>
          <w:lang w:val="en-GB"/>
        </w:rPr>
        <w:t xml:space="preserve"> </w:t>
      </w:r>
      <w:proofErr w:type="spellStart"/>
      <w:r w:rsidRPr="00D56FA4">
        <w:rPr>
          <w:color w:val="000000" w:themeColor="text1"/>
          <w:lang w:val="en-GB"/>
        </w:rPr>
        <w:t>Radu</w:t>
      </w:r>
      <w:proofErr w:type="spellEnd"/>
      <w:r w:rsidRPr="00D56FA4">
        <w:rPr>
          <w:color w:val="000000" w:themeColor="text1"/>
          <w:lang w:val="en-GB"/>
        </w:rPr>
        <w:t xml:space="preserve">, “Blue Apron Promised to Bring Disruption to the Food Business. Then </w:t>
      </w:r>
      <w:r>
        <w:rPr>
          <w:color w:val="000000" w:themeColor="text1"/>
          <w:lang w:val="en-GB"/>
        </w:rPr>
        <w:t>I</w:t>
      </w:r>
      <w:r w:rsidRPr="00D56FA4">
        <w:rPr>
          <w:color w:val="000000" w:themeColor="text1"/>
          <w:lang w:val="en-GB"/>
        </w:rPr>
        <w:t xml:space="preserve">t </w:t>
      </w:r>
      <w:r>
        <w:rPr>
          <w:color w:val="000000" w:themeColor="text1"/>
          <w:lang w:val="en-GB"/>
        </w:rPr>
        <w:t>G</w:t>
      </w:r>
      <w:r w:rsidRPr="00D56FA4">
        <w:rPr>
          <w:color w:val="000000" w:themeColor="text1"/>
          <w:lang w:val="en-GB"/>
        </w:rPr>
        <w:t xml:space="preserve">ot </w:t>
      </w:r>
      <w:proofErr w:type="gramStart"/>
      <w:r w:rsidRPr="00D56FA4">
        <w:rPr>
          <w:color w:val="000000" w:themeColor="text1"/>
          <w:lang w:val="en-GB"/>
        </w:rPr>
        <w:t>Disrupted</w:t>
      </w:r>
      <w:proofErr w:type="gramEnd"/>
      <w:r w:rsidRPr="00D56FA4">
        <w:rPr>
          <w:color w:val="000000" w:themeColor="text1"/>
          <w:lang w:val="en-GB"/>
        </w:rPr>
        <w:t xml:space="preserve">,” </w:t>
      </w:r>
      <w:r w:rsidRPr="00D56FA4">
        <w:rPr>
          <w:i/>
          <w:color w:val="000000" w:themeColor="text1"/>
          <w:lang w:val="en-GB"/>
        </w:rPr>
        <w:t>Washington Post</w:t>
      </w:r>
      <w:r w:rsidRPr="00D56FA4">
        <w:rPr>
          <w:color w:val="000000" w:themeColor="text1"/>
          <w:lang w:val="en-GB"/>
        </w:rPr>
        <w:t xml:space="preserve">, June 21, 2017, accessed December 6, 2017, </w:t>
      </w:r>
      <w:r w:rsidRPr="00AB4A03">
        <w:t>www.washingtonpost.com/news/innovations/wp/2017/06/21/blue-apron-promised-to-bring-disruption-to-the-food-business-then-it-got-disrupted/?utm_term=.f2e2c9c97241</w:t>
      </w:r>
      <w:r>
        <w:rPr>
          <w:lang w:val="en-GB"/>
        </w:rPr>
        <w:t>.</w:t>
      </w:r>
      <w:r w:rsidRPr="00D56FA4">
        <w:rPr>
          <w:color w:val="000000" w:themeColor="text1"/>
          <w:lang w:val="en-GB"/>
        </w:rPr>
        <w:t xml:space="preserve"> </w:t>
      </w:r>
    </w:p>
  </w:endnote>
  <w:endnote w:id="6">
    <w:p w14:paraId="0BEEC9E3" w14:textId="752458AB"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Asit</w:t>
      </w:r>
      <w:proofErr w:type="spellEnd"/>
      <w:r w:rsidRPr="00D56FA4">
        <w:rPr>
          <w:color w:val="000000" w:themeColor="text1"/>
          <w:lang w:val="en-GB"/>
        </w:rPr>
        <w:t xml:space="preserve"> Sharma, “Blue Apron Becomes the Latest Unicorn to Pursue an IPO,” </w:t>
      </w:r>
      <w:r w:rsidRPr="00D56FA4">
        <w:rPr>
          <w:i/>
          <w:color w:val="000000" w:themeColor="text1"/>
          <w:lang w:val="en-GB"/>
        </w:rPr>
        <w:t>Motley Fool</w:t>
      </w:r>
      <w:r w:rsidRPr="00D56FA4">
        <w:rPr>
          <w:color w:val="000000" w:themeColor="text1"/>
          <w:lang w:val="en-GB"/>
        </w:rPr>
        <w:t xml:space="preserve">, June 8, 2017, accessed December 6, 2017, </w:t>
      </w:r>
      <w:r w:rsidRPr="00AB4A03">
        <w:t>www.fool.com/investing/2017/06/08/blue-apron-becomes-the-latest-unicorn-to-pursue-an.aspx</w:t>
      </w:r>
      <w:r>
        <w:rPr>
          <w:lang w:val="en-GB"/>
        </w:rPr>
        <w:t>.</w:t>
      </w:r>
      <w:r w:rsidRPr="00D56FA4">
        <w:rPr>
          <w:color w:val="000000" w:themeColor="text1"/>
          <w:lang w:val="en-GB"/>
        </w:rPr>
        <w:t xml:space="preserve"> </w:t>
      </w:r>
    </w:p>
  </w:endnote>
  <w:endnote w:id="7">
    <w:p w14:paraId="74B90E49" w14:textId="0E6A8200" w:rsidR="00211DFE" w:rsidRPr="00AC5AB8" w:rsidRDefault="00211DFE" w:rsidP="00AC5AB8">
      <w:pPr>
        <w:pStyle w:val="Footnote"/>
      </w:pPr>
      <w:r>
        <w:rPr>
          <w:rStyle w:val="EndnoteReference"/>
        </w:rPr>
        <w:endnoteRef/>
      </w:r>
      <w:r>
        <w:t xml:space="preserve"> </w:t>
      </w:r>
      <w:r w:rsidRPr="00AC5AB8">
        <w:t xml:space="preserve">Caroline O’Donovan, “The Not-So-Wholesome Reality behind the Making of Your Meal Kit,” </w:t>
      </w:r>
      <w:proofErr w:type="spellStart"/>
      <w:r w:rsidRPr="00AC5AB8">
        <w:t>BuzzFeed</w:t>
      </w:r>
      <w:proofErr w:type="spellEnd"/>
      <w:r w:rsidRPr="00AC5AB8">
        <w:t xml:space="preserve"> News, October 2, 2016, accessed December 22, 2017, www.buzzfeed.com/carolineodonovan/the-not-so-wholesome-reality-behind-the-making-of-your-meal?utm_term=.gn4w0rxp1#.ku8xkojN6.</w:t>
      </w:r>
    </w:p>
  </w:endnote>
  <w:endnote w:id="8">
    <w:p w14:paraId="62C3C57B" w14:textId="2709E071" w:rsidR="00211DFE" w:rsidRPr="00AB4A03" w:rsidRDefault="00211DFE" w:rsidP="00F637F4">
      <w:pPr>
        <w:pStyle w:val="Footnote"/>
        <w:rPr>
          <w:b/>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lang w:val="en-GB"/>
        </w:rPr>
        <w:t xml:space="preserve">Jennifer </w:t>
      </w:r>
      <w:proofErr w:type="spellStart"/>
      <w:r w:rsidRPr="00E75B23">
        <w:rPr>
          <w:color w:val="000000" w:themeColor="text1"/>
          <w:spacing w:val="-4"/>
          <w:kern w:val="17"/>
          <w:lang w:val="en-GB"/>
        </w:rPr>
        <w:t>McKevitt</w:t>
      </w:r>
      <w:proofErr w:type="spellEnd"/>
      <w:r w:rsidRPr="00E75B23">
        <w:rPr>
          <w:color w:val="000000" w:themeColor="text1"/>
          <w:spacing w:val="-4"/>
          <w:kern w:val="17"/>
          <w:lang w:val="en-GB"/>
        </w:rPr>
        <w:t>, “Blue</w:t>
      </w:r>
      <w:r w:rsidRPr="00E75B23">
        <w:rPr>
          <w:bCs/>
          <w:color w:val="000000" w:themeColor="text1"/>
          <w:spacing w:val="-4"/>
          <w:kern w:val="17"/>
        </w:rPr>
        <w:t xml:space="preserve"> Apron Alleviates Supply Chain Angst with Move to Automation,” </w:t>
      </w:r>
      <w:r>
        <w:rPr>
          <w:bCs/>
          <w:color w:val="000000" w:themeColor="text1"/>
          <w:spacing w:val="-4"/>
          <w:kern w:val="17"/>
        </w:rPr>
        <w:t>S</w:t>
      </w:r>
      <w:r w:rsidRPr="00E75B23">
        <w:rPr>
          <w:bCs/>
          <w:color w:val="000000" w:themeColor="text1"/>
          <w:spacing w:val="-4"/>
          <w:kern w:val="17"/>
        </w:rPr>
        <w:t>upply</w:t>
      </w:r>
      <w:r>
        <w:rPr>
          <w:bCs/>
          <w:color w:val="000000" w:themeColor="text1"/>
          <w:spacing w:val="-4"/>
          <w:kern w:val="17"/>
        </w:rPr>
        <w:t xml:space="preserve"> C</w:t>
      </w:r>
      <w:r w:rsidRPr="00E75B23">
        <w:rPr>
          <w:bCs/>
          <w:color w:val="000000" w:themeColor="text1"/>
          <w:spacing w:val="-4"/>
          <w:kern w:val="17"/>
        </w:rPr>
        <w:t>hain</w:t>
      </w:r>
      <w:r>
        <w:rPr>
          <w:bCs/>
          <w:color w:val="000000" w:themeColor="text1"/>
          <w:spacing w:val="-4"/>
          <w:kern w:val="17"/>
        </w:rPr>
        <w:t xml:space="preserve"> D</w:t>
      </w:r>
      <w:r w:rsidRPr="00E75B23">
        <w:rPr>
          <w:bCs/>
          <w:color w:val="000000" w:themeColor="text1"/>
          <w:spacing w:val="-4"/>
          <w:kern w:val="17"/>
        </w:rPr>
        <w:t xml:space="preserve">ive, August 8, 2017, accessed December 6, 2017, </w:t>
      </w:r>
      <w:r w:rsidRPr="00E75B23">
        <w:rPr>
          <w:spacing w:val="-4"/>
          <w:kern w:val="17"/>
        </w:rPr>
        <w:t>www.supplychaindive.com/news/blue-apron-jersey-city-linden-losses-public-offering/448800/</w:t>
      </w:r>
      <w:r>
        <w:rPr>
          <w:rStyle w:val="Hyperlink"/>
          <w:color w:val="000000" w:themeColor="text1"/>
          <w:spacing w:val="5"/>
          <w:u w:val="none"/>
        </w:rPr>
        <w:t>.</w:t>
      </w:r>
    </w:p>
  </w:endnote>
  <w:endnote w:id="9">
    <w:p w14:paraId="0B7BEC7C" w14:textId="2F76B453"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Radu</w:t>
      </w:r>
      <w:proofErr w:type="spellEnd"/>
      <w:r w:rsidRPr="00D56FA4">
        <w:rPr>
          <w:color w:val="000000" w:themeColor="text1"/>
          <w:lang w:val="en-GB"/>
        </w:rPr>
        <w:t xml:space="preserve">, op. cit. </w:t>
      </w:r>
    </w:p>
  </w:endnote>
  <w:endnote w:id="10">
    <w:p w14:paraId="1D764896" w14:textId="77777777" w:rsidR="00211DFE" w:rsidRPr="00D56FA4" w:rsidRDefault="00211DFE" w:rsidP="000062C5">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Matt Egan, “Blue Apron Stock </w:t>
      </w:r>
      <w:r>
        <w:rPr>
          <w:color w:val="000000" w:themeColor="text1"/>
          <w:lang w:val="en-GB"/>
        </w:rPr>
        <w:t>G</w:t>
      </w:r>
      <w:r w:rsidRPr="00D56FA4">
        <w:rPr>
          <w:color w:val="000000" w:themeColor="text1"/>
          <w:lang w:val="en-GB"/>
        </w:rPr>
        <w:t xml:space="preserve">ets Toasted as Amazon Cooks </w:t>
      </w:r>
      <w:proofErr w:type="gramStart"/>
      <w:r>
        <w:rPr>
          <w:color w:val="000000" w:themeColor="text1"/>
          <w:lang w:val="en-GB"/>
        </w:rPr>
        <w:t>U</w:t>
      </w:r>
      <w:r w:rsidRPr="00D56FA4">
        <w:rPr>
          <w:color w:val="000000" w:themeColor="text1"/>
          <w:lang w:val="en-GB"/>
        </w:rPr>
        <w:t>p</w:t>
      </w:r>
      <w:proofErr w:type="gramEnd"/>
      <w:r w:rsidRPr="00D56FA4">
        <w:rPr>
          <w:color w:val="000000" w:themeColor="text1"/>
          <w:lang w:val="en-GB"/>
        </w:rPr>
        <w:t xml:space="preserve"> Rival Service,” </w:t>
      </w:r>
      <w:r>
        <w:rPr>
          <w:color w:val="000000" w:themeColor="text1"/>
          <w:lang w:val="en-GB"/>
        </w:rPr>
        <w:t>M</w:t>
      </w:r>
      <w:r w:rsidRPr="00D56FA4">
        <w:rPr>
          <w:color w:val="000000" w:themeColor="text1"/>
          <w:lang w:val="en-GB"/>
        </w:rPr>
        <w:t>oney, July 17, 2017, accessed December 8, 2017, http://money.cnn.com/2017/07/17/investing/amazon-blue-apron-stock-meal-kit/index.html</w:t>
      </w:r>
      <w:r>
        <w:rPr>
          <w:color w:val="000000" w:themeColor="text1"/>
          <w:lang w:val="en-GB"/>
        </w:rPr>
        <w:t>.</w:t>
      </w:r>
    </w:p>
  </w:endnote>
  <w:endnote w:id="11">
    <w:p w14:paraId="2E3AEB6D" w14:textId="40F4097F"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“Meet the 2017 CNBC Disruptor 50 Companies: #42 Blue Apron: What’s </w:t>
      </w:r>
      <w:r>
        <w:rPr>
          <w:color w:val="000000" w:themeColor="text1"/>
          <w:lang w:val="en-GB"/>
        </w:rPr>
        <w:t>f</w:t>
      </w:r>
      <w:r w:rsidRPr="00D56FA4">
        <w:rPr>
          <w:color w:val="000000" w:themeColor="text1"/>
          <w:lang w:val="en-GB"/>
        </w:rPr>
        <w:t xml:space="preserve">or Dinner,” </w:t>
      </w:r>
      <w:r>
        <w:rPr>
          <w:color w:val="000000" w:themeColor="text1"/>
          <w:lang w:val="en-GB"/>
        </w:rPr>
        <w:t>CNBC</w:t>
      </w:r>
      <w:r w:rsidRPr="00D56FA4">
        <w:rPr>
          <w:color w:val="000000" w:themeColor="text1"/>
          <w:lang w:val="en-GB"/>
        </w:rPr>
        <w:t xml:space="preserve">, May 16, 2017, accessed December 8, 2017, </w:t>
      </w:r>
      <w:r w:rsidRPr="00AB4A03">
        <w:t>www.cnbc.com/2017/05/16/blue-apron-2017-disruptor-50.html</w:t>
      </w:r>
      <w:r>
        <w:rPr>
          <w:lang w:val="en-GB"/>
        </w:rPr>
        <w:t>.</w:t>
      </w:r>
      <w:r w:rsidRPr="00D56FA4">
        <w:rPr>
          <w:color w:val="000000" w:themeColor="text1"/>
          <w:lang w:val="en-GB"/>
        </w:rPr>
        <w:t xml:space="preserve"> </w:t>
      </w:r>
    </w:p>
  </w:endnote>
  <w:endnote w:id="12">
    <w:p w14:paraId="25666E85" w14:textId="09BF080C"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lang w:val="en-GB"/>
        </w:rPr>
        <w:t xml:space="preserve">Alyson </w:t>
      </w:r>
      <w:proofErr w:type="spellStart"/>
      <w:r w:rsidRPr="00E75B23">
        <w:rPr>
          <w:color w:val="000000" w:themeColor="text1"/>
          <w:spacing w:val="-4"/>
          <w:kern w:val="17"/>
          <w:lang w:val="en-GB"/>
        </w:rPr>
        <w:t>Shontell</w:t>
      </w:r>
      <w:proofErr w:type="spellEnd"/>
      <w:r w:rsidRPr="00E75B23">
        <w:rPr>
          <w:color w:val="000000" w:themeColor="text1"/>
          <w:spacing w:val="-4"/>
          <w:kern w:val="17"/>
          <w:lang w:val="en-GB"/>
        </w:rPr>
        <w:t>, “</w:t>
      </w:r>
      <w:r w:rsidRPr="00E75B23">
        <w:rPr>
          <w:color w:val="000000" w:themeColor="text1"/>
          <w:spacing w:val="-4"/>
          <w:kern w:val="17"/>
        </w:rPr>
        <w:t xml:space="preserve">How 3 Guys Created Blue Apron, a $2 Billion Recipe-Delivery Business with 2,500 Employees, in 36M,” </w:t>
      </w:r>
      <w:r w:rsidRPr="00E75B23">
        <w:rPr>
          <w:i/>
          <w:color w:val="000000" w:themeColor="text1"/>
          <w:spacing w:val="-4"/>
          <w:kern w:val="17"/>
        </w:rPr>
        <w:t>Business Insider</w:t>
      </w:r>
      <w:r w:rsidRPr="00E75B23">
        <w:rPr>
          <w:color w:val="000000" w:themeColor="text1"/>
          <w:spacing w:val="-4"/>
          <w:kern w:val="17"/>
        </w:rPr>
        <w:t xml:space="preserve">, October 19, 2015, accessed December 13, 2017, </w:t>
      </w:r>
      <w:r w:rsidRPr="00E75B23">
        <w:rPr>
          <w:spacing w:val="-4"/>
          <w:kern w:val="17"/>
        </w:rPr>
        <w:t>www.businessinsider.com/blue-apron-founder-story-sai-100-2015-10</w:t>
      </w:r>
      <w:r>
        <w:t>.</w:t>
      </w:r>
      <w:r w:rsidRPr="00D56FA4">
        <w:rPr>
          <w:color w:val="000000" w:themeColor="text1"/>
        </w:rPr>
        <w:t xml:space="preserve"> </w:t>
      </w:r>
    </w:p>
  </w:endnote>
  <w:endnote w:id="13">
    <w:p w14:paraId="65AAA773" w14:textId="6D1D1AAF"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“US SEC </w:t>
      </w:r>
      <w:r w:rsidRPr="00D56FA4">
        <w:rPr>
          <w:color w:val="000000" w:themeColor="text1"/>
          <w:lang w:val="en-GB"/>
        </w:rPr>
        <w:t xml:space="preserve">Form 8-K: Blue Apron Holdings, Inc.,” </w:t>
      </w:r>
      <w:proofErr w:type="spellStart"/>
      <w:r>
        <w:rPr>
          <w:color w:val="000000" w:themeColor="text1"/>
          <w:lang w:val="en-GB"/>
        </w:rPr>
        <w:t>I</w:t>
      </w:r>
      <w:r w:rsidRPr="00D56FA4">
        <w:rPr>
          <w:color w:val="000000" w:themeColor="text1"/>
          <w:lang w:val="en-GB"/>
        </w:rPr>
        <w:t>nvestis</w:t>
      </w:r>
      <w:proofErr w:type="spellEnd"/>
      <w:r w:rsidRPr="00D56FA4">
        <w:rPr>
          <w:color w:val="000000" w:themeColor="text1"/>
          <w:lang w:val="en-GB"/>
        </w:rPr>
        <w:t xml:space="preserve">, August 10, 2017, accessed December 14, 2017, </w:t>
      </w:r>
      <w:r w:rsidRPr="00AB4A03">
        <w:t>otp.tools.investis.com/clients/us/blue_apron/SEC/sec-show.aspx?FilingId=12223513&amp;Cik=0001701114&amp;Type=PDF&amp;hasPdf=1</w:t>
      </w:r>
      <w:r>
        <w:rPr>
          <w:lang w:val="en-GB"/>
        </w:rPr>
        <w:t>.</w:t>
      </w:r>
      <w:r w:rsidRPr="00D56FA4">
        <w:rPr>
          <w:color w:val="000000" w:themeColor="text1"/>
          <w:lang w:val="en-GB"/>
        </w:rPr>
        <w:t xml:space="preserve"> </w:t>
      </w:r>
    </w:p>
  </w:endnote>
  <w:endnote w:id="14">
    <w:p w14:paraId="5EE6DD63" w14:textId="77777777" w:rsidR="00211DFE" w:rsidRPr="00B4277F" w:rsidRDefault="00211DFE" w:rsidP="00AB4A03">
      <w:pPr>
        <w:pStyle w:val="Footnote"/>
      </w:pPr>
      <w:r w:rsidRPr="00AB4A03">
        <w:rPr>
          <w:rStyle w:val="EndnoteReference"/>
          <w:color w:val="000000" w:themeColor="text1"/>
        </w:rPr>
        <w:endnoteRef/>
      </w:r>
      <w:r w:rsidRPr="00AB4A03">
        <w:rPr>
          <w:lang w:val="en-GB"/>
        </w:rPr>
        <w:t xml:space="preserve"> 1</w:t>
      </w:r>
      <w:r>
        <w:rPr>
          <w:lang w:val="en-GB"/>
        </w:rPr>
        <w:t xml:space="preserve"> square foot = 0.092 square metres</w:t>
      </w:r>
    </w:p>
  </w:endnote>
  <w:endnote w:id="15">
    <w:p w14:paraId="59C80D68" w14:textId="5C0A3BBF"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Jing Cao, “Inside Blue Apron’s Meal Kit Machine,” </w:t>
      </w:r>
      <w:r w:rsidRPr="00294A94">
        <w:rPr>
          <w:color w:val="000000" w:themeColor="text1"/>
          <w:lang w:val="en-GB"/>
        </w:rPr>
        <w:t>Bloomberg</w:t>
      </w:r>
      <w:r w:rsidRPr="00D56FA4">
        <w:rPr>
          <w:color w:val="000000" w:themeColor="text1"/>
          <w:lang w:val="en-GB"/>
        </w:rPr>
        <w:t xml:space="preserve">, April 10, 2017, accessed December 15, 2017, </w:t>
      </w:r>
      <w:r w:rsidRPr="00AB4A03">
        <w:t>www.bloomberg.com/news/articles/2017-04-10/inside-blue-apron-s-meal-kit-machine</w:t>
      </w:r>
      <w:r>
        <w:t>.</w:t>
      </w:r>
      <w:r w:rsidRPr="00D56FA4">
        <w:rPr>
          <w:color w:val="000000" w:themeColor="text1"/>
        </w:rPr>
        <w:t xml:space="preserve"> </w:t>
      </w:r>
    </w:p>
  </w:endnote>
  <w:endnote w:id="16">
    <w:p w14:paraId="6AB744F1" w14:textId="0FA30141"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rPr>
        <w:t xml:space="preserve">Blue Apron: Plan &amp; Pricing,” blueapron.com, accessed January 8, 2018, </w:t>
      </w:r>
      <w:r w:rsidRPr="00E75B23">
        <w:rPr>
          <w:spacing w:val="-4"/>
          <w:kern w:val="17"/>
        </w:rPr>
        <w:t>www.blueapron.com/users/sign_up#plan-selector</w:t>
      </w:r>
      <w:r>
        <w:t>.</w:t>
      </w:r>
      <w:r>
        <w:rPr>
          <w:color w:val="000000" w:themeColor="text1"/>
        </w:rPr>
        <w:t xml:space="preserve"> </w:t>
      </w:r>
    </w:p>
  </w:endnote>
  <w:endnote w:id="17">
    <w:p w14:paraId="13DCBC8D" w14:textId="6784CECD"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Cao, op. cit. </w:t>
      </w:r>
    </w:p>
  </w:endnote>
  <w:endnote w:id="18">
    <w:p w14:paraId="163A2F63" w14:textId="7B73DF8B"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“Blue Apron: Investors Relations- 10-K Annual Report,”</w:t>
      </w:r>
      <w:r>
        <w:rPr>
          <w:color w:val="000000" w:themeColor="text1"/>
          <w:lang w:val="en-GB"/>
        </w:rPr>
        <w:t xml:space="preserve"> B</w:t>
      </w:r>
      <w:r w:rsidRPr="00D56FA4">
        <w:rPr>
          <w:color w:val="000000" w:themeColor="text1"/>
          <w:lang w:val="en-GB"/>
        </w:rPr>
        <w:t>lue</w:t>
      </w:r>
      <w:r>
        <w:rPr>
          <w:color w:val="000000" w:themeColor="text1"/>
          <w:lang w:val="en-GB"/>
        </w:rPr>
        <w:t xml:space="preserve"> A</w:t>
      </w:r>
      <w:r w:rsidRPr="00D56FA4">
        <w:rPr>
          <w:color w:val="000000" w:themeColor="text1"/>
          <w:lang w:val="en-GB"/>
        </w:rPr>
        <w:t xml:space="preserve">pron, February 22, 2018, accessed February 26, 2018, </w:t>
      </w:r>
      <w:hyperlink r:id="rId1" w:history="1">
        <w:r w:rsidRPr="00D56FA4">
          <w:rPr>
            <w:rStyle w:val="Hyperlink"/>
            <w:color w:val="000000" w:themeColor="text1"/>
            <w:u w:val="none"/>
            <w:lang w:val="en-GB"/>
          </w:rPr>
          <w:t>otp.tools.investis.com/clients/us/blue_apron/SEC/sec-outline.aspx?FilingId=12572692&amp;Cik=0001701114&amp;PaperOnly=0&amp;HasOriginal=1</w:t>
        </w:r>
      </w:hyperlink>
      <w:r>
        <w:rPr>
          <w:rStyle w:val="Hyperlink"/>
          <w:color w:val="000000" w:themeColor="text1"/>
          <w:u w:val="none"/>
          <w:lang w:val="en-GB"/>
        </w:rPr>
        <w:t>.</w:t>
      </w:r>
      <w:r w:rsidRPr="00D56FA4">
        <w:rPr>
          <w:color w:val="000000" w:themeColor="text1"/>
          <w:lang w:val="en-GB"/>
        </w:rPr>
        <w:t xml:space="preserve"> </w:t>
      </w:r>
    </w:p>
  </w:endnote>
  <w:endnote w:id="19">
    <w:p w14:paraId="5138AB5A" w14:textId="0964DCEB"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lang w:val="en-GB"/>
        </w:rPr>
        <w:t>Sharma, op. cit.</w:t>
      </w:r>
    </w:p>
  </w:endnote>
  <w:endnote w:id="20">
    <w:p w14:paraId="061272FE" w14:textId="6C7CD03A"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Blue Apron: Investors Relations- 10-K Annual Report, op. cit.</w:t>
      </w:r>
      <w:r>
        <w:rPr>
          <w:color w:val="000000" w:themeColor="text1"/>
          <w:lang w:val="en-GB"/>
        </w:rPr>
        <w:t xml:space="preserve"> </w:t>
      </w:r>
    </w:p>
  </w:endnote>
  <w:endnote w:id="21">
    <w:p w14:paraId="0CD21ED8" w14:textId="2753DBE5"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“Blue Apron,” </w:t>
      </w:r>
      <w:proofErr w:type="spellStart"/>
      <w:r>
        <w:rPr>
          <w:color w:val="000000" w:themeColor="text1"/>
          <w:lang w:val="en-GB"/>
        </w:rPr>
        <w:t>C</w:t>
      </w:r>
      <w:r w:rsidRPr="00D56FA4">
        <w:rPr>
          <w:color w:val="000000" w:themeColor="text1"/>
          <w:lang w:val="en-GB"/>
        </w:rPr>
        <w:t>leverism</w:t>
      </w:r>
      <w:proofErr w:type="spellEnd"/>
      <w:r w:rsidRPr="00D56FA4">
        <w:rPr>
          <w:color w:val="000000" w:themeColor="text1"/>
          <w:lang w:val="en-GB"/>
        </w:rPr>
        <w:t xml:space="preserve">, accessed January 8, 2017, </w:t>
      </w:r>
      <w:r w:rsidRPr="00AB4A03">
        <w:t>www.cleverism.com/company/blue-apron/</w:t>
      </w:r>
      <w:r>
        <w:rPr>
          <w:lang w:val="en-GB"/>
        </w:rPr>
        <w:t>.</w:t>
      </w:r>
      <w:r w:rsidRPr="00D56FA4">
        <w:rPr>
          <w:color w:val="000000" w:themeColor="text1"/>
          <w:lang w:val="en-GB"/>
        </w:rPr>
        <w:t xml:space="preserve"> </w:t>
      </w:r>
    </w:p>
  </w:endnote>
  <w:endnote w:id="22">
    <w:p w14:paraId="73F5EA28" w14:textId="4AD65B0D"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rPr>
        <w:t xml:space="preserve">Lindsey Smith </w:t>
      </w:r>
      <w:proofErr w:type="spellStart"/>
      <w:r w:rsidRPr="00E75B23">
        <w:rPr>
          <w:color w:val="000000" w:themeColor="text1"/>
          <w:spacing w:val="-4"/>
          <w:kern w:val="17"/>
        </w:rPr>
        <w:t>Taillie</w:t>
      </w:r>
      <w:proofErr w:type="spellEnd"/>
      <w:r w:rsidRPr="00E75B23">
        <w:rPr>
          <w:color w:val="000000" w:themeColor="text1"/>
          <w:spacing w:val="-4"/>
          <w:kern w:val="17"/>
        </w:rPr>
        <w:t xml:space="preserve">, Shu Wen Ng, and Barry M. </w:t>
      </w:r>
      <w:proofErr w:type="spellStart"/>
      <w:r w:rsidRPr="00E75B23">
        <w:rPr>
          <w:color w:val="000000" w:themeColor="text1"/>
          <w:spacing w:val="-4"/>
          <w:kern w:val="17"/>
        </w:rPr>
        <w:t>Popkin</w:t>
      </w:r>
      <w:proofErr w:type="spellEnd"/>
      <w:r w:rsidRPr="00E75B23">
        <w:rPr>
          <w:color w:val="000000" w:themeColor="text1"/>
          <w:spacing w:val="-4"/>
          <w:kern w:val="17"/>
        </w:rPr>
        <w:t>, “</w:t>
      </w:r>
      <w:r w:rsidRPr="00E75B23">
        <w:rPr>
          <w:bCs/>
          <w:color w:val="000000" w:themeColor="text1"/>
          <w:spacing w:val="-4"/>
          <w:kern w:val="17"/>
        </w:rPr>
        <w:t xml:space="preserve">Trends in U.S. Home Food Preparation and Consumption: Analysis of National Nutrition Surveys and Time Use Studies from 1965–1966 to 2007–2008,” </w:t>
      </w:r>
      <w:r w:rsidRPr="00E75B23">
        <w:rPr>
          <w:bCs/>
          <w:i/>
          <w:color w:val="000000" w:themeColor="text1"/>
          <w:spacing w:val="-4"/>
          <w:kern w:val="17"/>
        </w:rPr>
        <w:t>Nutrition Journal</w:t>
      </w:r>
      <w:r w:rsidRPr="00E75B23">
        <w:rPr>
          <w:bCs/>
          <w:color w:val="000000" w:themeColor="text1"/>
          <w:spacing w:val="-4"/>
          <w:kern w:val="17"/>
        </w:rPr>
        <w:t xml:space="preserve"> 12, no. 45 (2013): 1–10</w:t>
      </w:r>
      <w:r w:rsidRPr="00D56FA4">
        <w:rPr>
          <w:bCs/>
          <w:color w:val="000000" w:themeColor="text1"/>
        </w:rPr>
        <w:t xml:space="preserve">. </w:t>
      </w:r>
    </w:p>
  </w:endnote>
  <w:endnote w:id="23">
    <w:p w14:paraId="3C24E862" w14:textId="1807004B"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Blue Apron,” </w:t>
      </w:r>
      <w:proofErr w:type="spellStart"/>
      <w:r>
        <w:rPr>
          <w:color w:val="000000" w:themeColor="text1"/>
          <w:lang w:val="en-GB"/>
        </w:rPr>
        <w:t>C</w:t>
      </w:r>
      <w:r w:rsidRPr="00D56FA4">
        <w:rPr>
          <w:color w:val="000000" w:themeColor="text1"/>
          <w:lang w:val="en-GB"/>
        </w:rPr>
        <w:t>leverism</w:t>
      </w:r>
      <w:proofErr w:type="spellEnd"/>
      <w:r w:rsidRPr="00D56FA4">
        <w:rPr>
          <w:color w:val="000000" w:themeColor="text1"/>
          <w:lang w:val="en-GB"/>
        </w:rPr>
        <w:t>, op. cit.</w:t>
      </w:r>
      <w:r>
        <w:rPr>
          <w:color w:val="000000" w:themeColor="text1"/>
          <w:lang w:val="en-GB"/>
        </w:rPr>
        <w:t xml:space="preserve"> </w:t>
      </w:r>
      <w:r w:rsidRPr="00D56FA4">
        <w:rPr>
          <w:color w:val="000000" w:themeColor="text1"/>
          <w:lang w:val="en-GB"/>
        </w:rPr>
        <w:t xml:space="preserve"> </w:t>
      </w:r>
    </w:p>
  </w:endnote>
  <w:endnote w:id="24">
    <w:p w14:paraId="6EF3C826" w14:textId="5727B888"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Adele Peters, “Cooking with a Meal Kit </w:t>
      </w:r>
      <w:r>
        <w:rPr>
          <w:color w:val="000000" w:themeColor="text1"/>
        </w:rPr>
        <w:t>M</w:t>
      </w:r>
      <w:r w:rsidRPr="00D56FA4">
        <w:rPr>
          <w:color w:val="000000" w:themeColor="text1"/>
        </w:rPr>
        <w:t xml:space="preserve">ay Waste 62% </w:t>
      </w:r>
      <w:r>
        <w:rPr>
          <w:color w:val="000000" w:themeColor="text1"/>
        </w:rPr>
        <w:t>L</w:t>
      </w:r>
      <w:r w:rsidRPr="00D56FA4">
        <w:rPr>
          <w:color w:val="000000" w:themeColor="text1"/>
        </w:rPr>
        <w:t xml:space="preserve">ess Food than Grocery Store Ingredients,” </w:t>
      </w:r>
      <w:r>
        <w:rPr>
          <w:color w:val="000000" w:themeColor="text1"/>
        </w:rPr>
        <w:t>F</w:t>
      </w:r>
      <w:r w:rsidRPr="00D56FA4">
        <w:rPr>
          <w:color w:val="000000" w:themeColor="text1"/>
        </w:rPr>
        <w:t>ast</w:t>
      </w:r>
      <w:r>
        <w:rPr>
          <w:color w:val="000000" w:themeColor="text1"/>
        </w:rPr>
        <w:t xml:space="preserve"> C</w:t>
      </w:r>
      <w:r w:rsidRPr="00D56FA4">
        <w:rPr>
          <w:color w:val="000000" w:themeColor="text1"/>
        </w:rPr>
        <w:t>ompany</w:t>
      </w:r>
      <w:r>
        <w:rPr>
          <w:color w:val="000000" w:themeColor="text1"/>
        </w:rPr>
        <w:t xml:space="preserve"> &amp; Inc</w:t>
      </w:r>
      <w:r w:rsidRPr="00D56FA4">
        <w:rPr>
          <w:color w:val="000000" w:themeColor="text1"/>
        </w:rPr>
        <w:t xml:space="preserve">., September 19, 2016, accessed January 2, 2018, </w:t>
      </w:r>
      <w:r w:rsidRPr="00AB4A03">
        <w:t>www.fastcompany.com/3063772/cooking-with-a-meal-kit-may-waste-62-less-food-than-grocery-store-ingredients</w:t>
      </w:r>
      <w:r>
        <w:t>.</w:t>
      </w:r>
      <w:r w:rsidRPr="00D56FA4">
        <w:rPr>
          <w:color w:val="000000" w:themeColor="text1"/>
        </w:rPr>
        <w:t xml:space="preserve"> </w:t>
      </w:r>
    </w:p>
  </w:endnote>
  <w:endnote w:id="25">
    <w:p w14:paraId="77392ED0" w14:textId="29DF192B" w:rsidR="00211DFE" w:rsidRPr="00D56FA4" w:rsidRDefault="00211DFE" w:rsidP="00643245">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lang w:val="en-GB"/>
        </w:rPr>
        <w:t xml:space="preserve">Patty </w:t>
      </w:r>
      <w:proofErr w:type="spellStart"/>
      <w:r w:rsidRPr="00E75B23">
        <w:rPr>
          <w:color w:val="000000" w:themeColor="text1"/>
          <w:spacing w:val="-4"/>
          <w:kern w:val="17"/>
          <w:lang w:val="en-GB"/>
        </w:rPr>
        <w:t>Lamberti</w:t>
      </w:r>
      <w:proofErr w:type="spellEnd"/>
      <w:r w:rsidRPr="00E75B23">
        <w:rPr>
          <w:color w:val="000000" w:themeColor="text1"/>
          <w:spacing w:val="-4"/>
          <w:kern w:val="17"/>
          <w:lang w:val="en-GB"/>
        </w:rPr>
        <w:t xml:space="preserve">, “Meal Delivery Comparison: Blue Apron vs. Home Chef, Plated, Hello Fresh and </w:t>
      </w:r>
      <w:proofErr w:type="gramStart"/>
      <w:r w:rsidRPr="00E75B23">
        <w:rPr>
          <w:color w:val="000000" w:themeColor="text1"/>
          <w:spacing w:val="-4"/>
          <w:kern w:val="17"/>
          <w:lang w:val="en-GB"/>
        </w:rPr>
        <w:t>Freshly</w:t>
      </w:r>
      <w:proofErr w:type="gramEnd"/>
      <w:r w:rsidRPr="00E75B23">
        <w:rPr>
          <w:color w:val="000000" w:themeColor="text1"/>
          <w:spacing w:val="-4"/>
          <w:kern w:val="17"/>
          <w:lang w:val="en-GB"/>
        </w:rPr>
        <w:t xml:space="preserve">,” </w:t>
      </w:r>
      <w:r>
        <w:rPr>
          <w:color w:val="000000" w:themeColor="text1"/>
          <w:spacing w:val="-4"/>
          <w:kern w:val="17"/>
          <w:lang w:val="en-GB"/>
        </w:rPr>
        <w:t>M</w:t>
      </w:r>
      <w:r w:rsidRPr="00E75B23">
        <w:rPr>
          <w:color w:val="000000" w:themeColor="text1"/>
          <w:spacing w:val="-4"/>
          <w:kern w:val="17"/>
          <w:lang w:val="en-GB"/>
        </w:rPr>
        <w:t>oney</w:t>
      </w:r>
      <w:r>
        <w:rPr>
          <w:color w:val="000000" w:themeColor="text1"/>
          <w:spacing w:val="-4"/>
          <w:kern w:val="17"/>
          <w:lang w:val="en-GB"/>
        </w:rPr>
        <w:t xml:space="preserve"> U</w:t>
      </w:r>
      <w:r w:rsidRPr="00E75B23">
        <w:rPr>
          <w:color w:val="000000" w:themeColor="text1"/>
          <w:spacing w:val="-4"/>
          <w:kern w:val="17"/>
          <w:lang w:val="en-GB"/>
        </w:rPr>
        <w:t>nder</w:t>
      </w:r>
      <w:r>
        <w:rPr>
          <w:color w:val="000000" w:themeColor="text1"/>
          <w:spacing w:val="-4"/>
          <w:kern w:val="17"/>
          <w:lang w:val="en-GB"/>
        </w:rPr>
        <w:t xml:space="preserve"> </w:t>
      </w:r>
      <w:r w:rsidRPr="00E75B23">
        <w:rPr>
          <w:color w:val="000000" w:themeColor="text1"/>
          <w:spacing w:val="-4"/>
          <w:kern w:val="17"/>
          <w:lang w:val="en-GB"/>
        </w:rPr>
        <w:t xml:space="preserve">30, October 12, 2017, accessed December 19, 2017, </w:t>
      </w:r>
      <w:r w:rsidRPr="00E75B23">
        <w:rPr>
          <w:spacing w:val="-4"/>
          <w:kern w:val="17"/>
        </w:rPr>
        <w:t>www.moneyunder30.com/meal-delivery-comparison</w:t>
      </w:r>
      <w:r>
        <w:rPr>
          <w:lang w:val="en-GB"/>
        </w:rPr>
        <w:t>.</w:t>
      </w:r>
      <w:r>
        <w:rPr>
          <w:color w:val="000000" w:themeColor="text1"/>
          <w:lang w:val="en-GB"/>
        </w:rPr>
        <w:t xml:space="preserve"> </w:t>
      </w:r>
    </w:p>
  </w:endnote>
  <w:endnote w:id="26">
    <w:p w14:paraId="0318214F" w14:textId="143B8581"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Cao, op. cit.</w:t>
      </w:r>
    </w:p>
  </w:endnote>
  <w:endnote w:id="27">
    <w:p w14:paraId="7E5F8952" w14:textId="77777777" w:rsidR="00211DFE" w:rsidRPr="00D56FA4" w:rsidRDefault="00211DFE" w:rsidP="0002542F">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lang w:val="en-GB"/>
        </w:rPr>
        <w:t>Sharma, op. cit.</w:t>
      </w:r>
    </w:p>
  </w:endnote>
  <w:endnote w:id="28">
    <w:p w14:paraId="1A1B2D02" w14:textId="6ED53F57" w:rsidR="00211DFE" w:rsidRPr="00D56FA4" w:rsidRDefault="00211DFE" w:rsidP="00BB0196">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Elizabeth </w:t>
      </w:r>
      <w:proofErr w:type="spellStart"/>
      <w:r w:rsidRPr="00D56FA4">
        <w:rPr>
          <w:color w:val="000000" w:themeColor="text1"/>
          <w:lang w:val="en-GB"/>
        </w:rPr>
        <w:t>Segran</w:t>
      </w:r>
      <w:proofErr w:type="spellEnd"/>
      <w:r w:rsidRPr="00D56FA4">
        <w:rPr>
          <w:color w:val="000000" w:themeColor="text1"/>
          <w:lang w:val="en-GB"/>
        </w:rPr>
        <w:t xml:space="preserve">, “With New $135 </w:t>
      </w:r>
      <w:r>
        <w:rPr>
          <w:color w:val="000000" w:themeColor="text1"/>
          <w:lang w:val="en-GB"/>
        </w:rPr>
        <w:t>M</w:t>
      </w:r>
      <w:r w:rsidRPr="00D56FA4">
        <w:rPr>
          <w:color w:val="000000" w:themeColor="text1"/>
          <w:lang w:val="en-GB"/>
        </w:rPr>
        <w:t xml:space="preserve">illion Series D, Blue Apron </w:t>
      </w:r>
      <w:r>
        <w:rPr>
          <w:color w:val="000000" w:themeColor="text1"/>
          <w:lang w:val="en-GB"/>
        </w:rPr>
        <w:t>T</w:t>
      </w:r>
      <w:r w:rsidRPr="00D56FA4">
        <w:rPr>
          <w:color w:val="000000" w:themeColor="text1"/>
          <w:lang w:val="en-GB"/>
        </w:rPr>
        <w:t xml:space="preserve">akes the Lead in Funding for Meal-Kit </w:t>
      </w:r>
      <w:proofErr w:type="spellStart"/>
      <w:r w:rsidRPr="00D56FA4">
        <w:rPr>
          <w:color w:val="000000" w:themeColor="text1"/>
          <w:lang w:val="en-GB"/>
        </w:rPr>
        <w:t>Startups</w:t>
      </w:r>
      <w:proofErr w:type="spellEnd"/>
      <w:r w:rsidRPr="00D56FA4">
        <w:rPr>
          <w:color w:val="000000" w:themeColor="text1"/>
          <w:lang w:val="en-GB"/>
        </w:rPr>
        <w:t xml:space="preserve">,” </w:t>
      </w:r>
      <w:r>
        <w:rPr>
          <w:color w:val="000000" w:themeColor="text1"/>
          <w:lang w:val="en-GB"/>
        </w:rPr>
        <w:t>F</w:t>
      </w:r>
      <w:r w:rsidRPr="00D56FA4">
        <w:rPr>
          <w:color w:val="000000" w:themeColor="text1"/>
          <w:lang w:val="en-GB"/>
        </w:rPr>
        <w:t>ast</w:t>
      </w:r>
      <w:r>
        <w:rPr>
          <w:color w:val="000000" w:themeColor="text1"/>
          <w:lang w:val="en-GB"/>
        </w:rPr>
        <w:t xml:space="preserve"> C</w:t>
      </w:r>
      <w:r w:rsidRPr="00D56FA4">
        <w:rPr>
          <w:color w:val="000000" w:themeColor="text1"/>
          <w:lang w:val="en-GB"/>
        </w:rPr>
        <w:t>ompany</w:t>
      </w:r>
      <w:r>
        <w:rPr>
          <w:color w:val="000000" w:themeColor="text1"/>
          <w:lang w:val="en-GB"/>
        </w:rPr>
        <w:t xml:space="preserve"> &amp; Inc</w:t>
      </w:r>
      <w:r w:rsidRPr="00D56FA4">
        <w:rPr>
          <w:color w:val="000000" w:themeColor="text1"/>
          <w:lang w:val="en-GB"/>
        </w:rPr>
        <w:t xml:space="preserve">., June 9, 2015, accessed December 20, 2017, </w:t>
      </w:r>
      <w:r w:rsidRPr="00AB4A03">
        <w:t>www.fastcompany.com/3047254/with-new-135-million-series-d-blue-apron-takes-the-lead-in-funding-for-meal-kit-st</w:t>
      </w:r>
      <w:r>
        <w:rPr>
          <w:lang w:val="en-GB"/>
        </w:rPr>
        <w:t>.</w:t>
      </w:r>
      <w:r>
        <w:rPr>
          <w:color w:val="000000" w:themeColor="text1"/>
          <w:lang w:val="en-GB"/>
        </w:rPr>
        <w:t xml:space="preserve"> </w:t>
      </w:r>
    </w:p>
  </w:endnote>
  <w:endnote w:id="29">
    <w:p w14:paraId="76BADA53" w14:textId="62EE6F71"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Cao, op. cit.</w:t>
      </w:r>
      <w:r>
        <w:rPr>
          <w:color w:val="000000" w:themeColor="text1"/>
          <w:lang w:val="en-GB"/>
        </w:rPr>
        <w:t xml:space="preserve"> </w:t>
      </w:r>
    </w:p>
  </w:endnote>
  <w:endnote w:id="30">
    <w:p w14:paraId="79569E01" w14:textId="70362973"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Segran</w:t>
      </w:r>
      <w:proofErr w:type="spellEnd"/>
      <w:r w:rsidRPr="00D56FA4">
        <w:rPr>
          <w:color w:val="000000" w:themeColor="text1"/>
          <w:lang w:val="en-GB"/>
        </w:rPr>
        <w:t>, op. cit.</w:t>
      </w:r>
    </w:p>
  </w:endnote>
  <w:endnote w:id="31">
    <w:p w14:paraId="0AF8964F" w14:textId="32EEFDA0"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Caroline O’Donovan, </w:t>
      </w:r>
      <w:proofErr w:type="spellStart"/>
      <w:r>
        <w:rPr>
          <w:color w:val="000000" w:themeColor="text1"/>
          <w:lang w:val="en-GB"/>
        </w:rPr>
        <w:t>op.cit</w:t>
      </w:r>
      <w:proofErr w:type="spellEnd"/>
      <w:r>
        <w:rPr>
          <w:color w:val="000000" w:themeColor="text1"/>
          <w:lang w:val="en-GB"/>
        </w:rPr>
        <w:t>.</w:t>
      </w:r>
      <w:r w:rsidRPr="00D56FA4">
        <w:rPr>
          <w:color w:val="000000" w:themeColor="text1"/>
        </w:rPr>
        <w:t xml:space="preserve"> </w:t>
      </w:r>
    </w:p>
  </w:endnote>
  <w:endnote w:id="32">
    <w:p w14:paraId="7DAB179B" w14:textId="2CC7074B"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Cao, op. cit.</w:t>
      </w:r>
      <w:r>
        <w:rPr>
          <w:color w:val="000000" w:themeColor="text1"/>
          <w:lang w:val="en-GB"/>
        </w:rPr>
        <w:t xml:space="preserve"> </w:t>
      </w:r>
    </w:p>
  </w:endnote>
  <w:endnote w:id="33">
    <w:p w14:paraId="27B59D61" w14:textId="73BE6F0E"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O’Donovan, op. cit. </w:t>
      </w:r>
    </w:p>
  </w:endnote>
  <w:endnote w:id="34">
    <w:p w14:paraId="7D6366AE" w14:textId="68E11417"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Ibid. </w:t>
      </w:r>
    </w:p>
  </w:endnote>
  <w:endnote w:id="35">
    <w:p w14:paraId="6967163F" w14:textId="05EBD9B4"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w:t>
      </w:r>
      <w:r w:rsidRPr="00D56FA4">
        <w:rPr>
          <w:color w:val="000000" w:themeColor="text1"/>
        </w:rPr>
        <w:t xml:space="preserve">Meal Kits and Chaos: Report Reveals Unsavory Side of Blue Apron Warehouse,” </w:t>
      </w:r>
      <w:r>
        <w:rPr>
          <w:color w:val="000000" w:themeColor="text1"/>
        </w:rPr>
        <w:t>NPR: National Public Radio</w:t>
      </w:r>
      <w:r w:rsidRPr="00D56FA4">
        <w:rPr>
          <w:color w:val="000000" w:themeColor="text1"/>
        </w:rPr>
        <w:t xml:space="preserve">, October 5, 2016, accessed December 22, 2017, </w:t>
      </w:r>
      <w:r w:rsidRPr="00AB4A03">
        <w:t>www.npr.org/sections/thesalt/2016/10/05/496758732/meal-kits-and-chaos-report-reveals-unsavory-side-of-blue-apron-warehouse</w:t>
      </w:r>
      <w:r>
        <w:t>.</w:t>
      </w:r>
      <w:r>
        <w:rPr>
          <w:color w:val="000000" w:themeColor="text1"/>
        </w:rPr>
        <w:t xml:space="preserve"> </w:t>
      </w:r>
    </w:p>
  </w:endnote>
  <w:endnote w:id="36">
    <w:p w14:paraId="32CD649A" w14:textId="4AC891C8"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O’Donovan, op. cit.</w:t>
      </w:r>
      <w:r>
        <w:rPr>
          <w:color w:val="000000" w:themeColor="text1"/>
          <w:lang w:val="en-GB"/>
        </w:rPr>
        <w:t xml:space="preserve"> </w:t>
      </w:r>
    </w:p>
  </w:endnote>
  <w:endnote w:id="37">
    <w:p w14:paraId="0C992923" w14:textId="0B8D7E13"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Ibid. </w:t>
      </w:r>
    </w:p>
  </w:endnote>
  <w:endnote w:id="38">
    <w:p w14:paraId="6ACBD83D" w14:textId="4E2A5F44"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Pr>
          <w:color w:val="000000" w:themeColor="text1"/>
        </w:rPr>
        <w:t>“</w:t>
      </w:r>
      <w:r w:rsidRPr="00D56FA4">
        <w:rPr>
          <w:color w:val="000000" w:themeColor="text1"/>
        </w:rPr>
        <w:t>Meal Kits and Chaos,</w:t>
      </w:r>
      <w:r>
        <w:rPr>
          <w:color w:val="000000" w:themeColor="text1"/>
        </w:rPr>
        <w:t>”</w:t>
      </w:r>
      <w:r w:rsidRPr="00D56FA4">
        <w:rPr>
          <w:color w:val="000000" w:themeColor="text1"/>
        </w:rPr>
        <w:t xml:space="preserve"> op. cit. </w:t>
      </w:r>
    </w:p>
  </w:endnote>
  <w:endnote w:id="39">
    <w:p w14:paraId="293382AA" w14:textId="77777777"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David Z. Morris, “</w:t>
      </w:r>
      <w:r w:rsidRPr="00D56FA4">
        <w:rPr>
          <w:bCs/>
          <w:color w:val="000000" w:themeColor="text1"/>
          <w:spacing w:val="5"/>
        </w:rPr>
        <w:t xml:space="preserve">Report Details Blue Apron’s Violent, Unsafe, High-Pressure Packing Facility,” </w:t>
      </w:r>
      <w:r w:rsidRPr="00AB4A03">
        <w:rPr>
          <w:bCs/>
          <w:i/>
          <w:color w:val="000000" w:themeColor="text1"/>
          <w:spacing w:val="5"/>
        </w:rPr>
        <w:t>Fortune</w:t>
      </w:r>
      <w:r w:rsidRPr="00D56FA4">
        <w:rPr>
          <w:bCs/>
          <w:color w:val="000000" w:themeColor="text1"/>
          <w:spacing w:val="5"/>
        </w:rPr>
        <w:t xml:space="preserve">, October 2, 2016, accessed December 22, 2017, </w:t>
      </w:r>
      <w:r w:rsidRPr="00AB4A03">
        <w:t>http://fortune.com/2016/10/02/blue-apron-packing-facility/</w:t>
      </w:r>
      <w:r>
        <w:t>.</w:t>
      </w:r>
      <w:r>
        <w:rPr>
          <w:color w:val="000000" w:themeColor="text1"/>
        </w:rPr>
        <w:t xml:space="preserve"> </w:t>
      </w:r>
    </w:p>
  </w:endnote>
  <w:endnote w:id="40">
    <w:p w14:paraId="382879D1" w14:textId="4A958EAA"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O’Donovan, op. cit.</w:t>
      </w:r>
      <w:r>
        <w:rPr>
          <w:color w:val="000000" w:themeColor="text1"/>
          <w:lang w:val="en-GB"/>
        </w:rPr>
        <w:t xml:space="preserve"> </w:t>
      </w:r>
    </w:p>
  </w:endnote>
  <w:endnote w:id="41">
    <w:p w14:paraId="03D61A66" w14:textId="16958260"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Morris, op. cit. </w:t>
      </w:r>
    </w:p>
  </w:endnote>
  <w:endnote w:id="42">
    <w:p w14:paraId="47BF7BDE" w14:textId="668EFD3A"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O’Donovan, op. cit.</w:t>
      </w:r>
      <w:r>
        <w:rPr>
          <w:color w:val="000000" w:themeColor="text1"/>
          <w:lang w:val="en-GB"/>
        </w:rPr>
        <w:t xml:space="preserve"> </w:t>
      </w:r>
    </w:p>
  </w:endnote>
  <w:endnote w:id="43">
    <w:p w14:paraId="17FFD210" w14:textId="440B93D9"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4"/>
          <w:kern w:val="17"/>
        </w:rPr>
        <w:t xml:space="preserve">Jing Cao, “Blue Apron CEO </w:t>
      </w:r>
      <w:proofErr w:type="spellStart"/>
      <w:r w:rsidRPr="00E75B23">
        <w:rPr>
          <w:color w:val="000000" w:themeColor="text1"/>
          <w:spacing w:val="-4"/>
          <w:kern w:val="17"/>
        </w:rPr>
        <w:t>Salzberg</w:t>
      </w:r>
      <w:proofErr w:type="spellEnd"/>
      <w:r w:rsidRPr="00E75B23">
        <w:rPr>
          <w:color w:val="000000" w:themeColor="text1"/>
          <w:spacing w:val="-4"/>
          <w:kern w:val="17"/>
        </w:rPr>
        <w:t xml:space="preserve"> Steps Down, to be Replaced by CFO,” Bloomberg, November 30, 2017, accessed January 4, 2018, </w:t>
      </w:r>
      <w:r w:rsidRPr="00E75B23">
        <w:rPr>
          <w:spacing w:val="-4"/>
          <w:kern w:val="17"/>
        </w:rPr>
        <w:t>www.bloomberg.com/news/articles/2017-11-30/blue-apron-ceo-salzberg-steps-down-to-be-replaced-by-cfo</w:t>
      </w:r>
      <w:r>
        <w:t>.</w:t>
      </w:r>
      <w:r w:rsidRPr="00D56FA4">
        <w:rPr>
          <w:color w:val="000000" w:themeColor="text1"/>
        </w:rPr>
        <w:t xml:space="preserve"> </w:t>
      </w:r>
    </w:p>
  </w:endnote>
  <w:endnote w:id="44">
    <w:p w14:paraId="4C2A5E31" w14:textId="0B33D449"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“143 Blue Apron Consumer Reviews and Complaints”,</w:t>
      </w:r>
      <w:r>
        <w:rPr>
          <w:color w:val="000000" w:themeColor="text1"/>
        </w:rPr>
        <w:t xml:space="preserve"> </w:t>
      </w:r>
      <w:proofErr w:type="spellStart"/>
      <w:r>
        <w:rPr>
          <w:color w:val="000000" w:themeColor="text1"/>
        </w:rPr>
        <w:t>C</w:t>
      </w:r>
      <w:r w:rsidRPr="00D56FA4">
        <w:rPr>
          <w:color w:val="000000" w:themeColor="text1"/>
        </w:rPr>
        <w:t>onsumer</w:t>
      </w:r>
      <w:r>
        <w:rPr>
          <w:color w:val="000000" w:themeColor="text1"/>
        </w:rPr>
        <w:t>A</w:t>
      </w:r>
      <w:r w:rsidRPr="00D56FA4">
        <w:rPr>
          <w:color w:val="000000" w:themeColor="text1"/>
        </w:rPr>
        <w:t>ffairs</w:t>
      </w:r>
      <w:proofErr w:type="spellEnd"/>
      <w:r w:rsidRPr="00D56FA4">
        <w:rPr>
          <w:color w:val="000000" w:themeColor="text1"/>
        </w:rPr>
        <w:t xml:space="preserve">, January 19, 2017, accessed December 31, 2017, </w:t>
      </w:r>
      <w:r w:rsidRPr="00AB4A03">
        <w:t>www.consumeraffairs.com/food/blue-apron.html#sort=helpful&amp;filter=none</w:t>
      </w:r>
      <w:r>
        <w:t>.</w:t>
      </w:r>
      <w:r w:rsidRPr="00D56FA4">
        <w:rPr>
          <w:color w:val="000000" w:themeColor="text1"/>
        </w:rPr>
        <w:t xml:space="preserve"> </w:t>
      </w:r>
    </w:p>
  </w:endnote>
  <w:endnote w:id="45">
    <w:p w14:paraId="106C685A" w14:textId="0F070CD8"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Pr>
          <w:color w:val="000000" w:themeColor="text1"/>
        </w:rPr>
        <w:t xml:space="preserve">Ibid. </w:t>
      </w:r>
    </w:p>
  </w:endnote>
  <w:endnote w:id="46">
    <w:p w14:paraId="29EC0369" w14:textId="5E63AFF0"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“Blue Apron: Investors,” </w:t>
      </w:r>
      <w:proofErr w:type="spellStart"/>
      <w:r>
        <w:rPr>
          <w:color w:val="000000" w:themeColor="text1"/>
          <w:lang w:val="en-GB"/>
        </w:rPr>
        <w:t>C</w:t>
      </w:r>
      <w:r w:rsidRPr="00D56FA4">
        <w:rPr>
          <w:color w:val="000000" w:themeColor="text1"/>
          <w:lang w:val="en-GB"/>
        </w:rPr>
        <w:t>runchbase</w:t>
      </w:r>
      <w:proofErr w:type="spellEnd"/>
      <w:r w:rsidRPr="00D56FA4">
        <w:rPr>
          <w:color w:val="000000" w:themeColor="text1"/>
          <w:lang w:val="en-GB"/>
        </w:rPr>
        <w:t xml:space="preserve">, accessed February 6, 2018, </w:t>
      </w:r>
      <w:r w:rsidRPr="00AB4A03">
        <w:t>www.crunchbase.com/organization/blue-apron/investors/investors_list</w:t>
      </w:r>
      <w:r>
        <w:rPr>
          <w:lang w:val="en-GB"/>
        </w:rPr>
        <w:t>.</w:t>
      </w:r>
      <w:r w:rsidRPr="00D56FA4">
        <w:rPr>
          <w:color w:val="000000" w:themeColor="text1"/>
          <w:lang w:val="en-GB"/>
        </w:rPr>
        <w:t xml:space="preserve"> </w:t>
      </w:r>
    </w:p>
  </w:endnote>
  <w:endnote w:id="47">
    <w:p w14:paraId="5E4BAE41" w14:textId="3161659A"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w:t>
      </w:r>
      <w:r w:rsidRPr="00E75B23">
        <w:rPr>
          <w:color w:val="000000" w:themeColor="text1"/>
          <w:spacing w:val="-2"/>
          <w:kern w:val="17"/>
        </w:rPr>
        <w:t xml:space="preserve">Maya </w:t>
      </w:r>
      <w:proofErr w:type="spellStart"/>
      <w:r w:rsidRPr="00E75B23">
        <w:rPr>
          <w:color w:val="000000" w:themeColor="text1"/>
          <w:spacing w:val="-2"/>
          <w:kern w:val="17"/>
        </w:rPr>
        <w:t>Kosoff</w:t>
      </w:r>
      <w:proofErr w:type="spellEnd"/>
      <w:r w:rsidRPr="00E75B23">
        <w:rPr>
          <w:color w:val="000000" w:themeColor="text1"/>
          <w:spacing w:val="-2"/>
          <w:kern w:val="17"/>
        </w:rPr>
        <w:t xml:space="preserve">, “As Funding for Food Start-ups Cools, Blue Apron Reportedly Eyes an I.P.O Worth Billions,” </w:t>
      </w:r>
      <w:r w:rsidRPr="00E75B23">
        <w:rPr>
          <w:i/>
          <w:color w:val="000000" w:themeColor="text1"/>
          <w:spacing w:val="-2"/>
          <w:kern w:val="17"/>
        </w:rPr>
        <w:t>Vanity Fair</w:t>
      </w:r>
      <w:r w:rsidRPr="00E75B23">
        <w:rPr>
          <w:color w:val="000000" w:themeColor="text1"/>
          <w:spacing w:val="-2"/>
          <w:kern w:val="17"/>
        </w:rPr>
        <w:t xml:space="preserve">, June 7, 2016, accessed January 4, 2018, </w:t>
      </w:r>
      <w:r w:rsidRPr="00E75B23">
        <w:rPr>
          <w:spacing w:val="-2"/>
          <w:kern w:val="17"/>
        </w:rPr>
        <w:t>www.vanityfair.com/news/2016/06/blue-apron-reportedly-eyes-an-ipo-worth-billions</w:t>
      </w:r>
      <w:r>
        <w:t>.</w:t>
      </w:r>
      <w:r>
        <w:rPr>
          <w:color w:val="000000" w:themeColor="text1"/>
        </w:rPr>
        <w:t xml:space="preserve"> </w:t>
      </w:r>
    </w:p>
  </w:endnote>
  <w:endnote w:id="48">
    <w:p w14:paraId="1868EF06" w14:textId="1C84760A"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Radu</w:t>
      </w:r>
      <w:proofErr w:type="spellEnd"/>
      <w:r w:rsidRPr="00D56FA4">
        <w:rPr>
          <w:color w:val="000000" w:themeColor="text1"/>
          <w:lang w:val="en-GB"/>
        </w:rPr>
        <w:t xml:space="preserve">, op. cit. </w:t>
      </w:r>
    </w:p>
  </w:endnote>
  <w:endnote w:id="49">
    <w:p w14:paraId="0CA672E1" w14:textId="00838F81"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w:t>
      </w:r>
      <w:r>
        <w:rPr>
          <w:color w:val="000000" w:themeColor="text1"/>
        </w:rPr>
        <w:t xml:space="preserve">Blue Apron, </w:t>
      </w:r>
      <w:r w:rsidRPr="00D56FA4">
        <w:rPr>
          <w:color w:val="000000" w:themeColor="text1"/>
        </w:rPr>
        <w:t xml:space="preserve">“Blue Apron Expanding in New Jersey with Opening of Linden Fulfillment Center,” </w:t>
      </w:r>
      <w:proofErr w:type="spellStart"/>
      <w:r>
        <w:rPr>
          <w:color w:val="000000" w:themeColor="text1"/>
        </w:rPr>
        <w:t>Cision</w:t>
      </w:r>
      <w:proofErr w:type="spellEnd"/>
      <w:r>
        <w:rPr>
          <w:color w:val="000000" w:themeColor="text1"/>
        </w:rPr>
        <w:t xml:space="preserve"> PR Newswire, press release, </w:t>
      </w:r>
      <w:r w:rsidRPr="00D56FA4">
        <w:rPr>
          <w:color w:val="000000" w:themeColor="text1"/>
        </w:rPr>
        <w:t xml:space="preserve">February 6, 2017, prnewswire.com, accessed January 6, 2018, </w:t>
      </w:r>
      <w:r w:rsidRPr="00AB4A03">
        <w:t>www.prnewswire.com/news-releases/blue-apron-expanding-in-new-jersey-with-opening-of-linden-fulfillment-center-300402456.html</w:t>
      </w:r>
      <w:r>
        <w:t>.</w:t>
      </w:r>
      <w:r w:rsidRPr="00D56FA4">
        <w:rPr>
          <w:color w:val="000000" w:themeColor="text1"/>
        </w:rPr>
        <w:t xml:space="preserve"> </w:t>
      </w:r>
    </w:p>
  </w:endnote>
  <w:endnote w:id="50">
    <w:p w14:paraId="6891CFF8" w14:textId="2A29518E"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Matthew </w:t>
      </w:r>
      <w:proofErr w:type="spellStart"/>
      <w:r w:rsidRPr="00D56FA4">
        <w:rPr>
          <w:color w:val="000000" w:themeColor="text1"/>
          <w:lang w:val="en-GB"/>
        </w:rPr>
        <w:t>Flamm</w:t>
      </w:r>
      <w:proofErr w:type="spellEnd"/>
      <w:r w:rsidRPr="00D56FA4">
        <w:rPr>
          <w:color w:val="000000" w:themeColor="text1"/>
          <w:lang w:val="en-GB"/>
        </w:rPr>
        <w:t xml:space="preserve">, “Blue Apron’s Life as a Public Company </w:t>
      </w:r>
      <w:r>
        <w:rPr>
          <w:color w:val="000000" w:themeColor="text1"/>
          <w:lang w:val="en-GB"/>
        </w:rPr>
        <w:t>K</w:t>
      </w:r>
      <w:r w:rsidRPr="00D56FA4">
        <w:rPr>
          <w:color w:val="000000" w:themeColor="text1"/>
          <w:lang w:val="en-GB"/>
        </w:rPr>
        <w:t xml:space="preserve">eeps </w:t>
      </w:r>
      <w:r>
        <w:rPr>
          <w:color w:val="000000" w:themeColor="text1"/>
          <w:lang w:val="en-GB"/>
        </w:rPr>
        <w:t>G</w:t>
      </w:r>
      <w:r w:rsidRPr="00D56FA4">
        <w:rPr>
          <w:color w:val="000000" w:themeColor="text1"/>
          <w:lang w:val="en-GB"/>
        </w:rPr>
        <w:t xml:space="preserve">etting Worse,” </w:t>
      </w:r>
      <w:r>
        <w:rPr>
          <w:color w:val="000000" w:themeColor="text1"/>
          <w:lang w:val="en-GB"/>
        </w:rPr>
        <w:t>C</w:t>
      </w:r>
      <w:r w:rsidRPr="00D56FA4">
        <w:rPr>
          <w:color w:val="000000" w:themeColor="text1"/>
          <w:lang w:val="en-GB"/>
        </w:rPr>
        <w:t>rain</w:t>
      </w:r>
      <w:r>
        <w:rPr>
          <w:color w:val="000000" w:themeColor="text1"/>
          <w:lang w:val="en-GB"/>
        </w:rPr>
        <w:t>’</w:t>
      </w:r>
      <w:r w:rsidRPr="00D56FA4">
        <w:rPr>
          <w:color w:val="000000" w:themeColor="text1"/>
          <w:lang w:val="en-GB"/>
        </w:rPr>
        <w:t>s</w:t>
      </w:r>
      <w:r>
        <w:rPr>
          <w:color w:val="000000" w:themeColor="text1"/>
          <w:lang w:val="en-GB"/>
        </w:rPr>
        <w:t xml:space="preserve"> N</w:t>
      </w:r>
      <w:r w:rsidRPr="00D56FA4">
        <w:rPr>
          <w:color w:val="000000" w:themeColor="text1"/>
          <w:lang w:val="en-GB"/>
        </w:rPr>
        <w:t>ew</w:t>
      </w:r>
      <w:r>
        <w:rPr>
          <w:color w:val="000000" w:themeColor="text1"/>
          <w:lang w:val="en-GB"/>
        </w:rPr>
        <w:t xml:space="preserve"> Y</w:t>
      </w:r>
      <w:r w:rsidRPr="00D56FA4">
        <w:rPr>
          <w:color w:val="000000" w:themeColor="text1"/>
          <w:lang w:val="en-GB"/>
        </w:rPr>
        <w:t>ork</w:t>
      </w:r>
      <w:r>
        <w:rPr>
          <w:color w:val="000000" w:themeColor="text1"/>
          <w:lang w:val="en-GB"/>
        </w:rPr>
        <w:t xml:space="preserve"> Business</w:t>
      </w:r>
      <w:r w:rsidRPr="00D56FA4">
        <w:rPr>
          <w:color w:val="000000" w:themeColor="text1"/>
          <w:lang w:val="en-GB"/>
        </w:rPr>
        <w:t xml:space="preserve">, August 11, 2017, accessed December 22, 2017, </w:t>
      </w:r>
      <w:r w:rsidRPr="00AB4A03">
        <w:t>www.crainsnewyork.com/article/20170811/TECHNOLOGY/170819968</w:t>
      </w:r>
      <w:r>
        <w:rPr>
          <w:rStyle w:val="Hyperlink"/>
          <w:color w:val="000000" w:themeColor="text1"/>
          <w:u w:val="none"/>
          <w:lang w:val="en-GB"/>
        </w:rPr>
        <w:t>.</w:t>
      </w:r>
      <w:r w:rsidRPr="00D56FA4">
        <w:rPr>
          <w:color w:val="000000" w:themeColor="text1"/>
          <w:lang w:val="en-GB"/>
        </w:rPr>
        <w:t xml:space="preserve"> </w:t>
      </w:r>
    </w:p>
  </w:endnote>
  <w:endnote w:id="51">
    <w:p w14:paraId="3CE439B5" w14:textId="5224F113"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Emily </w:t>
      </w:r>
      <w:proofErr w:type="spellStart"/>
      <w:r w:rsidRPr="00D56FA4">
        <w:rPr>
          <w:color w:val="000000" w:themeColor="text1"/>
        </w:rPr>
        <w:t>Bary</w:t>
      </w:r>
      <w:proofErr w:type="spellEnd"/>
      <w:r w:rsidRPr="00D56FA4">
        <w:rPr>
          <w:color w:val="000000" w:themeColor="text1"/>
        </w:rPr>
        <w:t>, “Blue Apron Earnings: What’s Happening in New Jersey</w:t>
      </w:r>
      <w:proofErr w:type="gramStart"/>
      <w:r w:rsidRPr="00D56FA4">
        <w:rPr>
          <w:color w:val="000000" w:themeColor="text1"/>
        </w:rPr>
        <w:t>?</w:t>
      </w:r>
      <w:r>
        <w:rPr>
          <w:color w:val="000000" w:themeColor="text1"/>
        </w:rPr>
        <w:t>,</w:t>
      </w:r>
      <w:proofErr w:type="gramEnd"/>
      <w:r w:rsidRPr="00D56FA4">
        <w:rPr>
          <w:color w:val="000000" w:themeColor="text1"/>
        </w:rPr>
        <w:t xml:space="preserve">” </w:t>
      </w:r>
      <w:r>
        <w:rPr>
          <w:color w:val="000000" w:themeColor="text1"/>
        </w:rPr>
        <w:t xml:space="preserve">Market Watch, </w:t>
      </w:r>
      <w:r w:rsidRPr="00D56FA4">
        <w:rPr>
          <w:color w:val="000000" w:themeColor="text1"/>
        </w:rPr>
        <w:t xml:space="preserve">February 12, 2018, accessed February 16, 2018, </w:t>
      </w:r>
      <w:r w:rsidRPr="00AB4A03">
        <w:t>www.marketwatch.com/story/blue-apron-earnings-whats-happening-in-new-jersey-2018-02-09</w:t>
      </w:r>
      <w:r>
        <w:t>.</w:t>
      </w:r>
      <w:r w:rsidRPr="00D56FA4">
        <w:rPr>
          <w:color w:val="000000" w:themeColor="text1"/>
        </w:rPr>
        <w:t xml:space="preserve"> </w:t>
      </w:r>
    </w:p>
  </w:endnote>
  <w:endnote w:id="52">
    <w:p w14:paraId="1A869BB7" w14:textId="0C81A79F"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Cao, “Blue Apron CEO </w:t>
      </w:r>
      <w:proofErr w:type="spellStart"/>
      <w:r w:rsidRPr="00D56FA4">
        <w:rPr>
          <w:color w:val="000000" w:themeColor="text1"/>
        </w:rPr>
        <w:t>Salzberg</w:t>
      </w:r>
      <w:proofErr w:type="spellEnd"/>
      <w:r w:rsidRPr="00D56FA4">
        <w:rPr>
          <w:color w:val="000000" w:themeColor="text1"/>
        </w:rPr>
        <w:t xml:space="preserve"> Steps Down,” op. cit. </w:t>
      </w:r>
    </w:p>
  </w:endnote>
  <w:endnote w:id="53">
    <w:p w14:paraId="39106F7B" w14:textId="6E413BFE"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w:t>
      </w:r>
      <w:r w:rsidRPr="00D56FA4">
        <w:rPr>
          <w:bCs/>
          <w:color w:val="000000" w:themeColor="text1"/>
        </w:rPr>
        <w:t>Online Meal Kit Delivery Services in the U.S.</w:t>
      </w:r>
      <w:r>
        <w:rPr>
          <w:bCs/>
          <w:color w:val="000000" w:themeColor="text1"/>
        </w:rPr>
        <w:t>—</w:t>
      </w:r>
      <w:r w:rsidRPr="00D56FA4">
        <w:rPr>
          <w:bCs/>
          <w:color w:val="000000" w:themeColor="text1"/>
        </w:rPr>
        <w:t xml:space="preserve">Statistics &amp; Facts,” </w:t>
      </w:r>
      <w:proofErr w:type="spellStart"/>
      <w:r>
        <w:rPr>
          <w:bCs/>
          <w:color w:val="000000" w:themeColor="text1"/>
        </w:rPr>
        <w:t>S</w:t>
      </w:r>
      <w:r w:rsidRPr="00D56FA4">
        <w:rPr>
          <w:bCs/>
          <w:color w:val="000000" w:themeColor="text1"/>
        </w:rPr>
        <w:t>statista</w:t>
      </w:r>
      <w:proofErr w:type="spellEnd"/>
      <w:r w:rsidRPr="00D56FA4">
        <w:rPr>
          <w:bCs/>
          <w:color w:val="000000" w:themeColor="text1"/>
        </w:rPr>
        <w:t xml:space="preserve">, accessed December 20, 2017, </w:t>
      </w:r>
      <w:r w:rsidRPr="00AB4A03">
        <w:t>www.statista.com/topics/3336/online-meal-kit-delivery-services-in-the-us/</w:t>
      </w:r>
      <w:r>
        <w:t>.</w:t>
      </w:r>
      <w:r w:rsidRPr="00D56FA4">
        <w:rPr>
          <w:bCs/>
          <w:color w:val="000000" w:themeColor="text1"/>
        </w:rPr>
        <w:t xml:space="preserve"> </w:t>
      </w:r>
    </w:p>
  </w:endnote>
  <w:endnote w:id="54">
    <w:p w14:paraId="46919DC5" w14:textId="20B1209F"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Sharma, op. cit.</w:t>
      </w:r>
      <w:r w:rsidRPr="006E0113">
        <w:rPr>
          <w:color w:val="000000" w:themeColor="text1"/>
          <w:lang w:val="en-GB"/>
        </w:rPr>
        <w:t xml:space="preserve"> </w:t>
      </w:r>
    </w:p>
  </w:endnote>
  <w:endnote w:id="55">
    <w:p w14:paraId="5B5E7178" w14:textId="57A77FA0"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Rani </w:t>
      </w:r>
      <w:proofErr w:type="spellStart"/>
      <w:r w:rsidRPr="00D56FA4">
        <w:rPr>
          <w:color w:val="000000" w:themeColor="text1"/>
          <w:lang w:val="en-GB"/>
        </w:rPr>
        <w:t>Molla</w:t>
      </w:r>
      <w:proofErr w:type="spellEnd"/>
      <w:r w:rsidRPr="00D56FA4">
        <w:rPr>
          <w:color w:val="000000" w:themeColor="text1"/>
          <w:lang w:val="en-GB"/>
        </w:rPr>
        <w:t>, “</w:t>
      </w:r>
      <w:r w:rsidRPr="00D56FA4">
        <w:rPr>
          <w:bCs/>
          <w:color w:val="000000" w:themeColor="text1"/>
        </w:rPr>
        <w:t xml:space="preserve">Blue Apron </w:t>
      </w:r>
      <w:r>
        <w:rPr>
          <w:bCs/>
          <w:color w:val="000000" w:themeColor="text1"/>
        </w:rPr>
        <w:t>S</w:t>
      </w:r>
      <w:r w:rsidRPr="00D56FA4">
        <w:rPr>
          <w:bCs/>
          <w:color w:val="000000" w:themeColor="text1"/>
        </w:rPr>
        <w:t xml:space="preserve">till </w:t>
      </w:r>
      <w:r>
        <w:rPr>
          <w:bCs/>
          <w:color w:val="000000" w:themeColor="text1"/>
        </w:rPr>
        <w:t>D</w:t>
      </w:r>
      <w:r w:rsidRPr="00D56FA4">
        <w:rPr>
          <w:bCs/>
          <w:color w:val="000000" w:themeColor="text1"/>
        </w:rPr>
        <w:t xml:space="preserve">ominates the </w:t>
      </w:r>
      <w:r>
        <w:rPr>
          <w:bCs/>
          <w:color w:val="000000" w:themeColor="text1"/>
        </w:rPr>
        <w:t>M</w:t>
      </w:r>
      <w:r w:rsidRPr="00D56FA4">
        <w:rPr>
          <w:bCs/>
          <w:color w:val="000000" w:themeColor="text1"/>
        </w:rPr>
        <w:t xml:space="preserve">arket for </w:t>
      </w:r>
      <w:r>
        <w:rPr>
          <w:bCs/>
          <w:color w:val="000000" w:themeColor="text1"/>
        </w:rPr>
        <w:t>M</w:t>
      </w:r>
      <w:r w:rsidRPr="00D56FA4">
        <w:rPr>
          <w:bCs/>
          <w:color w:val="000000" w:themeColor="text1"/>
        </w:rPr>
        <w:t xml:space="preserve">eal </w:t>
      </w:r>
      <w:r>
        <w:rPr>
          <w:bCs/>
          <w:color w:val="000000" w:themeColor="text1"/>
        </w:rPr>
        <w:t>D</w:t>
      </w:r>
      <w:r w:rsidRPr="00D56FA4">
        <w:rPr>
          <w:bCs/>
          <w:color w:val="000000" w:themeColor="text1"/>
        </w:rPr>
        <w:t xml:space="preserve">elivery </w:t>
      </w:r>
      <w:r>
        <w:rPr>
          <w:bCs/>
          <w:color w:val="000000" w:themeColor="text1"/>
        </w:rPr>
        <w:t>K</w:t>
      </w:r>
      <w:r w:rsidRPr="00D56FA4">
        <w:rPr>
          <w:bCs/>
          <w:color w:val="000000" w:themeColor="text1"/>
        </w:rPr>
        <w:t xml:space="preserve">its but </w:t>
      </w:r>
      <w:r>
        <w:rPr>
          <w:bCs/>
          <w:color w:val="000000" w:themeColor="text1"/>
        </w:rPr>
        <w:t>I</w:t>
      </w:r>
      <w:r w:rsidRPr="00D56FA4">
        <w:rPr>
          <w:bCs/>
          <w:color w:val="000000" w:themeColor="text1"/>
        </w:rPr>
        <w:t xml:space="preserve">ts </w:t>
      </w:r>
      <w:r>
        <w:rPr>
          <w:bCs/>
          <w:color w:val="000000" w:themeColor="text1"/>
        </w:rPr>
        <w:t>M</w:t>
      </w:r>
      <w:r w:rsidRPr="00D56FA4">
        <w:rPr>
          <w:bCs/>
          <w:color w:val="000000" w:themeColor="text1"/>
        </w:rPr>
        <w:t xml:space="preserve">arket </w:t>
      </w:r>
      <w:r>
        <w:rPr>
          <w:bCs/>
          <w:color w:val="000000" w:themeColor="text1"/>
        </w:rPr>
        <w:t>S</w:t>
      </w:r>
      <w:r w:rsidRPr="00D56FA4">
        <w:rPr>
          <w:bCs/>
          <w:color w:val="000000" w:themeColor="text1"/>
        </w:rPr>
        <w:t xml:space="preserve">hare </w:t>
      </w:r>
      <w:r>
        <w:rPr>
          <w:bCs/>
          <w:color w:val="000000" w:themeColor="text1"/>
        </w:rPr>
        <w:t>I</w:t>
      </w:r>
      <w:r w:rsidRPr="00D56FA4">
        <w:rPr>
          <w:bCs/>
          <w:color w:val="000000" w:themeColor="text1"/>
        </w:rPr>
        <w:t xml:space="preserve">s </w:t>
      </w:r>
      <w:proofErr w:type="gramStart"/>
      <w:r>
        <w:rPr>
          <w:bCs/>
          <w:color w:val="000000" w:themeColor="text1"/>
        </w:rPr>
        <w:t>P</w:t>
      </w:r>
      <w:r w:rsidRPr="00D56FA4">
        <w:rPr>
          <w:bCs/>
          <w:color w:val="000000" w:themeColor="text1"/>
        </w:rPr>
        <w:t>lummeting</w:t>
      </w:r>
      <w:proofErr w:type="gramEnd"/>
      <w:r w:rsidRPr="00D56FA4">
        <w:rPr>
          <w:bCs/>
          <w:color w:val="000000" w:themeColor="text1"/>
        </w:rPr>
        <w:t xml:space="preserve">,” </w:t>
      </w:r>
      <w:r>
        <w:rPr>
          <w:bCs/>
          <w:color w:val="000000" w:themeColor="text1"/>
        </w:rPr>
        <w:t>R</w:t>
      </w:r>
      <w:r w:rsidRPr="00D56FA4">
        <w:rPr>
          <w:bCs/>
          <w:color w:val="000000" w:themeColor="text1"/>
        </w:rPr>
        <w:t xml:space="preserve">ecode, November 1, 2017, accessed January 4, 2018, </w:t>
      </w:r>
      <w:r w:rsidRPr="00AB4A03">
        <w:t>www.recode.net/2017/11/1/16581142/blue-apron-market-share-decline-meal-kit-delivery-hello-fresh</w:t>
      </w:r>
      <w:r>
        <w:t>.</w:t>
      </w:r>
      <w:r w:rsidRPr="00D56FA4">
        <w:rPr>
          <w:bCs/>
          <w:color w:val="000000" w:themeColor="text1"/>
        </w:rPr>
        <w:t xml:space="preserve"> </w:t>
      </w:r>
    </w:p>
  </w:endnote>
  <w:endnote w:id="56">
    <w:p w14:paraId="5133FFCE" w14:textId="463D3613"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Radu</w:t>
      </w:r>
      <w:proofErr w:type="spellEnd"/>
      <w:r w:rsidRPr="00D56FA4">
        <w:rPr>
          <w:color w:val="000000" w:themeColor="text1"/>
          <w:lang w:val="en-GB"/>
        </w:rPr>
        <w:t>, op. cit.</w:t>
      </w:r>
      <w:r>
        <w:rPr>
          <w:color w:val="000000" w:themeColor="text1"/>
          <w:lang w:val="en-GB"/>
        </w:rPr>
        <w:t xml:space="preserve"> </w:t>
      </w:r>
    </w:p>
  </w:endnote>
  <w:endnote w:id="57">
    <w:p w14:paraId="52E95B4D" w14:textId="4FD7FCCF"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Nabila Ahmed, “HelloFresh Aims for $1.8 billion IPO Valuation,” </w:t>
      </w:r>
      <w:r w:rsidRPr="00294A94">
        <w:rPr>
          <w:color w:val="000000" w:themeColor="text1"/>
        </w:rPr>
        <w:t>Bloomberg</w:t>
      </w:r>
      <w:r w:rsidRPr="00D56FA4">
        <w:rPr>
          <w:color w:val="000000" w:themeColor="text1"/>
        </w:rPr>
        <w:t xml:space="preserve">, October 22, 2017, accessed January 15, 2018, </w:t>
      </w:r>
      <w:r w:rsidRPr="00AB4A03">
        <w:t>www.bloomberg.com/news/articles/2017-10-22/hellofresh-aims-for-1-8-billion-ipo-valuation-amid-food-wars</w:t>
      </w:r>
      <w:r>
        <w:t>.</w:t>
      </w:r>
      <w:r w:rsidRPr="00D56FA4">
        <w:rPr>
          <w:color w:val="000000" w:themeColor="text1"/>
        </w:rPr>
        <w:t xml:space="preserve"> </w:t>
      </w:r>
    </w:p>
  </w:endnote>
  <w:endnote w:id="58">
    <w:p w14:paraId="5D606E2A" w14:textId="2C0A6951"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Lora </w:t>
      </w:r>
      <w:proofErr w:type="spellStart"/>
      <w:r w:rsidRPr="00D56FA4">
        <w:rPr>
          <w:color w:val="000000" w:themeColor="text1"/>
          <w:lang w:val="en-GB"/>
        </w:rPr>
        <w:t>Kolodny</w:t>
      </w:r>
      <w:proofErr w:type="spellEnd"/>
      <w:r w:rsidRPr="00D56FA4">
        <w:rPr>
          <w:color w:val="000000" w:themeColor="text1"/>
          <w:lang w:val="en-GB"/>
        </w:rPr>
        <w:t xml:space="preserve">, “The Winner of the Meal Kit Market </w:t>
      </w:r>
      <w:r>
        <w:rPr>
          <w:color w:val="000000" w:themeColor="text1"/>
          <w:lang w:val="en-GB"/>
        </w:rPr>
        <w:t>W</w:t>
      </w:r>
      <w:r w:rsidRPr="00D56FA4">
        <w:rPr>
          <w:color w:val="000000" w:themeColor="text1"/>
          <w:lang w:val="en-GB"/>
        </w:rPr>
        <w:t xml:space="preserve">on’t </w:t>
      </w:r>
      <w:r>
        <w:rPr>
          <w:color w:val="000000" w:themeColor="text1"/>
          <w:lang w:val="en-GB"/>
        </w:rPr>
        <w:t>B</w:t>
      </w:r>
      <w:r w:rsidRPr="00D56FA4">
        <w:rPr>
          <w:color w:val="000000" w:themeColor="text1"/>
          <w:lang w:val="en-GB"/>
        </w:rPr>
        <w:t xml:space="preserve">e a Meal Kit </w:t>
      </w:r>
      <w:r>
        <w:rPr>
          <w:color w:val="000000" w:themeColor="text1"/>
          <w:lang w:val="en-GB"/>
        </w:rPr>
        <w:t>C</w:t>
      </w:r>
      <w:r w:rsidRPr="00D56FA4">
        <w:rPr>
          <w:color w:val="000000" w:themeColor="text1"/>
          <w:lang w:val="en-GB"/>
        </w:rPr>
        <w:t xml:space="preserve">ompany at </w:t>
      </w:r>
      <w:r>
        <w:rPr>
          <w:color w:val="000000" w:themeColor="text1"/>
          <w:lang w:val="en-GB"/>
        </w:rPr>
        <w:t>A</w:t>
      </w:r>
      <w:r w:rsidRPr="00D56FA4">
        <w:rPr>
          <w:color w:val="000000" w:themeColor="text1"/>
          <w:lang w:val="en-GB"/>
        </w:rPr>
        <w:t xml:space="preserve">ll,” </w:t>
      </w:r>
      <w:r>
        <w:rPr>
          <w:color w:val="000000" w:themeColor="text1"/>
          <w:lang w:val="en-GB"/>
        </w:rPr>
        <w:t>T</w:t>
      </w:r>
      <w:r w:rsidRPr="00D56FA4">
        <w:rPr>
          <w:color w:val="000000" w:themeColor="text1"/>
          <w:lang w:val="en-GB"/>
        </w:rPr>
        <w:t>ech</w:t>
      </w:r>
      <w:r>
        <w:rPr>
          <w:color w:val="000000" w:themeColor="text1"/>
          <w:lang w:val="en-GB"/>
        </w:rPr>
        <w:t>C</w:t>
      </w:r>
      <w:r w:rsidRPr="00D56FA4">
        <w:rPr>
          <w:color w:val="000000" w:themeColor="text1"/>
          <w:lang w:val="en-GB"/>
        </w:rPr>
        <w:t xml:space="preserve">runch, April 16, 2017, accessed January 4, 2018, </w:t>
      </w:r>
      <w:r w:rsidRPr="00AB4A03">
        <w:t>techcrunch.com/2017/04/16/the-winner-of-the-meal-kit-market-wont-be-a-meal-kit-company-at-all/</w:t>
      </w:r>
      <w:r>
        <w:rPr>
          <w:lang w:val="en-GB"/>
        </w:rPr>
        <w:t>.</w:t>
      </w:r>
      <w:r w:rsidRPr="00D56FA4">
        <w:rPr>
          <w:color w:val="000000" w:themeColor="text1"/>
          <w:lang w:val="en-GB"/>
        </w:rPr>
        <w:t xml:space="preserve"> </w:t>
      </w:r>
    </w:p>
  </w:endnote>
  <w:endnote w:id="59">
    <w:p w14:paraId="576F2F40" w14:textId="3550473A"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Radu</w:t>
      </w:r>
      <w:proofErr w:type="spellEnd"/>
      <w:r w:rsidRPr="00D56FA4">
        <w:rPr>
          <w:color w:val="000000" w:themeColor="text1"/>
          <w:lang w:val="en-GB"/>
        </w:rPr>
        <w:t>, op. cit.</w:t>
      </w:r>
      <w:r>
        <w:rPr>
          <w:color w:val="000000" w:themeColor="text1"/>
          <w:lang w:val="en-GB"/>
        </w:rPr>
        <w:t xml:space="preserve"> </w:t>
      </w:r>
    </w:p>
  </w:endnote>
  <w:endnote w:id="60">
    <w:p w14:paraId="5F749CF7" w14:textId="26771348"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Deirdre </w:t>
      </w:r>
      <w:proofErr w:type="spellStart"/>
      <w:r w:rsidRPr="00D56FA4">
        <w:rPr>
          <w:color w:val="000000" w:themeColor="text1"/>
        </w:rPr>
        <w:t>Bosa</w:t>
      </w:r>
      <w:proofErr w:type="spellEnd"/>
      <w:r w:rsidRPr="00D56FA4">
        <w:rPr>
          <w:color w:val="000000" w:themeColor="text1"/>
        </w:rPr>
        <w:t xml:space="preserve">, “We </w:t>
      </w:r>
      <w:r>
        <w:rPr>
          <w:color w:val="000000" w:themeColor="text1"/>
        </w:rPr>
        <w:t>T</w:t>
      </w:r>
      <w:r w:rsidRPr="00D56FA4">
        <w:rPr>
          <w:color w:val="000000" w:themeColor="text1"/>
        </w:rPr>
        <w:t>ried Amazon and Blue Apron</w:t>
      </w:r>
      <w:r>
        <w:rPr>
          <w:color w:val="000000" w:themeColor="text1"/>
        </w:rPr>
        <w:t>’</w:t>
      </w:r>
      <w:r w:rsidRPr="00D56FA4">
        <w:rPr>
          <w:color w:val="000000" w:themeColor="text1"/>
        </w:rPr>
        <w:t xml:space="preserve">s </w:t>
      </w:r>
      <w:r>
        <w:rPr>
          <w:color w:val="000000" w:themeColor="text1"/>
        </w:rPr>
        <w:t>M</w:t>
      </w:r>
      <w:r w:rsidRPr="00D56FA4">
        <w:rPr>
          <w:color w:val="000000" w:themeColor="text1"/>
        </w:rPr>
        <w:t xml:space="preserve">eal </w:t>
      </w:r>
      <w:r>
        <w:rPr>
          <w:color w:val="000000" w:themeColor="text1"/>
        </w:rPr>
        <w:t>K</w:t>
      </w:r>
      <w:r w:rsidRPr="00D56FA4">
        <w:rPr>
          <w:color w:val="000000" w:themeColor="text1"/>
        </w:rPr>
        <w:t xml:space="preserve">its </w:t>
      </w:r>
      <w:r>
        <w:rPr>
          <w:color w:val="000000" w:themeColor="text1"/>
        </w:rPr>
        <w:t>S</w:t>
      </w:r>
      <w:r w:rsidRPr="00D56FA4">
        <w:rPr>
          <w:color w:val="000000" w:themeColor="text1"/>
        </w:rPr>
        <w:t xml:space="preserve">ide by </w:t>
      </w:r>
      <w:r>
        <w:rPr>
          <w:color w:val="000000" w:themeColor="text1"/>
        </w:rPr>
        <w:t>S</w:t>
      </w:r>
      <w:r w:rsidRPr="00D56FA4">
        <w:rPr>
          <w:color w:val="000000" w:themeColor="text1"/>
        </w:rPr>
        <w:t xml:space="preserve">ide,” </w:t>
      </w:r>
      <w:r>
        <w:rPr>
          <w:color w:val="000000" w:themeColor="text1"/>
        </w:rPr>
        <w:t>CNBC</w:t>
      </w:r>
      <w:r w:rsidRPr="00D56FA4">
        <w:rPr>
          <w:color w:val="000000" w:themeColor="text1"/>
        </w:rPr>
        <w:t xml:space="preserve">, July 21, 2017, accessed January 10, 2018, </w:t>
      </w:r>
      <w:r w:rsidRPr="00AB4A03">
        <w:t>www.cnbc.com/2017/07/21/amazon-meal-kit-vs-blue-apron-review.html</w:t>
      </w:r>
      <w:r>
        <w:t>.</w:t>
      </w:r>
      <w:r w:rsidRPr="00D56FA4">
        <w:rPr>
          <w:color w:val="000000" w:themeColor="text1"/>
        </w:rPr>
        <w:t xml:space="preserve"> </w:t>
      </w:r>
    </w:p>
  </w:endnote>
  <w:endnote w:id="61">
    <w:p w14:paraId="17B68D18" w14:textId="412B763E"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“Blue Apron </w:t>
      </w:r>
      <w:r>
        <w:rPr>
          <w:color w:val="000000" w:themeColor="text1"/>
          <w:lang w:val="en-GB"/>
        </w:rPr>
        <w:t>M</w:t>
      </w:r>
      <w:r w:rsidRPr="00D56FA4">
        <w:rPr>
          <w:color w:val="000000" w:themeColor="text1"/>
          <w:lang w:val="en-GB"/>
        </w:rPr>
        <w:t xml:space="preserve">ay Lead its Industry, but Competition </w:t>
      </w:r>
      <w:r>
        <w:rPr>
          <w:color w:val="000000" w:themeColor="text1"/>
          <w:lang w:val="en-GB"/>
        </w:rPr>
        <w:t>I</w:t>
      </w:r>
      <w:r w:rsidRPr="00D56FA4">
        <w:rPr>
          <w:color w:val="000000" w:themeColor="text1"/>
          <w:lang w:val="en-GB"/>
        </w:rPr>
        <w:t xml:space="preserve">s Heating Up,” The Motley Fool, June 15, 2017, accessed January 2, 2018, </w:t>
      </w:r>
      <w:r w:rsidRPr="00AB4A03">
        <w:t>www.fool.com/investing/2017/06/15/blue-apron-may-lead-its-industry-but-competition-i.aspx</w:t>
      </w:r>
      <w:r>
        <w:rPr>
          <w:lang w:val="en-GB"/>
        </w:rPr>
        <w:t>.</w:t>
      </w:r>
      <w:r>
        <w:rPr>
          <w:color w:val="000000" w:themeColor="text1"/>
          <w:lang w:val="en-GB"/>
        </w:rPr>
        <w:t xml:space="preserve"> </w:t>
      </w:r>
    </w:p>
  </w:endnote>
  <w:endnote w:id="62">
    <w:p w14:paraId="514F91A2" w14:textId="63C94B1E" w:rsidR="00211DFE" w:rsidRPr="00D56FA4" w:rsidRDefault="00211DFE" w:rsidP="00F637F4">
      <w:pPr>
        <w:pStyle w:val="Footnote"/>
        <w:rPr>
          <w:color w:val="000000" w:themeColor="text1"/>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Radu</w:t>
      </w:r>
      <w:proofErr w:type="spellEnd"/>
      <w:r w:rsidRPr="00D56FA4">
        <w:rPr>
          <w:color w:val="000000" w:themeColor="text1"/>
          <w:lang w:val="en-GB"/>
        </w:rPr>
        <w:t>, op. cit.</w:t>
      </w:r>
    </w:p>
  </w:endnote>
  <w:endnote w:id="63">
    <w:p w14:paraId="7492CB5D" w14:textId="3C53AFF1"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Ahmed, op. cit.</w:t>
      </w:r>
    </w:p>
  </w:endnote>
  <w:endnote w:id="64">
    <w:p w14:paraId="3E90B4FB" w14:textId="7191758F"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Cao, “Blue Apron CEO </w:t>
      </w:r>
      <w:proofErr w:type="spellStart"/>
      <w:r w:rsidRPr="00D56FA4">
        <w:rPr>
          <w:color w:val="000000" w:themeColor="text1"/>
        </w:rPr>
        <w:t>Salzberg</w:t>
      </w:r>
      <w:proofErr w:type="spellEnd"/>
      <w:r w:rsidRPr="00D56FA4">
        <w:rPr>
          <w:color w:val="000000" w:themeColor="text1"/>
        </w:rPr>
        <w:t xml:space="preserve"> Steps Down,” op. cit.</w:t>
      </w:r>
      <w:r>
        <w:rPr>
          <w:color w:val="000000" w:themeColor="text1"/>
        </w:rPr>
        <w:t xml:space="preserve"> </w:t>
      </w:r>
    </w:p>
  </w:endnote>
  <w:endnote w:id="65">
    <w:p w14:paraId="507BE74F" w14:textId="3B63EE22" w:rsidR="00211DFE" w:rsidRPr="00D56FA4" w:rsidRDefault="00211DFE" w:rsidP="00F637F4">
      <w:pPr>
        <w:pStyle w:val="Footnote"/>
        <w:rPr>
          <w:color w:val="000000" w:themeColor="text1"/>
          <w:lang w:val="en-GB"/>
        </w:rPr>
      </w:pPr>
      <w:r w:rsidRPr="00D56FA4">
        <w:rPr>
          <w:rStyle w:val="EndnoteReference"/>
          <w:color w:val="000000" w:themeColor="text1"/>
        </w:rPr>
        <w:endnoteRef/>
      </w:r>
      <w:r w:rsidRPr="00D56FA4">
        <w:rPr>
          <w:color w:val="000000" w:themeColor="text1"/>
        </w:rPr>
        <w:t xml:space="preserve"> </w:t>
      </w:r>
      <w:r w:rsidRPr="00D56FA4">
        <w:rPr>
          <w:color w:val="000000" w:themeColor="text1"/>
          <w:lang w:val="en-GB"/>
        </w:rPr>
        <w:t xml:space="preserve">Sarah Whitten, “Blue Apron Shares Rally after Walmart named ‘Logical Buyer’ of Meal Kit Brand,” CNBC, February 2, 2018, accessed February 18, 2018, </w:t>
      </w:r>
      <w:r w:rsidRPr="00AB4A03">
        <w:t>www.cnbc.com/2018/02/02/blue-apron-shares-rally-after-walmart-named-logical-buyer-of-meal-kit-brand.html</w:t>
      </w:r>
      <w:r>
        <w:rPr>
          <w:lang w:val="en-GB"/>
        </w:rPr>
        <w:t>.</w:t>
      </w:r>
      <w:r w:rsidRPr="00D56FA4">
        <w:rPr>
          <w:color w:val="000000" w:themeColor="text1"/>
          <w:lang w:val="en-GB"/>
        </w:rPr>
        <w:t xml:space="preserve"> </w:t>
      </w:r>
    </w:p>
  </w:endnote>
  <w:endnote w:id="66">
    <w:p w14:paraId="3C65B1A5" w14:textId="7457D3F3" w:rsidR="00211DFE" w:rsidRPr="008D6AE9" w:rsidRDefault="00211DFE" w:rsidP="00F637F4">
      <w:pPr>
        <w:pStyle w:val="Footnote"/>
        <w:rPr>
          <w:lang w:val="en-GB"/>
        </w:rPr>
      </w:pPr>
      <w:r w:rsidRPr="00D56FA4">
        <w:rPr>
          <w:rStyle w:val="EndnoteReference"/>
          <w:color w:val="000000" w:themeColor="text1"/>
        </w:rPr>
        <w:endnoteRef/>
      </w:r>
      <w:r w:rsidRPr="00D56FA4">
        <w:rPr>
          <w:color w:val="000000" w:themeColor="text1"/>
        </w:rPr>
        <w:t xml:space="preserve"> </w:t>
      </w:r>
      <w:proofErr w:type="spellStart"/>
      <w:r w:rsidRPr="00D56FA4">
        <w:rPr>
          <w:color w:val="000000" w:themeColor="text1"/>
          <w:lang w:val="en-GB"/>
        </w:rPr>
        <w:t>Kolodny</w:t>
      </w:r>
      <w:proofErr w:type="spellEnd"/>
      <w:r w:rsidRPr="00D56FA4">
        <w:rPr>
          <w:color w:val="000000" w:themeColor="text1"/>
          <w:lang w:val="en-GB"/>
        </w:rP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28A54" w14:textId="77777777" w:rsidR="00211DFE" w:rsidRDefault="00211DFE" w:rsidP="00D75295">
      <w:r>
        <w:separator/>
      </w:r>
    </w:p>
  </w:footnote>
  <w:footnote w:type="continuationSeparator" w:id="0">
    <w:p w14:paraId="70096921" w14:textId="77777777" w:rsidR="00211DFE" w:rsidRDefault="00211DF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41972" w14:textId="11F8A2DE" w:rsidR="00211DFE" w:rsidRPr="00C92CC4" w:rsidRDefault="00211DF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24D87">
      <w:rPr>
        <w:rFonts w:ascii="Arial" w:hAnsi="Arial"/>
        <w:b/>
        <w:noProof/>
      </w:rPr>
      <w:t>11</w:t>
    </w:r>
    <w:r>
      <w:rPr>
        <w:rFonts w:ascii="Arial" w:hAnsi="Arial"/>
        <w:b/>
      </w:rPr>
      <w:fldChar w:fldCharType="end"/>
    </w:r>
    <w:r>
      <w:rPr>
        <w:rFonts w:ascii="Arial" w:hAnsi="Arial"/>
        <w:b/>
      </w:rPr>
      <w:tab/>
      <w:t>9B18M093</w:t>
    </w:r>
  </w:p>
  <w:p w14:paraId="46210C32" w14:textId="77777777" w:rsidR="00211DFE" w:rsidRDefault="00211DFE" w:rsidP="00D13667">
    <w:pPr>
      <w:pStyle w:val="Header"/>
      <w:tabs>
        <w:tab w:val="clear" w:pos="4680"/>
      </w:tabs>
      <w:rPr>
        <w:sz w:val="18"/>
        <w:szCs w:val="18"/>
      </w:rPr>
    </w:pPr>
  </w:p>
  <w:p w14:paraId="7CDDB593" w14:textId="77777777" w:rsidR="00211DFE" w:rsidRPr="00C92CC4" w:rsidRDefault="00211DF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1484A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42060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3EA6B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FFC29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838350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2E9C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4ACFD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64CE6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CF84D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BDE1A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5A4792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mailMerge>
    <w:mainDocumentType w:val="email"/>
    <w:dataType w:val="textFile"/>
    <w:activeRecord w:val="-1"/>
  </w:mailMerge>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2C5"/>
    <w:rsid w:val="00013360"/>
    <w:rsid w:val="00016759"/>
    <w:rsid w:val="00016AB4"/>
    <w:rsid w:val="00017893"/>
    <w:rsid w:val="000216CE"/>
    <w:rsid w:val="00024ED4"/>
    <w:rsid w:val="0002542F"/>
    <w:rsid w:val="00025DC7"/>
    <w:rsid w:val="00035F09"/>
    <w:rsid w:val="00044ECC"/>
    <w:rsid w:val="000531D3"/>
    <w:rsid w:val="00054148"/>
    <w:rsid w:val="0005646B"/>
    <w:rsid w:val="000772DD"/>
    <w:rsid w:val="0008102D"/>
    <w:rsid w:val="0008492A"/>
    <w:rsid w:val="00094C0E"/>
    <w:rsid w:val="000D7091"/>
    <w:rsid w:val="000F0C22"/>
    <w:rsid w:val="000F6B09"/>
    <w:rsid w:val="000F6FDC"/>
    <w:rsid w:val="00104567"/>
    <w:rsid w:val="00104916"/>
    <w:rsid w:val="00104AA7"/>
    <w:rsid w:val="00107F73"/>
    <w:rsid w:val="00115A3B"/>
    <w:rsid w:val="00124D32"/>
    <w:rsid w:val="0012732D"/>
    <w:rsid w:val="00131C43"/>
    <w:rsid w:val="001413BB"/>
    <w:rsid w:val="00143F25"/>
    <w:rsid w:val="00152682"/>
    <w:rsid w:val="00154FC9"/>
    <w:rsid w:val="0017491B"/>
    <w:rsid w:val="0019241A"/>
    <w:rsid w:val="001A1B4C"/>
    <w:rsid w:val="001A22D1"/>
    <w:rsid w:val="001A752D"/>
    <w:rsid w:val="001A757E"/>
    <w:rsid w:val="001B309F"/>
    <w:rsid w:val="001B4447"/>
    <w:rsid w:val="001B5032"/>
    <w:rsid w:val="001C7777"/>
    <w:rsid w:val="001D36C7"/>
    <w:rsid w:val="001E364F"/>
    <w:rsid w:val="001F4222"/>
    <w:rsid w:val="00203AA1"/>
    <w:rsid w:val="00211DFE"/>
    <w:rsid w:val="00213E98"/>
    <w:rsid w:val="00227805"/>
    <w:rsid w:val="0023081A"/>
    <w:rsid w:val="00294A94"/>
    <w:rsid w:val="002A3630"/>
    <w:rsid w:val="002E54D1"/>
    <w:rsid w:val="002F460C"/>
    <w:rsid w:val="002F48D6"/>
    <w:rsid w:val="00306F73"/>
    <w:rsid w:val="00317391"/>
    <w:rsid w:val="00326216"/>
    <w:rsid w:val="00336580"/>
    <w:rsid w:val="003430B5"/>
    <w:rsid w:val="00354899"/>
    <w:rsid w:val="00355FD6"/>
    <w:rsid w:val="00364A5C"/>
    <w:rsid w:val="00373FB1"/>
    <w:rsid w:val="00383457"/>
    <w:rsid w:val="00396C76"/>
    <w:rsid w:val="00397ADC"/>
    <w:rsid w:val="003B30D8"/>
    <w:rsid w:val="003B7EF2"/>
    <w:rsid w:val="003C3FA4"/>
    <w:rsid w:val="003E6F9E"/>
    <w:rsid w:val="003F2B0C"/>
    <w:rsid w:val="003F50E0"/>
    <w:rsid w:val="004105B2"/>
    <w:rsid w:val="004111E5"/>
    <w:rsid w:val="00420F8C"/>
    <w:rsid w:val="004221E4"/>
    <w:rsid w:val="004273F8"/>
    <w:rsid w:val="004355A3"/>
    <w:rsid w:val="00446546"/>
    <w:rsid w:val="00450582"/>
    <w:rsid w:val="00452769"/>
    <w:rsid w:val="00465348"/>
    <w:rsid w:val="004758A5"/>
    <w:rsid w:val="00477F06"/>
    <w:rsid w:val="00480222"/>
    <w:rsid w:val="0049521A"/>
    <w:rsid w:val="004B1CCB"/>
    <w:rsid w:val="004B3D3C"/>
    <w:rsid w:val="004B632F"/>
    <w:rsid w:val="004D3FB1"/>
    <w:rsid w:val="004D6F21"/>
    <w:rsid w:val="004D73A5"/>
    <w:rsid w:val="004E3FB2"/>
    <w:rsid w:val="004F40DF"/>
    <w:rsid w:val="00502973"/>
    <w:rsid w:val="005059F8"/>
    <w:rsid w:val="00507AB5"/>
    <w:rsid w:val="005153A1"/>
    <w:rsid w:val="005160F1"/>
    <w:rsid w:val="00524F2F"/>
    <w:rsid w:val="00527E5C"/>
    <w:rsid w:val="00531862"/>
    <w:rsid w:val="00532CF5"/>
    <w:rsid w:val="005528CB"/>
    <w:rsid w:val="00566771"/>
    <w:rsid w:val="00581E2E"/>
    <w:rsid w:val="00584F15"/>
    <w:rsid w:val="0059514B"/>
    <w:rsid w:val="005A1B0F"/>
    <w:rsid w:val="005A4735"/>
    <w:rsid w:val="005B13EF"/>
    <w:rsid w:val="005C025A"/>
    <w:rsid w:val="005D1B4F"/>
    <w:rsid w:val="005D3758"/>
    <w:rsid w:val="00600FCC"/>
    <w:rsid w:val="00604AA2"/>
    <w:rsid w:val="006163F7"/>
    <w:rsid w:val="006258B4"/>
    <w:rsid w:val="00627C63"/>
    <w:rsid w:val="00631647"/>
    <w:rsid w:val="0063350B"/>
    <w:rsid w:val="00640EA5"/>
    <w:rsid w:val="00643245"/>
    <w:rsid w:val="00652606"/>
    <w:rsid w:val="006946EE"/>
    <w:rsid w:val="006A58A9"/>
    <w:rsid w:val="006A606D"/>
    <w:rsid w:val="006C0371"/>
    <w:rsid w:val="006C08B6"/>
    <w:rsid w:val="006C0B1A"/>
    <w:rsid w:val="006C4AC7"/>
    <w:rsid w:val="006C4FBD"/>
    <w:rsid w:val="006C6065"/>
    <w:rsid w:val="006C7F9F"/>
    <w:rsid w:val="006E0113"/>
    <w:rsid w:val="006E2F6D"/>
    <w:rsid w:val="006E3EC9"/>
    <w:rsid w:val="006E58F6"/>
    <w:rsid w:val="006E77E1"/>
    <w:rsid w:val="006F131D"/>
    <w:rsid w:val="00711642"/>
    <w:rsid w:val="00720FAA"/>
    <w:rsid w:val="00721BB2"/>
    <w:rsid w:val="007507C6"/>
    <w:rsid w:val="00751E0B"/>
    <w:rsid w:val="00752BCD"/>
    <w:rsid w:val="00762D9D"/>
    <w:rsid w:val="007634F1"/>
    <w:rsid w:val="00766DA1"/>
    <w:rsid w:val="00780D94"/>
    <w:rsid w:val="00782998"/>
    <w:rsid w:val="007866A6"/>
    <w:rsid w:val="00790A51"/>
    <w:rsid w:val="00791DE2"/>
    <w:rsid w:val="007A130D"/>
    <w:rsid w:val="007A196E"/>
    <w:rsid w:val="007B5FE3"/>
    <w:rsid w:val="007C586C"/>
    <w:rsid w:val="007D1A2D"/>
    <w:rsid w:val="007D4102"/>
    <w:rsid w:val="007E3357"/>
    <w:rsid w:val="007F43B7"/>
    <w:rsid w:val="00806FFD"/>
    <w:rsid w:val="0081358F"/>
    <w:rsid w:val="00814C11"/>
    <w:rsid w:val="00821FFC"/>
    <w:rsid w:val="008271CA"/>
    <w:rsid w:val="00831543"/>
    <w:rsid w:val="008318BD"/>
    <w:rsid w:val="0083523D"/>
    <w:rsid w:val="00840548"/>
    <w:rsid w:val="008467D5"/>
    <w:rsid w:val="00862EE1"/>
    <w:rsid w:val="00864AF1"/>
    <w:rsid w:val="00883170"/>
    <w:rsid w:val="00883E5D"/>
    <w:rsid w:val="008A1B60"/>
    <w:rsid w:val="008A4DC4"/>
    <w:rsid w:val="008B438C"/>
    <w:rsid w:val="008D06CA"/>
    <w:rsid w:val="008D3A46"/>
    <w:rsid w:val="008E54FA"/>
    <w:rsid w:val="009067A4"/>
    <w:rsid w:val="00920A83"/>
    <w:rsid w:val="00933D68"/>
    <w:rsid w:val="009340DB"/>
    <w:rsid w:val="009377E6"/>
    <w:rsid w:val="0094618C"/>
    <w:rsid w:val="0095684B"/>
    <w:rsid w:val="00967374"/>
    <w:rsid w:val="00972498"/>
    <w:rsid w:val="0097481F"/>
    <w:rsid w:val="00974CC6"/>
    <w:rsid w:val="00976AD4"/>
    <w:rsid w:val="00995547"/>
    <w:rsid w:val="009A312F"/>
    <w:rsid w:val="009A5348"/>
    <w:rsid w:val="009B0AB7"/>
    <w:rsid w:val="009C76D5"/>
    <w:rsid w:val="009C7E3F"/>
    <w:rsid w:val="009F7AA4"/>
    <w:rsid w:val="00A10AD7"/>
    <w:rsid w:val="00A351F5"/>
    <w:rsid w:val="00A50203"/>
    <w:rsid w:val="00A559DB"/>
    <w:rsid w:val="00A569EA"/>
    <w:rsid w:val="00A80D5B"/>
    <w:rsid w:val="00A964E3"/>
    <w:rsid w:val="00AA59D6"/>
    <w:rsid w:val="00AA5C4B"/>
    <w:rsid w:val="00AB4A03"/>
    <w:rsid w:val="00AC5AB8"/>
    <w:rsid w:val="00AC5B5E"/>
    <w:rsid w:val="00AD25EB"/>
    <w:rsid w:val="00AE6B7E"/>
    <w:rsid w:val="00AF35FC"/>
    <w:rsid w:val="00AF3646"/>
    <w:rsid w:val="00AF5556"/>
    <w:rsid w:val="00AF6277"/>
    <w:rsid w:val="00AF6A8D"/>
    <w:rsid w:val="00B03605"/>
    <w:rsid w:val="00B03639"/>
    <w:rsid w:val="00B0652A"/>
    <w:rsid w:val="00B07AC4"/>
    <w:rsid w:val="00B24CBC"/>
    <w:rsid w:val="00B24D87"/>
    <w:rsid w:val="00B30019"/>
    <w:rsid w:val="00B343D3"/>
    <w:rsid w:val="00B40937"/>
    <w:rsid w:val="00B423EF"/>
    <w:rsid w:val="00B4277F"/>
    <w:rsid w:val="00B453DE"/>
    <w:rsid w:val="00B72597"/>
    <w:rsid w:val="00B72A09"/>
    <w:rsid w:val="00B901F9"/>
    <w:rsid w:val="00BA4B12"/>
    <w:rsid w:val="00BB0196"/>
    <w:rsid w:val="00BC22F3"/>
    <w:rsid w:val="00BD3671"/>
    <w:rsid w:val="00BD6EFB"/>
    <w:rsid w:val="00BE571F"/>
    <w:rsid w:val="00C155AB"/>
    <w:rsid w:val="00C1584D"/>
    <w:rsid w:val="00C15BE2"/>
    <w:rsid w:val="00C30D46"/>
    <w:rsid w:val="00C3447F"/>
    <w:rsid w:val="00C47448"/>
    <w:rsid w:val="00C51705"/>
    <w:rsid w:val="00C67102"/>
    <w:rsid w:val="00C7077D"/>
    <w:rsid w:val="00C81491"/>
    <w:rsid w:val="00C81676"/>
    <w:rsid w:val="00C85C5D"/>
    <w:rsid w:val="00C921EF"/>
    <w:rsid w:val="00C92CC4"/>
    <w:rsid w:val="00CA0AFB"/>
    <w:rsid w:val="00CA2CE1"/>
    <w:rsid w:val="00CA3976"/>
    <w:rsid w:val="00CA50E3"/>
    <w:rsid w:val="00CA757B"/>
    <w:rsid w:val="00CC1787"/>
    <w:rsid w:val="00CC182C"/>
    <w:rsid w:val="00CC57E3"/>
    <w:rsid w:val="00CD0824"/>
    <w:rsid w:val="00CD1470"/>
    <w:rsid w:val="00CD2908"/>
    <w:rsid w:val="00D01AA7"/>
    <w:rsid w:val="00D03596"/>
    <w:rsid w:val="00D03A82"/>
    <w:rsid w:val="00D13667"/>
    <w:rsid w:val="00D15344"/>
    <w:rsid w:val="00D15A29"/>
    <w:rsid w:val="00D23F57"/>
    <w:rsid w:val="00D31BEC"/>
    <w:rsid w:val="00D476B0"/>
    <w:rsid w:val="00D56FA4"/>
    <w:rsid w:val="00D63150"/>
    <w:rsid w:val="00D636BA"/>
    <w:rsid w:val="00D64A32"/>
    <w:rsid w:val="00D64EFC"/>
    <w:rsid w:val="00D66CF7"/>
    <w:rsid w:val="00D67B45"/>
    <w:rsid w:val="00D75295"/>
    <w:rsid w:val="00D76CE9"/>
    <w:rsid w:val="00D76EA1"/>
    <w:rsid w:val="00D801EC"/>
    <w:rsid w:val="00D84FDF"/>
    <w:rsid w:val="00D90738"/>
    <w:rsid w:val="00D94C5B"/>
    <w:rsid w:val="00D97F12"/>
    <w:rsid w:val="00DA41DA"/>
    <w:rsid w:val="00DA6095"/>
    <w:rsid w:val="00DA7802"/>
    <w:rsid w:val="00DA7809"/>
    <w:rsid w:val="00DB42E7"/>
    <w:rsid w:val="00DC1D53"/>
    <w:rsid w:val="00DE01A6"/>
    <w:rsid w:val="00DE7A98"/>
    <w:rsid w:val="00DF2C07"/>
    <w:rsid w:val="00DF32C2"/>
    <w:rsid w:val="00DF38AC"/>
    <w:rsid w:val="00E35E0C"/>
    <w:rsid w:val="00E471A7"/>
    <w:rsid w:val="00E635CF"/>
    <w:rsid w:val="00E71890"/>
    <w:rsid w:val="00E75B23"/>
    <w:rsid w:val="00E80653"/>
    <w:rsid w:val="00EC6447"/>
    <w:rsid w:val="00EC6E0A"/>
    <w:rsid w:val="00ED4E18"/>
    <w:rsid w:val="00EE0E29"/>
    <w:rsid w:val="00EE1F37"/>
    <w:rsid w:val="00F0159C"/>
    <w:rsid w:val="00F105B7"/>
    <w:rsid w:val="00F13220"/>
    <w:rsid w:val="00F17A21"/>
    <w:rsid w:val="00F24152"/>
    <w:rsid w:val="00F37B27"/>
    <w:rsid w:val="00F4024C"/>
    <w:rsid w:val="00F46556"/>
    <w:rsid w:val="00F50E91"/>
    <w:rsid w:val="00F57D29"/>
    <w:rsid w:val="00F637F4"/>
    <w:rsid w:val="00F7029D"/>
    <w:rsid w:val="00F7285E"/>
    <w:rsid w:val="00F94C30"/>
    <w:rsid w:val="00F96201"/>
    <w:rsid w:val="00F969A6"/>
    <w:rsid w:val="00FA67FA"/>
    <w:rsid w:val="00FB77D5"/>
    <w:rsid w:val="00FB77E2"/>
    <w:rsid w:val="00FD0B18"/>
    <w:rsid w:val="00FD2FAD"/>
    <w:rsid w:val="00FE165B"/>
    <w:rsid w:val="00FE46FE"/>
    <w:rsid w:val="00FE66CC"/>
    <w:rsid w:val="00FE714F"/>
    <w:rsid w:val="00FF3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5A0AC50"/>
  <w15:docId w15:val="{F49439FE-7D6C-495F-8382-7017BC72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85702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1EUF8W" TargetMode="External"/><Relationship Id="rId4" Type="http://schemas.openxmlformats.org/officeDocument/2006/relationships/settings" Target="settings.xml"/><Relationship Id="rId9" Type="http://schemas.openxmlformats.org/officeDocument/2006/relationships/hyperlink" Target="https://iveypubs.my.salesforce.com/003A000001IGN9P" TargetMode="External"/><Relationship Id="rId14" Type="http://schemas.openxmlformats.org/officeDocument/2006/relationships/chart" Target="charts/chart2.xml"/></Relationships>
</file>

<file path=word/_rels/endnotes.xml.rels><?xml version="1.0" encoding="UTF-8" standalone="yes"?>
<Relationships xmlns="http://schemas.openxmlformats.org/package/2006/relationships"><Relationship Id="rId1" Type="http://schemas.openxmlformats.org/officeDocument/2006/relationships/hyperlink" Target="https://otp.tools.investis.com/clients/us/blue_apron/SEC/sec-outline.aspx?FilingId=12572692&amp;Cik=0001701114&amp;PaperOnly=0&amp;HasOriginal=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Desktop\New%20Microsoft%20Excel%20Worksheet%20(2)(AutoRecov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vda\Desktop\New%20Microsoft%20Excel%20Worksheet%20(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Sheet1!$A$2</c:f>
              <c:strCache>
                <c:ptCount val="1"/>
                <c:pt idx="0">
                  <c:v>Net Revenue</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2014</c:v>
                </c:pt>
                <c:pt idx="1">
                  <c:v>2015</c:v>
                </c:pt>
                <c:pt idx="2">
                  <c:v>2016</c:v>
                </c:pt>
                <c:pt idx="3">
                  <c:v>2017</c:v>
                </c:pt>
              </c:numCache>
            </c:numRef>
          </c:cat>
          <c:val>
            <c:numRef>
              <c:f>Sheet1!$B$2:$E$2</c:f>
              <c:numCache>
                <c:formatCode>0</c:formatCode>
                <c:ptCount val="4"/>
                <c:pt idx="0">
                  <c:v>77.805999999999983</c:v>
                </c:pt>
                <c:pt idx="1">
                  <c:v>340.803</c:v>
                </c:pt>
                <c:pt idx="2">
                  <c:v>795.41599999999983</c:v>
                </c:pt>
                <c:pt idx="3">
                  <c:v>881.19100000000003</c:v>
                </c:pt>
              </c:numCache>
            </c:numRef>
          </c:val>
          <c:extLst>
            <c:ext xmlns:c16="http://schemas.microsoft.com/office/drawing/2014/chart" uri="{C3380CC4-5D6E-409C-BE32-E72D297353CC}">
              <c16:uniqueId val="{00000000-B5C5-4241-AEA1-CF4594EBBAD4}"/>
            </c:ext>
          </c:extLst>
        </c:ser>
        <c:ser>
          <c:idx val="1"/>
          <c:order val="1"/>
          <c:tx>
            <c:strRef>
              <c:f>Sheet1!$A$3</c:f>
              <c:strCache>
                <c:ptCount val="1"/>
                <c:pt idx="0">
                  <c:v>Cost of Goods Sold</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2014</c:v>
                </c:pt>
                <c:pt idx="1">
                  <c:v>2015</c:v>
                </c:pt>
                <c:pt idx="2">
                  <c:v>2016</c:v>
                </c:pt>
                <c:pt idx="3">
                  <c:v>2017</c:v>
                </c:pt>
              </c:numCache>
            </c:numRef>
          </c:cat>
          <c:val>
            <c:numRef>
              <c:f>Sheet1!$B$3:$E$3</c:f>
              <c:numCache>
                <c:formatCode>0</c:formatCode>
                <c:ptCount val="4"/>
                <c:pt idx="0">
                  <c:v>72.222999999999999</c:v>
                </c:pt>
                <c:pt idx="1">
                  <c:v>263.27100000000002</c:v>
                </c:pt>
                <c:pt idx="2">
                  <c:v>532.68200000000002</c:v>
                </c:pt>
                <c:pt idx="3">
                  <c:v>627.96400000000006</c:v>
                </c:pt>
              </c:numCache>
            </c:numRef>
          </c:val>
          <c:extLst>
            <c:ext xmlns:c16="http://schemas.microsoft.com/office/drawing/2014/chart" uri="{C3380CC4-5D6E-409C-BE32-E72D297353CC}">
              <c16:uniqueId val="{00000001-B5C5-4241-AEA1-CF4594EBBAD4}"/>
            </c:ext>
          </c:extLst>
        </c:ser>
        <c:ser>
          <c:idx val="2"/>
          <c:order val="2"/>
          <c:tx>
            <c:strRef>
              <c:f>Sheet1!$A$4</c:f>
              <c:strCache>
                <c:ptCount val="1"/>
                <c:pt idx="0">
                  <c:v>Marketing Expenses</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2014</c:v>
                </c:pt>
                <c:pt idx="1">
                  <c:v>2015</c:v>
                </c:pt>
                <c:pt idx="2">
                  <c:v>2016</c:v>
                </c:pt>
                <c:pt idx="3">
                  <c:v>2017</c:v>
                </c:pt>
              </c:numCache>
            </c:numRef>
          </c:cat>
          <c:val>
            <c:numRef>
              <c:f>Sheet1!$B$4:$E$4</c:f>
              <c:numCache>
                <c:formatCode>0</c:formatCode>
                <c:ptCount val="4"/>
                <c:pt idx="0">
                  <c:v>13.96</c:v>
                </c:pt>
                <c:pt idx="1">
                  <c:v>51.362000000000002</c:v>
                </c:pt>
                <c:pt idx="2">
                  <c:v>144.14099999999999</c:v>
                </c:pt>
                <c:pt idx="3">
                  <c:v>154.529</c:v>
                </c:pt>
              </c:numCache>
            </c:numRef>
          </c:val>
          <c:extLst>
            <c:ext xmlns:c16="http://schemas.microsoft.com/office/drawing/2014/chart" uri="{C3380CC4-5D6E-409C-BE32-E72D297353CC}">
              <c16:uniqueId val="{00000002-B5C5-4241-AEA1-CF4594EBBAD4}"/>
            </c:ext>
          </c:extLst>
        </c:ser>
        <c:ser>
          <c:idx val="3"/>
          <c:order val="3"/>
          <c:tx>
            <c:strRef>
              <c:f>Sheet1!$A$5</c:f>
              <c:strCache>
                <c:ptCount val="1"/>
                <c:pt idx="0">
                  <c:v>Net Income</c:v>
                </c:pt>
              </c:strCache>
            </c:strRef>
          </c:tx>
          <c:spPr>
            <a:solidFill>
              <a:schemeClr val="dk1">
                <a:tint val="98500"/>
              </a:schemeClr>
            </a:solidFill>
            <a:ln>
              <a:noFill/>
            </a:ln>
            <a:effectLst/>
          </c:spPr>
          <c:invertIfNegative val="0"/>
          <c:dLbls>
            <c:dLbl>
              <c:idx val="0"/>
              <c:layout/>
              <c:tx>
                <c:rich>
                  <a:bodyPr/>
                  <a:lstStyle/>
                  <a:p>
                    <a:r>
                      <a:rPr lang="en-US"/>
                      <a:t>–31</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1F66-451B-89FC-CCDBA12400A8}"/>
                </c:ext>
              </c:extLst>
            </c:dLbl>
            <c:dLbl>
              <c:idx val="1"/>
              <c:layout/>
              <c:tx>
                <c:rich>
                  <a:bodyPr/>
                  <a:lstStyle/>
                  <a:p>
                    <a:r>
                      <a:rPr lang="en-US"/>
                      <a:t>–47</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1F66-451B-89FC-CCDBA12400A8}"/>
                </c:ext>
              </c:extLst>
            </c:dLbl>
            <c:dLbl>
              <c:idx val="2"/>
              <c:layout/>
              <c:tx>
                <c:rich>
                  <a:bodyPr/>
                  <a:lstStyle/>
                  <a:p>
                    <a:r>
                      <a:rPr lang="en-US"/>
                      <a:t>–55</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1F66-451B-89FC-CCDBA12400A8}"/>
                </c:ext>
              </c:extLst>
            </c:dLbl>
            <c:dLbl>
              <c:idx val="3"/>
              <c:layout/>
              <c:tx>
                <c:rich>
                  <a:bodyPr/>
                  <a:lstStyle/>
                  <a:p>
                    <a:r>
                      <a:rPr lang="en-US"/>
                      <a:t>–210</a:t>
                    </a:r>
                  </a:p>
                </c:rich>
              </c:tx>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1F66-451B-89FC-CCDBA12400A8}"/>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2014</c:v>
                </c:pt>
                <c:pt idx="1">
                  <c:v>2015</c:v>
                </c:pt>
                <c:pt idx="2">
                  <c:v>2016</c:v>
                </c:pt>
                <c:pt idx="3">
                  <c:v>2017</c:v>
                </c:pt>
              </c:numCache>
            </c:numRef>
          </c:cat>
          <c:val>
            <c:numRef>
              <c:f>Sheet1!$B$5:$E$5</c:f>
              <c:numCache>
                <c:formatCode>0</c:formatCode>
                <c:ptCount val="4"/>
                <c:pt idx="0">
                  <c:v>-30.803000000000001</c:v>
                </c:pt>
                <c:pt idx="1">
                  <c:v>-46.965000000000003</c:v>
                </c:pt>
                <c:pt idx="2">
                  <c:v>-54.886000000000003</c:v>
                </c:pt>
                <c:pt idx="3">
                  <c:v>-210.143</c:v>
                </c:pt>
              </c:numCache>
            </c:numRef>
          </c:val>
          <c:extLst>
            <c:ext xmlns:c16="http://schemas.microsoft.com/office/drawing/2014/chart" uri="{C3380CC4-5D6E-409C-BE32-E72D297353CC}">
              <c16:uniqueId val="{00000003-B5C5-4241-AEA1-CF4594EBBAD4}"/>
            </c:ext>
          </c:extLst>
        </c:ser>
        <c:dLbls>
          <c:dLblPos val="outEnd"/>
          <c:showLegendKey val="0"/>
          <c:showVal val="1"/>
          <c:showCatName val="0"/>
          <c:showSerName val="0"/>
          <c:showPercent val="0"/>
          <c:showBubbleSize val="0"/>
        </c:dLbls>
        <c:gapWidth val="219"/>
        <c:overlap val="-27"/>
        <c:axId val="158689840"/>
        <c:axId val="159658480"/>
      </c:barChart>
      <c:catAx>
        <c:axId val="15868984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Year</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9658480"/>
        <c:crosses val="autoZero"/>
        <c:auto val="1"/>
        <c:lblAlgn val="ctr"/>
        <c:lblOffset val="100"/>
        <c:noMultiLvlLbl val="0"/>
      </c:catAx>
      <c:valAx>
        <c:axId val="159658480"/>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 Million</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86898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Sheet6!$F$1</c:f>
              <c:strCache>
                <c:ptCount val="1"/>
                <c:pt idx="0">
                  <c:v>2014</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Sheet6!$E$2:$E$4</c:f>
              <c:strCache>
                <c:ptCount val="3"/>
                <c:pt idx="0">
                  <c:v>Offline Media</c:v>
                </c:pt>
                <c:pt idx="1">
                  <c:v>Online Media</c:v>
                </c:pt>
                <c:pt idx="2">
                  <c:v>Referral</c:v>
                </c:pt>
              </c:strCache>
            </c:strRef>
          </c:cat>
          <c:val>
            <c:numRef>
              <c:f>Sheet6!$F$2:$F$4</c:f>
              <c:numCache>
                <c:formatCode>0.00</c:formatCode>
                <c:ptCount val="3"/>
                <c:pt idx="0">
                  <c:v>14.285714285714301</c:v>
                </c:pt>
                <c:pt idx="1">
                  <c:v>35.714285714285722</c:v>
                </c:pt>
                <c:pt idx="2">
                  <c:v>50</c:v>
                </c:pt>
              </c:numCache>
            </c:numRef>
          </c:val>
          <c:extLst>
            <c:ext xmlns:c16="http://schemas.microsoft.com/office/drawing/2014/chart" uri="{C3380CC4-5D6E-409C-BE32-E72D297353CC}">
              <c16:uniqueId val="{00000000-B71E-46BE-A952-3FB5B86935AE}"/>
            </c:ext>
          </c:extLst>
        </c:ser>
        <c:ser>
          <c:idx val="1"/>
          <c:order val="1"/>
          <c:tx>
            <c:strRef>
              <c:f>Sheet6!$G$1</c:f>
              <c:strCache>
                <c:ptCount val="1"/>
                <c:pt idx="0">
                  <c:v>2015</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Sheet6!$E$2:$E$4</c:f>
              <c:strCache>
                <c:ptCount val="3"/>
                <c:pt idx="0">
                  <c:v>Offline Media</c:v>
                </c:pt>
                <c:pt idx="1">
                  <c:v>Online Media</c:v>
                </c:pt>
                <c:pt idx="2">
                  <c:v>Referral</c:v>
                </c:pt>
              </c:strCache>
            </c:strRef>
          </c:cat>
          <c:val>
            <c:numRef>
              <c:f>Sheet6!$G$2:$G$4</c:f>
              <c:numCache>
                <c:formatCode>0.00</c:formatCode>
                <c:ptCount val="3"/>
                <c:pt idx="0">
                  <c:v>35.294117647058847</c:v>
                </c:pt>
                <c:pt idx="1">
                  <c:v>29.411764705882359</c:v>
                </c:pt>
                <c:pt idx="2">
                  <c:v>35.294117647058847</c:v>
                </c:pt>
              </c:numCache>
            </c:numRef>
          </c:val>
          <c:extLst>
            <c:ext xmlns:c16="http://schemas.microsoft.com/office/drawing/2014/chart" uri="{C3380CC4-5D6E-409C-BE32-E72D297353CC}">
              <c16:uniqueId val="{00000001-B71E-46BE-A952-3FB5B86935AE}"/>
            </c:ext>
          </c:extLst>
        </c:ser>
        <c:ser>
          <c:idx val="2"/>
          <c:order val="2"/>
          <c:tx>
            <c:strRef>
              <c:f>Sheet6!$H$1</c:f>
              <c:strCache>
                <c:ptCount val="1"/>
                <c:pt idx="0">
                  <c:v>2016</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Sheet6!$E$2:$E$4</c:f>
              <c:strCache>
                <c:ptCount val="3"/>
                <c:pt idx="0">
                  <c:v>Offline Media</c:v>
                </c:pt>
                <c:pt idx="1">
                  <c:v>Online Media</c:v>
                </c:pt>
                <c:pt idx="2">
                  <c:v>Referral</c:v>
                </c:pt>
              </c:strCache>
            </c:strRef>
          </c:cat>
          <c:val>
            <c:numRef>
              <c:f>Sheet6!$H$2:$H$4</c:f>
              <c:numCache>
                <c:formatCode>0.00</c:formatCode>
                <c:ptCount val="3"/>
                <c:pt idx="0">
                  <c:v>45.833333333333329</c:v>
                </c:pt>
                <c:pt idx="1">
                  <c:v>29.861111111111111</c:v>
                </c:pt>
                <c:pt idx="2">
                  <c:v>24.30555555555555</c:v>
                </c:pt>
              </c:numCache>
            </c:numRef>
          </c:val>
          <c:extLst>
            <c:ext xmlns:c16="http://schemas.microsoft.com/office/drawing/2014/chart" uri="{C3380CC4-5D6E-409C-BE32-E72D297353CC}">
              <c16:uniqueId val="{00000002-B71E-46BE-A952-3FB5B86935AE}"/>
            </c:ext>
          </c:extLst>
        </c:ser>
        <c:dLbls>
          <c:dLblPos val="outEnd"/>
          <c:showLegendKey val="0"/>
          <c:showVal val="1"/>
          <c:showCatName val="0"/>
          <c:showSerName val="0"/>
          <c:showPercent val="0"/>
          <c:showBubbleSize val="0"/>
        </c:dLbls>
        <c:gapWidth val="219"/>
        <c:overlap val="-27"/>
        <c:axId val="159659264"/>
        <c:axId val="159659656"/>
      </c:barChart>
      <c:catAx>
        <c:axId val="159659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Marketing Programs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9659656"/>
        <c:crosses val="autoZero"/>
        <c:auto val="1"/>
        <c:lblAlgn val="ctr"/>
        <c:lblOffset val="100"/>
        <c:noMultiLvlLbl val="0"/>
      </c:catAx>
      <c:valAx>
        <c:axId val="1596596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 of Total Marketing </a:t>
                </a:r>
              </a:p>
              <a:p>
                <a:pPr>
                  <a:defRPr/>
                </a:pPr>
                <a:r>
                  <a:rPr lang="en-GB"/>
                  <a:t>Expenses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96592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B1D8E-9369-451C-B513-F407B060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2018-06-18T19:34:00Z</cp:lastPrinted>
  <dcterms:created xsi:type="dcterms:W3CDTF">2019-09-17T15:00:00Z</dcterms:created>
  <dcterms:modified xsi:type="dcterms:W3CDTF">2019-09-17T15:20:00Z</dcterms:modified>
</cp:coreProperties>
</file>