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26FE" w14:textId="12EE7FEE" w:rsidR="008453FE" w:rsidRPr="00A43F77" w:rsidRDefault="00A43F77" w:rsidP="008467D5">
      <w:pPr>
        <w:pBdr>
          <w:bottom w:val="single" w:sz="18" w:space="1" w:color="auto"/>
        </w:pBdr>
        <w:tabs>
          <w:tab w:val="left" w:pos="-1440"/>
          <w:tab w:val="left" w:pos="-720"/>
          <w:tab w:val="left" w:pos="1"/>
        </w:tabs>
        <w:jc w:val="both"/>
        <w:rPr>
          <w:rFonts w:ascii="Arial" w:hAnsi="Arial"/>
          <w:b/>
          <w:sz w:val="24"/>
          <w:lang w:val="en-GB"/>
        </w:rPr>
      </w:pPr>
      <w:r w:rsidRPr="00A43F77">
        <w:rPr>
          <w:rFonts w:ascii="Arial" w:hAnsi="Arial"/>
          <w:b/>
          <w:noProof/>
          <w:sz w:val="24"/>
        </w:rPr>
        <w:drawing>
          <wp:inline distT="0" distB="0" distL="0" distR="0" wp14:anchorId="75265701" wp14:editId="5AE4B48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4FFA6CF" w14:textId="7E5924C0" w:rsidR="00D75295" w:rsidRPr="00A43F77" w:rsidRDefault="003655CF" w:rsidP="00F354C6">
      <w:pPr>
        <w:pStyle w:val="ProductNumber"/>
        <w:outlineLvl w:val="0"/>
        <w:rPr>
          <w:lang w:val="en-GB"/>
        </w:rPr>
      </w:pPr>
      <w:r>
        <w:rPr>
          <w:lang w:val="en-GB"/>
        </w:rPr>
        <w:t>9B18M103</w:t>
      </w:r>
    </w:p>
    <w:p w14:paraId="5EAF0014" w14:textId="77777777" w:rsidR="00D75295" w:rsidRPr="00A43F77" w:rsidRDefault="00D75295" w:rsidP="00D75295">
      <w:pPr>
        <w:jc w:val="right"/>
        <w:rPr>
          <w:rFonts w:ascii="Arial" w:hAnsi="Arial"/>
          <w:b/>
          <w:sz w:val="28"/>
          <w:szCs w:val="28"/>
          <w:lang w:val="en-GB"/>
        </w:rPr>
      </w:pPr>
    </w:p>
    <w:p w14:paraId="7AA2F7E6" w14:textId="77777777" w:rsidR="00013360" w:rsidRPr="00A43F77" w:rsidRDefault="00013360" w:rsidP="00D75295">
      <w:pPr>
        <w:jc w:val="right"/>
        <w:rPr>
          <w:rFonts w:ascii="Arial" w:hAnsi="Arial"/>
          <w:b/>
          <w:sz w:val="28"/>
          <w:szCs w:val="28"/>
          <w:lang w:val="en-GB"/>
        </w:rPr>
      </w:pPr>
    </w:p>
    <w:p w14:paraId="03FB124D" w14:textId="77777777" w:rsidR="00B9549E" w:rsidRPr="00A43F77" w:rsidRDefault="008453FE" w:rsidP="00F354C6">
      <w:pPr>
        <w:pStyle w:val="CaseTitle"/>
        <w:spacing w:after="0" w:line="240" w:lineRule="auto"/>
        <w:outlineLvl w:val="0"/>
        <w:rPr>
          <w:rFonts w:eastAsia="Times New Roman"/>
          <w:szCs w:val="20"/>
          <w:lang w:val="en-GB"/>
        </w:rPr>
      </w:pPr>
      <w:r w:rsidRPr="00A43F77">
        <w:rPr>
          <w:rFonts w:eastAsia="Times New Roman"/>
          <w:szCs w:val="20"/>
          <w:lang w:val="en-GB"/>
        </w:rPr>
        <w:t xml:space="preserve">POPPY BARLEY: WEIGHING THE COSTS AND BENEFITS </w:t>
      </w:r>
    </w:p>
    <w:p w14:paraId="590D1D54" w14:textId="51F9BD7B" w:rsidR="00013360" w:rsidRPr="00A43F77" w:rsidRDefault="008453FE" w:rsidP="00F354C6">
      <w:pPr>
        <w:pStyle w:val="CaseTitle"/>
        <w:spacing w:after="0" w:line="240" w:lineRule="auto"/>
        <w:outlineLvl w:val="0"/>
        <w:rPr>
          <w:sz w:val="20"/>
          <w:szCs w:val="20"/>
          <w:lang w:val="en-GB"/>
        </w:rPr>
      </w:pPr>
      <w:r w:rsidRPr="00A43F77">
        <w:rPr>
          <w:rFonts w:eastAsia="Times New Roman"/>
          <w:szCs w:val="20"/>
          <w:lang w:val="en-GB"/>
        </w:rPr>
        <w:t>OF SUSTAINABILITY CERTIFICATION</w:t>
      </w:r>
    </w:p>
    <w:p w14:paraId="672AF335" w14:textId="77777777" w:rsidR="00CA3976" w:rsidRPr="00A43F77" w:rsidRDefault="00CA3976" w:rsidP="00013360">
      <w:pPr>
        <w:pStyle w:val="CaseTitle"/>
        <w:spacing w:after="0" w:line="240" w:lineRule="auto"/>
        <w:rPr>
          <w:sz w:val="20"/>
          <w:szCs w:val="20"/>
          <w:lang w:val="en-GB"/>
        </w:rPr>
      </w:pPr>
    </w:p>
    <w:p w14:paraId="75C13455" w14:textId="77777777" w:rsidR="00013360" w:rsidRPr="00A43F77" w:rsidRDefault="00013360" w:rsidP="00013360">
      <w:pPr>
        <w:pStyle w:val="CaseTitle"/>
        <w:spacing w:after="0" w:line="240" w:lineRule="auto"/>
        <w:rPr>
          <w:sz w:val="20"/>
          <w:szCs w:val="20"/>
          <w:lang w:val="en-GB"/>
        </w:rPr>
      </w:pPr>
    </w:p>
    <w:p w14:paraId="1001994B" w14:textId="783F14E2" w:rsidR="00627C63" w:rsidRPr="00A43F77" w:rsidRDefault="00E50F8E" w:rsidP="00627C63">
      <w:pPr>
        <w:pStyle w:val="StyleCopyrightStatementAfter0ptBottomSinglesolidline1"/>
        <w:rPr>
          <w:lang w:val="en-GB"/>
        </w:rPr>
      </w:pPr>
      <w:hyperlink r:id="rId9" w:history="1">
        <w:r w:rsidR="008453FE" w:rsidRPr="00A43F77">
          <w:rPr>
            <w:rStyle w:val="Hyperlink"/>
            <w:color w:val="auto"/>
            <w:u w:val="none"/>
            <w:lang w:val="en-GB"/>
          </w:rPr>
          <w:t xml:space="preserve">Greg </w:t>
        </w:r>
        <w:proofErr w:type="spellStart"/>
        <w:r w:rsidR="008453FE" w:rsidRPr="00A43F77">
          <w:rPr>
            <w:rStyle w:val="Hyperlink"/>
            <w:color w:val="auto"/>
            <w:u w:val="none"/>
            <w:lang w:val="en-GB"/>
          </w:rPr>
          <w:t>Dobbelsteyn</w:t>
        </w:r>
        <w:proofErr w:type="spellEnd"/>
      </w:hyperlink>
      <w:r w:rsidR="008453FE" w:rsidRPr="00A43F77">
        <w:rPr>
          <w:color w:val="auto"/>
          <w:lang w:val="en-GB"/>
        </w:rPr>
        <w:t xml:space="preserve">, </w:t>
      </w:r>
      <w:hyperlink r:id="rId10" w:history="1">
        <w:r w:rsidR="008453FE" w:rsidRPr="00A43F77">
          <w:rPr>
            <w:rStyle w:val="Hyperlink"/>
            <w:color w:val="auto"/>
            <w:u w:val="none"/>
            <w:lang w:val="en-GB"/>
          </w:rPr>
          <w:t xml:space="preserve">Leanne </w:t>
        </w:r>
        <w:proofErr w:type="spellStart"/>
        <w:r w:rsidR="008453FE" w:rsidRPr="00A43F77">
          <w:rPr>
            <w:rStyle w:val="Hyperlink"/>
            <w:color w:val="auto"/>
            <w:u w:val="none"/>
            <w:lang w:val="en-GB"/>
          </w:rPr>
          <w:t>Hedberg</w:t>
        </w:r>
        <w:proofErr w:type="spellEnd"/>
      </w:hyperlink>
      <w:r w:rsidR="008453FE" w:rsidRPr="00A43F77">
        <w:rPr>
          <w:color w:val="auto"/>
          <w:lang w:val="en-GB"/>
        </w:rPr>
        <w:t xml:space="preserve">, </w:t>
      </w:r>
      <w:hyperlink r:id="rId11" w:history="1">
        <w:r w:rsidR="008453FE" w:rsidRPr="00A43F77">
          <w:rPr>
            <w:rStyle w:val="Hyperlink"/>
            <w:color w:val="auto"/>
            <w:u w:val="none"/>
            <w:lang w:val="en-GB"/>
          </w:rPr>
          <w:t xml:space="preserve">Peter </w:t>
        </w:r>
        <w:proofErr w:type="spellStart"/>
        <w:r w:rsidR="008453FE" w:rsidRPr="00A43F77">
          <w:rPr>
            <w:rStyle w:val="Hyperlink"/>
            <w:color w:val="auto"/>
            <w:u w:val="none"/>
            <w:lang w:val="en-GB"/>
          </w:rPr>
          <w:t>Loginov</w:t>
        </w:r>
        <w:proofErr w:type="spellEnd"/>
      </w:hyperlink>
      <w:r w:rsidR="008453FE" w:rsidRPr="00A43F77">
        <w:rPr>
          <w:color w:val="auto"/>
          <w:lang w:val="en-GB"/>
        </w:rPr>
        <w:t xml:space="preserve">, </w:t>
      </w:r>
      <w:hyperlink r:id="rId12" w:history="1">
        <w:r w:rsidR="008453FE" w:rsidRPr="00A43F77">
          <w:rPr>
            <w:rStyle w:val="Hyperlink"/>
            <w:color w:val="auto"/>
            <w:u w:val="none"/>
            <w:lang w:val="en-GB"/>
          </w:rPr>
          <w:t>Aimee Van Dam</w:t>
        </w:r>
      </w:hyperlink>
      <w:r w:rsidR="008453FE" w:rsidRPr="00A43F77">
        <w:rPr>
          <w:color w:val="auto"/>
          <w:lang w:val="en-GB"/>
        </w:rPr>
        <w:t xml:space="preserve">, </w:t>
      </w:r>
      <w:r w:rsidR="00F354C6" w:rsidRPr="00A43F77">
        <w:rPr>
          <w:color w:val="auto"/>
          <w:lang w:val="en-GB"/>
        </w:rPr>
        <w:t xml:space="preserve">and </w:t>
      </w:r>
      <w:hyperlink r:id="rId13" w:history="1">
        <w:proofErr w:type="spellStart"/>
        <w:r w:rsidR="008453FE" w:rsidRPr="00A43F77">
          <w:rPr>
            <w:rStyle w:val="Hyperlink"/>
            <w:color w:val="auto"/>
            <w:u w:val="none"/>
            <w:lang w:val="en-GB"/>
          </w:rPr>
          <w:t>Brittnay</w:t>
        </w:r>
        <w:proofErr w:type="spellEnd"/>
        <w:r w:rsidR="008453FE" w:rsidRPr="00A43F77">
          <w:rPr>
            <w:rStyle w:val="Hyperlink"/>
            <w:color w:val="auto"/>
            <w:u w:val="none"/>
            <w:lang w:val="en-GB"/>
          </w:rPr>
          <w:t xml:space="preserve"> </w:t>
        </w:r>
        <w:proofErr w:type="spellStart"/>
        <w:r w:rsidR="008453FE" w:rsidRPr="00A43F77">
          <w:rPr>
            <w:rStyle w:val="Hyperlink"/>
            <w:color w:val="auto"/>
            <w:u w:val="none"/>
            <w:lang w:val="en-GB"/>
          </w:rPr>
          <w:t>Verstraete</w:t>
        </w:r>
        <w:proofErr w:type="spellEnd"/>
      </w:hyperlink>
      <w:r w:rsidR="00F354C6" w:rsidRPr="00A43F77">
        <w:rPr>
          <w:rStyle w:val="Hyperlink"/>
          <w:color w:val="auto"/>
          <w:u w:val="none"/>
          <w:lang w:val="en-GB"/>
        </w:rPr>
        <w:t xml:space="preserve"> </w:t>
      </w:r>
      <w:r w:rsidR="00F354C6" w:rsidRPr="00A43F77">
        <w:rPr>
          <w:rFonts w:cs="Arial"/>
          <w:szCs w:val="16"/>
          <w:lang w:val="en-GB"/>
        </w:rPr>
        <w:t xml:space="preserve">wrote this case under the supervision of Professor </w:t>
      </w:r>
      <w:hyperlink r:id="rId14" w:history="1">
        <w:r w:rsidR="008453FE" w:rsidRPr="00A43F77">
          <w:rPr>
            <w:rStyle w:val="Hyperlink"/>
            <w:color w:val="auto"/>
            <w:u w:val="none"/>
            <w:lang w:val="en-GB"/>
          </w:rPr>
          <w:t xml:space="preserve">Joel </w:t>
        </w:r>
        <w:proofErr w:type="spellStart"/>
        <w:r w:rsidR="008453FE" w:rsidRPr="00A43F77">
          <w:rPr>
            <w:rStyle w:val="Hyperlink"/>
            <w:color w:val="auto"/>
            <w:u w:val="none"/>
            <w:lang w:val="en-GB"/>
          </w:rPr>
          <w:t>Gehman</w:t>
        </w:r>
        <w:proofErr w:type="spellEnd"/>
      </w:hyperlink>
      <w:r w:rsidR="008453FE" w:rsidRPr="00A43F77">
        <w:rPr>
          <w:color w:val="auto"/>
          <w:lang w:val="en-GB"/>
        </w:rPr>
        <w:t xml:space="preserve"> </w:t>
      </w:r>
      <w:r w:rsidR="00152682" w:rsidRPr="00A43F77">
        <w:rPr>
          <w:lang w:val="en-GB"/>
        </w:rPr>
        <w:t>solely to provide material for class discussion. The</w:t>
      </w:r>
      <w:r w:rsidR="001C7777" w:rsidRPr="00A43F77">
        <w:rPr>
          <w:lang w:val="en-GB"/>
        </w:rPr>
        <w:t xml:space="preserve"> author</w:t>
      </w:r>
      <w:r w:rsidR="001A22D1" w:rsidRPr="00A43F77">
        <w:rPr>
          <w:lang w:val="en-GB"/>
        </w:rPr>
        <w:t>s</w:t>
      </w:r>
      <w:r w:rsidR="00152682" w:rsidRPr="00A43F77">
        <w:rPr>
          <w:lang w:val="en-GB"/>
        </w:rPr>
        <w:t xml:space="preserve"> do not intend to illustrate either effective or ineffective handling of a managerial situation. The author</w:t>
      </w:r>
      <w:r w:rsidR="001A22D1" w:rsidRPr="00A43F77">
        <w:rPr>
          <w:lang w:val="en-GB"/>
        </w:rPr>
        <w:t>s</w:t>
      </w:r>
      <w:r w:rsidR="00152682" w:rsidRPr="00A43F77">
        <w:rPr>
          <w:lang w:val="en-GB"/>
        </w:rPr>
        <w:t xml:space="preserve"> may have disguised certain names and other identifying information to protect confidentiality.</w:t>
      </w:r>
    </w:p>
    <w:p w14:paraId="286281D4" w14:textId="77777777" w:rsidR="00751E0B" w:rsidRPr="00A43F77" w:rsidRDefault="00751E0B" w:rsidP="00751E0B">
      <w:pPr>
        <w:pStyle w:val="StyleCopyrightStatementAfter0ptBottomSinglesolidline1"/>
        <w:rPr>
          <w:lang w:val="en-GB"/>
        </w:rPr>
      </w:pPr>
    </w:p>
    <w:p w14:paraId="5EF34425" w14:textId="77777777" w:rsidR="00A43F77" w:rsidRPr="00A43F77" w:rsidRDefault="00A43F77" w:rsidP="00A43F7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A43F77">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5" w:history="1">
        <w:r w:rsidRPr="00A43F77">
          <w:rPr>
            <w:rFonts w:ascii="Arial" w:hAnsi="Arial"/>
            <w:i/>
            <w:iCs/>
            <w:color w:val="000000"/>
            <w:sz w:val="16"/>
            <w:lang w:val="en-GB"/>
          </w:rPr>
          <w:t>cases@ivey.ca</w:t>
        </w:r>
      </w:hyperlink>
      <w:r w:rsidRPr="00A43F77">
        <w:rPr>
          <w:rFonts w:ascii="Arial" w:hAnsi="Arial"/>
          <w:i/>
          <w:iCs/>
          <w:color w:val="000000"/>
          <w:sz w:val="16"/>
          <w:lang w:val="en-GB"/>
        </w:rPr>
        <w:t xml:space="preserve">; </w:t>
      </w:r>
      <w:hyperlink r:id="rId16" w:history="1">
        <w:r w:rsidRPr="00A43F77">
          <w:rPr>
            <w:rFonts w:ascii="Arial" w:hAnsi="Arial"/>
            <w:i/>
            <w:iCs/>
            <w:color w:val="000000"/>
            <w:sz w:val="16"/>
            <w:lang w:val="en-GB"/>
          </w:rPr>
          <w:t>www.iveycases.com</w:t>
        </w:r>
      </w:hyperlink>
      <w:r w:rsidRPr="00A43F77">
        <w:rPr>
          <w:rFonts w:ascii="Arial" w:hAnsi="Arial"/>
          <w:i/>
          <w:iCs/>
          <w:color w:val="000000"/>
          <w:sz w:val="16"/>
          <w:lang w:val="en-GB"/>
        </w:rPr>
        <w:t>.</w:t>
      </w:r>
    </w:p>
    <w:p w14:paraId="661B629A" w14:textId="14631F54" w:rsidR="008453FE" w:rsidRPr="00A43F77" w:rsidRDefault="008453FE" w:rsidP="00751E0B">
      <w:pPr>
        <w:pStyle w:val="StyleCopyrightStatementAfter0ptBottomSinglesolidline1"/>
        <w:rPr>
          <w:lang w:val="en-GB"/>
        </w:rPr>
      </w:pPr>
    </w:p>
    <w:p w14:paraId="0EFE5F49" w14:textId="37DBF90C" w:rsidR="00751E0B" w:rsidRPr="00A43F77" w:rsidRDefault="00A43F77" w:rsidP="00F354C6">
      <w:pPr>
        <w:pStyle w:val="StyleStyleCopyrightStatementAfter0ptBottomSinglesolid"/>
        <w:outlineLvl w:val="0"/>
        <w:rPr>
          <w:lang w:val="en-GB"/>
        </w:rPr>
      </w:pPr>
      <w:r w:rsidRPr="00A43F77">
        <w:rPr>
          <w:rFonts w:cs="Arial"/>
          <w:szCs w:val="16"/>
          <w:lang w:val="en-GB"/>
        </w:rPr>
        <w:t>Copyright © 2018, Ivey Business School Foundation</w:t>
      </w:r>
      <w:r w:rsidR="00A569EA" w:rsidRPr="00A43F77">
        <w:rPr>
          <w:rFonts w:cs="Arial"/>
          <w:szCs w:val="16"/>
          <w:lang w:val="en-GB"/>
        </w:rPr>
        <w:tab/>
      </w:r>
      <w:r w:rsidR="00751E0B" w:rsidRPr="00A43F77">
        <w:rPr>
          <w:lang w:val="en-GB"/>
        </w:rPr>
        <w:t xml:space="preserve">Version: </w:t>
      </w:r>
      <w:r w:rsidR="003D0BA1" w:rsidRPr="00A43F77">
        <w:rPr>
          <w:lang w:val="en-GB"/>
        </w:rPr>
        <w:t>20</w:t>
      </w:r>
      <w:r w:rsidR="008453FE" w:rsidRPr="00A43F77">
        <w:rPr>
          <w:lang w:val="en-GB"/>
        </w:rPr>
        <w:t>18</w:t>
      </w:r>
      <w:r w:rsidR="001C7777" w:rsidRPr="00A43F77">
        <w:rPr>
          <w:lang w:val="en-GB"/>
        </w:rPr>
        <w:t>-</w:t>
      </w:r>
      <w:r w:rsidR="008453FE" w:rsidRPr="00A43F77">
        <w:rPr>
          <w:lang w:val="en-GB"/>
        </w:rPr>
        <w:t>0</w:t>
      </w:r>
      <w:r w:rsidR="00CB70B0">
        <w:rPr>
          <w:lang w:val="en-GB"/>
        </w:rPr>
        <w:t>7</w:t>
      </w:r>
      <w:r w:rsidR="00751E0B" w:rsidRPr="00A43F77">
        <w:rPr>
          <w:lang w:val="en-GB"/>
        </w:rPr>
        <w:t>-</w:t>
      </w:r>
      <w:r w:rsidR="00E50F8E">
        <w:rPr>
          <w:lang w:val="en-GB"/>
        </w:rPr>
        <w:t>20</w:t>
      </w:r>
    </w:p>
    <w:p w14:paraId="4F9A1C94" w14:textId="77777777" w:rsidR="00751E0B" w:rsidRPr="00A43F77" w:rsidRDefault="00751E0B" w:rsidP="00751E0B">
      <w:pPr>
        <w:pStyle w:val="StyleCopyrightStatementAfter0ptBottomSinglesolidline1"/>
        <w:rPr>
          <w:rFonts w:ascii="Times New Roman" w:hAnsi="Times New Roman"/>
          <w:sz w:val="20"/>
          <w:lang w:val="en-GB"/>
        </w:rPr>
      </w:pPr>
    </w:p>
    <w:p w14:paraId="66474848" w14:textId="77777777" w:rsidR="004B632F" w:rsidRPr="00A43F77" w:rsidRDefault="004B632F" w:rsidP="004B632F">
      <w:pPr>
        <w:pStyle w:val="StyleCopyrightStatementAfter0ptBottomSinglesolidline1"/>
        <w:rPr>
          <w:rFonts w:ascii="Times New Roman" w:hAnsi="Times New Roman"/>
          <w:sz w:val="20"/>
          <w:lang w:val="en-GB"/>
        </w:rPr>
      </w:pPr>
    </w:p>
    <w:p w14:paraId="57ACEF49" w14:textId="7002A0DE" w:rsidR="008453FE" w:rsidRPr="00A43F77" w:rsidRDefault="00B00C7C"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In </w:t>
      </w:r>
      <w:r w:rsidR="008453FE" w:rsidRPr="00A43F77">
        <w:rPr>
          <w:color w:val="000000"/>
          <w:sz w:val="22"/>
          <w:szCs w:val="22"/>
          <w:lang w:val="en-GB"/>
        </w:rPr>
        <w:t>November 2016, the co-founders of Poppy Barley</w:t>
      </w:r>
      <w:r w:rsidR="001147A1" w:rsidRPr="00A43F77">
        <w:rPr>
          <w:color w:val="000000"/>
          <w:sz w:val="22"/>
          <w:szCs w:val="22"/>
          <w:lang w:val="en-GB"/>
        </w:rPr>
        <w:t xml:space="preserve"> Inc. (Poppy Barley)</w:t>
      </w:r>
      <w:r w:rsidR="008453FE" w:rsidRPr="00A43F77">
        <w:rPr>
          <w:color w:val="000000"/>
          <w:sz w:val="22"/>
          <w:szCs w:val="22"/>
          <w:lang w:val="en-GB"/>
        </w:rPr>
        <w:t xml:space="preserve">, sisters Justine and Kendall Barber, had just emerged from their office boardroom in Edmonton, </w:t>
      </w:r>
      <w:r w:rsidR="00FB4E85" w:rsidRPr="00A43F77">
        <w:rPr>
          <w:color w:val="000000"/>
          <w:sz w:val="22"/>
          <w:szCs w:val="22"/>
          <w:lang w:val="en-GB"/>
        </w:rPr>
        <w:t xml:space="preserve">Alberta, </w:t>
      </w:r>
      <w:r w:rsidR="008453FE" w:rsidRPr="00A43F77">
        <w:rPr>
          <w:color w:val="000000"/>
          <w:sz w:val="22"/>
          <w:szCs w:val="22"/>
          <w:lang w:val="en-GB"/>
        </w:rPr>
        <w:t xml:space="preserve">Canada. The topic of conversation that morning </w:t>
      </w:r>
      <w:r w:rsidR="00FB4E85" w:rsidRPr="00A43F77">
        <w:rPr>
          <w:color w:val="000000"/>
          <w:sz w:val="22"/>
          <w:szCs w:val="22"/>
          <w:lang w:val="en-GB"/>
        </w:rPr>
        <w:t xml:space="preserve">had </w:t>
      </w:r>
      <w:r w:rsidR="008453FE" w:rsidRPr="00A43F77">
        <w:rPr>
          <w:color w:val="000000"/>
          <w:sz w:val="22"/>
          <w:szCs w:val="22"/>
          <w:lang w:val="en-GB"/>
        </w:rPr>
        <w:t>focused on the company’s fiscal projections and sustainability goals for the upcoming 2017 year. Poppy Barley, a made-to-measure footwear retailer, had grown rapidly</w:t>
      </w:r>
      <w:r w:rsidR="000C37E3" w:rsidRPr="00A43F77">
        <w:rPr>
          <w:color w:val="000000"/>
          <w:sz w:val="22"/>
          <w:szCs w:val="22"/>
          <w:lang w:val="en-GB"/>
        </w:rPr>
        <w:t>,</w:t>
      </w:r>
      <w:r w:rsidR="008453FE" w:rsidRPr="00A43F77">
        <w:rPr>
          <w:color w:val="000000"/>
          <w:sz w:val="22"/>
          <w:szCs w:val="22"/>
          <w:lang w:val="en-GB"/>
        </w:rPr>
        <w:t xml:space="preserve"> and the sisters wanted to further both their product line and their commitment to corporate sustainability. Could they be doing more in their efforts to be a socially responsible company? </w:t>
      </w:r>
    </w:p>
    <w:p w14:paraId="2064AA66"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50E9CD97" w14:textId="2EE3A01E" w:rsidR="008453FE" w:rsidRPr="00E50F8E" w:rsidRDefault="008453FE" w:rsidP="005076F3">
      <w:pPr>
        <w:pBdr>
          <w:top w:val="nil"/>
          <w:left w:val="nil"/>
          <w:bottom w:val="nil"/>
          <w:right w:val="nil"/>
          <w:between w:val="nil"/>
        </w:pBdr>
        <w:jc w:val="both"/>
        <w:rPr>
          <w:color w:val="000000"/>
          <w:sz w:val="22"/>
          <w:szCs w:val="22"/>
          <w:lang w:val="en-GB"/>
        </w:rPr>
      </w:pPr>
      <w:r w:rsidRPr="00E50F8E">
        <w:rPr>
          <w:color w:val="000000"/>
          <w:sz w:val="22"/>
          <w:szCs w:val="22"/>
          <w:lang w:val="en-GB"/>
        </w:rPr>
        <w:t xml:space="preserve">The sisters had many entrepreneurial friends with whom they </w:t>
      </w:r>
      <w:r w:rsidR="00FB4E85" w:rsidRPr="00E50F8E">
        <w:rPr>
          <w:color w:val="000000"/>
          <w:sz w:val="22"/>
          <w:szCs w:val="22"/>
          <w:lang w:val="en-GB"/>
        </w:rPr>
        <w:t>di</w:t>
      </w:r>
      <w:r w:rsidR="002E4394" w:rsidRPr="00E50F8E">
        <w:rPr>
          <w:color w:val="000000"/>
          <w:sz w:val="22"/>
          <w:szCs w:val="22"/>
          <w:lang w:val="en-GB"/>
        </w:rPr>
        <w:t>s</w:t>
      </w:r>
      <w:r w:rsidR="00FB4E85" w:rsidRPr="00E50F8E">
        <w:rPr>
          <w:color w:val="000000"/>
          <w:sz w:val="22"/>
          <w:szCs w:val="22"/>
          <w:lang w:val="en-GB"/>
        </w:rPr>
        <w:t>cussed t</w:t>
      </w:r>
      <w:r w:rsidR="00460602" w:rsidRPr="00E50F8E">
        <w:rPr>
          <w:color w:val="000000"/>
          <w:sz w:val="22"/>
          <w:szCs w:val="22"/>
          <w:lang w:val="en-GB"/>
        </w:rPr>
        <w:t xml:space="preserve">he </w:t>
      </w:r>
      <w:r w:rsidRPr="00E50F8E">
        <w:rPr>
          <w:color w:val="000000"/>
          <w:sz w:val="22"/>
          <w:szCs w:val="22"/>
          <w:lang w:val="en-GB"/>
        </w:rPr>
        <w:t>benefits of third-party sustainable business certification. The</w:t>
      </w:r>
      <w:r w:rsidR="001147A1" w:rsidRPr="00E50F8E">
        <w:rPr>
          <w:color w:val="000000"/>
          <w:sz w:val="22"/>
          <w:szCs w:val="22"/>
          <w:lang w:val="en-GB"/>
        </w:rPr>
        <w:t>se</w:t>
      </w:r>
      <w:r w:rsidRPr="00E50F8E">
        <w:rPr>
          <w:color w:val="000000"/>
          <w:sz w:val="22"/>
          <w:szCs w:val="22"/>
          <w:lang w:val="en-GB"/>
        </w:rPr>
        <w:t xml:space="preserve"> conversations left them struggling with two main questions: Which </w:t>
      </w:r>
      <w:proofErr w:type="gramStart"/>
      <w:r w:rsidRPr="00E50F8E">
        <w:rPr>
          <w:color w:val="000000"/>
          <w:sz w:val="22"/>
          <w:szCs w:val="22"/>
          <w:lang w:val="en-GB"/>
        </w:rPr>
        <w:t>certification(s)</w:t>
      </w:r>
      <w:proofErr w:type="gramEnd"/>
      <w:r w:rsidRPr="00E50F8E">
        <w:rPr>
          <w:color w:val="000000"/>
          <w:sz w:val="22"/>
          <w:szCs w:val="22"/>
          <w:lang w:val="en-GB"/>
        </w:rPr>
        <w:t xml:space="preserve"> should they pursue? Also, when was the right time to certify? </w:t>
      </w:r>
      <w:r w:rsidR="00460602" w:rsidRPr="00E50F8E">
        <w:rPr>
          <w:color w:val="000000"/>
          <w:sz w:val="22"/>
          <w:szCs w:val="22"/>
          <w:lang w:val="en-GB"/>
        </w:rPr>
        <w:t>A</w:t>
      </w:r>
      <w:r w:rsidR="00141788" w:rsidRPr="00E50F8E">
        <w:rPr>
          <w:color w:val="000000"/>
          <w:sz w:val="22"/>
          <w:szCs w:val="22"/>
          <w:lang w:val="en-GB"/>
        </w:rPr>
        <w:t xml:space="preserve">lthough </w:t>
      </w:r>
      <w:r w:rsidRPr="00E50F8E">
        <w:rPr>
          <w:color w:val="000000"/>
          <w:sz w:val="22"/>
          <w:szCs w:val="22"/>
          <w:lang w:val="en-GB"/>
        </w:rPr>
        <w:t>Poppy Barley</w:t>
      </w:r>
      <w:r w:rsidR="00141788" w:rsidRPr="00E50F8E">
        <w:rPr>
          <w:color w:val="000000"/>
          <w:sz w:val="22"/>
          <w:szCs w:val="22"/>
          <w:lang w:val="en-GB"/>
        </w:rPr>
        <w:t xml:space="preserve"> had doubled its sales every year since opening in 2012,</w:t>
      </w:r>
      <w:r w:rsidRPr="00E50F8E">
        <w:rPr>
          <w:color w:val="000000"/>
          <w:sz w:val="22"/>
          <w:szCs w:val="22"/>
          <w:lang w:val="en-GB"/>
        </w:rPr>
        <w:t xml:space="preserve"> </w:t>
      </w:r>
      <w:r w:rsidR="00141788" w:rsidRPr="00E50F8E">
        <w:rPr>
          <w:color w:val="000000"/>
          <w:sz w:val="22"/>
          <w:szCs w:val="22"/>
          <w:lang w:val="en-GB"/>
        </w:rPr>
        <w:t xml:space="preserve">it </w:t>
      </w:r>
      <w:r w:rsidRPr="00E50F8E">
        <w:rPr>
          <w:color w:val="000000"/>
          <w:sz w:val="22"/>
          <w:szCs w:val="22"/>
          <w:lang w:val="en-GB"/>
        </w:rPr>
        <w:t xml:space="preserve">was </w:t>
      </w:r>
      <w:r w:rsidR="00141788" w:rsidRPr="00E50F8E">
        <w:rPr>
          <w:color w:val="000000"/>
          <w:sz w:val="22"/>
          <w:szCs w:val="22"/>
          <w:lang w:val="en-GB"/>
        </w:rPr>
        <w:t xml:space="preserve">still </w:t>
      </w:r>
      <w:r w:rsidRPr="00E50F8E">
        <w:rPr>
          <w:color w:val="000000"/>
          <w:sz w:val="22"/>
          <w:szCs w:val="22"/>
          <w:lang w:val="en-GB"/>
        </w:rPr>
        <w:t xml:space="preserve">a </w:t>
      </w:r>
      <w:r w:rsidR="00141788" w:rsidRPr="00E50F8E">
        <w:rPr>
          <w:color w:val="000000"/>
          <w:sz w:val="22"/>
          <w:szCs w:val="22"/>
          <w:lang w:val="en-GB"/>
        </w:rPr>
        <w:t xml:space="preserve">small </w:t>
      </w:r>
      <w:r w:rsidRPr="00E50F8E">
        <w:rPr>
          <w:color w:val="000000"/>
          <w:sz w:val="22"/>
          <w:szCs w:val="22"/>
          <w:lang w:val="en-GB"/>
        </w:rPr>
        <w:t xml:space="preserve">company </w:t>
      </w:r>
      <w:r w:rsidR="00460602" w:rsidRPr="00E50F8E">
        <w:rPr>
          <w:color w:val="000000"/>
          <w:sz w:val="22"/>
          <w:szCs w:val="22"/>
          <w:lang w:val="en-GB"/>
        </w:rPr>
        <w:t xml:space="preserve">with </w:t>
      </w:r>
      <w:r w:rsidR="00C736D7" w:rsidRPr="00E50F8E">
        <w:rPr>
          <w:color w:val="000000"/>
          <w:sz w:val="22"/>
          <w:szCs w:val="22"/>
          <w:lang w:val="en-GB"/>
        </w:rPr>
        <w:t xml:space="preserve">less than 30 employees and had </w:t>
      </w:r>
      <w:r w:rsidR="00141788" w:rsidRPr="00E50F8E">
        <w:rPr>
          <w:color w:val="000000"/>
          <w:sz w:val="22"/>
          <w:szCs w:val="22"/>
          <w:lang w:val="en-GB"/>
        </w:rPr>
        <w:t>only just achieved a profit the previous year. A sustainability c</w:t>
      </w:r>
      <w:r w:rsidRPr="00E50F8E">
        <w:rPr>
          <w:color w:val="000000"/>
          <w:sz w:val="22"/>
          <w:szCs w:val="22"/>
          <w:lang w:val="en-GB"/>
        </w:rPr>
        <w:t>ertification required significant</w:t>
      </w:r>
      <w:r w:rsidR="00FB4E85" w:rsidRPr="00E50F8E">
        <w:rPr>
          <w:color w:val="000000"/>
          <w:sz w:val="22"/>
          <w:szCs w:val="22"/>
          <w:lang w:val="en-GB"/>
        </w:rPr>
        <w:t xml:space="preserve"> </w:t>
      </w:r>
      <w:r w:rsidRPr="00E50F8E">
        <w:rPr>
          <w:color w:val="000000"/>
          <w:sz w:val="22"/>
          <w:szCs w:val="22"/>
          <w:lang w:val="en-GB"/>
        </w:rPr>
        <w:t>time and resources that could otherwise be focused on increasing market share. If Poppy Barley’s practices already aligned closely with the practices laid out by the certifications, was it really necessary, or beneficial, to pursue certification at this moment? Could third-party recognition (</w:t>
      </w:r>
      <w:r w:rsidR="00460602" w:rsidRPr="00E50F8E">
        <w:rPr>
          <w:color w:val="000000"/>
          <w:sz w:val="22"/>
          <w:szCs w:val="22"/>
          <w:lang w:val="en-GB"/>
        </w:rPr>
        <w:t>i</w:t>
      </w:r>
      <w:r w:rsidR="0084053C" w:rsidRPr="00E50F8E">
        <w:rPr>
          <w:color w:val="000000"/>
          <w:sz w:val="22"/>
          <w:szCs w:val="22"/>
          <w:lang w:val="en-GB"/>
        </w:rPr>
        <w:t>.e.</w:t>
      </w:r>
      <w:r w:rsidR="00460602" w:rsidRPr="00E50F8E">
        <w:rPr>
          <w:color w:val="000000"/>
          <w:sz w:val="22"/>
          <w:szCs w:val="22"/>
          <w:lang w:val="en-GB"/>
        </w:rPr>
        <w:t xml:space="preserve">, </w:t>
      </w:r>
      <w:r w:rsidRPr="00E50F8E">
        <w:rPr>
          <w:color w:val="000000"/>
          <w:sz w:val="22"/>
          <w:szCs w:val="22"/>
          <w:lang w:val="en-GB"/>
        </w:rPr>
        <w:t>certification) wait until Poppy Barley became more established and successful? Put succinctly, the sisters needed to answer this question: Would certification provide new insights and a larger network that would benefit Poppy Barley</w:t>
      </w:r>
      <w:r w:rsidR="001147A1" w:rsidRPr="00E50F8E">
        <w:rPr>
          <w:color w:val="000000"/>
          <w:sz w:val="22"/>
          <w:szCs w:val="22"/>
          <w:lang w:val="en-GB"/>
        </w:rPr>
        <w:t>,</w:t>
      </w:r>
      <w:r w:rsidRPr="00E50F8E">
        <w:rPr>
          <w:color w:val="000000"/>
          <w:sz w:val="22"/>
          <w:szCs w:val="22"/>
          <w:lang w:val="en-GB"/>
        </w:rPr>
        <w:t xml:space="preserve"> or would shifting resources toward a designation ultimately hinder the company’s growth?</w:t>
      </w:r>
    </w:p>
    <w:p w14:paraId="3480FF16"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53C6B1AD" w14:textId="3DE3A46C" w:rsidR="008453FE" w:rsidRPr="00A43F77" w:rsidRDefault="008453FE"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As Justine turned to close the boardroom door, she took another look </w:t>
      </w:r>
      <w:r w:rsidR="000C37E3" w:rsidRPr="00A43F77">
        <w:rPr>
          <w:color w:val="000000"/>
          <w:sz w:val="22"/>
          <w:szCs w:val="22"/>
          <w:lang w:val="en-GB"/>
        </w:rPr>
        <w:t xml:space="preserve">at </w:t>
      </w:r>
      <w:r w:rsidR="00460602" w:rsidRPr="00A43F77">
        <w:rPr>
          <w:color w:val="000000"/>
          <w:sz w:val="22"/>
          <w:szCs w:val="22"/>
          <w:lang w:val="en-GB"/>
        </w:rPr>
        <w:t>t</w:t>
      </w:r>
      <w:r w:rsidRPr="00A43F77">
        <w:rPr>
          <w:color w:val="000000"/>
          <w:sz w:val="22"/>
          <w:szCs w:val="22"/>
          <w:lang w:val="en-GB"/>
        </w:rPr>
        <w:t xml:space="preserve">he brainstorming session scribbles </w:t>
      </w:r>
      <w:r w:rsidR="001147A1" w:rsidRPr="00A43F77">
        <w:rPr>
          <w:color w:val="000000"/>
          <w:sz w:val="22"/>
          <w:szCs w:val="22"/>
          <w:lang w:val="en-GB"/>
        </w:rPr>
        <w:t xml:space="preserve">covering </w:t>
      </w:r>
      <w:r w:rsidRPr="00A43F77">
        <w:rPr>
          <w:color w:val="000000"/>
          <w:sz w:val="22"/>
          <w:szCs w:val="22"/>
          <w:lang w:val="en-GB"/>
        </w:rPr>
        <w:t xml:space="preserve">the whiteboard. The list of possible 2017 </w:t>
      </w:r>
      <w:r w:rsidR="001147A1" w:rsidRPr="00A43F77">
        <w:rPr>
          <w:color w:val="000000"/>
          <w:sz w:val="22"/>
          <w:szCs w:val="22"/>
          <w:lang w:val="en-GB"/>
        </w:rPr>
        <w:t>s</w:t>
      </w:r>
      <w:r w:rsidRPr="00A43F77">
        <w:rPr>
          <w:color w:val="000000"/>
          <w:sz w:val="22"/>
          <w:szCs w:val="22"/>
          <w:lang w:val="en-GB"/>
        </w:rPr>
        <w:t xml:space="preserve">ustainability </w:t>
      </w:r>
      <w:r w:rsidR="001147A1" w:rsidRPr="00A43F77">
        <w:rPr>
          <w:color w:val="000000"/>
          <w:sz w:val="22"/>
          <w:szCs w:val="22"/>
          <w:lang w:val="en-GB"/>
        </w:rPr>
        <w:t>g</w:t>
      </w:r>
      <w:r w:rsidRPr="00A43F77">
        <w:rPr>
          <w:color w:val="000000"/>
          <w:sz w:val="22"/>
          <w:szCs w:val="22"/>
          <w:lang w:val="en-GB"/>
        </w:rPr>
        <w:t>oals caught her eye</w:t>
      </w:r>
      <w:r w:rsidR="001147A1" w:rsidRPr="00A43F77">
        <w:rPr>
          <w:color w:val="000000"/>
          <w:sz w:val="22"/>
          <w:szCs w:val="22"/>
          <w:lang w:val="en-GB"/>
        </w:rPr>
        <w:t>. S</w:t>
      </w:r>
      <w:r w:rsidRPr="00A43F77">
        <w:rPr>
          <w:color w:val="000000"/>
          <w:sz w:val="22"/>
          <w:szCs w:val="22"/>
          <w:lang w:val="en-GB"/>
        </w:rPr>
        <w:t xml:space="preserve">he stared at it in deep contemplation, knowing </w:t>
      </w:r>
      <w:r w:rsidR="0084053C">
        <w:rPr>
          <w:color w:val="000000"/>
          <w:sz w:val="22"/>
          <w:szCs w:val="22"/>
          <w:lang w:val="en-GB"/>
        </w:rPr>
        <w:t>s</w:t>
      </w:r>
      <w:r w:rsidRPr="00A43F77">
        <w:rPr>
          <w:color w:val="000000"/>
          <w:sz w:val="22"/>
          <w:szCs w:val="22"/>
          <w:lang w:val="en-GB"/>
        </w:rPr>
        <w:t>he</w:t>
      </w:r>
      <w:r w:rsidR="0084053C">
        <w:rPr>
          <w:color w:val="000000"/>
          <w:sz w:val="22"/>
          <w:szCs w:val="22"/>
          <w:lang w:val="en-GB"/>
        </w:rPr>
        <w:t xml:space="preserve"> and her sister</w:t>
      </w:r>
      <w:r w:rsidRPr="00A43F77">
        <w:rPr>
          <w:color w:val="000000"/>
          <w:sz w:val="22"/>
          <w:szCs w:val="22"/>
          <w:lang w:val="en-GB"/>
        </w:rPr>
        <w:t xml:space="preserve"> needed to make a decision.</w:t>
      </w:r>
    </w:p>
    <w:p w14:paraId="089B2D04" w14:textId="77777777" w:rsidR="008453FE" w:rsidRPr="00A43F77" w:rsidRDefault="008453FE" w:rsidP="005076F3">
      <w:pPr>
        <w:pBdr>
          <w:top w:val="nil"/>
          <w:left w:val="nil"/>
          <w:bottom w:val="nil"/>
          <w:right w:val="nil"/>
          <w:between w:val="nil"/>
        </w:pBdr>
        <w:jc w:val="both"/>
        <w:rPr>
          <w:b/>
          <w:color w:val="000000"/>
          <w:sz w:val="22"/>
          <w:szCs w:val="22"/>
          <w:lang w:val="en-GB"/>
        </w:rPr>
      </w:pPr>
    </w:p>
    <w:p w14:paraId="441AACE6" w14:textId="77777777" w:rsidR="008453FE" w:rsidRPr="00A43F77" w:rsidRDefault="008453FE" w:rsidP="005076F3">
      <w:pPr>
        <w:pBdr>
          <w:top w:val="nil"/>
          <w:left w:val="nil"/>
          <w:bottom w:val="nil"/>
          <w:right w:val="nil"/>
          <w:between w:val="nil"/>
        </w:pBdr>
        <w:jc w:val="both"/>
        <w:rPr>
          <w:b/>
          <w:color w:val="000000"/>
          <w:sz w:val="22"/>
          <w:szCs w:val="22"/>
          <w:lang w:val="en-GB"/>
        </w:rPr>
      </w:pPr>
    </w:p>
    <w:p w14:paraId="4E67C11B" w14:textId="77777777" w:rsidR="008453FE" w:rsidRPr="00A43F77" w:rsidRDefault="008453FE" w:rsidP="005076F3">
      <w:pPr>
        <w:pBdr>
          <w:top w:val="nil"/>
          <w:left w:val="nil"/>
          <w:bottom w:val="nil"/>
          <w:right w:val="nil"/>
          <w:between w:val="nil"/>
        </w:pBdr>
        <w:jc w:val="both"/>
        <w:outlineLvl w:val="0"/>
        <w:rPr>
          <w:rFonts w:ascii="Arial" w:eastAsia="Arial" w:hAnsi="Arial" w:cs="Arial"/>
          <w:color w:val="000000"/>
          <w:sz w:val="22"/>
          <w:szCs w:val="22"/>
          <w:lang w:val="en-GB"/>
        </w:rPr>
      </w:pPr>
      <w:r w:rsidRPr="00A43F77">
        <w:rPr>
          <w:rFonts w:ascii="Arial" w:eastAsia="Arial" w:hAnsi="Arial" w:cs="Arial"/>
          <w:b/>
          <w:color w:val="000000"/>
          <w:lang w:val="en-GB"/>
        </w:rPr>
        <w:t>POPPY BARLEY HISTORY</w:t>
      </w:r>
    </w:p>
    <w:p w14:paraId="7D680292"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1A378C1C" w14:textId="717DCCDC" w:rsidR="008453FE" w:rsidRPr="00A43F77" w:rsidRDefault="001147A1"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Justine and Kendall founded </w:t>
      </w:r>
      <w:r w:rsidR="008453FE" w:rsidRPr="00A43F77">
        <w:rPr>
          <w:color w:val="000000"/>
          <w:sz w:val="22"/>
          <w:szCs w:val="22"/>
          <w:lang w:val="en-GB"/>
        </w:rPr>
        <w:t>Poppy Barley</w:t>
      </w:r>
      <w:r w:rsidRPr="00A43F77">
        <w:rPr>
          <w:color w:val="000000"/>
          <w:sz w:val="22"/>
          <w:szCs w:val="22"/>
          <w:lang w:val="en-GB"/>
        </w:rPr>
        <w:t xml:space="preserve"> </w:t>
      </w:r>
      <w:r w:rsidR="008453FE" w:rsidRPr="00A43F77">
        <w:rPr>
          <w:color w:val="000000"/>
          <w:sz w:val="22"/>
          <w:szCs w:val="22"/>
          <w:lang w:val="en-GB"/>
        </w:rPr>
        <w:t xml:space="preserve">in </w:t>
      </w:r>
      <w:r w:rsidR="00FB4E85" w:rsidRPr="00A43F77">
        <w:rPr>
          <w:color w:val="000000"/>
          <w:sz w:val="22"/>
          <w:szCs w:val="22"/>
          <w:lang w:val="en-GB"/>
        </w:rPr>
        <w:t xml:space="preserve">Edmonton </w:t>
      </w:r>
      <w:r w:rsidR="00E0665F" w:rsidRPr="00A43F77">
        <w:rPr>
          <w:color w:val="000000"/>
          <w:sz w:val="22"/>
          <w:szCs w:val="22"/>
          <w:lang w:val="en-GB"/>
        </w:rPr>
        <w:t xml:space="preserve">in </w:t>
      </w:r>
      <w:r w:rsidR="008453FE" w:rsidRPr="00A43F77">
        <w:rPr>
          <w:color w:val="000000"/>
          <w:sz w:val="22"/>
          <w:szCs w:val="22"/>
          <w:lang w:val="en-GB"/>
        </w:rPr>
        <w:t>2012. The company began as a pure e-commerce operation</w:t>
      </w:r>
      <w:r w:rsidR="00FB4E85" w:rsidRPr="00A43F77">
        <w:rPr>
          <w:color w:val="000000"/>
          <w:sz w:val="22"/>
          <w:szCs w:val="22"/>
          <w:lang w:val="en-GB"/>
        </w:rPr>
        <w:t xml:space="preserve">. It gave </w:t>
      </w:r>
      <w:r w:rsidR="008453FE" w:rsidRPr="00A43F77">
        <w:rPr>
          <w:color w:val="000000"/>
          <w:sz w:val="22"/>
          <w:szCs w:val="22"/>
          <w:lang w:val="en-GB"/>
        </w:rPr>
        <w:t xml:space="preserve">customers the opportunity to take their own measurements, place an order online, and receive perfectly fitted designer shoes in the mail. Justine was inspired to start Poppy Barley after she bought a pair of custom-made boots in Bali, Indonesia. She loved the experience of having the pair of boots </w:t>
      </w:r>
      <w:r w:rsidR="008453FE" w:rsidRPr="00A43F77">
        <w:rPr>
          <w:color w:val="000000"/>
          <w:sz w:val="22"/>
          <w:szCs w:val="22"/>
          <w:lang w:val="en-GB"/>
        </w:rPr>
        <w:lastRenderedPageBreak/>
        <w:t>made just for her and began thinking about the potential market for this service in an e</w:t>
      </w:r>
      <w:r w:rsidRPr="00A43F77">
        <w:rPr>
          <w:color w:val="000000"/>
          <w:sz w:val="22"/>
          <w:szCs w:val="22"/>
          <w:lang w:val="en-GB"/>
        </w:rPr>
        <w:noBreakHyphen/>
      </w:r>
      <w:r w:rsidR="008453FE" w:rsidRPr="00A43F77">
        <w:rPr>
          <w:color w:val="000000"/>
          <w:sz w:val="22"/>
          <w:szCs w:val="22"/>
          <w:lang w:val="en-GB"/>
        </w:rPr>
        <w:t xml:space="preserve">commerce setting. After </w:t>
      </w:r>
      <w:r w:rsidR="00FB4E85" w:rsidRPr="00A43F77">
        <w:rPr>
          <w:color w:val="000000"/>
          <w:sz w:val="22"/>
          <w:szCs w:val="22"/>
          <w:lang w:val="en-GB"/>
        </w:rPr>
        <w:t xml:space="preserve">Justine </w:t>
      </w:r>
      <w:r w:rsidR="008453FE" w:rsidRPr="00A43F77">
        <w:rPr>
          <w:color w:val="000000"/>
          <w:sz w:val="22"/>
          <w:szCs w:val="22"/>
          <w:lang w:val="en-GB"/>
        </w:rPr>
        <w:t>enlist</w:t>
      </w:r>
      <w:r w:rsidR="00FB4E85" w:rsidRPr="00A43F77">
        <w:rPr>
          <w:color w:val="000000"/>
          <w:sz w:val="22"/>
          <w:szCs w:val="22"/>
          <w:lang w:val="en-GB"/>
        </w:rPr>
        <w:t>ed</w:t>
      </w:r>
      <w:r w:rsidR="008453FE" w:rsidRPr="00A43F77">
        <w:rPr>
          <w:color w:val="000000"/>
          <w:sz w:val="22"/>
          <w:szCs w:val="22"/>
          <w:lang w:val="en-GB"/>
        </w:rPr>
        <w:t xml:space="preserve"> </w:t>
      </w:r>
      <w:r w:rsidR="002E4394" w:rsidRPr="00A43F77">
        <w:rPr>
          <w:color w:val="000000"/>
          <w:sz w:val="22"/>
          <w:szCs w:val="22"/>
          <w:lang w:val="en-GB"/>
        </w:rPr>
        <w:t xml:space="preserve">Kendall’s </w:t>
      </w:r>
      <w:r w:rsidR="008453FE" w:rsidRPr="00A43F77">
        <w:rPr>
          <w:color w:val="000000"/>
          <w:sz w:val="22"/>
          <w:szCs w:val="22"/>
          <w:lang w:val="en-GB"/>
        </w:rPr>
        <w:t>help, the sisters quickly began developing their business. The company’s name pa</w:t>
      </w:r>
      <w:r w:rsidR="00460602" w:rsidRPr="00A43F77">
        <w:rPr>
          <w:color w:val="000000"/>
          <w:sz w:val="22"/>
          <w:szCs w:val="22"/>
          <w:lang w:val="en-GB"/>
        </w:rPr>
        <w:t>id</w:t>
      </w:r>
      <w:r w:rsidR="008453FE" w:rsidRPr="00A43F77">
        <w:rPr>
          <w:color w:val="000000"/>
          <w:sz w:val="22"/>
          <w:szCs w:val="22"/>
          <w:lang w:val="en-GB"/>
        </w:rPr>
        <w:t xml:space="preserve"> homage to ancestral, artisan shoemaking practices. Traditional units of measurement in shoemaking were poppy seeds and barleycorn: four poppy seeds ma</w:t>
      </w:r>
      <w:r w:rsidR="00460602" w:rsidRPr="00A43F77">
        <w:rPr>
          <w:color w:val="000000"/>
          <w:sz w:val="22"/>
          <w:szCs w:val="22"/>
          <w:lang w:val="en-GB"/>
        </w:rPr>
        <w:t>d</w:t>
      </w:r>
      <w:r w:rsidR="008453FE" w:rsidRPr="00A43F77">
        <w:rPr>
          <w:color w:val="000000"/>
          <w:sz w:val="22"/>
          <w:szCs w:val="22"/>
          <w:lang w:val="en-GB"/>
        </w:rPr>
        <w:t>e one barleycorn</w:t>
      </w:r>
      <w:r w:rsidRPr="00A43F77">
        <w:rPr>
          <w:color w:val="000000"/>
          <w:sz w:val="22"/>
          <w:szCs w:val="22"/>
          <w:lang w:val="en-GB"/>
        </w:rPr>
        <w:t>,</w:t>
      </w:r>
      <w:r w:rsidR="008453FE" w:rsidRPr="00A43F77">
        <w:rPr>
          <w:color w:val="000000"/>
          <w:sz w:val="22"/>
          <w:szCs w:val="22"/>
          <w:lang w:val="en-GB"/>
        </w:rPr>
        <w:t xml:space="preserve"> and three barleycorns ma</w:t>
      </w:r>
      <w:r w:rsidR="00460602" w:rsidRPr="00A43F77">
        <w:rPr>
          <w:color w:val="000000"/>
          <w:sz w:val="22"/>
          <w:szCs w:val="22"/>
          <w:lang w:val="en-GB"/>
        </w:rPr>
        <w:t>d</w:t>
      </w:r>
      <w:r w:rsidR="008453FE" w:rsidRPr="00A43F77">
        <w:rPr>
          <w:color w:val="000000"/>
          <w:sz w:val="22"/>
          <w:szCs w:val="22"/>
          <w:lang w:val="en-GB"/>
        </w:rPr>
        <w:t>e an inch.</w:t>
      </w:r>
      <w:r w:rsidR="00050922">
        <w:rPr>
          <w:rStyle w:val="FootnoteReference"/>
          <w:color w:val="000000"/>
          <w:sz w:val="22"/>
          <w:szCs w:val="22"/>
          <w:lang w:val="en-GB"/>
        </w:rPr>
        <w:footnoteReference w:id="1"/>
      </w:r>
    </w:p>
    <w:p w14:paraId="6006C564" w14:textId="77777777" w:rsidR="008453FE" w:rsidRPr="00A43F77" w:rsidRDefault="008453FE" w:rsidP="008453FE">
      <w:pPr>
        <w:pBdr>
          <w:top w:val="nil"/>
          <w:left w:val="nil"/>
          <w:bottom w:val="nil"/>
          <w:right w:val="nil"/>
          <w:between w:val="nil"/>
        </w:pBdr>
        <w:shd w:val="clear" w:color="auto" w:fill="FFFFFF"/>
        <w:jc w:val="both"/>
        <w:rPr>
          <w:color w:val="000000"/>
          <w:sz w:val="22"/>
          <w:szCs w:val="22"/>
          <w:lang w:val="en-GB"/>
        </w:rPr>
      </w:pPr>
    </w:p>
    <w:p w14:paraId="7ECF8882" w14:textId="74B48605" w:rsidR="008453FE" w:rsidRPr="00A43F77" w:rsidRDefault="008453FE" w:rsidP="008453FE">
      <w:pPr>
        <w:pBdr>
          <w:top w:val="nil"/>
          <w:left w:val="nil"/>
          <w:bottom w:val="nil"/>
          <w:right w:val="nil"/>
          <w:between w:val="nil"/>
        </w:pBdr>
        <w:shd w:val="clear" w:color="auto" w:fill="FFFFFF"/>
        <w:jc w:val="both"/>
        <w:rPr>
          <w:color w:val="000000"/>
          <w:sz w:val="22"/>
          <w:szCs w:val="22"/>
          <w:lang w:val="en-GB"/>
        </w:rPr>
      </w:pPr>
      <w:r w:rsidRPr="00A43F77">
        <w:rPr>
          <w:color w:val="000000"/>
          <w:sz w:val="22"/>
          <w:szCs w:val="22"/>
          <w:lang w:val="en-GB"/>
        </w:rPr>
        <w:t>Poppy Barley enjoyed initial business success by focusing on quality and comfort, while leveraging small-batch productions to provide customers with flexibility in sizing and fit. Justine attributed much of Poppy Barley’s early gains to the quality of their products and the strength of their brand:</w:t>
      </w:r>
    </w:p>
    <w:p w14:paraId="7AB4D4BD"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20EF219E" w14:textId="496B206F" w:rsidR="008453FE" w:rsidRPr="00A43F77" w:rsidRDefault="008453FE" w:rsidP="005076F3">
      <w:pPr>
        <w:pStyle w:val="BodyTextMain"/>
        <w:ind w:left="900"/>
        <w:rPr>
          <w:lang w:val="en-GB"/>
        </w:rPr>
      </w:pPr>
      <w:r w:rsidRPr="00A43F77">
        <w:rPr>
          <w:lang w:val="en-GB"/>
        </w:rPr>
        <w:t>Since we are a product-based company, I always think that people have to love our product</w:t>
      </w:r>
      <w:r w:rsidR="0084053C">
        <w:rPr>
          <w:lang w:val="en-GB"/>
        </w:rPr>
        <w:t xml:space="preserve">. </w:t>
      </w:r>
      <w:r w:rsidRPr="00A43F77">
        <w:rPr>
          <w:lang w:val="en-GB"/>
        </w:rPr>
        <w:t>.</w:t>
      </w:r>
      <w:r w:rsidR="0084053C">
        <w:rPr>
          <w:lang w:val="en-GB"/>
        </w:rPr>
        <w:t xml:space="preserve"> </w:t>
      </w:r>
      <w:r w:rsidRPr="00A43F77">
        <w:rPr>
          <w:lang w:val="en-GB"/>
        </w:rPr>
        <w:t>.</w:t>
      </w:r>
      <w:r w:rsidR="0084053C">
        <w:rPr>
          <w:lang w:val="en-GB"/>
        </w:rPr>
        <w:t xml:space="preserve"> </w:t>
      </w:r>
      <w:r w:rsidRPr="00A43F77">
        <w:rPr>
          <w:lang w:val="en-GB"/>
        </w:rPr>
        <w:t>.</w:t>
      </w:r>
      <w:r w:rsidR="0084053C">
        <w:rPr>
          <w:lang w:val="en-GB"/>
        </w:rPr>
        <w:t xml:space="preserve"> </w:t>
      </w:r>
      <w:r w:rsidRPr="00A43F77">
        <w:rPr>
          <w:lang w:val="en-GB"/>
        </w:rPr>
        <w:t>Our quality is very high, and our shoes are incredibly comfortable. That makes a high repeat rate for us and gives us positive word of mouth, which I think is really important.</w:t>
      </w:r>
    </w:p>
    <w:p w14:paraId="10E97EC5"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68B11345" w14:textId="46217194" w:rsidR="008453FE" w:rsidRPr="00A43F77" w:rsidRDefault="008453FE" w:rsidP="005076F3">
      <w:pPr>
        <w:pBdr>
          <w:top w:val="nil"/>
          <w:left w:val="nil"/>
          <w:bottom w:val="nil"/>
          <w:right w:val="nil"/>
          <w:between w:val="nil"/>
        </w:pBdr>
        <w:jc w:val="both"/>
        <w:rPr>
          <w:color w:val="000000"/>
          <w:spacing w:val="-2"/>
          <w:kern w:val="22"/>
          <w:sz w:val="22"/>
          <w:szCs w:val="22"/>
          <w:lang w:val="en-GB"/>
        </w:rPr>
      </w:pPr>
      <w:r w:rsidRPr="00A43F77">
        <w:rPr>
          <w:color w:val="000000"/>
          <w:spacing w:val="-2"/>
          <w:kern w:val="22"/>
          <w:sz w:val="22"/>
          <w:szCs w:val="22"/>
          <w:lang w:val="en-GB"/>
        </w:rPr>
        <w:t>In the early years of the company, the Barber sisters worked tirelessly to build Poppy Barley’s identity and continually look for ways to improve its products and operations. Their hard work led to immediate success</w:t>
      </w:r>
      <w:r w:rsidR="002E4394" w:rsidRPr="00A43F77">
        <w:rPr>
          <w:color w:val="000000"/>
          <w:spacing w:val="-2"/>
          <w:kern w:val="22"/>
          <w:sz w:val="22"/>
          <w:szCs w:val="22"/>
          <w:lang w:val="en-GB"/>
        </w:rPr>
        <w:t>,</w:t>
      </w:r>
      <w:r w:rsidRPr="00A43F77">
        <w:rPr>
          <w:color w:val="000000"/>
          <w:spacing w:val="-2"/>
          <w:kern w:val="22"/>
          <w:sz w:val="22"/>
          <w:szCs w:val="22"/>
          <w:lang w:val="en-GB"/>
        </w:rPr>
        <w:t xml:space="preserve"> </w:t>
      </w:r>
      <w:r w:rsidR="00FB4E85" w:rsidRPr="00A43F77">
        <w:rPr>
          <w:color w:val="000000"/>
          <w:spacing w:val="-2"/>
          <w:kern w:val="22"/>
          <w:sz w:val="22"/>
          <w:szCs w:val="22"/>
          <w:lang w:val="en-GB"/>
        </w:rPr>
        <w:t>showed</w:t>
      </w:r>
      <w:r w:rsidRPr="00A43F77">
        <w:rPr>
          <w:color w:val="000000"/>
          <w:spacing w:val="-2"/>
          <w:kern w:val="22"/>
          <w:sz w:val="22"/>
          <w:szCs w:val="22"/>
          <w:lang w:val="en-GB"/>
        </w:rPr>
        <w:t xml:space="preserve"> by year-after-year revenue growth and expanded operations</w:t>
      </w:r>
      <w:r w:rsidR="00FB4E85" w:rsidRPr="00A43F77">
        <w:rPr>
          <w:color w:val="000000"/>
          <w:spacing w:val="-2"/>
          <w:kern w:val="22"/>
          <w:sz w:val="22"/>
          <w:szCs w:val="22"/>
          <w:lang w:val="en-GB"/>
        </w:rPr>
        <w:t xml:space="preserve">, </w:t>
      </w:r>
      <w:r w:rsidRPr="00A43F77">
        <w:rPr>
          <w:color w:val="000000"/>
          <w:spacing w:val="-2"/>
          <w:kern w:val="22"/>
          <w:sz w:val="22"/>
          <w:szCs w:val="22"/>
          <w:lang w:val="en-GB"/>
        </w:rPr>
        <w:t>includ</w:t>
      </w:r>
      <w:r w:rsidR="00FB4E85" w:rsidRPr="00A43F77">
        <w:rPr>
          <w:color w:val="000000"/>
          <w:spacing w:val="-2"/>
          <w:kern w:val="22"/>
          <w:sz w:val="22"/>
          <w:szCs w:val="22"/>
          <w:lang w:val="en-GB"/>
        </w:rPr>
        <w:t>ing</w:t>
      </w:r>
      <w:r w:rsidRPr="00A43F77">
        <w:rPr>
          <w:color w:val="000000"/>
          <w:spacing w:val="-2"/>
          <w:kern w:val="22"/>
          <w:sz w:val="22"/>
          <w:szCs w:val="22"/>
          <w:lang w:val="en-GB"/>
        </w:rPr>
        <w:t xml:space="preserve"> brick-and-mortar stores in both permanent and seasonal locations across Canada.</w:t>
      </w:r>
      <w:r w:rsidR="00050922">
        <w:rPr>
          <w:rStyle w:val="FootnoteReference"/>
          <w:color w:val="000000"/>
          <w:spacing w:val="-2"/>
          <w:kern w:val="22"/>
          <w:sz w:val="22"/>
          <w:szCs w:val="22"/>
          <w:lang w:val="en-GB"/>
        </w:rPr>
        <w:footnoteReference w:id="2"/>
      </w:r>
      <w:r w:rsidRPr="00A43F77">
        <w:rPr>
          <w:color w:val="000000"/>
          <w:spacing w:val="-2"/>
          <w:kern w:val="22"/>
          <w:sz w:val="22"/>
          <w:szCs w:val="22"/>
          <w:lang w:val="en-GB"/>
        </w:rPr>
        <w:t xml:space="preserve"> Although Poppy Barley’s early success was in the niche market of made-to-measure footwear, the sisters later repositioned the company by exploring growth opportunities connected to the mainstream market.</w:t>
      </w:r>
      <w:r w:rsidR="00050922">
        <w:rPr>
          <w:rStyle w:val="FootnoteReference"/>
          <w:color w:val="000000"/>
          <w:spacing w:val="-2"/>
          <w:kern w:val="22"/>
          <w:sz w:val="22"/>
          <w:szCs w:val="22"/>
          <w:lang w:val="en-GB"/>
        </w:rPr>
        <w:footnoteReference w:id="3"/>
      </w:r>
      <w:r w:rsidRPr="00A43F77">
        <w:rPr>
          <w:color w:val="000000"/>
          <w:spacing w:val="-2"/>
          <w:kern w:val="22"/>
          <w:sz w:val="22"/>
          <w:szCs w:val="22"/>
          <w:lang w:val="en-GB"/>
        </w:rPr>
        <w:t xml:space="preserve"> </w:t>
      </w:r>
      <w:r w:rsidR="006A19F3" w:rsidRPr="00A43F77">
        <w:rPr>
          <w:color w:val="000000"/>
          <w:spacing w:val="-2"/>
          <w:kern w:val="22"/>
          <w:sz w:val="22"/>
          <w:szCs w:val="22"/>
          <w:lang w:val="en-GB"/>
        </w:rPr>
        <w:t>In 2017, c</w:t>
      </w:r>
      <w:r w:rsidRPr="00A43F77">
        <w:rPr>
          <w:color w:val="000000"/>
          <w:spacing w:val="-2"/>
          <w:kern w:val="22"/>
          <w:sz w:val="22"/>
          <w:szCs w:val="22"/>
          <w:lang w:val="en-GB"/>
        </w:rPr>
        <w:t>ompany sales ref</w:t>
      </w:r>
      <w:r w:rsidR="00622706" w:rsidRPr="00A43F77">
        <w:rPr>
          <w:color w:val="000000"/>
          <w:spacing w:val="-2"/>
          <w:kern w:val="22"/>
          <w:sz w:val="22"/>
          <w:szCs w:val="22"/>
          <w:lang w:val="en-GB"/>
        </w:rPr>
        <w:t>lected this shift with about 25 per cent</w:t>
      </w:r>
      <w:r w:rsidRPr="00A43F77">
        <w:rPr>
          <w:color w:val="000000"/>
          <w:spacing w:val="-2"/>
          <w:kern w:val="22"/>
          <w:sz w:val="22"/>
          <w:szCs w:val="22"/>
          <w:lang w:val="en-GB"/>
        </w:rPr>
        <w:t xml:space="preserve"> of gross revenue coming from accessories and small leather goods like handbags. T</w:t>
      </w:r>
      <w:r w:rsidR="00622706" w:rsidRPr="00A43F77">
        <w:rPr>
          <w:color w:val="000000"/>
          <w:spacing w:val="-2"/>
          <w:kern w:val="22"/>
          <w:sz w:val="22"/>
          <w:szCs w:val="22"/>
          <w:lang w:val="en-GB"/>
        </w:rPr>
        <w:t>he majority of the remaining 75 per cent</w:t>
      </w:r>
      <w:r w:rsidRPr="00A43F77">
        <w:rPr>
          <w:color w:val="000000"/>
          <w:spacing w:val="-2"/>
          <w:kern w:val="22"/>
          <w:sz w:val="22"/>
          <w:szCs w:val="22"/>
          <w:lang w:val="en-GB"/>
        </w:rPr>
        <w:t xml:space="preserve"> of revenue came from in-stock footwear in standard sizes. </w:t>
      </w:r>
      <w:r w:rsidR="00141788" w:rsidRPr="00A43F77">
        <w:rPr>
          <w:color w:val="000000"/>
          <w:spacing w:val="-2"/>
          <w:kern w:val="22"/>
          <w:sz w:val="22"/>
          <w:szCs w:val="22"/>
          <w:lang w:val="en-GB"/>
        </w:rPr>
        <w:t>Based on its success through 2017</w:t>
      </w:r>
      <w:r w:rsidRPr="00A43F77">
        <w:rPr>
          <w:color w:val="000000"/>
          <w:spacing w:val="-2"/>
          <w:kern w:val="22"/>
          <w:sz w:val="22"/>
          <w:szCs w:val="22"/>
          <w:lang w:val="en-GB"/>
        </w:rPr>
        <w:t>, Poppy Barley’s goal was to become the next national Canadian footwear brand.</w:t>
      </w:r>
    </w:p>
    <w:p w14:paraId="6C3D37BF"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039099FE"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5D7065A3" w14:textId="77777777" w:rsidR="008453FE" w:rsidRPr="00A43F77" w:rsidRDefault="008453FE" w:rsidP="005076F3">
      <w:pPr>
        <w:pStyle w:val="Casehead1"/>
        <w:outlineLvl w:val="0"/>
        <w:rPr>
          <w:rFonts w:eastAsia="Arial"/>
          <w:lang w:val="en-GB"/>
        </w:rPr>
      </w:pPr>
      <w:r w:rsidRPr="00A43F77">
        <w:rPr>
          <w:rFonts w:eastAsia="Arial"/>
          <w:lang w:val="en-GB"/>
        </w:rPr>
        <w:t>RETAIL INDUSTRY OVERVIEW</w:t>
      </w:r>
    </w:p>
    <w:p w14:paraId="3BF7F92E" w14:textId="77777777" w:rsidR="008453FE" w:rsidRPr="00A43F77" w:rsidRDefault="008453FE" w:rsidP="005076F3">
      <w:pPr>
        <w:pStyle w:val="BodyTextMain"/>
        <w:rPr>
          <w:lang w:val="en-GB"/>
        </w:rPr>
      </w:pPr>
    </w:p>
    <w:p w14:paraId="331F20D2" w14:textId="7DDF2C59" w:rsidR="008453FE" w:rsidRPr="00A43F77" w:rsidRDefault="008453FE" w:rsidP="005076F3">
      <w:pPr>
        <w:pBdr>
          <w:top w:val="nil"/>
          <w:left w:val="nil"/>
          <w:bottom w:val="nil"/>
          <w:right w:val="nil"/>
          <w:between w:val="nil"/>
        </w:pBdr>
        <w:jc w:val="both"/>
        <w:rPr>
          <w:color w:val="000000"/>
          <w:spacing w:val="-2"/>
          <w:kern w:val="22"/>
          <w:sz w:val="22"/>
          <w:szCs w:val="22"/>
          <w:lang w:val="en-GB"/>
        </w:rPr>
      </w:pPr>
      <w:r w:rsidRPr="00A43F77">
        <w:rPr>
          <w:color w:val="000000"/>
          <w:spacing w:val="-2"/>
          <w:kern w:val="22"/>
          <w:sz w:val="22"/>
          <w:szCs w:val="22"/>
          <w:lang w:val="en-GB"/>
        </w:rPr>
        <w:t>Between 20</w:t>
      </w:r>
      <w:r w:rsidR="00084DB4" w:rsidRPr="00A43F77">
        <w:rPr>
          <w:color w:val="000000"/>
          <w:spacing w:val="-2"/>
          <w:kern w:val="22"/>
          <w:sz w:val="22"/>
          <w:szCs w:val="22"/>
          <w:lang w:val="en-GB"/>
        </w:rPr>
        <w:t>13</w:t>
      </w:r>
      <w:r w:rsidRPr="00A43F77">
        <w:rPr>
          <w:color w:val="000000"/>
          <w:spacing w:val="-2"/>
          <w:kern w:val="22"/>
          <w:sz w:val="22"/>
          <w:szCs w:val="22"/>
          <w:lang w:val="en-GB"/>
        </w:rPr>
        <w:t xml:space="preserve"> </w:t>
      </w:r>
      <w:r w:rsidR="004A5E6A" w:rsidRPr="00A43F77">
        <w:rPr>
          <w:color w:val="000000"/>
          <w:spacing w:val="-2"/>
          <w:kern w:val="22"/>
          <w:sz w:val="22"/>
          <w:szCs w:val="22"/>
          <w:lang w:val="en-GB"/>
        </w:rPr>
        <w:t>and</w:t>
      </w:r>
      <w:r w:rsidRPr="00A43F77">
        <w:rPr>
          <w:color w:val="000000"/>
          <w:spacing w:val="-2"/>
          <w:kern w:val="22"/>
          <w:sz w:val="22"/>
          <w:szCs w:val="22"/>
          <w:lang w:val="en-GB"/>
        </w:rPr>
        <w:t xml:space="preserve"> 201</w:t>
      </w:r>
      <w:r w:rsidR="00084DB4" w:rsidRPr="00A43F77">
        <w:rPr>
          <w:color w:val="000000"/>
          <w:spacing w:val="-2"/>
          <w:kern w:val="22"/>
          <w:sz w:val="22"/>
          <w:szCs w:val="22"/>
          <w:lang w:val="en-GB"/>
        </w:rPr>
        <w:t>7</w:t>
      </w:r>
      <w:r w:rsidRPr="00A43F77">
        <w:rPr>
          <w:color w:val="000000"/>
          <w:spacing w:val="-2"/>
          <w:kern w:val="22"/>
          <w:sz w:val="22"/>
          <w:szCs w:val="22"/>
          <w:lang w:val="en-GB"/>
        </w:rPr>
        <w:t xml:space="preserve">, Canadian retail sales steadily increased from </w:t>
      </w:r>
      <w:r w:rsidR="00622706" w:rsidRPr="00A43F77">
        <w:rPr>
          <w:color w:val="000000"/>
          <w:spacing w:val="-2"/>
          <w:kern w:val="22"/>
          <w:sz w:val="22"/>
          <w:szCs w:val="22"/>
          <w:lang w:val="en-GB"/>
        </w:rPr>
        <w:t>CA</w:t>
      </w:r>
      <w:r w:rsidRPr="00A43F77">
        <w:rPr>
          <w:color w:val="000000"/>
          <w:spacing w:val="-2"/>
          <w:kern w:val="22"/>
          <w:sz w:val="22"/>
          <w:szCs w:val="22"/>
          <w:lang w:val="en-GB"/>
        </w:rPr>
        <w:t>$</w:t>
      </w:r>
      <w:r w:rsidR="00C631BE" w:rsidRPr="00A43F77">
        <w:rPr>
          <w:color w:val="000000"/>
          <w:spacing w:val="-2"/>
          <w:kern w:val="22"/>
          <w:sz w:val="22"/>
          <w:szCs w:val="22"/>
          <w:lang w:val="en-GB"/>
        </w:rPr>
        <w:t>39.9</w:t>
      </w:r>
      <w:r w:rsidRPr="00A43F77">
        <w:rPr>
          <w:color w:val="000000"/>
          <w:spacing w:val="-2"/>
          <w:kern w:val="22"/>
          <w:sz w:val="22"/>
          <w:szCs w:val="22"/>
          <w:lang w:val="en-GB"/>
        </w:rPr>
        <w:t xml:space="preserve"> </w:t>
      </w:r>
      <w:r w:rsidR="004A5E6A" w:rsidRPr="00A43F77">
        <w:rPr>
          <w:color w:val="000000"/>
          <w:spacing w:val="-2"/>
          <w:kern w:val="22"/>
          <w:sz w:val="22"/>
          <w:szCs w:val="22"/>
          <w:lang w:val="en-GB"/>
        </w:rPr>
        <w:t xml:space="preserve">billion </w:t>
      </w:r>
      <w:r w:rsidRPr="00A43F77">
        <w:rPr>
          <w:color w:val="000000"/>
          <w:spacing w:val="-2"/>
          <w:kern w:val="22"/>
          <w:sz w:val="22"/>
          <w:szCs w:val="22"/>
          <w:lang w:val="en-GB"/>
        </w:rPr>
        <w:t>to</w:t>
      </w:r>
      <w:r w:rsidR="00460602" w:rsidRPr="00A43F77">
        <w:rPr>
          <w:color w:val="000000"/>
          <w:spacing w:val="-2"/>
          <w:kern w:val="22"/>
          <w:sz w:val="22"/>
          <w:szCs w:val="22"/>
          <w:lang w:val="en-GB"/>
        </w:rPr>
        <w:t xml:space="preserve"> </w:t>
      </w:r>
      <w:r w:rsidRPr="00A43F77">
        <w:rPr>
          <w:color w:val="000000"/>
          <w:spacing w:val="-2"/>
          <w:kern w:val="22"/>
          <w:sz w:val="22"/>
          <w:szCs w:val="22"/>
          <w:lang w:val="en-GB"/>
        </w:rPr>
        <w:t>$</w:t>
      </w:r>
      <w:r w:rsidR="00084DB4" w:rsidRPr="00A43F77">
        <w:rPr>
          <w:color w:val="000000"/>
          <w:spacing w:val="-2"/>
          <w:kern w:val="22"/>
          <w:sz w:val="22"/>
          <w:szCs w:val="22"/>
          <w:lang w:val="en-GB"/>
        </w:rPr>
        <w:t>5</w:t>
      </w:r>
      <w:r w:rsidR="00C631BE" w:rsidRPr="00A43F77">
        <w:rPr>
          <w:color w:val="000000"/>
          <w:spacing w:val="-2"/>
          <w:kern w:val="22"/>
          <w:sz w:val="22"/>
          <w:szCs w:val="22"/>
          <w:lang w:val="en-GB"/>
        </w:rPr>
        <w:t>0.2</w:t>
      </w:r>
      <w:r w:rsidRPr="00A43F77">
        <w:rPr>
          <w:color w:val="000000"/>
          <w:spacing w:val="-2"/>
          <w:kern w:val="22"/>
          <w:sz w:val="22"/>
          <w:szCs w:val="22"/>
          <w:lang w:val="en-GB"/>
        </w:rPr>
        <w:t xml:space="preserve"> billion</w:t>
      </w:r>
      <w:r w:rsidR="004A5E6A" w:rsidRPr="00A43F77">
        <w:rPr>
          <w:color w:val="000000"/>
          <w:spacing w:val="-2"/>
          <w:kern w:val="22"/>
          <w:sz w:val="22"/>
          <w:szCs w:val="22"/>
          <w:lang w:val="en-GB"/>
        </w:rPr>
        <w:t>,</w:t>
      </w:r>
      <w:r w:rsidR="00050922">
        <w:rPr>
          <w:rStyle w:val="FootnoteReference"/>
          <w:color w:val="000000"/>
          <w:spacing w:val="-2"/>
          <w:kern w:val="22"/>
          <w:sz w:val="22"/>
          <w:szCs w:val="22"/>
          <w:lang w:val="en-GB"/>
        </w:rPr>
        <w:footnoteReference w:id="4"/>
      </w:r>
      <w:r w:rsidRPr="00A43F77">
        <w:rPr>
          <w:color w:val="000000"/>
          <w:spacing w:val="-2"/>
          <w:kern w:val="22"/>
          <w:sz w:val="22"/>
          <w:szCs w:val="22"/>
          <w:lang w:val="en-GB"/>
        </w:rPr>
        <w:t xml:space="preserve"> and the marketplace continued to evolve along with consumers purchasing habits. </w:t>
      </w:r>
      <w:r w:rsidR="00A36B41" w:rsidRPr="00A43F77">
        <w:rPr>
          <w:color w:val="000000"/>
          <w:spacing w:val="-2"/>
          <w:kern w:val="22"/>
          <w:sz w:val="22"/>
          <w:szCs w:val="22"/>
          <w:lang w:val="en-GB"/>
        </w:rPr>
        <w:t xml:space="preserve">By the time Poppy Barley was founded, online shopping </w:t>
      </w:r>
      <w:r w:rsidR="00FB4E85" w:rsidRPr="00A43F77">
        <w:rPr>
          <w:color w:val="000000"/>
          <w:spacing w:val="-2"/>
          <w:kern w:val="22"/>
          <w:sz w:val="22"/>
          <w:szCs w:val="22"/>
          <w:lang w:val="en-GB"/>
        </w:rPr>
        <w:t xml:space="preserve">was </w:t>
      </w:r>
      <w:r w:rsidR="00A36B41" w:rsidRPr="00A43F77">
        <w:rPr>
          <w:color w:val="000000"/>
          <w:spacing w:val="-2"/>
          <w:kern w:val="22"/>
          <w:sz w:val="22"/>
          <w:szCs w:val="22"/>
          <w:lang w:val="en-GB"/>
        </w:rPr>
        <w:t xml:space="preserve">well established and </w:t>
      </w:r>
      <w:r w:rsidR="00120220" w:rsidRPr="00A43F77">
        <w:rPr>
          <w:color w:val="000000"/>
          <w:spacing w:val="-2"/>
          <w:kern w:val="22"/>
          <w:sz w:val="22"/>
          <w:szCs w:val="22"/>
          <w:lang w:val="en-GB"/>
        </w:rPr>
        <w:t xml:space="preserve">showed no </w:t>
      </w:r>
      <w:r w:rsidR="00622706" w:rsidRPr="00A43F77">
        <w:rPr>
          <w:color w:val="000000"/>
          <w:spacing w:val="-2"/>
          <w:kern w:val="22"/>
          <w:sz w:val="22"/>
          <w:szCs w:val="22"/>
          <w:lang w:val="en-GB"/>
        </w:rPr>
        <w:t>signs of slowing down in growth</w:t>
      </w:r>
      <w:r w:rsidRPr="00A43F77">
        <w:rPr>
          <w:color w:val="000000"/>
          <w:spacing w:val="-2"/>
          <w:kern w:val="22"/>
          <w:sz w:val="22"/>
          <w:szCs w:val="22"/>
          <w:lang w:val="en-GB"/>
        </w:rPr>
        <w:t>.</w:t>
      </w:r>
      <w:r w:rsidR="00050922">
        <w:rPr>
          <w:rStyle w:val="FootnoteReference"/>
          <w:color w:val="000000"/>
          <w:spacing w:val="-2"/>
          <w:kern w:val="22"/>
          <w:sz w:val="22"/>
          <w:szCs w:val="22"/>
          <w:lang w:val="en-GB"/>
        </w:rPr>
        <w:footnoteReference w:id="5"/>
      </w:r>
    </w:p>
    <w:p w14:paraId="4C3ADA3A"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08D2B6EB" w14:textId="6FCE0E71" w:rsidR="008453FE" w:rsidRPr="00A43F77" w:rsidRDefault="008453FE"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Online shopping provided speciality product merchants with access to a much wider reach of customers</w:t>
      </w:r>
      <w:r w:rsidR="004A5E6A" w:rsidRPr="00A43F77">
        <w:rPr>
          <w:color w:val="000000"/>
          <w:sz w:val="22"/>
          <w:szCs w:val="22"/>
          <w:lang w:val="en-GB"/>
        </w:rPr>
        <w:t>.</w:t>
      </w:r>
      <w:r w:rsidRPr="00A43F77">
        <w:rPr>
          <w:color w:val="000000"/>
          <w:sz w:val="22"/>
          <w:szCs w:val="22"/>
          <w:lang w:val="en-GB"/>
        </w:rPr>
        <w:t xml:space="preserve"> </w:t>
      </w:r>
      <w:r w:rsidR="004A5E6A" w:rsidRPr="00A43F77">
        <w:rPr>
          <w:color w:val="000000"/>
          <w:sz w:val="22"/>
          <w:szCs w:val="22"/>
          <w:lang w:val="en-GB"/>
        </w:rPr>
        <w:t>P</w:t>
      </w:r>
      <w:r w:rsidRPr="00A43F77">
        <w:rPr>
          <w:color w:val="000000"/>
          <w:sz w:val="22"/>
          <w:szCs w:val="22"/>
          <w:lang w:val="en-GB"/>
        </w:rPr>
        <w:t>rior to the online marketplace, these businesses could only survive within large metropolitan areas.</w:t>
      </w:r>
      <w:r w:rsidR="00050922">
        <w:rPr>
          <w:rStyle w:val="FootnoteReference"/>
          <w:color w:val="000000"/>
          <w:sz w:val="22"/>
          <w:szCs w:val="22"/>
          <w:lang w:val="en-GB"/>
        </w:rPr>
        <w:footnoteReference w:id="6"/>
      </w:r>
      <w:r w:rsidRPr="00A43F77">
        <w:rPr>
          <w:color w:val="000000"/>
          <w:sz w:val="22"/>
          <w:szCs w:val="22"/>
          <w:lang w:val="en-GB"/>
        </w:rPr>
        <w:t xml:space="preserve"> Given these trends, the Barber sisters decided that the </w:t>
      </w:r>
      <w:r w:rsidR="00120220" w:rsidRPr="00A43F77">
        <w:rPr>
          <w:color w:val="000000"/>
          <w:sz w:val="22"/>
          <w:szCs w:val="22"/>
          <w:lang w:val="en-GB"/>
        </w:rPr>
        <w:t xml:space="preserve">online, </w:t>
      </w:r>
      <w:r w:rsidRPr="00A43F77">
        <w:rPr>
          <w:color w:val="000000"/>
          <w:sz w:val="22"/>
          <w:szCs w:val="22"/>
          <w:lang w:val="en-GB"/>
        </w:rPr>
        <w:t xml:space="preserve">direct-to-consumer model was the perfect fit for launching their made-to-measure shoe business. </w:t>
      </w:r>
    </w:p>
    <w:p w14:paraId="16C012AA"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6198CD8F"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3E12E3EE" w14:textId="77777777" w:rsidR="008453FE" w:rsidRPr="00A43F77" w:rsidRDefault="008453FE" w:rsidP="005076F3">
      <w:pPr>
        <w:pBdr>
          <w:top w:val="nil"/>
          <w:left w:val="nil"/>
          <w:bottom w:val="nil"/>
          <w:right w:val="nil"/>
          <w:between w:val="nil"/>
        </w:pBdr>
        <w:jc w:val="both"/>
        <w:outlineLvl w:val="0"/>
        <w:rPr>
          <w:color w:val="000000"/>
          <w:sz w:val="22"/>
          <w:szCs w:val="22"/>
          <w:lang w:val="en-GB"/>
        </w:rPr>
      </w:pPr>
      <w:r w:rsidRPr="00A43F77">
        <w:rPr>
          <w:rFonts w:ascii="Arial" w:eastAsia="Arial" w:hAnsi="Arial" w:cs="Arial"/>
          <w:b/>
          <w:color w:val="000000"/>
          <w:lang w:val="en-GB"/>
        </w:rPr>
        <w:t>Competitive Advantage</w:t>
      </w:r>
      <w:r w:rsidRPr="00A43F77">
        <w:rPr>
          <w:color w:val="000000"/>
          <w:sz w:val="22"/>
          <w:szCs w:val="22"/>
          <w:lang w:val="en-GB"/>
        </w:rPr>
        <w:t xml:space="preserve"> </w:t>
      </w:r>
    </w:p>
    <w:p w14:paraId="75BEFA66" w14:textId="77777777" w:rsidR="008453FE" w:rsidRPr="00A43F77" w:rsidRDefault="008453FE" w:rsidP="005076F3">
      <w:pPr>
        <w:pBdr>
          <w:top w:val="nil"/>
          <w:left w:val="nil"/>
          <w:bottom w:val="nil"/>
          <w:right w:val="nil"/>
          <w:between w:val="nil"/>
        </w:pBdr>
        <w:jc w:val="both"/>
        <w:rPr>
          <w:color w:val="000000"/>
          <w:sz w:val="22"/>
          <w:szCs w:val="22"/>
          <w:lang w:val="en-GB"/>
        </w:rPr>
      </w:pPr>
    </w:p>
    <w:p w14:paraId="3A990C32" w14:textId="1614790D" w:rsidR="008453FE" w:rsidRPr="00A43F77" w:rsidRDefault="008453FE"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Retail footwear had long been a competition-dense industry. However, because Poppy Barley initially positioned itself in a niche market</w:t>
      </w:r>
      <w:r w:rsidR="00460602" w:rsidRPr="00A43F77">
        <w:rPr>
          <w:color w:val="000000"/>
          <w:sz w:val="22"/>
          <w:szCs w:val="22"/>
          <w:lang w:val="en-GB"/>
        </w:rPr>
        <w:t>—</w:t>
      </w:r>
      <w:r w:rsidRPr="00A43F77">
        <w:rPr>
          <w:color w:val="000000"/>
          <w:sz w:val="22"/>
          <w:szCs w:val="22"/>
          <w:lang w:val="en-GB"/>
        </w:rPr>
        <w:t>women’s made-to-measure shoes online</w:t>
      </w:r>
      <w:r w:rsidR="00460602" w:rsidRPr="00A43F77">
        <w:rPr>
          <w:color w:val="000000"/>
          <w:sz w:val="22"/>
          <w:szCs w:val="22"/>
          <w:lang w:val="en-GB"/>
        </w:rPr>
        <w:t>—</w:t>
      </w:r>
      <w:r w:rsidRPr="00A43F77">
        <w:rPr>
          <w:color w:val="000000"/>
          <w:sz w:val="22"/>
          <w:szCs w:val="22"/>
          <w:lang w:val="en-GB"/>
        </w:rPr>
        <w:t xml:space="preserve">it was relatively alone in an </w:t>
      </w:r>
      <w:r w:rsidRPr="00A43F77">
        <w:rPr>
          <w:color w:val="000000"/>
          <w:sz w:val="22"/>
          <w:szCs w:val="22"/>
          <w:lang w:val="en-GB"/>
        </w:rPr>
        <w:lastRenderedPageBreak/>
        <w:t>untapped market.</w:t>
      </w:r>
      <w:r w:rsidR="00050922">
        <w:rPr>
          <w:rStyle w:val="FootnoteReference"/>
          <w:color w:val="000000"/>
          <w:sz w:val="22"/>
          <w:szCs w:val="22"/>
          <w:lang w:val="en-GB"/>
        </w:rPr>
        <w:footnoteReference w:id="7"/>
      </w:r>
      <w:r w:rsidRPr="00A43F77">
        <w:rPr>
          <w:color w:val="000000"/>
          <w:sz w:val="22"/>
          <w:szCs w:val="22"/>
          <w:lang w:val="en-GB"/>
        </w:rPr>
        <w:t xml:space="preserve"> The co-founders viewed their business as hard to replicate, as Kendall explained: </w:t>
      </w:r>
      <w:r w:rsidRPr="00A43F77">
        <w:rPr>
          <w:color w:val="000000"/>
          <w:sz w:val="22"/>
          <w:szCs w:val="22"/>
          <w:highlight w:val="white"/>
          <w:lang w:val="en-GB"/>
        </w:rPr>
        <w:t>“</w:t>
      </w:r>
      <w:r w:rsidR="0007286C" w:rsidRPr="00A43F77">
        <w:rPr>
          <w:color w:val="000000"/>
          <w:sz w:val="22"/>
          <w:szCs w:val="22"/>
          <w:highlight w:val="white"/>
          <w:lang w:val="en-GB"/>
        </w:rPr>
        <w:t>I</w:t>
      </w:r>
      <w:r w:rsidRPr="00A43F77">
        <w:rPr>
          <w:color w:val="000000"/>
          <w:sz w:val="22"/>
          <w:szCs w:val="22"/>
          <w:highlight w:val="white"/>
          <w:lang w:val="en-GB"/>
        </w:rPr>
        <w:t>t’s a simple idea, but to find a manufacturer who can do it, plus to make it work as a business model, and then to develop the brand</w:t>
      </w:r>
      <w:r w:rsidR="0007286C" w:rsidRPr="00A43F77">
        <w:rPr>
          <w:color w:val="000000"/>
          <w:sz w:val="22"/>
          <w:szCs w:val="22"/>
          <w:highlight w:val="white"/>
          <w:lang w:val="en-GB"/>
        </w:rPr>
        <w:t>—</w:t>
      </w:r>
      <w:r w:rsidRPr="00A43F77">
        <w:rPr>
          <w:color w:val="000000"/>
          <w:sz w:val="22"/>
          <w:szCs w:val="22"/>
          <w:highlight w:val="white"/>
          <w:lang w:val="en-GB"/>
        </w:rPr>
        <w:t>it’s a pretty new concept among North Americans.”</w:t>
      </w:r>
      <w:r w:rsidR="00050922">
        <w:rPr>
          <w:rStyle w:val="FootnoteReference"/>
          <w:color w:val="000000"/>
          <w:sz w:val="22"/>
          <w:szCs w:val="22"/>
          <w:lang w:val="en-GB"/>
        </w:rPr>
        <w:footnoteReference w:id="8"/>
      </w:r>
      <w:r w:rsidR="00050922">
        <w:rPr>
          <w:vertAlign w:val="superscript"/>
          <w:lang w:val="en-GB"/>
        </w:rPr>
        <w:t xml:space="preserve"> </w:t>
      </w:r>
      <w:r w:rsidRPr="00A43F77">
        <w:rPr>
          <w:color w:val="000000"/>
          <w:sz w:val="22"/>
          <w:szCs w:val="22"/>
          <w:lang w:val="en-GB"/>
        </w:rPr>
        <w:t xml:space="preserve">The sisters also saw ethical sourcing as a key business aspect that set Poppy Barley apart from its competitors. </w:t>
      </w:r>
    </w:p>
    <w:p w14:paraId="1C75BECC" w14:textId="77777777" w:rsidR="008453FE" w:rsidRPr="00A43F77" w:rsidRDefault="008453FE" w:rsidP="008453FE">
      <w:pPr>
        <w:pBdr>
          <w:top w:val="nil"/>
          <w:left w:val="nil"/>
          <w:bottom w:val="nil"/>
          <w:right w:val="nil"/>
          <w:between w:val="nil"/>
        </w:pBdr>
        <w:shd w:val="clear" w:color="auto" w:fill="FFFFFF"/>
        <w:jc w:val="both"/>
        <w:rPr>
          <w:color w:val="000000"/>
          <w:sz w:val="22"/>
          <w:szCs w:val="22"/>
          <w:lang w:val="en-GB"/>
        </w:rPr>
      </w:pPr>
    </w:p>
    <w:p w14:paraId="6C254969" w14:textId="07EBC9E4" w:rsidR="008453FE" w:rsidRPr="00CB70B0" w:rsidRDefault="008453FE" w:rsidP="008453FE">
      <w:pPr>
        <w:pStyle w:val="BodyTextMain"/>
        <w:ind w:left="900"/>
        <w:rPr>
          <w:spacing w:val="-4"/>
          <w:kern w:val="22"/>
          <w:lang w:val="en-GB"/>
        </w:rPr>
      </w:pPr>
      <w:r w:rsidRPr="00CB70B0">
        <w:rPr>
          <w:spacing w:val="-4"/>
          <w:kern w:val="22"/>
          <w:lang w:val="en-GB"/>
        </w:rPr>
        <w:t>When you open up a Poppy Barley shoe box for the first time, or zip up your made to measure boots, or slip your feet into a perfect pair of leather shoes, we want you to think about where they came from, the history behind them, and the people who made them—and feel good about the answers.</w:t>
      </w:r>
      <w:r w:rsidR="00050922" w:rsidRPr="00CB70B0">
        <w:rPr>
          <w:rStyle w:val="FootnoteReference"/>
          <w:spacing w:val="-4"/>
          <w:kern w:val="22"/>
          <w:lang w:val="en-GB"/>
        </w:rPr>
        <w:footnoteReference w:id="9"/>
      </w:r>
    </w:p>
    <w:p w14:paraId="69CAB8C1" w14:textId="77777777" w:rsidR="00050922" w:rsidRDefault="00050922" w:rsidP="008453FE">
      <w:pPr>
        <w:pStyle w:val="BodyTextMain"/>
        <w:ind w:left="900"/>
        <w:rPr>
          <w:lang w:val="en-GB"/>
        </w:rPr>
      </w:pPr>
    </w:p>
    <w:p w14:paraId="211EBD0D" w14:textId="77777777" w:rsidR="00050922" w:rsidRPr="00A43F77" w:rsidRDefault="00050922" w:rsidP="008453FE">
      <w:pPr>
        <w:pStyle w:val="BodyTextMain"/>
        <w:ind w:left="900"/>
        <w:rPr>
          <w:lang w:val="en-GB"/>
        </w:rPr>
      </w:pPr>
    </w:p>
    <w:p w14:paraId="0AF4AF99" w14:textId="77777777" w:rsidR="008453FE" w:rsidRPr="00A43F77" w:rsidRDefault="008453FE" w:rsidP="00F354C6">
      <w:pPr>
        <w:pStyle w:val="Casehead1"/>
        <w:outlineLvl w:val="0"/>
        <w:rPr>
          <w:rFonts w:eastAsia="Arial"/>
          <w:lang w:val="en-GB"/>
        </w:rPr>
      </w:pPr>
      <w:bookmarkStart w:id="0" w:name="_hicgj2cubp2b" w:colFirst="0" w:colLast="0"/>
      <w:bookmarkEnd w:id="0"/>
      <w:r w:rsidRPr="00A43F77">
        <w:rPr>
          <w:rFonts w:eastAsia="Arial"/>
          <w:lang w:val="en-GB"/>
        </w:rPr>
        <w:t>SUSTAINABLE BUSINESS PRACTICES</w:t>
      </w:r>
    </w:p>
    <w:p w14:paraId="68014238" w14:textId="77777777" w:rsidR="008453FE" w:rsidRPr="00A43F77" w:rsidRDefault="008453FE" w:rsidP="005076F3">
      <w:pPr>
        <w:pStyle w:val="BodyTextMain"/>
        <w:rPr>
          <w:rFonts w:eastAsia="Arial"/>
          <w:lang w:val="en-GB"/>
        </w:rPr>
      </w:pPr>
    </w:p>
    <w:p w14:paraId="13563CAE" w14:textId="1F06CDDD" w:rsidR="00050922" w:rsidRPr="00A43F77" w:rsidRDefault="008453FE"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Having left a career in the non-profit sector, Justine saw Poppy Barley as an opportunity for a business to contribute to positive social change. Toward this aim, the sisters set sustainability goals each year (</w:t>
      </w:r>
      <w:r w:rsidR="00622706" w:rsidRPr="00A43F77">
        <w:rPr>
          <w:color w:val="000000"/>
          <w:sz w:val="22"/>
          <w:szCs w:val="22"/>
          <w:lang w:val="en-GB"/>
        </w:rPr>
        <w:t xml:space="preserve">see </w:t>
      </w:r>
      <w:r w:rsidRPr="00A43F77">
        <w:rPr>
          <w:color w:val="000000"/>
          <w:sz w:val="22"/>
          <w:szCs w:val="22"/>
          <w:lang w:val="en-GB"/>
        </w:rPr>
        <w:t>Exhibit 1). From the beginning, they decided to source only from factories that provided employees with a living wage, reasonable work hours, and safe working conditions. After shortlisting factories through online searches, the sisters flew to León, a small city in central Mexico referred to as “The Shoe Capital of the World.”</w:t>
      </w:r>
      <w:r w:rsidR="00050922" w:rsidRPr="00A43F77">
        <w:rPr>
          <w:color w:val="000000"/>
          <w:sz w:val="22"/>
          <w:szCs w:val="22"/>
          <w:vertAlign w:val="superscript"/>
          <w:lang w:val="en-GB"/>
        </w:rPr>
        <w:footnoteReference w:id="10"/>
      </w:r>
      <w:r w:rsidR="00050922" w:rsidRPr="00A43F77">
        <w:rPr>
          <w:color w:val="000000"/>
          <w:sz w:val="22"/>
          <w:szCs w:val="22"/>
          <w:lang w:val="en-GB"/>
        </w:rPr>
        <w:t xml:space="preserve"> They wanted to hand-select their first vendor, one that would meet their criteria of providing high-quality craftsmanship and treating employees fairly. To their dismay, however, it was challenging to find a factory that would provide small-batch, custom-made work, let alone one that met their criteria. Since the industrial revolution, the vast majority of shoes were made in large, assembly-line production facilities.</w:t>
      </w:r>
      <w:r w:rsidR="00050922" w:rsidRPr="00A43F77">
        <w:rPr>
          <w:color w:val="000000"/>
          <w:sz w:val="22"/>
          <w:szCs w:val="22"/>
          <w:vertAlign w:val="superscript"/>
          <w:lang w:val="en-GB"/>
        </w:rPr>
        <w:footnoteReference w:id="11"/>
      </w:r>
      <w:r w:rsidR="00050922" w:rsidRPr="00A43F77">
        <w:rPr>
          <w:color w:val="000000"/>
          <w:sz w:val="22"/>
          <w:szCs w:val="22"/>
          <w:lang w:val="en-GB"/>
        </w:rPr>
        <w:t xml:space="preserve"> Eventually, the sisters located a factory that met their criteria and that was willing to work with them on small-batch production. Continued sales growth later enabled Poppy Barley to expand production relationships to additional factories in León.</w:t>
      </w:r>
    </w:p>
    <w:p w14:paraId="6E62ACFC" w14:textId="77777777" w:rsidR="00050922" w:rsidRPr="00A43F77" w:rsidRDefault="00050922" w:rsidP="005076F3">
      <w:pPr>
        <w:pBdr>
          <w:top w:val="nil"/>
          <w:left w:val="nil"/>
          <w:bottom w:val="nil"/>
          <w:right w:val="nil"/>
          <w:between w:val="nil"/>
        </w:pBdr>
        <w:jc w:val="both"/>
        <w:rPr>
          <w:color w:val="000000"/>
          <w:sz w:val="22"/>
          <w:szCs w:val="22"/>
          <w:lang w:val="en-GB"/>
        </w:rPr>
      </w:pPr>
    </w:p>
    <w:p w14:paraId="1A50FFC2" w14:textId="7D6082A8" w:rsidR="00050922" w:rsidRPr="00A43F77" w:rsidRDefault="00050922" w:rsidP="005076F3">
      <w:pPr>
        <w:pBdr>
          <w:top w:val="nil"/>
          <w:left w:val="nil"/>
          <w:bottom w:val="nil"/>
          <w:right w:val="nil"/>
          <w:between w:val="nil"/>
        </w:pBdr>
        <w:jc w:val="both"/>
        <w:rPr>
          <w:color w:val="000000"/>
          <w:sz w:val="22"/>
          <w:szCs w:val="22"/>
          <w:lang w:val="en-GB"/>
        </w:rPr>
      </w:pPr>
      <w:r w:rsidRPr="00A43F77">
        <w:rPr>
          <w:color w:val="000000"/>
          <w:sz w:val="22"/>
          <w:szCs w:val="22"/>
          <w:lang w:val="en-GB"/>
        </w:rPr>
        <w:t>Poppy Barley’s focus on sustainable sourcing was initially an internal consideration. In 2013, however, with the Bangladesh Rana Plaza collapse, the unethical labour practices that plagued the retail industry were suddenly launched into the global spotlight. The building collapse took the lives of 1,134 people and injured hundreds of others.</w:t>
      </w:r>
      <w:r w:rsidRPr="00A43F77">
        <w:rPr>
          <w:color w:val="000000"/>
          <w:sz w:val="22"/>
          <w:szCs w:val="22"/>
          <w:vertAlign w:val="superscript"/>
          <w:lang w:val="en-GB"/>
        </w:rPr>
        <w:footnoteReference w:id="12"/>
      </w:r>
      <w:r w:rsidRPr="00A43F77">
        <w:rPr>
          <w:color w:val="000000"/>
          <w:sz w:val="22"/>
          <w:szCs w:val="22"/>
          <w:lang w:val="en-GB"/>
        </w:rPr>
        <w:t xml:space="preserve"> Highly-publicized images of the horrific incident sparked a focus on ethical consumerism, particularly related to employee safety and rights.</w:t>
      </w:r>
      <w:r w:rsidRPr="00A43F77">
        <w:rPr>
          <w:color w:val="000000"/>
          <w:sz w:val="22"/>
          <w:szCs w:val="22"/>
          <w:vertAlign w:val="superscript"/>
          <w:lang w:val="en-GB"/>
        </w:rPr>
        <w:footnoteReference w:id="13"/>
      </w:r>
      <w:r w:rsidRPr="00A43F77">
        <w:rPr>
          <w:color w:val="000000"/>
          <w:sz w:val="22"/>
          <w:szCs w:val="22"/>
          <w:lang w:val="en-GB"/>
        </w:rPr>
        <w:t xml:space="preserve"> Long benefitting from cheap labour, retail brands were suddenly under public scrutiny and had to respond quickly with statements, along with resources, to aid the disaster. </w:t>
      </w:r>
    </w:p>
    <w:p w14:paraId="1C98BC9F" w14:textId="77777777" w:rsidR="00050922" w:rsidRPr="00A43F77" w:rsidRDefault="00050922" w:rsidP="005076F3">
      <w:pPr>
        <w:pBdr>
          <w:top w:val="nil"/>
          <w:left w:val="nil"/>
          <w:bottom w:val="nil"/>
          <w:right w:val="nil"/>
          <w:between w:val="nil"/>
        </w:pBdr>
        <w:jc w:val="both"/>
        <w:rPr>
          <w:color w:val="000000"/>
          <w:sz w:val="22"/>
          <w:szCs w:val="22"/>
          <w:lang w:val="en-GB"/>
        </w:rPr>
      </w:pPr>
    </w:p>
    <w:p w14:paraId="5A932E37" w14:textId="5E2B46F4" w:rsidR="00050922" w:rsidRPr="00A43F77" w:rsidRDefault="00050922" w:rsidP="001E0CCB">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The sisters responded to this tragedy by publishing a Factory Transparency Report that disclosed information on wages, working hours, and vacation benefits for employees at the factories that produced Poppy Barley footwear. Publicizing the report effectively announced Poppy Barley’s commitment to responsible business practices and to incorporating a social mission into the brand’s public persona. Also, the sisters hired a full-time employee, based in Mexico, to represent Poppy Barley and communicate with factory employees, ensuring worker safety and product quality. </w:t>
      </w:r>
    </w:p>
    <w:p w14:paraId="5B60D8C2" w14:textId="77777777" w:rsidR="00050922" w:rsidRPr="00A43F77" w:rsidRDefault="00050922" w:rsidP="001E0CCB">
      <w:pPr>
        <w:pBdr>
          <w:top w:val="nil"/>
          <w:left w:val="nil"/>
          <w:bottom w:val="nil"/>
          <w:right w:val="nil"/>
          <w:between w:val="nil"/>
        </w:pBdr>
        <w:jc w:val="both"/>
        <w:rPr>
          <w:color w:val="000000"/>
          <w:sz w:val="22"/>
          <w:szCs w:val="22"/>
          <w:lang w:val="en-GB"/>
        </w:rPr>
      </w:pPr>
    </w:p>
    <w:p w14:paraId="2D687015" w14:textId="77777777" w:rsidR="00050922" w:rsidRPr="00A43F77" w:rsidRDefault="00050922" w:rsidP="008453FE">
      <w:pPr>
        <w:pBdr>
          <w:top w:val="nil"/>
          <w:left w:val="nil"/>
          <w:bottom w:val="nil"/>
          <w:right w:val="nil"/>
          <w:between w:val="nil"/>
        </w:pBdr>
        <w:shd w:val="clear" w:color="auto" w:fill="FFFFFF"/>
        <w:jc w:val="both"/>
        <w:rPr>
          <w:color w:val="000000"/>
          <w:sz w:val="22"/>
          <w:szCs w:val="22"/>
          <w:lang w:val="en-GB"/>
        </w:rPr>
      </w:pPr>
      <w:r w:rsidRPr="00A43F77">
        <w:rPr>
          <w:color w:val="000000"/>
          <w:sz w:val="22"/>
          <w:szCs w:val="22"/>
          <w:lang w:val="en-GB"/>
        </w:rPr>
        <w:lastRenderedPageBreak/>
        <w:t>The sisters’ sustainability initiatives made a clear difference with the workers who made Poppy Barley’s footwear:</w:t>
      </w:r>
    </w:p>
    <w:p w14:paraId="1AA094CC" w14:textId="77777777" w:rsidR="00050922" w:rsidRPr="00A43F77" w:rsidRDefault="00050922" w:rsidP="008453FE">
      <w:pPr>
        <w:pBdr>
          <w:top w:val="nil"/>
          <w:left w:val="nil"/>
          <w:bottom w:val="nil"/>
          <w:right w:val="nil"/>
          <w:between w:val="nil"/>
        </w:pBdr>
        <w:shd w:val="clear" w:color="auto" w:fill="FFFFFF"/>
        <w:jc w:val="both"/>
        <w:rPr>
          <w:color w:val="000000"/>
          <w:sz w:val="22"/>
          <w:szCs w:val="22"/>
          <w:lang w:val="en-GB"/>
        </w:rPr>
      </w:pPr>
    </w:p>
    <w:p w14:paraId="1D790E4F" w14:textId="1BCA4233" w:rsidR="00050922" w:rsidRPr="00A43F77" w:rsidRDefault="00050922" w:rsidP="008453FE">
      <w:pPr>
        <w:pStyle w:val="BodyTextMain"/>
        <w:ind w:left="900"/>
        <w:rPr>
          <w:lang w:val="en-GB"/>
        </w:rPr>
      </w:pPr>
      <w:r w:rsidRPr="00CB70B0">
        <w:rPr>
          <w:spacing w:val="-2"/>
          <w:kern w:val="22"/>
          <w:lang w:val="en-GB"/>
        </w:rPr>
        <w:t>We have a shoe maker that makes shoes for five different brands and [we] are the only one he has ever met from the brand of the shoe he is manufacturing. [We] know his name, his family</w:t>
      </w:r>
      <w:r w:rsidR="00CB70B0" w:rsidRPr="00CB70B0">
        <w:rPr>
          <w:spacing w:val="-2"/>
          <w:kern w:val="22"/>
          <w:lang w:val="en-GB"/>
        </w:rPr>
        <w:t xml:space="preserve"> </w:t>
      </w:r>
      <w:r w:rsidR="00D145C9" w:rsidRPr="00CB70B0">
        <w:rPr>
          <w:spacing w:val="-2"/>
          <w:kern w:val="22"/>
          <w:lang w:val="en-GB"/>
        </w:rPr>
        <w:t>. . .</w:t>
      </w:r>
      <w:r w:rsidRPr="00A43F77">
        <w:rPr>
          <w:lang w:val="en-GB"/>
        </w:rPr>
        <w:t xml:space="preserve"> and once a year [we] come down and give him a bonus for his work. After we paid him the bonus for the first time, there was a change in attitude towards Poppy Barley. For one of the factories we partner with, we are the biggest brand, and for the other factory, we are the smallest brand, so we have one person in every area that does our shoes. [We are] experiencing that now everyone wants to be part of the Poppy Barley team.</w:t>
      </w:r>
    </w:p>
    <w:p w14:paraId="4826A904" w14:textId="77777777" w:rsidR="00050922" w:rsidRPr="00A43F77" w:rsidRDefault="00050922" w:rsidP="00BA2CF0">
      <w:pPr>
        <w:pBdr>
          <w:top w:val="nil"/>
          <w:left w:val="nil"/>
          <w:bottom w:val="nil"/>
          <w:right w:val="nil"/>
          <w:between w:val="nil"/>
        </w:pBdr>
        <w:jc w:val="both"/>
        <w:rPr>
          <w:color w:val="000000"/>
          <w:sz w:val="22"/>
          <w:szCs w:val="22"/>
          <w:lang w:val="en-GB"/>
        </w:rPr>
      </w:pPr>
    </w:p>
    <w:p w14:paraId="0E2EE0C3" w14:textId="3D4DF33B" w:rsidR="00050922" w:rsidRPr="00A43F77"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The sisters also implemented unique benefits for Canadian staff members. In addition to providing annual bonuses, a volunteer policy encouraged full-time employees to donate time, with paid leave, to an organization of their choice. The resulting positivity was remarkable. Justine commented that “policies like this help us keep our employees engaged and provide meaning to the work that they do.” Evidence of this came from several employee comments that volunteer work and having sustainability goals were the main reasons they enjoyed working at Poppy Barley. </w:t>
      </w:r>
    </w:p>
    <w:p w14:paraId="429C580C" w14:textId="77777777" w:rsidR="00050922" w:rsidRPr="00A43F77" w:rsidRDefault="00050922" w:rsidP="00BA2CF0">
      <w:pPr>
        <w:pBdr>
          <w:top w:val="nil"/>
          <w:left w:val="nil"/>
          <w:bottom w:val="nil"/>
          <w:right w:val="nil"/>
          <w:between w:val="nil"/>
        </w:pBdr>
        <w:jc w:val="both"/>
        <w:rPr>
          <w:color w:val="000000"/>
          <w:sz w:val="22"/>
          <w:szCs w:val="22"/>
          <w:lang w:val="en-GB"/>
        </w:rPr>
      </w:pPr>
    </w:p>
    <w:p w14:paraId="3771584E" w14:textId="77777777" w:rsidR="00050922" w:rsidRPr="00A43F77"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 xml:space="preserve">The sisters also began thinking about the environmental aspects of Poppy Barley and switched to all recycled packaging. They also ensured that the companies they worked with implemented sustainability practices. By making an effort to understand the detailed manufacturing process of Poppy Barley shoes, the sisters gained new insights into how the company could do even better for the planet by reducing its carbon footprint. In fact, one of the reasons for opening a permanent brick-and-mortar location was to reduce the environmental impact of shipping product. </w:t>
      </w:r>
    </w:p>
    <w:p w14:paraId="12557C69" w14:textId="77777777" w:rsidR="00050922" w:rsidRPr="00A43F77" w:rsidRDefault="00050922" w:rsidP="00BA2CF0">
      <w:pPr>
        <w:pStyle w:val="BodyTextMain"/>
        <w:rPr>
          <w:rFonts w:eastAsia="Arial"/>
          <w:sz w:val="18"/>
          <w:szCs w:val="18"/>
          <w:lang w:val="en-GB"/>
        </w:rPr>
      </w:pPr>
      <w:bookmarkStart w:id="1" w:name="_qwuhb7jmnijk" w:colFirst="0" w:colLast="0"/>
      <w:bookmarkEnd w:id="1"/>
    </w:p>
    <w:p w14:paraId="749273FA" w14:textId="77777777" w:rsidR="00050922" w:rsidRPr="00A43F77" w:rsidRDefault="00050922" w:rsidP="00BA2CF0">
      <w:pPr>
        <w:pStyle w:val="BodyTextMain"/>
        <w:rPr>
          <w:rFonts w:eastAsia="Arial"/>
          <w:sz w:val="18"/>
          <w:szCs w:val="18"/>
          <w:lang w:val="en-GB"/>
        </w:rPr>
      </w:pPr>
    </w:p>
    <w:p w14:paraId="317821A0" w14:textId="7278EA2F" w:rsidR="00050922" w:rsidRPr="00A43F77" w:rsidRDefault="00050922" w:rsidP="00BA2CF0">
      <w:pPr>
        <w:keepNext/>
        <w:pBdr>
          <w:top w:val="nil"/>
          <w:left w:val="nil"/>
          <w:bottom w:val="nil"/>
          <w:right w:val="nil"/>
          <w:between w:val="nil"/>
        </w:pBdr>
        <w:jc w:val="both"/>
        <w:outlineLvl w:val="0"/>
        <w:rPr>
          <w:b/>
          <w:color w:val="000000"/>
          <w:lang w:val="en-GB"/>
        </w:rPr>
      </w:pPr>
      <w:r w:rsidRPr="00A43F77">
        <w:rPr>
          <w:rFonts w:ascii="Arial" w:eastAsia="Arial" w:hAnsi="Arial" w:cs="Arial"/>
          <w:b/>
          <w:color w:val="000000"/>
          <w:lang w:val="en-GB"/>
        </w:rPr>
        <w:t>SUSTAINABLE BUSINESS CERTIFICATION</w:t>
      </w:r>
    </w:p>
    <w:p w14:paraId="68AECEDD" w14:textId="77777777" w:rsidR="00050922" w:rsidRPr="00A43F77" w:rsidRDefault="00050922" w:rsidP="00BA2CF0">
      <w:pPr>
        <w:pBdr>
          <w:top w:val="nil"/>
          <w:left w:val="nil"/>
          <w:bottom w:val="nil"/>
          <w:right w:val="nil"/>
          <w:between w:val="nil"/>
        </w:pBdr>
        <w:jc w:val="both"/>
        <w:rPr>
          <w:color w:val="000000"/>
          <w:sz w:val="18"/>
          <w:szCs w:val="18"/>
          <w:lang w:val="en-GB"/>
        </w:rPr>
      </w:pPr>
    </w:p>
    <w:p w14:paraId="1542E907" w14:textId="189C4215" w:rsidR="00050922" w:rsidRPr="00A43F77"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As the sisters continued to improve Poppy Barley’s sustainability efforts, they also considered a sustainability certification. Three different third-party certifications were relevant for Poppy Barley: B Corporation (B Corp), Fairtrade, and Leather Working Group (LWG). Each certification represented a different aspect of Poppy Barley’s business strategy: the brand, the factory, and the product. Also, each certification had merits and drawbacks, and required both time and money—resources that could otherwise be directed toward company growth. The sisters struggled not only with which of the three certifications to pursue, but also deciding if this was the best time to dedicate finite resources to pursuing certification at all, given that Poppy Barley was still in its growth phase. At a minimum, the sisters were clear that each certification warranted careful evaluation.</w:t>
      </w:r>
    </w:p>
    <w:p w14:paraId="42F264DE" w14:textId="77777777" w:rsidR="00050922" w:rsidRPr="00A43F77" w:rsidRDefault="00050922" w:rsidP="00BA2CF0">
      <w:pPr>
        <w:pBdr>
          <w:top w:val="nil"/>
          <w:left w:val="nil"/>
          <w:bottom w:val="nil"/>
          <w:right w:val="nil"/>
          <w:between w:val="nil"/>
        </w:pBdr>
        <w:jc w:val="both"/>
        <w:rPr>
          <w:color w:val="000000"/>
          <w:sz w:val="18"/>
          <w:szCs w:val="18"/>
          <w:lang w:val="en-GB"/>
        </w:rPr>
      </w:pPr>
    </w:p>
    <w:p w14:paraId="681482BF" w14:textId="77777777" w:rsidR="00050922" w:rsidRPr="00A43F77" w:rsidRDefault="00050922" w:rsidP="00BA2CF0">
      <w:pPr>
        <w:pBdr>
          <w:top w:val="nil"/>
          <w:left w:val="nil"/>
          <w:bottom w:val="nil"/>
          <w:right w:val="nil"/>
          <w:between w:val="nil"/>
        </w:pBdr>
        <w:jc w:val="both"/>
        <w:rPr>
          <w:color w:val="000000"/>
          <w:sz w:val="18"/>
          <w:szCs w:val="18"/>
          <w:lang w:val="en-GB"/>
        </w:rPr>
      </w:pPr>
    </w:p>
    <w:p w14:paraId="75E8BB04" w14:textId="57D917FA" w:rsidR="00050922" w:rsidRPr="00A43F77" w:rsidRDefault="00050922" w:rsidP="00BA2CF0">
      <w:pPr>
        <w:keepNext/>
        <w:pBdr>
          <w:top w:val="nil"/>
          <w:left w:val="nil"/>
          <w:bottom w:val="nil"/>
          <w:right w:val="nil"/>
          <w:between w:val="nil"/>
        </w:pBdr>
        <w:jc w:val="both"/>
        <w:outlineLvl w:val="0"/>
        <w:rPr>
          <w:b/>
          <w:color w:val="000000"/>
          <w:lang w:val="en-GB"/>
        </w:rPr>
      </w:pPr>
      <w:bookmarkStart w:id="2" w:name="_os40r24j5uh" w:colFirst="0" w:colLast="0"/>
      <w:bookmarkEnd w:id="2"/>
      <w:r w:rsidRPr="00A43F77">
        <w:rPr>
          <w:rFonts w:ascii="Arial" w:eastAsia="Arial" w:hAnsi="Arial" w:cs="Arial"/>
          <w:b/>
          <w:color w:val="000000"/>
          <w:lang w:val="en-GB"/>
        </w:rPr>
        <w:t>B Corp</w:t>
      </w:r>
      <w:r w:rsidR="004428DF">
        <w:rPr>
          <w:rFonts w:ascii="Arial" w:eastAsia="Arial" w:hAnsi="Arial" w:cs="Arial"/>
          <w:b/>
          <w:color w:val="000000"/>
          <w:lang w:val="en-GB"/>
        </w:rPr>
        <w:t>oration</w:t>
      </w:r>
    </w:p>
    <w:p w14:paraId="7C5B7C4A" w14:textId="77777777" w:rsidR="00050922" w:rsidRPr="00A43F77" w:rsidRDefault="00050922" w:rsidP="00BA2CF0">
      <w:pPr>
        <w:pBdr>
          <w:top w:val="nil"/>
          <w:left w:val="nil"/>
          <w:bottom w:val="nil"/>
          <w:right w:val="nil"/>
          <w:between w:val="nil"/>
        </w:pBdr>
        <w:jc w:val="both"/>
        <w:rPr>
          <w:color w:val="000000"/>
          <w:sz w:val="18"/>
          <w:szCs w:val="18"/>
          <w:lang w:val="en-GB"/>
        </w:rPr>
      </w:pPr>
    </w:p>
    <w:p w14:paraId="5CBC1C31" w14:textId="2EE3ABB4" w:rsidR="00050922" w:rsidRPr="00CB70B0" w:rsidRDefault="00050922" w:rsidP="00BA2CF0">
      <w:pPr>
        <w:pBdr>
          <w:top w:val="nil"/>
          <w:left w:val="nil"/>
          <w:bottom w:val="nil"/>
          <w:right w:val="nil"/>
          <w:between w:val="nil"/>
        </w:pBdr>
        <w:jc w:val="both"/>
        <w:rPr>
          <w:color w:val="000000"/>
          <w:spacing w:val="-2"/>
          <w:kern w:val="22"/>
          <w:sz w:val="22"/>
          <w:szCs w:val="22"/>
          <w:lang w:val="en-GB"/>
        </w:rPr>
      </w:pPr>
      <w:r w:rsidRPr="00CB70B0">
        <w:rPr>
          <w:color w:val="000000"/>
          <w:spacing w:val="-2"/>
          <w:kern w:val="22"/>
          <w:sz w:val="22"/>
          <w:szCs w:val="22"/>
          <w:lang w:val="en-GB"/>
        </w:rPr>
        <w:t>Status as a certified B Corp was assessed and verified by B Lab, a U.S. based non-profit corporation. B Corp certification recognized for-profit companies that conduct business in a socially and environmentally sustainable way. To become certified, companies were required to achieve 80 out of a possible 200 points related to various sustainable business standards. Certification also required a public report of a company’s social and environmental performance.</w:t>
      </w:r>
      <w:r w:rsidRPr="00CB70B0">
        <w:rPr>
          <w:color w:val="000000"/>
          <w:spacing w:val="-2"/>
          <w:kern w:val="22"/>
          <w:sz w:val="22"/>
          <w:szCs w:val="22"/>
          <w:vertAlign w:val="superscript"/>
          <w:lang w:val="en-GB"/>
        </w:rPr>
        <w:footnoteReference w:id="14"/>
      </w:r>
      <w:r w:rsidRPr="00CB70B0">
        <w:rPr>
          <w:color w:val="000000"/>
          <w:spacing w:val="-2"/>
          <w:kern w:val="22"/>
          <w:sz w:val="22"/>
          <w:szCs w:val="22"/>
          <w:lang w:val="en-GB"/>
        </w:rPr>
        <w:t xml:space="preserve"> B Lab’s mission resonated with the sisters: to help companies improve their triple bottom line and “compete not only to be the best in the world, but the Best for the World.”</w:t>
      </w:r>
      <w:r w:rsidRPr="00CB70B0">
        <w:rPr>
          <w:color w:val="000000"/>
          <w:spacing w:val="-2"/>
          <w:kern w:val="22"/>
          <w:sz w:val="22"/>
          <w:szCs w:val="22"/>
          <w:vertAlign w:val="superscript"/>
          <w:lang w:val="en-GB"/>
        </w:rPr>
        <w:footnoteReference w:id="15"/>
      </w:r>
      <w:r w:rsidRPr="00CB70B0">
        <w:rPr>
          <w:color w:val="000000"/>
          <w:spacing w:val="-2"/>
          <w:kern w:val="22"/>
          <w:sz w:val="22"/>
          <w:szCs w:val="22"/>
          <w:lang w:val="en-GB"/>
        </w:rPr>
        <w:t xml:space="preserve"> </w:t>
      </w:r>
    </w:p>
    <w:p w14:paraId="379260A3" w14:textId="77777777" w:rsidR="00050922" w:rsidRPr="00A43F77" w:rsidRDefault="00050922" w:rsidP="00BA2CF0">
      <w:pPr>
        <w:pBdr>
          <w:top w:val="nil"/>
          <w:left w:val="nil"/>
          <w:bottom w:val="nil"/>
          <w:right w:val="nil"/>
          <w:between w:val="nil"/>
        </w:pBdr>
        <w:jc w:val="both"/>
        <w:rPr>
          <w:color w:val="000000"/>
          <w:sz w:val="18"/>
          <w:szCs w:val="18"/>
          <w:lang w:val="en-GB"/>
        </w:rPr>
      </w:pPr>
    </w:p>
    <w:p w14:paraId="05922915" w14:textId="39B84EC9" w:rsidR="00050922" w:rsidRPr="00050922" w:rsidRDefault="00050922" w:rsidP="00BA2CF0">
      <w:pPr>
        <w:pBdr>
          <w:top w:val="nil"/>
          <w:left w:val="nil"/>
          <w:bottom w:val="nil"/>
          <w:right w:val="nil"/>
          <w:between w:val="nil"/>
        </w:pBdr>
        <w:jc w:val="both"/>
        <w:rPr>
          <w:color w:val="000000"/>
          <w:spacing w:val="-2"/>
          <w:kern w:val="22"/>
          <w:sz w:val="22"/>
          <w:szCs w:val="22"/>
          <w:lang w:val="en-GB"/>
        </w:rPr>
      </w:pPr>
      <w:r w:rsidRPr="00050922">
        <w:rPr>
          <w:color w:val="000000"/>
          <w:spacing w:val="-2"/>
          <w:kern w:val="22"/>
          <w:sz w:val="22"/>
          <w:szCs w:val="22"/>
          <w:lang w:val="en-GB"/>
        </w:rPr>
        <w:lastRenderedPageBreak/>
        <w:t>There were numerous benefits to obtaining B Corp certification (see Exhibit 2). Internally, it would provide Poppy Barley with a clear framework for continuous improvement, and it was flexible in terms of which 80 points a company elected to achieve. B Corp certification would also provide Poppy Barley with a growing network of B Corp certified companies around the world. Externally, B Corp certification clearly communicated to consumers that Poppy Barley was a socially conscious and environmentally sustainable business. The cost of certification was on a sliding scale so that it was reasonable (see Exhibit 3).</w:t>
      </w:r>
    </w:p>
    <w:p w14:paraId="533EB244" w14:textId="77777777" w:rsidR="00050922" w:rsidRPr="00A43F77" w:rsidRDefault="00050922" w:rsidP="00CB70B0">
      <w:pPr>
        <w:pStyle w:val="BodyTextMain"/>
        <w:rPr>
          <w:lang w:val="en-GB"/>
        </w:rPr>
      </w:pPr>
    </w:p>
    <w:p w14:paraId="2749B7EA" w14:textId="44EF4B9A" w:rsidR="00050922"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On the other hand, there were several potential drawbacks to B Corp certification. The application required a detailed assessment of the company, including sensitive employee information (such as the previous year’s average employee raise) that could not be delegated. Also, Poppy Barley would not meet the 80-point minimum without making changes. While the company welcomed new sustainability practices, the practices it would need to adopt would realistically take time and money to implement. Furthermore, while many of the changes would result in meaningful improvements for the company and were thus welcomed by the sisters, other changes meant simply checking off another box on the survey.</w:t>
      </w:r>
    </w:p>
    <w:p w14:paraId="4DA7960A" w14:textId="77777777" w:rsidR="00050922" w:rsidRPr="00CB70B0" w:rsidRDefault="00050922" w:rsidP="00CB70B0">
      <w:pPr>
        <w:pStyle w:val="BodyTextMain"/>
        <w:rPr>
          <w:lang w:val="en-GB"/>
        </w:rPr>
      </w:pPr>
    </w:p>
    <w:p w14:paraId="3133DC32" w14:textId="77777777" w:rsidR="00050922" w:rsidRPr="00CB70B0" w:rsidRDefault="00050922" w:rsidP="00CB70B0">
      <w:pPr>
        <w:pStyle w:val="BodyTextMain"/>
        <w:rPr>
          <w:lang w:val="en-GB"/>
        </w:rPr>
      </w:pPr>
    </w:p>
    <w:p w14:paraId="16A57371" w14:textId="77777777" w:rsidR="00050922" w:rsidRPr="00A43F77" w:rsidRDefault="00050922" w:rsidP="00BA2CF0">
      <w:pPr>
        <w:keepNext/>
        <w:pBdr>
          <w:top w:val="nil"/>
          <w:left w:val="nil"/>
          <w:bottom w:val="nil"/>
          <w:right w:val="nil"/>
          <w:between w:val="nil"/>
        </w:pBdr>
        <w:jc w:val="both"/>
        <w:outlineLvl w:val="0"/>
        <w:rPr>
          <w:b/>
          <w:color w:val="000000"/>
          <w:lang w:val="en-GB"/>
        </w:rPr>
      </w:pPr>
      <w:bookmarkStart w:id="3" w:name="_foyebq1mknny" w:colFirst="0" w:colLast="0"/>
      <w:bookmarkEnd w:id="3"/>
      <w:r w:rsidRPr="00A43F77">
        <w:rPr>
          <w:rFonts w:ascii="Arial" w:eastAsia="Arial" w:hAnsi="Arial" w:cs="Arial"/>
          <w:b/>
          <w:color w:val="000000"/>
          <w:lang w:val="en-GB"/>
        </w:rPr>
        <w:t>Fairtrade</w:t>
      </w:r>
    </w:p>
    <w:p w14:paraId="644A7CC8" w14:textId="77777777" w:rsidR="00050922" w:rsidRPr="00A43F77" w:rsidRDefault="00050922" w:rsidP="00CB70B0">
      <w:pPr>
        <w:pStyle w:val="BodyTextMain"/>
        <w:rPr>
          <w:lang w:val="en-GB"/>
        </w:rPr>
      </w:pPr>
    </w:p>
    <w:p w14:paraId="18A1F07B" w14:textId="0B1A1308" w:rsidR="00050922" w:rsidRPr="00A43F77"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Fairtrade, a relatively well-known global certification, had a strong brand presence, making it a popular choice with companies seeking third-party certification (see Exhibit 4).</w:t>
      </w:r>
      <w:r w:rsidRPr="00A43F77">
        <w:rPr>
          <w:color w:val="000000"/>
          <w:sz w:val="22"/>
          <w:szCs w:val="22"/>
          <w:vertAlign w:val="superscript"/>
          <w:lang w:val="en-GB"/>
        </w:rPr>
        <w:footnoteReference w:id="16"/>
      </w:r>
      <w:r w:rsidRPr="00A43F77">
        <w:rPr>
          <w:color w:val="000000"/>
          <w:sz w:val="22"/>
          <w:szCs w:val="22"/>
          <w:lang w:val="en-GB"/>
        </w:rPr>
        <w:t xml:space="preserve"> Where B Corp certification focused on Poppy Barley’s overall brand, Fairtrade certification focused on its factories, ensuring fair pay for workers. Fairtrade set international targets aimed at ending poverty by fighting inequality and injustice. It supported and challenged businesses to source products ethically while inspiring shoppers to consider the impact of their purchases. </w:t>
      </w:r>
    </w:p>
    <w:p w14:paraId="179360C6" w14:textId="77777777" w:rsidR="00050922" w:rsidRPr="00CB70B0" w:rsidRDefault="00050922" w:rsidP="00CB70B0">
      <w:pPr>
        <w:pStyle w:val="BodyTextMain"/>
        <w:rPr>
          <w:lang w:val="en-GB"/>
        </w:rPr>
      </w:pPr>
    </w:p>
    <w:p w14:paraId="0BF4475A" w14:textId="2D35689B" w:rsidR="00050922" w:rsidRPr="00A43F77" w:rsidRDefault="00050922"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As Poppy Barley had manufacturing operations in Mexico, Fairtrade certification would help the company assure existing customers that their shoemakers were paid a fair wage and had good working conditions. Fairtrade certification provided additional advantages such as attracting new customers with the well-known label and inspiring trust that a purchase of Poppy Barley shoes with the Fairtrade mark “improves the lives of people and communities in developing countries.”</w:t>
      </w:r>
      <w:r w:rsidRPr="00A43F77">
        <w:rPr>
          <w:color w:val="000000"/>
          <w:sz w:val="22"/>
          <w:szCs w:val="22"/>
          <w:vertAlign w:val="superscript"/>
          <w:lang w:val="en-GB"/>
        </w:rPr>
        <w:footnoteReference w:id="17"/>
      </w:r>
      <w:r w:rsidRPr="00A43F77">
        <w:rPr>
          <w:color w:val="000000"/>
          <w:sz w:val="22"/>
          <w:szCs w:val="22"/>
          <w:lang w:val="en-GB"/>
        </w:rPr>
        <w:t xml:space="preserve"> Like B Corp certification, selling products with the highly-recognized and trusted Fairtrade certification would enable Poppy Barley to clearly communicate a commitment to social and environmental values.</w:t>
      </w:r>
      <w:r w:rsidRPr="00A43F77">
        <w:rPr>
          <w:color w:val="000000"/>
          <w:sz w:val="22"/>
          <w:szCs w:val="22"/>
          <w:vertAlign w:val="superscript"/>
          <w:lang w:val="en-GB"/>
        </w:rPr>
        <w:footnoteReference w:id="18"/>
      </w:r>
    </w:p>
    <w:p w14:paraId="3561FCBF" w14:textId="77777777" w:rsidR="00050922" w:rsidRPr="00CB70B0" w:rsidRDefault="00050922" w:rsidP="00CB70B0">
      <w:pPr>
        <w:pStyle w:val="BodyTextMain"/>
        <w:rPr>
          <w:lang w:val="en-GB"/>
        </w:rPr>
      </w:pPr>
    </w:p>
    <w:p w14:paraId="0B29F5F2" w14:textId="560DB02A" w:rsidR="00050922" w:rsidRPr="00A43F77" w:rsidRDefault="00050922" w:rsidP="00BA2CF0">
      <w:pPr>
        <w:pBdr>
          <w:top w:val="nil"/>
          <w:left w:val="nil"/>
          <w:bottom w:val="nil"/>
          <w:right w:val="nil"/>
          <w:between w:val="nil"/>
        </w:pBdr>
        <w:jc w:val="both"/>
        <w:rPr>
          <w:rFonts w:ascii="Arial" w:eastAsia="Arial" w:hAnsi="Arial" w:cs="Arial"/>
          <w:color w:val="000000"/>
          <w:sz w:val="22"/>
          <w:szCs w:val="22"/>
          <w:lang w:val="en-GB"/>
        </w:rPr>
      </w:pPr>
      <w:r w:rsidRPr="00A43F77">
        <w:rPr>
          <w:color w:val="000000"/>
          <w:sz w:val="22"/>
          <w:szCs w:val="22"/>
          <w:lang w:val="en-GB"/>
        </w:rPr>
        <w:t xml:space="preserve">Again, as with B Corp certification, there were drawbacks to Fairtrade certification. One of the main concerns was certification ownership. Although both Poppy Barley and the factories worked together on sustainability efforts, it would be the factories, and not Poppy Barley, that would ultimately get certified. This meant that although Poppy Barley would commit the time and resources to complete the application, the certification audit would be on each factory and the sisters had little control to implement required changes. Fairtrade certification would also require Poppy Barley to pay four per cent of the annual cost of goods per factory to be certified. The total costs, both in financial terms and time, would be significant, particularly in terms of the stage of growth that Poppy Barley was in. An alternative would be to certify only some of the factories, but deciding which ones to certify would be difficult. </w:t>
      </w:r>
    </w:p>
    <w:p w14:paraId="63CCEE1F" w14:textId="77777777" w:rsidR="00050922" w:rsidRPr="00CB70B0" w:rsidRDefault="00050922" w:rsidP="00CB70B0">
      <w:pPr>
        <w:pStyle w:val="BodyTextMain"/>
        <w:rPr>
          <w:lang w:val="en-GB"/>
        </w:rPr>
      </w:pPr>
    </w:p>
    <w:p w14:paraId="47D817B8" w14:textId="77777777" w:rsidR="00050922" w:rsidRPr="00CB70B0" w:rsidRDefault="00050922" w:rsidP="00CB70B0">
      <w:pPr>
        <w:pStyle w:val="BodyTextMain"/>
        <w:rPr>
          <w:lang w:val="en-GB"/>
        </w:rPr>
      </w:pPr>
    </w:p>
    <w:p w14:paraId="4812BC5E" w14:textId="19E1FE88" w:rsidR="00050922" w:rsidRPr="00A43F77" w:rsidRDefault="00050922" w:rsidP="00CB70B0">
      <w:pPr>
        <w:keepNext/>
        <w:pBdr>
          <w:top w:val="nil"/>
          <w:left w:val="nil"/>
          <w:bottom w:val="nil"/>
          <w:right w:val="nil"/>
          <w:between w:val="nil"/>
        </w:pBdr>
        <w:jc w:val="both"/>
        <w:outlineLvl w:val="0"/>
        <w:rPr>
          <w:b/>
          <w:color w:val="000000"/>
          <w:lang w:val="en-GB"/>
        </w:rPr>
      </w:pPr>
      <w:bookmarkStart w:id="4" w:name="_g72n5jd8f4yp" w:colFirst="0" w:colLast="0"/>
      <w:bookmarkEnd w:id="4"/>
      <w:r w:rsidRPr="00A43F77">
        <w:rPr>
          <w:rFonts w:ascii="Arial" w:eastAsia="Arial" w:hAnsi="Arial" w:cs="Arial"/>
          <w:b/>
          <w:color w:val="000000"/>
          <w:lang w:val="en-GB"/>
        </w:rPr>
        <w:lastRenderedPageBreak/>
        <w:t>L</w:t>
      </w:r>
      <w:r w:rsidR="001912A2">
        <w:rPr>
          <w:rFonts w:ascii="Arial" w:eastAsia="Arial" w:hAnsi="Arial" w:cs="Arial"/>
          <w:b/>
          <w:color w:val="000000"/>
          <w:lang w:val="en-GB"/>
        </w:rPr>
        <w:t xml:space="preserve">eather </w:t>
      </w:r>
      <w:r w:rsidRPr="00A43F77">
        <w:rPr>
          <w:rFonts w:ascii="Arial" w:eastAsia="Arial" w:hAnsi="Arial" w:cs="Arial"/>
          <w:b/>
          <w:color w:val="000000"/>
          <w:lang w:val="en-GB"/>
        </w:rPr>
        <w:t>W</w:t>
      </w:r>
      <w:r w:rsidR="001912A2">
        <w:rPr>
          <w:rFonts w:ascii="Arial" w:eastAsia="Arial" w:hAnsi="Arial" w:cs="Arial"/>
          <w:b/>
          <w:color w:val="000000"/>
          <w:lang w:val="en-GB"/>
        </w:rPr>
        <w:t xml:space="preserve">orking </w:t>
      </w:r>
      <w:r w:rsidRPr="00A43F77">
        <w:rPr>
          <w:rFonts w:ascii="Arial" w:eastAsia="Arial" w:hAnsi="Arial" w:cs="Arial"/>
          <w:b/>
          <w:color w:val="000000"/>
          <w:lang w:val="en-GB"/>
        </w:rPr>
        <w:t>G</w:t>
      </w:r>
      <w:r w:rsidR="001912A2">
        <w:rPr>
          <w:rFonts w:ascii="Arial" w:eastAsia="Arial" w:hAnsi="Arial" w:cs="Arial"/>
          <w:b/>
          <w:color w:val="000000"/>
          <w:lang w:val="en-GB"/>
        </w:rPr>
        <w:t>roup</w:t>
      </w:r>
    </w:p>
    <w:p w14:paraId="11D149C7" w14:textId="77777777" w:rsidR="00050922" w:rsidRPr="00CB70B0" w:rsidRDefault="00050922" w:rsidP="00CB70B0">
      <w:pPr>
        <w:pStyle w:val="BodyTextMain"/>
        <w:keepNext/>
        <w:rPr>
          <w:lang w:val="en-GB"/>
        </w:rPr>
      </w:pPr>
    </w:p>
    <w:p w14:paraId="250812CA" w14:textId="7A769012" w:rsidR="008453FE" w:rsidRPr="00A43F77" w:rsidRDefault="00050922" w:rsidP="00CB70B0">
      <w:pPr>
        <w:keepNext/>
        <w:pBdr>
          <w:top w:val="nil"/>
          <w:left w:val="nil"/>
          <w:bottom w:val="nil"/>
          <w:right w:val="nil"/>
          <w:between w:val="nil"/>
        </w:pBdr>
        <w:jc w:val="both"/>
        <w:rPr>
          <w:color w:val="000000"/>
          <w:sz w:val="22"/>
          <w:szCs w:val="22"/>
          <w:lang w:val="en-GB"/>
        </w:rPr>
      </w:pPr>
      <w:r w:rsidRPr="00A43F77">
        <w:rPr>
          <w:color w:val="000000"/>
          <w:sz w:val="22"/>
          <w:szCs w:val="22"/>
          <w:lang w:val="en-GB"/>
        </w:rPr>
        <w:t>Tanneries (businesses that turned animal hides into leather) had a unique certification regarding sustainable business practices. LWG certification involved an audit and comprehensive evaluation of each manufacturer, assessing the environmental compliance and performance capabilities along with efforts toward promoting “sustainable and appropriate environmental business practices within the leather industry.”</w:t>
      </w:r>
      <w:r w:rsidRPr="00A43F77">
        <w:rPr>
          <w:color w:val="000000"/>
          <w:sz w:val="22"/>
          <w:szCs w:val="22"/>
          <w:vertAlign w:val="superscript"/>
          <w:lang w:val="en-GB"/>
        </w:rPr>
        <w:footnoteReference w:id="19"/>
      </w:r>
      <w:r w:rsidRPr="00A43F77">
        <w:rPr>
          <w:color w:val="000000"/>
          <w:sz w:val="22"/>
          <w:szCs w:val="22"/>
          <w:lang w:val="en-GB"/>
        </w:rPr>
        <w:t xml:space="preserve"> </w:t>
      </w:r>
      <w:r w:rsidR="008453FE" w:rsidRPr="00A43F77">
        <w:rPr>
          <w:color w:val="000000"/>
          <w:sz w:val="22"/>
          <w:szCs w:val="22"/>
          <w:lang w:val="en-GB"/>
        </w:rPr>
        <w:t>As a multi-stakeholder group, LWG offered benefits to stakeholders throughout the value chain (</w:t>
      </w:r>
      <w:r w:rsidR="00622706" w:rsidRPr="00A43F77">
        <w:rPr>
          <w:color w:val="000000"/>
          <w:sz w:val="22"/>
          <w:szCs w:val="22"/>
          <w:lang w:val="en-GB"/>
        </w:rPr>
        <w:t xml:space="preserve">see </w:t>
      </w:r>
      <w:r w:rsidR="008453FE" w:rsidRPr="00A43F77">
        <w:rPr>
          <w:color w:val="000000"/>
          <w:sz w:val="22"/>
          <w:szCs w:val="22"/>
          <w:lang w:val="en-GB"/>
        </w:rPr>
        <w:t xml:space="preserve">Exhibit 5). Once an audit </w:t>
      </w:r>
      <w:r w:rsidR="009A6291" w:rsidRPr="00A43F77">
        <w:rPr>
          <w:color w:val="000000"/>
          <w:sz w:val="22"/>
          <w:szCs w:val="22"/>
          <w:lang w:val="en-GB"/>
        </w:rPr>
        <w:t>was</w:t>
      </w:r>
      <w:r w:rsidR="008453FE" w:rsidRPr="00A43F77">
        <w:rPr>
          <w:color w:val="000000"/>
          <w:sz w:val="22"/>
          <w:szCs w:val="22"/>
          <w:lang w:val="en-GB"/>
        </w:rPr>
        <w:t xml:space="preserve"> completed, the leather manufacturer could earn</w:t>
      </w:r>
      <w:r w:rsidR="009A6291" w:rsidRPr="00A43F77">
        <w:rPr>
          <w:color w:val="000000"/>
          <w:sz w:val="22"/>
          <w:szCs w:val="22"/>
          <w:lang w:val="en-GB"/>
        </w:rPr>
        <w:t xml:space="preserve"> </w:t>
      </w:r>
      <w:r w:rsidR="008453FE" w:rsidRPr="00A43F77">
        <w:rPr>
          <w:color w:val="000000"/>
          <w:sz w:val="22"/>
          <w:szCs w:val="22"/>
          <w:lang w:val="en-GB"/>
        </w:rPr>
        <w:t>bronze, silver</w:t>
      </w:r>
      <w:r w:rsidR="009A6291" w:rsidRPr="00A43F77">
        <w:rPr>
          <w:color w:val="000000"/>
          <w:sz w:val="22"/>
          <w:szCs w:val="22"/>
          <w:lang w:val="en-GB"/>
        </w:rPr>
        <w:t>,</w:t>
      </w:r>
      <w:r w:rsidR="008453FE" w:rsidRPr="00A43F77">
        <w:rPr>
          <w:color w:val="000000"/>
          <w:sz w:val="22"/>
          <w:szCs w:val="22"/>
          <w:lang w:val="en-GB"/>
        </w:rPr>
        <w:t xml:space="preserve"> or gold level certification, depending on the results. </w:t>
      </w:r>
    </w:p>
    <w:p w14:paraId="41C58B67" w14:textId="77777777" w:rsidR="008453FE" w:rsidRPr="00A43F77" w:rsidRDefault="008453FE" w:rsidP="00BA2CF0">
      <w:pPr>
        <w:pBdr>
          <w:top w:val="nil"/>
          <w:left w:val="nil"/>
          <w:bottom w:val="nil"/>
          <w:right w:val="nil"/>
          <w:between w:val="nil"/>
        </w:pBdr>
        <w:jc w:val="both"/>
        <w:rPr>
          <w:color w:val="000000"/>
          <w:sz w:val="22"/>
          <w:szCs w:val="22"/>
          <w:lang w:val="en-GB"/>
        </w:rPr>
      </w:pPr>
    </w:p>
    <w:p w14:paraId="5281B4DA" w14:textId="342A2E2B" w:rsidR="008453FE" w:rsidRPr="00A43F77" w:rsidRDefault="008453FE" w:rsidP="00BA2CF0">
      <w:pPr>
        <w:pBdr>
          <w:top w:val="nil"/>
          <w:left w:val="nil"/>
          <w:bottom w:val="nil"/>
          <w:right w:val="nil"/>
          <w:between w:val="nil"/>
        </w:pBdr>
        <w:jc w:val="both"/>
        <w:rPr>
          <w:color w:val="000000"/>
          <w:sz w:val="22"/>
          <w:szCs w:val="22"/>
          <w:lang w:val="en-GB"/>
        </w:rPr>
      </w:pPr>
      <w:r w:rsidRPr="00A43F77">
        <w:rPr>
          <w:color w:val="000000"/>
          <w:sz w:val="22"/>
          <w:szCs w:val="22"/>
          <w:lang w:val="en-GB"/>
        </w:rPr>
        <w:t>Poppy Barley wanted its tanneries to have LWG gold status as a way to publicly echo its commitment to environmental sustainability. The sisters appreciated the quality, performance</w:t>
      </w:r>
      <w:r w:rsidR="009A6291" w:rsidRPr="00A43F77">
        <w:rPr>
          <w:color w:val="000000"/>
          <w:sz w:val="22"/>
          <w:szCs w:val="22"/>
          <w:lang w:val="en-GB"/>
        </w:rPr>
        <w:t>,</w:t>
      </w:r>
      <w:r w:rsidRPr="00A43F77">
        <w:rPr>
          <w:color w:val="000000"/>
          <w:sz w:val="22"/>
          <w:szCs w:val="22"/>
          <w:lang w:val="en-GB"/>
        </w:rPr>
        <w:t xml:space="preserve"> and sustainable practices of the tannery they had been working with </w:t>
      </w:r>
      <w:r w:rsidR="009A6291" w:rsidRPr="00A43F77">
        <w:rPr>
          <w:color w:val="000000"/>
          <w:sz w:val="22"/>
          <w:szCs w:val="22"/>
          <w:lang w:val="en-GB"/>
        </w:rPr>
        <w:t xml:space="preserve">since </w:t>
      </w:r>
      <w:r w:rsidRPr="00A43F77">
        <w:rPr>
          <w:color w:val="000000"/>
          <w:sz w:val="22"/>
          <w:szCs w:val="22"/>
          <w:lang w:val="en-GB"/>
        </w:rPr>
        <w:t>near the beginning</w:t>
      </w:r>
      <w:r w:rsidR="009A6291" w:rsidRPr="00A43F77">
        <w:rPr>
          <w:color w:val="000000"/>
          <w:sz w:val="22"/>
          <w:szCs w:val="22"/>
          <w:lang w:val="en-GB"/>
        </w:rPr>
        <w:t xml:space="preserve">, which </w:t>
      </w:r>
      <w:r w:rsidRPr="00A43F77">
        <w:rPr>
          <w:color w:val="000000"/>
          <w:sz w:val="22"/>
          <w:szCs w:val="22"/>
          <w:lang w:val="en-GB"/>
        </w:rPr>
        <w:t>had even made improvements based on feedback from the sisters. A major issue, however, was that gold status certification required</w:t>
      </w:r>
      <w:r w:rsidR="009A6291" w:rsidRPr="00A43F77">
        <w:rPr>
          <w:color w:val="000000"/>
          <w:sz w:val="22"/>
          <w:szCs w:val="22"/>
          <w:lang w:val="en-GB"/>
        </w:rPr>
        <w:t xml:space="preserve"> </w:t>
      </w:r>
      <w:r w:rsidRPr="00A43F77">
        <w:rPr>
          <w:color w:val="000000"/>
          <w:sz w:val="22"/>
          <w:szCs w:val="22"/>
          <w:lang w:val="en-GB"/>
        </w:rPr>
        <w:t xml:space="preserve">certain sustainability practices </w:t>
      </w:r>
      <w:r w:rsidR="009A6291" w:rsidRPr="00A43F77">
        <w:rPr>
          <w:color w:val="000000"/>
          <w:sz w:val="22"/>
          <w:szCs w:val="22"/>
          <w:lang w:val="en-GB"/>
        </w:rPr>
        <w:t>to have</w:t>
      </w:r>
      <w:r w:rsidRPr="00A43F77">
        <w:rPr>
          <w:color w:val="000000"/>
          <w:sz w:val="22"/>
          <w:szCs w:val="22"/>
          <w:lang w:val="en-GB"/>
        </w:rPr>
        <w:t xml:space="preserve"> been in place for a minimum period of five</w:t>
      </w:r>
      <w:r w:rsidR="009A6291" w:rsidRPr="00A43F77">
        <w:rPr>
          <w:color w:val="000000"/>
          <w:sz w:val="22"/>
          <w:szCs w:val="22"/>
          <w:lang w:val="en-GB"/>
        </w:rPr>
        <w:t xml:space="preserve"> </w:t>
      </w:r>
      <w:r w:rsidRPr="00A43F77">
        <w:rPr>
          <w:color w:val="000000"/>
          <w:sz w:val="22"/>
          <w:szCs w:val="22"/>
          <w:lang w:val="en-GB"/>
        </w:rPr>
        <w:t>years. Unfortunately, the tannery that Poppy Barley had partnered with had only been in existence for three</w:t>
      </w:r>
      <w:r w:rsidR="009A6291" w:rsidRPr="00A43F77">
        <w:rPr>
          <w:color w:val="000000"/>
          <w:sz w:val="22"/>
          <w:szCs w:val="22"/>
          <w:lang w:val="en-GB"/>
        </w:rPr>
        <w:t xml:space="preserve"> years</w:t>
      </w:r>
      <w:r w:rsidRPr="00A43F77">
        <w:rPr>
          <w:color w:val="000000"/>
          <w:sz w:val="22"/>
          <w:szCs w:val="22"/>
          <w:lang w:val="en-GB"/>
        </w:rPr>
        <w:t>.</w:t>
      </w:r>
      <w:r w:rsidR="009A6291" w:rsidRPr="00A43F77">
        <w:rPr>
          <w:color w:val="000000"/>
          <w:sz w:val="22"/>
          <w:szCs w:val="22"/>
          <w:lang w:val="en-GB"/>
        </w:rPr>
        <w:t xml:space="preserve"> I</w:t>
      </w:r>
      <w:r w:rsidRPr="00A43F77">
        <w:rPr>
          <w:color w:val="000000"/>
          <w:sz w:val="22"/>
          <w:szCs w:val="22"/>
          <w:lang w:val="en-GB"/>
        </w:rPr>
        <w:t>n order to do business with gold status tanneries, Poppy Barley would have to source from another leather manufacturer, preferably one that was already certified by LWG. Poppy Barley knew</w:t>
      </w:r>
      <w:r w:rsidR="009A6291" w:rsidRPr="00A43F77">
        <w:rPr>
          <w:color w:val="000000"/>
          <w:sz w:val="22"/>
          <w:szCs w:val="22"/>
          <w:lang w:val="en-GB"/>
        </w:rPr>
        <w:t xml:space="preserve"> very well </w:t>
      </w:r>
      <w:r w:rsidRPr="00A43F77">
        <w:rPr>
          <w:color w:val="000000"/>
          <w:sz w:val="22"/>
          <w:szCs w:val="22"/>
          <w:lang w:val="en-GB"/>
        </w:rPr>
        <w:t>the challenges of finding a company that it could work</w:t>
      </w:r>
      <w:r w:rsidR="009A6291" w:rsidRPr="00A43F77">
        <w:rPr>
          <w:color w:val="000000"/>
          <w:sz w:val="22"/>
          <w:szCs w:val="22"/>
          <w:lang w:val="en-GB"/>
        </w:rPr>
        <w:t xml:space="preserve"> with</w:t>
      </w:r>
      <w:r w:rsidRPr="00A43F77">
        <w:rPr>
          <w:color w:val="000000"/>
          <w:sz w:val="22"/>
          <w:szCs w:val="22"/>
          <w:lang w:val="en-GB"/>
        </w:rPr>
        <w:t xml:space="preserve">. </w:t>
      </w:r>
    </w:p>
    <w:p w14:paraId="5503DF25" w14:textId="77777777" w:rsidR="008453FE" w:rsidRPr="00A43F77" w:rsidRDefault="008453FE" w:rsidP="00BA2CF0">
      <w:pPr>
        <w:pStyle w:val="BodyTextMain"/>
        <w:rPr>
          <w:rFonts w:eastAsia="Arial"/>
          <w:lang w:val="en-GB"/>
        </w:rPr>
      </w:pPr>
      <w:bookmarkStart w:id="5" w:name="_5sa4f8gh9nxh" w:colFirst="0" w:colLast="0"/>
      <w:bookmarkEnd w:id="5"/>
    </w:p>
    <w:p w14:paraId="10946104" w14:textId="77777777" w:rsidR="008453FE" w:rsidRPr="00A43F77" w:rsidRDefault="008453FE" w:rsidP="00BA2CF0">
      <w:pPr>
        <w:pStyle w:val="BodyTextMain"/>
        <w:rPr>
          <w:lang w:val="en-GB"/>
        </w:rPr>
      </w:pPr>
    </w:p>
    <w:p w14:paraId="275A9060" w14:textId="77777777" w:rsidR="008453FE" w:rsidRPr="00A43F77" w:rsidRDefault="008453FE" w:rsidP="00BA2CF0">
      <w:pPr>
        <w:keepNext/>
        <w:pBdr>
          <w:top w:val="nil"/>
          <w:left w:val="nil"/>
          <w:bottom w:val="nil"/>
          <w:right w:val="nil"/>
          <w:between w:val="nil"/>
        </w:pBdr>
        <w:jc w:val="both"/>
        <w:outlineLvl w:val="0"/>
        <w:rPr>
          <w:rFonts w:ascii="Arial" w:eastAsia="Arial" w:hAnsi="Arial" w:cs="Arial"/>
          <w:b/>
          <w:color w:val="000000"/>
          <w:lang w:val="en-GB"/>
        </w:rPr>
      </w:pPr>
      <w:bookmarkStart w:id="6" w:name="_rt2vkhombyrz" w:colFirst="0" w:colLast="0"/>
      <w:bookmarkEnd w:id="6"/>
      <w:r w:rsidRPr="00A43F77">
        <w:rPr>
          <w:rFonts w:ascii="Arial" w:eastAsia="Arial" w:hAnsi="Arial" w:cs="Arial"/>
          <w:b/>
          <w:color w:val="000000"/>
          <w:lang w:val="en-GB"/>
        </w:rPr>
        <w:t>DECISION TIME</w:t>
      </w:r>
    </w:p>
    <w:p w14:paraId="58617602" w14:textId="77777777" w:rsidR="008453FE" w:rsidRPr="00A43F77" w:rsidRDefault="008453FE" w:rsidP="00BA2CF0">
      <w:pPr>
        <w:pBdr>
          <w:top w:val="nil"/>
          <w:left w:val="nil"/>
          <w:bottom w:val="nil"/>
          <w:right w:val="nil"/>
          <w:between w:val="nil"/>
        </w:pBdr>
        <w:rPr>
          <w:color w:val="000000"/>
          <w:sz w:val="22"/>
          <w:szCs w:val="22"/>
          <w:lang w:val="en-GB"/>
        </w:rPr>
      </w:pPr>
    </w:p>
    <w:p w14:paraId="2DF92157" w14:textId="2D5C9A11" w:rsidR="008453FE" w:rsidRPr="00A43F77" w:rsidRDefault="008453FE" w:rsidP="00BA2CF0">
      <w:pPr>
        <w:pStyle w:val="BodyTextMain"/>
        <w:rPr>
          <w:lang w:val="en-GB"/>
        </w:rPr>
      </w:pPr>
      <w:r w:rsidRPr="00A43F77">
        <w:rPr>
          <w:lang w:val="en-GB"/>
        </w:rPr>
        <w:t xml:space="preserve">The sisters contemplated how far they had come over the </w:t>
      </w:r>
      <w:r w:rsidR="009A6291" w:rsidRPr="00A43F77">
        <w:rPr>
          <w:lang w:val="en-GB"/>
        </w:rPr>
        <w:t>p</w:t>
      </w:r>
      <w:r w:rsidRPr="00A43F77">
        <w:rPr>
          <w:lang w:val="en-GB"/>
        </w:rPr>
        <w:t>ast five years with Poppy Barley. They were proud to have made it past the survivor</w:t>
      </w:r>
      <w:r w:rsidR="009A6291" w:rsidRPr="00A43F77">
        <w:rPr>
          <w:lang w:val="en-GB"/>
        </w:rPr>
        <w:t xml:space="preserve"> </w:t>
      </w:r>
      <w:r w:rsidRPr="00A43F77">
        <w:rPr>
          <w:lang w:val="en-GB"/>
        </w:rPr>
        <w:t xml:space="preserve">phase as a start-up company and excited to be growing Poppy Barley into the company they had envisioned. As </w:t>
      </w:r>
      <w:r w:rsidR="009A6291" w:rsidRPr="00A43F77">
        <w:rPr>
          <w:lang w:val="en-GB"/>
        </w:rPr>
        <w:t xml:space="preserve">they </w:t>
      </w:r>
      <w:r w:rsidRPr="00A43F77">
        <w:rPr>
          <w:lang w:val="en-GB"/>
        </w:rPr>
        <w:t xml:space="preserve">pondered </w:t>
      </w:r>
      <w:r w:rsidR="00FB4E85" w:rsidRPr="00A43F77">
        <w:rPr>
          <w:lang w:val="en-GB"/>
        </w:rPr>
        <w:t>the company’s</w:t>
      </w:r>
      <w:r w:rsidRPr="00A43F77">
        <w:rPr>
          <w:lang w:val="en-GB"/>
        </w:rPr>
        <w:t xml:space="preserve"> future sustainability strategy, several questions came to mind. Would a third-party certification be worth the resources they would have to dedicate toward obtaining it? Would certification pay off in terms of increased customer satisfaction regarding their sustainability standards? Would it pay off in terms of increased sales or gain the company a stronger competitive advantage? Was this the right time to pursue this certification, considering the limited time and resources they both had to commit to th</w:t>
      </w:r>
      <w:r w:rsidR="009A6291" w:rsidRPr="00A43F77">
        <w:rPr>
          <w:lang w:val="en-GB"/>
        </w:rPr>
        <w:t>e</w:t>
      </w:r>
      <w:r w:rsidRPr="00A43F77">
        <w:rPr>
          <w:lang w:val="en-GB"/>
        </w:rPr>
        <w:t xml:space="preserve"> project? Or was their time better focused on growing Poppy Barley, so it could increase its market share? </w:t>
      </w:r>
    </w:p>
    <w:p w14:paraId="4980CEB0" w14:textId="77777777" w:rsidR="008453FE" w:rsidRPr="00A43F77" w:rsidRDefault="008453FE" w:rsidP="00BA2CF0">
      <w:pPr>
        <w:pStyle w:val="BodyTextMain"/>
        <w:rPr>
          <w:lang w:val="en-GB"/>
        </w:rPr>
      </w:pPr>
    </w:p>
    <w:p w14:paraId="6D8605BC" w14:textId="309E62C6" w:rsidR="008453FE" w:rsidRPr="00A43F77" w:rsidRDefault="00460602" w:rsidP="00BA2CF0">
      <w:pPr>
        <w:pStyle w:val="BodyTextMain"/>
        <w:rPr>
          <w:lang w:val="en-GB"/>
        </w:rPr>
      </w:pPr>
      <w:r w:rsidRPr="00A43F77">
        <w:rPr>
          <w:lang w:val="en-GB"/>
        </w:rPr>
        <w:t xml:space="preserve">The </w:t>
      </w:r>
      <w:r w:rsidR="008453FE" w:rsidRPr="00A43F77">
        <w:rPr>
          <w:lang w:val="en-GB"/>
        </w:rPr>
        <w:t>sisters felt passionately about corporate social responsibility, which had always been a core part of Poppy Barley’s identity. Kendall noticed Justin</w:t>
      </w:r>
      <w:r w:rsidRPr="00A43F77">
        <w:rPr>
          <w:lang w:val="en-GB"/>
        </w:rPr>
        <w:t>e</w:t>
      </w:r>
      <w:r w:rsidR="008453FE" w:rsidRPr="00A43F77">
        <w:rPr>
          <w:lang w:val="en-GB"/>
        </w:rPr>
        <w:t xml:space="preserve"> pause as she went to close the boardroom door after their meeting. They looked at each other and knew they were both thinking the same thing: were their current 2017 </w:t>
      </w:r>
      <w:r w:rsidRPr="00A43F77">
        <w:rPr>
          <w:lang w:val="en-GB"/>
        </w:rPr>
        <w:t>s</w:t>
      </w:r>
      <w:r w:rsidR="008453FE" w:rsidRPr="00A43F77">
        <w:rPr>
          <w:lang w:val="en-GB"/>
        </w:rPr>
        <w:t xml:space="preserve">ustainability </w:t>
      </w:r>
      <w:r w:rsidRPr="00A43F77">
        <w:rPr>
          <w:lang w:val="en-GB"/>
        </w:rPr>
        <w:t>g</w:t>
      </w:r>
      <w:r w:rsidR="008453FE" w:rsidRPr="00A43F77">
        <w:rPr>
          <w:lang w:val="en-GB"/>
        </w:rPr>
        <w:t>oals enough?</w:t>
      </w:r>
    </w:p>
    <w:p w14:paraId="51320751" w14:textId="08A9811C" w:rsidR="008453FE" w:rsidRPr="00050922" w:rsidRDefault="00050922" w:rsidP="00050922">
      <w:pPr>
        <w:pStyle w:val="BodyTextMain"/>
        <w:rPr>
          <w:lang w:val="en-GB"/>
        </w:rPr>
      </w:pPr>
      <w:r w:rsidRPr="00A43F77">
        <w:rPr>
          <w:noProof/>
        </w:rPr>
        <mc:AlternateContent>
          <mc:Choice Requires="wps">
            <w:drawing>
              <wp:anchor distT="45720" distB="45720" distL="114300" distR="114300" simplePos="0" relativeHeight="251672064" behindDoc="0" locked="0" layoutInCell="1" allowOverlap="1" wp14:anchorId="35537098" wp14:editId="153A2D27">
                <wp:simplePos x="0" y="0"/>
                <wp:positionH relativeFrom="column">
                  <wp:posOffset>292583</wp:posOffset>
                </wp:positionH>
                <wp:positionV relativeFrom="paragraph">
                  <wp:posOffset>346075</wp:posOffset>
                </wp:positionV>
                <wp:extent cx="5515610" cy="100330"/>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5610" cy="100330"/>
                        </a:xfrm>
                        <a:prstGeom prst="rect">
                          <a:avLst/>
                        </a:prstGeom>
                        <a:solidFill>
                          <a:srgbClr val="FFFFFF"/>
                        </a:solidFill>
                        <a:ln w="9525">
                          <a:solidFill>
                            <a:srgbClr val="000000"/>
                          </a:solidFill>
                          <a:miter lim="800000"/>
                          <a:headEnd/>
                          <a:tailEnd/>
                        </a:ln>
                      </wps:spPr>
                      <wps:txbx>
                        <w:txbxContent>
                          <w:p w14:paraId="627D248E" w14:textId="77777777" w:rsidR="00A43F77" w:rsidRPr="001634E0" w:rsidRDefault="00A43F77" w:rsidP="00622706">
                            <w:pPr>
                              <w:pStyle w:val="Footnote"/>
                              <w:jc w:val="center"/>
                              <w:rPr>
                                <w:lang w:val="en-CA" w:eastAsia="en-CA"/>
                              </w:rPr>
                            </w:pPr>
                            <w:r>
                              <w:rPr>
                                <w:lang w:val="en-CA" w:eastAsia="en-CA" w:bidi="en-US"/>
                              </w:rPr>
                              <w:t>T</w:t>
                            </w:r>
                            <w:r w:rsidRPr="001634E0">
                              <w:rPr>
                                <w:lang w:val="en-CA" w:eastAsia="en-CA" w:bidi="en-US"/>
                              </w:rPr>
                              <w:t>hank</w:t>
                            </w:r>
                            <w:r>
                              <w:rPr>
                                <w:lang w:val="en-CA" w:eastAsia="en-CA" w:bidi="en-US"/>
                              </w:rPr>
                              <w:t>s go to</w:t>
                            </w:r>
                            <w:r w:rsidRPr="001634E0">
                              <w:rPr>
                                <w:lang w:val="en-CA" w:eastAsia="en-CA" w:bidi="en-US"/>
                              </w:rPr>
                              <w:t xml:space="preserve"> the University of Alberta Sustainability Enhancement Fund and </w:t>
                            </w:r>
                            <w:r>
                              <w:rPr>
                                <w:lang w:val="en-CA" w:eastAsia="en-CA" w:bidi="en-US"/>
                              </w:rPr>
                              <w:t xml:space="preserve">Alberta School of Business </w:t>
                            </w:r>
                            <w:r w:rsidRPr="001634E0">
                              <w:rPr>
                                <w:lang w:val="en-CA" w:eastAsia="en-CA" w:bidi="en-US"/>
                              </w:rPr>
                              <w:t>Canadian Centre for Corporate Social Responsibility for helping to support the development of this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537098" id="_x0000_t202" coordsize="21600,21600" o:spt="202" path="m,l,21600r21600,l21600,xe">
                <v:stroke joinstyle="miter"/>
                <v:path gradientshapeok="t" o:connecttype="rect"/>
              </v:shapetype>
              <v:shape id="Text Box 2" o:spid="_x0000_s1026" type="#_x0000_t202" style="position:absolute;left:0;text-align:left;margin-left:23.05pt;margin-top:27.25pt;width:434.3pt;height:7.9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xKIwIAAEY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">
                <v:textbox style="mso-fit-shape-to-text:t">
                  <w:txbxContent>
                    <w:p w14:paraId="627D248E" w14:textId="77777777" w:rsidR="00A43F77" w:rsidRPr="001634E0" w:rsidRDefault="00A43F77" w:rsidP="00622706">
                      <w:pPr>
                        <w:pStyle w:val="Footnote"/>
                        <w:jc w:val="center"/>
                        <w:rPr>
                          <w:lang w:val="en-CA" w:eastAsia="en-CA"/>
                        </w:rPr>
                      </w:pPr>
                      <w:r>
                        <w:rPr>
                          <w:lang w:val="en-CA" w:eastAsia="en-CA" w:bidi="en-US"/>
                        </w:rPr>
                        <w:t>T</w:t>
                      </w:r>
                      <w:r w:rsidRPr="001634E0">
                        <w:rPr>
                          <w:lang w:val="en-CA" w:eastAsia="en-CA" w:bidi="en-US"/>
                        </w:rPr>
                        <w:t>hank</w:t>
                      </w:r>
                      <w:r>
                        <w:rPr>
                          <w:lang w:val="en-CA" w:eastAsia="en-CA" w:bidi="en-US"/>
                        </w:rPr>
                        <w:t>s go to</w:t>
                      </w:r>
                      <w:r w:rsidRPr="001634E0">
                        <w:rPr>
                          <w:lang w:val="en-CA" w:eastAsia="en-CA" w:bidi="en-US"/>
                        </w:rPr>
                        <w:t xml:space="preserve"> the University of Alberta Sustainability Enhancement Fund and </w:t>
                      </w:r>
                      <w:r>
                        <w:rPr>
                          <w:lang w:val="en-CA" w:eastAsia="en-CA" w:bidi="en-US"/>
                        </w:rPr>
                        <w:t xml:space="preserve">Alberta School of Business </w:t>
                      </w:r>
                      <w:r w:rsidRPr="001634E0">
                        <w:rPr>
                          <w:lang w:val="en-CA" w:eastAsia="en-CA" w:bidi="en-US"/>
                        </w:rPr>
                        <w:t>Canadian Centre for Corporate Social Responsibility for helping to support the development of this case study.</w:t>
                      </w:r>
                    </w:p>
                  </w:txbxContent>
                </v:textbox>
                <w10:wrap type="square"/>
              </v:shape>
            </w:pict>
          </mc:Fallback>
        </mc:AlternateContent>
      </w:r>
      <w:r w:rsidR="008453FE" w:rsidRPr="00A43F77">
        <w:rPr>
          <w:sz w:val="24"/>
          <w:szCs w:val="24"/>
          <w:lang w:val="en-GB" w:eastAsia="en-CA"/>
        </w:rPr>
        <w:br w:type="page"/>
      </w:r>
    </w:p>
    <w:p w14:paraId="074F85B9" w14:textId="77777777" w:rsidR="008453FE" w:rsidRPr="00A43F77" w:rsidRDefault="008453FE" w:rsidP="00F354C6">
      <w:pPr>
        <w:pStyle w:val="ExhibitHeading"/>
        <w:outlineLvl w:val="0"/>
        <w:rPr>
          <w:rFonts w:eastAsia="Arial"/>
          <w:lang w:val="en-GB"/>
        </w:rPr>
      </w:pPr>
      <w:r w:rsidRPr="00A43F77">
        <w:rPr>
          <w:rFonts w:eastAsia="Arial"/>
          <w:lang w:val="en-GB"/>
        </w:rPr>
        <w:lastRenderedPageBreak/>
        <w:t>EXHIBIT 1: POPPY BARLEY 2017 SUSTAINABILITY GOALS</w:t>
      </w:r>
    </w:p>
    <w:p w14:paraId="10C9AEC6" w14:textId="77777777" w:rsidR="008453FE" w:rsidRPr="00A43F77" w:rsidRDefault="008453FE" w:rsidP="008453FE">
      <w:pPr>
        <w:pStyle w:val="ExhibitText"/>
        <w:rPr>
          <w:lang w:val="en-GB"/>
        </w:rPr>
      </w:pPr>
    </w:p>
    <w:tbl>
      <w:tblPr>
        <w:tblStyle w:val="TableGrid1"/>
        <w:tblW w:w="0" w:type="auto"/>
        <w:jc w:val="center"/>
        <w:tblLook w:val="04A0" w:firstRow="1" w:lastRow="0" w:firstColumn="1" w:lastColumn="0" w:noHBand="0" w:noVBand="1"/>
      </w:tblPr>
      <w:tblGrid>
        <w:gridCol w:w="4503"/>
        <w:gridCol w:w="4536"/>
      </w:tblGrid>
      <w:tr w:rsidR="008453FE" w:rsidRPr="00A43F77" w14:paraId="0C6E5F9A" w14:textId="77777777" w:rsidTr="008453FE">
        <w:trPr>
          <w:jc w:val="center"/>
        </w:trPr>
        <w:tc>
          <w:tcPr>
            <w:tcW w:w="9039" w:type="dxa"/>
            <w:gridSpan w:val="2"/>
          </w:tcPr>
          <w:p w14:paraId="2442ADFC"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66944" behindDoc="0" locked="0" layoutInCell="1" allowOverlap="1" wp14:anchorId="494D3BCB" wp14:editId="32FBB6AF">
                      <wp:simplePos x="0" y="0"/>
                      <wp:positionH relativeFrom="column">
                        <wp:posOffset>2541681</wp:posOffset>
                      </wp:positionH>
                      <wp:positionV relativeFrom="paragraph">
                        <wp:posOffset>211679</wp:posOffset>
                      </wp:positionV>
                      <wp:extent cx="1620570" cy="950614"/>
                      <wp:effectExtent l="0" t="0" r="5080" b="1905"/>
                      <wp:wrapNone/>
                      <wp:docPr id="20" name="Text Box 20"/>
                      <wp:cNvGraphicFramePr/>
                      <a:graphic xmlns:a="http://schemas.openxmlformats.org/drawingml/2006/main">
                        <a:graphicData uri="http://schemas.microsoft.com/office/word/2010/wordprocessingShape">
                          <wps:wsp>
                            <wps:cNvSpPr txBox="1"/>
                            <wps:spPr>
                              <a:xfrm>
                                <a:off x="0" y="0"/>
                                <a:ext cx="1620570" cy="950614"/>
                              </a:xfrm>
                              <a:prstGeom prst="rect">
                                <a:avLst/>
                              </a:prstGeom>
                              <a:solidFill>
                                <a:sysClr val="window" lastClr="FFFFFF"/>
                              </a:solidFill>
                              <a:ln w="6350">
                                <a:noFill/>
                              </a:ln>
                            </wps:spPr>
                            <wps:txbx>
                              <w:txbxContent>
                                <w:p w14:paraId="207FABBF" w14:textId="77777777" w:rsidR="00A43F77" w:rsidRPr="001C4E2A" w:rsidRDefault="00A43F77" w:rsidP="008453FE">
                                  <w:pPr>
                                    <w:rPr>
                                      <w:rFonts w:ascii="Arial" w:hAnsi="Arial" w:cs="Arial"/>
                                    </w:rPr>
                                  </w:pPr>
                                  <w:r w:rsidRPr="001C4E2A">
                                    <w:rPr>
                                      <w:rFonts w:ascii="Arial" w:hAnsi="Arial" w:cs="Arial"/>
                                    </w:rPr>
                                    <w:t xml:space="preserve">Ship 75% of all goods via </w:t>
                                  </w:r>
                                  <w:r w:rsidRPr="001C4E2A">
                                    <w:rPr>
                                      <w:rFonts w:ascii="Arial" w:hAnsi="Arial" w:cs="Arial"/>
                                      <w:b/>
                                    </w:rPr>
                                    <w:t>ground transport</w:t>
                                  </w:r>
                                  <w:r w:rsidRPr="001C4E2A">
                                    <w:rPr>
                                      <w:rFonts w:ascii="Arial" w:hAnsi="Arial" w:cs="Arial"/>
                                    </w:rPr>
                                    <w:t xml:space="preserve"> to reduce the environmental impact of air freight.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D3BCB" id="Text Box 20" o:spid="_x0000_s1027" type="#_x0000_t202" style="position:absolute;margin-left:200.15pt;margin-top:16.65pt;width:127.6pt;height:74.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" fillcolor="window" stroked="f" strokeweight=".5pt">
                      <v:textbox>
                        <w:txbxContent>
                          <w:p w14:paraId="207FABBF" w14:textId="77777777" w:rsidR="00A43F77" w:rsidRPr="001C4E2A" w:rsidRDefault="00A43F77" w:rsidP="008453FE">
                            <w:pPr>
                              <w:rPr>
                                <w:rFonts w:ascii="Arial" w:hAnsi="Arial" w:cs="Arial"/>
                              </w:rPr>
                            </w:pPr>
                            <w:r w:rsidRPr="001C4E2A">
                              <w:rPr>
                                <w:rFonts w:ascii="Arial" w:hAnsi="Arial" w:cs="Arial"/>
                              </w:rPr>
                              <w:t xml:space="preserve">Ship 75% of all goods via </w:t>
                            </w:r>
                            <w:r w:rsidRPr="001C4E2A">
                              <w:rPr>
                                <w:rFonts w:ascii="Arial" w:hAnsi="Arial" w:cs="Arial"/>
                                <w:b/>
                              </w:rPr>
                              <w:t>ground transport</w:t>
                            </w:r>
                            <w:r w:rsidRPr="001C4E2A">
                              <w:rPr>
                                <w:rFonts w:ascii="Arial" w:hAnsi="Arial" w:cs="Arial"/>
                              </w:rPr>
                              <w:t xml:space="preserve"> to reduce the environmental impact of air freight.</w:t>
                            </w:r>
                          </w:p>
                        </w:txbxContent>
                      </v:textbox>
                    </v:shape>
                  </w:pict>
                </mc:Fallback>
              </mc:AlternateContent>
            </w:r>
          </w:p>
          <w:p w14:paraId="2D195E09" w14:textId="77777777" w:rsidR="008453FE" w:rsidRPr="00A43F77" w:rsidRDefault="008453FE" w:rsidP="008453FE">
            <w:pPr>
              <w:spacing w:after="200"/>
              <w:rPr>
                <w:b/>
                <w:lang w:val="en-GB"/>
              </w:rPr>
            </w:pPr>
            <w:r w:rsidRPr="00A43F77">
              <w:rPr>
                <w:b/>
                <w:noProof/>
              </w:rPr>
              <w:drawing>
                <wp:anchor distT="0" distB="0" distL="114300" distR="114300" simplePos="0" relativeHeight="251668992" behindDoc="0" locked="0" layoutInCell="1" allowOverlap="1" wp14:anchorId="7D9C2C8A" wp14:editId="6B65A995">
                  <wp:simplePos x="0" y="0"/>
                  <wp:positionH relativeFrom="column">
                    <wp:posOffset>1237839</wp:posOffset>
                  </wp:positionH>
                  <wp:positionV relativeFrom="paragraph">
                    <wp:posOffset>123601</wp:posOffset>
                  </wp:positionV>
                  <wp:extent cx="933225" cy="543208"/>
                  <wp:effectExtent l="0" t="0" r="63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1-27 at 9.10.48 PM.png"/>
                          <pic:cNvPicPr/>
                        </pic:nvPicPr>
                        <pic:blipFill>
                          <a:blip r:embed="rId17">
                            <a:grayscl/>
                          </a:blip>
                          <a:stretch>
                            <a:fillRect/>
                          </a:stretch>
                        </pic:blipFill>
                        <pic:spPr>
                          <a:xfrm>
                            <a:off x="0" y="0"/>
                            <a:ext cx="933225" cy="543208"/>
                          </a:xfrm>
                          <a:prstGeom prst="rect">
                            <a:avLst/>
                          </a:prstGeom>
                        </pic:spPr>
                      </pic:pic>
                    </a:graphicData>
                  </a:graphic>
                  <wp14:sizeRelH relativeFrom="page">
                    <wp14:pctWidth>0</wp14:pctWidth>
                  </wp14:sizeRelH>
                  <wp14:sizeRelV relativeFrom="page">
                    <wp14:pctHeight>0</wp14:pctHeight>
                  </wp14:sizeRelV>
                </wp:anchor>
              </w:drawing>
            </w:r>
            <w:r w:rsidRPr="00A43F77">
              <w:rPr>
                <w:b/>
                <w:lang w:val="en-GB"/>
              </w:rPr>
              <w:t xml:space="preserve">                       </w:t>
            </w:r>
          </w:p>
          <w:p w14:paraId="41394FAB" w14:textId="77777777" w:rsidR="008453FE" w:rsidRPr="00A43F77" w:rsidRDefault="008453FE" w:rsidP="008453FE">
            <w:pPr>
              <w:spacing w:after="200"/>
              <w:rPr>
                <w:b/>
                <w:lang w:val="en-GB"/>
              </w:rPr>
            </w:pPr>
          </w:p>
          <w:p w14:paraId="4EB22923" w14:textId="77777777" w:rsidR="008453FE" w:rsidRPr="00A43F77" w:rsidRDefault="008453FE" w:rsidP="008453FE">
            <w:pPr>
              <w:spacing w:after="200"/>
              <w:rPr>
                <w:b/>
                <w:lang w:val="en-GB"/>
              </w:rPr>
            </w:pPr>
          </w:p>
          <w:p w14:paraId="23E111A3" w14:textId="77777777" w:rsidR="008453FE" w:rsidRPr="00A43F77" w:rsidRDefault="008453FE" w:rsidP="008453FE">
            <w:pPr>
              <w:spacing w:after="200"/>
              <w:rPr>
                <w:b/>
                <w:lang w:val="en-GB"/>
              </w:rPr>
            </w:pPr>
          </w:p>
        </w:tc>
      </w:tr>
      <w:tr w:rsidR="008453FE" w:rsidRPr="00A43F77" w14:paraId="26BA4B50" w14:textId="77777777" w:rsidTr="008453FE">
        <w:trPr>
          <w:jc w:val="center"/>
        </w:trPr>
        <w:tc>
          <w:tcPr>
            <w:tcW w:w="4503" w:type="dxa"/>
          </w:tcPr>
          <w:p w14:paraId="01565211" w14:textId="77777777" w:rsidR="008453FE" w:rsidRPr="00A43F77" w:rsidRDefault="008453FE" w:rsidP="008453FE">
            <w:pPr>
              <w:spacing w:after="200"/>
              <w:rPr>
                <w:b/>
                <w:lang w:val="en-GB"/>
              </w:rPr>
            </w:pPr>
          </w:p>
          <w:p w14:paraId="679715B6"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50560" behindDoc="0" locked="0" layoutInCell="1" allowOverlap="1" wp14:anchorId="3627B848" wp14:editId="2CD58570">
                      <wp:simplePos x="0" y="0"/>
                      <wp:positionH relativeFrom="column">
                        <wp:posOffset>977265</wp:posOffset>
                      </wp:positionH>
                      <wp:positionV relativeFrom="paragraph">
                        <wp:posOffset>37609</wp:posOffset>
                      </wp:positionV>
                      <wp:extent cx="1620570" cy="488887"/>
                      <wp:effectExtent l="0" t="0" r="5080" b="0"/>
                      <wp:wrapNone/>
                      <wp:docPr id="16" name="Text Box 16"/>
                      <wp:cNvGraphicFramePr/>
                      <a:graphic xmlns:a="http://schemas.openxmlformats.org/drawingml/2006/main">
                        <a:graphicData uri="http://schemas.microsoft.com/office/word/2010/wordprocessingShape">
                          <wps:wsp>
                            <wps:cNvSpPr txBox="1"/>
                            <wps:spPr>
                              <a:xfrm>
                                <a:off x="0" y="0"/>
                                <a:ext cx="1620570" cy="488887"/>
                              </a:xfrm>
                              <a:prstGeom prst="rect">
                                <a:avLst/>
                              </a:prstGeom>
                              <a:solidFill>
                                <a:sysClr val="window" lastClr="FFFFFF"/>
                              </a:solidFill>
                              <a:ln w="6350">
                                <a:noFill/>
                              </a:ln>
                            </wps:spPr>
                            <wps:txbx>
                              <w:txbxContent>
                                <w:p w14:paraId="79FACD5D" w14:textId="773BFB19" w:rsidR="00A43F77" w:rsidRPr="001E145F" w:rsidRDefault="00A43F77" w:rsidP="00A43F77">
                                  <w:pPr>
                                    <w:pStyle w:val="Normal1"/>
                                    <w:pBdr>
                                      <w:top w:val="none" w:sz="0" w:space="0" w:color="auto"/>
                                      <w:left w:val="none" w:sz="0" w:space="0" w:color="auto"/>
                                      <w:bottom w:val="none" w:sz="0" w:space="0" w:color="auto"/>
                                      <w:right w:val="none" w:sz="0" w:space="0" w:color="auto"/>
                                      <w:between w:val="none" w:sz="0" w:space="0" w:color="auto"/>
                                    </w:pBdr>
                                    <w:shd w:val="clear" w:color="auto" w:fill="auto"/>
                                    <w:rPr>
                                      <w:rFonts w:ascii="Arial" w:hAnsi="Arial" w:cs="Arial"/>
                                      <w:sz w:val="20"/>
                                      <w:szCs w:val="20"/>
                                    </w:rPr>
                                  </w:pPr>
                                  <w:r w:rsidRPr="001E145F">
                                    <w:rPr>
                                      <w:rFonts w:ascii="Arial" w:hAnsi="Arial" w:cs="Arial"/>
                                      <w:b/>
                                      <w:sz w:val="20"/>
                                      <w:szCs w:val="20"/>
                                    </w:rPr>
                                    <w:t>Donate</w:t>
                                  </w:r>
                                  <w:r w:rsidRPr="001E145F">
                                    <w:rPr>
                                      <w:rFonts w:ascii="Arial" w:hAnsi="Arial" w:cs="Arial"/>
                                      <w:sz w:val="20"/>
                                      <w:szCs w:val="20"/>
                                    </w:rPr>
                                    <w:t xml:space="preserve"> 1% of </w:t>
                                  </w:r>
                                  <w:r>
                                    <w:rPr>
                                      <w:rFonts w:ascii="Arial" w:hAnsi="Arial" w:cs="Arial"/>
                                      <w:sz w:val="20"/>
                                      <w:szCs w:val="20"/>
                                    </w:rPr>
                                    <w:t>s</w:t>
                                  </w:r>
                                  <w:r w:rsidRPr="001E145F">
                                    <w:rPr>
                                      <w:rFonts w:ascii="Arial" w:hAnsi="Arial" w:cs="Arial"/>
                                      <w:sz w:val="20"/>
                                      <w:szCs w:val="20"/>
                                    </w:rPr>
                                    <w:t xml:space="preserve">ales to </w:t>
                                  </w:r>
                                  <w:r>
                                    <w:rPr>
                                      <w:rFonts w:ascii="Arial" w:hAnsi="Arial" w:cs="Arial"/>
                                      <w:sz w:val="20"/>
                                      <w:szCs w:val="20"/>
                                    </w:rPr>
                                    <w:t>o</w:t>
                                  </w:r>
                                  <w:r w:rsidRPr="001E145F">
                                    <w:rPr>
                                      <w:rFonts w:ascii="Arial" w:hAnsi="Arial" w:cs="Arial"/>
                                      <w:sz w:val="20"/>
                                      <w:szCs w:val="20"/>
                                    </w:rPr>
                                    <w:t>u</w:t>
                                  </w:r>
                                  <w:r>
                                    <w:rPr>
                                      <w:rFonts w:ascii="Arial" w:hAnsi="Arial" w:cs="Arial"/>
                                      <w:sz w:val="20"/>
                                      <w:szCs w:val="20"/>
                                    </w:rPr>
                                    <w:t>r c</w:t>
                                  </w:r>
                                  <w:r w:rsidRPr="001E145F">
                                    <w:rPr>
                                      <w:rFonts w:ascii="Arial" w:hAnsi="Arial" w:cs="Arial"/>
                                      <w:sz w:val="20"/>
                                      <w:szCs w:val="20"/>
                                    </w:rPr>
                                    <w:t>ommunities</w:t>
                                  </w:r>
                                  <w:r>
                                    <w:rPr>
                                      <w:rFonts w:ascii="Arial" w:hAnsi="Arial" w:cs="Arial"/>
                                      <w:sz w:val="20"/>
                                      <w:szCs w:val="20"/>
                                    </w:rPr>
                                    <w:t>.</w:t>
                                  </w:r>
                                </w:p>
                                <w:p w14:paraId="25A55429" w14:textId="77777777" w:rsidR="00A43F77" w:rsidRPr="001C4E2A" w:rsidRDefault="00A43F77" w:rsidP="008453FE">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7B848" id="Text Box 16" o:spid="_x0000_s1028" type="#_x0000_t202" style="position:absolute;margin-left:76.95pt;margin-top:2.95pt;width:127.6pt;height:3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" fillcolor="window" stroked="f" strokeweight=".5pt">
                      <v:textbox>
                        <w:txbxContent>
                          <w:p w14:paraId="79FACD5D" w14:textId="773BFB19" w:rsidR="00A43F77" w:rsidRPr="001E145F" w:rsidRDefault="00A43F77" w:rsidP="00A43F77">
                            <w:pPr>
                              <w:pStyle w:val="Normal1"/>
                              <w:pBdr>
                                <w:top w:val="none" w:sz="0" w:space="0" w:color="auto"/>
                                <w:left w:val="none" w:sz="0" w:space="0" w:color="auto"/>
                                <w:bottom w:val="none" w:sz="0" w:space="0" w:color="auto"/>
                                <w:right w:val="none" w:sz="0" w:space="0" w:color="auto"/>
                                <w:between w:val="none" w:sz="0" w:space="0" w:color="auto"/>
                              </w:pBdr>
                              <w:shd w:val="clear" w:color="auto" w:fill="auto"/>
                              <w:rPr>
                                <w:rFonts w:ascii="Arial" w:hAnsi="Arial" w:cs="Arial"/>
                                <w:sz w:val="20"/>
                                <w:szCs w:val="20"/>
                              </w:rPr>
                            </w:pPr>
                            <w:r w:rsidRPr="001E145F">
                              <w:rPr>
                                <w:rFonts w:ascii="Arial" w:hAnsi="Arial" w:cs="Arial"/>
                                <w:b/>
                                <w:sz w:val="20"/>
                                <w:szCs w:val="20"/>
                              </w:rPr>
                              <w:t>Donate</w:t>
                            </w:r>
                            <w:r w:rsidRPr="001E145F">
                              <w:rPr>
                                <w:rFonts w:ascii="Arial" w:hAnsi="Arial" w:cs="Arial"/>
                                <w:sz w:val="20"/>
                                <w:szCs w:val="20"/>
                              </w:rPr>
                              <w:t xml:space="preserve"> 1% of </w:t>
                            </w:r>
                            <w:r>
                              <w:rPr>
                                <w:rFonts w:ascii="Arial" w:hAnsi="Arial" w:cs="Arial"/>
                                <w:sz w:val="20"/>
                                <w:szCs w:val="20"/>
                              </w:rPr>
                              <w:t>s</w:t>
                            </w:r>
                            <w:r w:rsidRPr="001E145F">
                              <w:rPr>
                                <w:rFonts w:ascii="Arial" w:hAnsi="Arial" w:cs="Arial"/>
                                <w:sz w:val="20"/>
                                <w:szCs w:val="20"/>
                              </w:rPr>
                              <w:t xml:space="preserve">ales to </w:t>
                            </w:r>
                            <w:r>
                              <w:rPr>
                                <w:rFonts w:ascii="Arial" w:hAnsi="Arial" w:cs="Arial"/>
                                <w:sz w:val="20"/>
                                <w:szCs w:val="20"/>
                              </w:rPr>
                              <w:t>o</w:t>
                            </w:r>
                            <w:r w:rsidRPr="001E145F">
                              <w:rPr>
                                <w:rFonts w:ascii="Arial" w:hAnsi="Arial" w:cs="Arial"/>
                                <w:sz w:val="20"/>
                                <w:szCs w:val="20"/>
                              </w:rPr>
                              <w:t>u</w:t>
                            </w:r>
                            <w:r>
                              <w:rPr>
                                <w:rFonts w:ascii="Arial" w:hAnsi="Arial" w:cs="Arial"/>
                                <w:sz w:val="20"/>
                                <w:szCs w:val="20"/>
                              </w:rPr>
                              <w:t>r c</w:t>
                            </w:r>
                            <w:r w:rsidRPr="001E145F">
                              <w:rPr>
                                <w:rFonts w:ascii="Arial" w:hAnsi="Arial" w:cs="Arial"/>
                                <w:sz w:val="20"/>
                                <w:szCs w:val="20"/>
                              </w:rPr>
                              <w:t>ommunities</w:t>
                            </w:r>
                            <w:r>
                              <w:rPr>
                                <w:rFonts w:ascii="Arial" w:hAnsi="Arial" w:cs="Arial"/>
                                <w:sz w:val="20"/>
                                <w:szCs w:val="20"/>
                              </w:rPr>
                              <w:t>.</w:t>
                            </w:r>
                          </w:p>
                          <w:p w14:paraId="25A55429" w14:textId="77777777" w:rsidR="00A43F77" w:rsidRPr="001C4E2A" w:rsidRDefault="00A43F77" w:rsidP="008453FE">
                            <w:pPr>
                              <w:jc w:val="center"/>
                              <w:rPr>
                                <w:rFonts w:ascii="Arial" w:hAnsi="Arial" w:cs="Arial"/>
                              </w:rPr>
                            </w:pPr>
                          </w:p>
                        </w:txbxContent>
                      </v:textbox>
                    </v:shape>
                  </w:pict>
                </mc:Fallback>
              </mc:AlternateContent>
            </w:r>
            <w:r w:rsidRPr="00A43F77">
              <w:rPr>
                <w:b/>
                <w:noProof/>
              </w:rPr>
              <w:drawing>
                <wp:anchor distT="0" distB="0" distL="114300" distR="114300" simplePos="0" relativeHeight="251642368" behindDoc="0" locked="0" layoutInCell="1" allowOverlap="1" wp14:anchorId="166CE704" wp14:editId="6AE7494F">
                  <wp:simplePos x="0" y="0"/>
                  <wp:positionH relativeFrom="column">
                    <wp:posOffset>88120</wp:posOffset>
                  </wp:positionH>
                  <wp:positionV relativeFrom="paragraph">
                    <wp:posOffset>39339</wp:posOffset>
                  </wp:positionV>
                  <wp:extent cx="764642" cy="46172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7 at 8.58.24 PM.png"/>
                          <pic:cNvPicPr/>
                        </pic:nvPicPr>
                        <pic:blipFill>
                          <a:blip r:embed="rId18">
                            <a:grayscl/>
                          </a:blip>
                          <a:stretch>
                            <a:fillRect/>
                          </a:stretch>
                        </pic:blipFill>
                        <pic:spPr>
                          <a:xfrm>
                            <a:off x="0" y="0"/>
                            <a:ext cx="764642" cy="461726"/>
                          </a:xfrm>
                          <a:prstGeom prst="rect">
                            <a:avLst/>
                          </a:prstGeom>
                        </pic:spPr>
                      </pic:pic>
                    </a:graphicData>
                  </a:graphic>
                  <wp14:sizeRelH relativeFrom="page">
                    <wp14:pctWidth>0</wp14:pctWidth>
                  </wp14:sizeRelH>
                  <wp14:sizeRelV relativeFrom="page">
                    <wp14:pctHeight>0</wp14:pctHeight>
                  </wp14:sizeRelV>
                </wp:anchor>
              </w:drawing>
            </w:r>
          </w:p>
          <w:p w14:paraId="2A28E885" w14:textId="77777777" w:rsidR="008453FE" w:rsidRPr="00A43F77" w:rsidRDefault="008453FE" w:rsidP="008453FE">
            <w:pPr>
              <w:spacing w:after="200"/>
              <w:rPr>
                <w:b/>
                <w:lang w:val="en-GB"/>
              </w:rPr>
            </w:pPr>
          </w:p>
          <w:p w14:paraId="7E6D0FDA" w14:textId="77777777" w:rsidR="008453FE" w:rsidRPr="00A43F77" w:rsidRDefault="008453FE" w:rsidP="008453FE">
            <w:pPr>
              <w:spacing w:after="200"/>
              <w:rPr>
                <w:b/>
                <w:lang w:val="en-GB"/>
              </w:rPr>
            </w:pPr>
          </w:p>
          <w:p w14:paraId="390620B9" w14:textId="77777777" w:rsidR="008453FE" w:rsidRPr="00A43F77" w:rsidRDefault="008453FE" w:rsidP="008453FE">
            <w:pPr>
              <w:rPr>
                <w:b/>
                <w:lang w:val="en-GB"/>
              </w:rPr>
            </w:pPr>
          </w:p>
        </w:tc>
        <w:tc>
          <w:tcPr>
            <w:tcW w:w="4536" w:type="dxa"/>
          </w:tcPr>
          <w:p w14:paraId="3B221CDE" w14:textId="77777777" w:rsidR="008453FE" w:rsidRPr="00A43F77" w:rsidRDefault="008453FE" w:rsidP="008453FE">
            <w:pPr>
              <w:spacing w:after="200"/>
              <w:rPr>
                <w:b/>
                <w:lang w:val="en-GB"/>
              </w:rPr>
            </w:pPr>
            <w:r w:rsidRPr="00A43F77">
              <w:rPr>
                <w:b/>
                <w:noProof/>
              </w:rPr>
              <w:drawing>
                <wp:anchor distT="0" distB="0" distL="114300" distR="114300" simplePos="0" relativeHeight="251660800" behindDoc="0" locked="0" layoutInCell="1" allowOverlap="1" wp14:anchorId="45F45921" wp14:editId="4A0C2386">
                  <wp:simplePos x="0" y="0"/>
                  <wp:positionH relativeFrom="column">
                    <wp:posOffset>34145</wp:posOffset>
                  </wp:positionH>
                  <wp:positionV relativeFrom="paragraph">
                    <wp:posOffset>344045</wp:posOffset>
                  </wp:positionV>
                  <wp:extent cx="910292" cy="537129"/>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1-27 at 9.13.07 PM.png"/>
                          <pic:cNvPicPr/>
                        </pic:nvPicPr>
                        <pic:blipFill>
                          <a:blip r:embed="rId19">
                            <a:grayscl/>
                          </a:blip>
                          <a:stretch>
                            <a:fillRect/>
                          </a:stretch>
                        </pic:blipFill>
                        <pic:spPr>
                          <a:xfrm>
                            <a:off x="0" y="0"/>
                            <a:ext cx="910292" cy="537129"/>
                          </a:xfrm>
                          <a:prstGeom prst="rect">
                            <a:avLst/>
                          </a:prstGeom>
                        </pic:spPr>
                      </pic:pic>
                    </a:graphicData>
                  </a:graphic>
                  <wp14:sizeRelH relativeFrom="page">
                    <wp14:pctWidth>0</wp14:pctWidth>
                  </wp14:sizeRelH>
                  <wp14:sizeRelV relativeFrom="page">
                    <wp14:pctHeight>0</wp14:pctHeight>
                  </wp14:sizeRelV>
                </wp:anchor>
              </w:drawing>
            </w:r>
            <w:r w:rsidRPr="00A43F77">
              <w:rPr>
                <w:b/>
                <w:noProof/>
              </w:rPr>
              <mc:AlternateContent>
                <mc:Choice Requires="wps">
                  <w:drawing>
                    <wp:anchor distT="0" distB="0" distL="114300" distR="114300" simplePos="0" relativeHeight="251656704" behindDoc="0" locked="0" layoutInCell="1" allowOverlap="1" wp14:anchorId="4EBBB208" wp14:editId="11A9BB65">
                      <wp:simplePos x="0" y="0"/>
                      <wp:positionH relativeFrom="column">
                        <wp:posOffset>1105535</wp:posOffset>
                      </wp:positionH>
                      <wp:positionV relativeFrom="paragraph">
                        <wp:posOffset>211329</wp:posOffset>
                      </wp:positionV>
                      <wp:extent cx="1620520" cy="814812"/>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1620520" cy="814812"/>
                              </a:xfrm>
                              <a:prstGeom prst="rect">
                                <a:avLst/>
                              </a:prstGeom>
                              <a:solidFill>
                                <a:sysClr val="window" lastClr="FFFFFF"/>
                              </a:solidFill>
                              <a:ln w="6350">
                                <a:noFill/>
                              </a:ln>
                            </wps:spPr>
                            <wps:txbx>
                              <w:txbxContent>
                                <w:p w14:paraId="0885A6CA" w14:textId="531CF421" w:rsidR="00A43F77" w:rsidRPr="001C4E2A" w:rsidRDefault="00A43F77" w:rsidP="008453FE">
                                  <w:pPr>
                                    <w:rPr>
                                      <w:rFonts w:ascii="Arial" w:hAnsi="Arial" w:cs="Arial"/>
                                    </w:rPr>
                                  </w:pPr>
                                  <w:r w:rsidRPr="001C4E2A">
                                    <w:rPr>
                                      <w:rFonts w:ascii="Arial" w:hAnsi="Arial" w:cs="Arial"/>
                                    </w:rPr>
                                    <w:t xml:space="preserve">Ensure that 100% of packaging is </w:t>
                                  </w:r>
                                  <w:r w:rsidRPr="001C4E2A">
                                    <w:rPr>
                                      <w:rFonts w:ascii="Arial" w:hAnsi="Arial" w:cs="Arial"/>
                                      <w:b/>
                                    </w:rPr>
                                    <w:t>reusable</w:t>
                                  </w:r>
                                  <w:r w:rsidRPr="001C4E2A">
                                    <w:rPr>
                                      <w:rFonts w:ascii="Arial" w:hAnsi="Arial" w:cs="Arial"/>
                                    </w:rPr>
                                    <w:t xml:space="preserve"> or made from </w:t>
                                  </w:r>
                                  <w:r w:rsidRPr="001C4E2A">
                                    <w:rPr>
                                      <w:rFonts w:ascii="Arial" w:hAnsi="Arial" w:cs="Arial"/>
                                      <w:b/>
                                    </w:rPr>
                                    <w:t>recycled material</w:t>
                                  </w:r>
                                  <w:r>
                                    <w:rPr>
                                      <w:rFonts w:ascii="Arial" w:hAnsi="Arial" w:cs="Arial"/>
                                      <w:b/>
                                    </w:rPr>
                                    <w:t>,</w:t>
                                  </w:r>
                                  <w:r w:rsidRPr="001C4E2A">
                                    <w:rPr>
                                      <w:rFonts w:ascii="Arial" w:hAnsi="Arial" w:cs="Arial"/>
                                    </w:rPr>
                                    <w:t xml:space="preserve"> and is </w:t>
                                  </w:r>
                                  <w:r w:rsidRPr="001C4E2A">
                                    <w:rPr>
                                      <w:rFonts w:ascii="Arial" w:hAnsi="Arial" w:cs="Arial"/>
                                      <w:b/>
                                    </w:rPr>
                                    <w:t>recyclable</w:t>
                                  </w:r>
                                  <w:r w:rsidRPr="001C4E2A">
                                    <w:rPr>
                                      <w:rFonts w:ascii="Arial" w:hAnsi="Arial" w:cs="Arial"/>
                                    </w:rPr>
                                    <w:t>.</w:t>
                                  </w:r>
                                </w:p>
                                <w:p w14:paraId="0A5C4211" w14:textId="77777777" w:rsidR="00A43F77" w:rsidRPr="001C4E2A" w:rsidRDefault="00A43F77" w:rsidP="008453F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BBB208" id="Text Box 19" o:spid="_x0000_s1029" type="#_x0000_t202" style="position:absolute;margin-left:87.05pt;margin-top:16.65pt;width:127.6pt;height:6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" fillcolor="window" stroked="f" strokeweight=".5pt">
                      <v:textbox>
                        <w:txbxContent>
                          <w:p w14:paraId="0885A6CA" w14:textId="531CF421" w:rsidR="00A43F77" w:rsidRPr="001C4E2A" w:rsidRDefault="00A43F77" w:rsidP="008453FE">
                            <w:pPr>
                              <w:rPr>
                                <w:rFonts w:ascii="Arial" w:hAnsi="Arial" w:cs="Arial"/>
                              </w:rPr>
                            </w:pPr>
                            <w:r w:rsidRPr="001C4E2A">
                              <w:rPr>
                                <w:rFonts w:ascii="Arial" w:hAnsi="Arial" w:cs="Arial"/>
                              </w:rPr>
                              <w:t xml:space="preserve">Ensure that 100% of packaging is </w:t>
                            </w:r>
                            <w:r w:rsidRPr="001C4E2A">
                              <w:rPr>
                                <w:rFonts w:ascii="Arial" w:hAnsi="Arial" w:cs="Arial"/>
                                <w:b/>
                              </w:rPr>
                              <w:t>reusable</w:t>
                            </w:r>
                            <w:r w:rsidRPr="001C4E2A">
                              <w:rPr>
                                <w:rFonts w:ascii="Arial" w:hAnsi="Arial" w:cs="Arial"/>
                              </w:rPr>
                              <w:t xml:space="preserve"> or made from </w:t>
                            </w:r>
                            <w:r w:rsidRPr="001C4E2A">
                              <w:rPr>
                                <w:rFonts w:ascii="Arial" w:hAnsi="Arial" w:cs="Arial"/>
                                <w:b/>
                              </w:rPr>
                              <w:t>recycled material</w:t>
                            </w:r>
                            <w:r>
                              <w:rPr>
                                <w:rFonts w:ascii="Arial" w:hAnsi="Arial" w:cs="Arial"/>
                                <w:b/>
                              </w:rPr>
                              <w:t>,</w:t>
                            </w:r>
                            <w:r w:rsidRPr="001C4E2A">
                              <w:rPr>
                                <w:rFonts w:ascii="Arial" w:hAnsi="Arial" w:cs="Arial"/>
                              </w:rPr>
                              <w:t xml:space="preserve"> and is </w:t>
                            </w:r>
                            <w:r w:rsidRPr="001C4E2A">
                              <w:rPr>
                                <w:rFonts w:ascii="Arial" w:hAnsi="Arial" w:cs="Arial"/>
                                <w:b/>
                              </w:rPr>
                              <w:t>recyclable</w:t>
                            </w:r>
                            <w:r w:rsidRPr="001C4E2A">
                              <w:rPr>
                                <w:rFonts w:ascii="Arial" w:hAnsi="Arial" w:cs="Arial"/>
                              </w:rPr>
                              <w:t>.</w:t>
                            </w:r>
                          </w:p>
                          <w:p w14:paraId="0A5C4211" w14:textId="77777777" w:rsidR="00A43F77" w:rsidRPr="001C4E2A" w:rsidRDefault="00A43F77" w:rsidP="008453FE">
                            <w:pPr>
                              <w:rPr>
                                <w:rFonts w:ascii="Arial" w:hAnsi="Arial" w:cs="Arial"/>
                              </w:rPr>
                            </w:pPr>
                          </w:p>
                        </w:txbxContent>
                      </v:textbox>
                    </v:shape>
                  </w:pict>
                </mc:Fallback>
              </mc:AlternateContent>
            </w:r>
          </w:p>
        </w:tc>
      </w:tr>
      <w:tr w:rsidR="008453FE" w:rsidRPr="00A43F77" w14:paraId="695F2026" w14:textId="77777777" w:rsidTr="008453FE">
        <w:trPr>
          <w:jc w:val="center"/>
        </w:trPr>
        <w:tc>
          <w:tcPr>
            <w:tcW w:w="4503" w:type="dxa"/>
          </w:tcPr>
          <w:p w14:paraId="53E80DA9"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46464" behindDoc="0" locked="0" layoutInCell="1" allowOverlap="1" wp14:anchorId="3786C70B" wp14:editId="488EB10F">
                      <wp:simplePos x="0" y="0"/>
                      <wp:positionH relativeFrom="column">
                        <wp:posOffset>970789</wp:posOffset>
                      </wp:positionH>
                      <wp:positionV relativeFrom="paragraph">
                        <wp:posOffset>64481</wp:posOffset>
                      </wp:positionV>
                      <wp:extent cx="1620570" cy="950614"/>
                      <wp:effectExtent l="0" t="0" r="5080" b="1905"/>
                      <wp:wrapNone/>
                      <wp:docPr id="13" name="Text Box 13"/>
                      <wp:cNvGraphicFramePr/>
                      <a:graphic xmlns:a="http://schemas.openxmlformats.org/drawingml/2006/main">
                        <a:graphicData uri="http://schemas.microsoft.com/office/word/2010/wordprocessingShape">
                          <wps:wsp>
                            <wps:cNvSpPr txBox="1"/>
                            <wps:spPr>
                              <a:xfrm>
                                <a:off x="0" y="0"/>
                                <a:ext cx="1620570" cy="950614"/>
                              </a:xfrm>
                              <a:prstGeom prst="rect">
                                <a:avLst/>
                              </a:prstGeom>
                              <a:solidFill>
                                <a:sysClr val="window" lastClr="FFFFFF"/>
                              </a:solidFill>
                              <a:ln w="6350">
                                <a:noFill/>
                              </a:ln>
                            </wps:spPr>
                            <wps:txbx>
                              <w:txbxContent>
                                <w:p w14:paraId="3122229B" w14:textId="77777777" w:rsidR="00A43F77" w:rsidRPr="001C4E2A" w:rsidRDefault="00A43F77" w:rsidP="008453FE">
                                  <w:pPr>
                                    <w:rPr>
                                      <w:rFonts w:ascii="Arial" w:hAnsi="Arial" w:cs="Arial"/>
                                    </w:rPr>
                                  </w:pPr>
                                  <w:r w:rsidRPr="001C4E2A">
                                    <w:rPr>
                                      <w:rFonts w:ascii="Arial" w:hAnsi="Arial" w:cs="Arial"/>
                                    </w:rPr>
                                    <w:t>Ensure that 100% of our factories meet or exceed our </w:t>
                                  </w:r>
                                  <w:r w:rsidRPr="001C4E2A">
                                    <w:rPr>
                                      <w:rFonts w:ascii="Arial" w:hAnsi="Arial" w:cs="Arial"/>
                                      <w:b/>
                                    </w:rPr>
                                    <w:t>Code of Conduct</w:t>
                                  </w:r>
                                  <w:r w:rsidRPr="001C4E2A">
                                    <w:rPr>
                                      <w:rFonts w:ascii="Arial" w:hAnsi="Arial" w:cs="Arial"/>
                                    </w:rPr>
                                    <w:t xml:space="preserve"> for working conditions.</w:t>
                                  </w:r>
                                </w:p>
                                <w:p w14:paraId="059670ED" w14:textId="77777777" w:rsidR="00A43F77" w:rsidRPr="001C4E2A" w:rsidRDefault="00A43F77" w:rsidP="008453F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86C70B" id="Text Box 13" o:spid="_x0000_s1030" type="#_x0000_t202" style="position:absolute;margin-left:76.45pt;margin-top:5.1pt;width:127.6pt;height:74.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" fillcolor="window" stroked="f" strokeweight=".5pt">
                      <v:textbox>
                        <w:txbxContent>
                          <w:p w14:paraId="3122229B" w14:textId="77777777" w:rsidR="00A43F77" w:rsidRPr="001C4E2A" w:rsidRDefault="00A43F77" w:rsidP="008453FE">
                            <w:pPr>
                              <w:rPr>
                                <w:rFonts w:ascii="Arial" w:hAnsi="Arial" w:cs="Arial"/>
                              </w:rPr>
                            </w:pPr>
                            <w:r w:rsidRPr="001C4E2A">
                              <w:rPr>
                                <w:rFonts w:ascii="Arial" w:hAnsi="Arial" w:cs="Arial"/>
                              </w:rPr>
                              <w:t>Ensure that 100% of our factories meet or exceed our </w:t>
                            </w:r>
                            <w:r w:rsidRPr="001C4E2A">
                              <w:rPr>
                                <w:rFonts w:ascii="Arial" w:hAnsi="Arial" w:cs="Arial"/>
                                <w:b/>
                              </w:rPr>
                              <w:t>Code of Conduct</w:t>
                            </w:r>
                            <w:r w:rsidRPr="001C4E2A">
                              <w:rPr>
                                <w:rFonts w:ascii="Arial" w:hAnsi="Arial" w:cs="Arial"/>
                              </w:rPr>
                              <w:t xml:space="preserve"> for working conditions.</w:t>
                            </w:r>
                          </w:p>
                          <w:p w14:paraId="059670ED" w14:textId="77777777" w:rsidR="00A43F77" w:rsidRPr="001C4E2A" w:rsidRDefault="00A43F77" w:rsidP="008453FE">
                            <w:pPr>
                              <w:rPr>
                                <w:rFonts w:ascii="Arial" w:hAnsi="Arial" w:cs="Arial"/>
                              </w:rPr>
                            </w:pPr>
                          </w:p>
                        </w:txbxContent>
                      </v:textbox>
                    </v:shape>
                  </w:pict>
                </mc:Fallback>
              </mc:AlternateContent>
            </w:r>
          </w:p>
          <w:p w14:paraId="0860DED2" w14:textId="77777777" w:rsidR="008453FE" w:rsidRPr="00A43F77" w:rsidRDefault="008453FE" w:rsidP="008453FE">
            <w:pPr>
              <w:spacing w:after="200"/>
              <w:rPr>
                <w:b/>
                <w:lang w:val="en-GB"/>
              </w:rPr>
            </w:pPr>
            <w:r w:rsidRPr="00A43F77">
              <w:rPr>
                <w:b/>
                <w:noProof/>
              </w:rPr>
              <w:drawing>
                <wp:anchor distT="0" distB="0" distL="114300" distR="114300" simplePos="0" relativeHeight="251644416" behindDoc="0" locked="0" layoutInCell="1" allowOverlap="1" wp14:anchorId="252B71E7" wp14:editId="0EBD8283">
                  <wp:simplePos x="0" y="0"/>
                  <wp:positionH relativeFrom="column">
                    <wp:posOffset>52252</wp:posOffset>
                  </wp:positionH>
                  <wp:positionV relativeFrom="paragraph">
                    <wp:posOffset>80550</wp:posOffset>
                  </wp:positionV>
                  <wp:extent cx="847574" cy="47983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1-27 at 9.00.47 PM.png"/>
                          <pic:cNvPicPr/>
                        </pic:nvPicPr>
                        <pic:blipFill>
                          <a:blip r:embed="rId20">
                            <a:grayscl/>
                          </a:blip>
                          <a:stretch>
                            <a:fillRect/>
                          </a:stretch>
                        </pic:blipFill>
                        <pic:spPr>
                          <a:xfrm>
                            <a:off x="0" y="0"/>
                            <a:ext cx="847574" cy="479833"/>
                          </a:xfrm>
                          <a:prstGeom prst="rect">
                            <a:avLst/>
                          </a:prstGeom>
                        </pic:spPr>
                      </pic:pic>
                    </a:graphicData>
                  </a:graphic>
                  <wp14:sizeRelH relativeFrom="page">
                    <wp14:pctWidth>0</wp14:pctWidth>
                  </wp14:sizeRelH>
                  <wp14:sizeRelV relativeFrom="page">
                    <wp14:pctHeight>0</wp14:pctHeight>
                  </wp14:sizeRelV>
                </wp:anchor>
              </w:drawing>
            </w:r>
          </w:p>
          <w:p w14:paraId="0750CA47" w14:textId="77777777" w:rsidR="008453FE" w:rsidRPr="00A43F77" w:rsidRDefault="008453FE" w:rsidP="008453FE">
            <w:pPr>
              <w:spacing w:after="200"/>
              <w:rPr>
                <w:b/>
                <w:lang w:val="en-GB"/>
              </w:rPr>
            </w:pPr>
          </w:p>
          <w:p w14:paraId="416CAACF" w14:textId="77777777" w:rsidR="008453FE" w:rsidRPr="00A43F77" w:rsidRDefault="008453FE" w:rsidP="008453FE">
            <w:pPr>
              <w:spacing w:after="200"/>
              <w:rPr>
                <w:b/>
                <w:lang w:val="en-GB"/>
              </w:rPr>
            </w:pPr>
          </w:p>
        </w:tc>
        <w:tc>
          <w:tcPr>
            <w:tcW w:w="4536" w:type="dxa"/>
          </w:tcPr>
          <w:p w14:paraId="00E196B4"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52608" behindDoc="0" locked="0" layoutInCell="1" allowOverlap="1" wp14:anchorId="17449C08" wp14:editId="3E229A7A">
                      <wp:simplePos x="0" y="0"/>
                      <wp:positionH relativeFrom="column">
                        <wp:posOffset>1125692</wp:posOffset>
                      </wp:positionH>
                      <wp:positionV relativeFrom="paragraph">
                        <wp:posOffset>73044</wp:posOffset>
                      </wp:positionV>
                      <wp:extent cx="1620570" cy="950614"/>
                      <wp:effectExtent l="0" t="0" r="5080" b="1905"/>
                      <wp:wrapNone/>
                      <wp:docPr id="17" name="Text Box 17"/>
                      <wp:cNvGraphicFramePr/>
                      <a:graphic xmlns:a="http://schemas.openxmlformats.org/drawingml/2006/main">
                        <a:graphicData uri="http://schemas.microsoft.com/office/word/2010/wordprocessingShape">
                          <wps:wsp>
                            <wps:cNvSpPr txBox="1"/>
                            <wps:spPr>
                              <a:xfrm>
                                <a:off x="0" y="0"/>
                                <a:ext cx="1620570" cy="950614"/>
                              </a:xfrm>
                              <a:prstGeom prst="rect">
                                <a:avLst/>
                              </a:prstGeom>
                              <a:solidFill>
                                <a:sysClr val="window" lastClr="FFFFFF"/>
                              </a:solidFill>
                              <a:ln w="6350">
                                <a:noFill/>
                              </a:ln>
                            </wps:spPr>
                            <wps:txbx>
                              <w:txbxContent>
                                <w:p w14:paraId="24CA64AB" w14:textId="26EC62F6" w:rsidR="00A43F77" w:rsidRPr="001C4E2A" w:rsidRDefault="00A43F77" w:rsidP="008453FE">
                                  <w:pPr>
                                    <w:rPr>
                                      <w:rFonts w:ascii="Arial" w:hAnsi="Arial" w:cs="Arial"/>
                                    </w:rPr>
                                  </w:pPr>
                                  <w:r>
                                    <w:rPr>
                                      <w:rFonts w:ascii="Arial" w:hAnsi="Arial" w:cs="Arial"/>
                                    </w:rPr>
                                    <w:t xml:space="preserve">Activate a </w:t>
                                  </w:r>
                                  <w:r w:rsidRPr="001C4E2A">
                                    <w:rPr>
                                      <w:rFonts w:ascii="Arial" w:hAnsi="Arial" w:cs="Arial"/>
                                      <w:b/>
                                    </w:rPr>
                                    <w:t>staff commuter policy</w:t>
                                  </w:r>
                                  <w:r>
                                    <w:rPr>
                                      <w:rFonts w:ascii="Arial" w:hAnsi="Arial" w:cs="Arial"/>
                                    </w:rPr>
                                    <w:t xml:space="preserve"> that encourages walking, biking, carpooling, or the use of public transit at least 25% of the time.</w:t>
                                  </w:r>
                                </w:p>
                                <w:p w14:paraId="0384AA00" w14:textId="77777777" w:rsidR="00A43F77" w:rsidRPr="001C4E2A" w:rsidRDefault="00A43F77" w:rsidP="008453F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49C08" id="Text Box 17" o:spid="_x0000_s1031" type="#_x0000_t202" style="position:absolute;margin-left:88.65pt;margin-top:5.75pt;width:127.6pt;height:74.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" fillcolor="window" stroked="f" strokeweight=".5pt">
                      <v:textbox>
                        <w:txbxContent>
                          <w:p w14:paraId="24CA64AB" w14:textId="26EC62F6" w:rsidR="00A43F77" w:rsidRPr="001C4E2A" w:rsidRDefault="00A43F77" w:rsidP="008453FE">
                            <w:pPr>
                              <w:rPr>
                                <w:rFonts w:ascii="Arial" w:hAnsi="Arial" w:cs="Arial"/>
                              </w:rPr>
                            </w:pPr>
                            <w:r>
                              <w:rPr>
                                <w:rFonts w:ascii="Arial" w:hAnsi="Arial" w:cs="Arial"/>
                              </w:rPr>
                              <w:t xml:space="preserve">Activate a </w:t>
                            </w:r>
                            <w:r w:rsidRPr="001C4E2A">
                              <w:rPr>
                                <w:rFonts w:ascii="Arial" w:hAnsi="Arial" w:cs="Arial"/>
                                <w:b/>
                              </w:rPr>
                              <w:t>staff commuter policy</w:t>
                            </w:r>
                            <w:r>
                              <w:rPr>
                                <w:rFonts w:ascii="Arial" w:hAnsi="Arial" w:cs="Arial"/>
                              </w:rPr>
                              <w:t xml:space="preserve"> that encourages walking, biking, carpooling, or the use of public transit at least 25% of the time.</w:t>
                            </w:r>
                          </w:p>
                          <w:p w14:paraId="0384AA00" w14:textId="77777777" w:rsidR="00A43F77" w:rsidRPr="001C4E2A" w:rsidRDefault="00A43F77" w:rsidP="008453FE">
                            <w:pPr>
                              <w:rPr>
                                <w:rFonts w:ascii="Arial" w:hAnsi="Arial" w:cs="Arial"/>
                              </w:rPr>
                            </w:pPr>
                          </w:p>
                        </w:txbxContent>
                      </v:textbox>
                    </v:shape>
                  </w:pict>
                </mc:Fallback>
              </mc:AlternateContent>
            </w:r>
            <w:r w:rsidRPr="00A43F77">
              <w:rPr>
                <w:b/>
                <w:noProof/>
              </w:rPr>
              <w:drawing>
                <wp:anchor distT="0" distB="0" distL="114300" distR="114300" simplePos="0" relativeHeight="251662848" behindDoc="0" locked="0" layoutInCell="1" allowOverlap="1" wp14:anchorId="508CFD4E" wp14:editId="4BDE8203">
                  <wp:simplePos x="0" y="0"/>
                  <wp:positionH relativeFrom="column">
                    <wp:posOffset>10160</wp:posOffset>
                  </wp:positionH>
                  <wp:positionV relativeFrom="paragraph">
                    <wp:posOffset>324887</wp:posOffset>
                  </wp:positionV>
                  <wp:extent cx="1077362" cy="447207"/>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1-27 at 9.16.35 PM.png"/>
                          <pic:cNvPicPr/>
                        </pic:nvPicPr>
                        <pic:blipFill>
                          <a:blip r:embed="rId21">
                            <a:grayscl/>
                          </a:blip>
                          <a:stretch>
                            <a:fillRect/>
                          </a:stretch>
                        </pic:blipFill>
                        <pic:spPr>
                          <a:xfrm>
                            <a:off x="0" y="0"/>
                            <a:ext cx="1077362" cy="447207"/>
                          </a:xfrm>
                          <a:prstGeom prst="rect">
                            <a:avLst/>
                          </a:prstGeom>
                        </pic:spPr>
                      </pic:pic>
                    </a:graphicData>
                  </a:graphic>
                  <wp14:sizeRelH relativeFrom="page">
                    <wp14:pctWidth>0</wp14:pctWidth>
                  </wp14:sizeRelH>
                  <wp14:sizeRelV relativeFrom="page">
                    <wp14:pctHeight>0</wp14:pctHeight>
                  </wp14:sizeRelV>
                </wp:anchor>
              </w:drawing>
            </w:r>
          </w:p>
        </w:tc>
      </w:tr>
      <w:tr w:rsidR="008453FE" w:rsidRPr="00A43F77" w14:paraId="4B0A7779" w14:textId="77777777" w:rsidTr="008453FE">
        <w:trPr>
          <w:jc w:val="center"/>
        </w:trPr>
        <w:tc>
          <w:tcPr>
            <w:tcW w:w="4503" w:type="dxa"/>
          </w:tcPr>
          <w:p w14:paraId="01614AD2"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48512" behindDoc="0" locked="0" layoutInCell="1" allowOverlap="1" wp14:anchorId="322E7D6A" wp14:editId="3C8E1A8F">
                      <wp:simplePos x="0" y="0"/>
                      <wp:positionH relativeFrom="column">
                        <wp:posOffset>986318</wp:posOffset>
                      </wp:positionH>
                      <wp:positionV relativeFrom="paragraph">
                        <wp:posOffset>12700</wp:posOffset>
                      </wp:positionV>
                      <wp:extent cx="1620520" cy="1049655"/>
                      <wp:effectExtent l="0" t="0" r="5080" b="4445"/>
                      <wp:wrapNone/>
                      <wp:docPr id="14" name="Text Box 14"/>
                      <wp:cNvGraphicFramePr/>
                      <a:graphic xmlns:a="http://schemas.openxmlformats.org/drawingml/2006/main">
                        <a:graphicData uri="http://schemas.microsoft.com/office/word/2010/wordprocessingShape">
                          <wps:wsp>
                            <wps:cNvSpPr txBox="1"/>
                            <wps:spPr>
                              <a:xfrm>
                                <a:off x="0" y="0"/>
                                <a:ext cx="1620520" cy="1049655"/>
                              </a:xfrm>
                              <a:prstGeom prst="rect">
                                <a:avLst/>
                              </a:prstGeom>
                              <a:solidFill>
                                <a:sysClr val="window" lastClr="FFFFFF"/>
                              </a:solidFill>
                              <a:ln w="6350">
                                <a:noFill/>
                              </a:ln>
                            </wps:spPr>
                            <wps:txbx>
                              <w:txbxContent>
                                <w:p w14:paraId="59AC5581" w14:textId="77777777" w:rsidR="00A43F77" w:rsidRPr="001C4E2A" w:rsidRDefault="00A43F77" w:rsidP="008453FE">
                                  <w:pPr>
                                    <w:rPr>
                                      <w:rFonts w:ascii="Arial" w:hAnsi="Arial" w:cs="Arial"/>
                                    </w:rPr>
                                  </w:pPr>
                                  <w:r w:rsidRPr="001C4E2A">
                                    <w:rPr>
                                      <w:rFonts w:ascii="Arial" w:hAnsi="Arial" w:cs="Arial"/>
                                    </w:rPr>
                                    <w:t xml:space="preserve">Ensure that 100% of our leather </w:t>
                                  </w:r>
                                  <w:r w:rsidRPr="001C4E2A">
                                    <w:rPr>
                                      <w:rFonts w:ascii="Arial" w:hAnsi="Arial" w:cs="Arial"/>
                                      <w:b/>
                                    </w:rPr>
                                    <w:t>tanneries</w:t>
                                  </w:r>
                                  <w:r w:rsidRPr="001C4E2A">
                                    <w:rPr>
                                      <w:rFonts w:ascii="Arial" w:hAnsi="Arial" w:cs="Arial"/>
                                    </w:rPr>
                                    <w:t xml:space="preserve"> clean the </w:t>
                                  </w:r>
                                  <w:r w:rsidRPr="001C4E2A">
                                    <w:rPr>
                                      <w:rFonts w:ascii="Arial" w:hAnsi="Arial" w:cs="Arial"/>
                                      <w:b/>
                                    </w:rPr>
                                    <w:t>water</w:t>
                                  </w:r>
                                  <w:r w:rsidRPr="001C4E2A">
                                    <w:rPr>
                                      <w:rFonts w:ascii="Arial" w:hAnsi="Arial" w:cs="Arial"/>
                                    </w:rPr>
                                    <w:t xml:space="preserve"> used in the tanning process and dispose of hazardous waste.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2E7D6A" id="Text Box 14" o:spid="_x0000_s1032" type="#_x0000_t202" style="position:absolute;margin-left:77.65pt;margin-top:1pt;width:127.6pt;height:82.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" fillcolor="window" stroked="f" strokeweight=".5pt">
                      <v:textbox>
                        <w:txbxContent>
                          <w:p w14:paraId="59AC5581" w14:textId="77777777" w:rsidR="00A43F77" w:rsidRPr="001C4E2A" w:rsidRDefault="00A43F77" w:rsidP="008453FE">
                            <w:pPr>
                              <w:rPr>
                                <w:rFonts w:ascii="Arial" w:hAnsi="Arial" w:cs="Arial"/>
                              </w:rPr>
                            </w:pPr>
                            <w:r w:rsidRPr="001C4E2A">
                              <w:rPr>
                                <w:rFonts w:ascii="Arial" w:hAnsi="Arial" w:cs="Arial"/>
                              </w:rPr>
                              <w:t xml:space="preserve">Ensure that 100% of our leather </w:t>
                            </w:r>
                            <w:r w:rsidRPr="001C4E2A">
                              <w:rPr>
                                <w:rFonts w:ascii="Arial" w:hAnsi="Arial" w:cs="Arial"/>
                                <w:b/>
                              </w:rPr>
                              <w:t>tanneries</w:t>
                            </w:r>
                            <w:r w:rsidRPr="001C4E2A">
                              <w:rPr>
                                <w:rFonts w:ascii="Arial" w:hAnsi="Arial" w:cs="Arial"/>
                              </w:rPr>
                              <w:t xml:space="preserve"> clean the </w:t>
                            </w:r>
                            <w:r w:rsidRPr="001C4E2A">
                              <w:rPr>
                                <w:rFonts w:ascii="Arial" w:hAnsi="Arial" w:cs="Arial"/>
                                <w:b/>
                              </w:rPr>
                              <w:t>water</w:t>
                            </w:r>
                            <w:r w:rsidRPr="001C4E2A">
                              <w:rPr>
                                <w:rFonts w:ascii="Arial" w:hAnsi="Arial" w:cs="Arial"/>
                              </w:rPr>
                              <w:t xml:space="preserve"> used in the tanning process and dispose of hazardous waste.</w:t>
                            </w:r>
                          </w:p>
                        </w:txbxContent>
                      </v:textbox>
                    </v:shape>
                  </w:pict>
                </mc:Fallback>
              </mc:AlternateContent>
            </w:r>
          </w:p>
          <w:p w14:paraId="0C800048" w14:textId="77777777" w:rsidR="008453FE" w:rsidRPr="00A43F77" w:rsidRDefault="008453FE" w:rsidP="008453FE">
            <w:pPr>
              <w:spacing w:after="200"/>
              <w:rPr>
                <w:b/>
                <w:lang w:val="en-GB"/>
              </w:rPr>
            </w:pPr>
            <w:r w:rsidRPr="00A43F77">
              <w:rPr>
                <w:b/>
                <w:noProof/>
              </w:rPr>
              <w:drawing>
                <wp:anchor distT="0" distB="0" distL="114300" distR="114300" simplePos="0" relativeHeight="251658752" behindDoc="0" locked="0" layoutInCell="1" allowOverlap="1" wp14:anchorId="329DABA1" wp14:editId="65CE047F">
                  <wp:simplePos x="0" y="0"/>
                  <wp:positionH relativeFrom="column">
                    <wp:posOffset>-2068</wp:posOffset>
                  </wp:positionH>
                  <wp:positionV relativeFrom="paragraph">
                    <wp:posOffset>45268</wp:posOffset>
                  </wp:positionV>
                  <wp:extent cx="1017904" cy="36213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1-27 at 9.07.37 PM.png"/>
                          <pic:cNvPicPr/>
                        </pic:nvPicPr>
                        <pic:blipFill>
                          <a:blip r:embed="rId22">
                            <a:grayscl/>
                          </a:blip>
                          <a:stretch>
                            <a:fillRect/>
                          </a:stretch>
                        </pic:blipFill>
                        <pic:spPr>
                          <a:xfrm>
                            <a:off x="0" y="0"/>
                            <a:ext cx="1017904" cy="362139"/>
                          </a:xfrm>
                          <a:prstGeom prst="rect">
                            <a:avLst/>
                          </a:prstGeom>
                        </pic:spPr>
                      </pic:pic>
                    </a:graphicData>
                  </a:graphic>
                  <wp14:sizeRelH relativeFrom="page">
                    <wp14:pctWidth>0</wp14:pctWidth>
                  </wp14:sizeRelH>
                  <wp14:sizeRelV relativeFrom="page">
                    <wp14:pctHeight>0</wp14:pctHeight>
                  </wp14:sizeRelV>
                </wp:anchor>
              </w:drawing>
            </w:r>
          </w:p>
          <w:p w14:paraId="25978128" w14:textId="77777777" w:rsidR="008453FE" w:rsidRPr="00A43F77" w:rsidRDefault="008453FE" w:rsidP="008453FE">
            <w:pPr>
              <w:spacing w:after="200"/>
              <w:rPr>
                <w:b/>
                <w:lang w:val="en-GB"/>
              </w:rPr>
            </w:pPr>
          </w:p>
          <w:p w14:paraId="4042A6F2" w14:textId="77777777" w:rsidR="008453FE" w:rsidRPr="00A43F77" w:rsidRDefault="008453FE" w:rsidP="008453FE">
            <w:pPr>
              <w:spacing w:after="200"/>
              <w:rPr>
                <w:b/>
                <w:lang w:val="en-GB"/>
              </w:rPr>
            </w:pPr>
          </w:p>
        </w:tc>
        <w:tc>
          <w:tcPr>
            <w:tcW w:w="4536" w:type="dxa"/>
          </w:tcPr>
          <w:p w14:paraId="580B7814" w14:textId="77777777" w:rsidR="008453FE" w:rsidRPr="00A43F77" w:rsidRDefault="008453FE" w:rsidP="008453FE">
            <w:pPr>
              <w:spacing w:after="200"/>
              <w:rPr>
                <w:b/>
                <w:lang w:val="en-GB"/>
              </w:rPr>
            </w:pPr>
            <w:r w:rsidRPr="00A43F77">
              <w:rPr>
                <w:b/>
                <w:noProof/>
              </w:rPr>
              <mc:AlternateContent>
                <mc:Choice Requires="wps">
                  <w:drawing>
                    <wp:anchor distT="0" distB="0" distL="114300" distR="114300" simplePos="0" relativeHeight="251654656" behindDoc="0" locked="0" layoutInCell="1" allowOverlap="1" wp14:anchorId="2B8F6124" wp14:editId="368E7639">
                      <wp:simplePos x="0" y="0"/>
                      <wp:positionH relativeFrom="column">
                        <wp:posOffset>1132840</wp:posOffset>
                      </wp:positionH>
                      <wp:positionV relativeFrom="paragraph">
                        <wp:posOffset>94143</wp:posOffset>
                      </wp:positionV>
                      <wp:extent cx="1620520" cy="841972"/>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620520" cy="841972"/>
                              </a:xfrm>
                              <a:prstGeom prst="rect">
                                <a:avLst/>
                              </a:prstGeom>
                              <a:solidFill>
                                <a:sysClr val="window" lastClr="FFFFFF"/>
                              </a:solidFill>
                              <a:ln w="6350">
                                <a:noFill/>
                              </a:ln>
                            </wps:spPr>
                            <wps:txbx>
                              <w:txbxContent>
                                <w:p w14:paraId="4ACA9D6A" w14:textId="4FA118D5" w:rsidR="00A43F77" w:rsidRPr="001C4E2A" w:rsidRDefault="00A43F77" w:rsidP="008453FE">
                                  <w:pPr>
                                    <w:rPr>
                                      <w:rFonts w:ascii="Arial" w:hAnsi="Arial" w:cs="Arial"/>
                                    </w:rPr>
                                  </w:pPr>
                                  <w:r>
                                    <w:rPr>
                                      <w:rFonts w:ascii="Arial" w:hAnsi="Arial" w:cs="Arial"/>
                                    </w:rPr>
                                    <w:t xml:space="preserve">Activate a </w:t>
                                  </w:r>
                                  <w:r w:rsidRPr="001C4E2A">
                                    <w:rPr>
                                      <w:rFonts w:ascii="Arial" w:hAnsi="Arial" w:cs="Arial"/>
                                      <w:b/>
                                    </w:rPr>
                                    <w:t>volunteer policy</w:t>
                                  </w:r>
                                  <w:r>
                                    <w:rPr>
                                      <w:rFonts w:ascii="Arial" w:hAnsi="Arial" w:cs="Arial"/>
                                    </w:rPr>
                                    <w:t xml:space="preserve"> that supports 20 hours of paid volunteer time at an organization of their choosing.</w:t>
                                  </w:r>
                                </w:p>
                                <w:p w14:paraId="5A05D6A7" w14:textId="77777777" w:rsidR="00A43F77" w:rsidRPr="001C4E2A" w:rsidRDefault="00A43F77" w:rsidP="008453F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F6124" id="Text Box 18" o:spid="_x0000_s1033" type="#_x0000_t202" style="position:absolute;margin-left:89.2pt;margin-top:7.4pt;width:127.6pt;height:6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" fillcolor="window" stroked="f" strokeweight=".5pt">
                      <v:textbox>
                        <w:txbxContent>
                          <w:p w14:paraId="4ACA9D6A" w14:textId="4FA118D5" w:rsidR="00A43F77" w:rsidRPr="001C4E2A" w:rsidRDefault="00A43F77" w:rsidP="008453FE">
                            <w:pPr>
                              <w:rPr>
                                <w:rFonts w:ascii="Arial" w:hAnsi="Arial" w:cs="Arial"/>
                              </w:rPr>
                            </w:pPr>
                            <w:r>
                              <w:rPr>
                                <w:rFonts w:ascii="Arial" w:hAnsi="Arial" w:cs="Arial"/>
                              </w:rPr>
                              <w:t xml:space="preserve">Activate a </w:t>
                            </w:r>
                            <w:r w:rsidRPr="001C4E2A">
                              <w:rPr>
                                <w:rFonts w:ascii="Arial" w:hAnsi="Arial" w:cs="Arial"/>
                                <w:b/>
                              </w:rPr>
                              <w:t>volunteer policy</w:t>
                            </w:r>
                            <w:r>
                              <w:rPr>
                                <w:rFonts w:ascii="Arial" w:hAnsi="Arial" w:cs="Arial"/>
                              </w:rPr>
                              <w:t xml:space="preserve"> that supports 20 hours of paid volunteer time at an organization of their choosing.</w:t>
                            </w:r>
                          </w:p>
                          <w:p w14:paraId="5A05D6A7" w14:textId="77777777" w:rsidR="00A43F77" w:rsidRPr="001C4E2A" w:rsidRDefault="00A43F77" w:rsidP="008453FE">
                            <w:pPr>
                              <w:rPr>
                                <w:rFonts w:ascii="Arial" w:hAnsi="Arial" w:cs="Arial"/>
                              </w:rPr>
                            </w:pPr>
                          </w:p>
                        </w:txbxContent>
                      </v:textbox>
                    </v:shape>
                  </w:pict>
                </mc:Fallback>
              </mc:AlternateContent>
            </w:r>
            <w:r w:rsidRPr="00A43F77">
              <w:rPr>
                <w:b/>
                <w:noProof/>
              </w:rPr>
              <w:drawing>
                <wp:anchor distT="0" distB="0" distL="114300" distR="114300" simplePos="0" relativeHeight="251664896" behindDoc="0" locked="0" layoutInCell="1" allowOverlap="1" wp14:anchorId="125A41E0" wp14:editId="2B9DE7B2">
                  <wp:simplePos x="0" y="0"/>
                  <wp:positionH relativeFrom="column">
                    <wp:posOffset>254906</wp:posOffset>
                  </wp:positionH>
                  <wp:positionV relativeFrom="paragraph">
                    <wp:posOffset>261111</wp:posOffset>
                  </wp:positionV>
                  <wp:extent cx="533067" cy="523708"/>
                  <wp:effectExtent l="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1-27 at 9.18.22 PM.png"/>
                          <pic:cNvPicPr/>
                        </pic:nvPicPr>
                        <pic:blipFill>
                          <a:blip r:embed="rId23">
                            <a:grayscl/>
                          </a:blip>
                          <a:stretch>
                            <a:fillRect/>
                          </a:stretch>
                        </pic:blipFill>
                        <pic:spPr>
                          <a:xfrm>
                            <a:off x="0" y="0"/>
                            <a:ext cx="533067" cy="523708"/>
                          </a:xfrm>
                          <a:prstGeom prst="rect">
                            <a:avLst/>
                          </a:prstGeom>
                        </pic:spPr>
                      </pic:pic>
                    </a:graphicData>
                  </a:graphic>
                  <wp14:sizeRelH relativeFrom="page">
                    <wp14:pctWidth>0</wp14:pctWidth>
                  </wp14:sizeRelH>
                  <wp14:sizeRelV relativeFrom="page">
                    <wp14:pctHeight>0</wp14:pctHeight>
                  </wp14:sizeRelV>
                </wp:anchor>
              </w:drawing>
            </w:r>
          </w:p>
        </w:tc>
      </w:tr>
    </w:tbl>
    <w:p w14:paraId="6B963F7C" w14:textId="77777777" w:rsidR="008453FE" w:rsidRPr="00A43F77" w:rsidRDefault="008453FE" w:rsidP="008453FE">
      <w:pPr>
        <w:pStyle w:val="ExhibitText"/>
        <w:rPr>
          <w:lang w:val="en-GB"/>
        </w:rPr>
      </w:pPr>
    </w:p>
    <w:p w14:paraId="7E0E72C7" w14:textId="7EE21ED5" w:rsidR="008453FE" w:rsidRPr="00A43F77" w:rsidRDefault="008453FE" w:rsidP="00F354C6">
      <w:pPr>
        <w:pStyle w:val="Footnote"/>
        <w:outlineLvl w:val="0"/>
        <w:rPr>
          <w:b/>
          <w:lang w:val="en-GB"/>
        </w:rPr>
      </w:pPr>
      <w:r w:rsidRPr="00A43F77">
        <w:rPr>
          <w:lang w:val="en-GB"/>
        </w:rPr>
        <w:t>Source: Company documents.</w:t>
      </w:r>
    </w:p>
    <w:p w14:paraId="0B562A84" w14:textId="77777777" w:rsidR="008453FE" w:rsidRPr="00A43F77" w:rsidRDefault="008453FE" w:rsidP="008453FE">
      <w:pPr>
        <w:pStyle w:val="ExhibitText"/>
        <w:rPr>
          <w:rFonts w:eastAsia="Arial"/>
          <w:lang w:val="en-GB"/>
        </w:rPr>
      </w:pPr>
    </w:p>
    <w:p w14:paraId="03A9C4ED" w14:textId="77777777" w:rsidR="008453FE" w:rsidRPr="00A43F77" w:rsidRDefault="008453FE" w:rsidP="008453FE">
      <w:pPr>
        <w:pStyle w:val="ExhibitText"/>
        <w:rPr>
          <w:rFonts w:eastAsia="Arial"/>
          <w:lang w:val="en-GB"/>
        </w:rPr>
      </w:pPr>
    </w:p>
    <w:p w14:paraId="22F469B4" w14:textId="5B3E0AC7" w:rsidR="008453FE" w:rsidRPr="00A43F77" w:rsidRDefault="008453FE" w:rsidP="00F354C6">
      <w:pPr>
        <w:pStyle w:val="ExhibitHeading"/>
        <w:outlineLvl w:val="0"/>
        <w:rPr>
          <w:rFonts w:eastAsia="Arial"/>
          <w:lang w:val="en-GB"/>
        </w:rPr>
      </w:pPr>
      <w:r w:rsidRPr="00A43F77">
        <w:rPr>
          <w:rFonts w:eastAsia="Arial"/>
          <w:lang w:val="en-GB"/>
        </w:rPr>
        <w:t>EXHIBIT 2: WHY BECOME A B CORP</w:t>
      </w:r>
      <w:r w:rsidR="00FB4E85" w:rsidRPr="00A43F77">
        <w:rPr>
          <w:rFonts w:eastAsia="Arial"/>
          <w:lang w:val="en-GB"/>
        </w:rPr>
        <w:t>oration</w:t>
      </w:r>
      <w:r w:rsidRPr="00A43F77">
        <w:rPr>
          <w:rFonts w:eastAsia="Arial"/>
          <w:lang w:val="en-GB"/>
        </w:rPr>
        <w:t>?</w:t>
      </w:r>
    </w:p>
    <w:p w14:paraId="1587DB4F" w14:textId="77777777" w:rsidR="008453FE" w:rsidRPr="00A43F77" w:rsidRDefault="008453FE" w:rsidP="008453FE">
      <w:pPr>
        <w:pStyle w:val="ExhibitText"/>
        <w:rPr>
          <w:rFonts w:eastAsia="Arial"/>
          <w:lang w:val="en-GB"/>
        </w:rPr>
      </w:pPr>
    </w:p>
    <w:tbl>
      <w:tblPr>
        <w:tblStyle w:val="TableGrid1"/>
        <w:tblW w:w="0" w:type="auto"/>
        <w:tblInd w:w="1098" w:type="dxa"/>
        <w:tblLook w:val="04A0" w:firstRow="1" w:lastRow="0" w:firstColumn="1" w:lastColumn="0" w:noHBand="0" w:noVBand="1"/>
      </w:tblPr>
      <w:tblGrid>
        <w:gridCol w:w="3577"/>
        <w:gridCol w:w="3263"/>
      </w:tblGrid>
      <w:tr w:rsidR="008453FE" w:rsidRPr="00A43F77" w14:paraId="5F533E7C" w14:textId="77777777" w:rsidTr="00A43F77">
        <w:tc>
          <w:tcPr>
            <w:tcW w:w="3577" w:type="dxa"/>
            <w:vAlign w:val="center"/>
          </w:tcPr>
          <w:p w14:paraId="17F53307" w14:textId="43C5E07E" w:rsidR="008453FE" w:rsidRPr="00A43F77" w:rsidRDefault="008453FE" w:rsidP="00A43F77">
            <w:pPr>
              <w:pStyle w:val="ExhibitText"/>
              <w:spacing w:before="40" w:after="40"/>
              <w:jc w:val="left"/>
              <w:rPr>
                <w:lang w:val="en-GB"/>
              </w:rPr>
            </w:pPr>
            <w:r w:rsidRPr="00A43F77">
              <w:rPr>
                <w:lang w:val="en-GB"/>
              </w:rPr>
              <w:t>L</w:t>
            </w:r>
            <w:r w:rsidR="00693A9E" w:rsidRPr="00A43F77">
              <w:rPr>
                <w:lang w:val="en-GB"/>
              </w:rPr>
              <w:t>ead a movement</w:t>
            </w:r>
          </w:p>
        </w:tc>
        <w:tc>
          <w:tcPr>
            <w:tcW w:w="3263" w:type="dxa"/>
            <w:vAlign w:val="center"/>
          </w:tcPr>
          <w:p w14:paraId="34B35867" w14:textId="19421938" w:rsidR="008453FE" w:rsidRPr="00A43F77" w:rsidRDefault="008453FE" w:rsidP="00A43F77">
            <w:pPr>
              <w:pStyle w:val="ExhibitText"/>
              <w:spacing w:before="40" w:after="40"/>
              <w:jc w:val="left"/>
              <w:rPr>
                <w:lang w:val="en-GB"/>
              </w:rPr>
            </w:pPr>
            <w:r w:rsidRPr="00A43F77">
              <w:rPr>
                <w:lang w:val="en-GB"/>
              </w:rPr>
              <w:t>D</w:t>
            </w:r>
            <w:r w:rsidR="00693A9E" w:rsidRPr="00A43F77">
              <w:rPr>
                <w:lang w:val="en-GB"/>
              </w:rPr>
              <w:t>ifferentiate from pretenders</w:t>
            </w:r>
          </w:p>
        </w:tc>
      </w:tr>
      <w:tr w:rsidR="008453FE" w:rsidRPr="00A43F77" w14:paraId="25277A64" w14:textId="77777777" w:rsidTr="00A43F77">
        <w:tc>
          <w:tcPr>
            <w:tcW w:w="3577" w:type="dxa"/>
            <w:vAlign w:val="center"/>
          </w:tcPr>
          <w:p w14:paraId="1790F770" w14:textId="5B74E7A4" w:rsidR="008453FE" w:rsidRPr="00A43F77" w:rsidRDefault="008453FE" w:rsidP="00A43F77">
            <w:pPr>
              <w:pStyle w:val="ExhibitText"/>
              <w:spacing w:before="40" w:after="40"/>
              <w:jc w:val="left"/>
              <w:rPr>
                <w:lang w:val="en-GB"/>
              </w:rPr>
            </w:pPr>
            <w:r w:rsidRPr="00A43F77">
              <w:rPr>
                <w:lang w:val="en-GB"/>
              </w:rPr>
              <w:t>P</w:t>
            </w:r>
            <w:r w:rsidR="00693A9E" w:rsidRPr="00A43F77">
              <w:rPr>
                <w:lang w:val="en-GB"/>
              </w:rPr>
              <w:t>ass legislation</w:t>
            </w:r>
          </w:p>
        </w:tc>
        <w:tc>
          <w:tcPr>
            <w:tcW w:w="3263" w:type="dxa"/>
            <w:vAlign w:val="center"/>
          </w:tcPr>
          <w:p w14:paraId="2F7135BE" w14:textId="2EE7672E" w:rsidR="008453FE" w:rsidRPr="00A43F77" w:rsidRDefault="008453FE" w:rsidP="00A43F77">
            <w:pPr>
              <w:pStyle w:val="ExhibitText"/>
              <w:spacing w:before="40" w:after="40"/>
              <w:jc w:val="left"/>
              <w:rPr>
                <w:lang w:val="en-GB"/>
              </w:rPr>
            </w:pPr>
            <w:r w:rsidRPr="00A43F77">
              <w:rPr>
                <w:lang w:val="en-GB"/>
              </w:rPr>
              <w:t>A</w:t>
            </w:r>
            <w:r w:rsidR="00693A9E" w:rsidRPr="00A43F77">
              <w:rPr>
                <w:lang w:val="en-GB"/>
              </w:rPr>
              <w:t>ttract investors</w:t>
            </w:r>
          </w:p>
        </w:tc>
      </w:tr>
      <w:tr w:rsidR="008453FE" w:rsidRPr="00A43F77" w14:paraId="5544420D" w14:textId="77777777" w:rsidTr="00A43F77">
        <w:tc>
          <w:tcPr>
            <w:tcW w:w="3577" w:type="dxa"/>
            <w:vAlign w:val="center"/>
          </w:tcPr>
          <w:p w14:paraId="768F02ED" w14:textId="7E6E1910" w:rsidR="008453FE" w:rsidRPr="00A43F77" w:rsidRDefault="008453FE" w:rsidP="00A43F77">
            <w:pPr>
              <w:pStyle w:val="ExhibitText"/>
              <w:spacing w:before="40" w:after="40"/>
              <w:jc w:val="left"/>
              <w:rPr>
                <w:lang w:val="en-GB"/>
              </w:rPr>
            </w:pPr>
            <w:r w:rsidRPr="00A43F77">
              <w:rPr>
                <w:lang w:val="en-GB"/>
              </w:rPr>
              <w:t>B</w:t>
            </w:r>
            <w:r w:rsidR="00693A9E" w:rsidRPr="00A43F77">
              <w:rPr>
                <w:lang w:val="en-GB"/>
              </w:rPr>
              <w:t>enchmark performance</w:t>
            </w:r>
          </w:p>
        </w:tc>
        <w:tc>
          <w:tcPr>
            <w:tcW w:w="3263" w:type="dxa"/>
            <w:vAlign w:val="center"/>
          </w:tcPr>
          <w:p w14:paraId="67702B91" w14:textId="60C47458" w:rsidR="008453FE" w:rsidRPr="00A43F77" w:rsidRDefault="008453FE" w:rsidP="00A43F77">
            <w:pPr>
              <w:pStyle w:val="ExhibitText"/>
              <w:spacing w:before="40" w:after="40"/>
              <w:jc w:val="left"/>
              <w:rPr>
                <w:lang w:val="en-GB"/>
              </w:rPr>
            </w:pPr>
            <w:r w:rsidRPr="00A43F77">
              <w:rPr>
                <w:lang w:val="en-GB"/>
              </w:rPr>
              <w:t>G</w:t>
            </w:r>
            <w:r w:rsidR="00693A9E" w:rsidRPr="00A43F77">
              <w:rPr>
                <w:lang w:val="en-GB"/>
              </w:rPr>
              <w:t>enerate press</w:t>
            </w:r>
          </w:p>
        </w:tc>
      </w:tr>
      <w:tr w:rsidR="008453FE" w:rsidRPr="00A43F77" w14:paraId="6E622483" w14:textId="77777777" w:rsidTr="00A43F77">
        <w:tc>
          <w:tcPr>
            <w:tcW w:w="3577" w:type="dxa"/>
            <w:vAlign w:val="center"/>
          </w:tcPr>
          <w:p w14:paraId="36A6C789" w14:textId="6BB045C8" w:rsidR="008453FE" w:rsidRPr="00A43F77" w:rsidRDefault="008453FE" w:rsidP="00A43F77">
            <w:pPr>
              <w:pStyle w:val="ExhibitText"/>
              <w:spacing w:before="40" w:after="40"/>
              <w:jc w:val="left"/>
              <w:rPr>
                <w:lang w:val="en-GB"/>
              </w:rPr>
            </w:pPr>
            <w:r w:rsidRPr="00A43F77">
              <w:rPr>
                <w:lang w:val="en-GB"/>
              </w:rPr>
              <w:t>S</w:t>
            </w:r>
            <w:r w:rsidR="00693A9E" w:rsidRPr="00A43F77">
              <w:rPr>
                <w:lang w:val="en-GB"/>
              </w:rPr>
              <w:t>ave money and access services</w:t>
            </w:r>
          </w:p>
        </w:tc>
        <w:tc>
          <w:tcPr>
            <w:tcW w:w="3263" w:type="dxa"/>
            <w:vAlign w:val="center"/>
          </w:tcPr>
          <w:p w14:paraId="3741B24E" w14:textId="6472067C" w:rsidR="008453FE" w:rsidRPr="00A43F77" w:rsidRDefault="008453FE" w:rsidP="00A43F77">
            <w:pPr>
              <w:pStyle w:val="ExhibitText"/>
              <w:spacing w:before="40" w:after="40"/>
              <w:jc w:val="left"/>
              <w:rPr>
                <w:lang w:val="en-GB"/>
              </w:rPr>
            </w:pPr>
            <w:r w:rsidRPr="00A43F77">
              <w:rPr>
                <w:lang w:val="en-GB"/>
              </w:rPr>
              <w:t>A</w:t>
            </w:r>
            <w:r w:rsidR="00693A9E" w:rsidRPr="00A43F77">
              <w:rPr>
                <w:lang w:val="en-GB"/>
              </w:rPr>
              <w:t>ttract and engage talent</w:t>
            </w:r>
          </w:p>
        </w:tc>
      </w:tr>
      <w:tr w:rsidR="008453FE" w:rsidRPr="00A43F77" w14:paraId="22A7CDF9" w14:textId="77777777" w:rsidTr="00A43F77">
        <w:tc>
          <w:tcPr>
            <w:tcW w:w="3577" w:type="dxa"/>
            <w:vAlign w:val="center"/>
          </w:tcPr>
          <w:p w14:paraId="461FAF0C" w14:textId="296ED945" w:rsidR="008453FE" w:rsidRPr="00A43F77" w:rsidRDefault="008453FE" w:rsidP="00A43F77">
            <w:pPr>
              <w:pStyle w:val="ExhibitText"/>
              <w:spacing w:before="40" w:after="40"/>
              <w:jc w:val="left"/>
              <w:rPr>
                <w:lang w:val="en-GB"/>
              </w:rPr>
            </w:pPr>
            <w:r w:rsidRPr="00A43F77">
              <w:rPr>
                <w:lang w:val="en-GB"/>
              </w:rPr>
              <w:t>P</w:t>
            </w:r>
            <w:r w:rsidR="00693A9E" w:rsidRPr="00A43F77">
              <w:rPr>
                <w:lang w:val="en-GB"/>
              </w:rPr>
              <w:t>rotect mission</w:t>
            </w:r>
          </w:p>
        </w:tc>
        <w:tc>
          <w:tcPr>
            <w:tcW w:w="3263" w:type="dxa"/>
            <w:vAlign w:val="center"/>
          </w:tcPr>
          <w:p w14:paraId="488B4A22" w14:textId="1C92078E" w:rsidR="008453FE" w:rsidRPr="00A43F77" w:rsidRDefault="008453FE" w:rsidP="00A43F77">
            <w:pPr>
              <w:pStyle w:val="ExhibitText"/>
              <w:spacing w:before="40" w:after="40"/>
              <w:jc w:val="left"/>
              <w:rPr>
                <w:lang w:val="en-GB"/>
              </w:rPr>
            </w:pPr>
            <w:r w:rsidRPr="00A43F77">
              <w:rPr>
                <w:lang w:val="en-GB"/>
              </w:rPr>
              <w:t>P</w:t>
            </w:r>
            <w:r w:rsidR="00693A9E" w:rsidRPr="00A43F77">
              <w:rPr>
                <w:lang w:val="en-GB"/>
              </w:rPr>
              <w:t>articipate in ad campaign</w:t>
            </w:r>
          </w:p>
        </w:tc>
      </w:tr>
      <w:tr w:rsidR="005A3FBE" w:rsidRPr="00A43F77" w14:paraId="0BD93CB6" w14:textId="77777777" w:rsidTr="00693A9E">
        <w:tc>
          <w:tcPr>
            <w:tcW w:w="3577" w:type="dxa"/>
            <w:vAlign w:val="center"/>
          </w:tcPr>
          <w:p w14:paraId="4EAA7EF8" w14:textId="3797EC32" w:rsidR="005A3FBE" w:rsidRPr="00A43F77" w:rsidRDefault="005A3FBE">
            <w:pPr>
              <w:pStyle w:val="ExhibitText"/>
              <w:spacing w:before="40" w:after="40"/>
              <w:jc w:val="left"/>
              <w:rPr>
                <w:lang w:val="en-GB"/>
              </w:rPr>
            </w:pPr>
            <w:r w:rsidRPr="00A43F77">
              <w:rPr>
                <w:lang w:val="en-GB"/>
              </w:rPr>
              <w:t>Partner with peers</w:t>
            </w:r>
          </w:p>
        </w:tc>
        <w:tc>
          <w:tcPr>
            <w:tcW w:w="3263" w:type="dxa"/>
            <w:vAlign w:val="center"/>
          </w:tcPr>
          <w:p w14:paraId="7DD5BDA4" w14:textId="77777777" w:rsidR="005A3FBE" w:rsidRPr="00A43F77" w:rsidRDefault="005A3FBE">
            <w:pPr>
              <w:pStyle w:val="ExhibitText"/>
              <w:spacing w:before="40" w:after="40"/>
              <w:jc w:val="left"/>
              <w:rPr>
                <w:lang w:val="en-GB"/>
              </w:rPr>
            </w:pPr>
          </w:p>
        </w:tc>
      </w:tr>
    </w:tbl>
    <w:p w14:paraId="3FDFA7BA" w14:textId="77777777" w:rsidR="00783142" w:rsidRPr="00A43F77" w:rsidRDefault="00783142" w:rsidP="00A43F77">
      <w:pPr>
        <w:pStyle w:val="ExhibitText"/>
        <w:spacing w:before="20" w:after="20"/>
        <w:rPr>
          <w:rFonts w:eastAsia="Arial"/>
          <w:lang w:val="en-GB" w:eastAsia="en-CA"/>
        </w:rPr>
      </w:pPr>
    </w:p>
    <w:p w14:paraId="02326E27" w14:textId="7CBF7E8B" w:rsidR="008453FE" w:rsidRPr="00A43F77" w:rsidRDefault="00B00C7C" w:rsidP="00783142">
      <w:pPr>
        <w:pStyle w:val="Footnote"/>
        <w:rPr>
          <w:rFonts w:eastAsia="Arial"/>
          <w:lang w:val="en-GB" w:eastAsia="en-CA"/>
        </w:rPr>
      </w:pPr>
      <w:r w:rsidRPr="00A43F77">
        <w:rPr>
          <w:rFonts w:eastAsia="Arial"/>
          <w:lang w:val="en-GB" w:eastAsia="en-CA"/>
        </w:rPr>
        <w:t xml:space="preserve">Source: </w:t>
      </w:r>
      <w:r w:rsidR="008453FE" w:rsidRPr="00A43F77">
        <w:rPr>
          <w:rFonts w:eastAsia="Arial"/>
          <w:lang w:val="en-GB" w:eastAsia="en-CA"/>
        </w:rPr>
        <w:t>“Why Become a B Corp</w:t>
      </w:r>
      <w:r w:rsidR="000C37E3" w:rsidRPr="00A43F77">
        <w:rPr>
          <w:rFonts w:eastAsia="Arial"/>
          <w:lang w:val="en-GB" w:eastAsia="en-CA"/>
        </w:rPr>
        <w:t>,</w:t>
      </w:r>
      <w:r w:rsidR="008453FE" w:rsidRPr="00A43F77">
        <w:rPr>
          <w:rFonts w:eastAsia="Arial"/>
          <w:lang w:val="en-GB" w:eastAsia="en-CA"/>
        </w:rPr>
        <w:t xml:space="preserve">” </w:t>
      </w:r>
      <w:r w:rsidR="00446CEE" w:rsidRPr="00A43F77">
        <w:rPr>
          <w:rFonts w:eastAsia="Arial"/>
          <w:lang w:val="en-GB" w:eastAsia="en-CA"/>
        </w:rPr>
        <w:t xml:space="preserve">B Lab, </w:t>
      </w:r>
      <w:r w:rsidR="000C37E3" w:rsidRPr="00A43F77">
        <w:rPr>
          <w:rFonts w:eastAsia="Arial"/>
          <w:lang w:val="en-GB" w:eastAsia="en-CA"/>
        </w:rPr>
        <w:t xml:space="preserve">accessed December 8, 2017, </w:t>
      </w:r>
      <w:r w:rsidR="008453FE" w:rsidRPr="00A43F77">
        <w:rPr>
          <w:rFonts w:eastAsia="Arial"/>
          <w:lang w:val="en-GB" w:eastAsia="en-CA"/>
        </w:rPr>
        <w:t>https://www.bcorporation.net/become-a-b-corp/why-become-a-b-corp.</w:t>
      </w:r>
    </w:p>
    <w:p w14:paraId="63B89101" w14:textId="77777777" w:rsidR="00783142" w:rsidRPr="00A43F77" w:rsidRDefault="00783142">
      <w:pPr>
        <w:spacing w:after="200" w:line="276" w:lineRule="auto"/>
        <w:rPr>
          <w:rFonts w:ascii="Arial" w:eastAsia="Arial" w:hAnsi="Arial" w:cs="Arial"/>
          <w:sz w:val="17"/>
          <w:szCs w:val="17"/>
          <w:lang w:val="en-GB" w:eastAsia="en-CA"/>
        </w:rPr>
      </w:pPr>
      <w:r w:rsidRPr="00A43F77">
        <w:rPr>
          <w:rFonts w:eastAsia="Arial"/>
          <w:lang w:val="en-GB" w:eastAsia="en-CA"/>
        </w:rPr>
        <w:br w:type="page"/>
      </w:r>
    </w:p>
    <w:p w14:paraId="3A9FAE1B" w14:textId="07E38DB5" w:rsidR="008453FE" w:rsidRPr="00A43F77" w:rsidRDefault="008453FE" w:rsidP="00F354C6">
      <w:pPr>
        <w:pStyle w:val="ExhibitHeading"/>
        <w:outlineLvl w:val="0"/>
        <w:rPr>
          <w:rFonts w:eastAsia="Arial"/>
          <w:lang w:val="en-GB"/>
        </w:rPr>
      </w:pPr>
      <w:r w:rsidRPr="00A43F77">
        <w:rPr>
          <w:rFonts w:eastAsia="Arial"/>
          <w:lang w:val="en-GB"/>
        </w:rPr>
        <w:lastRenderedPageBreak/>
        <w:t>EXHIBIT 3: ANNUAL CERTIFICATION COSTS FOR B CORP</w:t>
      </w:r>
      <w:r w:rsidR="00FB4E85" w:rsidRPr="00A43F77">
        <w:rPr>
          <w:rFonts w:eastAsia="Arial"/>
          <w:lang w:val="en-GB"/>
        </w:rPr>
        <w:t>oration</w:t>
      </w:r>
      <w:r w:rsidR="002E4394" w:rsidRPr="00A43F77">
        <w:rPr>
          <w:rFonts w:eastAsia="Arial"/>
          <w:lang w:val="en-GB"/>
        </w:rPr>
        <w:t>s</w:t>
      </w:r>
    </w:p>
    <w:p w14:paraId="1AE70B04" w14:textId="77777777" w:rsidR="00783142" w:rsidRPr="00A43F77" w:rsidRDefault="00783142" w:rsidP="00783142">
      <w:pPr>
        <w:pStyle w:val="ExhibitText"/>
        <w:rPr>
          <w:rFonts w:eastAsia="Arial"/>
          <w:lang w:val="en-GB"/>
        </w:rPr>
      </w:pPr>
    </w:p>
    <w:tbl>
      <w:tblPr>
        <w:tblStyle w:val="TableGrid1"/>
        <w:tblW w:w="0" w:type="auto"/>
        <w:jc w:val="center"/>
        <w:tblLook w:val="04A0" w:firstRow="1" w:lastRow="0" w:firstColumn="1" w:lastColumn="0" w:noHBand="0" w:noVBand="1"/>
      </w:tblPr>
      <w:tblGrid>
        <w:gridCol w:w="2726"/>
        <w:gridCol w:w="1530"/>
        <w:gridCol w:w="2850"/>
        <w:gridCol w:w="1405"/>
      </w:tblGrid>
      <w:tr w:rsidR="008453FE" w:rsidRPr="00A43F77" w14:paraId="25C47075" w14:textId="77777777" w:rsidTr="00A43F77">
        <w:trPr>
          <w:trHeight w:val="430"/>
          <w:jc w:val="center"/>
        </w:trPr>
        <w:tc>
          <w:tcPr>
            <w:tcW w:w="2726" w:type="dxa"/>
            <w:vAlign w:val="center"/>
          </w:tcPr>
          <w:p w14:paraId="2C9E5DB0" w14:textId="59668A5D" w:rsidR="008453FE" w:rsidRPr="00A43F77" w:rsidRDefault="008453FE" w:rsidP="00A43F77">
            <w:pPr>
              <w:pStyle w:val="ExhibitText"/>
              <w:jc w:val="center"/>
              <w:rPr>
                <w:b/>
                <w:color w:val="auto"/>
                <w:lang w:val="en-GB"/>
              </w:rPr>
            </w:pPr>
            <w:r w:rsidRPr="00A43F77">
              <w:rPr>
                <w:b/>
                <w:lang w:val="en-GB"/>
              </w:rPr>
              <w:t>A</w:t>
            </w:r>
            <w:r w:rsidR="00662F44" w:rsidRPr="00A43F77">
              <w:rPr>
                <w:b/>
                <w:lang w:val="en-GB"/>
              </w:rPr>
              <w:t>nnual Sales</w:t>
            </w:r>
          </w:p>
        </w:tc>
        <w:tc>
          <w:tcPr>
            <w:tcW w:w="1530" w:type="dxa"/>
            <w:vAlign w:val="center"/>
          </w:tcPr>
          <w:p w14:paraId="527CFC7B" w14:textId="4DD6F2F7" w:rsidR="008453FE" w:rsidRPr="00A43F77" w:rsidRDefault="008453FE">
            <w:pPr>
              <w:pStyle w:val="ExhibitText"/>
              <w:jc w:val="center"/>
              <w:rPr>
                <w:b/>
                <w:lang w:val="en-GB"/>
              </w:rPr>
            </w:pPr>
            <w:r w:rsidRPr="00A43F77">
              <w:rPr>
                <w:b/>
                <w:lang w:val="en-GB"/>
              </w:rPr>
              <w:t>A</w:t>
            </w:r>
            <w:r w:rsidR="00662F44" w:rsidRPr="00A43F77">
              <w:rPr>
                <w:b/>
                <w:lang w:val="en-GB"/>
              </w:rPr>
              <w:t>nnual Fee</w:t>
            </w:r>
          </w:p>
        </w:tc>
        <w:tc>
          <w:tcPr>
            <w:tcW w:w="2850" w:type="dxa"/>
            <w:vAlign w:val="center"/>
          </w:tcPr>
          <w:p w14:paraId="1FEEE8D5" w14:textId="4A33DE1F" w:rsidR="008453FE" w:rsidRPr="00A43F77" w:rsidRDefault="008453FE">
            <w:pPr>
              <w:pStyle w:val="ExhibitText"/>
              <w:jc w:val="center"/>
              <w:rPr>
                <w:b/>
                <w:lang w:val="en-GB" w:eastAsia="en-CA"/>
              </w:rPr>
            </w:pPr>
            <w:r w:rsidRPr="00A43F77">
              <w:rPr>
                <w:b/>
                <w:lang w:val="en-GB" w:eastAsia="en-CA"/>
              </w:rPr>
              <w:t>A</w:t>
            </w:r>
            <w:r w:rsidR="00662F44" w:rsidRPr="00A43F77">
              <w:rPr>
                <w:b/>
                <w:lang w:val="en-GB" w:eastAsia="en-CA"/>
              </w:rPr>
              <w:t xml:space="preserve">nnual </w:t>
            </w:r>
            <w:r w:rsidRPr="00A43F77">
              <w:rPr>
                <w:b/>
                <w:lang w:val="en-GB" w:eastAsia="en-CA"/>
              </w:rPr>
              <w:t>S</w:t>
            </w:r>
            <w:r w:rsidR="00662F44" w:rsidRPr="00A43F77">
              <w:rPr>
                <w:b/>
                <w:lang w:val="en-GB" w:eastAsia="en-CA"/>
              </w:rPr>
              <w:t>ales</w:t>
            </w:r>
          </w:p>
        </w:tc>
        <w:tc>
          <w:tcPr>
            <w:tcW w:w="1405" w:type="dxa"/>
            <w:vAlign w:val="center"/>
          </w:tcPr>
          <w:p w14:paraId="2B66E74E" w14:textId="42DD36C9" w:rsidR="008453FE" w:rsidRPr="00A43F77" w:rsidRDefault="00662F44">
            <w:pPr>
              <w:pStyle w:val="ExhibitText"/>
              <w:jc w:val="center"/>
              <w:rPr>
                <w:b/>
                <w:lang w:val="en-GB" w:eastAsia="en-CA"/>
              </w:rPr>
            </w:pPr>
            <w:r w:rsidRPr="00A43F77">
              <w:rPr>
                <w:b/>
                <w:lang w:val="en-GB" w:eastAsia="en-CA"/>
              </w:rPr>
              <w:t>Annual Fee</w:t>
            </w:r>
          </w:p>
        </w:tc>
      </w:tr>
      <w:tr w:rsidR="008453FE" w:rsidRPr="00A43F77" w14:paraId="3741D87E" w14:textId="77777777" w:rsidTr="00A43F77">
        <w:trPr>
          <w:trHeight w:val="430"/>
          <w:jc w:val="center"/>
        </w:trPr>
        <w:tc>
          <w:tcPr>
            <w:tcW w:w="2726" w:type="dxa"/>
            <w:vAlign w:val="center"/>
          </w:tcPr>
          <w:p w14:paraId="7C1AF92A" w14:textId="3B8B8999" w:rsidR="008453FE" w:rsidRPr="00A43F77" w:rsidRDefault="008453FE" w:rsidP="00A43F77">
            <w:pPr>
              <w:pStyle w:val="ExhibitText"/>
              <w:jc w:val="center"/>
              <w:rPr>
                <w:color w:val="auto"/>
                <w:lang w:val="en-GB"/>
              </w:rPr>
            </w:pPr>
            <w:r w:rsidRPr="00A43F77">
              <w:rPr>
                <w:lang w:val="en-GB"/>
              </w:rPr>
              <w:t>$0</w:t>
            </w:r>
            <w:r w:rsidR="00460602" w:rsidRPr="00A43F77">
              <w:rPr>
                <w:lang w:val="en-GB"/>
              </w:rPr>
              <w:t>–</w:t>
            </w:r>
            <w:r w:rsidRPr="00A43F77">
              <w:rPr>
                <w:lang w:val="en-GB"/>
              </w:rPr>
              <w:t>$149,000</w:t>
            </w:r>
          </w:p>
        </w:tc>
        <w:tc>
          <w:tcPr>
            <w:tcW w:w="1530" w:type="dxa"/>
            <w:vAlign w:val="center"/>
          </w:tcPr>
          <w:p w14:paraId="31D5B718" w14:textId="77777777" w:rsidR="008453FE" w:rsidRPr="00A43F77" w:rsidRDefault="008453FE" w:rsidP="00A43F77">
            <w:pPr>
              <w:pStyle w:val="ExhibitText"/>
              <w:jc w:val="center"/>
              <w:rPr>
                <w:color w:val="auto"/>
                <w:lang w:val="en-GB"/>
              </w:rPr>
            </w:pPr>
            <w:r w:rsidRPr="00A43F77">
              <w:rPr>
                <w:lang w:val="en-GB"/>
              </w:rPr>
              <w:t>$500</w:t>
            </w:r>
          </w:p>
        </w:tc>
        <w:tc>
          <w:tcPr>
            <w:tcW w:w="2850" w:type="dxa"/>
            <w:vAlign w:val="center"/>
          </w:tcPr>
          <w:p w14:paraId="6EDDF0DA" w14:textId="404334F6" w:rsidR="008453FE" w:rsidRPr="00A43F77" w:rsidRDefault="008453FE" w:rsidP="00A43F77">
            <w:pPr>
              <w:pStyle w:val="ExhibitText"/>
              <w:jc w:val="center"/>
              <w:rPr>
                <w:color w:val="auto"/>
                <w:lang w:val="en-GB" w:eastAsia="en-CA"/>
              </w:rPr>
            </w:pPr>
            <w:r w:rsidRPr="00A43F77">
              <w:rPr>
                <w:lang w:val="en-GB" w:eastAsia="en-CA"/>
              </w:rPr>
              <w:t>$75</w:t>
            </w:r>
            <w:r w:rsidR="00662F44" w:rsidRPr="00A43F77">
              <w:rPr>
                <w:lang w:val="en-GB" w:eastAsia="en-CA"/>
              </w:rPr>
              <w:t>,000,000</w:t>
            </w:r>
            <w:r w:rsidR="00460602" w:rsidRPr="00A43F77">
              <w:rPr>
                <w:lang w:val="en-GB"/>
              </w:rPr>
              <w:t>–</w:t>
            </w:r>
            <w:r w:rsidRPr="00A43F77">
              <w:rPr>
                <w:lang w:val="en-GB" w:eastAsia="en-CA"/>
              </w:rPr>
              <w:t>$99,999,999</w:t>
            </w:r>
          </w:p>
        </w:tc>
        <w:tc>
          <w:tcPr>
            <w:tcW w:w="1405" w:type="dxa"/>
            <w:vAlign w:val="center"/>
          </w:tcPr>
          <w:p w14:paraId="536DD2EE" w14:textId="77777777" w:rsidR="008453FE" w:rsidRPr="00A43F77" w:rsidRDefault="008453FE" w:rsidP="00A43F77">
            <w:pPr>
              <w:pStyle w:val="ExhibitText"/>
              <w:jc w:val="center"/>
              <w:rPr>
                <w:color w:val="auto"/>
                <w:lang w:val="en-GB" w:eastAsia="en-CA"/>
              </w:rPr>
            </w:pPr>
            <w:r w:rsidRPr="00A43F77">
              <w:rPr>
                <w:lang w:val="en-GB" w:eastAsia="en-CA"/>
              </w:rPr>
              <w:t>$20,000</w:t>
            </w:r>
          </w:p>
        </w:tc>
      </w:tr>
      <w:tr w:rsidR="008453FE" w:rsidRPr="00A43F77" w14:paraId="02B87376" w14:textId="77777777" w:rsidTr="00A43F77">
        <w:trPr>
          <w:trHeight w:val="430"/>
          <w:jc w:val="center"/>
        </w:trPr>
        <w:tc>
          <w:tcPr>
            <w:tcW w:w="2726" w:type="dxa"/>
            <w:vAlign w:val="center"/>
          </w:tcPr>
          <w:p w14:paraId="741B200E" w14:textId="6D539A01" w:rsidR="008453FE" w:rsidRPr="00A43F77" w:rsidRDefault="008453FE" w:rsidP="00A43F77">
            <w:pPr>
              <w:pStyle w:val="ExhibitText"/>
              <w:jc w:val="center"/>
              <w:rPr>
                <w:color w:val="auto"/>
                <w:lang w:val="en-GB"/>
              </w:rPr>
            </w:pPr>
            <w:r w:rsidRPr="00A43F77">
              <w:rPr>
                <w:lang w:val="en-GB"/>
              </w:rPr>
              <w:t>$150,000</w:t>
            </w:r>
            <w:r w:rsidR="00460602" w:rsidRPr="00A43F77">
              <w:rPr>
                <w:lang w:val="en-GB"/>
              </w:rPr>
              <w:t>–</w:t>
            </w:r>
            <w:r w:rsidRPr="00A43F77">
              <w:rPr>
                <w:lang w:val="en-GB"/>
              </w:rPr>
              <w:t>$1,999,999</w:t>
            </w:r>
          </w:p>
        </w:tc>
        <w:tc>
          <w:tcPr>
            <w:tcW w:w="1530" w:type="dxa"/>
            <w:vAlign w:val="center"/>
          </w:tcPr>
          <w:p w14:paraId="4FA9A176" w14:textId="77777777" w:rsidR="008453FE" w:rsidRPr="00A43F77" w:rsidRDefault="008453FE" w:rsidP="00A43F77">
            <w:pPr>
              <w:pStyle w:val="ExhibitText"/>
              <w:jc w:val="center"/>
              <w:rPr>
                <w:color w:val="auto"/>
                <w:lang w:val="en-GB"/>
              </w:rPr>
            </w:pPr>
            <w:r w:rsidRPr="00A43F77">
              <w:rPr>
                <w:lang w:val="en-GB"/>
              </w:rPr>
              <w:t>$1,000</w:t>
            </w:r>
          </w:p>
        </w:tc>
        <w:tc>
          <w:tcPr>
            <w:tcW w:w="2850" w:type="dxa"/>
            <w:vAlign w:val="center"/>
          </w:tcPr>
          <w:p w14:paraId="39A406C2" w14:textId="5733EC63" w:rsidR="008453FE" w:rsidRPr="00A43F77" w:rsidRDefault="008453FE" w:rsidP="00A43F77">
            <w:pPr>
              <w:pStyle w:val="ExhibitText"/>
              <w:jc w:val="center"/>
              <w:rPr>
                <w:color w:val="auto"/>
                <w:lang w:val="en-GB" w:eastAsia="en-CA"/>
              </w:rPr>
            </w:pPr>
            <w:r w:rsidRPr="00A43F77">
              <w:rPr>
                <w:lang w:val="en-GB" w:eastAsia="en-CA"/>
              </w:rPr>
              <w:t>$100</w:t>
            </w:r>
            <w:r w:rsidR="00662F44" w:rsidRPr="00A43F77">
              <w:rPr>
                <w:lang w:val="en-GB" w:eastAsia="en-CA"/>
              </w:rPr>
              <w:t>,000,000</w:t>
            </w:r>
            <w:r w:rsidR="00460602" w:rsidRPr="00A43F77">
              <w:rPr>
                <w:lang w:val="en-GB"/>
              </w:rPr>
              <w:t>–</w:t>
            </w:r>
            <w:r w:rsidRPr="00A43F77">
              <w:rPr>
                <w:lang w:val="en-GB" w:eastAsia="en-CA"/>
              </w:rPr>
              <w:t>$249,999,999</w:t>
            </w:r>
          </w:p>
        </w:tc>
        <w:tc>
          <w:tcPr>
            <w:tcW w:w="1405" w:type="dxa"/>
            <w:vAlign w:val="center"/>
          </w:tcPr>
          <w:p w14:paraId="64A4009D" w14:textId="77777777" w:rsidR="008453FE" w:rsidRPr="00A43F77" w:rsidRDefault="008453FE" w:rsidP="00A43F77">
            <w:pPr>
              <w:pStyle w:val="ExhibitText"/>
              <w:jc w:val="center"/>
              <w:rPr>
                <w:color w:val="auto"/>
                <w:lang w:val="en-GB" w:eastAsia="en-CA"/>
              </w:rPr>
            </w:pPr>
            <w:r w:rsidRPr="00A43F77">
              <w:rPr>
                <w:lang w:val="en-GB" w:eastAsia="en-CA"/>
              </w:rPr>
              <w:t>$25,000</w:t>
            </w:r>
          </w:p>
        </w:tc>
      </w:tr>
      <w:tr w:rsidR="008453FE" w:rsidRPr="00A43F77" w14:paraId="62F3F1C2" w14:textId="77777777" w:rsidTr="00A43F77">
        <w:trPr>
          <w:trHeight w:val="430"/>
          <w:jc w:val="center"/>
        </w:trPr>
        <w:tc>
          <w:tcPr>
            <w:tcW w:w="2726" w:type="dxa"/>
            <w:vAlign w:val="center"/>
          </w:tcPr>
          <w:p w14:paraId="793222F9" w14:textId="70A7B5D8" w:rsidR="008453FE" w:rsidRPr="00A43F77" w:rsidRDefault="008453FE" w:rsidP="00A43F77">
            <w:pPr>
              <w:pStyle w:val="ExhibitText"/>
              <w:jc w:val="center"/>
              <w:rPr>
                <w:color w:val="auto"/>
                <w:lang w:val="en-GB"/>
              </w:rPr>
            </w:pPr>
            <w:r w:rsidRPr="00A43F77">
              <w:rPr>
                <w:lang w:val="en-GB"/>
              </w:rPr>
              <w:t>$2</w:t>
            </w:r>
            <w:r w:rsidR="00662F44" w:rsidRPr="00A43F77">
              <w:rPr>
                <w:lang w:val="en-GB"/>
              </w:rPr>
              <w:t>,000,000</w:t>
            </w:r>
            <w:r w:rsidR="00460602" w:rsidRPr="00A43F77">
              <w:rPr>
                <w:lang w:val="en-GB"/>
              </w:rPr>
              <w:t>–</w:t>
            </w:r>
            <w:r w:rsidRPr="00A43F77">
              <w:rPr>
                <w:lang w:val="en-GB"/>
              </w:rPr>
              <w:t>$4,999,999</w:t>
            </w:r>
          </w:p>
        </w:tc>
        <w:tc>
          <w:tcPr>
            <w:tcW w:w="1530" w:type="dxa"/>
            <w:vAlign w:val="center"/>
          </w:tcPr>
          <w:p w14:paraId="137491A4" w14:textId="77777777" w:rsidR="008453FE" w:rsidRPr="00A43F77" w:rsidRDefault="008453FE" w:rsidP="00A43F77">
            <w:pPr>
              <w:pStyle w:val="ExhibitText"/>
              <w:jc w:val="center"/>
              <w:rPr>
                <w:color w:val="auto"/>
                <w:lang w:val="en-GB"/>
              </w:rPr>
            </w:pPr>
            <w:r w:rsidRPr="00A43F77">
              <w:rPr>
                <w:lang w:val="en-GB"/>
              </w:rPr>
              <w:t>$1,500</w:t>
            </w:r>
          </w:p>
        </w:tc>
        <w:tc>
          <w:tcPr>
            <w:tcW w:w="2850" w:type="dxa"/>
            <w:vAlign w:val="center"/>
          </w:tcPr>
          <w:p w14:paraId="7A03E943" w14:textId="0199CCA3" w:rsidR="008453FE" w:rsidRPr="00A43F77" w:rsidRDefault="008453FE" w:rsidP="00A43F77">
            <w:pPr>
              <w:pStyle w:val="ExhibitText"/>
              <w:jc w:val="center"/>
              <w:rPr>
                <w:color w:val="auto"/>
                <w:lang w:val="en-GB" w:eastAsia="en-CA"/>
              </w:rPr>
            </w:pPr>
            <w:r w:rsidRPr="00A43F77">
              <w:rPr>
                <w:lang w:val="en-GB" w:eastAsia="en-CA"/>
              </w:rPr>
              <w:t>$250</w:t>
            </w:r>
            <w:r w:rsidR="00662F44" w:rsidRPr="00A43F77">
              <w:rPr>
                <w:lang w:val="en-GB" w:eastAsia="en-CA"/>
              </w:rPr>
              <w:t>,000,000</w:t>
            </w:r>
            <w:r w:rsidR="00460602" w:rsidRPr="00A43F77">
              <w:rPr>
                <w:lang w:val="en-GB"/>
              </w:rPr>
              <w:t>–</w:t>
            </w:r>
            <w:r w:rsidRPr="00A43F77">
              <w:rPr>
                <w:lang w:val="en-GB" w:eastAsia="en-CA"/>
              </w:rPr>
              <w:t>$499,999,999</w:t>
            </w:r>
          </w:p>
        </w:tc>
        <w:tc>
          <w:tcPr>
            <w:tcW w:w="1405" w:type="dxa"/>
            <w:vAlign w:val="center"/>
          </w:tcPr>
          <w:p w14:paraId="0318A162" w14:textId="77777777" w:rsidR="008453FE" w:rsidRPr="00A43F77" w:rsidRDefault="008453FE" w:rsidP="00A43F77">
            <w:pPr>
              <w:pStyle w:val="ExhibitText"/>
              <w:jc w:val="center"/>
              <w:rPr>
                <w:color w:val="auto"/>
                <w:lang w:val="en-GB" w:eastAsia="en-CA"/>
              </w:rPr>
            </w:pPr>
            <w:r w:rsidRPr="00A43F77">
              <w:rPr>
                <w:lang w:val="en-GB" w:eastAsia="en-CA"/>
              </w:rPr>
              <w:t>$30,000</w:t>
            </w:r>
          </w:p>
        </w:tc>
      </w:tr>
      <w:tr w:rsidR="008453FE" w:rsidRPr="00A43F77" w14:paraId="2612F3D7" w14:textId="77777777" w:rsidTr="00A43F77">
        <w:trPr>
          <w:trHeight w:val="430"/>
          <w:jc w:val="center"/>
        </w:trPr>
        <w:tc>
          <w:tcPr>
            <w:tcW w:w="2726" w:type="dxa"/>
            <w:vAlign w:val="center"/>
          </w:tcPr>
          <w:p w14:paraId="438E926B" w14:textId="2C49F6CF" w:rsidR="008453FE" w:rsidRPr="00A43F77" w:rsidRDefault="008453FE" w:rsidP="00A43F77">
            <w:pPr>
              <w:pStyle w:val="ExhibitText"/>
              <w:jc w:val="center"/>
              <w:rPr>
                <w:color w:val="auto"/>
                <w:lang w:val="en-GB"/>
              </w:rPr>
            </w:pPr>
            <w:r w:rsidRPr="00A43F77">
              <w:rPr>
                <w:lang w:val="en-GB"/>
              </w:rPr>
              <w:t>$5</w:t>
            </w:r>
            <w:r w:rsidR="00662F44" w:rsidRPr="00A43F77">
              <w:rPr>
                <w:lang w:val="en-GB"/>
              </w:rPr>
              <w:t>,000,000</w:t>
            </w:r>
            <w:r w:rsidR="00460602" w:rsidRPr="00A43F77">
              <w:rPr>
                <w:lang w:val="en-GB"/>
              </w:rPr>
              <w:t>–</w:t>
            </w:r>
            <w:r w:rsidRPr="00A43F77">
              <w:rPr>
                <w:lang w:val="en-GB"/>
              </w:rPr>
              <w:t>$9,999,999</w:t>
            </w:r>
          </w:p>
        </w:tc>
        <w:tc>
          <w:tcPr>
            <w:tcW w:w="1530" w:type="dxa"/>
            <w:vAlign w:val="center"/>
          </w:tcPr>
          <w:p w14:paraId="4F93F5C7" w14:textId="77777777" w:rsidR="008453FE" w:rsidRPr="00A43F77" w:rsidRDefault="008453FE" w:rsidP="00A43F77">
            <w:pPr>
              <w:pStyle w:val="ExhibitText"/>
              <w:jc w:val="center"/>
              <w:rPr>
                <w:color w:val="auto"/>
                <w:lang w:val="en-GB"/>
              </w:rPr>
            </w:pPr>
            <w:r w:rsidRPr="00A43F77">
              <w:rPr>
                <w:lang w:val="en-GB"/>
              </w:rPr>
              <w:t>$2,500</w:t>
            </w:r>
          </w:p>
        </w:tc>
        <w:tc>
          <w:tcPr>
            <w:tcW w:w="2850" w:type="dxa"/>
            <w:vAlign w:val="center"/>
          </w:tcPr>
          <w:p w14:paraId="7A48A423" w14:textId="62F1920B" w:rsidR="008453FE" w:rsidRPr="00A43F77" w:rsidRDefault="008453FE" w:rsidP="00A43F77">
            <w:pPr>
              <w:pStyle w:val="ExhibitText"/>
              <w:jc w:val="center"/>
              <w:rPr>
                <w:color w:val="auto"/>
                <w:lang w:val="en-GB" w:eastAsia="en-CA"/>
              </w:rPr>
            </w:pPr>
            <w:r w:rsidRPr="00A43F77">
              <w:rPr>
                <w:lang w:val="en-GB" w:eastAsia="en-CA"/>
              </w:rPr>
              <w:t>$500</w:t>
            </w:r>
            <w:r w:rsidR="00662F44" w:rsidRPr="00A43F77">
              <w:rPr>
                <w:lang w:val="en-GB" w:eastAsia="en-CA"/>
              </w:rPr>
              <w:t>,000,000</w:t>
            </w:r>
            <w:r w:rsidR="00460602" w:rsidRPr="00A43F77">
              <w:rPr>
                <w:lang w:val="en-GB"/>
              </w:rPr>
              <w:t>–</w:t>
            </w:r>
            <w:r w:rsidRPr="00A43F77">
              <w:rPr>
                <w:lang w:val="en-GB" w:eastAsia="en-CA"/>
              </w:rPr>
              <w:t>$749,999,999</w:t>
            </w:r>
          </w:p>
        </w:tc>
        <w:tc>
          <w:tcPr>
            <w:tcW w:w="1405" w:type="dxa"/>
            <w:vAlign w:val="center"/>
          </w:tcPr>
          <w:p w14:paraId="4FCDD28B" w14:textId="77777777" w:rsidR="008453FE" w:rsidRPr="00A43F77" w:rsidRDefault="008453FE" w:rsidP="00A43F77">
            <w:pPr>
              <w:pStyle w:val="ExhibitText"/>
              <w:jc w:val="center"/>
              <w:rPr>
                <w:color w:val="auto"/>
                <w:lang w:val="en-GB" w:eastAsia="en-CA"/>
              </w:rPr>
            </w:pPr>
            <w:r w:rsidRPr="00A43F77">
              <w:rPr>
                <w:lang w:val="en-GB" w:eastAsia="en-CA"/>
              </w:rPr>
              <w:t>$37,500</w:t>
            </w:r>
          </w:p>
        </w:tc>
      </w:tr>
      <w:tr w:rsidR="008453FE" w:rsidRPr="00A43F77" w14:paraId="33C7563D" w14:textId="77777777" w:rsidTr="00A43F77">
        <w:trPr>
          <w:trHeight w:val="430"/>
          <w:jc w:val="center"/>
        </w:trPr>
        <w:tc>
          <w:tcPr>
            <w:tcW w:w="2726" w:type="dxa"/>
            <w:vAlign w:val="center"/>
          </w:tcPr>
          <w:p w14:paraId="402154AD" w14:textId="0E673568" w:rsidR="008453FE" w:rsidRPr="00A43F77" w:rsidRDefault="008453FE" w:rsidP="00A43F77">
            <w:pPr>
              <w:pStyle w:val="ExhibitText"/>
              <w:jc w:val="center"/>
              <w:rPr>
                <w:color w:val="auto"/>
                <w:lang w:val="en-GB"/>
              </w:rPr>
            </w:pPr>
            <w:r w:rsidRPr="00A43F77">
              <w:rPr>
                <w:lang w:val="en-GB"/>
              </w:rPr>
              <w:t>$1</w:t>
            </w:r>
            <w:r w:rsidR="00662F44" w:rsidRPr="00A43F77">
              <w:rPr>
                <w:lang w:val="en-GB"/>
              </w:rPr>
              <w:t>0,000,000</w:t>
            </w:r>
            <w:r w:rsidR="00460602" w:rsidRPr="00A43F77">
              <w:rPr>
                <w:lang w:val="en-GB"/>
              </w:rPr>
              <w:t>–</w:t>
            </w:r>
            <w:r w:rsidRPr="00A43F77">
              <w:rPr>
                <w:lang w:val="en-GB"/>
              </w:rPr>
              <w:t>$19,999,999</w:t>
            </w:r>
          </w:p>
        </w:tc>
        <w:tc>
          <w:tcPr>
            <w:tcW w:w="1530" w:type="dxa"/>
            <w:vAlign w:val="center"/>
          </w:tcPr>
          <w:p w14:paraId="59BA34F5" w14:textId="77777777" w:rsidR="008453FE" w:rsidRPr="00A43F77" w:rsidRDefault="008453FE" w:rsidP="00A43F77">
            <w:pPr>
              <w:pStyle w:val="ExhibitText"/>
              <w:jc w:val="center"/>
              <w:rPr>
                <w:color w:val="auto"/>
                <w:lang w:val="en-GB"/>
              </w:rPr>
            </w:pPr>
            <w:r w:rsidRPr="00A43F77">
              <w:rPr>
                <w:lang w:val="en-GB"/>
              </w:rPr>
              <w:t>$5,000</w:t>
            </w:r>
          </w:p>
        </w:tc>
        <w:tc>
          <w:tcPr>
            <w:tcW w:w="2850" w:type="dxa"/>
            <w:vAlign w:val="center"/>
          </w:tcPr>
          <w:p w14:paraId="578E791D" w14:textId="347F2A96" w:rsidR="008453FE" w:rsidRPr="00A43F77" w:rsidRDefault="008453FE" w:rsidP="00A43F77">
            <w:pPr>
              <w:pStyle w:val="ExhibitText"/>
              <w:jc w:val="center"/>
              <w:rPr>
                <w:color w:val="auto"/>
                <w:lang w:val="en-GB" w:eastAsia="en-CA"/>
              </w:rPr>
            </w:pPr>
            <w:r w:rsidRPr="00A43F77">
              <w:rPr>
                <w:lang w:val="en-GB" w:eastAsia="en-CA"/>
              </w:rPr>
              <w:t>$750</w:t>
            </w:r>
            <w:r w:rsidR="00662F44" w:rsidRPr="00A43F77">
              <w:rPr>
                <w:lang w:val="en-GB" w:eastAsia="en-CA"/>
              </w:rPr>
              <w:t>,000,000</w:t>
            </w:r>
            <w:r w:rsidR="00460602" w:rsidRPr="00A43F77">
              <w:rPr>
                <w:lang w:val="en-GB"/>
              </w:rPr>
              <w:t>–</w:t>
            </w:r>
            <w:r w:rsidRPr="00A43F77">
              <w:rPr>
                <w:lang w:val="en-GB" w:eastAsia="en-CA"/>
              </w:rPr>
              <w:t>$999,999,999</w:t>
            </w:r>
          </w:p>
        </w:tc>
        <w:tc>
          <w:tcPr>
            <w:tcW w:w="1405" w:type="dxa"/>
            <w:vAlign w:val="center"/>
          </w:tcPr>
          <w:p w14:paraId="0FC92CC6" w14:textId="77777777" w:rsidR="008453FE" w:rsidRPr="00A43F77" w:rsidRDefault="008453FE" w:rsidP="00A43F77">
            <w:pPr>
              <w:pStyle w:val="ExhibitText"/>
              <w:jc w:val="center"/>
              <w:rPr>
                <w:color w:val="auto"/>
                <w:lang w:val="en-GB" w:eastAsia="en-CA"/>
              </w:rPr>
            </w:pPr>
            <w:r w:rsidRPr="00A43F77">
              <w:rPr>
                <w:lang w:val="en-GB" w:eastAsia="en-CA"/>
              </w:rPr>
              <w:t>$45,000</w:t>
            </w:r>
          </w:p>
        </w:tc>
      </w:tr>
      <w:tr w:rsidR="008453FE" w:rsidRPr="00A43F77" w14:paraId="3AE527EE" w14:textId="77777777" w:rsidTr="00A43F77">
        <w:trPr>
          <w:trHeight w:val="430"/>
          <w:jc w:val="center"/>
        </w:trPr>
        <w:tc>
          <w:tcPr>
            <w:tcW w:w="2726" w:type="dxa"/>
            <w:vAlign w:val="center"/>
          </w:tcPr>
          <w:p w14:paraId="01441F61" w14:textId="260D235F" w:rsidR="008453FE" w:rsidRPr="00A43F77" w:rsidRDefault="008453FE" w:rsidP="00A43F77">
            <w:pPr>
              <w:pStyle w:val="ExhibitText"/>
              <w:jc w:val="center"/>
              <w:rPr>
                <w:color w:val="auto"/>
                <w:lang w:val="en-GB"/>
              </w:rPr>
            </w:pPr>
            <w:r w:rsidRPr="00A43F77">
              <w:rPr>
                <w:lang w:val="en-GB"/>
              </w:rPr>
              <w:t>$20</w:t>
            </w:r>
            <w:r w:rsidR="00662F44" w:rsidRPr="00A43F77">
              <w:rPr>
                <w:lang w:val="en-GB"/>
              </w:rPr>
              <w:t>,000,000</w:t>
            </w:r>
            <w:r w:rsidR="00460602" w:rsidRPr="00A43F77">
              <w:rPr>
                <w:lang w:val="en-GB"/>
              </w:rPr>
              <w:t>–</w:t>
            </w:r>
            <w:r w:rsidRPr="00A43F77">
              <w:rPr>
                <w:lang w:val="en-GB"/>
              </w:rPr>
              <w:t>$49,999,999</w:t>
            </w:r>
          </w:p>
        </w:tc>
        <w:tc>
          <w:tcPr>
            <w:tcW w:w="1530" w:type="dxa"/>
            <w:vAlign w:val="center"/>
          </w:tcPr>
          <w:p w14:paraId="2D748F13" w14:textId="77777777" w:rsidR="008453FE" w:rsidRPr="00A43F77" w:rsidRDefault="008453FE" w:rsidP="00A43F77">
            <w:pPr>
              <w:pStyle w:val="ExhibitText"/>
              <w:jc w:val="center"/>
              <w:rPr>
                <w:color w:val="auto"/>
                <w:lang w:val="en-GB"/>
              </w:rPr>
            </w:pPr>
            <w:r w:rsidRPr="00A43F77">
              <w:rPr>
                <w:lang w:val="en-GB"/>
              </w:rPr>
              <w:t>$10,000</w:t>
            </w:r>
          </w:p>
        </w:tc>
        <w:tc>
          <w:tcPr>
            <w:tcW w:w="2850" w:type="dxa"/>
            <w:vAlign w:val="center"/>
          </w:tcPr>
          <w:p w14:paraId="6BA1A6A4" w14:textId="6112B4D9" w:rsidR="008453FE" w:rsidRPr="00A43F77" w:rsidRDefault="008453FE" w:rsidP="00A43F77">
            <w:pPr>
              <w:pStyle w:val="ExhibitText"/>
              <w:jc w:val="center"/>
              <w:rPr>
                <w:color w:val="auto"/>
                <w:lang w:val="en-GB" w:eastAsia="en-CA"/>
              </w:rPr>
            </w:pPr>
            <w:r w:rsidRPr="00A43F77">
              <w:rPr>
                <w:lang w:val="en-GB" w:eastAsia="en-CA"/>
              </w:rPr>
              <w:t xml:space="preserve">$1 </w:t>
            </w:r>
            <w:r w:rsidR="002E2FE6" w:rsidRPr="00A43F77">
              <w:rPr>
                <w:lang w:val="en-GB" w:eastAsia="en-CA"/>
              </w:rPr>
              <w:t xml:space="preserve">billion </w:t>
            </w:r>
            <w:r w:rsidRPr="00A43F77">
              <w:rPr>
                <w:lang w:val="en-GB" w:eastAsia="en-CA"/>
              </w:rPr>
              <w:t>+</w:t>
            </w:r>
          </w:p>
        </w:tc>
        <w:tc>
          <w:tcPr>
            <w:tcW w:w="1405" w:type="dxa"/>
            <w:vAlign w:val="center"/>
          </w:tcPr>
          <w:p w14:paraId="3382C5A5" w14:textId="4CC86BD6" w:rsidR="008453FE" w:rsidRPr="00A43F77" w:rsidRDefault="008453FE" w:rsidP="00A43F77">
            <w:pPr>
              <w:pStyle w:val="ExhibitText"/>
              <w:jc w:val="center"/>
              <w:rPr>
                <w:color w:val="auto"/>
                <w:lang w:val="en-GB" w:eastAsia="en-CA"/>
              </w:rPr>
            </w:pPr>
            <w:r w:rsidRPr="00A43F77">
              <w:rPr>
                <w:lang w:val="en-GB" w:eastAsia="en-CA"/>
              </w:rPr>
              <w:t>$50,000</w:t>
            </w:r>
            <w:r w:rsidR="002E2FE6" w:rsidRPr="00A43F77">
              <w:rPr>
                <w:lang w:val="en-GB" w:eastAsia="en-CA"/>
              </w:rPr>
              <w:t xml:space="preserve"> </w:t>
            </w:r>
            <w:r w:rsidRPr="00A43F77">
              <w:rPr>
                <w:lang w:val="en-GB" w:eastAsia="en-CA"/>
              </w:rPr>
              <w:t>+</w:t>
            </w:r>
          </w:p>
        </w:tc>
      </w:tr>
      <w:tr w:rsidR="008453FE" w:rsidRPr="00A43F77" w14:paraId="5338DC3B" w14:textId="77777777" w:rsidTr="00A43F77">
        <w:trPr>
          <w:trHeight w:val="430"/>
          <w:jc w:val="center"/>
        </w:trPr>
        <w:tc>
          <w:tcPr>
            <w:tcW w:w="2726" w:type="dxa"/>
            <w:vAlign w:val="center"/>
          </w:tcPr>
          <w:p w14:paraId="043998E6" w14:textId="0B67F84B" w:rsidR="008453FE" w:rsidRPr="00A43F77" w:rsidRDefault="008453FE" w:rsidP="00A43F77">
            <w:pPr>
              <w:pStyle w:val="ExhibitText"/>
              <w:jc w:val="center"/>
              <w:rPr>
                <w:color w:val="auto"/>
                <w:lang w:val="en-GB"/>
              </w:rPr>
            </w:pPr>
            <w:r w:rsidRPr="00A43F77">
              <w:rPr>
                <w:lang w:val="en-GB"/>
              </w:rPr>
              <w:t>$50</w:t>
            </w:r>
            <w:r w:rsidR="00662F44" w:rsidRPr="00A43F77">
              <w:rPr>
                <w:lang w:val="en-GB"/>
              </w:rPr>
              <w:t>,000,000</w:t>
            </w:r>
            <w:r w:rsidR="00460602" w:rsidRPr="00A43F77">
              <w:rPr>
                <w:lang w:val="en-GB"/>
              </w:rPr>
              <w:t>–</w:t>
            </w:r>
            <w:r w:rsidRPr="00A43F77">
              <w:rPr>
                <w:lang w:val="en-GB"/>
              </w:rPr>
              <w:t>$74,999,999</w:t>
            </w:r>
          </w:p>
        </w:tc>
        <w:tc>
          <w:tcPr>
            <w:tcW w:w="1530" w:type="dxa"/>
            <w:vAlign w:val="center"/>
          </w:tcPr>
          <w:p w14:paraId="30AB7550" w14:textId="77777777" w:rsidR="008453FE" w:rsidRPr="00A43F77" w:rsidRDefault="008453FE" w:rsidP="00A43F77">
            <w:pPr>
              <w:pStyle w:val="ExhibitText"/>
              <w:jc w:val="center"/>
              <w:rPr>
                <w:color w:val="auto"/>
                <w:lang w:val="en-GB"/>
              </w:rPr>
            </w:pPr>
            <w:r w:rsidRPr="00A43F77">
              <w:rPr>
                <w:lang w:val="en-GB"/>
              </w:rPr>
              <w:t>$15,000</w:t>
            </w:r>
          </w:p>
        </w:tc>
        <w:tc>
          <w:tcPr>
            <w:tcW w:w="4255" w:type="dxa"/>
            <w:gridSpan w:val="2"/>
            <w:vAlign w:val="center"/>
          </w:tcPr>
          <w:p w14:paraId="3CC05C06" w14:textId="77777777" w:rsidR="008453FE" w:rsidRPr="00A43F77" w:rsidRDefault="008453FE" w:rsidP="00783142">
            <w:pPr>
              <w:pStyle w:val="ExhibitText"/>
              <w:jc w:val="right"/>
              <w:rPr>
                <w:lang w:val="en-GB" w:eastAsia="en-CA"/>
              </w:rPr>
            </w:pPr>
            <w:r w:rsidRPr="00A43F77">
              <w:rPr>
                <w:lang w:val="en-GB" w:eastAsia="en-CA"/>
              </w:rPr>
              <w:t xml:space="preserve"> </w:t>
            </w:r>
          </w:p>
          <w:p w14:paraId="3A97237A" w14:textId="77777777" w:rsidR="008453FE" w:rsidRPr="00A43F77" w:rsidRDefault="008453FE" w:rsidP="00783142">
            <w:pPr>
              <w:pStyle w:val="ExhibitText"/>
              <w:jc w:val="right"/>
              <w:rPr>
                <w:lang w:val="en-GB" w:eastAsia="en-CA"/>
              </w:rPr>
            </w:pPr>
            <w:r w:rsidRPr="00A43F77">
              <w:rPr>
                <w:lang w:val="en-GB" w:eastAsia="en-CA"/>
              </w:rPr>
              <w:t xml:space="preserve"> </w:t>
            </w:r>
          </w:p>
        </w:tc>
      </w:tr>
    </w:tbl>
    <w:p w14:paraId="4765A644" w14:textId="77777777" w:rsidR="00783142" w:rsidRPr="00A43F77" w:rsidRDefault="00783142" w:rsidP="00783142">
      <w:pPr>
        <w:pStyle w:val="ExhibitText"/>
        <w:rPr>
          <w:lang w:val="en-GB" w:eastAsia="en-CA"/>
        </w:rPr>
      </w:pPr>
    </w:p>
    <w:p w14:paraId="21A84896" w14:textId="49B43BBE" w:rsidR="008453FE" w:rsidRPr="00A43F77" w:rsidRDefault="00B00C7C" w:rsidP="00783142">
      <w:pPr>
        <w:pStyle w:val="Footnote"/>
        <w:rPr>
          <w:lang w:val="en-GB" w:eastAsia="en-CA"/>
        </w:rPr>
      </w:pPr>
      <w:r w:rsidRPr="00A43F77">
        <w:rPr>
          <w:lang w:val="en-GB" w:eastAsia="en-CA"/>
        </w:rPr>
        <w:t xml:space="preserve">Source: </w:t>
      </w:r>
      <w:r w:rsidR="008453FE" w:rsidRPr="00A43F77">
        <w:rPr>
          <w:lang w:val="en-GB" w:eastAsia="en-CA"/>
        </w:rPr>
        <w:t xml:space="preserve">“Make </w:t>
      </w:r>
      <w:r w:rsidR="004428DF">
        <w:rPr>
          <w:lang w:val="en-GB" w:eastAsia="en-CA"/>
        </w:rPr>
        <w:t>I</w:t>
      </w:r>
      <w:r w:rsidR="008453FE" w:rsidRPr="00A43F77">
        <w:rPr>
          <w:lang w:val="en-GB" w:eastAsia="en-CA"/>
        </w:rPr>
        <w:t>t Official</w:t>
      </w:r>
      <w:r w:rsidR="000C37E3" w:rsidRPr="00A43F77">
        <w:rPr>
          <w:lang w:val="en-GB" w:eastAsia="en-CA"/>
        </w:rPr>
        <w:t>,</w:t>
      </w:r>
      <w:r w:rsidR="008453FE" w:rsidRPr="00A43F77">
        <w:rPr>
          <w:lang w:val="en-GB" w:eastAsia="en-CA"/>
        </w:rPr>
        <w:t xml:space="preserve">” </w:t>
      </w:r>
      <w:r w:rsidR="00DB1BB3" w:rsidRPr="00A43F77">
        <w:rPr>
          <w:lang w:val="en-GB" w:eastAsia="en-CA"/>
        </w:rPr>
        <w:t xml:space="preserve">B Lab, </w:t>
      </w:r>
      <w:r w:rsidR="000C37E3" w:rsidRPr="00A43F77">
        <w:rPr>
          <w:lang w:val="en-GB" w:eastAsia="en-CA"/>
        </w:rPr>
        <w:t xml:space="preserve">accessed December 6, 2017, </w:t>
      </w:r>
      <w:bookmarkStart w:id="7" w:name="_GoBack"/>
      <w:bookmarkEnd w:id="7"/>
      <w:r w:rsidR="008453FE" w:rsidRPr="00A43F77">
        <w:rPr>
          <w:lang w:val="en-GB" w:eastAsia="en-CA"/>
        </w:rPr>
        <w:t>www.bcorporation.net/become-a-b-corp/how-to-become-a-b-corp/make-it-official</w:t>
      </w:r>
      <w:r w:rsidR="000C37E3" w:rsidRPr="00A43F77">
        <w:rPr>
          <w:lang w:val="en-GB" w:eastAsia="en-CA"/>
        </w:rPr>
        <w:t>.</w:t>
      </w:r>
      <w:r w:rsidR="008453FE" w:rsidRPr="00A43F77">
        <w:rPr>
          <w:lang w:val="en-GB" w:eastAsia="en-CA"/>
        </w:rPr>
        <w:t xml:space="preserve"> </w:t>
      </w:r>
    </w:p>
    <w:p w14:paraId="4FF559B7" w14:textId="77777777" w:rsidR="008453FE" w:rsidRPr="00A43F77" w:rsidRDefault="008453FE" w:rsidP="00783142">
      <w:pPr>
        <w:pStyle w:val="ExhibitText"/>
        <w:rPr>
          <w:rFonts w:eastAsia="Arial"/>
          <w:lang w:val="en-GB" w:eastAsia="en-CA"/>
        </w:rPr>
      </w:pPr>
    </w:p>
    <w:p w14:paraId="127F964D" w14:textId="77777777" w:rsidR="008453FE" w:rsidRPr="00A43F77" w:rsidRDefault="008453FE" w:rsidP="00783142">
      <w:pPr>
        <w:pStyle w:val="ExhibitText"/>
        <w:rPr>
          <w:rFonts w:eastAsia="Arial"/>
          <w:lang w:val="en-GB" w:eastAsia="en-CA"/>
        </w:rPr>
      </w:pPr>
    </w:p>
    <w:p w14:paraId="43B5D320" w14:textId="2D62ADF2" w:rsidR="008453FE" w:rsidRPr="00A43F77" w:rsidRDefault="008453FE" w:rsidP="00F354C6">
      <w:pPr>
        <w:pStyle w:val="ExhibitHeading"/>
        <w:outlineLvl w:val="0"/>
        <w:rPr>
          <w:rFonts w:eastAsia="Arial"/>
          <w:lang w:val="en-GB" w:eastAsia="en-CA"/>
        </w:rPr>
      </w:pPr>
      <w:r w:rsidRPr="00A43F77">
        <w:rPr>
          <w:rFonts w:eastAsia="Arial"/>
          <w:lang w:val="en-GB" w:eastAsia="en-CA"/>
        </w:rPr>
        <w:t>EXHIBIT 4: FAIRTRADE FACTS AND FIGURES</w:t>
      </w:r>
    </w:p>
    <w:p w14:paraId="31715395" w14:textId="77777777" w:rsidR="00783142" w:rsidRPr="00A43F77" w:rsidRDefault="00783142" w:rsidP="00783142">
      <w:pPr>
        <w:pStyle w:val="ExhibitText"/>
        <w:rPr>
          <w:rFonts w:eastAsia="Arial"/>
          <w:lang w:val="en-GB" w:eastAsia="en-CA"/>
        </w:rPr>
      </w:pPr>
    </w:p>
    <w:tbl>
      <w:tblPr>
        <w:tblStyle w:val="TableGrid1"/>
        <w:tblW w:w="0" w:type="auto"/>
        <w:jc w:val="center"/>
        <w:tblLook w:val="04A0" w:firstRow="1" w:lastRow="0" w:firstColumn="1" w:lastColumn="0" w:noHBand="0" w:noVBand="1"/>
      </w:tblPr>
      <w:tblGrid>
        <w:gridCol w:w="2761"/>
        <w:gridCol w:w="2819"/>
        <w:gridCol w:w="2605"/>
      </w:tblGrid>
      <w:tr w:rsidR="008453FE" w:rsidRPr="00A43F77" w14:paraId="7BA788E7" w14:textId="77777777" w:rsidTr="00783142">
        <w:trPr>
          <w:jc w:val="center"/>
        </w:trPr>
        <w:tc>
          <w:tcPr>
            <w:tcW w:w="2761" w:type="dxa"/>
            <w:vAlign w:val="center"/>
          </w:tcPr>
          <w:p w14:paraId="63A0569D" w14:textId="576B01D2" w:rsidR="008453FE" w:rsidRPr="00A43F77" w:rsidRDefault="004428DF" w:rsidP="00A43F77">
            <w:pPr>
              <w:pStyle w:val="ExhibitText"/>
              <w:numPr>
                <w:ilvl w:val="0"/>
                <w:numId w:val="40"/>
              </w:numPr>
              <w:spacing w:before="60" w:after="40"/>
              <w:jc w:val="left"/>
              <w:rPr>
                <w:rFonts w:eastAsia="Arial"/>
                <w:color w:val="auto"/>
                <w:lang w:val="en-GB"/>
              </w:rPr>
            </w:pPr>
            <w:r>
              <w:rPr>
                <w:rFonts w:eastAsia="Arial"/>
                <w:lang w:val="en-GB"/>
              </w:rPr>
              <w:t>There are m</w:t>
            </w:r>
            <w:r w:rsidR="008453FE" w:rsidRPr="00A43F77">
              <w:rPr>
                <w:rFonts w:eastAsia="Arial"/>
                <w:lang w:val="en-GB"/>
              </w:rPr>
              <w:t xml:space="preserve">ore than 1.66 </w:t>
            </w:r>
            <w:r w:rsidR="00460602" w:rsidRPr="00A43F77">
              <w:rPr>
                <w:rFonts w:eastAsia="Arial"/>
                <w:lang w:val="en-GB"/>
              </w:rPr>
              <w:t>m</w:t>
            </w:r>
            <w:r w:rsidR="008453FE" w:rsidRPr="00A43F77">
              <w:rPr>
                <w:rFonts w:eastAsia="Arial"/>
                <w:lang w:val="en-GB"/>
              </w:rPr>
              <w:t>illion farmers and workers in Fairtrade certified producer organizations</w:t>
            </w:r>
            <w:r>
              <w:rPr>
                <w:rFonts w:eastAsia="Arial"/>
                <w:lang w:val="en-GB"/>
              </w:rPr>
              <w:t>.</w:t>
            </w:r>
          </w:p>
        </w:tc>
        <w:tc>
          <w:tcPr>
            <w:tcW w:w="2819" w:type="dxa"/>
            <w:vAlign w:val="center"/>
          </w:tcPr>
          <w:p w14:paraId="1927BCEC" w14:textId="3F31C5D5" w:rsidR="008453FE" w:rsidRPr="00A43F77" w:rsidRDefault="004428DF" w:rsidP="00783142">
            <w:pPr>
              <w:pStyle w:val="ExhibitText"/>
              <w:numPr>
                <w:ilvl w:val="0"/>
                <w:numId w:val="40"/>
              </w:numPr>
              <w:jc w:val="left"/>
              <w:rPr>
                <w:rFonts w:eastAsia="Arial"/>
                <w:lang w:val="en-GB"/>
              </w:rPr>
            </w:pPr>
            <w:r>
              <w:rPr>
                <w:rFonts w:eastAsia="Arial"/>
                <w:lang w:val="en-GB"/>
              </w:rPr>
              <w:t>The a</w:t>
            </w:r>
            <w:r w:rsidR="008453FE" w:rsidRPr="00A43F77">
              <w:rPr>
                <w:rFonts w:eastAsia="Arial"/>
                <w:lang w:val="en-GB"/>
              </w:rPr>
              <w:t>verage size of</w:t>
            </w:r>
            <w:r w:rsidR="00FB4E85" w:rsidRPr="00A43F77">
              <w:rPr>
                <w:rFonts w:eastAsia="Arial"/>
                <w:lang w:val="en-GB"/>
              </w:rPr>
              <w:t xml:space="preserve"> </w:t>
            </w:r>
            <w:r w:rsidR="008453FE" w:rsidRPr="00A43F77">
              <w:rPr>
                <w:rFonts w:eastAsia="Arial"/>
                <w:lang w:val="en-GB"/>
              </w:rPr>
              <w:t>plot cultivated by a Fairtrade farmer</w:t>
            </w:r>
            <w:r>
              <w:rPr>
                <w:rFonts w:eastAsia="Arial"/>
                <w:lang w:val="en-GB"/>
              </w:rPr>
              <w:t xml:space="preserve"> is 1.4 hectares.</w:t>
            </w:r>
          </w:p>
        </w:tc>
        <w:tc>
          <w:tcPr>
            <w:tcW w:w="2605" w:type="dxa"/>
            <w:vAlign w:val="center"/>
          </w:tcPr>
          <w:p w14:paraId="24877530" w14:textId="4D11BBA7" w:rsidR="008453FE" w:rsidRPr="00A43F77" w:rsidRDefault="00614210" w:rsidP="00783142">
            <w:pPr>
              <w:pStyle w:val="ExhibitText"/>
              <w:numPr>
                <w:ilvl w:val="0"/>
                <w:numId w:val="40"/>
              </w:numPr>
              <w:jc w:val="left"/>
              <w:rPr>
                <w:rFonts w:eastAsia="Arial"/>
                <w:lang w:val="en-GB"/>
              </w:rPr>
            </w:pPr>
            <w:r>
              <w:rPr>
                <w:rFonts w:eastAsia="Arial"/>
                <w:lang w:val="en-GB"/>
              </w:rPr>
              <w:t xml:space="preserve">There are </w:t>
            </w:r>
            <w:r w:rsidR="008453FE" w:rsidRPr="00A43F77">
              <w:rPr>
                <w:rFonts w:eastAsia="Arial"/>
                <w:lang w:val="en-GB"/>
              </w:rPr>
              <w:t>1,240 Fairtrade certified producer organizations</w:t>
            </w:r>
            <w:r>
              <w:rPr>
                <w:rFonts w:eastAsia="Arial"/>
                <w:lang w:val="en-GB"/>
              </w:rPr>
              <w:t>.</w:t>
            </w:r>
          </w:p>
        </w:tc>
      </w:tr>
      <w:tr w:rsidR="008453FE" w:rsidRPr="00A43F77" w14:paraId="15EEF3F4" w14:textId="77777777" w:rsidTr="00783142">
        <w:trPr>
          <w:jc w:val="center"/>
        </w:trPr>
        <w:tc>
          <w:tcPr>
            <w:tcW w:w="2761" w:type="dxa"/>
            <w:vAlign w:val="center"/>
          </w:tcPr>
          <w:p w14:paraId="653BF748" w14:textId="53A59B4A" w:rsidR="008453FE" w:rsidRPr="00A43F77" w:rsidRDefault="004428DF" w:rsidP="00783142">
            <w:pPr>
              <w:pStyle w:val="ExhibitText"/>
              <w:numPr>
                <w:ilvl w:val="0"/>
                <w:numId w:val="40"/>
              </w:numPr>
              <w:jc w:val="left"/>
              <w:rPr>
                <w:rFonts w:eastAsia="Arial"/>
                <w:lang w:val="en-GB"/>
              </w:rPr>
            </w:pPr>
            <w:r>
              <w:rPr>
                <w:rFonts w:eastAsia="Arial"/>
                <w:lang w:val="en-GB"/>
              </w:rPr>
              <w:t>In 2014</w:t>
            </w:r>
            <w:r>
              <w:rPr>
                <w:rFonts w:eastAsia="Arial"/>
                <w:lang w:val="en-GB"/>
              </w:rPr>
              <w:softHyphen/>
              <w:t xml:space="preserve">-15, </w:t>
            </w:r>
            <w:r w:rsidR="00CB70B0">
              <w:rPr>
                <w:rFonts w:eastAsia="Arial"/>
                <w:lang w:val="en-GB"/>
              </w:rPr>
              <w:t>CA</w:t>
            </w:r>
            <w:r w:rsidR="008453FE" w:rsidRPr="00A43F77">
              <w:rPr>
                <w:rFonts w:eastAsia="Arial"/>
                <w:lang w:val="en-GB"/>
              </w:rPr>
              <w:t xml:space="preserve">$174 </w:t>
            </w:r>
            <w:r w:rsidR="00460602" w:rsidRPr="00A43F77">
              <w:rPr>
                <w:rFonts w:eastAsia="Arial"/>
                <w:lang w:val="en-GB"/>
              </w:rPr>
              <w:t>m</w:t>
            </w:r>
            <w:r w:rsidR="008453FE" w:rsidRPr="00A43F77">
              <w:rPr>
                <w:rFonts w:eastAsia="Arial"/>
                <w:lang w:val="en-GB"/>
              </w:rPr>
              <w:t xml:space="preserve">illion in Fairtrade premium </w:t>
            </w:r>
            <w:r>
              <w:rPr>
                <w:rFonts w:eastAsia="Arial"/>
                <w:lang w:val="en-GB"/>
              </w:rPr>
              <w:t xml:space="preserve">was </w:t>
            </w:r>
            <w:r w:rsidR="008453FE" w:rsidRPr="00A43F77">
              <w:rPr>
                <w:rFonts w:eastAsia="Arial"/>
                <w:lang w:val="en-GB"/>
              </w:rPr>
              <w:t>paid to producers</w:t>
            </w:r>
            <w:r>
              <w:rPr>
                <w:rFonts w:eastAsia="Arial"/>
                <w:lang w:val="en-GB"/>
              </w:rPr>
              <w:t>.</w:t>
            </w:r>
          </w:p>
        </w:tc>
        <w:tc>
          <w:tcPr>
            <w:tcW w:w="2819" w:type="dxa"/>
            <w:vAlign w:val="center"/>
          </w:tcPr>
          <w:p w14:paraId="488A7E9D" w14:textId="18C4CD4B" w:rsidR="008453FE" w:rsidRPr="00A43F77" w:rsidRDefault="008453FE" w:rsidP="00783142">
            <w:pPr>
              <w:pStyle w:val="ExhibitText"/>
              <w:numPr>
                <w:ilvl w:val="0"/>
                <w:numId w:val="40"/>
              </w:numPr>
              <w:jc w:val="left"/>
              <w:rPr>
                <w:rFonts w:eastAsia="Arial"/>
                <w:lang w:val="en-GB"/>
              </w:rPr>
            </w:pPr>
            <w:r w:rsidRPr="00A43F77">
              <w:rPr>
                <w:rFonts w:eastAsia="Arial"/>
                <w:lang w:val="en-GB"/>
              </w:rPr>
              <w:t xml:space="preserve">Fairtrade sales generated more than </w:t>
            </w:r>
            <w:r w:rsidR="00CB70B0">
              <w:rPr>
                <w:rFonts w:eastAsia="Arial"/>
                <w:lang w:val="en-GB"/>
              </w:rPr>
              <w:t>CA</w:t>
            </w:r>
            <w:r w:rsidRPr="00A43F77">
              <w:rPr>
                <w:rFonts w:eastAsia="Arial"/>
                <w:lang w:val="en-GB"/>
              </w:rPr>
              <w:t>$1.6 billion in producer revenues</w:t>
            </w:r>
            <w:r w:rsidR="00281551" w:rsidRPr="00A43F77">
              <w:rPr>
                <w:rFonts w:eastAsia="Arial"/>
                <w:lang w:val="en-GB"/>
              </w:rPr>
              <w:t xml:space="preserve"> in 2014–15</w:t>
            </w:r>
            <w:r w:rsidR="00614210">
              <w:rPr>
                <w:rFonts w:eastAsia="Arial"/>
                <w:lang w:val="en-GB"/>
              </w:rPr>
              <w:t>.</w:t>
            </w:r>
          </w:p>
        </w:tc>
        <w:tc>
          <w:tcPr>
            <w:tcW w:w="2605" w:type="dxa"/>
            <w:vAlign w:val="center"/>
          </w:tcPr>
          <w:p w14:paraId="042837BD" w14:textId="1A597886" w:rsidR="008453FE" w:rsidRPr="00A43F77" w:rsidRDefault="00614210" w:rsidP="00A43F77">
            <w:pPr>
              <w:pStyle w:val="ExhibitText"/>
              <w:numPr>
                <w:ilvl w:val="0"/>
                <w:numId w:val="40"/>
              </w:numPr>
              <w:spacing w:before="40" w:after="40"/>
              <w:jc w:val="left"/>
              <w:rPr>
                <w:rFonts w:eastAsia="Arial"/>
                <w:color w:val="auto"/>
                <w:lang w:val="en-GB"/>
              </w:rPr>
            </w:pPr>
            <w:r>
              <w:rPr>
                <w:rFonts w:eastAsia="Arial"/>
                <w:lang w:val="en-GB"/>
              </w:rPr>
              <w:t>O</w:t>
            </w:r>
            <w:r w:rsidR="008453FE" w:rsidRPr="00A43F77">
              <w:rPr>
                <w:rFonts w:eastAsia="Arial"/>
                <w:lang w:val="en-GB"/>
              </w:rPr>
              <w:t>f all farmers and workers in Fairtrade</w:t>
            </w:r>
            <w:r>
              <w:rPr>
                <w:rFonts w:eastAsia="Arial"/>
                <w:lang w:val="en-GB"/>
              </w:rPr>
              <w:t>, 25%</w:t>
            </w:r>
            <w:r w:rsidR="008453FE" w:rsidRPr="00A43F77">
              <w:rPr>
                <w:rFonts w:eastAsia="Arial"/>
                <w:lang w:val="en-GB"/>
              </w:rPr>
              <w:t xml:space="preserve"> are women; 4</w:t>
            </w:r>
            <w:r w:rsidR="00281551" w:rsidRPr="00A43F77">
              <w:rPr>
                <w:rFonts w:eastAsia="Arial"/>
                <w:lang w:val="en-GB"/>
              </w:rPr>
              <w:t>9</w:t>
            </w:r>
            <w:r w:rsidR="008453FE" w:rsidRPr="00A43F77">
              <w:rPr>
                <w:rFonts w:eastAsia="Arial"/>
                <w:lang w:val="en-GB"/>
              </w:rPr>
              <w:t>% on plantations</w:t>
            </w:r>
            <w:r>
              <w:rPr>
                <w:rFonts w:eastAsia="Arial"/>
                <w:lang w:val="en-GB"/>
              </w:rPr>
              <w:t>.</w:t>
            </w:r>
          </w:p>
        </w:tc>
      </w:tr>
    </w:tbl>
    <w:p w14:paraId="0B118427" w14:textId="77777777" w:rsidR="00783142" w:rsidRPr="00A43F77" w:rsidRDefault="00783142" w:rsidP="00783142">
      <w:pPr>
        <w:pStyle w:val="ExhibitText"/>
        <w:rPr>
          <w:lang w:val="en-GB" w:eastAsia="en-CA"/>
        </w:rPr>
      </w:pPr>
    </w:p>
    <w:p w14:paraId="3A077B99" w14:textId="707E9498" w:rsidR="008453FE" w:rsidRPr="00A43F77" w:rsidRDefault="008453FE" w:rsidP="00783142">
      <w:pPr>
        <w:pStyle w:val="Footnote"/>
        <w:rPr>
          <w:lang w:val="en-GB" w:eastAsia="en-CA"/>
        </w:rPr>
      </w:pPr>
      <w:r w:rsidRPr="00A43F77">
        <w:rPr>
          <w:lang w:val="en-GB" w:eastAsia="en-CA"/>
        </w:rPr>
        <w:t>Source:</w:t>
      </w:r>
      <w:r w:rsidR="00FA1A9F" w:rsidRPr="00A43F77">
        <w:rPr>
          <w:lang w:val="en-GB" w:eastAsia="en-CA"/>
        </w:rPr>
        <w:t xml:space="preserve"> “</w:t>
      </w:r>
      <w:r w:rsidRPr="00A43F77">
        <w:rPr>
          <w:lang w:val="en-GB" w:eastAsia="en-CA"/>
        </w:rPr>
        <w:t>Facts and Figures</w:t>
      </w:r>
      <w:r w:rsidR="000C37E3" w:rsidRPr="00A43F77">
        <w:rPr>
          <w:lang w:val="en-GB" w:eastAsia="en-CA"/>
        </w:rPr>
        <w:t>,</w:t>
      </w:r>
      <w:r w:rsidRPr="00A43F77">
        <w:rPr>
          <w:lang w:val="en-GB" w:eastAsia="en-CA"/>
        </w:rPr>
        <w:t xml:space="preserve">” </w:t>
      </w:r>
      <w:r w:rsidR="000C37E3" w:rsidRPr="00A43F77">
        <w:rPr>
          <w:lang w:val="en-GB" w:eastAsia="en-CA"/>
        </w:rPr>
        <w:t xml:space="preserve">Fairtrade Canada, accessed December 8, 2017, </w:t>
      </w:r>
      <w:r w:rsidRPr="00A43F77">
        <w:rPr>
          <w:lang w:val="en-GB" w:eastAsia="en-CA"/>
        </w:rPr>
        <w:t>http://fairtrade.ca/en-CA/What-is-Fairtrade/Facts-and-Figures.</w:t>
      </w:r>
    </w:p>
    <w:p w14:paraId="4C1D7599" w14:textId="77777777" w:rsidR="008453FE" w:rsidRPr="00A43F77" w:rsidRDefault="008453FE" w:rsidP="00783142">
      <w:pPr>
        <w:pStyle w:val="ExhibitText"/>
        <w:rPr>
          <w:lang w:val="en-GB" w:eastAsia="en-CA"/>
        </w:rPr>
      </w:pPr>
    </w:p>
    <w:p w14:paraId="21354055" w14:textId="77777777" w:rsidR="00783142" w:rsidRPr="00A43F77" w:rsidRDefault="00783142">
      <w:pPr>
        <w:spacing w:after="200" w:line="276" w:lineRule="auto"/>
        <w:rPr>
          <w:rFonts w:ascii="Arial" w:hAnsi="Arial" w:cs="Arial"/>
          <w:lang w:val="en-GB" w:eastAsia="en-CA"/>
        </w:rPr>
      </w:pPr>
      <w:r w:rsidRPr="00A43F77">
        <w:rPr>
          <w:lang w:val="en-GB" w:eastAsia="en-CA"/>
        </w:rPr>
        <w:br w:type="page"/>
      </w:r>
    </w:p>
    <w:p w14:paraId="12F1B6E0" w14:textId="43177D56" w:rsidR="008453FE" w:rsidRPr="00A43F77" w:rsidRDefault="008453FE" w:rsidP="00F354C6">
      <w:pPr>
        <w:pStyle w:val="ExhibitHeading"/>
        <w:outlineLvl w:val="0"/>
        <w:rPr>
          <w:rFonts w:eastAsia="Arial"/>
          <w:lang w:val="en-GB" w:eastAsia="en-CA"/>
        </w:rPr>
      </w:pPr>
      <w:r w:rsidRPr="00A43F77">
        <w:rPr>
          <w:rFonts w:eastAsia="Arial"/>
          <w:lang w:val="en-GB" w:eastAsia="en-CA"/>
        </w:rPr>
        <w:lastRenderedPageBreak/>
        <w:t xml:space="preserve">EXHIBIT 5: BENEFITS OF MEMBERSHIP </w:t>
      </w:r>
      <w:r w:rsidR="00281551" w:rsidRPr="00A43F77">
        <w:rPr>
          <w:rFonts w:eastAsia="Arial"/>
          <w:lang w:val="en-GB" w:eastAsia="en-CA"/>
        </w:rPr>
        <w:t>in</w:t>
      </w:r>
      <w:r w:rsidRPr="00A43F77">
        <w:rPr>
          <w:rFonts w:eastAsia="Arial"/>
          <w:lang w:val="en-GB" w:eastAsia="en-CA"/>
        </w:rPr>
        <w:t xml:space="preserve"> THE LEATHER WORKING GROUP</w:t>
      </w:r>
    </w:p>
    <w:p w14:paraId="5E01797A" w14:textId="77777777" w:rsidR="00783142" w:rsidRPr="00A43F77" w:rsidRDefault="00783142" w:rsidP="00783142">
      <w:pPr>
        <w:pStyle w:val="ExhibitText"/>
        <w:rPr>
          <w:rFonts w:eastAsia="Arial"/>
          <w:lang w:val="en-GB" w:eastAsia="en-CA"/>
        </w:rPr>
      </w:pPr>
    </w:p>
    <w:tbl>
      <w:tblPr>
        <w:tblW w:w="9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3090"/>
        <w:gridCol w:w="3260"/>
      </w:tblGrid>
      <w:tr w:rsidR="008453FE" w:rsidRPr="00A43F77" w14:paraId="3C7FEFF1" w14:textId="77777777" w:rsidTr="00A43F77">
        <w:trPr>
          <w:jc w:val="center"/>
        </w:trPr>
        <w:tc>
          <w:tcPr>
            <w:tcW w:w="2870" w:type="dxa"/>
            <w:shd w:val="clear" w:color="auto" w:fill="auto"/>
            <w:tcMar>
              <w:top w:w="100" w:type="dxa"/>
              <w:left w:w="100" w:type="dxa"/>
              <w:bottom w:w="100" w:type="dxa"/>
              <w:right w:w="100" w:type="dxa"/>
            </w:tcMar>
          </w:tcPr>
          <w:p w14:paraId="799E2FCF" w14:textId="7730184B" w:rsidR="008453FE" w:rsidRPr="00A43F77" w:rsidRDefault="008453FE" w:rsidP="00783142">
            <w:pPr>
              <w:pStyle w:val="ExhibitText"/>
              <w:jc w:val="center"/>
              <w:rPr>
                <w:b/>
                <w:lang w:val="en-GB" w:eastAsia="en-CA"/>
              </w:rPr>
            </w:pPr>
            <w:r w:rsidRPr="00A43F77">
              <w:rPr>
                <w:b/>
                <w:lang w:val="en-GB" w:eastAsia="en-CA"/>
              </w:rPr>
              <w:t>For Suppliers</w:t>
            </w:r>
          </w:p>
          <w:p w14:paraId="449D0705" w14:textId="77777777" w:rsidR="008453FE" w:rsidRPr="00A43F77" w:rsidRDefault="008453FE" w:rsidP="00783142">
            <w:pPr>
              <w:pStyle w:val="ExhibitText"/>
              <w:jc w:val="left"/>
              <w:rPr>
                <w:lang w:val="en-GB" w:eastAsia="en-CA"/>
              </w:rPr>
            </w:pPr>
          </w:p>
          <w:p w14:paraId="5723172B" w14:textId="77777777" w:rsidR="008453FE" w:rsidRPr="00A43F77" w:rsidRDefault="008453FE" w:rsidP="00F61A65">
            <w:pPr>
              <w:pStyle w:val="ExhibitText"/>
              <w:numPr>
                <w:ilvl w:val="0"/>
                <w:numId w:val="41"/>
              </w:numPr>
              <w:ind w:left="210" w:hanging="210"/>
              <w:jc w:val="left"/>
              <w:rPr>
                <w:lang w:val="en-GB" w:eastAsia="en-CA"/>
              </w:rPr>
            </w:pPr>
            <w:r w:rsidRPr="00A43F77">
              <w:rPr>
                <w:lang w:val="en-GB" w:eastAsia="en-CA"/>
              </w:rPr>
              <w:t>An opportunity to understand directly the environmental objectives set by the brands and the pressures on the leather sectors through third parties</w:t>
            </w:r>
          </w:p>
          <w:p w14:paraId="783CA9FB" w14:textId="0B20DD1A" w:rsidR="008453FE" w:rsidRPr="00A43F77" w:rsidRDefault="008453FE" w:rsidP="00F61A65">
            <w:pPr>
              <w:pStyle w:val="ExhibitText"/>
              <w:numPr>
                <w:ilvl w:val="0"/>
                <w:numId w:val="41"/>
              </w:numPr>
              <w:ind w:left="210" w:hanging="210"/>
              <w:jc w:val="left"/>
              <w:rPr>
                <w:lang w:val="en-GB" w:eastAsia="en-CA"/>
              </w:rPr>
            </w:pPr>
            <w:r w:rsidRPr="00A43F77">
              <w:rPr>
                <w:lang w:val="en-GB" w:eastAsia="en-CA"/>
              </w:rPr>
              <w:t>Input and representation for suppliers during the process</w:t>
            </w:r>
          </w:p>
          <w:p w14:paraId="4A51E876" w14:textId="77777777" w:rsidR="008453FE" w:rsidRPr="00A43F77" w:rsidRDefault="008453FE" w:rsidP="00F61A65">
            <w:pPr>
              <w:pStyle w:val="ExhibitText"/>
              <w:numPr>
                <w:ilvl w:val="0"/>
                <w:numId w:val="41"/>
              </w:numPr>
              <w:ind w:left="210" w:hanging="210"/>
              <w:jc w:val="left"/>
              <w:rPr>
                <w:lang w:val="en-GB" w:eastAsia="en-CA"/>
              </w:rPr>
            </w:pPr>
            <w:r w:rsidRPr="00A43F77">
              <w:rPr>
                <w:lang w:val="en-GB" w:eastAsia="en-CA"/>
              </w:rPr>
              <w:t>Involvement in a forum that supports the promotion of continual improvement in environmental performance</w:t>
            </w:r>
          </w:p>
          <w:p w14:paraId="434FCE75" w14:textId="77777777" w:rsidR="008453FE" w:rsidRPr="00A43F77" w:rsidRDefault="008453FE" w:rsidP="00F61A65">
            <w:pPr>
              <w:pStyle w:val="ExhibitText"/>
              <w:numPr>
                <w:ilvl w:val="0"/>
                <w:numId w:val="41"/>
              </w:numPr>
              <w:ind w:left="210" w:hanging="210"/>
              <w:jc w:val="left"/>
              <w:rPr>
                <w:lang w:val="en-GB" w:eastAsia="en-CA"/>
              </w:rPr>
            </w:pPr>
            <w:r w:rsidRPr="00A43F77">
              <w:rPr>
                <w:lang w:val="en-GB" w:eastAsia="en-CA"/>
              </w:rPr>
              <w:t>The opportunity to network and effect positive change in conjunction with industry peers</w:t>
            </w:r>
          </w:p>
        </w:tc>
        <w:tc>
          <w:tcPr>
            <w:tcW w:w="3090" w:type="dxa"/>
            <w:shd w:val="clear" w:color="auto" w:fill="auto"/>
            <w:tcMar>
              <w:top w:w="100" w:type="dxa"/>
              <w:left w:w="100" w:type="dxa"/>
              <w:bottom w:w="100" w:type="dxa"/>
              <w:right w:w="100" w:type="dxa"/>
            </w:tcMar>
          </w:tcPr>
          <w:p w14:paraId="67B0454E" w14:textId="06CED8A2" w:rsidR="008453FE" w:rsidRPr="00A43F77" w:rsidRDefault="008453FE" w:rsidP="00783142">
            <w:pPr>
              <w:pStyle w:val="ExhibitText"/>
              <w:jc w:val="center"/>
              <w:rPr>
                <w:b/>
                <w:lang w:val="en-GB" w:eastAsia="en-CA"/>
              </w:rPr>
            </w:pPr>
            <w:r w:rsidRPr="00A43F77">
              <w:rPr>
                <w:b/>
                <w:lang w:val="en-GB" w:eastAsia="en-CA"/>
              </w:rPr>
              <w:t>For Leather Manufacturers</w:t>
            </w:r>
          </w:p>
          <w:p w14:paraId="705FA344" w14:textId="77777777" w:rsidR="008453FE" w:rsidRPr="00A43F77" w:rsidRDefault="008453FE" w:rsidP="00783142">
            <w:pPr>
              <w:pStyle w:val="ExhibitText"/>
              <w:jc w:val="left"/>
              <w:rPr>
                <w:lang w:val="en-GB" w:eastAsia="en-CA"/>
              </w:rPr>
            </w:pPr>
          </w:p>
          <w:p w14:paraId="53BD488C" w14:textId="1F2701F1" w:rsidR="008453FE" w:rsidRPr="00A43F77" w:rsidRDefault="008453FE" w:rsidP="00281551">
            <w:pPr>
              <w:pStyle w:val="ExhibitText"/>
              <w:numPr>
                <w:ilvl w:val="0"/>
                <w:numId w:val="42"/>
              </w:numPr>
              <w:ind w:left="220" w:hanging="220"/>
              <w:jc w:val="left"/>
              <w:rPr>
                <w:lang w:val="en-GB" w:eastAsia="en-CA"/>
              </w:rPr>
            </w:pPr>
            <w:r w:rsidRPr="00A43F77">
              <w:rPr>
                <w:lang w:val="en-GB" w:eastAsia="en-CA"/>
              </w:rPr>
              <w:t xml:space="preserve">Reduced manpower requirements to manage and supervise </w:t>
            </w:r>
            <w:r w:rsidR="00614210">
              <w:rPr>
                <w:lang w:val="en-GB" w:eastAsia="en-CA"/>
              </w:rPr>
              <w:t xml:space="preserve">during </w:t>
            </w:r>
            <w:r w:rsidRPr="00A43F77">
              <w:rPr>
                <w:lang w:val="en-GB" w:eastAsia="en-CA"/>
              </w:rPr>
              <w:t>environmental audits</w:t>
            </w:r>
          </w:p>
          <w:p w14:paraId="1F95011F" w14:textId="01AC0418" w:rsidR="008453FE" w:rsidRPr="00A43F77" w:rsidRDefault="008453FE" w:rsidP="00F61A65">
            <w:pPr>
              <w:pStyle w:val="ExhibitText"/>
              <w:numPr>
                <w:ilvl w:val="0"/>
                <w:numId w:val="42"/>
              </w:numPr>
              <w:ind w:left="220" w:hanging="220"/>
              <w:jc w:val="left"/>
              <w:rPr>
                <w:lang w:val="en-GB" w:eastAsia="en-CA"/>
              </w:rPr>
            </w:pPr>
            <w:r w:rsidRPr="00A43F77">
              <w:rPr>
                <w:lang w:val="en-GB" w:eastAsia="en-CA"/>
              </w:rPr>
              <w:t xml:space="preserve">Input and representation for </w:t>
            </w:r>
            <w:r w:rsidR="00A372F1" w:rsidRPr="00A43F77">
              <w:rPr>
                <w:lang w:val="en-GB" w:eastAsia="en-CA"/>
              </w:rPr>
              <w:t>l</w:t>
            </w:r>
            <w:r w:rsidRPr="00A43F77">
              <w:rPr>
                <w:lang w:val="en-GB" w:eastAsia="en-CA"/>
              </w:rPr>
              <w:t xml:space="preserve">eather </w:t>
            </w:r>
            <w:r w:rsidR="00A372F1" w:rsidRPr="00A43F77">
              <w:rPr>
                <w:lang w:val="en-GB" w:eastAsia="en-CA"/>
              </w:rPr>
              <w:t>m</w:t>
            </w:r>
            <w:r w:rsidRPr="00A43F77">
              <w:rPr>
                <w:lang w:val="en-GB" w:eastAsia="en-CA"/>
              </w:rPr>
              <w:t>anufacturers during the process</w:t>
            </w:r>
          </w:p>
          <w:p w14:paraId="3258C912" w14:textId="3F25C524" w:rsidR="008453FE" w:rsidRPr="00A43F77" w:rsidRDefault="008453FE" w:rsidP="00F61A65">
            <w:pPr>
              <w:pStyle w:val="ExhibitText"/>
              <w:numPr>
                <w:ilvl w:val="0"/>
                <w:numId w:val="42"/>
              </w:numPr>
              <w:ind w:left="220" w:hanging="220"/>
              <w:jc w:val="left"/>
              <w:rPr>
                <w:lang w:val="en-GB" w:eastAsia="en-CA"/>
              </w:rPr>
            </w:pPr>
            <w:r w:rsidRPr="00A43F77">
              <w:rPr>
                <w:lang w:val="en-GB" w:eastAsia="en-CA"/>
              </w:rPr>
              <w:t xml:space="preserve">Reduced costs when preparing for numerous audits from different </w:t>
            </w:r>
            <w:r w:rsidR="00281551" w:rsidRPr="00A43F77">
              <w:rPr>
                <w:lang w:val="en-GB" w:eastAsia="en-CA"/>
              </w:rPr>
              <w:t>b</w:t>
            </w:r>
            <w:r w:rsidRPr="00A43F77">
              <w:rPr>
                <w:lang w:val="en-GB" w:eastAsia="en-CA"/>
              </w:rPr>
              <w:t>rands</w:t>
            </w:r>
          </w:p>
          <w:p w14:paraId="132683F8" w14:textId="1A3CF763" w:rsidR="008453FE" w:rsidRPr="00A43F77" w:rsidRDefault="008453FE" w:rsidP="00F61A65">
            <w:pPr>
              <w:pStyle w:val="ExhibitText"/>
              <w:numPr>
                <w:ilvl w:val="0"/>
                <w:numId w:val="42"/>
              </w:numPr>
              <w:ind w:left="220" w:hanging="220"/>
              <w:jc w:val="left"/>
              <w:rPr>
                <w:lang w:val="en-GB" w:eastAsia="en-CA"/>
              </w:rPr>
            </w:pPr>
            <w:r w:rsidRPr="00A43F77">
              <w:rPr>
                <w:lang w:val="en-GB" w:eastAsia="en-CA"/>
              </w:rPr>
              <w:t>Audits conducted by industry experts</w:t>
            </w:r>
            <w:r w:rsidR="00281551" w:rsidRPr="00A43F77">
              <w:rPr>
                <w:lang w:val="en-GB" w:eastAsia="en-CA"/>
              </w:rPr>
              <w:t>,</w:t>
            </w:r>
            <w:r w:rsidRPr="00A43F77">
              <w:rPr>
                <w:lang w:val="en-GB" w:eastAsia="en-CA"/>
              </w:rPr>
              <w:t xml:space="preserve"> and hence</w:t>
            </w:r>
            <w:r w:rsidR="00281551" w:rsidRPr="00A43F77">
              <w:rPr>
                <w:lang w:val="en-GB" w:eastAsia="en-CA"/>
              </w:rPr>
              <w:t>,</w:t>
            </w:r>
            <w:r w:rsidRPr="00A43F77">
              <w:rPr>
                <w:lang w:val="en-GB" w:eastAsia="en-CA"/>
              </w:rPr>
              <w:t xml:space="preserve"> realistic expectations and measures set</w:t>
            </w:r>
          </w:p>
          <w:p w14:paraId="47A17F0F" w14:textId="77777777" w:rsidR="008453FE" w:rsidRPr="00A43F77" w:rsidRDefault="008453FE" w:rsidP="00F61A65">
            <w:pPr>
              <w:pStyle w:val="ExhibitText"/>
              <w:numPr>
                <w:ilvl w:val="0"/>
                <w:numId w:val="42"/>
              </w:numPr>
              <w:ind w:left="220" w:hanging="220"/>
              <w:jc w:val="left"/>
              <w:rPr>
                <w:lang w:val="en-GB" w:eastAsia="en-CA"/>
              </w:rPr>
            </w:pPr>
            <w:r w:rsidRPr="00A43F77">
              <w:rPr>
                <w:lang w:val="en-GB" w:eastAsia="en-CA"/>
              </w:rPr>
              <w:t>A mechanism that supports the promotion of continual improvement in environmental performance</w:t>
            </w:r>
          </w:p>
        </w:tc>
        <w:tc>
          <w:tcPr>
            <w:tcW w:w="3260" w:type="dxa"/>
            <w:shd w:val="clear" w:color="auto" w:fill="auto"/>
            <w:tcMar>
              <w:top w:w="100" w:type="dxa"/>
              <w:left w:w="100" w:type="dxa"/>
              <w:bottom w:w="100" w:type="dxa"/>
              <w:right w:w="100" w:type="dxa"/>
            </w:tcMar>
          </w:tcPr>
          <w:p w14:paraId="1994449C" w14:textId="2708C74E" w:rsidR="008453FE" w:rsidRPr="00A43F77" w:rsidRDefault="008453FE" w:rsidP="00783142">
            <w:pPr>
              <w:pStyle w:val="ExhibitText"/>
              <w:jc w:val="center"/>
              <w:rPr>
                <w:b/>
                <w:lang w:val="en-GB" w:eastAsia="en-CA"/>
              </w:rPr>
            </w:pPr>
            <w:r w:rsidRPr="00A43F77">
              <w:rPr>
                <w:b/>
                <w:lang w:val="en-GB" w:eastAsia="en-CA"/>
              </w:rPr>
              <w:t>For Brands and Retailers</w:t>
            </w:r>
          </w:p>
          <w:p w14:paraId="6818C633" w14:textId="77777777" w:rsidR="008453FE" w:rsidRPr="00A43F77" w:rsidRDefault="008453FE" w:rsidP="00783142">
            <w:pPr>
              <w:pStyle w:val="ExhibitText"/>
              <w:jc w:val="left"/>
              <w:rPr>
                <w:lang w:val="en-GB" w:eastAsia="en-CA"/>
              </w:rPr>
            </w:pPr>
          </w:p>
          <w:p w14:paraId="19786ED7" w14:textId="16D2C1EC" w:rsidR="008453FE" w:rsidRPr="00A43F77" w:rsidRDefault="008453FE" w:rsidP="00F61A65">
            <w:pPr>
              <w:pStyle w:val="ExhibitText"/>
              <w:numPr>
                <w:ilvl w:val="0"/>
                <w:numId w:val="43"/>
              </w:numPr>
              <w:ind w:left="220" w:hanging="220"/>
              <w:jc w:val="left"/>
              <w:rPr>
                <w:lang w:val="en-GB" w:eastAsia="en-CA"/>
              </w:rPr>
            </w:pPr>
            <w:r w:rsidRPr="00A43F77">
              <w:rPr>
                <w:lang w:val="en-GB" w:eastAsia="en-CA"/>
              </w:rPr>
              <w:t xml:space="preserve">Immediate access to an environmental auditing system that has been collaboratively developed by leading experts in the leather industry across the value chain and peer reviewed by </w:t>
            </w:r>
            <w:r w:rsidR="004718C7" w:rsidRPr="00A43F77">
              <w:rPr>
                <w:lang w:val="en-GB" w:eastAsia="en-CA"/>
              </w:rPr>
              <w:t>non-governmental organizations</w:t>
            </w:r>
            <w:r w:rsidRPr="00A43F77">
              <w:rPr>
                <w:lang w:val="en-GB" w:eastAsia="en-CA"/>
              </w:rPr>
              <w:t xml:space="preserve"> and academic stakeholders</w:t>
            </w:r>
          </w:p>
          <w:p w14:paraId="3C40FF8E" w14:textId="77777777" w:rsidR="008453FE" w:rsidRPr="00A43F77" w:rsidRDefault="008453FE" w:rsidP="00F61A65">
            <w:pPr>
              <w:pStyle w:val="ExhibitText"/>
              <w:numPr>
                <w:ilvl w:val="0"/>
                <w:numId w:val="43"/>
              </w:numPr>
              <w:ind w:left="220" w:hanging="220"/>
              <w:jc w:val="left"/>
              <w:rPr>
                <w:lang w:val="en-GB" w:eastAsia="en-CA"/>
              </w:rPr>
            </w:pPr>
            <w:r w:rsidRPr="00A43F77">
              <w:rPr>
                <w:lang w:val="en-GB" w:eastAsia="en-CA"/>
              </w:rPr>
              <w:t>Reduced manpower and cost requirements to conduct environmental audits</w:t>
            </w:r>
          </w:p>
          <w:p w14:paraId="2498AF13" w14:textId="62E13D9A" w:rsidR="008453FE" w:rsidRPr="00A43F77" w:rsidRDefault="008453FE" w:rsidP="00F61A65">
            <w:pPr>
              <w:pStyle w:val="ExhibitText"/>
              <w:numPr>
                <w:ilvl w:val="0"/>
                <w:numId w:val="43"/>
              </w:numPr>
              <w:ind w:left="220" w:hanging="220"/>
              <w:jc w:val="left"/>
              <w:rPr>
                <w:lang w:val="en-GB" w:eastAsia="en-CA"/>
              </w:rPr>
            </w:pPr>
            <w:r w:rsidRPr="00A43F77">
              <w:rPr>
                <w:lang w:val="en-GB" w:eastAsia="en-CA"/>
              </w:rPr>
              <w:t xml:space="preserve">In-depth assessment and measurement of </w:t>
            </w:r>
            <w:r w:rsidR="00FB4E85" w:rsidRPr="00A43F77">
              <w:rPr>
                <w:lang w:val="en-GB" w:eastAsia="en-CA"/>
              </w:rPr>
              <w:t xml:space="preserve">the </w:t>
            </w:r>
            <w:r w:rsidR="00A372F1" w:rsidRPr="00A43F77">
              <w:rPr>
                <w:lang w:val="en-GB" w:eastAsia="en-CA"/>
              </w:rPr>
              <w:t>l</w:t>
            </w:r>
            <w:r w:rsidRPr="00A43F77">
              <w:rPr>
                <w:lang w:val="en-GB" w:eastAsia="en-CA"/>
              </w:rPr>
              <w:t xml:space="preserve">eather </w:t>
            </w:r>
            <w:r w:rsidR="00A372F1" w:rsidRPr="00A43F77">
              <w:rPr>
                <w:lang w:val="en-GB" w:eastAsia="en-CA"/>
              </w:rPr>
              <w:t>m</w:t>
            </w:r>
            <w:r w:rsidRPr="00A43F77">
              <w:rPr>
                <w:lang w:val="en-GB" w:eastAsia="en-CA"/>
              </w:rPr>
              <w:t>anufacturer</w:t>
            </w:r>
            <w:r w:rsidR="00237298" w:rsidRPr="00A43F77">
              <w:rPr>
                <w:lang w:val="en-GB" w:eastAsia="en-CA"/>
              </w:rPr>
              <w:t>’</w:t>
            </w:r>
            <w:r w:rsidRPr="00A43F77">
              <w:rPr>
                <w:lang w:val="en-GB" w:eastAsia="en-CA"/>
              </w:rPr>
              <w:t>s technical/ environmental process and the ability to define improvement</w:t>
            </w:r>
          </w:p>
          <w:p w14:paraId="10812021" w14:textId="77777777" w:rsidR="008453FE" w:rsidRPr="00A43F77" w:rsidRDefault="008453FE" w:rsidP="00F61A65">
            <w:pPr>
              <w:pStyle w:val="ExhibitText"/>
              <w:numPr>
                <w:ilvl w:val="0"/>
                <w:numId w:val="43"/>
              </w:numPr>
              <w:ind w:left="220" w:hanging="220"/>
              <w:jc w:val="left"/>
              <w:rPr>
                <w:lang w:val="en-GB" w:eastAsia="en-CA"/>
              </w:rPr>
            </w:pPr>
            <w:r w:rsidRPr="00A43F77">
              <w:rPr>
                <w:lang w:val="en-GB" w:eastAsia="en-CA"/>
              </w:rPr>
              <w:t>A mechanism that supports the promotion of continual improvement in environmental performance</w:t>
            </w:r>
          </w:p>
          <w:p w14:paraId="44BA5C9E" w14:textId="760530DB" w:rsidR="008453FE" w:rsidRPr="00A43F77" w:rsidRDefault="008453FE" w:rsidP="00F61A65">
            <w:pPr>
              <w:pStyle w:val="ExhibitText"/>
              <w:numPr>
                <w:ilvl w:val="0"/>
                <w:numId w:val="43"/>
              </w:numPr>
              <w:ind w:left="220" w:hanging="220"/>
              <w:jc w:val="left"/>
              <w:rPr>
                <w:lang w:val="en-GB" w:eastAsia="en-CA"/>
              </w:rPr>
            </w:pPr>
            <w:r w:rsidRPr="00A43F77">
              <w:rPr>
                <w:lang w:val="en-GB" w:eastAsia="en-CA"/>
              </w:rPr>
              <w:t xml:space="preserve">Support and advice for the implementation of the </w:t>
            </w:r>
            <w:r w:rsidR="004718C7" w:rsidRPr="00A43F77">
              <w:rPr>
                <w:lang w:val="en-GB" w:eastAsia="en-CA"/>
              </w:rPr>
              <w:t>Leather Working Group</w:t>
            </w:r>
            <w:r w:rsidRPr="00A43F77">
              <w:rPr>
                <w:lang w:val="en-GB" w:eastAsia="en-CA"/>
              </w:rPr>
              <w:t xml:space="preserve"> process</w:t>
            </w:r>
          </w:p>
        </w:tc>
      </w:tr>
    </w:tbl>
    <w:p w14:paraId="1324C287" w14:textId="77777777" w:rsidR="00783142" w:rsidRPr="00A43F77" w:rsidRDefault="00783142" w:rsidP="00783142">
      <w:pPr>
        <w:pStyle w:val="ExhibitText"/>
        <w:rPr>
          <w:lang w:val="en-GB" w:eastAsia="en-CA"/>
        </w:rPr>
      </w:pPr>
    </w:p>
    <w:p w14:paraId="04475D95" w14:textId="34B9765D" w:rsidR="008453FE" w:rsidRPr="00CB70B0" w:rsidRDefault="00B00C7C" w:rsidP="00783142">
      <w:pPr>
        <w:pStyle w:val="Footnote"/>
        <w:rPr>
          <w:spacing w:val="-4"/>
          <w:kern w:val="17"/>
          <w:lang w:val="en-GB" w:eastAsia="en-CA"/>
        </w:rPr>
      </w:pPr>
      <w:r w:rsidRPr="00CB70B0">
        <w:rPr>
          <w:spacing w:val="-4"/>
          <w:kern w:val="17"/>
          <w:lang w:val="en-GB" w:eastAsia="en-CA"/>
        </w:rPr>
        <w:t xml:space="preserve">Source: </w:t>
      </w:r>
      <w:r w:rsidR="008453FE" w:rsidRPr="00CB70B0">
        <w:rPr>
          <w:spacing w:val="-4"/>
          <w:kern w:val="17"/>
          <w:lang w:val="en-GB" w:eastAsia="en-CA"/>
        </w:rPr>
        <w:t>Created by the authors with information from Leather Working Group</w:t>
      </w:r>
      <w:r w:rsidR="00281551" w:rsidRPr="00CB70B0">
        <w:rPr>
          <w:spacing w:val="-4"/>
          <w:kern w:val="17"/>
          <w:lang w:val="en-GB" w:eastAsia="en-CA"/>
        </w:rPr>
        <w:t xml:space="preserve"> Ltd.</w:t>
      </w:r>
      <w:r w:rsidR="00460602" w:rsidRPr="00CB70B0">
        <w:rPr>
          <w:spacing w:val="-4"/>
          <w:kern w:val="17"/>
          <w:lang w:val="en-GB" w:eastAsia="en-CA"/>
        </w:rPr>
        <w:t xml:space="preserve">, </w:t>
      </w:r>
      <w:r w:rsidR="008453FE" w:rsidRPr="00CB70B0">
        <w:rPr>
          <w:i/>
          <w:spacing w:val="-4"/>
          <w:kern w:val="17"/>
          <w:lang w:val="en-GB" w:eastAsia="en-CA"/>
        </w:rPr>
        <w:t>Leather Working Group Membership Proposal: April 2017 to March 2018</w:t>
      </w:r>
      <w:r w:rsidR="00460602" w:rsidRPr="00CB70B0">
        <w:rPr>
          <w:i/>
          <w:spacing w:val="-4"/>
          <w:kern w:val="17"/>
          <w:lang w:val="en-GB" w:eastAsia="en-CA"/>
        </w:rPr>
        <w:t>,</w:t>
      </w:r>
      <w:r w:rsidR="008453FE" w:rsidRPr="00CB70B0">
        <w:rPr>
          <w:spacing w:val="-4"/>
          <w:kern w:val="17"/>
          <w:lang w:val="en-GB" w:eastAsia="en-CA"/>
        </w:rPr>
        <w:t xml:space="preserve"> </w:t>
      </w:r>
      <w:r w:rsidR="00460602" w:rsidRPr="00CB70B0">
        <w:rPr>
          <w:spacing w:val="-4"/>
          <w:kern w:val="17"/>
          <w:lang w:val="en-GB" w:eastAsia="en-CA"/>
        </w:rPr>
        <w:t xml:space="preserve">accessed December 8, 2017, </w:t>
      </w:r>
      <w:r w:rsidR="008453FE" w:rsidRPr="00CB70B0">
        <w:rPr>
          <w:spacing w:val="-4"/>
          <w:kern w:val="17"/>
          <w:lang w:val="en-GB" w:eastAsia="en-CA"/>
        </w:rPr>
        <w:t>https://www.leatherworkinggroup.com/contentfiles/LWG-56.pdf.</w:t>
      </w:r>
    </w:p>
    <w:p w14:paraId="1A226A44" w14:textId="0951229C" w:rsidR="00465348" w:rsidRPr="00050922" w:rsidRDefault="00465348" w:rsidP="00050922">
      <w:pPr>
        <w:spacing w:after="200" w:line="276" w:lineRule="auto"/>
        <w:rPr>
          <w:sz w:val="22"/>
          <w:szCs w:val="22"/>
          <w:lang w:val="en-GB"/>
        </w:rPr>
      </w:pPr>
    </w:p>
    <w:sectPr w:rsidR="00465348" w:rsidRPr="00050922" w:rsidSect="00783142">
      <w:headerReference w:type="default" r:id="rId24"/>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FA50C" w16cid:durableId="1EE07C09"/>
  <w16cid:commentId w16cid:paraId="7EEB9719" w16cid:durableId="1EE0E56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F33BE" w14:textId="77777777" w:rsidR="00F96A0F" w:rsidRDefault="00F96A0F" w:rsidP="00D75295">
      <w:r>
        <w:separator/>
      </w:r>
    </w:p>
  </w:endnote>
  <w:endnote w:type="continuationSeparator" w:id="0">
    <w:p w14:paraId="7DCE2DE2" w14:textId="77777777" w:rsidR="00F96A0F" w:rsidRDefault="00F96A0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2A45E" w14:textId="77777777" w:rsidR="00F96A0F" w:rsidRDefault="00F96A0F" w:rsidP="00D75295">
      <w:r>
        <w:separator/>
      </w:r>
    </w:p>
  </w:footnote>
  <w:footnote w:type="continuationSeparator" w:id="0">
    <w:p w14:paraId="5D7D21BB" w14:textId="77777777" w:rsidR="00F96A0F" w:rsidRDefault="00F96A0F" w:rsidP="00D75295">
      <w:r>
        <w:continuationSeparator/>
      </w:r>
    </w:p>
  </w:footnote>
  <w:footnote w:id="1">
    <w:p w14:paraId="02290538" w14:textId="0052254C" w:rsidR="00050922" w:rsidRDefault="00050922" w:rsidP="00050922">
      <w:pPr>
        <w:pStyle w:val="Footnote"/>
      </w:pPr>
      <w:r>
        <w:rPr>
          <w:rStyle w:val="FootnoteReference"/>
        </w:rPr>
        <w:footnoteRef/>
      </w:r>
      <w:r>
        <w:t xml:space="preserve"> Josh O’Kane, “</w:t>
      </w:r>
      <w:r w:rsidRPr="00F354C6">
        <w:t xml:space="preserve">These Boots Are Made-to-Measure, by Edmonton Sisters,” </w:t>
      </w:r>
      <w:r w:rsidRPr="00A43F77">
        <w:rPr>
          <w:i/>
        </w:rPr>
        <w:t>Glo</w:t>
      </w:r>
      <w:r w:rsidRPr="00F354C6">
        <w:rPr>
          <w:i/>
        </w:rPr>
        <w:t>b</w:t>
      </w:r>
      <w:r w:rsidRPr="00A43F77">
        <w:rPr>
          <w:i/>
        </w:rPr>
        <w:t>e and Mail,</w:t>
      </w:r>
      <w:r w:rsidRPr="00F354C6">
        <w:t xml:space="preserve"> March 7, 2014, acc</w:t>
      </w:r>
      <w:r w:rsidR="00E50F8E">
        <w:t xml:space="preserve">essed December 4, 2017, </w:t>
      </w:r>
      <w:r w:rsidRPr="00F354C6">
        <w:t>www.theglobeandmail.com/report-on-business/small-business/sb-growth/sisters-bring-back-made-to-measure-footwear/article17346295/.</w:t>
      </w:r>
    </w:p>
  </w:footnote>
  <w:footnote w:id="2">
    <w:p w14:paraId="7CCD49F7" w14:textId="40C77D00" w:rsidR="00050922" w:rsidRDefault="00050922" w:rsidP="00050922">
      <w:pPr>
        <w:pStyle w:val="Footnote"/>
      </w:pPr>
      <w:r>
        <w:rPr>
          <w:rStyle w:val="FootnoteReference"/>
        </w:rPr>
        <w:footnoteRef/>
      </w:r>
      <w:r>
        <w:t xml:space="preserve"> </w:t>
      </w:r>
      <w:r w:rsidRPr="00F354C6">
        <w:t>“Company Tour,” Poppy Barley, accessed December 4, 2017, https://poppybarley.com/company-tour/.</w:t>
      </w:r>
    </w:p>
  </w:footnote>
  <w:footnote w:id="3">
    <w:p w14:paraId="0C0F13B6" w14:textId="72BEF831" w:rsidR="00050922" w:rsidRDefault="00050922" w:rsidP="00050922">
      <w:pPr>
        <w:pStyle w:val="Footnote"/>
      </w:pPr>
      <w:r>
        <w:rPr>
          <w:rStyle w:val="FootnoteReference"/>
        </w:rPr>
        <w:footnoteRef/>
      </w:r>
      <w:r>
        <w:t xml:space="preserve"> </w:t>
      </w:r>
      <w:r w:rsidRPr="00F354C6">
        <w:t>Justine Barber, email to case authors, December 21, 2017.</w:t>
      </w:r>
    </w:p>
  </w:footnote>
  <w:footnote w:id="4">
    <w:p w14:paraId="0ABE0C8A" w14:textId="215E8F1A" w:rsidR="00050922" w:rsidRDefault="00050922" w:rsidP="00050922">
      <w:pPr>
        <w:pStyle w:val="Footnote"/>
      </w:pPr>
      <w:r>
        <w:rPr>
          <w:rStyle w:val="FootnoteReference"/>
        </w:rPr>
        <w:footnoteRef/>
      </w:r>
      <w:r>
        <w:t xml:space="preserve"> </w:t>
      </w:r>
      <w:r w:rsidRPr="00F354C6">
        <w:t>“Retail Trade Sales by Industry,” Statistics Canada, accessed May 1, 2018, www.statcan.gc.ca/tables-tableaux/sum-som/l01/cst01/trad15a-eng.htm; all currency amounts are in C$ unless otherwise specified.</w:t>
      </w:r>
    </w:p>
  </w:footnote>
  <w:footnote w:id="5">
    <w:p w14:paraId="75B55F32" w14:textId="057DD784" w:rsidR="00050922" w:rsidRDefault="00050922" w:rsidP="00050922">
      <w:pPr>
        <w:pStyle w:val="Footnote"/>
      </w:pPr>
      <w:r>
        <w:rPr>
          <w:rStyle w:val="FootnoteReference"/>
        </w:rPr>
        <w:footnoteRef/>
      </w:r>
      <w:r>
        <w:t xml:space="preserve"> </w:t>
      </w:r>
      <w:r w:rsidRPr="00F354C6">
        <w:t xml:space="preserve">“Retail E-Commerce Sales Worldwide from 2014 to 2021 (in Billion U.S. Dollars),” </w:t>
      </w:r>
      <w:proofErr w:type="spellStart"/>
      <w:r w:rsidRPr="00F354C6">
        <w:t>Statistica</w:t>
      </w:r>
      <w:proofErr w:type="spellEnd"/>
      <w:r w:rsidR="00E50F8E">
        <w:t xml:space="preserve">, accessed May 1, 2018, </w:t>
      </w:r>
      <w:r w:rsidRPr="00F354C6">
        <w:t>www.statista.com/statistics/379046/worldwide-retail-e-commerce-sales/.</w:t>
      </w:r>
    </w:p>
  </w:footnote>
  <w:footnote w:id="6">
    <w:p w14:paraId="4F0D08C6" w14:textId="1704928F" w:rsidR="00050922" w:rsidRDefault="00050922" w:rsidP="00050922">
      <w:pPr>
        <w:pStyle w:val="Footnote"/>
      </w:pPr>
      <w:r>
        <w:rPr>
          <w:rStyle w:val="FootnoteReference"/>
        </w:rPr>
        <w:footnoteRef/>
      </w:r>
      <w:r>
        <w:t xml:space="preserve"> </w:t>
      </w:r>
      <w:r w:rsidRPr="00050922">
        <w:t>O’Kane, op. cit.</w:t>
      </w:r>
    </w:p>
  </w:footnote>
  <w:footnote w:id="7">
    <w:p w14:paraId="76CCF4BF" w14:textId="19F2CB29" w:rsidR="00050922" w:rsidRDefault="00050922" w:rsidP="00050922">
      <w:pPr>
        <w:pStyle w:val="Footnote"/>
      </w:pPr>
      <w:r>
        <w:rPr>
          <w:rStyle w:val="FootnoteReference"/>
        </w:rPr>
        <w:footnoteRef/>
      </w:r>
      <w:r>
        <w:t xml:space="preserve"> </w:t>
      </w:r>
      <w:r w:rsidR="00342CBA">
        <w:t>Ibid</w:t>
      </w:r>
      <w:r w:rsidRPr="00F354C6">
        <w:t>.</w:t>
      </w:r>
    </w:p>
  </w:footnote>
  <w:footnote w:id="8">
    <w:p w14:paraId="4DF48BA9" w14:textId="77777777" w:rsidR="00050922" w:rsidRDefault="00050922" w:rsidP="00050922">
      <w:pPr>
        <w:pStyle w:val="Footnote"/>
      </w:pPr>
      <w:r>
        <w:rPr>
          <w:rStyle w:val="FootnoteReference"/>
        </w:rPr>
        <w:footnoteRef/>
      </w:r>
      <w:r>
        <w:t xml:space="preserve"> </w:t>
      </w:r>
      <w:r w:rsidRPr="00F354C6">
        <w:t>“</w:t>
      </w:r>
      <w:r w:rsidRPr="00A43F77">
        <w:t>Unprecedented Footwear Retail</w:t>
      </w:r>
      <w:r w:rsidRPr="00F354C6">
        <w:rPr>
          <w:lang w:val="en-CA"/>
        </w:rPr>
        <w:t xml:space="preserve"> Competition in Canada”, </w:t>
      </w:r>
      <w:r w:rsidRPr="00F354C6">
        <w:t>accessed June 12, 2018, https://www.retail-insider.com/retail-insider/2018/6/unprecedented-footwear-retail-competition-in-canada.</w:t>
      </w:r>
    </w:p>
  </w:footnote>
  <w:footnote w:id="9">
    <w:p w14:paraId="7BACE566" w14:textId="1ED2A57E" w:rsidR="00050922" w:rsidRDefault="00050922" w:rsidP="00050922">
      <w:pPr>
        <w:pStyle w:val="Footnote"/>
      </w:pPr>
      <w:r>
        <w:rPr>
          <w:rStyle w:val="FootnoteReference"/>
        </w:rPr>
        <w:footnoteRef/>
      </w:r>
      <w:r>
        <w:t xml:space="preserve"> </w:t>
      </w:r>
      <w:r w:rsidRPr="00A43F77">
        <w:t>“Our Commitment,” accessed June 12, 2018, https://poppybarley.com/what-we-believe/our-commitment/</w:t>
      </w:r>
      <w:r>
        <w:t>.</w:t>
      </w:r>
    </w:p>
  </w:footnote>
  <w:footnote w:id="10">
    <w:p w14:paraId="323D7F39" w14:textId="5E79D932" w:rsidR="00050922" w:rsidRPr="00F354C6" w:rsidRDefault="00050922" w:rsidP="00783142">
      <w:pPr>
        <w:pStyle w:val="Footnote"/>
      </w:pPr>
      <w:r w:rsidRPr="00F354C6">
        <w:rPr>
          <w:vertAlign w:val="superscript"/>
        </w:rPr>
        <w:footnoteRef/>
      </w:r>
      <w:r w:rsidRPr="00F354C6">
        <w:t xml:space="preserve"> “Our Factories,” Poppy Barley, accessed December 7, 2017, https://poppybarley.com/factory/.</w:t>
      </w:r>
    </w:p>
  </w:footnote>
  <w:footnote w:id="11">
    <w:p w14:paraId="7C467F00" w14:textId="42D46902" w:rsidR="00050922" w:rsidRPr="00F354C6" w:rsidRDefault="00050922" w:rsidP="00783142">
      <w:pPr>
        <w:pStyle w:val="Footnote"/>
      </w:pPr>
      <w:r w:rsidRPr="00F354C6">
        <w:rPr>
          <w:vertAlign w:val="superscript"/>
        </w:rPr>
        <w:footnoteRef/>
      </w:r>
      <w:r w:rsidRPr="00F354C6">
        <w:t xml:space="preserve"> O’Kane, op. cit.</w:t>
      </w:r>
      <w:r w:rsidRPr="00F354C6" w:rsidDel="00EE7374">
        <w:t xml:space="preserve"> </w:t>
      </w:r>
    </w:p>
  </w:footnote>
  <w:footnote w:id="12">
    <w:p w14:paraId="37832646" w14:textId="5F43AED8" w:rsidR="00050922" w:rsidRPr="00F354C6" w:rsidRDefault="00050922" w:rsidP="00783142">
      <w:pPr>
        <w:pStyle w:val="Footnote"/>
      </w:pPr>
      <w:r w:rsidRPr="00F354C6">
        <w:rPr>
          <w:vertAlign w:val="superscript"/>
        </w:rPr>
        <w:footnoteRef/>
      </w:r>
      <w:r w:rsidRPr="00F354C6">
        <w:t xml:space="preserve"> Amy </w:t>
      </w:r>
      <w:proofErr w:type="spellStart"/>
      <w:r w:rsidRPr="00F354C6">
        <w:t>Westervelt</w:t>
      </w:r>
      <w:proofErr w:type="spellEnd"/>
      <w:r w:rsidRPr="00F354C6">
        <w:t xml:space="preserve">, “Two Years after Rana Plaza, Have Conditions Improved in Bangladesh’s Factories?” </w:t>
      </w:r>
      <w:r w:rsidRPr="00A43F77">
        <w:rPr>
          <w:i/>
        </w:rPr>
        <w:t>Guardian,</w:t>
      </w:r>
      <w:r w:rsidRPr="00F354C6">
        <w:t xml:space="preserve"> April 24, 2015, acc</w:t>
      </w:r>
      <w:r w:rsidR="00E50F8E">
        <w:t xml:space="preserve">essed December 5, 2017, </w:t>
      </w:r>
      <w:r w:rsidRPr="00F354C6">
        <w:t>www.theguardian.com/sustainable-business/2015/apr/24/bangladesh-factories-building-collapse-garment-dhaka-rana-plaza-brands-hm-gap-workers-construction.</w:t>
      </w:r>
    </w:p>
  </w:footnote>
  <w:footnote w:id="13">
    <w:p w14:paraId="3D602E43" w14:textId="5AFBCD97" w:rsidR="00050922" w:rsidRPr="00F354C6" w:rsidRDefault="00050922" w:rsidP="00783142">
      <w:pPr>
        <w:pStyle w:val="Footnote"/>
      </w:pPr>
      <w:r w:rsidRPr="00F354C6">
        <w:rPr>
          <w:vertAlign w:val="superscript"/>
        </w:rPr>
        <w:footnoteRef/>
      </w:r>
      <w:r w:rsidRPr="00F354C6">
        <w:t xml:space="preserve"> The Canadian Press, “Retailers Feel Consumer Fallout over Bangladesh Factory Collapse,” CBC, April 26, 2013, accessed December 4, 2017, www.cbc.ca/news/business/retailers-feel-consumer-fallout-over-bangladesh-factory-collapse-1.1319786.</w:t>
      </w:r>
    </w:p>
  </w:footnote>
  <w:footnote w:id="14">
    <w:p w14:paraId="2DDB8A38" w14:textId="4AED6AA4" w:rsidR="00050922" w:rsidRPr="00F354C6" w:rsidRDefault="00050922" w:rsidP="00783142">
      <w:pPr>
        <w:pStyle w:val="Footnote"/>
      </w:pPr>
      <w:r w:rsidRPr="00F354C6">
        <w:rPr>
          <w:vertAlign w:val="superscript"/>
        </w:rPr>
        <w:footnoteRef/>
      </w:r>
      <w:r w:rsidRPr="00F354C6">
        <w:t xml:space="preserve"> “Certified B Corps and Benefit Corporations,” B Lab, accessed Decemb</w:t>
      </w:r>
      <w:r w:rsidR="00E50F8E">
        <w:t xml:space="preserve">er 5, 2017, </w:t>
      </w:r>
      <w:r w:rsidRPr="00F354C6">
        <w:t>www.bcorporation.net/what-are-b-corps/certified-b-corps-and-benefit-corporations.</w:t>
      </w:r>
    </w:p>
  </w:footnote>
  <w:footnote w:id="15">
    <w:p w14:paraId="5A5263EE" w14:textId="37AA6C40" w:rsidR="00050922" w:rsidRPr="00F354C6" w:rsidRDefault="00050922" w:rsidP="00783142">
      <w:pPr>
        <w:pStyle w:val="Footnote"/>
      </w:pPr>
      <w:r w:rsidRPr="00F354C6">
        <w:rPr>
          <w:vertAlign w:val="superscript"/>
        </w:rPr>
        <w:footnoteRef/>
      </w:r>
      <w:r w:rsidRPr="00F354C6">
        <w:t xml:space="preserve"> “About B Lab,” B Lab, accessed Dec</w:t>
      </w:r>
      <w:r w:rsidR="004428DF">
        <w:t>ember</w:t>
      </w:r>
      <w:r w:rsidR="00E50F8E">
        <w:t xml:space="preserve"> 5, 2017, </w:t>
      </w:r>
      <w:r w:rsidRPr="00F354C6">
        <w:t>www.bcorporation.net/what-are-b-corps/about-b-lab.</w:t>
      </w:r>
    </w:p>
  </w:footnote>
  <w:footnote w:id="16">
    <w:p w14:paraId="25D07648" w14:textId="7430302C" w:rsidR="00050922" w:rsidRPr="00CB70B0" w:rsidRDefault="00050922" w:rsidP="00783142">
      <w:pPr>
        <w:pStyle w:val="Footnote"/>
        <w:rPr>
          <w:spacing w:val="-6"/>
          <w:kern w:val="17"/>
        </w:rPr>
      </w:pPr>
      <w:r w:rsidRPr="00CB70B0">
        <w:rPr>
          <w:spacing w:val="-6"/>
          <w:kern w:val="17"/>
          <w:vertAlign w:val="superscript"/>
        </w:rPr>
        <w:footnoteRef/>
      </w:r>
      <w:r w:rsidRPr="00CB70B0">
        <w:rPr>
          <w:spacing w:val="-6"/>
          <w:kern w:val="17"/>
        </w:rPr>
        <w:t xml:space="preserve"> “Facts and Figures,” Fairtrade Canada, accessed December 8, 2017, http://fairtrade.ca/en-CA/What-is-Fairtrade/Facts-and-Figures.</w:t>
      </w:r>
    </w:p>
  </w:footnote>
  <w:footnote w:id="17">
    <w:p w14:paraId="4956734F" w14:textId="2357B000" w:rsidR="00050922" w:rsidRPr="00F354C6" w:rsidRDefault="00050922" w:rsidP="00783142">
      <w:pPr>
        <w:pStyle w:val="Footnote"/>
      </w:pPr>
      <w:r w:rsidRPr="00F354C6">
        <w:rPr>
          <w:vertAlign w:val="superscript"/>
        </w:rPr>
        <w:footnoteRef/>
      </w:r>
      <w:r w:rsidRPr="00F354C6">
        <w:t xml:space="preserve"> “What Is the Fairtrade Mark,” Fairtrade Canada, accessed December 8, 2017, http://fairtrade.ca/en-CA/What-is-Fairtrade/What-is-the-Fairtrade-Mark.</w:t>
      </w:r>
    </w:p>
  </w:footnote>
  <w:footnote w:id="18">
    <w:p w14:paraId="14927EA9" w14:textId="6FB99A42" w:rsidR="00050922" w:rsidRPr="00F354C6" w:rsidRDefault="00050922" w:rsidP="00783142">
      <w:pPr>
        <w:pStyle w:val="Footnote"/>
      </w:pPr>
      <w:r w:rsidRPr="00F354C6">
        <w:rPr>
          <w:vertAlign w:val="superscript"/>
        </w:rPr>
        <w:footnoteRef/>
      </w:r>
      <w:r w:rsidRPr="00F354C6">
        <w:t xml:space="preserve"> Ibid.</w:t>
      </w:r>
    </w:p>
  </w:footnote>
  <w:footnote w:id="19">
    <w:p w14:paraId="5311CE85" w14:textId="6109A2B7" w:rsidR="00050922" w:rsidRPr="00CB70B0" w:rsidRDefault="00050922" w:rsidP="00783142">
      <w:pPr>
        <w:pStyle w:val="Footnote"/>
        <w:rPr>
          <w:spacing w:val="-4"/>
          <w:kern w:val="17"/>
        </w:rPr>
      </w:pPr>
      <w:r w:rsidRPr="00CB70B0">
        <w:rPr>
          <w:spacing w:val="-4"/>
          <w:kern w:val="17"/>
          <w:vertAlign w:val="superscript"/>
        </w:rPr>
        <w:footnoteRef/>
      </w:r>
      <w:r w:rsidRPr="00CB70B0">
        <w:rPr>
          <w:spacing w:val="-4"/>
          <w:kern w:val="17"/>
        </w:rPr>
        <w:t xml:space="preserve"> “About </w:t>
      </w:r>
      <w:proofErr w:type="gramStart"/>
      <w:r w:rsidRPr="00CB70B0">
        <w:rPr>
          <w:spacing w:val="-4"/>
          <w:kern w:val="17"/>
        </w:rPr>
        <w:t>Us</w:t>
      </w:r>
      <w:proofErr w:type="gramEnd"/>
      <w:r w:rsidRPr="00CB70B0">
        <w:rPr>
          <w:spacing w:val="-4"/>
          <w:kern w:val="17"/>
        </w:rPr>
        <w:t>,” Leather Working Group, acc</w:t>
      </w:r>
      <w:r w:rsidR="00E50F8E">
        <w:rPr>
          <w:spacing w:val="-4"/>
          <w:kern w:val="17"/>
        </w:rPr>
        <w:t xml:space="preserve">essed January 27, 2018, </w:t>
      </w:r>
      <w:r w:rsidRPr="00CB70B0">
        <w:rPr>
          <w:spacing w:val="-4"/>
          <w:kern w:val="17"/>
        </w:rPr>
        <w:t xml:space="preserve">www.leatherworkinggroup.com/who-we-are/about-us.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1AD12" w14:textId="449C63C6" w:rsidR="00A43F77" w:rsidRPr="00C92CC4" w:rsidRDefault="00A43F7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50F8E">
      <w:rPr>
        <w:rFonts w:ascii="Arial" w:hAnsi="Arial"/>
        <w:b/>
        <w:noProof/>
      </w:rPr>
      <w:t>9</w:t>
    </w:r>
    <w:r>
      <w:rPr>
        <w:rFonts w:ascii="Arial" w:hAnsi="Arial"/>
        <w:b/>
      </w:rPr>
      <w:fldChar w:fldCharType="end"/>
    </w:r>
    <w:r w:rsidR="003655CF">
      <w:rPr>
        <w:rFonts w:ascii="Arial" w:hAnsi="Arial"/>
        <w:b/>
      </w:rPr>
      <w:tab/>
      <w:t>9B18M103</w:t>
    </w:r>
  </w:p>
  <w:p w14:paraId="0CC9350E" w14:textId="77777777" w:rsidR="00A43F77" w:rsidRDefault="00A43F77" w:rsidP="00D13667">
    <w:pPr>
      <w:pStyle w:val="Header"/>
      <w:tabs>
        <w:tab w:val="clear" w:pos="4680"/>
      </w:tabs>
      <w:rPr>
        <w:sz w:val="18"/>
        <w:szCs w:val="18"/>
      </w:rPr>
    </w:pPr>
  </w:p>
  <w:p w14:paraId="1E04FF54" w14:textId="77777777" w:rsidR="00A43F77" w:rsidRPr="00C92CC4" w:rsidRDefault="00A43F7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116E7"/>
    <w:multiLevelType w:val="hybridMultilevel"/>
    <w:tmpl w:val="C54E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0405F9"/>
    <w:multiLevelType w:val="hybridMultilevel"/>
    <w:tmpl w:val="9F061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254147"/>
    <w:multiLevelType w:val="hybridMultilevel"/>
    <w:tmpl w:val="2B86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B081F"/>
    <w:multiLevelType w:val="hybridMultilevel"/>
    <w:tmpl w:val="87265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6"/>
  </w:num>
  <w:num w:numId="5">
    <w:abstractNumId w:val="28"/>
  </w:num>
  <w:num w:numId="6">
    <w:abstractNumId w:val="32"/>
  </w:num>
  <w:num w:numId="7">
    <w:abstractNumId w:val="25"/>
  </w:num>
  <w:num w:numId="8">
    <w:abstractNumId w:val="33"/>
  </w:num>
  <w:num w:numId="9">
    <w:abstractNumId w:val="11"/>
  </w:num>
  <w:num w:numId="10">
    <w:abstractNumId w:val="20"/>
  </w:num>
  <w:num w:numId="11">
    <w:abstractNumId w:val="12"/>
  </w:num>
  <w:num w:numId="12">
    <w:abstractNumId w:val="38"/>
  </w:num>
  <w:num w:numId="13">
    <w:abstractNumId w:val="17"/>
  </w:num>
  <w:num w:numId="14">
    <w:abstractNumId w:val="31"/>
  </w:num>
  <w:num w:numId="15">
    <w:abstractNumId w:val="39"/>
  </w:num>
  <w:num w:numId="16">
    <w:abstractNumId w:val="19"/>
  </w:num>
  <w:num w:numId="17">
    <w:abstractNumId w:val="27"/>
  </w:num>
  <w:num w:numId="18">
    <w:abstractNumId w:val="18"/>
  </w:num>
  <w:num w:numId="19">
    <w:abstractNumId w:val="23"/>
  </w:num>
  <w:num w:numId="20">
    <w:abstractNumId w:val="37"/>
  </w:num>
  <w:num w:numId="21">
    <w:abstractNumId w:val="29"/>
  </w:num>
  <w:num w:numId="22">
    <w:abstractNumId w:val="30"/>
  </w:num>
  <w:num w:numId="23">
    <w:abstractNumId w:val="10"/>
  </w:num>
  <w:num w:numId="24">
    <w:abstractNumId w:val="15"/>
  </w:num>
  <w:num w:numId="25">
    <w:abstractNumId w:val="41"/>
  </w:num>
  <w:num w:numId="26">
    <w:abstractNumId w:val="42"/>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6"/>
  </w:num>
  <w:num w:numId="40">
    <w:abstractNumId w:val="13"/>
  </w:num>
  <w:num w:numId="41">
    <w:abstractNumId w:val="14"/>
  </w:num>
  <w:num w:numId="42">
    <w:abstractNumId w:val="40"/>
  </w:num>
  <w:num w:numId="4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F19"/>
    <w:rsid w:val="00013360"/>
    <w:rsid w:val="00016759"/>
    <w:rsid w:val="000216CE"/>
    <w:rsid w:val="00024ED4"/>
    <w:rsid w:val="00025DC7"/>
    <w:rsid w:val="00026FC7"/>
    <w:rsid w:val="00035F09"/>
    <w:rsid w:val="00044ECC"/>
    <w:rsid w:val="00050922"/>
    <w:rsid w:val="000531D3"/>
    <w:rsid w:val="0005646B"/>
    <w:rsid w:val="00061F02"/>
    <w:rsid w:val="0007286C"/>
    <w:rsid w:val="0008102D"/>
    <w:rsid w:val="00084DB4"/>
    <w:rsid w:val="00094C0E"/>
    <w:rsid w:val="000A2A74"/>
    <w:rsid w:val="000B63AA"/>
    <w:rsid w:val="000C37E3"/>
    <w:rsid w:val="000D3813"/>
    <w:rsid w:val="000D7091"/>
    <w:rsid w:val="000F0C22"/>
    <w:rsid w:val="000F6B09"/>
    <w:rsid w:val="000F6FDC"/>
    <w:rsid w:val="00104567"/>
    <w:rsid w:val="00104916"/>
    <w:rsid w:val="00104AA7"/>
    <w:rsid w:val="001147A1"/>
    <w:rsid w:val="00120220"/>
    <w:rsid w:val="0012732D"/>
    <w:rsid w:val="00135A7F"/>
    <w:rsid w:val="00141788"/>
    <w:rsid w:val="001437D5"/>
    <w:rsid w:val="00143F25"/>
    <w:rsid w:val="00146390"/>
    <w:rsid w:val="00152682"/>
    <w:rsid w:val="00154FC9"/>
    <w:rsid w:val="001634E0"/>
    <w:rsid w:val="001912A2"/>
    <w:rsid w:val="0019241A"/>
    <w:rsid w:val="001A22D1"/>
    <w:rsid w:val="001A703B"/>
    <w:rsid w:val="001A752D"/>
    <w:rsid w:val="001A757E"/>
    <w:rsid w:val="001A793D"/>
    <w:rsid w:val="001B187A"/>
    <w:rsid w:val="001B5032"/>
    <w:rsid w:val="001C7777"/>
    <w:rsid w:val="001E0CCB"/>
    <w:rsid w:val="001E364F"/>
    <w:rsid w:val="001F4222"/>
    <w:rsid w:val="00203AA1"/>
    <w:rsid w:val="00213E98"/>
    <w:rsid w:val="00226FC0"/>
    <w:rsid w:val="0023081A"/>
    <w:rsid w:val="00237298"/>
    <w:rsid w:val="00263B2E"/>
    <w:rsid w:val="00281551"/>
    <w:rsid w:val="002D04E6"/>
    <w:rsid w:val="002D15BA"/>
    <w:rsid w:val="002D3A07"/>
    <w:rsid w:val="002E2FE6"/>
    <w:rsid w:val="002E4394"/>
    <w:rsid w:val="002F460C"/>
    <w:rsid w:val="002F48D6"/>
    <w:rsid w:val="00317391"/>
    <w:rsid w:val="00326216"/>
    <w:rsid w:val="00336580"/>
    <w:rsid w:val="00342CBA"/>
    <w:rsid w:val="00354899"/>
    <w:rsid w:val="00355FD6"/>
    <w:rsid w:val="00364A5C"/>
    <w:rsid w:val="003655CF"/>
    <w:rsid w:val="00373FB1"/>
    <w:rsid w:val="00396C76"/>
    <w:rsid w:val="003B0E1E"/>
    <w:rsid w:val="003B30D8"/>
    <w:rsid w:val="003B76F4"/>
    <w:rsid w:val="003B7EF2"/>
    <w:rsid w:val="003C3FA4"/>
    <w:rsid w:val="003D0BA1"/>
    <w:rsid w:val="003F2B0C"/>
    <w:rsid w:val="004105B2"/>
    <w:rsid w:val="004115AD"/>
    <w:rsid w:val="00412900"/>
    <w:rsid w:val="004221E4"/>
    <w:rsid w:val="004273F8"/>
    <w:rsid w:val="004355A3"/>
    <w:rsid w:val="004428DF"/>
    <w:rsid w:val="00446546"/>
    <w:rsid w:val="00446CEE"/>
    <w:rsid w:val="00452769"/>
    <w:rsid w:val="00460602"/>
    <w:rsid w:val="00465348"/>
    <w:rsid w:val="004718C7"/>
    <w:rsid w:val="004A24E9"/>
    <w:rsid w:val="004A5E6A"/>
    <w:rsid w:val="004B1CCB"/>
    <w:rsid w:val="004B632F"/>
    <w:rsid w:val="004D3FB1"/>
    <w:rsid w:val="004D6F21"/>
    <w:rsid w:val="004D73A5"/>
    <w:rsid w:val="005076F3"/>
    <w:rsid w:val="005160F1"/>
    <w:rsid w:val="00524F2F"/>
    <w:rsid w:val="00527E5C"/>
    <w:rsid w:val="00532CF5"/>
    <w:rsid w:val="005528CB"/>
    <w:rsid w:val="00566771"/>
    <w:rsid w:val="00581E2E"/>
    <w:rsid w:val="00584F15"/>
    <w:rsid w:val="0059514B"/>
    <w:rsid w:val="005A1B0F"/>
    <w:rsid w:val="005A3FBE"/>
    <w:rsid w:val="00614210"/>
    <w:rsid w:val="006163F7"/>
    <w:rsid w:val="00622706"/>
    <w:rsid w:val="00627C63"/>
    <w:rsid w:val="0063350B"/>
    <w:rsid w:val="006347D4"/>
    <w:rsid w:val="00652606"/>
    <w:rsid w:val="00662F44"/>
    <w:rsid w:val="00680EE6"/>
    <w:rsid w:val="00693A9E"/>
    <w:rsid w:val="006946EE"/>
    <w:rsid w:val="006A19F3"/>
    <w:rsid w:val="006A58A9"/>
    <w:rsid w:val="006A606D"/>
    <w:rsid w:val="006C0371"/>
    <w:rsid w:val="006C08B6"/>
    <w:rsid w:val="006C0B1A"/>
    <w:rsid w:val="006C1A40"/>
    <w:rsid w:val="006C6065"/>
    <w:rsid w:val="006C7F9F"/>
    <w:rsid w:val="006E2F6D"/>
    <w:rsid w:val="006E58F6"/>
    <w:rsid w:val="006E77E1"/>
    <w:rsid w:val="006F131D"/>
    <w:rsid w:val="00711642"/>
    <w:rsid w:val="007507C6"/>
    <w:rsid w:val="00751E0B"/>
    <w:rsid w:val="00752BCD"/>
    <w:rsid w:val="007613E6"/>
    <w:rsid w:val="00766DA1"/>
    <w:rsid w:val="007712DD"/>
    <w:rsid w:val="00780D94"/>
    <w:rsid w:val="00783142"/>
    <w:rsid w:val="007866A6"/>
    <w:rsid w:val="00795AB2"/>
    <w:rsid w:val="007A130D"/>
    <w:rsid w:val="007B0CCB"/>
    <w:rsid w:val="007B6347"/>
    <w:rsid w:val="007C6A4F"/>
    <w:rsid w:val="007D1A2D"/>
    <w:rsid w:val="007D4102"/>
    <w:rsid w:val="007F43B7"/>
    <w:rsid w:val="00821FFC"/>
    <w:rsid w:val="008271CA"/>
    <w:rsid w:val="0084053C"/>
    <w:rsid w:val="008453FE"/>
    <w:rsid w:val="008467D5"/>
    <w:rsid w:val="008547E9"/>
    <w:rsid w:val="008A4B11"/>
    <w:rsid w:val="008A4DC4"/>
    <w:rsid w:val="008B438C"/>
    <w:rsid w:val="008B60EE"/>
    <w:rsid w:val="008D06CA"/>
    <w:rsid w:val="008D3A46"/>
    <w:rsid w:val="009067A4"/>
    <w:rsid w:val="00930885"/>
    <w:rsid w:val="00933D68"/>
    <w:rsid w:val="009340DB"/>
    <w:rsid w:val="0094618C"/>
    <w:rsid w:val="00954ABD"/>
    <w:rsid w:val="0095684B"/>
    <w:rsid w:val="00972498"/>
    <w:rsid w:val="0097481F"/>
    <w:rsid w:val="00974CC6"/>
    <w:rsid w:val="00976AD4"/>
    <w:rsid w:val="00992D88"/>
    <w:rsid w:val="00995547"/>
    <w:rsid w:val="009A312F"/>
    <w:rsid w:val="009A5348"/>
    <w:rsid w:val="009A6291"/>
    <w:rsid w:val="009B0AB7"/>
    <w:rsid w:val="009C76D5"/>
    <w:rsid w:val="009E2159"/>
    <w:rsid w:val="009F7AA4"/>
    <w:rsid w:val="00A10AD7"/>
    <w:rsid w:val="00A22903"/>
    <w:rsid w:val="00A26C09"/>
    <w:rsid w:val="00A36B41"/>
    <w:rsid w:val="00A372F1"/>
    <w:rsid w:val="00A43F77"/>
    <w:rsid w:val="00A559DB"/>
    <w:rsid w:val="00A569EA"/>
    <w:rsid w:val="00A749CD"/>
    <w:rsid w:val="00A85FBB"/>
    <w:rsid w:val="00AF35FC"/>
    <w:rsid w:val="00AF5556"/>
    <w:rsid w:val="00B00C7C"/>
    <w:rsid w:val="00B03639"/>
    <w:rsid w:val="00B0652A"/>
    <w:rsid w:val="00B40937"/>
    <w:rsid w:val="00B423EF"/>
    <w:rsid w:val="00B453DE"/>
    <w:rsid w:val="00B5417C"/>
    <w:rsid w:val="00B72597"/>
    <w:rsid w:val="00B901F9"/>
    <w:rsid w:val="00B9549E"/>
    <w:rsid w:val="00BA2CF0"/>
    <w:rsid w:val="00BC4653"/>
    <w:rsid w:val="00BD6EFB"/>
    <w:rsid w:val="00C1584D"/>
    <w:rsid w:val="00C15BE2"/>
    <w:rsid w:val="00C175F9"/>
    <w:rsid w:val="00C3447F"/>
    <w:rsid w:val="00C631BE"/>
    <w:rsid w:val="00C67102"/>
    <w:rsid w:val="00C736D7"/>
    <w:rsid w:val="00C81491"/>
    <w:rsid w:val="00C81676"/>
    <w:rsid w:val="00C85C5D"/>
    <w:rsid w:val="00C92CC4"/>
    <w:rsid w:val="00CA0AFB"/>
    <w:rsid w:val="00CA2CE1"/>
    <w:rsid w:val="00CA3976"/>
    <w:rsid w:val="00CA50E3"/>
    <w:rsid w:val="00CA757B"/>
    <w:rsid w:val="00CB1F08"/>
    <w:rsid w:val="00CB70B0"/>
    <w:rsid w:val="00CC1787"/>
    <w:rsid w:val="00CC182C"/>
    <w:rsid w:val="00CD0824"/>
    <w:rsid w:val="00CD2908"/>
    <w:rsid w:val="00D03A82"/>
    <w:rsid w:val="00D13667"/>
    <w:rsid w:val="00D145C9"/>
    <w:rsid w:val="00D15344"/>
    <w:rsid w:val="00D23F57"/>
    <w:rsid w:val="00D24825"/>
    <w:rsid w:val="00D31BEC"/>
    <w:rsid w:val="00D32060"/>
    <w:rsid w:val="00D63150"/>
    <w:rsid w:val="00D636BA"/>
    <w:rsid w:val="00D64A32"/>
    <w:rsid w:val="00D64EFC"/>
    <w:rsid w:val="00D75295"/>
    <w:rsid w:val="00D75B79"/>
    <w:rsid w:val="00D76CE9"/>
    <w:rsid w:val="00D87BE2"/>
    <w:rsid w:val="00D97DB2"/>
    <w:rsid w:val="00D97F12"/>
    <w:rsid w:val="00DA3D39"/>
    <w:rsid w:val="00DA6095"/>
    <w:rsid w:val="00DB1BB3"/>
    <w:rsid w:val="00DB42E7"/>
    <w:rsid w:val="00DE01A6"/>
    <w:rsid w:val="00DE7A98"/>
    <w:rsid w:val="00DF32C2"/>
    <w:rsid w:val="00E0665F"/>
    <w:rsid w:val="00E471A7"/>
    <w:rsid w:val="00E50F8E"/>
    <w:rsid w:val="00E5497D"/>
    <w:rsid w:val="00E635CF"/>
    <w:rsid w:val="00EA2D77"/>
    <w:rsid w:val="00EC6E0A"/>
    <w:rsid w:val="00ED4B4D"/>
    <w:rsid w:val="00ED4E18"/>
    <w:rsid w:val="00EE1F37"/>
    <w:rsid w:val="00EE7374"/>
    <w:rsid w:val="00F0159C"/>
    <w:rsid w:val="00F105B7"/>
    <w:rsid w:val="00F13220"/>
    <w:rsid w:val="00F17A21"/>
    <w:rsid w:val="00F25AA2"/>
    <w:rsid w:val="00F354C6"/>
    <w:rsid w:val="00F37B27"/>
    <w:rsid w:val="00F46556"/>
    <w:rsid w:val="00F50E91"/>
    <w:rsid w:val="00F57D29"/>
    <w:rsid w:val="00F61A65"/>
    <w:rsid w:val="00F96201"/>
    <w:rsid w:val="00F96A0F"/>
    <w:rsid w:val="00F96D28"/>
    <w:rsid w:val="00FA1A9F"/>
    <w:rsid w:val="00FB4E85"/>
    <w:rsid w:val="00FD0B18"/>
    <w:rsid w:val="00FD2FAD"/>
    <w:rsid w:val="00FE714F"/>
    <w:rsid w:val="00FF1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FB41C13"/>
  <w15:docId w15:val="{91DEE54C-B827-224D-8AEE-60EB5ED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8453FE"/>
    <w:pPr>
      <w:pBdr>
        <w:top w:val="nil"/>
        <w:left w:val="nil"/>
        <w:bottom w:val="nil"/>
        <w:right w:val="nil"/>
        <w:between w:val="nil"/>
      </w:pBdr>
      <w:shd w:val="clear" w:color="auto" w:fill="FFFFFF"/>
      <w:spacing w:after="0" w:line="240" w:lineRule="auto"/>
    </w:pPr>
    <w:rPr>
      <w:rFonts w:ascii="Times New Roman" w:eastAsia="Times New Roman" w:hAnsi="Times New Roman" w:cs="Times New Roman"/>
      <w:color w:val="000000"/>
      <w:lang w:val="en-CA"/>
    </w:rPr>
  </w:style>
  <w:style w:type="table" w:customStyle="1" w:styleId="TableGrid1">
    <w:name w:val="Table Grid1"/>
    <w:basedOn w:val="TableNormal"/>
    <w:next w:val="TableGrid"/>
    <w:uiPriority w:val="59"/>
    <w:rsid w:val="008453FE"/>
    <w:pPr>
      <w:pBdr>
        <w:top w:val="nil"/>
        <w:left w:val="nil"/>
        <w:bottom w:val="nil"/>
        <w:right w:val="nil"/>
        <w:between w:val="nil"/>
      </w:pBdr>
      <w:shd w:val="clear" w:color="auto" w:fill="FFFFFF"/>
      <w:spacing w:after="0" w:line="240" w:lineRule="auto"/>
    </w:pPr>
    <w:rPr>
      <w:rFonts w:ascii="Times New Roman" w:eastAsia="Times New Roman" w:hAnsi="Times New Roman" w:cs="Times New Roman"/>
      <w:color w:val="00000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13109">
      <w:bodyDiv w:val="1"/>
      <w:marLeft w:val="0"/>
      <w:marRight w:val="0"/>
      <w:marTop w:val="0"/>
      <w:marBottom w:val="0"/>
      <w:divBdr>
        <w:top w:val="none" w:sz="0" w:space="0" w:color="auto"/>
        <w:left w:val="none" w:sz="0" w:space="0" w:color="auto"/>
        <w:bottom w:val="none" w:sz="0" w:space="0" w:color="auto"/>
        <w:right w:val="none" w:sz="0" w:space="0" w:color="auto"/>
      </w:divBdr>
      <w:divsChild>
        <w:div w:id="816343402">
          <w:marLeft w:val="0"/>
          <w:marRight w:val="0"/>
          <w:marTop w:val="0"/>
          <w:marBottom w:val="180"/>
          <w:divBdr>
            <w:top w:val="none" w:sz="0" w:space="0" w:color="auto"/>
            <w:left w:val="none" w:sz="0" w:space="0" w:color="auto"/>
            <w:bottom w:val="none" w:sz="0" w:space="0" w:color="auto"/>
            <w:right w:val="none" w:sz="0" w:space="0" w:color="auto"/>
          </w:divBdr>
        </w:div>
      </w:divsChild>
    </w:div>
    <w:div w:id="130458131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veypubs.my.salesforce.com/003A0000022fNNp"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iveypubs.my.salesforce.com/003A0000022fNN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veycase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2fNN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ases@ivey.ca" TargetMode="External"/><Relationship Id="rId23" Type="http://schemas.openxmlformats.org/officeDocument/2006/relationships/image" Target="media/image8.png"/><Relationship Id="rId10" Type="http://schemas.openxmlformats.org/officeDocument/2006/relationships/hyperlink" Target="https://iveypubs.my.salesforce.com/003A000001rfaA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veypubs.my.salesforce.com/003A0000022fNNa" TargetMode="External"/><Relationship Id="rId14" Type="http://schemas.openxmlformats.org/officeDocument/2006/relationships/hyperlink" Target="https://iveypubs.my.salesforce.com/003A000001GWh5L" TargetMode="External"/><Relationship Id="rId22" Type="http://schemas.openxmlformats.org/officeDocument/2006/relationships/image" Target="media/image7.png"/><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9FF70-AFC5-4CC9-B058-F0B886B2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2018-07-16T15:36:00Z</cp:lastPrinted>
  <dcterms:created xsi:type="dcterms:W3CDTF">2018-07-16T15:35:00Z</dcterms:created>
  <dcterms:modified xsi:type="dcterms:W3CDTF">2018-07-20T14:37:00Z</dcterms:modified>
</cp:coreProperties>
</file>