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9B1AF" w14:textId="77777777" w:rsidR="004977CC" w:rsidRDefault="004977CC" w:rsidP="004977C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4F62B652" wp14:editId="18F94EF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AA24CA2" w14:textId="47200F73" w:rsidR="004977CC" w:rsidRDefault="00DF6F5E" w:rsidP="004977CC">
      <w:pPr>
        <w:pStyle w:val="ProductNumber"/>
      </w:pPr>
      <w:r>
        <w:t>9B18M111</w:t>
      </w:r>
    </w:p>
    <w:p w14:paraId="3399A9E8" w14:textId="77777777" w:rsidR="00D75295" w:rsidRPr="003D0BA1" w:rsidRDefault="00D75295" w:rsidP="00D75295">
      <w:pPr>
        <w:jc w:val="right"/>
        <w:rPr>
          <w:rFonts w:ascii="Arial" w:hAnsi="Arial"/>
          <w:b/>
          <w:sz w:val="28"/>
          <w:szCs w:val="28"/>
        </w:rPr>
      </w:pPr>
    </w:p>
    <w:p w14:paraId="2917ECF1" w14:textId="77777777" w:rsidR="00013360" w:rsidRPr="003D0BA1" w:rsidRDefault="00013360" w:rsidP="00D75295">
      <w:pPr>
        <w:jc w:val="right"/>
        <w:rPr>
          <w:rFonts w:ascii="Arial" w:hAnsi="Arial"/>
          <w:b/>
          <w:sz w:val="28"/>
          <w:szCs w:val="28"/>
        </w:rPr>
      </w:pPr>
    </w:p>
    <w:p w14:paraId="15E9B438" w14:textId="475BE40F" w:rsidR="00013360" w:rsidRDefault="00974776" w:rsidP="00293E30">
      <w:pPr>
        <w:pStyle w:val="CaseTitle"/>
        <w:spacing w:after="0" w:line="240" w:lineRule="auto"/>
        <w:outlineLvl w:val="0"/>
        <w:rPr>
          <w:sz w:val="20"/>
          <w:szCs w:val="20"/>
        </w:rPr>
      </w:pPr>
      <w:r w:rsidRPr="00EA0FAD">
        <w:rPr>
          <w:rFonts w:eastAsia="DengXian" w:cs="Times New Roman"/>
          <w:kern w:val="3"/>
          <w:shd w:val="clear" w:color="auto" w:fill="FFFFFF"/>
          <w:lang w:eastAsia="zh-CN" w:bidi="hi-IN"/>
        </w:rPr>
        <w:t xml:space="preserve">IKEA IN CHINA: AN </w:t>
      </w:r>
      <w:bookmarkStart w:id="0" w:name="OLE_LINK1"/>
      <w:bookmarkStart w:id="1" w:name="OLE_LINK2"/>
      <w:r w:rsidRPr="00EA0FAD">
        <w:rPr>
          <w:rFonts w:eastAsia="DengXian" w:cs="Times New Roman"/>
          <w:kern w:val="3"/>
          <w:shd w:val="clear" w:color="auto" w:fill="FFFFFF"/>
          <w:lang w:eastAsia="zh-CN" w:bidi="hi-IN"/>
        </w:rPr>
        <w:t>ARDUOUS</w:t>
      </w:r>
      <w:bookmarkEnd w:id="0"/>
      <w:bookmarkEnd w:id="1"/>
      <w:r w:rsidRPr="00EA0FAD">
        <w:rPr>
          <w:rFonts w:eastAsia="DengXian" w:cs="Times New Roman"/>
          <w:kern w:val="3"/>
          <w:shd w:val="clear" w:color="auto" w:fill="FFFFFF"/>
          <w:lang w:eastAsia="zh-CN" w:bidi="hi-IN"/>
        </w:rPr>
        <w:t xml:space="preserve"> </w:t>
      </w:r>
      <w:r>
        <w:rPr>
          <w:rFonts w:eastAsia="DengXian" w:cs="Times New Roman"/>
          <w:kern w:val="3"/>
          <w:shd w:val="clear" w:color="auto" w:fill="FFFFFF"/>
          <w:lang w:eastAsia="zh-CN" w:bidi="hi-IN"/>
        </w:rPr>
        <w:t>JOURNEY</w:t>
      </w:r>
      <w:r w:rsidR="002A0494">
        <w:rPr>
          <w:rStyle w:val="EndnoteReference"/>
          <w:rFonts w:eastAsia="DengXian" w:cs="Times New Roman"/>
          <w:kern w:val="3"/>
          <w:shd w:val="clear" w:color="auto" w:fill="FFFFFF"/>
          <w:lang w:eastAsia="zh-CN" w:bidi="hi-IN"/>
        </w:rPr>
        <w:endnoteReference w:id="1"/>
      </w:r>
    </w:p>
    <w:p w14:paraId="41B37394" w14:textId="77777777" w:rsidR="00CA3976" w:rsidRDefault="00CA3976" w:rsidP="00013360">
      <w:pPr>
        <w:pStyle w:val="CaseTitle"/>
        <w:spacing w:after="0" w:line="240" w:lineRule="auto"/>
        <w:rPr>
          <w:sz w:val="20"/>
          <w:szCs w:val="20"/>
        </w:rPr>
      </w:pPr>
    </w:p>
    <w:p w14:paraId="1C65C730" w14:textId="77777777" w:rsidR="00013360" w:rsidRPr="00013360" w:rsidRDefault="00013360" w:rsidP="00013360">
      <w:pPr>
        <w:pStyle w:val="CaseTitle"/>
        <w:spacing w:after="0" w:line="240" w:lineRule="auto"/>
        <w:rPr>
          <w:sz w:val="20"/>
          <w:szCs w:val="20"/>
        </w:rPr>
      </w:pPr>
    </w:p>
    <w:p w14:paraId="07974ECA" w14:textId="48944120" w:rsidR="00627C63" w:rsidRPr="00627C63" w:rsidRDefault="00974776" w:rsidP="00627C63">
      <w:pPr>
        <w:pStyle w:val="StyleCopyrightStatementAfter0ptBottomSinglesolidline1"/>
      </w:pPr>
      <w:r>
        <w:t>Li-Qun Wei</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52682">
        <w:t xml:space="preserve"> do</w:t>
      </w:r>
      <w:r w:rsidR="002A0494">
        <w:t>es</w:t>
      </w:r>
      <w:r w:rsidR="00152682">
        <w:t xml:space="preserve"> not intend to illustrate either effective or ineffective handling of a managerial situation. The author may have disguised certain names and other identifying information to protect confidentiality.</w:t>
      </w:r>
    </w:p>
    <w:p w14:paraId="52B64066" w14:textId="77777777" w:rsidR="00751E0B" w:rsidRDefault="00751E0B" w:rsidP="00751E0B">
      <w:pPr>
        <w:pStyle w:val="StyleCopyrightStatementAfter0ptBottomSinglesolidline1"/>
      </w:pPr>
    </w:p>
    <w:p w14:paraId="0A4FE4D2" w14:textId="77777777" w:rsidR="004977CC" w:rsidRPr="00C02410" w:rsidRDefault="004977CC" w:rsidP="004977C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3609FAE5" w14:textId="77777777" w:rsidR="004977CC" w:rsidRPr="00C02410" w:rsidRDefault="004977CC" w:rsidP="004977CC">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5D5A9DFE" w14:textId="75D92681" w:rsidR="00751E0B" w:rsidRDefault="004977CC" w:rsidP="004977CC">
      <w:pPr>
        <w:pStyle w:val="StyleStyleCopyrightStatementAfter0ptBottomSinglesolid"/>
        <w:outlineLvl w:val="0"/>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w:t>
      </w:r>
      <w:r w:rsidR="00610638">
        <w:rPr>
          <w:rFonts w:cs="Arial"/>
          <w:iCs w:val="0"/>
          <w:color w:val="auto"/>
          <w:szCs w:val="16"/>
        </w:rPr>
        <w:t>08-13</w:t>
      </w:r>
    </w:p>
    <w:p w14:paraId="786C0B29" w14:textId="77777777" w:rsidR="00751E0B" w:rsidRPr="003B7EF2" w:rsidRDefault="00751E0B" w:rsidP="00751E0B">
      <w:pPr>
        <w:pStyle w:val="StyleCopyrightStatementAfter0ptBottomSinglesolidline1"/>
        <w:rPr>
          <w:rFonts w:ascii="Times New Roman" w:hAnsi="Times New Roman"/>
          <w:sz w:val="20"/>
        </w:rPr>
      </w:pPr>
    </w:p>
    <w:p w14:paraId="63F527B1" w14:textId="77777777" w:rsidR="004B632F" w:rsidRDefault="004B632F" w:rsidP="004B632F">
      <w:pPr>
        <w:pStyle w:val="StyleCopyrightStatementAfter0ptBottomSinglesolidline1"/>
        <w:rPr>
          <w:rFonts w:ascii="Times New Roman" w:hAnsi="Times New Roman"/>
          <w:sz w:val="20"/>
        </w:rPr>
      </w:pPr>
    </w:p>
    <w:p w14:paraId="4F009E9F" w14:textId="72FB19E9" w:rsidR="001246FB" w:rsidRPr="00702930" w:rsidRDefault="00974776" w:rsidP="00702930">
      <w:pPr>
        <w:pStyle w:val="BodyTextMain"/>
        <w:rPr>
          <w:rFonts w:eastAsia="DengXian"/>
        </w:rPr>
      </w:pPr>
      <w:r w:rsidRPr="00702930">
        <w:rPr>
          <w:rFonts w:eastAsia="DengXian"/>
        </w:rPr>
        <w:t xml:space="preserve">In mid-2017, </w:t>
      </w:r>
      <w:r w:rsidR="000D7A57" w:rsidRPr="00702930">
        <w:rPr>
          <w:rFonts w:eastAsia="DengXian"/>
        </w:rPr>
        <w:t xml:space="preserve">the IKEA Group </w:t>
      </w:r>
      <w:r w:rsidR="00CA75DB">
        <w:rPr>
          <w:rFonts w:eastAsia="DengXian"/>
        </w:rPr>
        <w:t xml:space="preserve">(IKEA) </w:t>
      </w:r>
      <w:r w:rsidR="000D7A57" w:rsidRPr="00702930">
        <w:rPr>
          <w:rFonts w:eastAsia="DengXian"/>
        </w:rPr>
        <w:t xml:space="preserve">named </w:t>
      </w:r>
      <w:r w:rsidRPr="00702930">
        <w:rPr>
          <w:rFonts w:eastAsia="DengXian"/>
        </w:rPr>
        <w:t>Jesper Brodin as chief executive officer</w:t>
      </w:r>
      <w:r w:rsidR="00266244">
        <w:rPr>
          <w:rFonts w:eastAsia="DengXian"/>
        </w:rPr>
        <w:t xml:space="preserve"> (CEO)</w:t>
      </w:r>
      <w:r w:rsidRPr="00702930">
        <w:rPr>
          <w:rFonts w:eastAsia="DengXian"/>
        </w:rPr>
        <w:t xml:space="preserve">. Lars-Johan </w:t>
      </w:r>
      <w:bookmarkStart w:id="2" w:name="gjdgxs"/>
      <w:bookmarkStart w:id="3" w:name="30j0zll"/>
      <w:bookmarkEnd w:id="2"/>
      <w:bookmarkEnd w:id="3"/>
      <w:r w:rsidRPr="00702930">
        <w:rPr>
          <w:rFonts w:eastAsia="DengXian"/>
        </w:rPr>
        <w:t xml:space="preserve">Jarnheimer, the </w:t>
      </w:r>
      <w:r w:rsidR="000D7A57" w:rsidRPr="00702930">
        <w:rPr>
          <w:rFonts w:eastAsia="DengXian"/>
        </w:rPr>
        <w:t>c</w:t>
      </w:r>
      <w:r w:rsidRPr="00702930">
        <w:rPr>
          <w:rFonts w:eastAsia="DengXian"/>
        </w:rPr>
        <w:t>hairman of IKEA</w:t>
      </w:r>
      <w:r w:rsidR="000D7A57" w:rsidRPr="00702930">
        <w:rPr>
          <w:rFonts w:eastAsia="DengXian"/>
        </w:rPr>
        <w:t>,</w:t>
      </w:r>
      <w:r w:rsidRPr="00702930">
        <w:rPr>
          <w:rFonts w:eastAsia="DengXian"/>
        </w:rPr>
        <w:t xml:space="preserve"> said </w:t>
      </w:r>
      <w:r w:rsidR="003E2E11" w:rsidRPr="00702930">
        <w:rPr>
          <w:rFonts w:eastAsia="DengXian"/>
        </w:rPr>
        <w:t xml:space="preserve">that IKEA’s strategy to further boost growth in China by opening three stores per year from 2013 would not change under </w:t>
      </w:r>
      <w:r w:rsidR="00D05BB4" w:rsidRPr="00702930">
        <w:rPr>
          <w:rFonts w:eastAsia="DengXian"/>
        </w:rPr>
        <w:t>Brodin</w:t>
      </w:r>
      <w:r w:rsidR="00DC7B89" w:rsidRPr="00702930">
        <w:rPr>
          <w:rFonts w:eastAsia="DengXian"/>
        </w:rPr>
        <w:t>’s leadership</w:t>
      </w:r>
      <w:r w:rsidR="003E2E11" w:rsidRPr="00702930">
        <w:rPr>
          <w:rFonts w:eastAsia="DengXian"/>
        </w:rPr>
        <w:t>.</w:t>
      </w:r>
      <w:r w:rsidR="001246FB" w:rsidRPr="00702930">
        <w:rPr>
          <w:rStyle w:val="EndnoteReference"/>
          <w:rFonts w:eastAsia="DengXian"/>
        </w:rPr>
        <w:endnoteReference w:id="2"/>
      </w:r>
      <w:r w:rsidR="001246FB" w:rsidRPr="00702930">
        <w:rPr>
          <w:rFonts w:eastAsia="DengXian"/>
          <w:vertAlign w:val="superscript"/>
        </w:rPr>
        <w:t xml:space="preserve"> </w:t>
      </w:r>
      <w:r w:rsidR="001246FB" w:rsidRPr="00702930">
        <w:rPr>
          <w:rFonts w:eastAsia="DengXian"/>
        </w:rPr>
        <w:t>Jarnheimer explained that “the strategic direction the company has remains in place, and even if [Brodin] will mold it, he has been part of the development of the strategy together with [the previous CEO] in his previous role on the management team.”</w:t>
      </w:r>
      <w:r w:rsidR="001246FB" w:rsidRPr="00702930">
        <w:rPr>
          <w:rStyle w:val="EndnoteReference"/>
          <w:rFonts w:eastAsia="DengXian"/>
        </w:rPr>
        <w:endnoteReference w:id="3"/>
      </w:r>
      <w:r w:rsidR="001246FB" w:rsidRPr="00702930">
        <w:rPr>
          <w:rFonts w:eastAsia="DengXian"/>
        </w:rPr>
        <w:t xml:space="preserve"> Moreover, </w:t>
      </w:r>
      <w:bookmarkStart w:id="4" w:name="OLE_LINK5"/>
      <w:bookmarkStart w:id="5" w:name="OLE_LINK6"/>
      <w:r w:rsidR="001246FB" w:rsidRPr="00702930">
        <w:rPr>
          <w:rFonts w:eastAsia="DengXian"/>
        </w:rPr>
        <w:t>Jarnheimer</w:t>
      </w:r>
      <w:bookmarkEnd w:id="4"/>
      <w:bookmarkEnd w:id="5"/>
      <w:r w:rsidR="001246FB" w:rsidRPr="00702930">
        <w:rPr>
          <w:rFonts w:eastAsia="DengXian"/>
        </w:rPr>
        <w:t xml:space="preserve"> told Reuters, “Brodin would need to focus hard on integrating stores, new store concepts and e-commerce services.”</w:t>
      </w:r>
      <w:r w:rsidR="001246FB" w:rsidRPr="00702930">
        <w:rPr>
          <w:rStyle w:val="EndnoteReference"/>
          <w:rFonts w:eastAsia="DengXian"/>
        </w:rPr>
        <w:endnoteReference w:id="4"/>
      </w:r>
      <w:r w:rsidR="001246FB" w:rsidRPr="00702930">
        <w:rPr>
          <w:rFonts w:eastAsia="DengXian"/>
        </w:rPr>
        <w:t xml:space="preserve"> </w:t>
      </w:r>
    </w:p>
    <w:p w14:paraId="65D21420" w14:textId="77777777" w:rsidR="001246FB" w:rsidRPr="00F77BCD" w:rsidRDefault="001246FB" w:rsidP="00293E30">
      <w:pPr>
        <w:pStyle w:val="BodyTextMain"/>
        <w:rPr>
          <w:rFonts w:eastAsia="DengXian"/>
          <w:lang w:eastAsia="zh-CN" w:bidi="hi-IN"/>
        </w:rPr>
      </w:pPr>
    </w:p>
    <w:p w14:paraId="010A9474" w14:textId="3184F484" w:rsidR="001246FB" w:rsidRPr="00702930" w:rsidRDefault="001246FB" w:rsidP="00702930">
      <w:pPr>
        <w:pStyle w:val="BodyTextMain"/>
        <w:rPr>
          <w:rFonts w:eastAsia="DengXian"/>
        </w:rPr>
      </w:pPr>
      <w:r w:rsidRPr="00702930">
        <w:rPr>
          <w:rFonts w:eastAsia="DengXian"/>
        </w:rPr>
        <w:t>The company’s expansion started in 2008 when IKEA China announced a decision to turn a profit with a full range of strategic adjustments, the most typical and effective of which was price reduction by cost cutting. “Our expansion plan started in 2008, 10 years after IKEA became established in the local market with only four stores, and the successful results from the new stores we opened during the past two years proved that our business model of building our own stores does work here,” Gillian Drakeford, the then country retail manager said in 2011.</w:t>
      </w:r>
      <w:r w:rsidRPr="00702930">
        <w:rPr>
          <w:rStyle w:val="EndnoteReference"/>
          <w:rFonts w:eastAsia="DengXian"/>
        </w:rPr>
        <w:endnoteReference w:id="5"/>
      </w:r>
      <w:r w:rsidRPr="00702930">
        <w:rPr>
          <w:rFonts w:eastAsia="DengXian"/>
        </w:rPr>
        <w:t xml:space="preserve"> Fourteen stores had been opened by the end of 2013, and IKEA hoped to then open at least three stores per year in national cities and some developed capital cities.</w:t>
      </w:r>
      <w:r w:rsidRPr="00702930">
        <w:rPr>
          <w:rStyle w:val="EndnoteReference"/>
          <w:rFonts w:eastAsia="DengXian"/>
        </w:rPr>
        <w:endnoteReference w:id="6"/>
      </w:r>
      <w:r w:rsidRPr="00702930">
        <w:rPr>
          <w:rFonts w:eastAsia="DengXian"/>
        </w:rPr>
        <w:t xml:space="preserve"> In fact, IKEA successfully opened one store in 2014 in mainland China, and in 2015, 2016, and 2017, it opened three more stores each year (see Exhibit 1). </w:t>
      </w:r>
    </w:p>
    <w:p w14:paraId="761BF297" w14:textId="77777777" w:rsidR="001246FB" w:rsidRPr="00702930" w:rsidRDefault="001246FB" w:rsidP="00702930">
      <w:pPr>
        <w:pStyle w:val="BodyTextMain"/>
        <w:rPr>
          <w:rFonts w:eastAsia="DengXian"/>
        </w:rPr>
      </w:pPr>
    </w:p>
    <w:p w14:paraId="26B19AFD" w14:textId="043931A0" w:rsidR="001246FB" w:rsidRPr="00702930" w:rsidRDefault="001246FB" w:rsidP="00702930">
      <w:pPr>
        <w:pStyle w:val="BodyTextMain"/>
        <w:rPr>
          <w:rFonts w:eastAsia="DengXian"/>
        </w:rPr>
      </w:pPr>
      <w:r w:rsidRPr="00702930">
        <w:rPr>
          <w:rFonts w:eastAsia="DengXian"/>
        </w:rPr>
        <w:t>Due to the contradiction between IKEA’s value proposition and the attitudes of Chinese consumers, IKEA was caught in a dilemma. However, IKEA kept opening more stores in China, and the</w:t>
      </w:r>
      <w:r w:rsidR="00DD59F1" w:rsidRPr="00702930">
        <w:rPr>
          <w:rFonts w:eastAsia="DengXian" w:hint="eastAsia"/>
        </w:rPr>
        <w:t xml:space="preserve"> volume of sales and number of customer</w:t>
      </w:r>
      <w:r w:rsidR="00E6246C" w:rsidRPr="00702930">
        <w:rPr>
          <w:rFonts w:eastAsia="DengXian" w:hint="eastAsia"/>
        </w:rPr>
        <w:t>s</w:t>
      </w:r>
      <w:r w:rsidRPr="00702930">
        <w:rPr>
          <w:rFonts w:eastAsia="DengXian"/>
        </w:rPr>
        <w:t xml:space="preserve"> confirmed the success of IKEA’s strategies in </w:t>
      </w:r>
      <w:r w:rsidRPr="00702930">
        <w:rPr>
          <w:rFonts w:eastAsia="DengXian" w:hint="eastAsia"/>
        </w:rPr>
        <w:t xml:space="preserve">the </w:t>
      </w:r>
      <w:r w:rsidRPr="00702930">
        <w:rPr>
          <w:rFonts w:eastAsia="DengXian"/>
        </w:rPr>
        <w:t xml:space="preserve">Chinese market, showing IKEA’s confidence in the Chinese furniture market for the future. </w:t>
      </w:r>
    </w:p>
    <w:p w14:paraId="06939562" w14:textId="77777777" w:rsidR="001246FB" w:rsidRPr="00702930" w:rsidRDefault="001246FB" w:rsidP="00702930">
      <w:pPr>
        <w:pStyle w:val="BodyTextMain"/>
        <w:rPr>
          <w:rFonts w:eastAsia="DengXian"/>
        </w:rPr>
      </w:pPr>
    </w:p>
    <w:p w14:paraId="475AEBB6" w14:textId="64BD7B89" w:rsidR="001246FB" w:rsidRPr="002B184A" w:rsidRDefault="001246FB" w:rsidP="00702930">
      <w:pPr>
        <w:pStyle w:val="BodyTextMain"/>
        <w:rPr>
          <w:rFonts w:eastAsia="DengXian"/>
          <w:spacing w:val="-4"/>
        </w:rPr>
      </w:pPr>
      <w:r w:rsidRPr="002B184A">
        <w:rPr>
          <w:rFonts w:eastAsia="DengXian"/>
          <w:spacing w:val="-4"/>
        </w:rPr>
        <w:t xml:space="preserve">By fiscal year 2016, China represented </w:t>
      </w:r>
      <w:r w:rsidRPr="002B184A">
        <w:rPr>
          <w:rFonts w:eastAsia="DengXian" w:hint="eastAsia"/>
          <w:spacing w:val="-4"/>
        </w:rPr>
        <w:t>26</w:t>
      </w:r>
      <w:r w:rsidRPr="002B184A">
        <w:rPr>
          <w:rFonts w:eastAsia="DengXian"/>
          <w:spacing w:val="-4"/>
        </w:rPr>
        <w:t xml:space="preserve"> per cent</w:t>
      </w:r>
      <w:r w:rsidRPr="002B184A">
        <w:rPr>
          <w:rFonts w:eastAsia="DengXian" w:hint="eastAsia"/>
          <w:spacing w:val="-4"/>
        </w:rPr>
        <w:t xml:space="preserve"> of IKEA</w:t>
      </w:r>
      <w:r w:rsidRPr="002B184A">
        <w:rPr>
          <w:rFonts w:eastAsia="DengXian"/>
          <w:spacing w:val="-4"/>
        </w:rPr>
        <w:t>’</w:t>
      </w:r>
      <w:r w:rsidRPr="002B184A">
        <w:rPr>
          <w:rFonts w:eastAsia="DengXian" w:hint="eastAsia"/>
          <w:spacing w:val="-4"/>
        </w:rPr>
        <w:t>s global purchasing</w:t>
      </w:r>
      <w:r w:rsidRPr="002B184A">
        <w:rPr>
          <w:rFonts w:eastAsia="DengXian"/>
          <w:spacing w:val="-4"/>
        </w:rPr>
        <w:t>. The company</w:t>
      </w:r>
      <w:r w:rsidRPr="002B184A">
        <w:rPr>
          <w:rFonts w:eastAsia="DengXian" w:hint="eastAsia"/>
          <w:spacing w:val="-4"/>
        </w:rPr>
        <w:t xml:space="preserve"> had 21 stores in China, and </w:t>
      </w:r>
      <w:r w:rsidRPr="002B184A">
        <w:rPr>
          <w:rFonts w:eastAsia="DengXian"/>
          <w:spacing w:val="-4"/>
        </w:rPr>
        <w:t xml:space="preserve">in that fiscal year, </w:t>
      </w:r>
      <w:r w:rsidRPr="002B184A">
        <w:rPr>
          <w:rFonts w:eastAsia="DengXian" w:hint="eastAsia"/>
          <w:spacing w:val="-4"/>
        </w:rPr>
        <w:t xml:space="preserve">achieved </w:t>
      </w:r>
      <w:r w:rsidRPr="002B184A">
        <w:rPr>
          <w:rFonts w:eastAsia="DengXian"/>
          <w:spacing w:val="-4"/>
        </w:rPr>
        <w:t>¥</w:t>
      </w:r>
      <w:r w:rsidRPr="002B184A">
        <w:rPr>
          <w:rFonts w:eastAsia="DengXian" w:hint="eastAsia"/>
          <w:spacing w:val="-4"/>
        </w:rPr>
        <w:t>12.5 billion</w:t>
      </w:r>
      <w:r w:rsidRPr="002B184A">
        <w:rPr>
          <w:rStyle w:val="EndnoteReference"/>
          <w:rFonts w:eastAsia="DengXian"/>
          <w:spacing w:val="-4"/>
        </w:rPr>
        <w:endnoteReference w:id="7"/>
      </w:r>
      <w:r w:rsidRPr="002B184A">
        <w:rPr>
          <w:rFonts w:eastAsia="DengXian" w:hint="eastAsia"/>
          <w:spacing w:val="-4"/>
        </w:rPr>
        <w:t xml:space="preserve"> in sales, 89.3 million customers</w:t>
      </w:r>
      <w:r w:rsidRPr="002B184A">
        <w:rPr>
          <w:rFonts w:eastAsia="DengXian"/>
          <w:spacing w:val="-4"/>
        </w:rPr>
        <w:t>,</w:t>
      </w:r>
      <w:r w:rsidRPr="002B184A">
        <w:rPr>
          <w:rFonts w:eastAsia="DengXian" w:hint="eastAsia"/>
          <w:spacing w:val="-4"/>
        </w:rPr>
        <w:t xml:space="preserve"> and 16.34 million </w:t>
      </w:r>
      <w:r w:rsidRPr="002B184A">
        <w:rPr>
          <w:rFonts w:eastAsia="DengXian"/>
          <w:spacing w:val="-4"/>
        </w:rPr>
        <w:t xml:space="preserve">IKEA FAMILY </w:t>
      </w:r>
      <w:r w:rsidRPr="002B184A">
        <w:rPr>
          <w:rFonts w:eastAsia="DengXian" w:hint="eastAsia"/>
          <w:spacing w:val="-4"/>
        </w:rPr>
        <w:t>members.</w:t>
      </w:r>
      <w:r w:rsidRPr="002B184A">
        <w:rPr>
          <w:rStyle w:val="EndnoteReference"/>
          <w:rFonts w:eastAsia="DengXian"/>
          <w:spacing w:val="-4"/>
        </w:rPr>
        <w:endnoteReference w:id="8"/>
      </w:r>
      <w:r w:rsidRPr="002B184A">
        <w:rPr>
          <w:rFonts w:eastAsia="DengXian" w:hint="eastAsia"/>
          <w:spacing w:val="-4"/>
        </w:rPr>
        <w:t xml:space="preserve"> </w:t>
      </w:r>
      <w:r w:rsidRPr="002B184A">
        <w:rPr>
          <w:rFonts w:eastAsia="DengXian"/>
          <w:spacing w:val="-4"/>
        </w:rPr>
        <w:t xml:space="preserve">However, there remained the question of </w:t>
      </w:r>
      <w:r w:rsidRPr="002B184A">
        <w:rPr>
          <w:rFonts w:eastAsia="DengXian" w:hint="eastAsia"/>
          <w:spacing w:val="-4"/>
        </w:rPr>
        <w:t xml:space="preserve">whether </w:t>
      </w:r>
      <w:r w:rsidRPr="002B184A">
        <w:rPr>
          <w:rFonts w:eastAsia="DengXian"/>
          <w:spacing w:val="-4"/>
        </w:rPr>
        <w:t xml:space="preserve">the furniture giant </w:t>
      </w:r>
      <w:r w:rsidRPr="002B184A">
        <w:rPr>
          <w:rFonts w:eastAsia="DengXian" w:hint="eastAsia"/>
          <w:spacing w:val="-4"/>
        </w:rPr>
        <w:t xml:space="preserve">was </w:t>
      </w:r>
      <w:r w:rsidRPr="002B184A">
        <w:rPr>
          <w:rFonts w:eastAsia="DengXian"/>
          <w:spacing w:val="-4"/>
        </w:rPr>
        <w:t>able to keep up this momentum</w:t>
      </w:r>
      <w:r w:rsidRPr="002B184A">
        <w:rPr>
          <w:rFonts w:eastAsia="DengXian" w:hint="eastAsia"/>
          <w:spacing w:val="-4"/>
        </w:rPr>
        <w:t xml:space="preserve"> and bec</w:t>
      </w:r>
      <w:r w:rsidRPr="002B184A">
        <w:rPr>
          <w:rFonts w:eastAsia="DengXian"/>
          <w:spacing w:val="-4"/>
        </w:rPr>
        <w:t>o</w:t>
      </w:r>
      <w:r w:rsidRPr="002B184A">
        <w:rPr>
          <w:rFonts w:eastAsia="DengXian" w:hint="eastAsia"/>
          <w:spacing w:val="-4"/>
        </w:rPr>
        <w:t>me more profitable</w:t>
      </w:r>
      <w:r w:rsidRPr="002B184A">
        <w:rPr>
          <w:rFonts w:eastAsia="DengXian"/>
          <w:spacing w:val="-4"/>
        </w:rPr>
        <w:t xml:space="preserve">. Could IKEA’s strategy function </w:t>
      </w:r>
      <w:r w:rsidR="00CA75DB" w:rsidRPr="002B184A">
        <w:rPr>
          <w:rFonts w:eastAsia="DengXian"/>
          <w:spacing w:val="-4"/>
        </w:rPr>
        <w:t xml:space="preserve">over the </w:t>
      </w:r>
      <w:r w:rsidRPr="002B184A">
        <w:rPr>
          <w:rFonts w:eastAsia="DengXian"/>
          <w:spacing w:val="-4"/>
        </w:rPr>
        <w:t>long term?</w:t>
      </w:r>
      <w:r w:rsidRPr="002B184A">
        <w:rPr>
          <w:rFonts w:eastAsia="DengXian" w:hint="eastAsia"/>
          <w:spacing w:val="-4"/>
        </w:rPr>
        <w:t xml:space="preserve"> How </w:t>
      </w:r>
      <w:r w:rsidRPr="002B184A">
        <w:rPr>
          <w:rFonts w:eastAsia="DengXian"/>
          <w:spacing w:val="-4"/>
        </w:rPr>
        <w:t>c</w:t>
      </w:r>
      <w:r w:rsidRPr="002B184A">
        <w:rPr>
          <w:rFonts w:eastAsia="DengXian" w:hint="eastAsia"/>
          <w:spacing w:val="-4"/>
        </w:rPr>
        <w:t xml:space="preserve">ould IKEA respond more effectively to the </w:t>
      </w:r>
      <w:r w:rsidRPr="002B184A">
        <w:rPr>
          <w:rFonts w:eastAsia="DengXian"/>
          <w:spacing w:val="-4"/>
        </w:rPr>
        <w:t>incoming</w:t>
      </w:r>
      <w:r w:rsidRPr="002B184A">
        <w:rPr>
          <w:rFonts w:eastAsia="DengXian" w:hint="eastAsia"/>
          <w:spacing w:val="-4"/>
        </w:rPr>
        <w:t xml:space="preserve"> competitive environmental and business model changes to maintain its competitive edge and develop sustainably? </w:t>
      </w:r>
      <w:r w:rsidRPr="002B184A">
        <w:rPr>
          <w:rFonts w:eastAsia="DengXian"/>
          <w:spacing w:val="-4"/>
        </w:rPr>
        <w:t>Should IKEA consider promoting online sales?</w:t>
      </w:r>
    </w:p>
    <w:p w14:paraId="06118807" w14:textId="77777777" w:rsidR="001246FB" w:rsidRPr="00702930" w:rsidRDefault="001246FB" w:rsidP="00702930">
      <w:pPr>
        <w:pStyle w:val="BodyTextMain"/>
        <w:rPr>
          <w:rFonts w:eastAsia="DengXian"/>
        </w:rPr>
      </w:pPr>
    </w:p>
    <w:p w14:paraId="11D7535E" w14:textId="77777777" w:rsidR="001246FB" w:rsidRPr="00D1716B" w:rsidRDefault="001246FB" w:rsidP="00293E30">
      <w:pPr>
        <w:pStyle w:val="Casehead1"/>
        <w:keepNext/>
        <w:outlineLvl w:val="0"/>
        <w:rPr>
          <w:rFonts w:eastAsia="DengXian"/>
          <w:szCs w:val="24"/>
          <w:lang w:eastAsia="zh-CN" w:bidi="hi-IN"/>
        </w:rPr>
      </w:pPr>
      <w:r>
        <w:rPr>
          <w:rFonts w:eastAsia="DengXian"/>
          <w:lang w:eastAsia="zh-CN" w:bidi="hi-IN"/>
        </w:rPr>
        <w:lastRenderedPageBreak/>
        <w:t xml:space="preserve">TRENDS IN </w:t>
      </w:r>
      <w:r w:rsidRPr="00E5496F">
        <w:rPr>
          <w:rFonts w:eastAsia="DengXian"/>
          <w:lang w:eastAsia="zh-CN" w:bidi="hi-IN"/>
        </w:rPr>
        <w:t xml:space="preserve">CHINA’S RETAIL FURNITURE MARKET </w:t>
      </w:r>
    </w:p>
    <w:p w14:paraId="0CA60981" w14:textId="77777777" w:rsidR="001246FB" w:rsidRPr="00F77BCD" w:rsidRDefault="001246FB" w:rsidP="00293E30">
      <w:pPr>
        <w:pStyle w:val="BodyTextMain"/>
        <w:keepNext/>
        <w:rPr>
          <w:rFonts w:eastAsia="DengXian"/>
          <w:sz w:val="20"/>
          <w:shd w:val="clear" w:color="auto" w:fill="FFFFFF"/>
          <w:lang w:eastAsia="zh-CN" w:bidi="hi-IN"/>
        </w:rPr>
      </w:pPr>
    </w:p>
    <w:p w14:paraId="58C750DC" w14:textId="616BF815" w:rsidR="001246FB" w:rsidRDefault="001246FB" w:rsidP="00293E30">
      <w:pPr>
        <w:pStyle w:val="BodyTextMain"/>
        <w:rPr>
          <w:rFonts w:eastAsia="DengXian"/>
          <w:shd w:val="clear" w:color="auto" w:fill="FFFFFF"/>
          <w:lang w:eastAsia="zh-CN" w:bidi="hi-IN"/>
        </w:rPr>
      </w:pPr>
      <w:r>
        <w:rPr>
          <w:rFonts w:eastAsia="DengXian"/>
          <w:shd w:val="clear" w:color="auto" w:fill="FFFFFF"/>
          <w:lang w:eastAsia="zh-CN" w:bidi="hi-IN"/>
        </w:rPr>
        <w:t xml:space="preserve">In China, </w:t>
      </w:r>
      <w:bookmarkStart w:id="6" w:name="OLE_LINK44"/>
      <w:bookmarkStart w:id="7" w:name="OLE_LINK45"/>
      <w:r>
        <w:rPr>
          <w:rFonts w:eastAsia="DengXian"/>
          <w:shd w:val="clear" w:color="auto" w:fill="FFFFFF"/>
          <w:lang w:eastAsia="zh-CN" w:bidi="hi-IN"/>
        </w:rPr>
        <w:t>furniture</w:t>
      </w:r>
      <w:bookmarkEnd w:id="6"/>
      <w:bookmarkEnd w:id="7"/>
      <w:r>
        <w:rPr>
          <w:rFonts w:eastAsia="DengXian"/>
          <w:shd w:val="clear" w:color="auto" w:fill="FFFFFF"/>
          <w:lang w:eastAsia="zh-CN" w:bidi="hi-IN"/>
        </w:rPr>
        <w:t xml:space="preserve"> </w:t>
      </w:r>
      <w:r w:rsidRPr="00E40C8E">
        <w:rPr>
          <w:rFonts w:eastAsia="DengXian"/>
          <w:shd w:val="clear" w:color="auto" w:fill="FFFFFF"/>
          <w:lang w:eastAsia="zh-CN" w:bidi="hi-IN"/>
        </w:rPr>
        <w:t>was a traditional industry</w:t>
      </w:r>
      <w:r w:rsidR="007332FD">
        <w:rPr>
          <w:rFonts w:eastAsia="DengXian"/>
          <w:shd w:val="clear" w:color="auto" w:fill="FFFFFF"/>
          <w:lang w:eastAsia="zh-CN" w:bidi="hi-IN"/>
        </w:rPr>
        <w:t>,</w:t>
      </w:r>
      <w:r w:rsidRPr="00E40C8E">
        <w:rPr>
          <w:rFonts w:eastAsia="DengXian"/>
          <w:shd w:val="clear" w:color="auto" w:fill="FFFFFF"/>
          <w:lang w:eastAsia="zh-CN" w:bidi="hi-IN"/>
        </w:rPr>
        <w:t xml:space="preserve"> </w:t>
      </w:r>
      <w:r>
        <w:rPr>
          <w:rFonts w:eastAsia="DengXian"/>
          <w:shd w:val="clear" w:color="auto" w:fill="FFFFFF"/>
          <w:lang w:eastAsia="zh-CN" w:bidi="hi-IN"/>
        </w:rPr>
        <w:t>but</w:t>
      </w:r>
      <w:r w:rsidR="00EB2F23">
        <w:rPr>
          <w:rFonts w:eastAsia="DengXian"/>
          <w:shd w:val="clear" w:color="auto" w:fill="FFFFFF"/>
          <w:lang w:eastAsia="zh-CN" w:bidi="hi-IN"/>
        </w:rPr>
        <w:t xml:space="preserve"> there was still room for growth.</w:t>
      </w:r>
      <w:r w:rsidRPr="00E5496F">
        <w:rPr>
          <w:rFonts w:eastAsia="DengXian"/>
          <w:shd w:val="clear" w:color="auto" w:fill="FFFFFF"/>
          <w:lang w:eastAsia="zh-CN" w:bidi="hi-IN"/>
        </w:rPr>
        <w:t xml:space="preserve"> The 2009 international recession caused </w:t>
      </w:r>
      <w:r>
        <w:rPr>
          <w:rFonts w:eastAsia="DengXian"/>
          <w:shd w:val="clear" w:color="auto" w:fill="FFFFFF"/>
          <w:lang w:eastAsia="zh-CN" w:bidi="hi-IN"/>
        </w:rPr>
        <w:t xml:space="preserve">a decline in </w:t>
      </w:r>
      <w:r w:rsidRPr="00E5496F">
        <w:rPr>
          <w:rFonts w:eastAsia="DengXian"/>
          <w:shd w:val="clear" w:color="auto" w:fill="FFFFFF"/>
          <w:lang w:eastAsia="zh-CN" w:bidi="hi-IN"/>
        </w:rPr>
        <w:t xml:space="preserve">furniture exports </w:t>
      </w:r>
      <w:r>
        <w:rPr>
          <w:rFonts w:eastAsia="DengXian"/>
          <w:shd w:val="clear" w:color="auto" w:fill="FFFFFF"/>
          <w:lang w:eastAsia="zh-CN" w:bidi="hi-IN"/>
        </w:rPr>
        <w:t>from China</w:t>
      </w:r>
      <w:r w:rsidRPr="00E5496F">
        <w:rPr>
          <w:rFonts w:eastAsia="DengXian"/>
          <w:shd w:val="clear" w:color="auto" w:fill="FFFFFF"/>
          <w:lang w:eastAsia="zh-CN" w:bidi="hi-IN"/>
        </w:rPr>
        <w:t>, but the industry’s ov</w:t>
      </w:r>
      <w:r>
        <w:rPr>
          <w:rFonts w:eastAsia="DengXian"/>
          <w:shd w:val="clear" w:color="auto" w:fill="FFFFFF"/>
          <w:lang w:eastAsia="zh-CN" w:bidi="hi-IN"/>
        </w:rPr>
        <w:t>erall development since 2010 ha</w:t>
      </w:r>
      <w:r>
        <w:rPr>
          <w:rFonts w:eastAsia="DengXian" w:hint="eastAsia"/>
          <w:shd w:val="clear" w:color="auto" w:fill="FFFFFF"/>
          <w:lang w:eastAsia="zh-CN" w:bidi="hi-IN"/>
        </w:rPr>
        <w:t>d</w:t>
      </w:r>
      <w:r w:rsidRPr="00E5496F">
        <w:rPr>
          <w:rFonts w:eastAsia="DengXian"/>
          <w:shd w:val="clear" w:color="auto" w:fill="FFFFFF"/>
          <w:lang w:eastAsia="zh-CN" w:bidi="hi-IN"/>
        </w:rPr>
        <w:t xml:space="preserve"> been good</w:t>
      </w:r>
      <w:r>
        <w:rPr>
          <w:rFonts w:eastAsia="DengXian"/>
          <w:shd w:val="clear" w:color="auto" w:fill="FFFFFF"/>
          <w:lang w:eastAsia="zh-CN" w:bidi="hi-IN"/>
        </w:rPr>
        <w:t>,</w:t>
      </w:r>
      <w:r w:rsidRPr="00E5496F">
        <w:rPr>
          <w:rFonts w:eastAsia="DengXian"/>
          <w:shd w:val="clear" w:color="auto" w:fill="FFFFFF"/>
          <w:lang w:eastAsia="zh-CN" w:bidi="hi-IN"/>
        </w:rPr>
        <w:t xml:space="preserve"> thanks to state support and the recovery of the world economy</w:t>
      </w:r>
      <w:r>
        <w:rPr>
          <w:rFonts w:eastAsia="DengXian"/>
          <w:shd w:val="clear" w:color="auto" w:fill="FFFFFF"/>
          <w:lang w:eastAsia="zh-CN" w:bidi="hi-IN"/>
        </w:rPr>
        <w:t>.</w:t>
      </w:r>
      <w:r w:rsidRPr="003969B4">
        <w:rPr>
          <w:rStyle w:val="EndnoteReference"/>
          <w:rFonts w:eastAsia="DengXian"/>
        </w:rPr>
        <w:endnoteReference w:id="9"/>
      </w:r>
      <w:r>
        <w:rPr>
          <w:rFonts w:eastAsia="DengXian"/>
          <w:shd w:val="clear" w:color="auto" w:fill="FFFFFF"/>
          <w:lang w:eastAsia="zh-CN" w:bidi="hi-IN"/>
        </w:rPr>
        <w:t xml:space="preserve"> </w:t>
      </w:r>
      <w:r>
        <w:rPr>
          <w:rFonts w:eastAsia="DengXian" w:hint="eastAsia"/>
          <w:shd w:val="clear" w:color="auto" w:fill="FFFFFF"/>
          <w:lang w:eastAsia="zh-CN" w:bidi="hi-IN"/>
        </w:rPr>
        <w:t>P</w:t>
      </w:r>
      <w:r>
        <w:rPr>
          <w:rFonts w:eastAsia="DengXian"/>
          <w:shd w:val="clear" w:color="auto" w:fill="FFFFFF"/>
          <w:lang w:eastAsia="zh-CN" w:bidi="hi-IN"/>
        </w:rPr>
        <w:t xml:space="preserve">eople in China </w:t>
      </w:r>
      <w:r>
        <w:rPr>
          <w:rFonts w:eastAsia="DengXian" w:hint="eastAsia"/>
          <w:shd w:val="clear" w:color="auto" w:fill="FFFFFF"/>
          <w:lang w:eastAsia="zh-CN" w:bidi="hi-IN"/>
        </w:rPr>
        <w:t>were</w:t>
      </w:r>
      <w:bookmarkStart w:id="8" w:name="OLE_LINK42"/>
      <w:bookmarkStart w:id="9" w:name="OLE_LINK43"/>
      <w:r>
        <w:rPr>
          <w:rFonts w:eastAsia="DengXian"/>
          <w:shd w:val="clear" w:color="auto" w:fill="FFFFFF"/>
          <w:lang w:eastAsia="zh-CN" w:bidi="hi-IN"/>
        </w:rPr>
        <w:t xml:space="preserve"> increasingly willing </w:t>
      </w:r>
      <w:bookmarkEnd w:id="8"/>
      <w:bookmarkEnd w:id="9"/>
      <w:r w:rsidRPr="00E5496F">
        <w:rPr>
          <w:rFonts w:eastAsia="DengXian"/>
          <w:shd w:val="clear" w:color="auto" w:fill="FFFFFF"/>
          <w:lang w:eastAsia="zh-CN" w:bidi="hi-IN"/>
        </w:rPr>
        <w:t xml:space="preserve">to </w:t>
      </w:r>
      <w:r>
        <w:rPr>
          <w:rFonts w:eastAsia="DengXian"/>
          <w:shd w:val="clear" w:color="auto" w:fill="FFFFFF"/>
          <w:lang w:eastAsia="zh-CN" w:bidi="hi-IN"/>
        </w:rPr>
        <w:t>improve their</w:t>
      </w:r>
      <w:r w:rsidRPr="00E5496F">
        <w:rPr>
          <w:rFonts w:eastAsia="DengXian"/>
          <w:shd w:val="clear" w:color="auto" w:fill="FFFFFF"/>
          <w:lang w:eastAsia="zh-CN" w:bidi="hi-IN"/>
        </w:rPr>
        <w:t xml:space="preserve"> </w:t>
      </w:r>
      <w:r>
        <w:rPr>
          <w:rFonts w:eastAsia="DengXian" w:hint="eastAsia"/>
          <w:shd w:val="clear" w:color="auto" w:fill="FFFFFF"/>
          <w:lang w:eastAsia="zh-CN" w:bidi="hi-IN"/>
        </w:rPr>
        <w:t>residential environment</w:t>
      </w:r>
      <w:r>
        <w:rPr>
          <w:rFonts w:eastAsia="DengXian"/>
          <w:shd w:val="clear" w:color="auto" w:fill="FFFFFF"/>
          <w:lang w:eastAsia="zh-CN" w:bidi="hi-IN"/>
        </w:rPr>
        <w:t xml:space="preserve">, which </w:t>
      </w:r>
      <w:r>
        <w:rPr>
          <w:rFonts w:eastAsia="DengXian" w:hint="eastAsia"/>
          <w:shd w:val="clear" w:color="auto" w:fill="FFFFFF"/>
          <w:lang w:eastAsia="zh-CN" w:bidi="hi-IN"/>
        </w:rPr>
        <w:t>promote</w:t>
      </w:r>
      <w:r>
        <w:rPr>
          <w:rFonts w:eastAsia="DengXian"/>
          <w:shd w:val="clear" w:color="auto" w:fill="FFFFFF"/>
          <w:lang w:eastAsia="zh-CN" w:bidi="hi-IN"/>
        </w:rPr>
        <w:t>d</w:t>
      </w:r>
      <w:r>
        <w:rPr>
          <w:rFonts w:eastAsia="DengXian" w:hint="eastAsia"/>
          <w:shd w:val="clear" w:color="auto" w:fill="FFFFFF"/>
          <w:lang w:eastAsia="zh-CN" w:bidi="hi-IN"/>
        </w:rPr>
        <w:t xml:space="preserve"> the prosperity of the </w:t>
      </w:r>
      <w:r w:rsidRPr="00E5496F">
        <w:rPr>
          <w:rFonts w:eastAsia="DengXian"/>
          <w:shd w:val="clear" w:color="auto" w:fill="FFFFFF"/>
          <w:lang w:eastAsia="zh-CN" w:bidi="hi-IN"/>
        </w:rPr>
        <w:t xml:space="preserve">furniture market. From 2004 to 2011, </w:t>
      </w:r>
      <w:r>
        <w:rPr>
          <w:rFonts w:eastAsia="DengXian" w:hint="eastAsia"/>
          <w:shd w:val="clear" w:color="auto" w:fill="FFFFFF"/>
          <w:lang w:eastAsia="zh-CN" w:bidi="hi-IN"/>
        </w:rPr>
        <w:t>the annual sale</w:t>
      </w:r>
      <w:r>
        <w:rPr>
          <w:rFonts w:eastAsia="DengXian"/>
          <w:shd w:val="clear" w:color="auto" w:fill="FFFFFF"/>
          <w:lang w:eastAsia="zh-CN" w:bidi="hi-IN"/>
        </w:rPr>
        <w:t>s</w:t>
      </w:r>
      <w:r>
        <w:rPr>
          <w:rFonts w:eastAsia="DengXian" w:hint="eastAsia"/>
          <w:shd w:val="clear" w:color="auto" w:fill="FFFFFF"/>
          <w:lang w:eastAsia="zh-CN" w:bidi="hi-IN"/>
        </w:rPr>
        <w:t xml:space="preserve"> value in </w:t>
      </w:r>
      <w:r>
        <w:rPr>
          <w:rFonts w:eastAsia="DengXian"/>
          <w:shd w:val="clear" w:color="auto" w:fill="FFFFFF"/>
          <w:lang w:eastAsia="zh-CN" w:bidi="hi-IN"/>
        </w:rPr>
        <w:t xml:space="preserve">the </w:t>
      </w:r>
      <w:r>
        <w:rPr>
          <w:rFonts w:eastAsia="DengXian" w:hint="eastAsia"/>
          <w:shd w:val="clear" w:color="auto" w:fill="FFFFFF"/>
          <w:lang w:eastAsia="zh-CN" w:bidi="hi-IN"/>
        </w:rPr>
        <w:t xml:space="preserve">furniture industry grew </w:t>
      </w:r>
      <w:r>
        <w:rPr>
          <w:rFonts w:eastAsia="DengXian"/>
          <w:shd w:val="clear" w:color="auto" w:fill="FFFFFF"/>
          <w:lang w:eastAsia="zh-CN" w:bidi="hi-IN"/>
        </w:rPr>
        <w:t>by</w:t>
      </w:r>
      <w:r>
        <w:rPr>
          <w:rFonts w:eastAsia="DengXian" w:hint="eastAsia"/>
          <w:shd w:val="clear" w:color="auto" w:fill="FFFFFF"/>
          <w:lang w:eastAsia="zh-CN" w:bidi="hi-IN"/>
        </w:rPr>
        <w:t xml:space="preserve"> </w:t>
      </w:r>
      <w:r>
        <w:rPr>
          <w:rFonts w:eastAsia="DengXian"/>
          <w:shd w:val="clear" w:color="auto" w:fill="FFFFFF"/>
          <w:lang w:eastAsia="zh-CN" w:bidi="hi-IN"/>
        </w:rPr>
        <w:t>an</w:t>
      </w:r>
      <w:r>
        <w:rPr>
          <w:rFonts w:eastAsia="DengXian" w:hint="eastAsia"/>
          <w:shd w:val="clear" w:color="auto" w:fill="FFFFFF"/>
          <w:lang w:eastAsia="zh-CN" w:bidi="hi-IN"/>
        </w:rPr>
        <w:t xml:space="preserve"> average rate of 31</w:t>
      </w:r>
      <w:r>
        <w:rPr>
          <w:rFonts w:eastAsia="DengXian"/>
          <w:shd w:val="clear" w:color="auto" w:fill="FFFFFF"/>
          <w:lang w:eastAsia="zh-CN" w:bidi="hi-IN"/>
        </w:rPr>
        <w:t xml:space="preserve"> per cent</w:t>
      </w:r>
      <w:r>
        <w:rPr>
          <w:rFonts w:eastAsia="DengXian" w:hint="eastAsia"/>
          <w:shd w:val="clear" w:color="auto" w:fill="FFFFFF"/>
          <w:lang w:eastAsia="zh-CN" w:bidi="hi-IN"/>
        </w:rPr>
        <w:t xml:space="preserve">. </w:t>
      </w:r>
      <w:r>
        <w:rPr>
          <w:rFonts w:eastAsia="DengXian"/>
          <w:shd w:val="clear" w:color="auto" w:fill="FFFFFF"/>
          <w:lang w:eastAsia="zh-CN" w:bidi="hi-IN"/>
        </w:rPr>
        <w:t xml:space="preserve">In 2012, </w:t>
      </w:r>
      <w:r>
        <w:rPr>
          <w:rFonts w:eastAsia="DengXian" w:hint="eastAsia"/>
          <w:shd w:val="clear" w:color="auto" w:fill="FFFFFF"/>
          <w:lang w:eastAsia="zh-CN" w:bidi="hi-IN"/>
        </w:rPr>
        <w:t xml:space="preserve">the </w:t>
      </w:r>
      <w:r>
        <w:rPr>
          <w:rFonts w:eastAsia="DengXian"/>
          <w:shd w:val="clear" w:color="auto" w:fill="FFFFFF"/>
          <w:lang w:eastAsia="zh-CN" w:bidi="hi-IN"/>
        </w:rPr>
        <w:t xml:space="preserve">growth </w:t>
      </w:r>
      <w:r>
        <w:rPr>
          <w:rFonts w:eastAsia="DengXian" w:hint="eastAsia"/>
          <w:shd w:val="clear" w:color="auto" w:fill="FFFFFF"/>
          <w:lang w:eastAsia="zh-CN" w:bidi="hi-IN"/>
        </w:rPr>
        <w:t xml:space="preserve">rate </w:t>
      </w:r>
      <w:r>
        <w:rPr>
          <w:rFonts w:eastAsia="DengXian"/>
          <w:shd w:val="clear" w:color="auto" w:fill="FFFFFF"/>
          <w:lang w:eastAsia="zh-CN" w:bidi="hi-IN"/>
        </w:rPr>
        <w:t xml:space="preserve">slowed </w:t>
      </w:r>
      <w:r w:rsidRPr="00E5496F">
        <w:rPr>
          <w:rFonts w:eastAsia="DengXian"/>
          <w:shd w:val="clear" w:color="auto" w:fill="FFFFFF"/>
          <w:lang w:eastAsia="zh-CN" w:bidi="hi-IN"/>
        </w:rPr>
        <w:t>t</w:t>
      </w:r>
      <w:r>
        <w:rPr>
          <w:rFonts w:eastAsia="DengXian"/>
          <w:shd w:val="clear" w:color="auto" w:fill="FFFFFF"/>
          <w:lang w:eastAsia="zh-CN" w:bidi="hi-IN"/>
        </w:rPr>
        <w:t xml:space="preserve">o 26 per cent (total sales of </w:t>
      </w:r>
      <w:r w:rsidRPr="00E5496F">
        <w:rPr>
          <w:rFonts w:eastAsia="DengXian"/>
          <w:shd w:val="clear" w:color="auto" w:fill="FFFFFF"/>
          <w:lang w:eastAsia="zh-CN" w:bidi="hi-IN"/>
        </w:rPr>
        <w:t>¥137.5 billion</w:t>
      </w:r>
      <w:r>
        <w:rPr>
          <w:rFonts w:eastAsia="DengXian" w:hint="eastAsia"/>
          <w:shd w:val="clear" w:color="auto" w:fill="FFFFFF"/>
          <w:lang w:eastAsia="zh-CN" w:bidi="hi-IN"/>
        </w:rPr>
        <w:t>)</w:t>
      </w:r>
      <w:r>
        <w:rPr>
          <w:rFonts w:eastAsia="DengXian"/>
          <w:shd w:val="clear" w:color="auto" w:fill="FFFFFF"/>
          <w:lang w:eastAsia="zh-CN" w:bidi="hi-IN"/>
        </w:rPr>
        <w:t>, but in 2015,</w:t>
      </w:r>
      <w:r>
        <w:rPr>
          <w:rFonts w:eastAsia="DengXian" w:hint="eastAsia"/>
          <w:shd w:val="clear" w:color="auto" w:fill="FFFFFF"/>
          <w:lang w:eastAsia="zh-CN" w:bidi="hi-IN"/>
        </w:rPr>
        <w:t xml:space="preserve"> </w:t>
      </w:r>
      <w:r w:rsidRPr="00E5496F">
        <w:rPr>
          <w:rFonts w:eastAsia="DengXian"/>
          <w:lang w:eastAsia="zh-CN" w:bidi="hi-IN"/>
        </w:rPr>
        <w:t xml:space="preserve">total retail sales </w:t>
      </w:r>
      <w:r>
        <w:rPr>
          <w:rFonts w:eastAsia="DengXian"/>
          <w:lang w:eastAsia="zh-CN" w:bidi="hi-IN"/>
        </w:rPr>
        <w:t>grew 10.7 per cent (reached</w:t>
      </w:r>
      <w:r w:rsidRPr="00E5496F">
        <w:rPr>
          <w:rFonts w:eastAsia="DengXian"/>
          <w:lang w:eastAsia="zh-CN" w:bidi="hi-IN"/>
        </w:rPr>
        <w:t xml:space="preserve"> </w:t>
      </w:r>
      <w:r w:rsidRPr="00E5496F">
        <w:rPr>
          <w:rFonts w:eastAsia="DengXian"/>
          <w:shd w:val="clear" w:color="auto" w:fill="FFFFFF"/>
          <w:lang w:eastAsia="zh-CN" w:bidi="hi-IN"/>
        </w:rPr>
        <w:t>¥</w:t>
      </w:r>
      <w:r w:rsidRPr="00E5496F">
        <w:rPr>
          <w:rFonts w:eastAsia="DengXian"/>
          <w:lang w:eastAsia="zh-CN" w:bidi="hi-IN"/>
        </w:rPr>
        <w:t>33.23 trillion</w:t>
      </w:r>
      <w:r>
        <w:rPr>
          <w:rFonts w:eastAsia="DengXian"/>
          <w:lang w:eastAsia="zh-CN" w:bidi="hi-IN"/>
        </w:rPr>
        <w:t>)</w:t>
      </w:r>
      <w:r w:rsidRPr="00E5496F">
        <w:rPr>
          <w:rFonts w:eastAsia="DengXian"/>
          <w:lang w:eastAsia="zh-CN" w:bidi="hi-IN"/>
        </w:rPr>
        <w:t>, and in 2016</w:t>
      </w:r>
      <w:r>
        <w:rPr>
          <w:rFonts w:eastAsia="DengXian"/>
          <w:lang w:eastAsia="zh-CN" w:bidi="hi-IN"/>
        </w:rPr>
        <w:t>,</w:t>
      </w:r>
      <w:r w:rsidRPr="00E5496F">
        <w:rPr>
          <w:rFonts w:eastAsia="DengXian"/>
          <w:lang w:eastAsia="zh-CN" w:bidi="hi-IN"/>
        </w:rPr>
        <w:t xml:space="preserve"> consumer goods sales continued to grow, </w:t>
      </w:r>
      <w:r>
        <w:rPr>
          <w:rFonts w:eastAsia="DengXian"/>
          <w:lang w:eastAsia="zh-CN" w:bidi="hi-IN"/>
        </w:rPr>
        <w:t>increasing</w:t>
      </w:r>
      <w:r w:rsidRPr="00E5496F">
        <w:rPr>
          <w:rFonts w:eastAsia="DengXian"/>
          <w:lang w:eastAsia="zh-CN" w:bidi="hi-IN"/>
        </w:rPr>
        <w:t xml:space="preserve"> 9.6</w:t>
      </w:r>
      <w:r>
        <w:rPr>
          <w:rFonts w:eastAsia="DengXian"/>
          <w:lang w:eastAsia="zh-CN" w:bidi="hi-IN"/>
        </w:rPr>
        <w:t xml:space="preserve"> per cent.</w:t>
      </w:r>
      <w:r w:rsidRPr="003969B4">
        <w:rPr>
          <w:rStyle w:val="EndnoteReference"/>
          <w:rFonts w:eastAsia="DengXian"/>
        </w:rPr>
        <w:endnoteReference w:id="10"/>
      </w:r>
      <w:r>
        <w:rPr>
          <w:rFonts w:eastAsia="DengXian" w:hint="eastAsia"/>
          <w:shd w:val="clear" w:color="auto" w:fill="FFFFFF"/>
          <w:lang w:eastAsia="zh-CN" w:bidi="hi-IN"/>
        </w:rPr>
        <w:t xml:space="preserve"> </w:t>
      </w:r>
    </w:p>
    <w:p w14:paraId="7175EE32" w14:textId="5F5E5FEE" w:rsidR="001246FB" w:rsidRDefault="001246FB" w:rsidP="00293E30">
      <w:pPr>
        <w:pStyle w:val="BodyTextMain"/>
        <w:rPr>
          <w:rFonts w:eastAsia="DengXian"/>
          <w:shd w:val="clear" w:color="auto" w:fill="FFFFFF"/>
          <w:lang w:eastAsia="zh-CN" w:bidi="hi-IN"/>
        </w:rPr>
      </w:pPr>
    </w:p>
    <w:p w14:paraId="543FF20B" w14:textId="52277859" w:rsidR="001246FB" w:rsidRPr="00702930" w:rsidRDefault="001246FB" w:rsidP="00702930">
      <w:pPr>
        <w:pStyle w:val="BodyTextMain"/>
        <w:rPr>
          <w:rFonts w:eastAsia="DengXian"/>
        </w:rPr>
      </w:pPr>
      <w:r w:rsidRPr="00702930">
        <w:rPr>
          <w:rFonts w:eastAsia="DengXian"/>
        </w:rPr>
        <w:t xml:space="preserve">China’s furniture industry </w:t>
      </w:r>
      <w:r w:rsidRPr="00702930">
        <w:rPr>
          <w:rFonts w:eastAsia="DengXian" w:hint="eastAsia"/>
        </w:rPr>
        <w:t xml:space="preserve">was </w:t>
      </w:r>
      <w:r w:rsidRPr="00702930">
        <w:rPr>
          <w:rFonts w:eastAsia="DengXian"/>
        </w:rPr>
        <w:t>distributed in five main regions.</w:t>
      </w:r>
      <w:r w:rsidRPr="00702930">
        <w:rPr>
          <w:rFonts w:eastAsia="DengXian" w:hint="eastAsia"/>
        </w:rPr>
        <w:t xml:space="preserve"> Specifically</w:t>
      </w:r>
      <w:r w:rsidRPr="00702930">
        <w:rPr>
          <w:rFonts w:eastAsia="DengXian"/>
        </w:rPr>
        <w:t>, the furniture industry was most concentrated in the</w:t>
      </w:r>
      <w:bookmarkStart w:id="14" w:name="3znysh7"/>
      <w:bookmarkStart w:id="15" w:name="1fob9te"/>
      <w:bookmarkEnd w:id="14"/>
      <w:bookmarkEnd w:id="15"/>
      <w:r w:rsidRPr="00702930">
        <w:rPr>
          <w:rFonts w:eastAsia="DengXian"/>
        </w:rPr>
        <w:t xml:space="preserve"> Pearl River Delta, </w:t>
      </w:r>
      <w:r w:rsidRPr="00702930">
        <w:rPr>
          <w:rFonts w:eastAsia="DengXian" w:hint="eastAsia"/>
        </w:rPr>
        <w:t>while f</w:t>
      </w:r>
      <w:r w:rsidRPr="00702930">
        <w:rPr>
          <w:rFonts w:eastAsia="DengXian"/>
        </w:rPr>
        <w:t xml:space="preserve">urniture </w:t>
      </w:r>
      <w:r w:rsidRPr="00702930">
        <w:rPr>
          <w:rFonts w:eastAsia="DengXian" w:hint="eastAsia"/>
        </w:rPr>
        <w:t>businesses were</w:t>
      </w:r>
      <w:r w:rsidRPr="00702930">
        <w:rPr>
          <w:rFonts w:eastAsia="DengXian"/>
        </w:rPr>
        <w:t xml:space="preserve"> </w:t>
      </w:r>
      <w:r w:rsidRPr="00702930">
        <w:rPr>
          <w:rFonts w:eastAsia="DengXian" w:hint="eastAsia"/>
        </w:rPr>
        <w:t>d</w:t>
      </w:r>
      <w:r w:rsidRPr="00702930">
        <w:rPr>
          <w:rFonts w:eastAsia="DengXian"/>
        </w:rPr>
        <w:t xml:space="preserve">eveloping </w:t>
      </w:r>
      <w:r w:rsidRPr="00702930">
        <w:rPr>
          <w:rFonts w:eastAsia="DengXian" w:hint="eastAsia"/>
        </w:rPr>
        <w:t xml:space="preserve">the </w:t>
      </w:r>
      <w:r w:rsidRPr="00702930">
        <w:rPr>
          <w:rFonts w:eastAsia="DengXian"/>
        </w:rPr>
        <w:t xml:space="preserve">fastest in the Yangtze River Delta. The </w:t>
      </w:r>
      <w:r w:rsidRPr="00702930">
        <w:rPr>
          <w:rFonts w:eastAsia="DengXian" w:hint="eastAsia"/>
        </w:rPr>
        <w:t>N</w:t>
      </w:r>
      <w:r w:rsidRPr="00702930">
        <w:rPr>
          <w:rFonts w:eastAsia="DengXian"/>
        </w:rPr>
        <w:t xml:space="preserve">orthern and </w:t>
      </w:r>
      <w:r w:rsidRPr="00702930">
        <w:rPr>
          <w:rFonts w:eastAsia="DengXian" w:hint="eastAsia"/>
        </w:rPr>
        <w:t>N</w:t>
      </w:r>
      <w:r w:rsidRPr="00702930">
        <w:rPr>
          <w:rFonts w:eastAsia="DengXian"/>
        </w:rPr>
        <w:t>ortheastern regions centr</w:t>
      </w:r>
      <w:r w:rsidRPr="00702930">
        <w:rPr>
          <w:rFonts w:eastAsia="DengXian" w:hint="eastAsia"/>
        </w:rPr>
        <w:t xml:space="preserve">ing </w:t>
      </w:r>
      <w:r w:rsidRPr="00702930">
        <w:rPr>
          <w:rFonts w:eastAsia="DengXian"/>
        </w:rPr>
        <w:t>on</w:t>
      </w:r>
      <w:r w:rsidRPr="00702930">
        <w:rPr>
          <w:rFonts w:eastAsia="DengXian" w:hint="eastAsia"/>
        </w:rPr>
        <w:t xml:space="preserve"> </w:t>
      </w:r>
      <w:r w:rsidRPr="00702930">
        <w:rPr>
          <w:rFonts w:eastAsia="DengXian"/>
        </w:rPr>
        <w:t xml:space="preserve">Beijing were famous for their </w:t>
      </w:r>
      <w:r w:rsidRPr="00702930">
        <w:rPr>
          <w:rFonts w:eastAsia="DengXian" w:hint="eastAsia"/>
        </w:rPr>
        <w:t>abundant</w:t>
      </w:r>
      <w:r w:rsidRPr="00702930">
        <w:rPr>
          <w:rFonts w:eastAsia="DengXian"/>
        </w:rPr>
        <w:t xml:space="preserve"> wood resources. The </w:t>
      </w:r>
      <w:r w:rsidRPr="00702930">
        <w:rPr>
          <w:rFonts w:eastAsia="DengXian" w:hint="eastAsia"/>
        </w:rPr>
        <w:t>W</w:t>
      </w:r>
      <w:r w:rsidRPr="00702930">
        <w:rPr>
          <w:rFonts w:eastAsia="DengXian"/>
        </w:rPr>
        <w:t xml:space="preserve">estern </w:t>
      </w:r>
      <w:r w:rsidRPr="00702930">
        <w:rPr>
          <w:rFonts w:eastAsia="DengXian" w:hint="eastAsia"/>
        </w:rPr>
        <w:t>and C</w:t>
      </w:r>
      <w:r w:rsidRPr="00702930">
        <w:rPr>
          <w:rFonts w:eastAsia="DengXian"/>
        </w:rPr>
        <w:t>entral regions were still in their nascent stages.</w:t>
      </w:r>
      <w:r w:rsidRPr="00702930">
        <w:rPr>
          <w:rStyle w:val="EndnoteReference"/>
          <w:rFonts w:eastAsia="DengXian"/>
        </w:rPr>
        <w:endnoteReference w:id="11"/>
      </w:r>
    </w:p>
    <w:p w14:paraId="34356FD5" w14:textId="77777777" w:rsidR="001246FB" w:rsidRPr="00702930" w:rsidRDefault="001246FB" w:rsidP="00702930">
      <w:pPr>
        <w:pStyle w:val="BodyTextMain"/>
        <w:rPr>
          <w:rFonts w:eastAsia="Gungsuh"/>
        </w:rPr>
      </w:pPr>
    </w:p>
    <w:p w14:paraId="010FFE12" w14:textId="008328B9" w:rsidR="001246FB" w:rsidRPr="00702930" w:rsidRDefault="001246FB" w:rsidP="00702930">
      <w:pPr>
        <w:pStyle w:val="BodyTextMain"/>
        <w:rPr>
          <w:rFonts w:eastAsia="DengXian"/>
        </w:rPr>
      </w:pPr>
      <w:r w:rsidRPr="00702930">
        <w:rPr>
          <w:rFonts w:eastAsia="Gungsuh"/>
        </w:rPr>
        <w:t xml:space="preserve">There were many brands offering </w:t>
      </w:r>
      <w:r w:rsidRPr="00702930">
        <w:rPr>
          <w:rFonts w:hint="eastAsia"/>
        </w:rPr>
        <w:t xml:space="preserve">products of </w:t>
      </w:r>
      <w:r w:rsidRPr="00702930">
        <w:rPr>
          <w:rFonts w:eastAsia="Gungsuh"/>
        </w:rPr>
        <w:t xml:space="preserve">various grades in </w:t>
      </w:r>
      <w:r w:rsidRPr="00702930">
        <w:rPr>
          <w:rFonts w:hint="eastAsia"/>
        </w:rPr>
        <w:t xml:space="preserve">the </w:t>
      </w:r>
      <w:r w:rsidRPr="00702930">
        <w:rPr>
          <w:rFonts w:eastAsia="Gungsuh"/>
        </w:rPr>
        <w:t>Chinese furniture retail</w:t>
      </w:r>
      <w:r w:rsidRPr="00702930">
        <w:rPr>
          <w:rFonts w:hint="eastAsia"/>
        </w:rPr>
        <w:t xml:space="preserve"> market</w:t>
      </w:r>
      <w:r w:rsidRPr="00702930">
        <w:rPr>
          <w:rFonts w:eastAsia="Gungsuh"/>
        </w:rPr>
        <w:t xml:space="preserve">. </w:t>
      </w:r>
      <w:r w:rsidRPr="00702930">
        <w:rPr>
          <w:rFonts w:hint="eastAsia"/>
        </w:rPr>
        <w:t xml:space="preserve">Differing </w:t>
      </w:r>
      <w:r w:rsidRPr="00702930">
        <w:rPr>
          <w:rFonts w:eastAsia="Gungsuh"/>
        </w:rPr>
        <w:t xml:space="preserve">in price, quality, and marketing strategies, </w:t>
      </w:r>
      <w:r w:rsidRPr="00702930">
        <w:rPr>
          <w:rFonts w:hint="eastAsia"/>
        </w:rPr>
        <w:t xml:space="preserve">these Chinese </w:t>
      </w:r>
      <w:r w:rsidRPr="00702930">
        <w:rPr>
          <w:rFonts w:eastAsia="Gungsuh"/>
        </w:rPr>
        <w:t>furniture retailers</w:t>
      </w:r>
      <w:r w:rsidRPr="00702930">
        <w:rPr>
          <w:rFonts w:hint="eastAsia"/>
        </w:rPr>
        <w:t xml:space="preserve"> </w:t>
      </w:r>
      <w:r w:rsidRPr="00702930">
        <w:rPr>
          <w:rFonts w:eastAsia="Gungsuh"/>
        </w:rPr>
        <w:t>could be categorized as high, middle, or low class. Jin Hai Ma and Chun Shen Jiang were two low-end chains with large exhibition areas and low prices, but they were inconsistent</w:t>
      </w:r>
      <w:r w:rsidRPr="00702930">
        <w:rPr>
          <w:rFonts w:hint="eastAsia"/>
        </w:rPr>
        <w:t xml:space="preserve"> in quality</w:t>
      </w:r>
      <w:r w:rsidRPr="00702930">
        <w:rPr>
          <w:rFonts w:eastAsia="Gungsuh"/>
        </w:rPr>
        <w:t xml:space="preserve"> and had generally vague positioning. B&amp;Q plc</w:t>
      </w:r>
      <w:r w:rsidR="002A0494">
        <w:rPr>
          <w:rFonts w:eastAsia="Gungsuh"/>
        </w:rPr>
        <w:t xml:space="preserve"> (B&amp;Q)</w:t>
      </w:r>
      <w:r w:rsidRPr="00702930">
        <w:rPr>
          <w:rFonts w:eastAsia="Gungsuh"/>
        </w:rPr>
        <w:t>, the OBI Group</w:t>
      </w:r>
      <w:r w:rsidR="002A0494">
        <w:rPr>
          <w:rFonts w:eastAsia="Gungsuh"/>
        </w:rPr>
        <w:t xml:space="preserve"> (OBI)</w:t>
      </w:r>
      <w:r w:rsidRPr="00702930">
        <w:rPr>
          <w:rFonts w:eastAsia="Gungsuh"/>
        </w:rPr>
        <w:t xml:space="preserve">, </w:t>
      </w:r>
      <w:r w:rsidRPr="00702930">
        <w:rPr>
          <w:rFonts w:hint="eastAsia"/>
        </w:rPr>
        <w:t xml:space="preserve">and </w:t>
      </w:r>
      <w:r w:rsidRPr="00702930">
        <w:rPr>
          <w:rFonts w:eastAsia="Gungsuh"/>
        </w:rPr>
        <w:t>Red Star Macalline were the main middle grade chains, grouped into two different</w:t>
      </w:r>
      <w:r w:rsidRPr="00702930">
        <w:rPr>
          <w:rFonts w:hint="eastAsia"/>
        </w:rPr>
        <w:t xml:space="preserve"> </w:t>
      </w:r>
      <w:r w:rsidRPr="00702930">
        <w:t>business</w:t>
      </w:r>
      <w:r w:rsidRPr="00702930">
        <w:rPr>
          <w:rFonts w:hint="eastAsia"/>
        </w:rPr>
        <w:t xml:space="preserve"> model</w:t>
      </w:r>
      <w:r w:rsidRPr="00702930">
        <w:t>s</w:t>
      </w:r>
      <w:r w:rsidRPr="00702930">
        <w:rPr>
          <w:rFonts w:eastAsia="DengXian"/>
        </w:rPr>
        <w:t xml:space="preserve">. </w:t>
      </w:r>
      <w:bookmarkStart w:id="16" w:name="tyjcwt"/>
      <w:bookmarkStart w:id="17" w:name="2et92p0"/>
      <w:bookmarkEnd w:id="16"/>
      <w:bookmarkEnd w:id="17"/>
      <w:r w:rsidRPr="00702930">
        <w:rPr>
          <w:rFonts w:eastAsia="DengXian"/>
        </w:rPr>
        <w:t xml:space="preserve">B&amp;Q and OBI sold furniture as daily necessities in large supermarket-like outlets, while </w:t>
      </w:r>
      <w:r w:rsidRPr="00702930">
        <w:rPr>
          <w:rFonts w:eastAsia="Gungsuh"/>
        </w:rPr>
        <w:t>Red Star Macalline</w:t>
      </w:r>
      <w:r w:rsidRPr="00702930">
        <w:rPr>
          <w:rFonts w:eastAsia="DengXian"/>
        </w:rPr>
        <w:t xml:space="preserve"> buil</w:t>
      </w:r>
      <w:r w:rsidRPr="00702930">
        <w:rPr>
          <w:rFonts w:eastAsia="DengXian" w:hint="eastAsia"/>
        </w:rPr>
        <w:t>t</w:t>
      </w:r>
      <w:r w:rsidRPr="00702930">
        <w:rPr>
          <w:rFonts w:eastAsia="DengXian"/>
        </w:rPr>
        <w:t xml:space="preserve"> furniture malls and </w:t>
      </w:r>
      <w:r w:rsidRPr="00702930">
        <w:rPr>
          <w:rFonts w:eastAsia="DengXian" w:hint="eastAsia"/>
        </w:rPr>
        <w:t xml:space="preserve">made </w:t>
      </w:r>
      <w:r w:rsidRPr="00702930">
        <w:rPr>
          <w:rFonts w:eastAsia="DengXian"/>
        </w:rPr>
        <w:t xml:space="preserve">a </w:t>
      </w:r>
      <w:r w:rsidRPr="00702930">
        <w:rPr>
          <w:rFonts w:eastAsia="DengXian" w:hint="eastAsia"/>
        </w:rPr>
        <w:t xml:space="preserve">profit </w:t>
      </w:r>
      <w:r w:rsidRPr="00702930">
        <w:rPr>
          <w:rFonts w:eastAsia="DengXian"/>
        </w:rPr>
        <w:t>on</w:t>
      </w:r>
      <w:r w:rsidRPr="00702930">
        <w:rPr>
          <w:rFonts w:eastAsia="DengXian" w:hint="eastAsia"/>
        </w:rPr>
        <w:t xml:space="preserve"> </w:t>
      </w:r>
      <w:r w:rsidRPr="00702930">
        <w:rPr>
          <w:rFonts w:eastAsia="DengXian"/>
        </w:rPr>
        <w:t>rent</w:t>
      </w:r>
      <w:r w:rsidRPr="00702930">
        <w:rPr>
          <w:rFonts w:eastAsia="DengXian" w:hint="eastAsia"/>
        </w:rPr>
        <w:t xml:space="preserve">al </w:t>
      </w:r>
      <w:r w:rsidRPr="00702930">
        <w:rPr>
          <w:rFonts w:eastAsia="DengXian"/>
        </w:rPr>
        <w:t xml:space="preserve">to </w:t>
      </w:r>
      <w:r w:rsidRPr="00702930">
        <w:rPr>
          <w:rFonts w:eastAsia="DengXian" w:hint="eastAsia"/>
        </w:rPr>
        <w:t xml:space="preserve">other </w:t>
      </w:r>
      <w:r w:rsidRPr="00702930">
        <w:rPr>
          <w:rFonts w:eastAsia="DengXian"/>
        </w:rPr>
        <w:t xml:space="preserve">manufacturers. </w:t>
      </w:r>
      <w:bookmarkStart w:id="18" w:name="1t3h5sf"/>
      <w:bookmarkStart w:id="19" w:name="3dy6vkm"/>
      <w:bookmarkEnd w:id="18"/>
      <w:bookmarkEnd w:id="19"/>
      <w:r w:rsidRPr="00702930">
        <w:rPr>
          <w:rFonts w:eastAsia="DengXian"/>
        </w:rPr>
        <w:t xml:space="preserve">BoConcept, from Denmark, and DaVinci, from Singapore, were the outstanding high-end companies. </w:t>
      </w:r>
      <w:r w:rsidRPr="00702930">
        <w:rPr>
          <w:rFonts w:eastAsia="DengXian" w:hint="eastAsia"/>
        </w:rPr>
        <w:t>Both t</w:t>
      </w:r>
      <w:r w:rsidRPr="00702930">
        <w:rPr>
          <w:rFonts w:eastAsia="DengXian"/>
        </w:rPr>
        <w:t>heir operating patterns and the style of their products resemble</w:t>
      </w:r>
      <w:r w:rsidRPr="00702930">
        <w:rPr>
          <w:rFonts w:eastAsia="DengXian" w:hint="eastAsia"/>
        </w:rPr>
        <w:t>d</w:t>
      </w:r>
      <w:r w:rsidRPr="00702930">
        <w:rPr>
          <w:rFonts w:eastAsia="DengXian"/>
        </w:rPr>
        <w:t xml:space="preserve"> those of IKEA, but BoConcept and DaVinci targeted high</w:t>
      </w:r>
      <w:r w:rsidRPr="00702930">
        <w:rPr>
          <w:rFonts w:eastAsia="DengXian" w:hint="eastAsia"/>
        </w:rPr>
        <w:t>-</w:t>
      </w:r>
      <w:r w:rsidRPr="00702930">
        <w:rPr>
          <w:rFonts w:eastAsia="DengXian"/>
        </w:rPr>
        <w:t>end consumers.</w:t>
      </w:r>
      <w:bookmarkStart w:id="20" w:name="4d34og8"/>
      <w:bookmarkEnd w:id="20"/>
    </w:p>
    <w:p w14:paraId="5D92BB26" w14:textId="77777777" w:rsidR="001246FB" w:rsidRPr="00702930" w:rsidRDefault="001246FB" w:rsidP="00702930">
      <w:pPr>
        <w:pStyle w:val="BodyTextMain"/>
        <w:rPr>
          <w:rFonts w:eastAsia="DengXian"/>
        </w:rPr>
      </w:pPr>
    </w:p>
    <w:p w14:paraId="61228D00" w14:textId="0BD0F5B8" w:rsidR="001246FB" w:rsidRPr="00702930" w:rsidRDefault="001246FB" w:rsidP="00702930">
      <w:pPr>
        <w:pStyle w:val="BodyTextMain"/>
        <w:rPr>
          <w:rFonts w:eastAsia="DengXian"/>
        </w:rPr>
      </w:pPr>
      <w:r w:rsidRPr="00702930">
        <w:rPr>
          <w:rFonts w:eastAsia="DengXian"/>
        </w:rPr>
        <w:t>The huge market created excellent opportunities, but the journey of furniture retailers in China ha</w:t>
      </w:r>
      <w:r w:rsidRPr="00702930">
        <w:rPr>
          <w:rFonts w:eastAsia="DengXian" w:hint="eastAsia"/>
        </w:rPr>
        <w:t>d</w:t>
      </w:r>
      <w:r w:rsidRPr="00702930">
        <w:rPr>
          <w:rFonts w:eastAsia="DengXian"/>
        </w:rPr>
        <w:t xml:space="preserve"> not been smooth. In September 2012, </w:t>
      </w:r>
      <w:r w:rsidR="002A0494">
        <w:rPr>
          <w:rFonts w:eastAsia="DengXian"/>
        </w:rPr>
        <w:t>The Home Depot Inc. (</w:t>
      </w:r>
      <w:r w:rsidRPr="00702930">
        <w:rPr>
          <w:rFonts w:eastAsia="DengXian"/>
        </w:rPr>
        <w:t>Home Depot</w:t>
      </w:r>
      <w:r w:rsidR="002A0494">
        <w:rPr>
          <w:rFonts w:eastAsia="DengXian"/>
        </w:rPr>
        <w:t>)</w:t>
      </w:r>
      <w:r w:rsidRPr="00702930">
        <w:rPr>
          <w:rFonts w:eastAsia="DengXian"/>
        </w:rPr>
        <w:t xml:space="preserve"> withdrew completely, closing all its stores. In March 2017, </w:t>
      </w:r>
      <w:bookmarkStart w:id="21" w:name="17dp8vu"/>
      <w:bookmarkStart w:id="22" w:name="2s8eyo1"/>
      <w:bookmarkEnd w:id="21"/>
      <w:bookmarkEnd w:id="22"/>
      <w:r w:rsidRPr="00702930">
        <w:rPr>
          <w:rFonts w:eastAsia="DengXian"/>
        </w:rPr>
        <w:t>B&amp;Q closed 42 of its 63 stores, blaming the housing slump China was then experiencing.</w:t>
      </w:r>
      <w:r w:rsidRPr="00702930">
        <w:rPr>
          <w:rStyle w:val="EndnoteReference"/>
          <w:rFonts w:eastAsia="DengXian"/>
        </w:rPr>
        <w:endnoteReference w:id="12"/>
      </w:r>
      <w:r w:rsidRPr="00702930">
        <w:rPr>
          <w:rFonts w:eastAsia="Gungsuh"/>
        </w:rPr>
        <w:t xml:space="preserve"> Some retailers tried to consolidate others but this was not easy; for example, in early 2014, Red Star Macalline, a Chinese furniture retail firm, unsuccessfully attempted to acquire Ji Sheng Wei Bang (JSWB)</w:t>
      </w:r>
      <w:r w:rsidRPr="00702930">
        <w:t>. As a strategic collaboration, JSWB licensed its commercial brand to Red Star Macalline.</w:t>
      </w:r>
      <w:bookmarkStart w:id="25" w:name="_3rdcrjn"/>
      <w:bookmarkEnd w:id="25"/>
      <w:r w:rsidR="004977CC" w:rsidRPr="00702930">
        <w:t xml:space="preserve"> </w:t>
      </w:r>
      <w:r w:rsidRPr="00702930">
        <w:rPr>
          <w:rFonts w:eastAsia="DengXian"/>
        </w:rPr>
        <w:t>Unt</w:t>
      </w:r>
      <w:r w:rsidRPr="00702930">
        <w:rPr>
          <w:rFonts w:eastAsia="DengXian" w:hint="eastAsia"/>
        </w:rPr>
        <w:t>il the end of 2017</w:t>
      </w:r>
      <w:r w:rsidRPr="00702930">
        <w:rPr>
          <w:rFonts w:eastAsia="DengXian"/>
        </w:rPr>
        <w:t xml:space="preserve">, </w:t>
      </w:r>
      <w:bookmarkStart w:id="26" w:name="lnxbz9"/>
      <w:bookmarkStart w:id="27" w:name="26in1rg"/>
      <w:bookmarkEnd w:id="26"/>
      <w:bookmarkEnd w:id="27"/>
      <w:r w:rsidRPr="00702930">
        <w:rPr>
          <w:rFonts w:eastAsia="DengXian"/>
        </w:rPr>
        <w:t>B&amp;Q, the largest do-it-yourself (DIY) retail chain in China</w:t>
      </w:r>
      <w:r w:rsidRPr="00702930">
        <w:rPr>
          <w:rFonts w:eastAsia="DengXian" w:hint="eastAsia"/>
        </w:rPr>
        <w:t>,</w:t>
      </w:r>
      <w:r w:rsidRPr="00702930">
        <w:rPr>
          <w:rFonts w:eastAsia="DengXian"/>
        </w:rPr>
        <w:t xml:space="preserve"> with about 40 stores, was seen as a major competitor for IKEA.</w:t>
      </w:r>
      <w:r w:rsidRPr="00702930">
        <w:rPr>
          <w:rStyle w:val="EndnoteReference"/>
          <w:rFonts w:eastAsia="DengXian"/>
        </w:rPr>
        <w:endnoteReference w:id="13"/>
      </w:r>
      <w:r w:rsidRPr="00702930">
        <w:rPr>
          <w:rFonts w:eastAsia="DengXian" w:hint="eastAsia"/>
        </w:rPr>
        <w:t xml:space="preserve"> </w:t>
      </w:r>
      <w:r w:rsidRPr="00702930">
        <w:rPr>
          <w:rFonts w:eastAsia="DengXian"/>
        </w:rPr>
        <w:t>HOLA, a brand of Taiwan’s Testrite Group, entered the Chinese market in 1992. It was regarded as IKEA’s fiercest rival in China’s home decorating market. Like IKEA, HOLA displayed its products in a simulated home layout to inspire its customers and it exhibited global trends in home decoration</w:t>
      </w:r>
      <w:bookmarkStart w:id="30" w:name="OLE_LINK156"/>
      <w:bookmarkStart w:id="31" w:name="OLE_LINK157"/>
      <w:r w:rsidRPr="00702930">
        <w:rPr>
          <w:rFonts w:eastAsia="DengXian"/>
        </w:rPr>
        <w:t>. As of January 2017</w:t>
      </w:r>
      <w:bookmarkStart w:id="32" w:name="OLE_LINK52"/>
      <w:bookmarkStart w:id="33" w:name="OLE_LINK53"/>
      <w:r w:rsidRPr="00702930">
        <w:rPr>
          <w:rFonts w:eastAsia="DengXian"/>
        </w:rPr>
        <w:t xml:space="preserve">, </w:t>
      </w:r>
      <w:bookmarkStart w:id="34" w:name="35nkun2"/>
      <w:bookmarkEnd w:id="34"/>
      <w:r w:rsidRPr="00702930">
        <w:rPr>
          <w:rFonts w:eastAsia="DengXian"/>
        </w:rPr>
        <w:t>HOLA had 38 stores in mainland China</w:t>
      </w:r>
      <w:r w:rsidR="007332FD">
        <w:rPr>
          <w:rFonts w:eastAsia="DengXian"/>
        </w:rPr>
        <w:t>,</w:t>
      </w:r>
      <w:r w:rsidRPr="00702930">
        <w:rPr>
          <w:rFonts w:eastAsia="DengXian"/>
        </w:rPr>
        <w:t xml:space="preserve"> </w:t>
      </w:r>
      <w:bookmarkEnd w:id="32"/>
      <w:bookmarkEnd w:id="33"/>
      <w:r w:rsidRPr="00702930">
        <w:rPr>
          <w:rFonts w:eastAsia="DengXian"/>
        </w:rPr>
        <w:t>covering all the major cities located in economic centres, each serving more than two million families</w:t>
      </w:r>
      <w:bookmarkEnd w:id="30"/>
      <w:bookmarkEnd w:id="31"/>
      <w:r w:rsidRPr="00702930">
        <w:rPr>
          <w:rFonts w:eastAsia="DengXian"/>
        </w:rPr>
        <w:t>.</w:t>
      </w:r>
      <w:r w:rsidRPr="00702930">
        <w:rPr>
          <w:rStyle w:val="EndnoteReference"/>
          <w:rFonts w:eastAsia="DengXian"/>
        </w:rPr>
        <w:endnoteReference w:id="14"/>
      </w:r>
    </w:p>
    <w:p w14:paraId="05882965" w14:textId="77777777" w:rsidR="001246FB" w:rsidRPr="00F77BCD" w:rsidRDefault="001246FB" w:rsidP="00293E30">
      <w:pPr>
        <w:pStyle w:val="BodyTextMain"/>
        <w:rPr>
          <w:rFonts w:eastAsia="DengXian"/>
          <w:lang w:eastAsia="zh-CN" w:bidi="hi-IN"/>
        </w:rPr>
      </w:pPr>
    </w:p>
    <w:p w14:paraId="53A8CCD9" w14:textId="4818DD18" w:rsidR="001246FB" w:rsidRDefault="001246FB" w:rsidP="00F77BCD">
      <w:pPr>
        <w:pStyle w:val="BodyTextMain"/>
        <w:rPr>
          <w:rFonts w:eastAsia="DengXian"/>
          <w:shd w:val="clear" w:color="auto" w:fill="FFFFFF"/>
          <w:lang w:eastAsia="zh-CN" w:bidi="hi-IN"/>
        </w:rPr>
      </w:pPr>
      <w:r>
        <w:rPr>
          <w:rFonts w:eastAsia="DengXian" w:hint="eastAsia"/>
          <w:lang w:eastAsia="zh-CN" w:bidi="hi-IN"/>
        </w:rPr>
        <w:t xml:space="preserve">The increasingly competitive furniture industry was even more dynamic and promising due to the rapid development of </w:t>
      </w:r>
      <w:bookmarkStart w:id="37" w:name="OLE_LINK19"/>
      <w:bookmarkStart w:id="38" w:name="OLE_LINK20"/>
      <w:r>
        <w:rPr>
          <w:rFonts w:eastAsia="DengXian" w:hint="eastAsia"/>
          <w:lang w:eastAsia="zh-CN" w:bidi="hi-IN"/>
        </w:rPr>
        <w:t xml:space="preserve">online </w:t>
      </w:r>
      <w:r>
        <w:rPr>
          <w:rFonts w:eastAsia="DengXian"/>
          <w:lang w:eastAsia="zh-CN" w:bidi="hi-IN"/>
        </w:rPr>
        <w:t>business</w:t>
      </w:r>
      <w:r>
        <w:rPr>
          <w:rFonts w:eastAsia="DengXian" w:hint="eastAsia"/>
          <w:lang w:eastAsia="zh-CN" w:bidi="hi-IN"/>
        </w:rPr>
        <w:t xml:space="preserve">. </w:t>
      </w:r>
      <w:bookmarkEnd w:id="37"/>
      <w:bookmarkEnd w:id="38"/>
      <w:r>
        <w:rPr>
          <w:rFonts w:eastAsia="DengXian"/>
          <w:lang w:eastAsia="zh-CN" w:bidi="hi-IN"/>
        </w:rPr>
        <w:t>I</w:t>
      </w:r>
      <w:r>
        <w:rPr>
          <w:rFonts w:eastAsia="DengXian" w:hint="eastAsia"/>
          <w:lang w:eastAsia="zh-CN" w:bidi="hi-IN"/>
        </w:rPr>
        <w:t xml:space="preserve">n </w:t>
      </w:r>
      <w:r>
        <w:rPr>
          <w:rFonts w:eastAsia="DengXian"/>
          <w:lang w:eastAsia="zh-CN" w:bidi="hi-IN"/>
        </w:rPr>
        <w:t>recent</w:t>
      </w:r>
      <w:r>
        <w:rPr>
          <w:rFonts w:eastAsia="DengXian" w:hint="eastAsia"/>
          <w:lang w:eastAsia="zh-CN" w:bidi="hi-IN"/>
        </w:rPr>
        <w:t xml:space="preserve"> years</w:t>
      </w:r>
      <w:r>
        <w:rPr>
          <w:rFonts w:eastAsia="DengXian"/>
          <w:lang w:eastAsia="zh-CN" w:bidi="hi-IN"/>
        </w:rPr>
        <w:t>, China was</w:t>
      </w:r>
      <w:r w:rsidRPr="00E5496F">
        <w:rPr>
          <w:rFonts w:eastAsia="DengXian"/>
          <w:lang w:eastAsia="zh-CN" w:bidi="hi-IN"/>
        </w:rPr>
        <w:t xml:space="preserve"> probably the market with the fastest </w:t>
      </w:r>
      <w:r>
        <w:rPr>
          <w:rFonts w:eastAsia="DengXian"/>
          <w:lang w:eastAsia="zh-CN" w:bidi="hi-IN"/>
        </w:rPr>
        <w:t xml:space="preserve">online business </w:t>
      </w:r>
      <w:r w:rsidRPr="00E5496F">
        <w:rPr>
          <w:rFonts w:eastAsia="DengXian"/>
          <w:lang w:eastAsia="zh-CN" w:bidi="hi-IN"/>
        </w:rPr>
        <w:t>development globally</w:t>
      </w:r>
      <w:r>
        <w:rPr>
          <w:rFonts w:eastAsia="DengXian"/>
          <w:lang w:eastAsia="zh-CN" w:bidi="hi-IN"/>
        </w:rPr>
        <w:t xml:space="preserve"> </w:t>
      </w:r>
      <w:r>
        <w:rPr>
          <w:rFonts w:eastAsia="DengXian" w:hint="eastAsia"/>
          <w:lang w:eastAsia="zh-CN" w:bidi="hi-IN"/>
        </w:rPr>
        <w:t>in many areas. F</w:t>
      </w:r>
      <w:r w:rsidRPr="00E5496F">
        <w:rPr>
          <w:rFonts w:eastAsia="DengXian"/>
          <w:shd w:val="clear" w:color="auto" w:fill="FFFFFF"/>
          <w:lang w:eastAsia="zh-CN" w:bidi="hi-IN"/>
        </w:rPr>
        <w:t xml:space="preserve">irms </w:t>
      </w:r>
      <w:r>
        <w:rPr>
          <w:rFonts w:eastAsia="DengXian" w:hint="eastAsia"/>
          <w:shd w:val="clear" w:color="auto" w:fill="FFFFFF"/>
          <w:lang w:eastAsia="zh-CN" w:bidi="hi-IN"/>
        </w:rPr>
        <w:t xml:space="preserve">were </w:t>
      </w:r>
      <w:r w:rsidRPr="00E5496F">
        <w:rPr>
          <w:rFonts w:eastAsia="DengXian"/>
          <w:shd w:val="clear" w:color="auto" w:fill="FFFFFF"/>
          <w:lang w:eastAsia="zh-CN" w:bidi="hi-IN"/>
        </w:rPr>
        <w:t>embark</w:t>
      </w:r>
      <w:r>
        <w:rPr>
          <w:rFonts w:eastAsia="DengXian" w:hint="eastAsia"/>
          <w:shd w:val="clear" w:color="auto" w:fill="FFFFFF"/>
          <w:lang w:eastAsia="zh-CN" w:bidi="hi-IN"/>
        </w:rPr>
        <w:t xml:space="preserve">ing </w:t>
      </w:r>
      <w:r w:rsidRPr="00E5496F">
        <w:rPr>
          <w:rFonts w:eastAsia="DengXian"/>
          <w:shd w:val="clear" w:color="auto" w:fill="FFFFFF"/>
          <w:lang w:eastAsia="zh-CN" w:bidi="hi-IN"/>
        </w:rPr>
        <w:t xml:space="preserve">on marketing online to promote their brands </w:t>
      </w:r>
      <w:r>
        <w:rPr>
          <w:rFonts w:eastAsia="DengXian"/>
          <w:shd w:val="clear" w:color="auto" w:fill="FFFFFF"/>
          <w:lang w:eastAsia="zh-CN" w:bidi="hi-IN"/>
        </w:rPr>
        <w:t>and to</w:t>
      </w:r>
      <w:r w:rsidRPr="00E5496F">
        <w:rPr>
          <w:rFonts w:eastAsia="DengXian"/>
          <w:shd w:val="clear" w:color="auto" w:fill="FFFFFF"/>
          <w:lang w:eastAsia="zh-CN" w:bidi="hi-IN"/>
        </w:rPr>
        <w:t xml:space="preserve"> boost turnover and reduce inventory. </w:t>
      </w:r>
      <w:r w:rsidRPr="00E5496F">
        <w:rPr>
          <w:rFonts w:eastAsia="DengXian"/>
          <w:color w:val="000000" w:themeColor="text1"/>
          <w:shd w:val="clear" w:color="auto" w:fill="FFFFFF"/>
          <w:lang w:eastAsia="zh-CN" w:bidi="hi-IN"/>
        </w:rPr>
        <w:t xml:space="preserve">In </w:t>
      </w:r>
      <w:bookmarkStart w:id="39" w:name="OLE_LINK64"/>
      <w:bookmarkStart w:id="40" w:name="OLE_LINK65"/>
      <w:r w:rsidRPr="00E5496F">
        <w:rPr>
          <w:rFonts w:eastAsia="DengXian"/>
          <w:color w:val="000000" w:themeColor="text1"/>
          <w:shd w:val="clear" w:color="auto" w:fill="FFFFFF"/>
          <w:lang w:eastAsia="zh-CN" w:bidi="hi-IN"/>
        </w:rPr>
        <w:t>2017,</w:t>
      </w:r>
      <w:bookmarkStart w:id="41" w:name="OLE_LINK62"/>
      <w:bookmarkStart w:id="42" w:name="OLE_LINK63"/>
      <w:r w:rsidRPr="00E5496F">
        <w:rPr>
          <w:rFonts w:eastAsia="DengXian"/>
          <w:color w:val="000000" w:themeColor="text1"/>
          <w:shd w:val="clear" w:color="auto" w:fill="FFFFFF"/>
          <w:lang w:eastAsia="zh-CN" w:bidi="hi-IN"/>
        </w:rPr>
        <w:t xml:space="preserve"> Tmall</w:t>
      </w:r>
      <w:r w:rsidR="002A0494">
        <w:rPr>
          <w:rFonts w:eastAsia="DengXian"/>
          <w:color w:val="000000" w:themeColor="text1"/>
          <w:shd w:val="clear" w:color="auto" w:fill="FFFFFF"/>
          <w:lang w:eastAsia="zh-CN" w:bidi="hi-IN"/>
        </w:rPr>
        <w:t>.com (Tmall)</w:t>
      </w:r>
      <w:r>
        <w:rPr>
          <w:rFonts w:eastAsia="DengXian"/>
          <w:color w:val="000000" w:themeColor="text1"/>
          <w:shd w:val="clear" w:color="auto" w:fill="FFFFFF"/>
          <w:lang w:eastAsia="zh-CN" w:bidi="hi-IN"/>
        </w:rPr>
        <w:t>,</w:t>
      </w:r>
      <w:r w:rsidRPr="006E2DC0">
        <w:rPr>
          <w:rStyle w:val="EndnoteReference"/>
          <w:rFonts w:eastAsia="DengXian"/>
        </w:rPr>
        <w:endnoteReference w:id="15"/>
      </w:r>
      <w:r>
        <w:rPr>
          <w:rFonts w:eastAsia="DengXian" w:hint="eastAsia"/>
          <w:color w:val="000000" w:themeColor="text1"/>
          <w:shd w:val="clear" w:color="auto" w:fill="FFFFFF"/>
          <w:lang w:eastAsia="zh-CN" w:bidi="hi-IN"/>
        </w:rPr>
        <w:t xml:space="preserve"> the Chinese-language website for </w:t>
      </w:r>
      <w:r>
        <w:rPr>
          <w:rFonts w:eastAsia="DengXian"/>
          <w:color w:val="000000" w:themeColor="text1"/>
          <w:shd w:val="clear" w:color="auto" w:fill="FFFFFF"/>
          <w:lang w:eastAsia="zh-CN" w:bidi="hi-IN"/>
        </w:rPr>
        <w:t xml:space="preserve">business-to-consumer </w:t>
      </w:r>
      <w:r>
        <w:rPr>
          <w:rFonts w:eastAsia="DengXian" w:hint="eastAsia"/>
          <w:color w:val="000000" w:themeColor="text1"/>
          <w:shd w:val="clear" w:color="auto" w:fill="FFFFFF"/>
          <w:lang w:eastAsia="zh-CN" w:bidi="hi-IN"/>
        </w:rPr>
        <w:t>online retail</w:t>
      </w:r>
      <w:r>
        <w:rPr>
          <w:rFonts w:eastAsia="DengXian"/>
          <w:color w:val="000000" w:themeColor="text1"/>
          <w:shd w:val="clear" w:color="auto" w:fill="FFFFFF"/>
          <w:lang w:eastAsia="zh-CN" w:bidi="hi-IN"/>
        </w:rPr>
        <w:t>,</w:t>
      </w:r>
      <w:r>
        <w:rPr>
          <w:rFonts w:eastAsia="DengXian" w:hint="eastAsia"/>
          <w:color w:val="000000" w:themeColor="text1"/>
          <w:shd w:val="clear" w:color="auto" w:fill="FFFFFF"/>
          <w:lang w:eastAsia="zh-CN" w:bidi="hi-IN"/>
        </w:rPr>
        <w:t xml:space="preserve"> operated by </w:t>
      </w:r>
      <w:r>
        <w:rPr>
          <w:rFonts w:eastAsia="DengXian"/>
          <w:color w:val="000000" w:themeColor="text1"/>
          <w:shd w:val="clear" w:color="auto" w:fill="FFFFFF"/>
          <w:lang w:eastAsia="zh-CN" w:bidi="hi-IN"/>
        </w:rPr>
        <w:t xml:space="preserve">the </w:t>
      </w:r>
      <w:r>
        <w:rPr>
          <w:rFonts w:eastAsia="DengXian" w:hint="eastAsia"/>
          <w:color w:val="000000" w:themeColor="text1"/>
          <w:shd w:val="clear" w:color="auto" w:fill="FFFFFF"/>
          <w:lang w:eastAsia="zh-CN" w:bidi="hi-IN"/>
        </w:rPr>
        <w:t xml:space="preserve">Alibaba </w:t>
      </w:r>
      <w:r>
        <w:rPr>
          <w:rFonts w:eastAsia="DengXian"/>
          <w:color w:val="000000" w:themeColor="text1"/>
          <w:shd w:val="clear" w:color="auto" w:fill="FFFFFF"/>
          <w:lang w:eastAsia="zh-CN" w:bidi="hi-IN"/>
        </w:rPr>
        <w:t>G</w:t>
      </w:r>
      <w:r>
        <w:rPr>
          <w:rFonts w:eastAsia="DengXian" w:hint="eastAsia"/>
          <w:color w:val="000000" w:themeColor="text1"/>
          <w:shd w:val="clear" w:color="auto" w:fill="FFFFFF"/>
          <w:lang w:eastAsia="zh-CN" w:bidi="hi-IN"/>
        </w:rPr>
        <w:t>roup</w:t>
      </w:r>
      <w:r>
        <w:rPr>
          <w:rFonts w:eastAsia="DengXian"/>
          <w:color w:val="000000" w:themeColor="text1"/>
          <w:shd w:val="clear" w:color="auto" w:fill="FFFFFF"/>
          <w:lang w:eastAsia="zh-CN" w:bidi="hi-IN"/>
        </w:rPr>
        <w:t xml:space="preserve"> Holding Limited</w:t>
      </w:r>
      <w:r>
        <w:rPr>
          <w:rFonts w:eastAsia="DengXian" w:hint="eastAsia"/>
          <w:color w:val="000000" w:themeColor="text1"/>
          <w:shd w:val="clear" w:color="auto" w:fill="FFFFFF"/>
          <w:lang w:eastAsia="zh-CN" w:bidi="hi-IN"/>
        </w:rPr>
        <w:t>,</w:t>
      </w:r>
      <w:r>
        <w:rPr>
          <w:rFonts w:eastAsia="DengXian"/>
          <w:color w:val="000000" w:themeColor="text1"/>
          <w:shd w:val="clear" w:color="auto" w:fill="FFFFFF"/>
          <w:lang w:eastAsia="zh-CN" w:bidi="hi-IN"/>
        </w:rPr>
        <w:t xml:space="preserve"> </w:t>
      </w:r>
      <w:r w:rsidRPr="00E5496F">
        <w:rPr>
          <w:rFonts w:eastAsia="DengXian"/>
          <w:color w:val="000000" w:themeColor="text1"/>
          <w:shd w:val="clear" w:color="auto" w:fill="FFFFFF"/>
          <w:lang w:eastAsia="zh-CN" w:bidi="hi-IN"/>
        </w:rPr>
        <w:t>achieved 8</w:t>
      </w:r>
      <w:r>
        <w:rPr>
          <w:rFonts w:eastAsia="DengXian"/>
          <w:color w:val="000000" w:themeColor="text1"/>
          <w:shd w:val="clear" w:color="auto" w:fill="FFFFFF"/>
          <w:lang w:eastAsia="zh-CN" w:bidi="hi-IN"/>
        </w:rPr>
        <w:t xml:space="preserve"> per cent</w:t>
      </w:r>
      <w:r w:rsidRPr="00E5496F">
        <w:rPr>
          <w:rFonts w:eastAsia="DengXian"/>
          <w:color w:val="000000" w:themeColor="text1"/>
          <w:shd w:val="clear" w:color="auto" w:fill="FFFFFF"/>
          <w:lang w:eastAsia="zh-CN" w:bidi="hi-IN"/>
        </w:rPr>
        <w:t xml:space="preserve"> of </w:t>
      </w:r>
      <w:r>
        <w:rPr>
          <w:rFonts w:eastAsia="DengXian" w:hint="eastAsia"/>
          <w:color w:val="000000" w:themeColor="text1"/>
          <w:shd w:val="clear" w:color="auto" w:fill="FFFFFF"/>
          <w:lang w:eastAsia="zh-CN" w:bidi="hi-IN"/>
        </w:rPr>
        <w:t xml:space="preserve">its </w:t>
      </w:r>
      <w:r w:rsidRPr="00E5496F">
        <w:rPr>
          <w:rFonts w:eastAsia="DengXian"/>
          <w:color w:val="000000" w:themeColor="text1"/>
          <w:shd w:val="clear" w:color="auto" w:fill="FFFFFF"/>
          <w:lang w:eastAsia="zh-CN" w:bidi="hi-IN"/>
        </w:rPr>
        <w:t>total sales</w:t>
      </w:r>
      <w:r>
        <w:rPr>
          <w:rFonts w:eastAsia="DengXian"/>
          <w:color w:val="000000" w:themeColor="text1"/>
          <w:shd w:val="clear" w:color="auto" w:fill="FFFFFF"/>
          <w:lang w:eastAsia="zh-CN" w:bidi="hi-IN"/>
        </w:rPr>
        <w:t>—</w:t>
      </w:r>
      <w:r w:rsidRPr="00E5496F">
        <w:rPr>
          <w:rFonts w:eastAsia="DengXian"/>
          <w:color w:val="000000" w:themeColor="text1"/>
          <w:shd w:val="clear" w:color="auto" w:fill="FFFFFF"/>
          <w:lang w:eastAsia="zh-CN" w:bidi="hi-IN"/>
        </w:rPr>
        <w:t>¥168.2 billion</w:t>
      </w:r>
      <w:r>
        <w:rPr>
          <w:rFonts w:eastAsia="DengXian"/>
          <w:color w:val="000000" w:themeColor="text1"/>
          <w:shd w:val="clear" w:color="auto" w:fill="FFFFFF"/>
          <w:lang w:eastAsia="zh-CN" w:bidi="hi-IN"/>
        </w:rPr>
        <w:t>—</w:t>
      </w:r>
      <w:bookmarkEnd w:id="41"/>
      <w:bookmarkEnd w:id="42"/>
      <w:r>
        <w:rPr>
          <w:rFonts w:eastAsia="DengXian"/>
          <w:color w:val="000000" w:themeColor="text1"/>
          <w:shd w:val="clear" w:color="auto" w:fill="FFFFFF"/>
          <w:lang w:eastAsia="zh-CN" w:bidi="hi-IN"/>
        </w:rPr>
        <w:t>with</w:t>
      </w:r>
      <w:r>
        <w:rPr>
          <w:rFonts w:eastAsia="DengXian" w:hint="eastAsia"/>
          <w:color w:val="000000" w:themeColor="text1"/>
          <w:shd w:val="clear" w:color="auto" w:fill="FFFFFF"/>
          <w:lang w:eastAsia="zh-CN" w:bidi="hi-IN"/>
        </w:rPr>
        <w:t xml:space="preserve"> </w:t>
      </w:r>
      <w:r w:rsidRPr="00E5496F">
        <w:rPr>
          <w:rFonts w:eastAsia="DengXian"/>
          <w:color w:val="000000" w:themeColor="text1"/>
          <w:shd w:val="clear" w:color="auto" w:fill="FFFFFF"/>
          <w:lang w:eastAsia="zh-CN" w:bidi="hi-IN"/>
        </w:rPr>
        <w:t>home decorating and furniture products</w:t>
      </w:r>
      <w:bookmarkEnd w:id="39"/>
      <w:bookmarkEnd w:id="40"/>
      <w:r w:rsidRPr="00E5496F">
        <w:rPr>
          <w:rFonts w:eastAsia="DengXian"/>
          <w:color w:val="000000" w:themeColor="text1"/>
          <w:shd w:val="clear" w:color="auto" w:fill="FFFFFF"/>
          <w:lang w:eastAsia="zh-CN" w:bidi="hi-IN"/>
        </w:rPr>
        <w:t xml:space="preserve">. </w:t>
      </w:r>
      <w:r>
        <w:rPr>
          <w:rFonts w:eastAsia="DengXian"/>
          <w:color w:val="000000" w:themeColor="text1"/>
          <w:shd w:val="clear" w:color="auto" w:fill="FFFFFF"/>
          <w:lang w:eastAsia="zh-CN" w:bidi="hi-IN"/>
        </w:rPr>
        <w:t>Of</w:t>
      </w:r>
      <w:r w:rsidRPr="00E5496F">
        <w:rPr>
          <w:rFonts w:eastAsia="DengXian"/>
          <w:color w:val="000000" w:themeColor="text1"/>
          <w:shd w:val="clear" w:color="auto" w:fill="FFFFFF"/>
          <w:lang w:eastAsia="zh-CN" w:bidi="hi-IN"/>
        </w:rPr>
        <w:t xml:space="preserve"> the top 5</w:t>
      </w:r>
      <w:r>
        <w:rPr>
          <w:rFonts w:eastAsia="DengXian"/>
          <w:color w:val="000000" w:themeColor="text1"/>
          <w:shd w:val="clear" w:color="auto" w:fill="FFFFFF"/>
          <w:lang w:eastAsia="zh-CN" w:bidi="hi-IN"/>
        </w:rPr>
        <w:t>0 stores in Tmall, 10 of them were in</w:t>
      </w:r>
      <w:r w:rsidRPr="00E5496F">
        <w:rPr>
          <w:rFonts w:eastAsia="DengXian"/>
          <w:color w:val="000000" w:themeColor="text1"/>
          <w:shd w:val="clear" w:color="auto" w:fill="FFFFFF"/>
          <w:lang w:eastAsia="zh-CN" w:bidi="hi-IN"/>
        </w:rPr>
        <w:t xml:space="preserve"> </w:t>
      </w:r>
      <w:r>
        <w:rPr>
          <w:rFonts w:eastAsia="DengXian" w:hint="eastAsia"/>
          <w:color w:val="000000" w:themeColor="text1"/>
          <w:shd w:val="clear" w:color="auto" w:fill="FFFFFF"/>
          <w:lang w:eastAsia="zh-CN" w:bidi="hi-IN"/>
        </w:rPr>
        <w:t xml:space="preserve">the </w:t>
      </w:r>
      <w:r w:rsidRPr="00E5496F">
        <w:rPr>
          <w:rFonts w:eastAsia="DengXian"/>
          <w:color w:val="000000" w:themeColor="text1"/>
          <w:shd w:val="clear" w:color="auto" w:fill="FFFFFF"/>
          <w:lang w:eastAsia="zh-CN" w:bidi="hi-IN"/>
        </w:rPr>
        <w:t>furniture industry.</w:t>
      </w:r>
    </w:p>
    <w:p w14:paraId="0DC793C7" w14:textId="77777777" w:rsidR="001246FB" w:rsidRPr="00F77BCD" w:rsidRDefault="001246FB" w:rsidP="00293E30">
      <w:pPr>
        <w:pStyle w:val="BodyTextMain"/>
        <w:rPr>
          <w:rFonts w:eastAsia="DengXian"/>
          <w:shd w:val="clear" w:color="auto" w:fill="FFFFFF"/>
          <w:lang w:eastAsia="zh-CN" w:bidi="hi-IN"/>
        </w:rPr>
      </w:pPr>
    </w:p>
    <w:p w14:paraId="3C7CDED5" w14:textId="77777777" w:rsidR="001246FB" w:rsidRPr="00F77BCD" w:rsidRDefault="001246FB" w:rsidP="00293E30">
      <w:pPr>
        <w:pStyle w:val="BodyTextMain"/>
        <w:rPr>
          <w:rFonts w:eastAsia="DengXian"/>
          <w:shd w:val="clear" w:color="auto" w:fill="FFFFFF"/>
          <w:lang w:eastAsia="zh-CN" w:bidi="hi-IN"/>
        </w:rPr>
      </w:pPr>
    </w:p>
    <w:p w14:paraId="1D7D6B4C" w14:textId="4EA60FFD" w:rsidR="001246FB" w:rsidRDefault="001246FB" w:rsidP="00293E30">
      <w:pPr>
        <w:pStyle w:val="Casehead1"/>
        <w:keepNext/>
        <w:outlineLvl w:val="0"/>
        <w:rPr>
          <w:rFonts w:eastAsia="DengXian"/>
          <w:shd w:val="clear" w:color="auto" w:fill="FFFFFF"/>
          <w:lang w:eastAsia="zh-CN" w:bidi="hi-IN"/>
        </w:rPr>
      </w:pPr>
      <w:r w:rsidRPr="00B16A10">
        <w:rPr>
          <w:rFonts w:eastAsia="DengXian"/>
          <w:lang w:eastAsia="zh-CN" w:bidi="hi-IN"/>
        </w:rPr>
        <w:lastRenderedPageBreak/>
        <w:t>IKEA IN CHINA</w:t>
      </w:r>
    </w:p>
    <w:p w14:paraId="6F89F4E2" w14:textId="77777777" w:rsidR="001246FB" w:rsidRPr="00F77BCD" w:rsidRDefault="001246FB" w:rsidP="00DA34D9">
      <w:pPr>
        <w:pStyle w:val="BodyTextMain"/>
        <w:keepNext/>
        <w:rPr>
          <w:rFonts w:eastAsia="DengXian"/>
          <w:sz w:val="20"/>
          <w:shd w:val="clear" w:color="auto" w:fill="FFFFFF"/>
          <w:lang w:eastAsia="zh-CN" w:bidi="hi-IN"/>
        </w:rPr>
      </w:pPr>
    </w:p>
    <w:p w14:paraId="1A847DBC" w14:textId="77ECDFF7" w:rsidR="001246FB" w:rsidRPr="00F77BCD" w:rsidRDefault="001246FB" w:rsidP="00293E30">
      <w:pPr>
        <w:pStyle w:val="BodyTextMain"/>
        <w:rPr>
          <w:rFonts w:eastAsia="DengXian"/>
          <w:lang w:eastAsia="zh-CN" w:bidi="hi-IN"/>
        </w:rPr>
      </w:pPr>
      <w:r w:rsidRPr="00F77BCD">
        <w:rPr>
          <w:rFonts w:eastAsia="DengXian"/>
          <w:shd w:val="clear" w:color="auto" w:fill="FFFFFF"/>
          <w:lang w:eastAsia="zh-CN" w:bidi="hi-IN"/>
        </w:rPr>
        <w:t xml:space="preserve">In 1943, at the age of </w:t>
      </w:r>
      <w:r>
        <w:rPr>
          <w:rFonts w:eastAsia="DengXian"/>
          <w:shd w:val="clear" w:color="auto" w:fill="FFFFFF"/>
          <w:lang w:eastAsia="zh-CN" w:bidi="hi-IN"/>
        </w:rPr>
        <w:t>just</w:t>
      </w:r>
      <w:r w:rsidRPr="00F77BCD">
        <w:rPr>
          <w:rFonts w:eastAsia="DengXian"/>
          <w:shd w:val="clear" w:color="auto" w:fill="FFFFFF"/>
          <w:lang w:eastAsia="zh-CN" w:bidi="hi-IN"/>
        </w:rPr>
        <w:t xml:space="preserve"> 17</w:t>
      </w:r>
      <w:r>
        <w:rPr>
          <w:rFonts w:eastAsia="DengXian"/>
          <w:shd w:val="clear" w:color="auto" w:fill="FFFFFF"/>
          <w:lang w:eastAsia="zh-CN" w:bidi="hi-IN"/>
        </w:rPr>
        <w:t xml:space="preserve">, </w:t>
      </w:r>
      <w:r w:rsidRPr="00F77BCD">
        <w:rPr>
          <w:rFonts w:eastAsia="DengXian"/>
          <w:shd w:val="clear" w:color="auto" w:fill="FFFFFF"/>
          <w:lang w:eastAsia="zh-CN" w:bidi="hi-IN"/>
        </w:rPr>
        <w:t xml:space="preserve">Ingvar Kamprad created IKEA in </w:t>
      </w:r>
      <w:r>
        <w:rPr>
          <w:rFonts w:eastAsia="DengXian"/>
          <w:shd w:val="clear" w:color="auto" w:fill="FFFFFF"/>
          <w:lang w:eastAsia="zh-CN" w:bidi="hi-IN"/>
        </w:rPr>
        <w:t>s</w:t>
      </w:r>
      <w:r w:rsidRPr="00F77BCD">
        <w:rPr>
          <w:rFonts w:eastAsia="DengXian"/>
          <w:shd w:val="clear" w:color="auto" w:fill="FFFFFF"/>
          <w:lang w:eastAsia="zh-CN" w:bidi="hi-IN"/>
        </w:rPr>
        <w:t xml:space="preserve">outhern Sweden. </w:t>
      </w:r>
      <w:r w:rsidR="007332FD">
        <w:rPr>
          <w:rFonts w:eastAsia="DengXian"/>
          <w:shd w:val="clear" w:color="auto" w:fill="FFFFFF"/>
          <w:lang w:eastAsia="zh-CN" w:bidi="hi-IN"/>
        </w:rPr>
        <w:t>By 2018, i</w:t>
      </w:r>
      <w:r w:rsidRPr="00F77BCD">
        <w:rPr>
          <w:rFonts w:eastAsia="DengXian"/>
          <w:shd w:val="clear" w:color="auto" w:fill="FFFFFF"/>
          <w:lang w:eastAsia="zh-CN" w:bidi="hi-IN"/>
        </w:rPr>
        <w:t xml:space="preserve">t </w:t>
      </w:r>
      <w:r w:rsidRPr="00F77BCD">
        <w:rPr>
          <w:rFonts w:eastAsia="DengXian" w:hint="eastAsia"/>
          <w:shd w:val="clear" w:color="auto" w:fill="FFFFFF"/>
          <w:lang w:eastAsia="zh-CN" w:bidi="hi-IN"/>
        </w:rPr>
        <w:t>was</w:t>
      </w:r>
      <w:r w:rsidRPr="00F77BCD">
        <w:rPr>
          <w:rFonts w:eastAsia="DengXian"/>
          <w:shd w:val="clear" w:color="auto" w:fill="FFFFFF"/>
          <w:lang w:eastAsia="zh-CN" w:bidi="hi-IN"/>
        </w:rPr>
        <w:t xml:space="preserve"> </w:t>
      </w:r>
      <w:r>
        <w:rPr>
          <w:rFonts w:eastAsia="DengXian"/>
          <w:shd w:val="clear" w:color="auto" w:fill="FFFFFF"/>
          <w:lang w:eastAsia="zh-CN" w:bidi="hi-IN"/>
        </w:rPr>
        <w:t xml:space="preserve">on </w:t>
      </w:r>
      <w:r w:rsidRPr="00F77BCD">
        <w:rPr>
          <w:rFonts w:eastAsia="DengXian"/>
          <w:shd w:val="clear" w:color="auto" w:fill="FFFFFF"/>
          <w:lang w:eastAsia="zh-CN" w:bidi="hi-IN"/>
        </w:rPr>
        <w:t>Forbes</w:t>
      </w:r>
      <w:r>
        <w:rPr>
          <w:rFonts w:eastAsia="DengXian"/>
          <w:shd w:val="clear" w:color="auto" w:fill="FFFFFF"/>
          <w:lang w:eastAsia="zh-CN" w:bidi="hi-IN"/>
        </w:rPr>
        <w:t>’</w:t>
      </w:r>
      <w:r w:rsidRPr="00F77BCD">
        <w:rPr>
          <w:rFonts w:eastAsia="DengXian"/>
          <w:shd w:val="clear" w:color="auto" w:fill="FFFFFF"/>
          <w:lang w:eastAsia="zh-CN" w:bidi="hi-IN"/>
        </w:rPr>
        <w:t xml:space="preserve"> </w:t>
      </w:r>
      <w:r>
        <w:rPr>
          <w:rFonts w:eastAsia="DengXian"/>
          <w:shd w:val="clear" w:color="auto" w:fill="FFFFFF"/>
          <w:lang w:eastAsia="zh-CN" w:bidi="hi-IN"/>
        </w:rPr>
        <w:t xml:space="preserve">list of the </w:t>
      </w:r>
      <w:r w:rsidRPr="00F77BCD">
        <w:rPr>
          <w:rFonts w:eastAsia="DengXian"/>
          <w:shd w:val="clear" w:color="auto" w:fill="FFFFFF"/>
          <w:lang w:eastAsia="zh-CN" w:bidi="hi-IN"/>
        </w:rPr>
        <w:t xml:space="preserve">World’s </w:t>
      </w:r>
      <w:r>
        <w:rPr>
          <w:rFonts w:eastAsia="DengXian"/>
          <w:shd w:val="clear" w:color="auto" w:fill="FFFFFF"/>
          <w:lang w:eastAsia="zh-CN" w:bidi="hi-IN"/>
        </w:rPr>
        <w:t>M</w:t>
      </w:r>
      <w:r w:rsidRPr="00F77BCD">
        <w:rPr>
          <w:rFonts w:eastAsia="DengXian"/>
          <w:shd w:val="clear" w:color="auto" w:fill="FFFFFF"/>
          <w:lang w:eastAsia="zh-CN" w:bidi="hi-IN"/>
        </w:rPr>
        <w:t xml:space="preserve">ost </w:t>
      </w:r>
      <w:r>
        <w:rPr>
          <w:rFonts w:eastAsia="DengXian"/>
          <w:shd w:val="clear" w:color="auto" w:fill="FFFFFF"/>
          <w:lang w:eastAsia="zh-CN" w:bidi="hi-IN"/>
        </w:rPr>
        <w:t>V</w:t>
      </w:r>
      <w:r w:rsidRPr="00F77BCD">
        <w:rPr>
          <w:rFonts w:eastAsia="DengXian"/>
          <w:shd w:val="clear" w:color="auto" w:fill="FFFFFF"/>
          <w:lang w:eastAsia="zh-CN" w:bidi="hi-IN"/>
        </w:rPr>
        <w:t xml:space="preserve">aluable </w:t>
      </w:r>
      <w:r>
        <w:rPr>
          <w:rFonts w:eastAsia="DengXian"/>
          <w:shd w:val="clear" w:color="auto" w:fill="FFFFFF"/>
          <w:lang w:eastAsia="zh-CN" w:bidi="hi-IN"/>
        </w:rPr>
        <w:t>B</w:t>
      </w:r>
      <w:r w:rsidRPr="00F77BCD">
        <w:rPr>
          <w:rFonts w:eastAsia="DengXian"/>
          <w:shd w:val="clear" w:color="auto" w:fill="FFFFFF"/>
          <w:lang w:eastAsia="zh-CN" w:bidi="hi-IN"/>
        </w:rPr>
        <w:t>rands</w:t>
      </w:r>
      <w:r>
        <w:rPr>
          <w:rFonts w:eastAsia="DengXian"/>
          <w:shd w:val="clear" w:color="auto" w:fill="FFFFFF"/>
          <w:lang w:eastAsia="zh-CN" w:bidi="hi-IN"/>
        </w:rPr>
        <w:t>, ranking 41st</w:t>
      </w:r>
      <w:r w:rsidRPr="00F77BCD">
        <w:rPr>
          <w:rFonts w:eastAsia="DengXian"/>
          <w:shd w:val="clear" w:color="auto" w:fill="FFFFFF"/>
          <w:lang w:eastAsia="zh-CN" w:bidi="hi-IN"/>
        </w:rPr>
        <w:t>.</w:t>
      </w:r>
      <w:r w:rsidRPr="003969B4">
        <w:rPr>
          <w:rStyle w:val="EndnoteReference"/>
          <w:rFonts w:eastAsia="DengXian"/>
        </w:rPr>
        <w:endnoteReference w:id="16"/>
      </w:r>
      <w:r w:rsidRPr="00F77BCD">
        <w:rPr>
          <w:rFonts w:eastAsia="DengXian"/>
          <w:shd w:val="clear" w:color="auto" w:fill="FFFFFF"/>
          <w:lang w:eastAsia="zh-CN" w:bidi="hi-IN"/>
        </w:rPr>
        <w:t xml:space="preserve"> </w:t>
      </w:r>
      <w:r>
        <w:rPr>
          <w:rFonts w:eastAsia="DengXian"/>
          <w:shd w:val="clear" w:color="auto" w:fill="FFFFFF"/>
          <w:lang w:eastAsia="zh-CN" w:bidi="hi-IN"/>
        </w:rPr>
        <w:t>IKEA’s</w:t>
      </w:r>
      <w:r w:rsidRPr="00F77BCD">
        <w:rPr>
          <w:rFonts w:eastAsia="DengXian"/>
          <w:shd w:val="clear" w:color="auto" w:fill="FFFFFF"/>
          <w:lang w:eastAsia="zh-CN" w:bidi="hi-IN"/>
        </w:rPr>
        <w:t xml:space="preserve"> vision “</w:t>
      </w:r>
      <w:r>
        <w:rPr>
          <w:rFonts w:eastAsia="DengXian"/>
          <w:shd w:val="clear" w:color="auto" w:fill="FFFFFF"/>
          <w:lang w:eastAsia="zh-CN" w:bidi="hi-IN"/>
        </w:rPr>
        <w:t>t</w:t>
      </w:r>
      <w:r w:rsidRPr="00F77BCD">
        <w:rPr>
          <w:rFonts w:eastAsia="DengXian"/>
          <w:shd w:val="clear" w:color="auto" w:fill="FFFFFF"/>
          <w:lang w:eastAsia="zh-CN" w:bidi="hi-IN"/>
        </w:rPr>
        <w:t xml:space="preserve">o create a better everyday life for the many </w:t>
      </w:r>
      <w:r w:rsidRPr="00F77BCD">
        <w:rPr>
          <w:rFonts w:eastAsia="DengXian" w:hint="eastAsia"/>
          <w:shd w:val="clear" w:color="auto" w:fill="FFFFFF"/>
          <w:lang w:eastAsia="zh-CN" w:bidi="hi-IN"/>
        </w:rPr>
        <w:t>people</w:t>
      </w:r>
      <w:r w:rsidRPr="00F77BCD">
        <w:rPr>
          <w:rFonts w:eastAsia="DengXian"/>
          <w:shd w:val="clear" w:color="auto" w:fill="FFFFFF"/>
          <w:lang w:eastAsia="zh-CN" w:bidi="hi-IN"/>
        </w:rPr>
        <w:t xml:space="preserve">” was aligned with its business </w:t>
      </w:r>
      <w:r w:rsidRPr="00F77BCD">
        <w:rPr>
          <w:rFonts w:eastAsia="DengXian" w:hint="eastAsia"/>
          <w:shd w:val="clear" w:color="auto" w:fill="FFFFFF"/>
          <w:lang w:eastAsia="zh-CN" w:bidi="hi-IN"/>
        </w:rPr>
        <w:t xml:space="preserve">idea </w:t>
      </w:r>
      <w:r w:rsidRPr="00F77BCD">
        <w:rPr>
          <w:rFonts w:eastAsia="DengXian"/>
          <w:shd w:val="clear" w:color="auto" w:fill="FFFFFF"/>
          <w:lang w:eastAsia="zh-CN" w:bidi="hi-IN"/>
        </w:rPr>
        <w:t>“to offer a wide range of well-designed, functional home</w:t>
      </w:r>
      <w:r>
        <w:rPr>
          <w:rFonts w:eastAsia="DengXian"/>
          <w:shd w:val="clear" w:color="auto" w:fill="FFFFFF"/>
          <w:lang w:eastAsia="zh-CN" w:bidi="hi-IN"/>
        </w:rPr>
        <w:t>-</w:t>
      </w:r>
      <w:r w:rsidRPr="00F77BCD">
        <w:rPr>
          <w:rFonts w:eastAsia="DengXian"/>
          <w:shd w:val="clear" w:color="auto" w:fill="FFFFFF"/>
          <w:lang w:eastAsia="zh-CN" w:bidi="hi-IN"/>
        </w:rPr>
        <w:t xml:space="preserve">furnishing products at prices so low that as many people as possible </w:t>
      </w:r>
      <w:r>
        <w:rPr>
          <w:rFonts w:eastAsia="DengXian"/>
          <w:shd w:val="clear" w:color="auto" w:fill="FFFFFF"/>
          <w:lang w:eastAsia="zh-CN" w:bidi="hi-IN"/>
        </w:rPr>
        <w:t>will</w:t>
      </w:r>
      <w:r w:rsidRPr="00F77BCD">
        <w:rPr>
          <w:rFonts w:eastAsia="DengXian"/>
          <w:shd w:val="clear" w:color="auto" w:fill="FFFFFF"/>
          <w:lang w:eastAsia="zh-CN" w:bidi="hi-IN"/>
        </w:rPr>
        <w:t xml:space="preserve"> be able to afford them.”</w:t>
      </w:r>
      <w:r w:rsidRPr="003969B4">
        <w:rPr>
          <w:rStyle w:val="EndnoteReference"/>
          <w:rFonts w:eastAsia="DengXian"/>
        </w:rPr>
        <w:endnoteReference w:id="17"/>
      </w:r>
      <w:r w:rsidRPr="00F77BCD">
        <w:rPr>
          <w:rFonts w:eastAsia="DengXian"/>
          <w:shd w:val="clear" w:color="auto" w:fill="FFFFFF"/>
          <w:lang w:eastAsia="zh-CN" w:bidi="hi-IN"/>
        </w:rPr>
        <w:t xml:space="preserve"> </w:t>
      </w:r>
      <w:r>
        <w:rPr>
          <w:rFonts w:eastAsia="DengXian"/>
          <w:color w:val="000000" w:themeColor="text1"/>
          <w:shd w:val="clear" w:color="auto" w:fill="FFFFFF"/>
          <w:lang w:eastAsia="zh-CN" w:bidi="hi-IN"/>
        </w:rPr>
        <w:t xml:space="preserve">IKEA </w:t>
      </w:r>
      <w:r>
        <w:rPr>
          <w:rFonts w:eastAsia="DengXian"/>
          <w:shd w:val="clear" w:color="auto" w:fill="FFFFFF"/>
          <w:lang w:eastAsia="zh-CN" w:bidi="hi-IN"/>
        </w:rPr>
        <w:t>was</w:t>
      </w:r>
      <w:r w:rsidRPr="002F47BC">
        <w:rPr>
          <w:rFonts w:eastAsia="DengXian"/>
          <w:shd w:val="clear" w:color="auto" w:fill="FFFFFF"/>
          <w:lang w:eastAsia="zh-CN" w:bidi="hi-IN"/>
        </w:rPr>
        <w:t xml:space="preserve"> the largest franchisee of</w:t>
      </w:r>
      <w:r>
        <w:rPr>
          <w:rFonts w:eastAsia="DengXian"/>
          <w:color w:val="000000" w:themeColor="text1"/>
          <w:shd w:val="clear" w:color="auto" w:fill="FFFFFF"/>
          <w:lang w:eastAsia="zh-CN" w:bidi="hi-IN"/>
        </w:rPr>
        <w:t xml:space="preserve"> </w:t>
      </w:r>
      <w:r w:rsidRPr="009A3E4A">
        <w:rPr>
          <w:rFonts w:eastAsia="DengXian"/>
          <w:color w:val="000000" w:themeColor="text1"/>
          <w:shd w:val="clear" w:color="auto" w:fill="FFFFFF"/>
          <w:lang w:eastAsia="zh-CN" w:bidi="hi-IN"/>
        </w:rPr>
        <w:t>Inter IKEA Systems B.V</w:t>
      </w:r>
      <w:r>
        <w:rPr>
          <w:color w:val="808080"/>
          <w:sz w:val="18"/>
        </w:rPr>
        <w:t xml:space="preserve">. </w:t>
      </w:r>
      <w:r>
        <w:rPr>
          <w:rFonts w:eastAsia="DengXian"/>
          <w:shd w:val="clear" w:color="auto" w:fill="FFFFFF"/>
          <w:lang w:eastAsia="zh-CN" w:bidi="hi-IN"/>
        </w:rPr>
        <w:t>As the world’s largest furniture retailer, IK</w:t>
      </w:r>
      <w:r w:rsidRPr="009A3E4A">
        <w:rPr>
          <w:rFonts w:eastAsia="DengXian"/>
          <w:shd w:val="clear" w:color="auto" w:fill="FFFFFF"/>
          <w:lang w:eastAsia="zh-CN" w:bidi="hi-IN"/>
        </w:rPr>
        <w:t>EA</w:t>
      </w:r>
      <w:r>
        <w:rPr>
          <w:rFonts w:eastAsia="DengXian"/>
          <w:shd w:val="clear" w:color="auto" w:fill="FFFFFF"/>
          <w:lang w:eastAsia="zh-CN" w:bidi="hi-IN"/>
        </w:rPr>
        <w:t xml:space="preserve"> had</w:t>
      </w:r>
      <w:r w:rsidRPr="009A3E4A">
        <w:rPr>
          <w:rFonts w:eastAsia="DengXian"/>
          <w:shd w:val="clear" w:color="auto" w:fill="FFFFFF"/>
          <w:lang w:eastAsia="zh-CN" w:bidi="hi-IN"/>
        </w:rPr>
        <w:t xml:space="preserve"> </w:t>
      </w:r>
      <w:r w:rsidRPr="00F77BCD">
        <w:rPr>
          <w:rFonts w:eastAsia="DengXian"/>
          <w:color w:val="000000" w:themeColor="text1"/>
          <w:shd w:val="clear" w:color="auto" w:fill="FFFFFF"/>
          <w:lang w:eastAsia="zh-CN" w:bidi="hi-IN"/>
        </w:rPr>
        <w:t xml:space="preserve">355 retail stores and employed 149,000 </w:t>
      </w:r>
      <w:r>
        <w:rPr>
          <w:rFonts w:eastAsia="DengXian"/>
          <w:color w:val="000000" w:themeColor="text1"/>
          <w:shd w:val="clear" w:color="auto" w:fill="FFFFFF"/>
          <w:lang w:eastAsia="zh-CN" w:bidi="hi-IN"/>
        </w:rPr>
        <w:t>people globally b</w:t>
      </w:r>
      <w:r w:rsidRPr="00F77BCD">
        <w:rPr>
          <w:rFonts w:eastAsia="DengXian"/>
          <w:color w:val="000000" w:themeColor="text1"/>
          <w:shd w:val="clear" w:color="auto" w:fill="FFFFFF"/>
          <w:lang w:eastAsia="zh-CN" w:bidi="hi-IN"/>
        </w:rPr>
        <w:t xml:space="preserve">y the end of </w:t>
      </w:r>
      <w:r w:rsidRPr="00F77BCD">
        <w:rPr>
          <w:rFonts w:eastAsia="DengXian" w:hint="eastAsia"/>
          <w:color w:val="000000" w:themeColor="text1"/>
          <w:shd w:val="clear" w:color="auto" w:fill="FFFFFF"/>
          <w:lang w:eastAsia="zh-CN" w:bidi="hi-IN"/>
        </w:rPr>
        <w:t xml:space="preserve">fiscal year </w:t>
      </w:r>
      <w:r>
        <w:rPr>
          <w:rFonts w:eastAsia="DengXian"/>
          <w:color w:val="000000" w:themeColor="text1"/>
          <w:shd w:val="clear" w:color="auto" w:fill="FFFFFF"/>
          <w:lang w:eastAsia="zh-CN" w:bidi="hi-IN"/>
        </w:rPr>
        <w:t>2017 (see Exhibit 2)</w:t>
      </w:r>
      <w:r w:rsidRPr="00F77BCD">
        <w:rPr>
          <w:rFonts w:eastAsia="DengXian"/>
          <w:color w:val="000000" w:themeColor="text1"/>
          <w:shd w:val="clear" w:color="auto" w:fill="FFFFFF"/>
          <w:lang w:eastAsia="zh-CN" w:bidi="hi-IN"/>
        </w:rPr>
        <w:t>.</w:t>
      </w:r>
      <w:r>
        <w:rPr>
          <w:rFonts w:eastAsia="DengXian"/>
          <w:color w:val="000000" w:themeColor="text1"/>
          <w:shd w:val="clear" w:color="auto" w:fill="FFFFFF"/>
          <w:lang w:eastAsia="zh-CN" w:bidi="hi-IN"/>
        </w:rPr>
        <w:t xml:space="preserve"> IKEA’s</w:t>
      </w:r>
      <w:r w:rsidRPr="00F77BCD">
        <w:rPr>
          <w:rFonts w:eastAsia="DengXian" w:hint="eastAsia"/>
          <w:color w:val="000000" w:themeColor="text1"/>
          <w:shd w:val="clear" w:color="auto" w:fill="FFFFFF"/>
          <w:lang w:eastAsia="zh-CN" w:bidi="hi-IN"/>
        </w:rPr>
        <w:t xml:space="preserve"> </w:t>
      </w:r>
      <w:r>
        <w:rPr>
          <w:rFonts w:eastAsia="DengXian"/>
          <w:color w:val="000000" w:themeColor="text1"/>
          <w:shd w:val="clear" w:color="auto" w:fill="FFFFFF"/>
          <w:lang w:eastAsia="zh-CN" w:bidi="hi-IN"/>
        </w:rPr>
        <w:t xml:space="preserve">global </w:t>
      </w:r>
      <w:r w:rsidRPr="00F77BCD">
        <w:rPr>
          <w:rFonts w:eastAsia="DengXian" w:hint="eastAsia"/>
          <w:color w:val="000000" w:themeColor="text1"/>
          <w:shd w:val="clear" w:color="auto" w:fill="FFFFFF"/>
          <w:lang w:eastAsia="zh-CN" w:bidi="hi-IN"/>
        </w:rPr>
        <w:t xml:space="preserve">sales in </w:t>
      </w:r>
      <w:bookmarkStart w:id="47" w:name="44sinio"/>
      <w:bookmarkStart w:id="48" w:name="1ksv4uv"/>
      <w:bookmarkEnd w:id="47"/>
      <w:bookmarkEnd w:id="48"/>
      <w:r w:rsidRPr="00F77BCD">
        <w:rPr>
          <w:rFonts w:eastAsia="DengXian"/>
          <w:color w:val="000000" w:themeColor="text1"/>
          <w:shd w:val="clear" w:color="auto" w:fill="FFFFFF"/>
          <w:lang w:eastAsia="zh-CN" w:bidi="hi-IN"/>
        </w:rPr>
        <w:t>201</w:t>
      </w:r>
      <w:r w:rsidRPr="00F77BCD">
        <w:rPr>
          <w:rFonts w:eastAsia="DengXian" w:hint="eastAsia"/>
          <w:color w:val="000000" w:themeColor="text1"/>
          <w:shd w:val="clear" w:color="auto" w:fill="FFFFFF"/>
          <w:lang w:eastAsia="zh-CN" w:bidi="hi-IN"/>
        </w:rPr>
        <w:t xml:space="preserve">7 </w:t>
      </w:r>
      <w:r w:rsidRPr="00F77BCD">
        <w:rPr>
          <w:rFonts w:eastAsia="DengXian"/>
          <w:color w:val="000000" w:themeColor="text1"/>
          <w:shd w:val="clear" w:color="auto" w:fill="FFFFFF"/>
          <w:lang w:eastAsia="zh-CN" w:bidi="hi-IN"/>
        </w:rPr>
        <w:t>increased almost 3.8</w:t>
      </w:r>
      <w:r w:rsidR="00151F28">
        <w:rPr>
          <w:rFonts w:eastAsia="DengXian"/>
          <w:color w:val="000000" w:themeColor="text1"/>
          <w:shd w:val="clear" w:color="auto" w:fill="FFFFFF"/>
          <w:lang w:eastAsia="zh-CN" w:bidi="hi-IN"/>
        </w:rPr>
        <w:t xml:space="preserve"> </w:t>
      </w:r>
      <w:r>
        <w:rPr>
          <w:rFonts w:eastAsia="DengXian"/>
          <w:color w:val="000000" w:themeColor="text1"/>
          <w:shd w:val="clear" w:color="auto" w:fill="FFFFFF"/>
          <w:lang w:eastAsia="zh-CN" w:bidi="hi-IN"/>
        </w:rPr>
        <w:t>per</w:t>
      </w:r>
      <w:r w:rsidR="00151F28">
        <w:rPr>
          <w:rFonts w:eastAsia="DengXian"/>
          <w:color w:val="000000" w:themeColor="text1"/>
          <w:shd w:val="clear" w:color="auto" w:fill="FFFFFF"/>
          <w:lang w:eastAsia="zh-CN" w:bidi="hi-IN"/>
        </w:rPr>
        <w:t xml:space="preserve"> </w:t>
      </w:r>
      <w:r>
        <w:rPr>
          <w:rFonts w:eastAsia="DengXian"/>
          <w:color w:val="000000" w:themeColor="text1"/>
          <w:shd w:val="clear" w:color="auto" w:fill="FFFFFF"/>
          <w:lang w:eastAsia="zh-CN" w:bidi="hi-IN"/>
        </w:rPr>
        <w:t>cent</w:t>
      </w:r>
      <w:r w:rsidRPr="00F77BCD">
        <w:rPr>
          <w:rFonts w:eastAsia="DengXian"/>
          <w:color w:val="000000" w:themeColor="text1"/>
          <w:shd w:val="clear" w:color="auto" w:fill="FFFFFF"/>
          <w:lang w:eastAsia="zh-CN" w:bidi="hi-IN"/>
        </w:rPr>
        <w:t xml:space="preserve"> to €36.3 billion</w:t>
      </w:r>
      <w:r w:rsidRPr="003969B4">
        <w:rPr>
          <w:rStyle w:val="EndnoteReference"/>
          <w:rFonts w:eastAsia="DengXian"/>
        </w:rPr>
        <w:endnoteReference w:id="18"/>
      </w:r>
      <w:r w:rsidRPr="00F77BCD">
        <w:rPr>
          <w:rFonts w:eastAsia="DengXian" w:hint="eastAsia"/>
          <w:color w:val="000000" w:themeColor="text1"/>
          <w:shd w:val="clear" w:color="auto" w:fill="FFFFFF"/>
          <w:lang w:eastAsia="zh-CN" w:bidi="hi-IN"/>
        </w:rPr>
        <w:t xml:space="preserve"> (</w:t>
      </w:r>
      <w:r>
        <w:rPr>
          <w:rFonts w:eastAsia="DengXian"/>
          <w:color w:val="000000" w:themeColor="text1"/>
          <w:shd w:val="clear" w:color="auto" w:fill="FFFFFF"/>
          <w:lang w:eastAsia="zh-CN" w:bidi="hi-IN"/>
        </w:rPr>
        <w:t>s</w:t>
      </w:r>
      <w:r w:rsidRPr="00F77BCD">
        <w:rPr>
          <w:rFonts w:eastAsia="DengXian" w:hint="eastAsia"/>
          <w:color w:val="000000" w:themeColor="text1"/>
          <w:shd w:val="clear" w:color="auto" w:fill="FFFFFF"/>
          <w:lang w:eastAsia="zh-CN" w:bidi="hi-IN"/>
        </w:rPr>
        <w:t>ee Exhibit 3)</w:t>
      </w:r>
      <w:r>
        <w:rPr>
          <w:rFonts w:eastAsia="DengXian"/>
          <w:color w:val="000000" w:themeColor="text1"/>
          <w:shd w:val="clear" w:color="auto" w:fill="FFFFFF"/>
          <w:lang w:eastAsia="zh-CN" w:bidi="hi-IN"/>
        </w:rPr>
        <w:t>;</w:t>
      </w:r>
      <w:r w:rsidRPr="00F77BCD">
        <w:rPr>
          <w:rFonts w:eastAsia="DengXian"/>
          <w:color w:val="000000" w:themeColor="text1"/>
          <w:shd w:val="clear" w:color="auto" w:fill="FFFFFF"/>
          <w:lang w:eastAsia="zh-CN" w:bidi="hi-IN"/>
        </w:rPr>
        <w:t xml:space="preserve"> store visitors reached 817 million, in sharp contrast to the 309 million in 2003</w:t>
      </w:r>
      <w:r>
        <w:rPr>
          <w:rFonts w:eastAsia="DengXian"/>
          <w:color w:val="000000" w:themeColor="text1"/>
          <w:shd w:val="clear" w:color="auto" w:fill="FFFFFF"/>
          <w:lang w:eastAsia="zh-CN" w:bidi="hi-IN"/>
        </w:rPr>
        <w:t>;</w:t>
      </w:r>
      <w:r w:rsidRPr="00F77BCD">
        <w:rPr>
          <w:rFonts w:eastAsia="DengXian"/>
          <w:color w:val="000000" w:themeColor="text1"/>
          <w:shd w:val="clear" w:color="auto" w:fill="FFFFFF"/>
          <w:lang w:eastAsia="zh-CN" w:bidi="hi-IN"/>
        </w:rPr>
        <w:t xml:space="preserve"> and IKEA’s websites were visited 2.1 billion times (</w:t>
      </w:r>
      <w:r>
        <w:rPr>
          <w:rFonts w:eastAsia="DengXian"/>
          <w:color w:val="000000" w:themeColor="text1"/>
          <w:shd w:val="clear" w:color="auto" w:fill="FFFFFF"/>
          <w:lang w:eastAsia="zh-CN" w:bidi="hi-IN"/>
        </w:rPr>
        <w:t>s</w:t>
      </w:r>
      <w:r w:rsidRPr="00F77BCD">
        <w:rPr>
          <w:rFonts w:eastAsia="DengXian"/>
          <w:color w:val="000000" w:themeColor="text1"/>
          <w:shd w:val="clear" w:color="auto" w:fill="FFFFFF"/>
          <w:lang w:eastAsia="zh-CN" w:bidi="hi-IN"/>
        </w:rPr>
        <w:t>ee Exhibit 4).</w:t>
      </w:r>
    </w:p>
    <w:p w14:paraId="67D8640B" w14:textId="77777777" w:rsidR="001246FB" w:rsidRPr="00F77BCD" w:rsidRDefault="001246FB" w:rsidP="00F77BCD">
      <w:pPr>
        <w:pStyle w:val="BodyTextMain"/>
        <w:rPr>
          <w:rFonts w:eastAsia="DengXian"/>
          <w:sz w:val="20"/>
          <w:shd w:val="clear" w:color="auto" w:fill="FFFFFF"/>
          <w:lang w:eastAsia="zh-CN" w:bidi="hi-IN"/>
        </w:rPr>
      </w:pPr>
    </w:p>
    <w:p w14:paraId="7382F686" w14:textId="07A89A89" w:rsidR="001246FB" w:rsidRPr="00702930" w:rsidRDefault="006B3271" w:rsidP="00702930">
      <w:pPr>
        <w:pStyle w:val="BodyTextMain"/>
        <w:rPr>
          <w:rFonts w:eastAsia="DengXian"/>
        </w:rPr>
      </w:pPr>
      <w:r>
        <w:rPr>
          <w:rFonts w:eastAsia="DengXian"/>
        </w:rPr>
        <w:t xml:space="preserve">In 1998, </w:t>
      </w:r>
      <w:r w:rsidR="001246FB" w:rsidRPr="00702930">
        <w:rPr>
          <w:rFonts w:eastAsia="DengXian" w:hint="eastAsia"/>
        </w:rPr>
        <w:t xml:space="preserve">IKEA </w:t>
      </w:r>
      <w:r w:rsidR="001246FB" w:rsidRPr="00702930">
        <w:rPr>
          <w:rFonts w:eastAsia="DengXian"/>
        </w:rPr>
        <w:t xml:space="preserve">opened its first </w:t>
      </w:r>
      <w:r w:rsidR="001246FB" w:rsidRPr="00702930">
        <w:rPr>
          <w:rFonts w:eastAsia="DengXian" w:hint="eastAsia"/>
        </w:rPr>
        <w:t xml:space="preserve">store in China in Shanghai. </w:t>
      </w:r>
      <w:r w:rsidR="001246FB" w:rsidRPr="00702930">
        <w:rPr>
          <w:rFonts w:eastAsia="DengXian"/>
        </w:rPr>
        <w:t>After more than a decade of development, the firm’s performance in China was considered satisfactory, even though it had been unprofitable for the first 10 years. During those</w:t>
      </w:r>
      <w:r w:rsidR="001246FB" w:rsidRPr="00702930">
        <w:rPr>
          <w:rFonts w:eastAsia="DengXian" w:hint="eastAsia"/>
        </w:rPr>
        <w:t xml:space="preserve"> first </w:t>
      </w:r>
      <w:r w:rsidR="001246FB" w:rsidRPr="00702930">
        <w:rPr>
          <w:rFonts w:eastAsia="DengXian"/>
        </w:rPr>
        <w:t>10</w:t>
      </w:r>
      <w:r w:rsidR="001246FB" w:rsidRPr="00702930">
        <w:rPr>
          <w:rFonts w:eastAsia="DengXian" w:hint="eastAsia"/>
        </w:rPr>
        <w:t xml:space="preserve"> years, </w:t>
      </w:r>
      <w:r w:rsidR="001246FB" w:rsidRPr="00702930">
        <w:rPr>
          <w:rFonts w:eastAsia="DengXian"/>
        </w:rPr>
        <w:t xml:space="preserve">IKEA </w:t>
      </w:r>
      <w:r w:rsidR="001246FB" w:rsidRPr="00702930">
        <w:rPr>
          <w:rFonts w:eastAsia="DengXian" w:hint="eastAsia"/>
        </w:rPr>
        <w:t xml:space="preserve">adopted </w:t>
      </w:r>
      <w:r w:rsidR="001246FB" w:rsidRPr="00702930">
        <w:rPr>
          <w:rFonts w:eastAsia="DengXian"/>
        </w:rPr>
        <w:t xml:space="preserve">a </w:t>
      </w:r>
      <w:r w:rsidR="001246FB" w:rsidRPr="00702930">
        <w:rPr>
          <w:rFonts w:eastAsia="DengXian" w:hint="eastAsia"/>
        </w:rPr>
        <w:t xml:space="preserve">conservative strategy and opened only </w:t>
      </w:r>
      <w:r w:rsidR="001246FB" w:rsidRPr="00702930">
        <w:rPr>
          <w:rFonts w:eastAsia="DengXian"/>
        </w:rPr>
        <w:t>four</w:t>
      </w:r>
      <w:r w:rsidR="001246FB" w:rsidRPr="00702930">
        <w:rPr>
          <w:rFonts w:eastAsia="DengXian" w:hint="eastAsia"/>
        </w:rPr>
        <w:t xml:space="preserve"> new stores in China</w:t>
      </w:r>
      <w:r w:rsidR="001246FB" w:rsidRPr="00702930">
        <w:rPr>
          <w:rFonts w:eastAsia="DengXian"/>
        </w:rPr>
        <w:t>. IKEA’s original value proposition and market positioning was poorly attuned to Chinese consumers’ consciousness:</w:t>
      </w:r>
      <w:r w:rsidR="001246FB" w:rsidRPr="00702930">
        <w:rPr>
          <w:rStyle w:val="EndnoteReference"/>
          <w:rFonts w:eastAsia="DengXian"/>
        </w:rPr>
        <w:endnoteReference w:id="19"/>
      </w:r>
      <w:r w:rsidR="001246FB" w:rsidRPr="00702930">
        <w:rPr>
          <w:rFonts w:eastAsia="DengXian"/>
          <w:vertAlign w:val="superscript"/>
        </w:rPr>
        <w:t xml:space="preserve"> </w:t>
      </w:r>
      <w:r w:rsidR="001246FB" w:rsidRPr="00702930">
        <w:rPr>
          <w:rFonts w:eastAsia="DengXian"/>
        </w:rPr>
        <w:t xml:space="preserve">its original target market was customers from the low to middle </w:t>
      </w:r>
      <w:r>
        <w:rPr>
          <w:rFonts w:eastAsia="DengXian"/>
        </w:rPr>
        <w:t xml:space="preserve">income </w:t>
      </w:r>
      <w:r w:rsidR="001246FB" w:rsidRPr="00702930">
        <w:rPr>
          <w:rFonts w:eastAsia="DengXian"/>
        </w:rPr>
        <w:t>classes, but IKEA’s pricing was considered too high and its products were considered high-end. The inconsistency between what IKEA’s target market could afford and what the company’s advertised as “low” prices caused confusion among Chinese customers and created a problem for IKEA.</w:t>
      </w:r>
      <w:r w:rsidR="001246FB" w:rsidRPr="00702930">
        <w:rPr>
          <w:rStyle w:val="EndnoteReference"/>
          <w:rFonts w:eastAsia="DengXian"/>
        </w:rPr>
        <w:endnoteReference w:id="20"/>
      </w:r>
      <w:r w:rsidR="001246FB" w:rsidRPr="00702930">
        <w:rPr>
          <w:rFonts w:eastAsia="DengXian"/>
          <w:vertAlign w:val="superscript"/>
        </w:rPr>
        <w:t xml:space="preserve"> </w:t>
      </w:r>
    </w:p>
    <w:p w14:paraId="02386E8A" w14:textId="77777777" w:rsidR="001246FB" w:rsidRPr="00702930" w:rsidRDefault="001246FB" w:rsidP="00702930">
      <w:pPr>
        <w:pStyle w:val="BodyTextMain"/>
        <w:rPr>
          <w:rFonts w:eastAsia="DengXian"/>
        </w:rPr>
      </w:pPr>
    </w:p>
    <w:p w14:paraId="20BE3696" w14:textId="6A3D3B7B" w:rsidR="001246FB" w:rsidRPr="00702930" w:rsidRDefault="001246FB" w:rsidP="00702930">
      <w:pPr>
        <w:pStyle w:val="BodyTextMain"/>
        <w:rPr>
          <w:rFonts w:eastAsia="DengXian"/>
        </w:rPr>
      </w:pPr>
      <w:r w:rsidRPr="00702930">
        <w:rPr>
          <w:rFonts w:eastAsia="DengXian"/>
        </w:rPr>
        <w:t>To resolve the problem, IKEA made several strategic adjustments</w:t>
      </w:r>
      <w:r w:rsidR="00B53CEA">
        <w:rPr>
          <w:rFonts w:eastAsia="DengXian"/>
        </w:rPr>
        <w:t xml:space="preserve"> in China</w:t>
      </w:r>
      <w:r w:rsidRPr="00702930">
        <w:rPr>
          <w:rFonts w:eastAsia="DengXian"/>
        </w:rPr>
        <w:t xml:space="preserve">, including re-positioning and lowering prices. These adjustments turned out to be effective. By October 2017, IKEA had opened a total of 24 stores in China, including three </w:t>
      </w:r>
      <w:bookmarkStart w:id="51" w:name="3j2qqm3"/>
      <w:bookmarkStart w:id="52" w:name="2jxsxqh"/>
      <w:bookmarkStart w:id="53" w:name="z337ya"/>
      <w:bookmarkStart w:id="54" w:name="1y810tw"/>
      <w:bookmarkEnd w:id="51"/>
      <w:bookmarkEnd w:id="52"/>
      <w:bookmarkEnd w:id="53"/>
      <w:bookmarkEnd w:id="54"/>
      <w:r w:rsidRPr="00702930">
        <w:rPr>
          <w:rFonts w:eastAsia="DengXian"/>
        </w:rPr>
        <w:t>shopping malls in Wuxi and Beijing. The malls consist</w:t>
      </w:r>
      <w:r w:rsidRPr="00702930">
        <w:rPr>
          <w:rFonts w:eastAsia="DengXian" w:hint="eastAsia"/>
        </w:rPr>
        <w:t>ed</w:t>
      </w:r>
      <w:r w:rsidRPr="00702930">
        <w:rPr>
          <w:rFonts w:eastAsia="DengXian"/>
        </w:rPr>
        <w:t xml:space="preserve"> of three main blocks: a hypermarket and cinema, a shopping centre, and a mall anchored by an IKEA Blue Box Store. In fact, eight of the 10 largest IKEA outlets in the world were located in China. </w:t>
      </w:r>
    </w:p>
    <w:p w14:paraId="1EB245B0" w14:textId="77777777" w:rsidR="001246FB" w:rsidRPr="00702930" w:rsidRDefault="001246FB" w:rsidP="00702930">
      <w:pPr>
        <w:pStyle w:val="BodyTextMain"/>
        <w:rPr>
          <w:rFonts w:eastAsia="DengXian"/>
        </w:rPr>
      </w:pPr>
    </w:p>
    <w:p w14:paraId="095AAEEF" w14:textId="4A1FC2FD" w:rsidR="001246FB" w:rsidRPr="00151F28" w:rsidRDefault="001246FB" w:rsidP="00702930">
      <w:pPr>
        <w:pStyle w:val="BodyTextMain"/>
        <w:rPr>
          <w:rFonts w:eastAsia="DengXian"/>
          <w:spacing w:val="-4"/>
        </w:rPr>
      </w:pPr>
      <w:r w:rsidRPr="00151F28">
        <w:rPr>
          <w:rFonts w:eastAsia="DengXian"/>
          <w:spacing w:val="-4"/>
        </w:rPr>
        <w:t xml:space="preserve">IKEA’s sales in China reached more than ¥13.2 billion in 2017, an increase of 14 per cent over the previous year; store visits reached 90 million, </w:t>
      </w:r>
      <w:r w:rsidR="0087168F" w:rsidRPr="00151F28">
        <w:rPr>
          <w:rFonts w:eastAsia="DengXian"/>
          <w:spacing w:val="-4"/>
        </w:rPr>
        <w:t xml:space="preserve">for </w:t>
      </w:r>
      <w:r w:rsidRPr="00151F28">
        <w:rPr>
          <w:rFonts w:eastAsia="DengXian"/>
          <w:spacing w:val="-4"/>
        </w:rPr>
        <w:t xml:space="preserve">an increase of 11 per cent over </w:t>
      </w:r>
      <w:r w:rsidRPr="00151F28">
        <w:rPr>
          <w:rFonts w:eastAsia="DengXian" w:hint="eastAsia"/>
          <w:spacing w:val="-4"/>
        </w:rPr>
        <w:t xml:space="preserve">the </w:t>
      </w:r>
      <w:r w:rsidR="0087168F" w:rsidRPr="00151F28">
        <w:rPr>
          <w:rFonts w:eastAsia="DengXian"/>
          <w:spacing w:val="-4"/>
        </w:rPr>
        <w:t>previous</w:t>
      </w:r>
      <w:r w:rsidRPr="00151F28">
        <w:rPr>
          <w:rFonts w:eastAsia="DengXian"/>
          <w:spacing w:val="-4"/>
        </w:rPr>
        <w:t xml:space="preserve"> year; and website visits reached more than 90 million, which </w:t>
      </w:r>
      <w:r w:rsidRPr="00151F28">
        <w:rPr>
          <w:rFonts w:eastAsia="DengXian" w:hint="eastAsia"/>
          <w:spacing w:val="-4"/>
        </w:rPr>
        <w:t>wa</w:t>
      </w:r>
      <w:r w:rsidRPr="00151F28">
        <w:rPr>
          <w:rFonts w:eastAsia="DengXian"/>
          <w:spacing w:val="-4"/>
        </w:rPr>
        <w:t>s 11 per cent more than the previous year.</w:t>
      </w:r>
      <w:r w:rsidRPr="00151F28">
        <w:rPr>
          <w:rStyle w:val="EndnoteReference"/>
          <w:rFonts w:eastAsia="DengXian"/>
          <w:spacing w:val="-4"/>
        </w:rPr>
        <w:endnoteReference w:id="21"/>
      </w:r>
      <w:r w:rsidRPr="00151F28">
        <w:rPr>
          <w:rFonts w:eastAsia="DengXian"/>
          <w:spacing w:val="-4"/>
        </w:rPr>
        <w:t xml:space="preserve"> In addition, IKEA introduced its FAMILY membership system, and by 2017, IKEA’s total membership in China exceeded 18 million (a 12 per cent increase on the previous year)</w:t>
      </w:r>
      <w:r w:rsidRPr="00151F28">
        <w:rPr>
          <w:rFonts w:eastAsia="DengXian" w:hint="eastAsia"/>
          <w:spacing w:val="-4"/>
        </w:rPr>
        <w:t xml:space="preserve">, with </w:t>
      </w:r>
      <w:r w:rsidRPr="00151F28">
        <w:rPr>
          <w:rFonts w:eastAsia="DengXian"/>
          <w:spacing w:val="-4"/>
        </w:rPr>
        <w:t xml:space="preserve">approximately 9 million fans through its various social media platforms. The Chinese market stood out worldwide with double-digit yearly growth and </w:t>
      </w:r>
      <w:bookmarkStart w:id="55" w:name="4i7ojhp"/>
      <w:bookmarkStart w:id="56" w:name="2xcytpi"/>
      <w:bookmarkEnd w:id="55"/>
      <w:bookmarkEnd w:id="56"/>
      <w:r w:rsidRPr="00151F28">
        <w:rPr>
          <w:rFonts w:eastAsia="DengXian" w:hint="eastAsia"/>
          <w:spacing w:val="-4"/>
        </w:rPr>
        <w:t>a</w:t>
      </w:r>
      <w:r w:rsidRPr="00151F28">
        <w:rPr>
          <w:rFonts w:eastAsia="DengXian"/>
          <w:spacing w:val="-4"/>
        </w:rPr>
        <w:t>ccounted for almost 3 per cent of IKEA’s global sales, in contrast to 2005 when it was no more than 1 per cent.</w:t>
      </w:r>
      <w:r w:rsidRPr="00151F28">
        <w:rPr>
          <w:rStyle w:val="EndnoteReference"/>
          <w:rFonts w:eastAsia="DengXian"/>
          <w:spacing w:val="-4"/>
        </w:rPr>
        <w:endnoteReference w:id="22"/>
      </w:r>
      <w:r w:rsidRPr="00151F28">
        <w:rPr>
          <w:rFonts w:eastAsia="DengXian"/>
          <w:spacing w:val="-4"/>
          <w:vertAlign w:val="superscript"/>
        </w:rPr>
        <w:t xml:space="preserve"> </w:t>
      </w:r>
    </w:p>
    <w:p w14:paraId="4977EA7C" w14:textId="77777777" w:rsidR="001246FB" w:rsidRPr="00151F28" w:rsidRDefault="001246FB" w:rsidP="00702930">
      <w:pPr>
        <w:pStyle w:val="BodyTextMain"/>
        <w:rPr>
          <w:rFonts w:eastAsia="DengXian"/>
          <w:spacing w:val="-4"/>
        </w:rPr>
      </w:pPr>
    </w:p>
    <w:p w14:paraId="49F56159" w14:textId="6648DC5B" w:rsidR="001246FB" w:rsidRPr="00702930" w:rsidRDefault="0087168F" w:rsidP="00702930">
      <w:pPr>
        <w:pStyle w:val="BodyTextMain"/>
        <w:rPr>
          <w:rFonts w:eastAsia="DengXian"/>
          <w:spacing w:val="-4"/>
        </w:rPr>
      </w:pPr>
      <w:r>
        <w:rPr>
          <w:rFonts w:eastAsia="DengXian"/>
          <w:spacing w:val="-4"/>
        </w:rPr>
        <w:t>T</w:t>
      </w:r>
      <w:r w:rsidR="001246FB" w:rsidRPr="00702930">
        <w:rPr>
          <w:rFonts w:eastAsia="DengXian"/>
          <w:spacing w:val="-4"/>
        </w:rPr>
        <w:t>hese achievements</w:t>
      </w:r>
      <w:r>
        <w:rPr>
          <w:rFonts w:eastAsia="DengXian"/>
          <w:spacing w:val="-4"/>
        </w:rPr>
        <w:t>,</w:t>
      </w:r>
      <w:r w:rsidR="001246FB" w:rsidRPr="00702930">
        <w:rPr>
          <w:rFonts w:eastAsia="DengXian"/>
          <w:spacing w:val="-4"/>
        </w:rPr>
        <w:t xml:space="preserve"> and careful forecasting</w:t>
      </w:r>
      <w:r>
        <w:rPr>
          <w:rFonts w:eastAsia="DengXian"/>
          <w:spacing w:val="-4"/>
        </w:rPr>
        <w:t>,</w:t>
      </w:r>
      <w:r w:rsidR="001246FB" w:rsidRPr="00702930">
        <w:rPr>
          <w:rFonts w:eastAsia="DengXian"/>
          <w:spacing w:val="-4"/>
        </w:rPr>
        <w:t xml:space="preserve"> led IKEA to accelerate its expansion in China by opening three stores per year, even though consumers in the target cities had no experience with flat-pack furniture.</w:t>
      </w:r>
    </w:p>
    <w:p w14:paraId="65A47C88" w14:textId="77777777" w:rsidR="001246FB" w:rsidRPr="00702930" w:rsidRDefault="001246FB" w:rsidP="00F77BCD">
      <w:pPr>
        <w:pStyle w:val="BodyTextMain"/>
        <w:rPr>
          <w:rFonts w:eastAsia="DengXian"/>
          <w:spacing w:val="-4"/>
          <w:sz w:val="20"/>
          <w:lang w:eastAsia="zh-CN" w:bidi="hi-IN"/>
        </w:rPr>
      </w:pPr>
    </w:p>
    <w:p w14:paraId="724A5F25" w14:textId="77777777" w:rsidR="001246FB" w:rsidRPr="00F77BCD" w:rsidRDefault="001246FB" w:rsidP="00F77BCD">
      <w:pPr>
        <w:pStyle w:val="BodyTextMain"/>
        <w:rPr>
          <w:rFonts w:eastAsia="DengXian"/>
          <w:sz w:val="20"/>
          <w:lang w:eastAsia="zh-CN" w:bidi="hi-IN"/>
        </w:rPr>
      </w:pPr>
    </w:p>
    <w:p w14:paraId="2A31044E" w14:textId="77777777" w:rsidR="001246FB" w:rsidRDefault="001246FB" w:rsidP="00293E30">
      <w:pPr>
        <w:pStyle w:val="Casehead1"/>
        <w:outlineLvl w:val="0"/>
        <w:rPr>
          <w:rFonts w:eastAsia="DengXian"/>
          <w:shd w:val="clear" w:color="auto" w:fill="FFFFFF"/>
          <w:lang w:eastAsia="zh-CN" w:bidi="hi-IN"/>
        </w:rPr>
      </w:pPr>
      <w:r w:rsidRPr="00E5496F">
        <w:rPr>
          <w:rFonts w:eastAsia="DengXian"/>
          <w:lang w:eastAsia="zh-CN" w:bidi="hi-IN"/>
        </w:rPr>
        <w:t>IKEA’S STRATEGIC ADJUSTMENTS IN CHINA</w:t>
      </w:r>
      <w:bookmarkStart w:id="57" w:name="OLE_LINK154"/>
      <w:bookmarkStart w:id="58" w:name="OLE_LINK155"/>
    </w:p>
    <w:p w14:paraId="357EF389" w14:textId="77777777" w:rsidR="001246FB" w:rsidRPr="00F77BCD" w:rsidRDefault="001246FB" w:rsidP="00F77BCD">
      <w:pPr>
        <w:pStyle w:val="BodyTextMain"/>
        <w:rPr>
          <w:rFonts w:eastAsia="DengXian"/>
          <w:sz w:val="20"/>
          <w:shd w:val="clear" w:color="auto" w:fill="FFFFFF"/>
          <w:lang w:eastAsia="zh-CN" w:bidi="hi-IN"/>
        </w:rPr>
      </w:pPr>
    </w:p>
    <w:p w14:paraId="6251A862" w14:textId="4FB140BE" w:rsidR="001246FB" w:rsidRPr="00F77BCD" w:rsidRDefault="001246FB" w:rsidP="00F77BCD">
      <w:pPr>
        <w:pStyle w:val="BodyTextMain"/>
        <w:rPr>
          <w:rFonts w:eastAsia="DengXian"/>
          <w:spacing w:val="-2"/>
          <w:shd w:val="clear" w:color="auto" w:fill="FFFFFF"/>
          <w:lang w:eastAsia="zh-CN" w:bidi="hi-IN"/>
        </w:rPr>
      </w:pPr>
      <w:r w:rsidRPr="00F77BCD">
        <w:rPr>
          <w:rFonts w:eastAsia="DengXian"/>
          <w:spacing w:val="-2"/>
          <w:shd w:val="clear" w:color="auto" w:fill="FFFFFF"/>
          <w:lang w:eastAsia="zh-CN" w:bidi="hi-IN"/>
        </w:rPr>
        <w:t>IKEA made some strategic adjustments to achieve profitability in the Chinese market</w:t>
      </w:r>
      <w:bookmarkEnd w:id="57"/>
      <w:bookmarkEnd w:id="58"/>
      <w:r w:rsidRPr="00F77BCD">
        <w:rPr>
          <w:rFonts w:eastAsia="DengXian"/>
          <w:spacing w:val="-2"/>
          <w:shd w:val="clear" w:color="auto" w:fill="FFFFFF"/>
          <w:lang w:eastAsia="zh-CN" w:bidi="hi-IN"/>
        </w:rPr>
        <w:t>. IKEA’s initial t</w:t>
      </w:r>
      <w:bookmarkStart w:id="59" w:name="3whwml4"/>
      <w:bookmarkStart w:id="60" w:name="1ci93xb"/>
      <w:bookmarkEnd w:id="59"/>
      <w:bookmarkEnd w:id="60"/>
      <w:r w:rsidRPr="00F77BCD">
        <w:rPr>
          <w:rFonts w:eastAsia="DengXian"/>
          <w:spacing w:val="-2"/>
          <w:shd w:val="clear" w:color="auto" w:fill="FFFFFF"/>
          <w:lang w:eastAsia="zh-CN" w:bidi="hi-IN"/>
        </w:rPr>
        <w:t xml:space="preserve">arget audience in China was defined as the low to middle classes, </w:t>
      </w:r>
      <w:r w:rsidR="00ED14F3">
        <w:rPr>
          <w:rFonts w:eastAsia="DengXian"/>
          <w:spacing w:val="-2"/>
          <w:shd w:val="clear" w:color="auto" w:fill="FFFFFF"/>
          <w:lang w:eastAsia="zh-CN" w:bidi="hi-IN"/>
        </w:rPr>
        <w:t>bec</w:t>
      </w:r>
      <w:r w:rsidRPr="00F77BCD">
        <w:rPr>
          <w:rFonts w:eastAsia="DengXian"/>
          <w:spacing w:val="-2"/>
          <w:shd w:val="clear" w:color="auto" w:fill="FFFFFF"/>
          <w:lang w:eastAsia="zh-CN" w:bidi="hi-IN"/>
        </w:rPr>
        <w:t>a</w:t>
      </w:r>
      <w:r w:rsidR="00ED14F3">
        <w:rPr>
          <w:rFonts w:eastAsia="DengXian"/>
          <w:spacing w:val="-2"/>
          <w:shd w:val="clear" w:color="auto" w:fill="FFFFFF"/>
          <w:lang w:eastAsia="zh-CN" w:bidi="hi-IN"/>
        </w:rPr>
        <w:t>u</w:t>
      </w:r>
      <w:r w:rsidRPr="00F77BCD">
        <w:rPr>
          <w:rFonts w:eastAsia="DengXian"/>
          <w:spacing w:val="-2"/>
          <w:shd w:val="clear" w:color="auto" w:fill="FFFFFF"/>
          <w:lang w:eastAsia="zh-CN" w:bidi="hi-IN"/>
        </w:rPr>
        <w:t>s</w:t>
      </w:r>
      <w:r w:rsidR="00ED14F3">
        <w:rPr>
          <w:rFonts w:eastAsia="DengXian"/>
          <w:spacing w:val="-2"/>
          <w:shd w:val="clear" w:color="auto" w:fill="FFFFFF"/>
          <w:lang w:eastAsia="zh-CN" w:bidi="hi-IN"/>
        </w:rPr>
        <w:t>e</w:t>
      </w:r>
      <w:r w:rsidRPr="00F77BCD">
        <w:rPr>
          <w:rFonts w:eastAsia="DengXian"/>
          <w:spacing w:val="-2"/>
          <w:shd w:val="clear" w:color="auto" w:fill="FFFFFF"/>
          <w:lang w:eastAsia="zh-CN" w:bidi="hi-IN"/>
        </w:rPr>
        <w:t xml:space="preserve"> </w:t>
      </w:r>
      <w:r>
        <w:rPr>
          <w:rFonts w:eastAsia="DengXian" w:hint="eastAsia"/>
          <w:spacing w:val="-2"/>
          <w:shd w:val="clear" w:color="auto" w:fill="FFFFFF"/>
          <w:lang w:eastAsia="zh-CN" w:bidi="hi-IN"/>
        </w:rPr>
        <w:t xml:space="preserve">those classes were understood </w:t>
      </w:r>
      <w:r w:rsidRPr="00F77BCD">
        <w:rPr>
          <w:rFonts w:eastAsia="DengXian"/>
          <w:spacing w:val="-2"/>
          <w:shd w:val="clear" w:color="auto" w:fill="FFFFFF"/>
          <w:lang w:eastAsia="zh-CN" w:bidi="hi-IN"/>
        </w:rPr>
        <w:t xml:space="preserve">in Europe and </w:t>
      </w:r>
      <w:r>
        <w:rPr>
          <w:rFonts w:eastAsia="DengXian"/>
          <w:spacing w:val="-2"/>
          <w:shd w:val="clear" w:color="auto" w:fill="FFFFFF"/>
          <w:lang w:eastAsia="zh-CN" w:bidi="hi-IN"/>
        </w:rPr>
        <w:t xml:space="preserve">North </w:t>
      </w:r>
      <w:r w:rsidRPr="00F77BCD">
        <w:rPr>
          <w:rFonts w:eastAsia="DengXian"/>
          <w:spacing w:val="-2"/>
          <w:shd w:val="clear" w:color="auto" w:fill="FFFFFF"/>
          <w:lang w:eastAsia="zh-CN" w:bidi="hi-IN"/>
        </w:rPr>
        <w:t xml:space="preserve">America. However, prices seen as low in Europe and </w:t>
      </w:r>
      <w:r>
        <w:rPr>
          <w:rFonts w:eastAsia="DengXian"/>
          <w:spacing w:val="-2"/>
          <w:shd w:val="clear" w:color="auto" w:fill="FFFFFF"/>
          <w:lang w:eastAsia="zh-CN" w:bidi="hi-IN"/>
        </w:rPr>
        <w:t xml:space="preserve">North </w:t>
      </w:r>
      <w:r w:rsidRPr="00F77BCD">
        <w:rPr>
          <w:rFonts w:eastAsia="DengXian"/>
          <w:spacing w:val="-2"/>
          <w:shd w:val="clear" w:color="auto" w:fill="FFFFFF"/>
          <w:lang w:eastAsia="zh-CN" w:bidi="hi-IN"/>
        </w:rPr>
        <w:t xml:space="preserve">America were </w:t>
      </w:r>
      <w:r w:rsidRPr="00F77BCD">
        <w:rPr>
          <w:rFonts w:eastAsia="DengXian" w:hint="eastAsia"/>
          <w:spacing w:val="-2"/>
          <w:shd w:val="clear" w:color="auto" w:fill="FFFFFF"/>
          <w:lang w:eastAsia="zh-CN" w:bidi="hi-IN"/>
        </w:rPr>
        <w:t xml:space="preserve">still </w:t>
      </w:r>
      <w:r w:rsidRPr="00F77BCD">
        <w:rPr>
          <w:rFonts w:eastAsia="DengXian"/>
          <w:spacing w:val="-2"/>
          <w:shd w:val="clear" w:color="auto" w:fill="FFFFFF"/>
          <w:lang w:eastAsia="zh-CN" w:bidi="hi-IN"/>
        </w:rPr>
        <w:t>considered high by Chinese consumers.</w:t>
      </w:r>
      <w:r w:rsidRPr="00F77BCD">
        <w:rPr>
          <w:rFonts w:eastAsia="DengXian" w:hint="eastAsia"/>
          <w:spacing w:val="-2"/>
          <w:shd w:val="clear" w:color="auto" w:fill="FFFFFF"/>
          <w:lang w:eastAsia="zh-CN" w:bidi="hi-IN"/>
        </w:rPr>
        <w:t xml:space="preserve"> </w:t>
      </w:r>
      <w:r>
        <w:rPr>
          <w:rFonts w:eastAsia="DengXian"/>
          <w:spacing w:val="-2"/>
          <w:shd w:val="clear" w:color="auto" w:fill="FFFFFF"/>
          <w:lang w:eastAsia="zh-CN" w:bidi="hi-IN"/>
        </w:rPr>
        <w:t xml:space="preserve">A </w:t>
      </w:r>
      <w:r w:rsidRPr="00F77BCD">
        <w:rPr>
          <w:rFonts w:eastAsia="DengXian" w:hint="eastAsia"/>
          <w:spacing w:val="-2"/>
          <w:shd w:val="clear" w:color="auto" w:fill="FFFFFF"/>
          <w:lang w:eastAsia="zh-CN" w:bidi="hi-IN"/>
        </w:rPr>
        <w:t xml:space="preserve">customer survey </w:t>
      </w:r>
      <w:r>
        <w:rPr>
          <w:rFonts w:eastAsia="DengXian"/>
          <w:spacing w:val="-2"/>
          <w:shd w:val="clear" w:color="auto" w:fill="FFFFFF"/>
          <w:lang w:eastAsia="zh-CN" w:bidi="hi-IN"/>
        </w:rPr>
        <w:t xml:space="preserve">conducted by IKEA </w:t>
      </w:r>
      <w:r w:rsidRPr="00F77BCD">
        <w:rPr>
          <w:rFonts w:eastAsia="DengXian" w:hint="eastAsia"/>
          <w:spacing w:val="-2"/>
          <w:shd w:val="clear" w:color="auto" w:fill="FFFFFF"/>
          <w:lang w:eastAsia="zh-CN" w:bidi="hi-IN"/>
        </w:rPr>
        <w:t xml:space="preserve">in China </w:t>
      </w:r>
      <w:r>
        <w:rPr>
          <w:rFonts w:eastAsia="DengXian"/>
          <w:spacing w:val="-2"/>
          <w:shd w:val="clear" w:color="auto" w:fill="FFFFFF"/>
          <w:lang w:eastAsia="zh-CN" w:bidi="hi-IN"/>
        </w:rPr>
        <w:t xml:space="preserve">in 2009 </w:t>
      </w:r>
      <w:r w:rsidRPr="00F77BCD">
        <w:rPr>
          <w:rFonts w:eastAsia="DengXian" w:hint="eastAsia"/>
          <w:spacing w:val="-2"/>
          <w:shd w:val="clear" w:color="auto" w:fill="FFFFFF"/>
          <w:lang w:eastAsia="zh-CN" w:bidi="hi-IN"/>
        </w:rPr>
        <w:t xml:space="preserve">showed that customers </w:t>
      </w:r>
      <w:r w:rsidRPr="00F77BCD">
        <w:rPr>
          <w:rFonts w:eastAsia="DengXian"/>
          <w:spacing w:val="-2"/>
          <w:shd w:val="clear" w:color="auto" w:fill="FFFFFF"/>
          <w:lang w:eastAsia="zh-CN" w:bidi="hi-IN"/>
        </w:rPr>
        <w:t xml:space="preserve">thought </w:t>
      </w:r>
      <w:r w:rsidRPr="00F77BCD">
        <w:rPr>
          <w:rFonts w:eastAsia="DengXian" w:hint="eastAsia"/>
          <w:spacing w:val="-2"/>
          <w:shd w:val="clear" w:color="auto" w:fill="FFFFFF"/>
          <w:lang w:eastAsia="zh-CN" w:bidi="hi-IN"/>
        </w:rPr>
        <w:t xml:space="preserve">that IKEA </w:t>
      </w:r>
      <w:r w:rsidRPr="00F77BCD">
        <w:rPr>
          <w:rFonts w:eastAsia="DengXian"/>
          <w:spacing w:val="-2"/>
          <w:shd w:val="clear" w:color="auto" w:fill="FFFFFF"/>
          <w:lang w:eastAsia="zh-CN" w:bidi="hi-IN"/>
        </w:rPr>
        <w:t xml:space="preserve">targeted </w:t>
      </w:r>
      <w:r w:rsidRPr="00F77BCD">
        <w:rPr>
          <w:rFonts w:eastAsia="DengXian" w:hint="eastAsia"/>
          <w:spacing w:val="-2"/>
          <w:shd w:val="clear" w:color="auto" w:fill="FFFFFF"/>
          <w:lang w:eastAsia="zh-CN" w:bidi="hi-IN"/>
        </w:rPr>
        <w:t xml:space="preserve">the </w:t>
      </w:r>
      <w:r w:rsidRPr="00F77BCD">
        <w:rPr>
          <w:rFonts w:eastAsia="DengXian"/>
          <w:spacing w:val="-2"/>
          <w:shd w:val="clear" w:color="auto" w:fill="FFFFFF"/>
          <w:lang w:eastAsia="zh-CN" w:bidi="hi-IN"/>
        </w:rPr>
        <w:t xml:space="preserve">middle or high </w:t>
      </w:r>
      <w:r w:rsidRPr="00F77BCD">
        <w:rPr>
          <w:rFonts w:eastAsia="DengXian" w:hint="eastAsia"/>
          <w:spacing w:val="-2"/>
          <w:shd w:val="clear" w:color="auto" w:fill="FFFFFF"/>
          <w:lang w:eastAsia="zh-CN" w:bidi="hi-IN"/>
        </w:rPr>
        <w:t>class</w:t>
      </w:r>
      <w:r w:rsidRPr="00F77BCD">
        <w:rPr>
          <w:rFonts w:eastAsia="DengXian"/>
          <w:spacing w:val="-2"/>
          <w:shd w:val="clear" w:color="auto" w:fill="FFFFFF"/>
          <w:lang w:eastAsia="zh-CN" w:bidi="hi-IN"/>
        </w:rPr>
        <w:t>es</w:t>
      </w:r>
      <w:r>
        <w:rPr>
          <w:rFonts w:eastAsia="DengXian"/>
          <w:spacing w:val="-2"/>
          <w:shd w:val="clear" w:color="auto" w:fill="FFFFFF"/>
          <w:lang w:eastAsia="zh-CN" w:bidi="hi-IN"/>
        </w:rPr>
        <w:t>.</w:t>
      </w:r>
      <w:r w:rsidRPr="003969B4">
        <w:rPr>
          <w:rStyle w:val="EndnoteReference"/>
          <w:rFonts w:eastAsia="DengXian"/>
        </w:rPr>
        <w:endnoteReference w:id="23"/>
      </w:r>
      <w:r w:rsidRPr="00F77BCD">
        <w:rPr>
          <w:rFonts w:eastAsia="DengXian"/>
          <w:spacing w:val="-2"/>
          <w:shd w:val="clear" w:color="auto" w:fill="FFFFFF"/>
          <w:lang w:eastAsia="zh-CN" w:bidi="hi-IN"/>
        </w:rPr>
        <w:t xml:space="preserve"> This situation </w:t>
      </w:r>
      <w:r w:rsidRPr="00F77BCD">
        <w:rPr>
          <w:rFonts w:eastAsia="DengXian" w:hint="eastAsia"/>
          <w:spacing w:val="-2"/>
          <w:shd w:val="clear" w:color="auto" w:fill="FFFFFF"/>
          <w:lang w:eastAsia="zh-CN" w:bidi="hi-IN"/>
        </w:rPr>
        <w:t xml:space="preserve">did not </w:t>
      </w:r>
      <w:r w:rsidRPr="00F77BCD">
        <w:rPr>
          <w:rFonts w:eastAsia="DengXian"/>
          <w:spacing w:val="-2"/>
          <w:shd w:val="clear" w:color="auto" w:fill="FFFFFF"/>
          <w:lang w:eastAsia="zh-CN" w:bidi="hi-IN"/>
        </w:rPr>
        <w:t>change u</w:t>
      </w:r>
      <w:r w:rsidRPr="00F77BCD">
        <w:rPr>
          <w:rFonts w:eastAsia="DengXian" w:hint="eastAsia"/>
          <w:spacing w:val="-2"/>
          <w:shd w:val="clear" w:color="auto" w:fill="FFFFFF"/>
          <w:lang w:eastAsia="zh-CN" w:bidi="hi-IN"/>
        </w:rPr>
        <w:t>ntil the end of 2017</w:t>
      </w:r>
      <w:r w:rsidRPr="00F77BCD">
        <w:rPr>
          <w:rFonts w:eastAsia="DengXian"/>
          <w:spacing w:val="-2"/>
          <w:shd w:val="clear" w:color="auto" w:fill="FFFFFF"/>
          <w:lang w:eastAsia="zh-CN" w:bidi="hi-IN"/>
        </w:rPr>
        <w:t xml:space="preserve">, especially for people </w:t>
      </w:r>
      <w:r w:rsidR="00D5029A">
        <w:rPr>
          <w:rFonts w:eastAsia="DengXian"/>
          <w:spacing w:val="-2"/>
          <w:shd w:val="clear" w:color="auto" w:fill="FFFFFF"/>
          <w:lang w:eastAsia="zh-CN" w:bidi="hi-IN"/>
        </w:rPr>
        <w:t>in</w:t>
      </w:r>
      <w:r w:rsidRPr="00F77BCD">
        <w:rPr>
          <w:rFonts w:eastAsia="DengXian"/>
          <w:spacing w:val="-2"/>
          <w:shd w:val="clear" w:color="auto" w:fill="FFFFFF"/>
          <w:lang w:eastAsia="zh-CN" w:bidi="hi-IN"/>
        </w:rPr>
        <w:t xml:space="preserve"> </w:t>
      </w:r>
      <w:r w:rsidR="00D5029A">
        <w:rPr>
          <w:rFonts w:eastAsia="DengXian"/>
          <w:spacing w:val="-2"/>
          <w:shd w:val="clear" w:color="auto" w:fill="FFFFFF"/>
          <w:lang w:eastAsia="zh-CN" w:bidi="hi-IN"/>
        </w:rPr>
        <w:t>T</w:t>
      </w:r>
      <w:r w:rsidRPr="00F77BCD">
        <w:rPr>
          <w:rFonts w:eastAsia="DengXian"/>
          <w:spacing w:val="-2"/>
          <w:shd w:val="clear" w:color="auto" w:fill="FFFFFF"/>
          <w:lang w:eastAsia="zh-CN" w:bidi="hi-IN"/>
        </w:rPr>
        <w:t xml:space="preserve">ier </w:t>
      </w:r>
      <w:r w:rsidR="00D5029A">
        <w:rPr>
          <w:rFonts w:eastAsia="DengXian"/>
          <w:spacing w:val="-2"/>
          <w:shd w:val="clear" w:color="auto" w:fill="FFFFFF"/>
          <w:lang w:eastAsia="zh-CN" w:bidi="hi-IN"/>
        </w:rPr>
        <w:t xml:space="preserve">2 </w:t>
      </w:r>
      <w:r w:rsidRPr="00F77BCD">
        <w:rPr>
          <w:rFonts w:eastAsia="DengXian"/>
          <w:spacing w:val="-2"/>
          <w:shd w:val="clear" w:color="auto" w:fill="FFFFFF"/>
          <w:lang w:eastAsia="zh-CN" w:bidi="hi-IN"/>
        </w:rPr>
        <w:t>cities</w:t>
      </w:r>
      <w:r w:rsidR="00ED14F3">
        <w:rPr>
          <w:rFonts w:eastAsia="DengXian"/>
          <w:spacing w:val="-2"/>
          <w:shd w:val="clear" w:color="auto" w:fill="FFFFFF"/>
          <w:lang w:eastAsia="zh-CN" w:bidi="hi-IN"/>
        </w:rPr>
        <w:t>,</w:t>
      </w:r>
      <w:r w:rsidRPr="00F77BCD">
        <w:rPr>
          <w:rFonts w:eastAsia="DengXian"/>
          <w:spacing w:val="-2"/>
          <w:shd w:val="clear" w:color="auto" w:fill="FFFFFF"/>
          <w:lang w:eastAsia="zh-CN" w:bidi="hi-IN"/>
        </w:rPr>
        <w:t xml:space="preserve"> where IKEA was opening stores.</w:t>
      </w:r>
      <w:r w:rsidRPr="00F77BCD">
        <w:rPr>
          <w:rFonts w:eastAsia="DengXian" w:hint="eastAsia"/>
          <w:spacing w:val="-2"/>
          <w:shd w:val="clear" w:color="auto" w:fill="FFFFFF"/>
          <w:lang w:eastAsia="zh-CN" w:bidi="hi-IN"/>
        </w:rPr>
        <w:t xml:space="preserve"> </w:t>
      </w:r>
      <w:r>
        <w:rPr>
          <w:rFonts w:eastAsia="DengXian"/>
          <w:spacing w:val="-2"/>
          <w:shd w:val="clear" w:color="auto" w:fill="FFFFFF"/>
          <w:lang w:eastAsia="zh-CN" w:bidi="hi-IN"/>
        </w:rPr>
        <w:t>T</w:t>
      </w:r>
      <w:r w:rsidRPr="00F77BCD">
        <w:rPr>
          <w:rFonts w:eastAsia="DengXian"/>
          <w:spacing w:val="-2"/>
          <w:shd w:val="clear" w:color="auto" w:fill="FFFFFF"/>
          <w:lang w:eastAsia="zh-CN" w:bidi="hi-IN"/>
        </w:rPr>
        <w:t xml:space="preserve">he price sensitivity and product quality concerns of Chinese consumers led IKEA to </w:t>
      </w:r>
      <w:r w:rsidR="00ED14F3">
        <w:rPr>
          <w:rFonts w:eastAsia="DengXian"/>
          <w:spacing w:val="-2"/>
          <w:shd w:val="clear" w:color="auto" w:fill="FFFFFF"/>
          <w:lang w:eastAsia="zh-CN" w:bidi="hi-IN"/>
        </w:rPr>
        <w:t xml:space="preserve">change its </w:t>
      </w:r>
      <w:r w:rsidRPr="00F77BCD">
        <w:rPr>
          <w:rFonts w:eastAsia="DengXian"/>
          <w:spacing w:val="-2"/>
          <w:shd w:val="clear" w:color="auto" w:fill="FFFFFF"/>
          <w:lang w:eastAsia="zh-CN" w:bidi="hi-IN"/>
        </w:rPr>
        <w:t xml:space="preserve">target </w:t>
      </w:r>
      <w:r w:rsidR="00ED14F3">
        <w:rPr>
          <w:rFonts w:eastAsia="DengXian"/>
          <w:spacing w:val="-2"/>
          <w:shd w:val="clear" w:color="auto" w:fill="FFFFFF"/>
          <w:lang w:eastAsia="zh-CN" w:bidi="hi-IN"/>
        </w:rPr>
        <w:t>to</w:t>
      </w:r>
      <w:r>
        <w:rPr>
          <w:rFonts w:eastAsia="DengXian"/>
          <w:spacing w:val="-2"/>
          <w:shd w:val="clear" w:color="auto" w:fill="FFFFFF"/>
          <w:lang w:eastAsia="zh-CN" w:bidi="hi-IN"/>
        </w:rPr>
        <w:t xml:space="preserve"> </w:t>
      </w:r>
      <w:r w:rsidRPr="00F77BCD">
        <w:rPr>
          <w:rFonts w:eastAsia="DengXian"/>
          <w:spacing w:val="-2"/>
          <w:shd w:val="clear" w:color="auto" w:fill="FFFFFF"/>
          <w:lang w:eastAsia="zh-CN" w:bidi="hi-IN"/>
        </w:rPr>
        <w:t xml:space="preserve">the “white collar” </w:t>
      </w:r>
      <w:r>
        <w:rPr>
          <w:rFonts w:eastAsia="DengXian"/>
          <w:spacing w:val="-2"/>
          <w:shd w:val="clear" w:color="auto" w:fill="FFFFFF"/>
          <w:lang w:eastAsia="zh-CN" w:bidi="hi-IN"/>
        </w:rPr>
        <w:t xml:space="preserve">group: </w:t>
      </w:r>
      <w:r w:rsidRPr="00F77BCD">
        <w:rPr>
          <w:rFonts w:eastAsia="DengXian"/>
          <w:spacing w:val="-2"/>
          <w:shd w:val="clear" w:color="auto" w:fill="FFFFFF"/>
          <w:lang w:eastAsia="zh-CN" w:bidi="hi-IN"/>
        </w:rPr>
        <w:t>young, middle-class professional</w:t>
      </w:r>
      <w:r>
        <w:rPr>
          <w:rFonts w:eastAsia="DengXian"/>
          <w:spacing w:val="-2"/>
          <w:shd w:val="clear" w:color="auto" w:fill="FFFFFF"/>
          <w:lang w:eastAsia="zh-CN" w:bidi="hi-IN"/>
        </w:rPr>
        <w:t>s, either</w:t>
      </w:r>
      <w:r w:rsidRPr="00F77BCD">
        <w:rPr>
          <w:rFonts w:eastAsia="DengXian"/>
          <w:spacing w:val="-2"/>
          <w:shd w:val="clear" w:color="auto" w:fill="FFFFFF"/>
          <w:lang w:eastAsia="zh-CN" w:bidi="hi-IN"/>
        </w:rPr>
        <w:t xml:space="preserve"> single </w:t>
      </w:r>
      <w:r w:rsidRPr="00F77BCD">
        <w:rPr>
          <w:rFonts w:eastAsia="DengXian" w:hint="eastAsia"/>
          <w:spacing w:val="-2"/>
          <w:shd w:val="clear" w:color="auto" w:fill="FFFFFF"/>
          <w:lang w:eastAsia="zh-CN" w:bidi="hi-IN"/>
        </w:rPr>
        <w:t xml:space="preserve">or </w:t>
      </w:r>
      <w:r w:rsidRPr="00F77BCD">
        <w:rPr>
          <w:rFonts w:eastAsia="DengXian"/>
          <w:spacing w:val="-2"/>
          <w:shd w:val="clear" w:color="auto" w:fill="FFFFFF"/>
          <w:lang w:eastAsia="zh-CN" w:bidi="hi-IN"/>
        </w:rPr>
        <w:t xml:space="preserve">families with a double income. This customer segment </w:t>
      </w:r>
      <w:r w:rsidRPr="00F77BCD">
        <w:rPr>
          <w:rFonts w:eastAsia="DengXian" w:hint="eastAsia"/>
          <w:spacing w:val="-2"/>
          <w:shd w:val="clear" w:color="auto" w:fill="FFFFFF"/>
          <w:lang w:eastAsia="zh-CN" w:bidi="hi-IN"/>
        </w:rPr>
        <w:t xml:space="preserve">was well-educated and open to a </w:t>
      </w:r>
      <w:r>
        <w:rPr>
          <w:rFonts w:eastAsia="DengXian"/>
          <w:spacing w:val="-2"/>
          <w:shd w:val="clear" w:color="auto" w:fill="FFFFFF"/>
          <w:lang w:eastAsia="zh-CN" w:bidi="hi-IN"/>
        </w:rPr>
        <w:t>W</w:t>
      </w:r>
      <w:r w:rsidRPr="00F77BCD">
        <w:rPr>
          <w:rFonts w:eastAsia="DengXian" w:hint="eastAsia"/>
          <w:spacing w:val="-2"/>
          <w:shd w:val="clear" w:color="auto" w:fill="FFFFFF"/>
          <w:lang w:eastAsia="zh-CN" w:bidi="hi-IN"/>
        </w:rPr>
        <w:t>estern lifestyle</w:t>
      </w:r>
      <w:r w:rsidRPr="00F77BCD">
        <w:rPr>
          <w:rFonts w:eastAsia="DengXian"/>
          <w:spacing w:val="-2"/>
          <w:shd w:val="clear" w:color="auto" w:fill="FFFFFF"/>
          <w:lang w:eastAsia="zh-CN" w:bidi="hi-IN"/>
        </w:rPr>
        <w:t xml:space="preserve">, which helped IKEA as a representative of </w:t>
      </w:r>
      <w:r>
        <w:rPr>
          <w:rFonts w:eastAsia="DengXian"/>
          <w:spacing w:val="-2"/>
          <w:shd w:val="clear" w:color="auto" w:fill="FFFFFF"/>
          <w:lang w:eastAsia="zh-CN" w:bidi="hi-IN"/>
        </w:rPr>
        <w:t>W</w:t>
      </w:r>
      <w:r w:rsidRPr="00F77BCD">
        <w:rPr>
          <w:rFonts w:eastAsia="DengXian"/>
          <w:spacing w:val="-2"/>
          <w:shd w:val="clear" w:color="auto" w:fill="FFFFFF"/>
          <w:lang w:eastAsia="zh-CN" w:bidi="hi-IN"/>
        </w:rPr>
        <w:t>estern brand</w:t>
      </w:r>
      <w:r w:rsidRPr="00F77BCD">
        <w:rPr>
          <w:rFonts w:eastAsia="DengXian" w:hint="eastAsia"/>
          <w:spacing w:val="-2"/>
          <w:shd w:val="clear" w:color="auto" w:fill="FFFFFF"/>
          <w:lang w:eastAsia="zh-CN" w:bidi="hi-IN"/>
        </w:rPr>
        <w:t>s</w:t>
      </w:r>
      <w:r w:rsidRPr="00F77BCD">
        <w:rPr>
          <w:rFonts w:eastAsia="DengXian"/>
          <w:spacing w:val="-2"/>
          <w:shd w:val="clear" w:color="auto" w:fill="FFFFFF"/>
          <w:lang w:eastAsia="zh-CN" w:bidi="hi-IN"/>
        </w:rPr>
        <w:t xml:space="preserve">. </w:t>
      </w:r>
    </w:p>
    <w:p w14:paraId="5EFDDDAF" w14:textId="739BFC64" w:rsidR="001246FB" w:rsidRPr="00702930" w:rsidRDefault="001246FB" w:rsidP="00702930">
      <w:pPr>
        <w:pStyle w:val="BodyTextMain"/>
        <w:rPr>
          <w:rFonts w:eastAsia="DengXian"/>
        </w:rPr>
      </w:pPr>
      <w:r w:rsidRPr="00702930">
        <w:rPr>
          <w:rFonts w:eastAsia="DengXian"/>
        </w:rPr>
        <w:lastRenderedPageBreak/>
        <w:t>Low prices had always been a key factor in IKEA’s success globally. Yet, in China, IKEA found its “low” prices were higher than those of local furniture firms. To move away from Chinese consumers’ impression of IKEA as a luxury store, IKEA kept lowering its prices during its early operational period in the Chinese market.</w:t>
      </w:r>
      <w:r w:rsidRPr="00702930">
        <w:rPr>
          <w:rStyle w:val="EndnoteReference"/>
          <w:rFonts w:eastAsia="DengXian"/>
        </w:rPr>
        <w:endnoteReference w:id="24"/>
      </w:r>
      <w:r w:rsidRPr="00702930">
        <w:rPr>
          <w:rFonts w:eastAsia="DengXian"/>
        </w:rPr>
        <w:t xml:space="preserve"> Between 2000 and 2018, IKEA had reduced its prices by </w:t>
      </w:r>
      <w:r w:rsidRPr="00702930">
        <w:rPr>
          <w:rFonts w:eastAsia="DengXian" w:hint="eastAsia"/>
        </w:rPr>
        <w:t>approximately</w:t>
      </w:r>
      <w:r w:rsidRPr="00702930">
        <w:rPr>
          <w:rFonts w:eastAsia="DengXian"/>
        </w:rPr>
        <w:t xml:space="preserve"> 60 per cent. </w:t>
      </w:r>
      <w:r w:rsidRPr="00702930">
        <w:rPr>
          <w:rFonts w:eastAsia="DengXian" w:hint="eastAsia"/>
        </w:rPr>
        <w:t>For example</w:t>
      </w:r>
      <w:r w:rsidRPr="00702930">
        <w:rPr>
          <w:rFonts w:eastAsia="DengXian"/>
        </w:rPr>
        <w:t>, the</w:t>
      </w:r>
      <w:r w:rsidRPr="00702930">
        <w:rPr>
          <w:rFonts w:eastAsia="DengXian" w:hint="eastAsia"/>
        </w:rPr>
        <w:t xml:space="preserve"> Lack table</w:t>
      </w:r>
      <w:r w:rsidRPr="00702930">
        <w:rPr>
          <w:rFonts w:eastAsia="DengXian"/>
        </w:rPr>
        <w:t>, initially sold in the Chinese market for ¥120,</w:t>
      </w:r>
      <w:r w:rsidRPr="00702930">
        <w:rPr>
          <w:rFonts w:eastAsia="DengXian" w:hint="eastAsia"/>
        </w:rPr>
        <w:t xml:space="preserve"> </w:t>
      </w:r>
      <w:r w:rsidRPr="00702930">
        <w:rPr>
          <w:rFonts w:eastAsia="DengXian"/>
        </w:rPr>
        <w:t xml:space="preserve">was </w:t>
      </w:r>
      <w:r w:rsidRPr="00702930">
        <w:rPr>
          <w:rFonts w:eastAsia="DengXian" w:hint="eastAsia"/>
        </w:rPr>
        <w:t xml:space="preserve">reduced to </w:t>
      </w:r>
      <w:r w:rsidRPr="00702930">
        <w:rPr>
          <w:rFonts w:eastAsia="DengXian"/>
        </w:rPr>
        <w:t>¥39</w:t>
      </w:r>
      <w:r w:rsidRPr="00702930">
        <w:rPr>
          <w:rFonts w:eastAsia="DengXian" w:hint="eastAsia"/>
        </w:rPr>
        <w:t xml:space="preserve">. </w:t>
      </w:r>
      <w:r w:rsidRPr="00702930">
        <w:rPr>
          <w:rFonts w:eastAsia="DengXian"/>
        </w:rPr>
        <w:t>To keep lowering prices, IKEA China had to cut costs, which meant sourcing raw materials and products locally. IKEA continuously increased the proportion of its products sourced in China, from 14 per cent in 2001 to 22 per cent by 2012, and to 30 per cent in 2013. In August 2013, IKEA built a manufacturing factory in Nantong, in the province of Jiangsu, to avoid high import taxes. The factory was located near IKEA’s two warehouses in Shanghai. By December 2016, about 65 per cent of IKEA’s total sale</w:t>
      </w:r>
      <w:r w:rsidRPr="00702930">
        <w:rPr>
          <w:rFonts w:eastAsia="DengXian" w:hint="eastAsia"/>
        </w:rPr>
        <w:t>s</w:t>
      </w:r>
      <w:r w:rsidRPr="00702930">
        <w:rPr>
          <w:rFonts w:eastAsia="DengXian"/>
        </w:rPr>
        <w:t xml:space="preserve"> in China came from local sourcing,</w:t>
      </w:r>
      <w:r w:rsidRPr="00702930">
        <w:rPr>
          <w:rStyle w:val="EndnoteReference"/>
          <w:rFonts w:eastAsia="DengXian"/>
        </w:rPr>
        <w:endnoteReference w:id="25"/>
      </w:r>
      <w:r w:rsidRPr="00702930">
        <w:rPr>
          <w:rFonts w:eastAsia="DengXian"/>
        </w:rPr>
        <w:t xml:space="preserve"> mainly from China’s original equipment manufacturers (OEMs).</w:t>
      </w:r>
    </w:p>
    <w:p w14:paraId="4C2E7630" w14:textId="77777777" w:rsidR="001246FB" w:rsidRPr="00702930" w:rsidRDefault="001246FB" w:rsidP="00702930">
      <w:pPr>
        <w:pStyle w:val="BodyTextMain"/>
        <w:rPr>
          <w:rFonts w:eastAsia="DengXian"/>
        </w:rPr>
      </w:pPr>
    </w:p>
    <w:p w14:paraId="2D78F3B1" w14:textId="5E0DABF6" w:rsidR="001246FB" w:rsidRPr="00702930" w:rsidRDefault="001246FB" w:rsidP="00702930">
      <w:pPr>
        <w:pStyle w:val="BodyTextMain"/>
        <w:rPr>
          <w:rFonts w:eastAsia="DengXian"/>
        </w:rPr>
      </w:pPr>
      <w:r w:rsidRPr="00702930">
        <w:rPr>
          <w:rFonts w:eastAsia="DengXian"/>
        </w:rPr>
        <w:t>As part of its global strategy, IKEA also adopted environmentally</w:t>
      </w:r>
      <w:r w:rsidR="002807CE">
        <w:rPr>
          <w:rFonts w:eastAsia="DengXian"/>
        </w:rPr>
        <w:t>-</w:t>
      </w:r>
      <w:r w:rsidRPr="00702930">
        <w:rPr>
          <w:rFonts w:eastAsia="DengXian"/>
        </w:rPr>
        <w:t xml:space="preserve">friendly measures in China. Besides flat-packs and brown cardboard, which were cheaper and environmentally friendly, IKEA developed an internal tool </w:t>
      </w:r>
      <w:r w:rsidRPr="00702930">
        <w:rPr>
          <w:rFonts w:eastAsia="DengXian" w:hint="eastAsia"/>
        </w:rPr>
        <w:t>in 2010</w:t>
      </w:r>
      <w:r w:rsidRPr="00702930">
        <w:rPr>
          <w:rFonts w:eastAsia="DengXian"/>
        </w:rPr>
        <w:t xml:space="preserve"> to measure the sustainability of product</w:t>
      </w:r>
      <w:r w:rsidRPr="00702930">
        <w:rPr>
          <w:rFonts w:eastAsia="DengXian" w:hint="eastAsia"/>
        </w:rPr>
        <w:t>s</w:t>
      </w:r>
      <w:r w:rsidRPr="00702930">
        <w:rPr>
          <w:rFonts w:eastAsia="DengXian"/>
        </w:rPr>
        <w:t xml:space="preserve">. </w:t>
      </w:r>
      <w:r w:rsidRPr="00702930">
        <w:rPr>
          <w:rFonts w:eastAsia="DengXian" w:hint="eastAsia"/>
        </w:rPr>
        <w:t>IKEA</w:t>
      </w:r>
      <w:r w:rsidRPr="00702930">
        <w:rPr>
          <w:rFonts w:eastAsia="DengXian"/>
        </w:rPr>
        <w:t>’</w:t>
      </w:r>
      <w:r w:rsidRPr="00702930">
        <w:rPr>
          <w:rFonts w:eastAsia="DengXian" w:hint="eastAsia"/>
        </w:rPr>
        <w:t xml:space="preserve">s </w:t>
      </w:r>
      <w:r w:rsidRPr="00702930">
        <w:rPr>
          <w:rFonts w:eastAsia="DengXian"/>
        </w:rPr>
        <w:t>sustainability report</w:t>
      </w:r>
      <w:r w:rsidRPr="00702930">
        <w:rPr>
          <w:rFonts w:eastAsia="DengXian" w:hint="eastAsia"/>
        </w:rPr>
        <w:t xml:space="preserve"> in 2016</w:t>
      </w:r>
      <w:r w:rsidRPr="00702930">
        <w:rPr>
          <w:rFonts w:eastAsia="DengXian"/>
        </w:rPr>
        <w:t xml:space="preserve"> indicated that 61 per cent of wood came from sustainable sources; its goal was 100 per cent by 2020. As part of its sustainability strategies, IKEA also installed 730,000 solar panels on IKEA buildings worldwide. To become independent in resources and energy, IKEA operate</w:t>
      </w:r>
      <w:r w:rsidRPr="00702930">
        <w:rPr>
          <w:rFonts w:eastAsia="DengXian" w:hint="eastAsia"/>
        </w:rPr>
        <w:t>d</w:t>
      </w:r>
      <w:r w:rsidRPr="00702930">
        <w:rPr>
          <w:rFonts w:eastAsia="DengXian"/>
        </w:rPr>
        <w:t xml:space="preserve"> 327 wind turbines.</w:t>
      </w:r>
    </w:p>
    <w:p w14:paraId="1429A87E" w14:textId="77777777" w:rsidR="001246FB" w:rsidRPr="00702930" w:rsidRDefault="001246FB" w:rsidP="00702930">
      <w:pPr>
        <w:pStyle w:val="BodyTextMain"/>
        <w:rPr>
          <w:rFonts w:eastAsia="DengXian"/>
        </w:rPr>
      </w:pPr>
    </w:p>
    <w:p w14:paraId="1D319F6D" w14:textId="0031B5D9" w:rsidR="001246FB" w:rsidRPr="00702930" w:rsidRDefault="001246FB" w:rsidP="00702930">
      <w:pPr>
        <w:pStyle w:val="BodyTextMain"/>
        <w:rPr>
          <w:rFonts w:eastAsia="DengXian"/>
        </w:rPr>
      </w:pPr>
      <w:r w:rsidRPr="00702930">
        <w:rPr>
          <w:rFonts w:eastAsia="DengXian"/>
        </w:rPr>
        <w:t>IKEA was criticized for selling standardized products on the global market, but it did tweak its product range to satisfy customer needs. In China, IKEA introduced a wide range of localized products, such as</w:t>
      </w:r>
      <w:r w:rsidRPr="00702930">
        <w:rPr>
          <w:rFonts w:eastAsia="DengXian" w:hint="eastAsia"/>
        </w:rPr>
        <w:t xml:space="preserve"> </w:t>
      </w:r>
      <w:r w:rsidRPr="00702930">
        <w:rPr>
          <w:rFonts w:eastAsia="DengXian"/>
        </w:rPr>
        <w:t xml:space="preserve">chopsticks, to </w:t>
      </w:r>
      <w:r w:rsidRPr="00702930">
        <w:rPr>
          <w:rFonts w:eastAsia="DengXian" w:hint="eastAsia"/>
        </w:rPr>
        <w:t xml:space="preserve">attract </w:t>
      </w:r>
      <w:r w:rsidRPr="00702930">
        <w:rPr>
          <w:rFonts w:eastAsia="DengXian"/>
        </w:rPr>
        <w:t xml:space="preserve">more consumers from the local market. IKEA also adjusted its product range to suit the Chinese market. For example, IKEA opened its first store in Kowloon, Hong Kong in 1975. The Hong Kong-sized beds were </w:t>
      </w:r>
      <w:r w:rsidR="00385865">
        <w:rPr>
          <w:rFonts w:eastAsia="DengXian"/>
        </w:rPr>
        <w:t>ini</w:t>
      </w:r>
      <w:r w:rsidRPr="00702930">
        <w:rPr>
          <w:rFonts w:eastAsia="DengXian" w:hint="eastAsia"/>
        </w:rPr>
        <w:t>t</w:t>
      </w:r>
      <w:r w:rsidR="00385865">
        <w:rPr>
          <w:rFonts w:eastAsia="DengXian"/>
        </w:rPr>
        <w:t>ial</w:t>
      </w:r>
      <w:r w:rsidRPr="00702930">
        <w:rPr>
          <w:rFonts w:eastAsia="DengXian"/>
        </w:rPr>
        <w:t>ly</w:t>
      </w:r>
      <w:r w:rsidRPr="00702930">
        <w:rPr>
          <w:rFonts w:eastAsia="DengXian" w:hint="eastAsia"/>
        </w:rPr>
        <w:t xml:space="preserve"> sold </w:t>
      </w:r>
      <w:r w:rsidRPr="00702930">
        <w:rPr>
          <w:rFonts w:eastAsia="DengXian"/>
        </w:rPr>
        <w:t xml:space="preserve">in China, </w:t>
      </w:r>
      <w:r w:rsidRPr="00702930">
        <w:rPr>
          <w:rFonts w:eastAsia="DengXian" w:hint="eastAsia"/>
        </w:rPr>
        <w:t>b</w:t>
      </w:r>
      <w:r w:rsidRPr="00702930">
        <w:rPr>
          <w:rFonts w:eastAsia="DengXian"/>
        </w:rPr>
        <w:t xml:space="preserve">ut </w:t>
      </w:r>
      <w:r w:rsidR="00385865">
        <w:rPr>
          <w:rFonts w:eastAsia="DengXian"/>
        </w:rPr>
        <w:t xml:space="preserve">IKEA </w:t>
      </w:r>
      <w:r w:rsidRPr="00702930">
        <w:rPr>
          <w:rFonts w:eastAsia="DengXian"/>
        </w:rPr>
        <w:t xml:space="preserve">quickly switched to selling standard beds once it realized that the </w:t>
      </w:r>
      <w:r w:rsidRPr="00702930">
        <w:rPr>
          <w:rFonts w:eastAsia="DengXian" w:hint="eastAsia"/>
        </w:rPr>
        <w:t xml:space="preserve">Hong Kong-sized </w:t>
      </w:r>
      <w:r w:rsidRPr="00702930">
        <w:rPr>
          <w:rFonts w:eastAsia="DengXian"/>
        </w:rPr>
        <w:t>beds were too short for mainland Chinese people. Angela Zhu, manager of IKEA China Retail, acknowledged that unlike Hong Kong, “many houses in China have balconies, so IKEA offers more balcony furniture. In China it is common for a house to have a hallway leading to the living room, so IKEA offers more items suitable for hallways.”</w:t>
      </w:r>
      <w:r w:rsidRPr="00702930">
        <w:rPr>
          <w:rStyle w:val="EndnoteReference"/>
          <w:rFonts w:eastAsia="DengXian"/>
        </w:rPr>
        <w:endnoteReference w:id="26"/>
      </w:r>
    </w:p>
    <w:p w14:paraId="13BDCE2D" w14:textId="77777777" w:rsidR="001246FB" w:rsidRPr="00702930" w:rsidRDefault="001246FB" w:rsidP="00702930">
      <w:pPr>
        <w:pStyle w:val="BodyTextMain"/>
        <w:rPr>
          <w:rFonts w:eastAsia="DengXian"/>
        </w:rPr>
      </w:pPr>
    </w:p>
    <w:p w14:paraId="739B42F3" w14:textId="14CEC544" w:rsidR="001246FB" w:rsidRPr="00702930" w:rsidRDefault="001246FB" w:rsidP="00702930">
      <w:pPr>
        <w:pStyle w:val="BodyTextMain"/>
        <w:rPr>
          <w:rFonts w:eastAsia="DengXian"/>
        </w:rPr>
      </w:pPr>
      <w:r w:rsidRPr="00702930">
        <w:rPr>
          <w:rFonts w:eastAsia="DengXian"/>
        </w:rPr>
        <w:t xml:space="preserve">The majority of IKEA’s Chinese customers did </w:t>
      </w:r>
      <w:r w:rsidRPr="00702930">
        <w:rPr>
          <w:rFonts w:eastAsia="DengXian" w:hint="eastAsia"/>
        </w:rPr>
        <w:t>n</w:t>
      </w:r>
      <w:r w:rsidRPr="00702930">
        <w:rPr>
          <w:rFonts w:eastAsia="DengXian"/>
        </w:rPr>
        <w:t xml:space="preserve">ot have a car; therefore, to make it convenient for Chinese customers to shop at IKEA, it switched its location choice from the outskirts of cities to locations served by rail and subway networks. IKEA also offered local home delivery and long-distance delivery to major cities in China for </w:t>
      </w:r>
      <w:r w:rsidRPr="00702930">
        <w:rPr>
          <w:rFonts w:eastAsia="DengXian" w:hint="eastAsia"/>
        </w:rPr>
        <w:t xml:space="preserve">a </w:t>
      </w:r>
      <w:r w:rsidRPr="00702930">
        <w:rPr>
          <w:rFonts w:eastAsia="DengXian"/>
        </w:rPr>
        <w:t xml:space="preserve">fee. For example, in Shanghai, IKEA charged ¥60 and up to deliver downtown and ¥700 if the customer </w:t>
      </w:r>
      <w:r w:rsidRPr="00702930">
        <w:rPr>
          <w:rFonts w:eastAsia="DengXian" w:hint="eastAsia"/>
        </w:rPr>
        <w:t>was</w:t>
      </w:r>
      <w:r w:rsidRPr="00702930">
        <w:rPr>
          <w:rFonts w:eastAsia="DengXian"/>
        </w:rPr>
        <w:t xml:space="preserve"> </w:t>
      </w:r>
      <w:r w:rsidR="00385865">
        <w:rPr>
          <w:rFonts w:eastAsia="DengXian"/>
        </w:rPr>
        <w:t>more</w:t>
      </w:r>
      <w:r w:rsidRPr="00702930">
        <w:rPr>
          <w:rFonts w:eastAsia="DengXian"/>
        </w:rPr>
        <w:t xml:space="preserve"> distan</w:t>
      </w:r>
      <w:r w:rsidR="00385865">
        <w:rPr>
          <w:rFonts w:eastAsia="DengXian"/>
        </w:rPr>
        <w:t>t</w:t>
      </w:r>
      <w:r w:rsidRPr="00702930">
        <w:rPr>
          <w:rFonts w:eastAsia="DengXian"/>
        </w:rPr>
        <w:t xml:space="preserve">. The order volume was restricted to 2 cubic metres per order. Delivery charges could increase for larger purchases. And, realizing that </w:t>
      </w:r>
      <w:r w:rsidRPr="00702930">
        <w:rPr>
          <w:rFonts w:eastAsia="DengXian" w:hint="eastAsia"/>
        </w:rPr>
        <w:t xml:space="preserve">DIY </w:t>
      </w:r>
      <w:r w:rsidRPr="00702930">
        <w:rPr>
          <w:rFonts w:eastAsia="DengXian"/>
        </w:rPr>
        <w:t>assembly rarely appealed to a Chinese customer, IKEA offer</w:t>
      </w:r>
      <w:r w:rsidRPr="00702930">
        <w:rPr>
          <w:rFonts w:eastAsia="DengXian" w:hint="eastAsia"/>
        </w:rPr>
        <w:t>ed</w:t>
      </w:r>
      <w:r w:rsidRPr="00702930">
        <w:rPr>
          <w:rFonts w:eastAsia="DengXian"/>
        </w:rPr>
        <w:t xml:space="preserve"> a fee-based assembly service, charging 6 per cent of the purchase price with a minimum charge of ¥60.</w:t>
      </w:r>
      <w:r w:rsidRPr="00702930">
        <w:rPr>
          <w:rStyle w:val="EndnoteReference"/>
          <w:rFonts w:eastAsia="DengXian"/>
        </w:rPr>
        <w:endnoteReference w:id="27"/>
      </w:r>
      <w:r w:rsidRPr="00702930">
        <w:rPr>
          <w:rFonts w:eastAsia="DengXian"/>
          <w:vertAlign w:val="superscript"/>
        </w:rPr>
        <w:t xml:space="preserve"> </w:t>
      </w:r>
    </w:p>
    <w:p w14:paraId="266463BB" w14:textId="77777777" w:rsidR="001246FB" w:rsidRPr="00702930" w:rsidRDefault="001246FB" w:rsidP="00702930">
      <w:pPr>
        <w:pStyle w:val="BodyTextMain"/>
        <w:rPr>
          <w:rFonts w:eastAsia="DengXian"/>
        </w:rPr>
      </w:pPr>
    </w:p>
    <w:p w14:paraId="7452D5B9" w14:textId="4DF171E2" w:rsidR="001246FB" w:rsidRDefault="001246FB" w:rsidP="00702930">
      <w:pPr>
        <w:pStyle w:val="BodyTextMain"/>
        <w:rPr>
          <w:rFonts w:eastAsia="DengXian"/>
        </w:rPr>
      </w:pPr>
      <w:r w:rsidRPr="00702930">
        <w:rPr>
          <w:rFonts w:eastAsia="DengXian"/>
        </w:rPr>
        <w:t xml:space="preserve">IKEA located most of its stores in China in building and furniture malls, where there </w:t>
      </w:r>
      <w:r w:rsidRPr="00702930">
        <w:rPr>
          <w:rFonts w:eastAsia="DengXian" w:hint="eastAsia"/>
        </w:rPr>
        <w:t>were</w:t>
      </w:r>
      <w:r w:rsidRPr="00702930">
        <w:rPr>
          <w:rFonts w:eastAsia="DengXian"/>
        </w:rPr>
        <w:t xml:space="preserve"> many other stores selling materials and furniture. For example, one IKEA store was located in Shenzhen European City, where B&amp;Q and other retailers s</w:t>
      </w:r>
      <w:r w:rsidRPr="00702930">
        <w:rPr>
          <w:rFonts w:eastAsia="DengXian" w:hint="eastAsia"/>
        </w:rPr>
        <w:t>old</w:t>
      </w:r>
      <w:r w:rsidRPr="00702930">
        <w:rPr>
          <w:rFonts w:eastAsia="DengXian"/>
        </w:rPr>
        <w:t xml:space="preserve"> building materials and furniture. In 2001, IKEA established the Inter-IKEA Centre Group (IICG) </w:t>
      </w:r>
      <w:r w:rsidRPr="00702930">
        <w:rPr>
          <w:rFonts w:eastAsia="DengXian" w:hint="eastAsia"/>
        </w:rPr>
        <w:t xml:space="preserve">in China </w:t>
      </w:r>
      <w:r w:rsidRPr="00702930">
        <w:rPr>
          <w:rFonts w:eastAsia="DengXian"/>
        </w:rPr>
        <w:t xml:space="preserve">to manage </w:t>
      </w:r>
      <w:r w:rsidRPr="00702930">
        <w:rPr>
          <w:rFonts w:eastAsia="DengXian" w:hint="eastAsia"/>
        </w:rPr>
        <w:t xml:space="preserve">the </w:t>
      </w:r>
      <w:r w:rsidRPr="00702930">
        <w:rPr>
          <w:rFonts w:eastAsia="DengXian"/>
        </w:rPr>
        <w:t>shopping centres anchored to IKEA stores. The shopping centres were designed to accommodate a supermarket, fashion shops, sports shops, entertainment centres, home appliance stores, and so on, with over 300 domestic and internationally famous brands. Both the IKEA store and tenants in the other sectors of retailing were expected to benefit from the synergy created by having the IKEA store located in the same mall. It was intended that this would also enhance the</w:t>
      </w:r>
      <w:r w:rsidRPr="00702930">
        <w:rPr>
          <w:rFonts w:eastAsia="DengXian" w:hint="eastAsia"/>
        </w:rPr>
        <w:t xml:space="preserve"> Chinese</w:t>
      </w:r>
      <w:r w:rsidRPr="00702930">
        <w:rPr>
          <w:rFonts w:eastAsia="DengXian"/>
        </w:rPr>
        <w:t xml:space="preserve"> customer’s shopping experience.</w:t>
      </w:r>
    </w:p>
    <w:p w14:paraId="5EDAE228" w14:textId="77777777" w:rsidR="00702930" w:rsidRDefault="00702930" w:rsidP="00702930">
      <w:pPr>
        <w:pStyle w:val="BodyTextMain"/>
        <w:rPr>
          <w:rFonts w:eastAsia="DengXian"/>
        </w:rPr>
      </w:pPr>
    </w:p>
    <w:p w14:paraId="0E2304E2" w14:textId="77777777" w:rsidR="00702930" w:rsidRPr="00702930" w:rsidRDefault="00702930" w:rsidP="00702930">
      <w:pPr>
        <w:pStyle w:val="BodyTextMain"/>
        <w:rPr>
          <w:rFonts w:eastAsia="DengXian"/>
        </w:rPr>
      </w:pPr>
    </w:p>
    <w:p w14:paraId="729BBAA0" w14:textId="1822ED79" w:rsidR="001246FB" w:rsidRPr="00E5496F" w:rsidRDefault="001246FB" w:rsidP="00293E30">
      <w:pPr>
        <w:pStyle w:val="Casehead1"/>
        <w:keepNext/>
        <w:outlineLvl w:val="0"/>
        <w:rPr>
          <w:rFonts w:eastAsia="DengXian"/>
          <w:szCs w:val="24"/>
          <w:lang w:eastAsia="zh-CN" w:bidi="hi-IN"/>
        </w:rPr>
      </w:pPr>
      <w:r w:rsidRPr="00E5496F">
        <w:rPr>
          <w:rFonts w:eastAsia="DengXian"/>
          <w:lang w:eastAsia="zh-CN" w:bidi="hi-IN"/>
        </w:rPr>
        <w:lastRenderedPageBreak/>
        <w:t xml:space="preserve">CHALLENGES </w:t>
      </w:r>
      <w:r>
        <w:rPr>
          <w:rFonts w:eastAsia="DengXian"/>
          <w:lang w:eastAsia="zh-CN" w:bidi="hi-IN"/>
        </w:rPr>
        <w:t>For</w:t>
      </w:r>
      <w:r w:rsidRPr="00E5496F">
        <w:rPr>
          <w:rFonts w:eastAsia="DengXian"/>
          <w:lang w:eastAsia="zh-CN" w:bidi="hi-IN"/>
        </w:rPr>
        <w:t xml:space="preserve"> FUTURE DEVELOPMENT</w:t>
      </w:r>
    </w:p>
    <w:p w14:paraId="5B53892E" w14:textId="77777777" w:rsidR="001246FB" w:rsidRPr="00F77BCD" w:rsidRDefault="001246FB" w:rsidP="00DA34D9">
      <w:pPr>
        <w:pStyle w:val="BodyTextMain"/>
        <w:keepNext/>
        <w:rPr>
          <w:rFonts w:eastAsia="DengXian"/>
          <w:sz w:val="20"/>
        </w:rPr>
      </w:pPr>
    </w:p>
    <w:p w14:paraId="2EC289B2" w14:textId="50967A97" w:rsidR="001246FB" w:rsidRDefault="001246FB" w:rsidP="00293E30">
      <w:pPr>
        <w:pStyle w:val="Casehead2"/>
        <w:keepNext/>
        <w:outlineLvl w:val="0"/>
        <w:rPr>
          <w:rFonts w:eastAsia="DengXian"/>
          <w:lang w:eastAsia="zh-CN" w:bidi="hi-IN"/>
        </w:rPr>
      </w:pPr>
      <w:r w:rsidRPr="00E5496F">
        <w:rPr>
          <w:rFonts w:eastAsia="DengXian"/>
          <w:lang w:eastAsia="zh-CN" w:bidi="hi-IN"/>
        </w:rPr>
        <w:t xml:space="preserve">Major Challenges </w:t>
      </w:r>
      <w:r>
        <w:rPr>
          <w:rFonts w:eastAsia="DengXian"/>
          <w:lang w:eastAsia="zh-CN" w:bidi="hi-IN"/>
        </w:rPr>
        <w:t xml:space="preserve">Facing </w:t>
      </w:r>
      <w:r w:rsidRPr="00E5496F">
        <w:rPr>
          <w:rFonts w:eastAsia="DengXian"/>
          <w:lang w:eastAsia="zh-CN" w:bidi="hi-IN"/>
        </w:rPr>
        <w:t xml:space="preserve">IKEA </w:t>
      </w:r>
    </w:p>
    <w:p w14:paraId="78293F49" w14:textId="77777777" w:rsidR="001246FB" w:rsidRPr="002A0494" w:rsidRDefault="001246FB" w:rsidP="002A0494">
      <w:pPr>
        <w:pStyle w:val="BodyTextMain"/>
        <w:rPr>
          <w:rFonts w:eastAsia="DengXian"/>
        </w:rPr>
      </w:pPr>
    </w:p>
    <w:p w14:paraId="616DDA9D" w14:textId="77777777" w:rsidR="001246FB" w:rsidRPr="002A0494" w:rsidRDefault="001246FB" w:rsidP="002A0494">
      <w:pPr>
        <w:pStyle w:val="BodyTextMain"/>
        <w:rPr>
          <w:rFonts w:eastAsia="DengXian"/>
        </w:rPr>
      </w:pPr>
      <w:r w:rsidRPr="002A0494">
        <w:rPr>
          <w:rFonts w:eastAsia="DengXian"/>
        </w:rPr>
        <w:t>By</w:t>
      </w:r>
      <w:r w:rsidRPr="002A0494">
        <w:rPr>
          <w:rFonts w:eastAsia="DengXian" w:hint="eastAsia"/>
        </w:rPr>
        <w:t xml:space="preserve"> 2018, </w:t>
      </w:r>
      <w:r w:rsidRPr="002A0494">
        <w:rPr>
          <w:rFonts w:eastAsia="DengXian"/>
        </w:rPr>
        <w:t xml:space="preserve">IKEA had been in the Chinese market for </w:t>
      </w:r>
      <w:r w:rsidRPr="002A0494">
        <w:rPr>
          <w:rFonts w:eastAsia="DengXian" w:hint="eastAsia"/>
        </w:rPr>
        <w:t xml:space="preserve">almost 20 </w:t>
      </w:r>
      <w:r w:rsidRPr="002A0494">
        <w:rPr>
          <w:rFonts w:eastAsia="DengXian"/>
        </w:rPr>
        <w:t>years. Over the</w:t>
      </w:r>
      <w:r w:rsidRPr="002A0494">
        <w:rPr>
          <w:rFonts w:eastAsia="DengXian" w:hint="eastAsia"/>
        </w:rPr>
        <w:t>se</w:t>
      </w:r>
      <w:r w:rsidRPr="002A0494">
        <w:rPr>
          <w:rFonts w:eastAsia="DengXian"/>
        </w:rPr>
        <w:t xml:space="preserve"> years, sales revenue had increased year by year as IKEA adjusted its strategies, with the first profit achieved in 2008. Yet, there remain</w:t>
      </w:r>
      <w:r w:rsidRPr="002A0494">
        <w:rPr>
          <w:rFonts w:eastAsia="DengXian" w:hint="eastAsia"/>
        </w:rPr>
        <w:t>ed</w:t>
      </w:r>
      <w:r w:rsidRPr="002A0494">
        <w:rPr>
          <w:rFonts w:eastAsia="DengXian"/>
        </w:rPr>
        <w:t xml:space="preserve"> many tough challenges for IKEA.</w:t>
      </w:r>
    </w:p>
    <w:p w14:paraId="4E68A60E" w14:textId="513DF634" w:rsidR="001246FB" w:rsidRPr="002A0494" w:rsidRDefault="001246FB" w:rsidP="002A0494">
      <w:pPr>
        <w:pStyle w:val="BodyTextMain"/>
        <w:rPr>
          <w:rFonts w:eastAsia="DengXian"/>
        </w:rPr>
      </w:pPr>
    </w:p>
    <w:p w14:paraId="511B14B6" w14:textId="77777777" w:rsidR="001246FB" w:rsidRPr="002A0494" w:rsidRDefault="001246FB" w:rsidP="002A0494">
      <w:pPr>
        <w:pStyle w:val="BodyTextMain"/>
        <w:rPr>
          <w:rFonts w:eastAsia="DengXian"/>
        </w:rPr>
      </w:pPr>
    </w:p>
    <w:p w14:paraId="1FB74BF1" w14:textId="42AAC923" w:rsidR="001246FB" w:rsidRPr="00E5496F" w:rsidRDefault="001246FB" w:rsidP="00293E30">
      <w:pPr>
        <w:pStyle w:val="Casehead3"/>
        <w:keepNext/>
        <w:outlineLvl w:val="0"/>
        <w:rPr>
          <w:rFonts w:eastAsia="DengXian"/>
          <w:lang w:eastAsia="zh-CN" w:bidi="hi-IN"/>
        </w:rPr>
      </w:pPr>
      <w:r w:rsidRPr="00E5496F">
        <w:rPr>
          <w:rFonts w:eastAsia="DengXian"/>
          <w:lang w:eastAsia="zh-CN" w:bidi="hi-IN"/>
        </w:rPr>
        <w:t xml:space="preserve">Supplier </w:t>
      </w:r>
      <w:r>
        <w:rPr>
          <w:rFonts w:eastAsia="DengXian"/>
          <w:lang w:eastAsia="zh-CN" w:bidi="hi-IN"/>
        </w:rPr>
        <w:t>R</w:t>
      </w:r>
      <w:r w:rsidRPr="00E5496F">
        <w:rPr>
          <w:rFonts w:eastAsia="DengXian"/>
          <w:lang w:eastAsia="zh-CN" w:bidi="hi-IN"/>
        </w:rPr>
        <w:t>elationships</w:t>
      </w:r>
    </w:p>
    <w:p w14:paraId="55E922C2" w14:textId="77777777" w:rsidR="001246FB" w:rsidRPr="00702930" w:rsidRDefault="001246FB" w:rsidP="00702930">
      <w:pPr>
        <w:pStyle w:val="BodyTextMain"/>
        <w:rPr>
          <w:rFonts w:eastAsia="DengXian"/>
        </w:rPr>
      </w:pPr>
    </w:p>
    <w:p w14:paraId="6BE74DE2" w14:textId="2FEC45F1" w:rsidR="001246FB" w:rsidRPr="002A0494" w:rsidRDefault="001246FB" w:rsidP="002A0494">
      <w:pPr>
        <w:pStyle w:val="BodyTextMain"/>
        <w:rPr>
          <w:rFonts w:eastAsia="DengXian"/>
        </w:rPr>
      </w:pPr>
      <w:r w:rsidRPr="002A0494">
        <w:rPr>
          <w:rFonts w:eastAsia="DengXian"/>
        </w:rPr>
        <w:t>Setting relatively low prices ha</w:t>
      </w:r>
      <w:r w:rsidRPr="002A0494">
        <w:rPr>
          <w:rFonts w:eastAsia="DengXian" w:hint="eastAsia"/>
        </w:rPr>
        <w:t>d</w:t>
      </w:r>
      <w:r w:rsidRPr="002A0494">
        <w:rPr>
          <w:rFonts w:eastAsia="DengXian"/>
        </w:rPr>
        <w:t xml:space="preserve"> caused some problems. </w:t>
      </w:r>
      <w:r w:rsidRPr="002A0494">
        <w:rPr>
          <w:rFonts w:eastAsia="DengXian" w:hint="eastAsia"/>
        </w:rPr>
        <w:t xml:space="preserve">IKEA and its suppliers were trying to produce </w:t>
      </w:r>
      <w:r w:rsidRPr="002A0494">
        <w:rPr>
          <w:rFonts w:eastAsia="DengXian"/>
        </w:rPr>
        <w:t>environmentally</w:t>
      </w:r>
      <w:r w:rsidRPr="002A0494">
        <w:rPr>
          <w:rFonts w:eastAsia="DengXian" w:hint="eastAsia"/>
        </w:rPr>
        <w:t xml:space="preserve">-friendly products with low prices. </w:t>
      </w:r>
      <w:r w:rsidRPr="002A0494">
        <w:rPr>
          <w:rFonts w:eastAsia="DengXian"/>
        </w:rPr>
        <w:t>Keeping prices low was achieved by cutting raw materials</w:t>
      </w:r>
      <w:r w:rsidRPr="002A0494">
        <w:rPr>
          <w:rFonts w:eastAsia="DengXian" w:hint="eastAsia"/>
        </w:rPr>
        <w:t xml:space="preserve"> and</w:t>
      </w:r>
      <w:r w:rsidRPr="002A0494">
        <w:rPr>
          <w:rFonts w:eastAsia="DengXian"/>
        </w:rPr>
        <w:t xml:space="preserve"> transportation labour costs, but IKEA’s suppliers were squeezed hard to reach this goal. W</w:t>
      </w:r>
      <w:r w:rsidRPr="002A0494">
        <w:rPr>
          <w:rFonts w:eastAsia="DengXian" w:hint="eastAsia"/>
        </w:rPr>
        <w:t>orkers</w:t>
      </w:r>
      <w:r w:rsidRPr="002A0494">
        <w:rPr>
          <w:rFonts w:eastAsia="DengXian"/>
        </w:rPr>
        <w:t>’</w:t>
      </w:r>
      <w:r w:rsidRPr="002A0494">
        <w:rPr>
          <w:rFonts w:eastAsia="DengXian" w:hint="eastAsia"/>
        </w:rPr>
        <w:t xml:space="preserve"> wage</w:t>
      </w:r>
      <w:r w:rsidRPr="002A0494">
        <w:rPr>
          <w:rFonts w:eastAsia="DengXian"/>
        </w:rPr>
        <w:t>s</w:t>
      </w:r>
      <w:r w:rsidRPr="002A0494">
        <w:rPr>
          <w:rFonts w:eastAsia="DengXian" w:hint="eastAsia"/>
        </w:rPr>
        <w:t xml:space="preserve"> and </w:t>
      </w:r>
      <w:r w:rsidRPr="002A0494">
        <w:rPr>
          <w:rFonts w:eastAsia="DengXian"/>
        </w:rPr>
        <w:t>the price of raw materials</w:t>
      </w:r>
      <w:r w:rsidRPr="002A0494">
        <w:rPr>
          <w:rFonts w:eastAsia="DengXian" w:hint="eastAsia"/>
        </w:rPr>
        <w:t xml:space="preserve"> had been </w:t>
      </w:r>
      <w:r w:rsidRPr="002A0494">
        <w:rPr>
          <w:rFonts w:eastAsia="DengXian"/>
        </w:rPr>
        <w:t>increasing</w:t>
      </w:r>
      <w:r w:rsidRPr="002A0494">
        <w:rPr>
          <w:rFonts w:eastAsia="DengXian" w:hint="eastAsia"/>
        </w:rPr>
        <w:t xml:space="preserve"> significantly</w:t>
      </w:r>
      <w:r w:rsidRPr="002A0494">
        <w:rPr>
          <w:rFonts w:eastAsia="DengXian"/>
        </w:rPr>
        <w:t xml:space="preserve"> since 2008,</w:t>
      </w:r>
      <w:r w:rsidRPr="002A0494">
        <w:rPr>
          <w:rFonts w:eastAsia="DengXian" w:hint="eastAsia"/>
        </w:rPr>
        <w:t xml:space="preserve"> </w:t>
      </w:r>
      <w:r w:rsidRPr="002A0494">
        <w:rPr>
          <w:rFonts w:eastAsia="DengXian"/>
        </w:rPr>
        <w:t>but the price of furniture ha</w:t>
      </w:r>
      <w:r w:rsidRPr="002A0494">
        <w:rPr>
          <w:rFonts w:eastAsia="DengXian" w:hint="eastAsia"/>
        </w:rPr>
        <w:t>d</w:t>
      </w:r>
      <w:r w:rsidRPr="002A0494">
        <w:rPr>
          <w:rFonts w:eastAsia="DengXian"/>
        </w:rPr>
        <w:t xml:space="preserve"> continued to go down</w:t>
      </w:r>
      <w:r w:rsidR="00FF32E8" w:rsidRPr="002A0494">
        <w:rPr>
          <w:rFonts w:eastAsia="DengXian" w:hint="eastAsia"/>
        </w:rPr>
        <w:t>.</w:t>
      </w:r>
      <w:r w:rsidR="00FF32E8" w:rsidRPr="002A0494">
        <w:rPr>
          <w:rStyle w:val="EndnoteReference"/>
          <w:rFonts w:eastAsia="DengXian"/>
        </w:rPr>
        <w:endnoteReference w:id="28"/>
      </w:r>
      <w:r w:rsidRPr="002A0494">
        <w:rPr>
          <w:rFonts w:eastAsia="DengXian"/>
        </w:rPr>
        <w:t xml:space="preserve"> Members on the list of former IKEA OEMs were Naili</w:t>
      </w:r>
      <w:r w:rsidRPr="002A0494">
        <w:rPr>
          <w:rFonts w:eastAsia="DengXian" w:hint="eastAsia"/>
        </w:rPr>
        <w:t xml:space="preserve">, </w:t>
      </w:r>
      <w:r w:rsidRPr="002A0494">
        <w:rPr>
          <w:rFonts w:eastAsia="DengXian"/>
        </w:rPr>
        <w:t xml:space="preserve">Houcheng Wood, and Yichun Huali Wood, who had co-operated with IKEA for 16 years, 13 years, </w:t>
      </w:r>
      <w:r w:rsidRPr="002A0494">
        <w:rPr>
          <w:rFonts w:eastAsia="DengXian" w:hint="eastAsia"/>
        </w:rPr>
        <w:t xml:space="preserve">and </w:t>
      </w:r>
      <w:r w:rsidRPr="002A0494">
        <w:rPr>
          <w:rFonts w:eastAsia="DengXian"/>
        </w:rPr>
        <w:t>11 years</w:t>
      </w:r>
      <w:r w:rsidRPr="002A0494">
        <w:rPr>
          <w:rFonts w:eastAsia="DengXian" w:hint="eastAsia"/>
        </w:rPr>
        <w:t xml:space="preserve"> respectively</w:t>
      </w:r>
      <w:r w:rsidRPr="002A0494">
        <w:rPr>
          <w:rFonts w:eastAsia="DengXian"/>
        </w:rPr>
        <w:t>. In early 2011, initiated by Yuewei Cao, CEO of Naili Company, 12 IKEA OEMs ceased their co-operation with IKEA. However, IKEA maintained that increased efficiency and more advanced machinery would allow them to prosper.</w:t>
      </w:r>
      <w:r w:rsidR="00FF32E8" w:rsidRPr="002A0494">
        <w:rPr>
          <w:rStyle w:val="EndnoteReference"/>
          <w:rFonts w:eastAsia="DengXian"/>
        </w:rPr>
        <w:endnoteReference w:id="29"/>
      </w:r>
    </w:p>
    <w:p w14:paraId="23A3B60A" w14:textId="77777777" w:rsidR="001246FB" w:rsidRPr="002A0494" w:rsidRDefault="001246FB" w:rsidP="002A0494">
      <w:pPr>
        <w:pStyle w:val="BodyTextMain"/>
        <w:rPr>
          <w:rFonts w:eastAsia="DengXian"/>
        </w:rPr>
      </w:pPr>
    </w:p>
    <w:p w14:paraId="5A8B5681" w14:textId="77777777" w:rsidR="001246FB" w:rsidRPr="002A0494" w:rsidRDefault="001246FB" w:rsidP="002A0494">
      <w:pPr>
        <w:pStyle w:val="BodyTextMain"/>
        <w:rPr>
          <w:rFonts w:eastAsia="DengXian"/>
        </w:rPr>
      </w:pPr>
    </w:p>
    <w:p w14:paraId="2E826789" w14:textId="01A687E0" w:rsidR="001246FB" w:rsidRPr="00E5496F" w:rsidRDefault="001246FB" w:rsidP="00293E30">
      <w:pPr>
        <w:pStyle w:val="Casehead3"/>
        <w:outlineLvl w:val="0"/>
        <w:rPr>
          <w:rFonts w:eastAsia="DengXian"/>
          <w:lang w:eastAsia="zh-CN" w:bidi="hi-IN"/>
        </w:rPr>
      </w:pPr>
      <w:r w:rsidRPr="00E5496F">
        <w:rPr>
          <w:rFonts w:eastAsia="DengXian"/>
          <w:lang w:eastAsia="zh-CN" w:bidi="hi-IN"/>
        </w:rPr>
        <w:t xml:space="preserve">Quality </w:t>
      </w:r>
      <w:r>
        <w:rPr>
          <w:rFonts w:eastAsia="DengXian"/>
          <w:lang w:eastAsia="zh-CN" w:bidi="hi-IN"/>
        </w:rPr>
        <w:t>C</w:t>
      </w:r>
      <w:r w:rsidRPr="00E5496F">
        <w:rPr>
          <w:rFonts w:eastAsia="DengXian"/>
          <w:lang w:eastAsia="zh-CN" w:bidi="hi-IN"/>
        </w:rPr>
        <w:t>ontrol</w:t>
      </w:r>
    </w:p>
    <w:p w14:paraId="5BCAAFFC" w14:textId="77777777" w:rsidR="001246FB" w:rsidRPr="002A0494" w:rsidRDefault="001246FB" w:rsidP="002A0494">
      <w:pPr>
        <w:pStyle w:val="BodyTextMain"/>
        <w:rPr>
          <w:rFonts w:eastAsia="DengXian"/>
        </w:rPr>
      </w:pPr>
    </w:p>
    <w:p w14:paraId="7C646AAD" w14:textId="2B21E27B" w:rsidR="001246FB" w:rsidRPr="002A0494" w:rsidRDefault="001246FB" w:rsidP="002A0494">
      <w:pPr>
        <w:pStyle w:val="BodyTextMain"/>
        <w:rPr>
          <w:rFonts w:eastAsia="DengXian"/>
        </w:rPr>
      </w:pPr>
      <w:r w:rsidRPr="002A0494">
        <w:rPr>
          <w:rFonts w:eastAsia="DengXian"/>
        </w:rPr>
        <w:t>Seeking lower prices ha</w:t>
      </w:r>
      <w:r w:rsidRPr="002A0494">
        <w:rPr>
          <w:rFonts w:eastAsia="DengXian" w:hint="eastAsia"/>
        </w:rPr>
        <w:t>d</w:t>
      </w:r>
      <w:r w:rsidRPr="002A0494">
        <w:rPr>
          <w:rFonts w:eastAsia="DengXian"/>
        </w:rPr>
        <w:t xml:space="preserve"> brought about quality problems. In the previous few years, IKEA had to recall more than 10 types of products. According to Cao, the suppliers had to cheat on the quality; otherwise, there would be no profit.</w:t>
      </w:r>
      <w:r w:rsidR="00FF32E8" w:rsidRPr="002A0494">
        <w:rPr>
          <w:rStyle w:val="EndnoteReference"/>
          <w:rFonts w:eastAsia="DengXian"/>
        </w:rPr>
        <w:endnoteReference w:id="30"/>
      </w:r>
      <w:r w:rsidRPr="002A0494">
        <w:rPr>
          <w:rFonts w:eastAsia="DengXian"/>
        </w:rPr>
        <w:t xml:space="preserve"> Many Chinese customers complained about the quality of IKEA’s furniture. Some customers even described IKEA’s furniture as “high-price but low-quality.” </w:t>
      </w:r>
    </w:p>
    <w:p w14:paraId="26371407" w14:textId="77777777" w:rsidR="001246FB" w:rsidRPr="002A0494" w:rsidRDefault="001246FB" w:rsidP="002A0494">
      <w:pPr>
        <w:pStyle w:val="BodyTextMain"/>
        <w:rPr>
          <w:rFonts w:eastAsia="DengXian"/>
        </w:rPr>
      </w:pPr>
    </w:p>
    <w:p w14:paraId="09CE3FC0" w14:textId="4AB2A416" w:rsidR="001246FB" w:rsidRPr="002A0494" w:rsidRDefault="001246FB" w:rsidP="002A0494">
      <w:pPr>
        <w:pStyle w:val="BodyTextMain"/>
        <w:rPr>
          <w:rFonts w:eastAsia="DengXian"/>
        </w:rPr>
      </w:pPr>
      <w:r w:rsidRPr="002A0494">
        <w:rPr>
          <w:rFonts w:eastAsia="DengXian"/>
        </w:rPr>
        <w:t xml:space="preserve">Food quality issues also troubled IKEA for some time. In early 2013, its Swedish meatballs were found to contain horse meat. </w:t>
      </w:r>
      <w:r w:rsidRPr="002A0494">
        <w:rPr>
          <w:rFonts w:eastAsia="DengXian" w:hint="eastAsia"/>
        </w:rPr>
        <w:t xml:space="preserve">About </w:t>
      </w:r>
      <w:r w:rsidRPr="002A0494">
        <w:rPr>
          <w:rFonts w:eastAsia="DengXian"/>
        </w:rPr>
        <w:t xml:space="preserve">two weeks later, IKEA fell into another food security crisis when the Shanghai Quarantine Bureau destroyed 1,872 tons of chocolate cream almond cake in the wake of a quality inspection. To assure the quality of </w:t>
      </w:r>
      <w:r w:rsidRPr="002A0494">
        <w:rPr>
          <w:rFonts w:eastAsia="DengXian" w:hint="eastAsia"/>
        </w:rPr>
        <w:t xml:space="preserve">their </w:t>
      </w:r>
      <w:r w:rsidRPr="002A0494">
        <w:rPr>
          <w:rFonts w:eastAsia="DengXian"/>
        </w:rPr>
        <w:t>seafood, IKEA began showcasing their products in 2016 as coming from certified sources.</w:t>
      </w:r>
      <w:r w:rsidR="00FF32E8" w:rsidRPr="002A0494">
        <w:rPr>
          <w:rStyle w:val="EndnoteReference"/>
          <w:rFonts w:eastAsia="DengXian"/>
        </w:rPr>
        <w:endnoteReference w:id="31"/>
      </w:r>
    </w:p>
    <w:p w14:paraId="48705D20" w14:textId="77777777" w:rsidR="001246FB" w:rsidRPr="002A0494" w:rsidRDefault="001246FB" w:rsidP="002A0494">
      <w:pPr>
        <w:pStyle w:val="BodyTextMain"/>
        <w:rPr>
          <w:rFonts w:eastAsia="DengXian"/>
        </w:rPr>
      </w:pPr>
    </w:p>
    <w:p w14:paraId="19B16D31" w14:textId="77777777" w:rsidR="001246FB" w:rsidRPr="002A0494" w:rsidRDefault="001246FB" w:rsidP="002A0494">
      <w:pPr>
        <w:pStyle w:val="BodyTextMain"/>
        <w:rPr>
          <w:rFonts w:eastAsia="DengXian"/>
        </w:rPr>
      </w:pPr>
    </w:p>
    <w:p w14:paraId="46B6BF1A" w14:textId="77777777" w:rsidR="001246FB" w:rsidRPr="00E5496F" w:rsidRDefault="001246FB" w:rsidP="00293E30">
      <w:pPr>
        <w:pStyle w:val="Casehead3"/>
        <w:outlineLvl w:val="0"/>
        <w:rPr>
          <w:rFonts w:eastAsia="DengXian"/>
          <w:lang w:eastAsia="zh-CN" w:bidi="hi-IN"/>
        </w:rPr>
      </w:pPr>
      <w:r w:rsidRPr="00E5496F">
        <w:rPr>
          <w:rFonts w:eastAsia="DengXian"/>
          <w:lang w:eastAsia="zh-CN" w:bidi="hi-IN"/>
        </w:rPr>
        <w:t>Imitation</w:t>
      </w:r>
    </w:p>
    <w:p w14:paraId="6BCE1B2A" w14:textId="77777777" w:rsidR="001246FB" w:rsidRPr="00703894" w:rsidRDefault="001246FB" w:rsidP="00F77BCD">
      <w:pPr>
        <w:pStyle w:val="BodyTextMain"/>
        <w:rPr>
          <w:rFonts w:eastAsia="DengXian"/>
          <w:sz w:val="20"/>
          <w:shd w:val="clear" w:color="auto" w:fill="FFFFFF"/>
          <w:lang w:eastAsia="zh-CN" w:bidi="hi-IN"/>
        </w:rPr>
      </w:pPr>
    </w:p>
    <w:p w14:paraId="17F70DB5" w14:textId="20E32633" w:rsidR="001246FB" w:rsidRPr="002A0494" w:rsidRDefault="001246FB" w:rsidP="002A0494">
      <w:pPr>
        <w:pStyle w:val="BodyTextMain"/>
        <w:rPr>
          <w:rFonts w:eastAsia="DengXian"/>
        </w:rPr>
      </w:pPr>
      <w:r w:rsidRPr="002A0494">
        <w:rPr>
          <w:rFonts w:eastAsia="DengXian"/>
        </w:rPr>
        <w:t>In China, it was easy to imitate most of IKEA’s furniture with the help of the catalogue and the instructions for assembly. Intellectual property rights and patents were still not well protected. Former and even current suppliers produce</w:t>
      </w:r>
      <w:r w:rsidRPr="002A0494">
        <w:rPr>
          <w:rFonts w:eastAsia="DengXian" w:hint="eastAsia"/>
        </w:rPr>
        <w:t>d</w:t>
      </w:r>
      <w:r w:rsidRPr="002A0494">
        <w:rPr>
          <w:rFonts w:eastAsia="DengXian"/>
        </w:rPr>
        <w:t xml:space="preserve"> furniture from IKEA’s designs but sold it through other outlets. Online shops offer</w:t>
      </w:r>
      <w:r w:rsidRPr="002A0494">
        <w:rPr>
          <w:rFonts w:eastAsia="DengXian" w:hint="eastAsia"/>
        </w:rPr>
        <w:t>ed</w:t>
      </w:r>
      <w:r w:rsidRPr="002A0494">
        <w:rPr>
          <w:rFonts w:eastAsia="DengXian"/>
        </w:rPr>
        <w:t xml:space="preserve"> numerous products indexed under IKEA as a keyword but not produced by IKEA. Some customers also chose to buy online furniture with an IKEA style when they could not buy IKEA products because there </w:t>
      </w:r>
      <w:r w:rsidRPr="002A0494">
        <w:rPr>
          <w:rFonts w:eastAsia="DengXian" w:hint="eastAsia"/>
        </w:rPr>
        <w:t>were</w:t>
      </w:r>
      <w:r w:rsidRPr="002A0494">
        <w:rPr>
          <w:rFonts w:eastAsia="DengXian"/>
        </w:rPr>
        <w:t xml:space="preserve"> no IKEA stores in their cit</w:t>
      </w:r>
      <w:r w:rsidRPr="002A0494">
        <w:rPr>
          <w:rFonts w:eastAsia="DengXian" w:hint="eastAsia"/>
        </w:rPr>
        <w:t>ies</w:t>
      </w:r>
      <w:r w:rsidRPr="002A0494">
        <w:rPr>
          <w:rFonts w:eastAsia="DengXian"/>
        </w:rPr>
        <w:t>.</w:t>
      </w:r>
    </w:p>
    <w:p w14:paraId="309AB482" w14:textId="77777777" w:rsidR="001246FB" w:rsidRPr="002A0494" w:rsidRDefault="001246FB" w:rsidP="002A0494">
      <w:pPr>
        <w:pStyle w:val="BodyTextMain"/>
        <w:rPr>
          <w:rFonts w:eastAsia="DengXian"/>
        </w:rPr>
      </w:pPr>
    </w:p>
    <w:p w14:paraId="2525F1D7" w14:textId="5124918A" w:rsidR="001246FB" w:rsidRDefault="001246FB" w:rsidP="002A0494">
      <w:pPr>
        <w:pStyle w:val="BodyTextMain"/>
        <w:rPr>
          <w:rFonts w:eastAsia="DengXian"/>
          <w:shd w:val="clear" w:color="auto" w:fill="FFFFFF"/>
          <w:lang w:eastAsia="zh-CN" w:bidi="hi-IN"/>
        </w:rPr>
      </w:pPr>
      <w:r w:rsidRPr="002A0494">
        <w:rPr>
          <w:rFonts w:eastAsia="DengXian"/>
        </w:rPr>
        <w:t>Jiayimei was an alliance of manufacturers who used to be IKEA suppliers. It ha</w:t>
      </w:r>
      <w:r w:rsidRPr="002A0494">
        <w:rPr>
          <w:rFonts w:eastAsia="DengXian" w:hint="eastAsia"/>
        </w:rPr>
        <w:t>d</w:t>
      </w:r>
      <w:r w:rsidRPr="002A0494">
        <w:rPr>
          <w:rFonts w:eastAsia="DengXian"/>
        </w:rPr>
        <w:t xml:space="preserve"> been selling through Tmall, where the most compelling point on its web page was a huge slogan about discounts. Customers could buy products with almost the same quality and style as IKEA products directly from the factories at prices significantly lower than IKEA’s.</w:t>
      </w:r>
      <w:r w:rsidR="00FF32E8" w:rsidRPr="002A0494">
        <w:rPr>
          <w:rStyle w:val="EndnoteReference"/>
          <w:rFonts w:eastAsia="DengXian"/>
        </w:rPr>
        <w:endnoteReference w:id="32"/>
      </w:r>
      <w:r w:rsidRPr="002A0494">
        <w:rPr>
          <w:rFonts w:eastAsia="DengXian"/>
        </w:rPr>
        <w:t xml:space="preserve"> Cao revealed that Jiayimei’s sales reached more than ¥2 million </w:t>
      </w:r>
      <w:r w:rsidRPr="002A0494">
        <w:rPr>
          <w:rFonts w:eastAsia="DengXian"/>
        </w:rPr>
        <w:lastRenderedPageBreak/>
        <w:t>on the</w:t>
      </w:r>
      <w:r w:rsidRPr="00E5496F">
        <w:rPr>
          <w:rFonts w:eastAsia="DengXian"/>
          <w:shd w:val="clear" w:color="auto" w:fill="FFFFFF"/>
          <w:lang w:eastAsia="zh-CN" w:bidi="hi-IN"/>
        </w:rPr>
        <w:t xml:space="preserve"> day of a major sales promotion organized by T</w:t>
      </w:r>
      <w:r>
        <w:rPr>
          <w:rFonts w:eastAsia="DengXian"/>
          <w:shd w:val="clear" w:color="auto" w:fill="FFFFFF"/>
          <w:lang w:eastAsia="zh-CN" w:bidi="hi-IN"/>
        </w:rPr>
        <w:t>m</w:t>
      </w:r>
      <w:r w:rsidRPr="00E5496F">
        <w:rPr>
          <w:rFonts w:eastAsia="DengXian"/>
          <w:shd w:val="clear" w:color="auto" w:fill="FFFFFF"/>
          <w:lang w:eastAsia="zh-CN" w:bidi="hi-IN"/>
        </w:rPr>
        <w:t>all.</w:t>
      </w:r>
      <w:r w:rsidR="00FF32E8">
        <w:rPr>
          <w:rStyle w:val="EndnoteReference"/>
          <w:rFonts w:eastAsia="DengXian"/>
          <w:shd w:val="clear" w:color="auto" w:fill="FFFFFF"/>
          <w:lang w:eastAsia="zh-CN" w:bidi="hi-IN"/>
        </w:rPr>
        <w:endnoteReference w:id="33"/>
      </w:r>
      <w:r w:rsidRPr="00E5496F">
        <w:rPr>
          <w:rFonts w:eastAsia="DengXian"/>
          <w:shd w:val="clear" w:color="auto" w:fill="FFFFFF"/>
          <w:lang w:eastAsia="zh-CN" w:bidi="hi-IN"/>
        </w:rPr>
        <w:t xml:space="preserve"> The copied products might </w:t>
      </w:r>
      <w:r>
        <w:rPr>
          <w:rFonts w:eastAsia="DengXian"/>
          <w:shd w:val="clear" w:color="auto" w:fill="FFFFFF"/>
          <w:lang w:eastAsia="zh-CN" w:bidi="hi-IN"/>
        </w:rPr>
        <w:t xml:space="preserve">only </w:t>
      </w:r>
      <w:r w:rsidRPr="00E5496F">
        <w:rPr>
          <w:rFonts w:eastAsia="DengXian"/>
          <w:shd w:val="clear" w:color="auto" w:fill="FFFFFF"/>
          <w:lang w:eastAsia="zh-CN" w:bidi="hi-IN"/>
        </w:rPr>
        <w:t xml:space="preserve">offer a similar appearance, but they were still popular </w:t>
      </w:r>
      <w:r>
        <w:rPr>
          <w:rFonts w:eastAsia="DengXian"/>
          <w:shd w:val="clear" w:color="auto" w:fill="FFFFFF"/>
          <w:lang w:eastAsia="zh-CN" w:bidi="hi-IN"/>
        </w:rPr>
        <w:t>with</w:t>
      </w:r>
      <w:r w:rsidR="00702930">
        <w:rPr>
          <w:rFonts w:eastAsia="DengXian"/>
          <w:shd w:val="clear" w:color="auto" w:fill="FFFFFF"/>
          <w:lang w:eastAsia="zh-CN" w:bidi="hi-IN"/>
        </w:rPr>
        <w:t xml:space="preserve"> some customers.</w:t>
      </w:r>
    </w:p>
    <w:p w14:paraId="52062775" w14:textId="77777777" w:rsidR="00702930" w:rsidRDefault="00702930" w:rsidP="00F77BCD">
      <w:pPr>
        <w:pStyle w:val="BodyTextMain"/>
        <w:rPr>
          <w:rFonts w:eastAsia="DengXian"/>
          <w:shd w:val="clear" w:color="auto" w:fill="FFFFFF"/>
          <w:lang w:eastAsia="zh-CN" w:bidi="hi-IN"/>
        </w:rPr>
      </w:pPr>
    </w:p>
    <w:p w14:paraId="5CF5087A" w14:textId="6D2F5649" w:rsidR="001246FB" w:rsidRPr="006E2DC0" w:rsidRDefault="001246FB" w:rsidP="00F77BCD">
      <w:pPr>
        <w:pStyle w:val="BodyTextMain"/>
        <w:rPr>
          <w:rFonts w:eastAsia="DengXian"/>
          <w:shd w:val="clear" w:color="auto" w:fill="FFFFFF"/>
          <w:lang w:eastAsia="zh-CN" w:bidi="hi-IN"/>
        </w:rPr>
      </w:pPr>
      <w:r w:rsidRPr="00E5496F">
        <w:rPr>
          <w:rFonts w:eastAsia="DengXian"/>
          <w:shd w:val="clear" w:color="auto" w:fill="FFFFFF"/>
          <w:lang w:eastAsia="zh-CN" w:bidi="hi-IN"/>
        </w:rPr>
        <w:t xml:space="preserve">Apart from products, IKEA’s famous labyrinthine store format </w:t>
      </w:r>
      <w:r>
        <w:rPr>
          <w:rFonts w:eastAsia="DengXian"/>
          <w:shd w:val="clear" w:color="auto" w:fill="FFFFFF"/>
          <w:lang w:eastAsia="zh-CN" w:bidi="hi-IN"/>
        </w:rPr>
        <w:t>h</w:t>
      </w:r>
      <w:r w:rsidRPr="00E5496F">
        <w:rPr>
          <w:rFonts w:eastAsia="DengXian"/>
          <w:shd w:val="clear" w:color="auto" w:fill="FFFFFF"/>
          <w:lang w:eastAsia="zh-CN" w:bidi="hi-IN"/>
        </w:rPr>
        <w:t>a</w:t>
      </w:r>
      <w:r>
        <w:rPr>
          <w:rFonts w:eastAsia="DengXian" w:hint="eastAsia"/>
          <w:shd w:val="clear" w:color="auto" w:fill="FFFFFF"/>
          <w:lang w:eastAsia="zh-CN" w:bidi="hi-IN"/>
        </w:rPr>
        <w:t>d</w:t>
      </w:r>
      <w:r>
        <w:rPr>
          <w:rFonts w:eastAsia="DengXian"/>
          <w:shd w:val="clear" w:color="auto" w:fill="FFFFFF"/>
          <w:lang w:eastAsia="zh-CN" w:bidi="hi-IN"/>
        </w:rPr>
        <w:t xml:space="preserve"> also</w:t>
      </w:r>
      <w:r w:rsidRPr="00E5496F">
        <w:rPr>
          <w:rFonts w:eastAsia="DengXian"/>
          <w:shd w:val="clear" w:color="auto" w:fill="FFFFFF"/>
          <w:lang w:eastAsia="zh-CN" w:bidi="hi-IN"/>
        </w:rPr>
        <w:t xml:space="preserve"> be</w:t>
      </w:r>
      <w:r>
        <w:rPr>
          <w:rFonts w:eastAsia="DengXian"/>
          <w:shd w:val="clear" w:color="auto" w:fill="FFFFFF"/>
          <w:lang w:eastAsia="zh-CN" w:bidi="hi-IN"/>
        </w:rPr>
        <w:t>en</w:t>
      </w:r>
      <w:r w:rsidRPr="00E5496F">
        <w:rPr>
          <w:rFonts w:eastAsia="DengXian"/>
          <w:shd w:val="clear" w:color="auto" w:fill="FFFFFF"/>
          <w:lang w:eastAsia="zh-CN" w:bidi="hi-IN"/>
        </w:rPr>
        <w:t xml:space="preserve"> copied. Reuters reported that a firm named “11 Furniture” in Kunming had imitated IKEA’s layout, colo</w:t>
      </w:r>
      <w:r>
        <w:rPr>
          <w:rFonts w:eastAsia="DengXian"/>
          <w:shd w:val="clear" w:color="auto" w:fill="FFFFFF"/>
          <w:lang w:eastAsia="zh-CN" w:bidi="hi-IN"/>
        </w:rPr>
        <w:t>u</w:t>
      </w:r>
      <w:r w:rsidRPr="00E5496F">
        <w:rPr>
          <w:rFonts w:eastAsia="DengXian"/>
          <w:shd w:val="clear" w:color="auto" w:fill="FFFFFF"/>
          <w:lang w:eastAsia="zh-CN" w:bidi="hi-IN"/>
        </w:rPr>
        <w:t>rs, room settings, guiding slogans, restaurant, and so on.</w:t>
      </w:r>
      <w:bookmarkStart w:id="64" w:name="OLE_LINK101"/>
      <w:bookmarkStart w:id="65" w:name="OLE_LINK102"/>
      <w:r w:rsidR="00FF32E8">
        <w:rPr>
          <w:rStyle w:val="EndnoteReference"/>
          <w:rFonts w:eastAsia="DengXian"/>
          <w:shd w:val="clear" w:color="auto" w:fill="FFFFFF"/>
          <w:lang w:eastAsia="zh-CN" w:bidi="hi-IN"/>
        </w:rPr>
        <w:endnoteReference w:id="34"/>
      </w:r>
      <w:bookmarkEnd w:id="64"/>
      <w:bookmarkEnd w:id="65"/>
    </w:p>
    <w:p w14:paraId="3F5311A7" w14:textId="77777777" w:rsidR="001246FB" w:rsidRPr="00703894" w:rsidRDefault="001246FB" w:rsidP="00F77BCD">
      <w:pPr>
        <w:pStyle w:val="BodyTextMain"/>
        <w:rPr>
          <w:rFonts w:eastAsia="DengXian"/>
          <w:i/>
          <w:sz w:val="20"/>
          <w:lang w:eastAsia="zh-CN" w:bidi="hi-IN"/>
        </w:rPr>
      </w:pPr>
    </w:p>
    <w:p w14:paraId="70D90BA2" w14:textId="77777777" w:rsidR="001246FB" w:rsidRPr="00703894" w:rsidRDefault="001246FB" w:rsidP="00F77BCD">
      <w:pPr>
        <w:pStyle w:val="BodyTextMain"/>
        <w:rPr>
          <w:rFonts w:eastAsia="DengXian"/>
          <w:i/>
          <w:sz w:val="20"/>
          <w:lang w:eastAsia="zh-CN" w:bidi="hi-IN"/>
        </w:rPr>
      </w:pPr>
    </w:p>
    <w:p w14:paraId="51A02921" w14:textId="77777777" w:rsidR="001246FB" w:rsidRPr="00E5496F" w:rsidRDefault="001246FB" w:rsidP="00F77BCD">
      <w:pPr>
        <w:pStyle w:val="Casehead3"/>
        <w:rPr>
          <w:rFonts w:eastAsia="DengXian"/>
          <w:lang w:eastAsia="zh-CN" w:bidi="hi-IN"/>
        </w:rPr>
      </w:pPr>
      <w:r w:rsidRPr="00E5496F">
        <w:rPr>
          <w:rFonts w:eastAsia="DengXian"/>
          <w:lang w:eastAsia="zh-CN" w:bidi="hi-IN"/>
        </w:rPr>
        <w:t>Distribution</w:t>
      </w:r>
    </w:p>
    <w:p w14:paraId="0856CAC2" w14:textId="77777777" w:rsidR="001246FB" w:rsidRPr="00703894" w:rsidRDefault="001246FB" w:rsidP="00F77BCD">
      <w:pPr>
        <w:pStyle w:val="BodyTextMain"/>
        <w:rPr>
          <w:rFonts w:eastAsia="DengXian"/>
          <w:sz w:val="20"/>
          <w:shd w:val="clear" w:color="auto" w:fill="FFFFFF"/>
          <w:lang w:eastAsia="zh-CN" w:bidi="hi-IN"/>
        </w:rPr>
      </w:pPr>
    </w:p>
    <w:p w14:paraId="04AD19F2" w14:textId="32678C51" w:rsidR="001246FB" w:rsidRPr="00702930" w:rsidRDefault="001246FB" w:rsidP="00702930">
      <w:pPr>
        <w:pStyle w:val="BodyTextMain"/>
        <w:rPr>
          <w:rFonts w:eastAsia="DengXian"/>
          <w:vertAlign w:val="superscript"/>
        </w:rPr>
      </w:pPr>
      <w:r w:rsidRPr="00702930">
        <w:rPr>
          <w:rFonts w:eastAsia="DengXian"/>
        </w:rPr>
        <w:t>Customers could ask for distribution and assembly services at IKEA, but IKEA did not open distribution and assembly divisions. Rather, it outsourced both services</w:t>
      </w:r>
      <w:r w:rsidRPr="00702930">
        <w:rPr>
          <w:rFonts w:eastAsia="DengXian" w:hint="eastAsia"/>
        </w:rPr>
        <w:t>.</w:t>
      </w:r>
      <w:r w:rsidRPr="00702930">
        <w:rPr>
          <w:rFonts w:eastAsia="DengXian"/>
        </w:rPr>
        <w:t xml:space="preserve"> However, IKEA was subsequently unable to coordinate with the distribution company, leaving customers with a bad impression. One customer reported that she bought a bookcase and paid for home delivery, only to be told after enquiring several times that the bookcase was out of stock. Some customers complained that purchased commodities were lost by the distribution services. Another customer complained that he had to work with the single assembler who came to put his items together; otherwise, the assembler would not have been able to finish the job.</w:t>
      </w:r>
      <w:r w:rsidRPr="00702930">
        <w:rPr>
          <w:rFonts w:eastAsia="DengXian" w:hint="eastAsia"/>
        </w:rPr>
        <w:t xml:space="preserve"> </w:t>
      </w:r>
      <w:bookmarkStart w:id="66" w:name="OLE_LINK103"/>
      <w:bookmarkStart w:id="67" w:name="OLE_LINK104"/>
      <w:r w:rsidR="0021341E" w:rsidRPr="00702930">
        <w:rPr>
          <w:rStyle w:val="EndnoteReference"/>
          <w:rFonts w:eastAsia="DengXian"/>
        </w:rPr>
        <w:endnoteReference w:id="35"/>
      </w:r>
      <w:bookmarkEnd w:id="66"/>
      <w:bookmarkEnd w:id="67"/>
    </w:p>
    <w:p w14:paraId="7FC9057E" w14:textId="77777777" w:rsidR="001246FB" w:rsidRPr="00702930" w:rsidRDefault="001246FB" w:rsidP="00702930">
      <w:pPr>
        <w:pStyle w:val="BodyTextMain"/>
        <w:rPr>
          <w:rFonts w:eastAsia="DengXian"/>
        </w:rPr>
      </w:pPr>
    </w:p>
    <w:p w14:paraId="5DE4B5E5" w14:textId="77777777" w:rsidR="001246FB" w:rsidRPr="00702930" w:rsidRDefault="001246FB" w:rsidP="00702930">
      <w:pPr>
        <w:pStyle w:val="BodyTextMain"/>
        <w:rPr>
          <w:rFonts w:eastAsia="DengXian"/>
        </w:rPr>
      </w:pPr>
    </w:p>
    <w:p w14:paraId="2A230D9A" w14:textId="404A7B47" w:rsidR="001246FB" w:rsidRDefault="001246FB" w:rsidP="00293E30">
      <w:pPr>
        <w:pStyle w:val="Casehead3"/>
        <w:outlineLvl w:val="0"/>
        <w:rPr>
          <w:rFonts w:eastAsia="DengXian"/>
          <w:lang w:eastAsia="zh-CN" w:bidi="hi-IN"/>
        </w:rPr>
      </w:pPr>
      <w:r>
        <w:rPr>
          <w:rFonts w:eastAsia="DengXian"/>
          <w:lang w:eastAsia="zh-CN" w:bidi="hi-IN"/>
        </w:rPr>
        <w:t>“</w:t>
      </w:r>
      <w:r w:rsidRPr="00E5496F">
        <w:rPr>
          <w:rFonts w:eastAsia="DengXian"/>
          <w:lang w:eastAsia="zh-CN" w:bidi="hi-IN"/>
        </w:rPr>
        <w:t>Experiencing</w:t>
      </w:r>
      <w:r>
        <w:rPr>
          <w:rFonts w:eastAsia="DengXian"/>
          <w:lang w:eastAsia="zh-CN" w:bidi="hi-IN"/>
        </w:rPr>
        <w:t>”</w:t>
      </w:r>
      <w:r w:rsidRPr="00E5496F">
        <w:rPr>
          <w:rFonts w:eastAsia="DengXian"/>
          <w:lang w:eastAsia="zh-CN" w:bidi="hi-IN"/>
        </w:rPr>
        <w:t xml:space="preserve"> Marketing Concept</w:t>
      </w:r>
      <w:r w:rsidRPr="00187D3E">
        <w:rPr>
          <w:rFonts w:eastAsia="DengXian"/>
          <w:lang w:eastAsia="zh-CN" w:bidi="hi-IN"/>
        </w:rPr>
        <w:t>—</w:t>
      </w:r>
      <w:r w:rsidRPr="006E2DC0">
        <w:rPr>
          <w:rFonts w:eastAsia="DengXian"/>
          <w:lang w:eastAsia="zh-CN" w:bidi="hi-IN"/>
        </w:rPr>
        <w:t>Over-Helping</w:t>
      </w:r>
      <w:r w:rsidRPr="00187D3E">
        <w:rPr>
          <w:rFonts w:eastAsia="DengXian"/>
          <w:lang w:eastAsia="zh-CN" w:bidi="hi-IN"/>
        </w:rPr>
        <w:t xml:space="preserve"> </w:t>
      </w:r>
      <w:r w:rsidRPr="006E2DC0">
        <w:rPr>
          <w:rFonts w:eastAsia="DengXian"/>
          <w:lang w:eastAsia="zh-CN" w:bidi="hi-IN"/>
        </w:rPr>
        <w:t>T</w:t>
      </w:r>
      <w:r w:rsidRPr="00187D3E">
        <w:rPr>
          <w:rFonts w:eastAsia="DengXian"/>
          <w:lang w:eastAsia="zh-CN" w:bidi="hi-IN"/>
        </w:rPr>
        <w:t>hemselves</w:t>
      </w:r>
    </w:p>
    <w:p w14:paraId="1DCD86A4" w14:textId="77777777" w:rsidR="001246FB" w:rsidRPr="00702930" w:rsidRDefault="001246FB" w:rsidP="00702930">
      <w:pPr>
        <w:pStyle w:val="BodyTextMain"/>
        <w:rPr>
          <w:rFonts w:eastAsia="DengXian"/>
        </w:rPr>
      </w:pPr>
    </w:p>
    <w:p w14:paraId="70B3162B" w14:textId="02F03367" w:rsidR="001246FB" w:rsidRPr="00702930" w:rsidRDefault="001246FB" w:rsidP="00702930">
      <w:pPr>
        <w:pStyle w:val="BodyTextMain"/>
        <w:rPr>
          <w:rFonts w:eastAsia="DengXian"/>
        </w:rPr>
      </w:pPr>
      <w:r w:rsidRPr="00702930">
        <w:rPr>
          <w:rFonts w:eastAsia="DengXian"/>
        </w:rPr>
        <w:t>To attract customers, in China, as elsewhere, IKEA initially set up open rooms and encouraged customers to experience the products by using them. Customers were encouraged to sit in the chairs and to lie on the beds. In China, however, this led to some ridiculous situations, prompting a number of customers to complain. In response to a shopper who had posted that almost all beds in the IKEA store were occupied by sleeping customers, another responded, “At least those sleepers in your photos were decently dressed. Last Friday evening when I went to the Beijing IKEA store, a lot of male shoppers I saw were topless while sleeping.” Another shopper posted, “</w:t>
      </w:r>
      <w:bookmarkStart w:id="68" w:name="OLE_LINK78"/>
      <w:bookmarkStart w:id="69" w:name="OLE_LINK79"/>
      <w:r w:rsidRPr="00702930">
        <w:rPr>
          <w:rFonts w:eastAsia="DengXian"/>
        </w:rPr>
        <w:t>Here I am, in Chengdu. I saw parents browse around on their own after they lulled their child to sleep in a showroom bed</w:t>
      </w:r>
      <w:bookmarkEnd w:id="68"/>
      <w:bookmarkEnd w:id="69"/>
      <w:r w:rsidRPr="00702930">
        <w:rPr>
          <w:rFonts w:eastAsia="DengXian"/>
        </w:rPr>
        <w:t>.” Yet another replied, “A sweater-knitting auntie and a granny that likes doing embroidery are frequent visitors. Some even sit inside, leisurely peeling edamame beans after their grocery shopping. Scenes inside Shanghai’s IKEA store make people speechless!”</w:t>
      </w:r>
      <w:r w:rsidR="0021341E" w:rsidRPr="00702930">
        <w:rPr>
          <w:rStyle w:val="EndnoteReference"/>
          <w:rFonts w:eastAsia="DengXian"/>
        </w:rPr>
        <w:endnoteReference w:id="36"/>
      </w:r>
    </w:p>
    <w:p w14:paraId="21667299" w14:textId="77777777" w:rsidR="001246FB" w:rsidRPr="00702930" w:rsidRDefault="001246FB" w:rsidP="00702930">
      <w:pPr>
        <w:pStyle w:val="BodyTextMain"/>
        <w:rPr>
          <w:rFonts w:eastAsia="DengXian"/>
        </w:rPr>
      </w:pPr>
    </w:p>
    <w:p w14:paraId="72471E89" w14:textId="77777777" w:rsidR="001246FB" w:rsidRPr="00702930" w:rsidRDefault="001246FB" w:rsidP="00702930">
      <w:pPr>
        <w:pStyle w:val="BodyTextMain"/>
        <w:rPr>
          <w:rFonts w:eastAsia="DengXian"/>
        </w:rPr>
      </w:pPr>
    </w:p>
    <w:p w14:paraId="2D6B6E7F" w14:textId="5B7271F0" w:rsidR="001246FB" w:rsidRPr="00E5496F" w:rsidRDefault="001246FB" w:rsidP="00293E30">
      <w:pPr>
        <w:pStyle w:val="Casehead2"/>
        <w:outlineLvl w:val="0"/>
        <w:rPr>
          <w:rFonts w:eastAsia="DengXian"/>
          <w:lang w:eastAsia="zh-CN" w:bidi="hi-IN"/>
        </w:rPr>
      </w:pPr>
      <w:r w:rsidRPr="00062997">
        <w:rPr>
          <w:rFonts w:eastAsia="DengXian"/>
          <w:lang w:eastAsia="zh-CN" w:bidi="hi-IN"/>
        </w:rPr>
        <w:t xml:space="preserve">Look </w:t>
      </w:r>
      <w:r w:rsidR="004E7F40">
        <w:rPr>
          <w:rFonts w:eastAsia="DengXian"/>
          <w:lang w:eastAsia="zh-CN" w:bidi="hi-IN"/>
        </w:rPr>
        <w:t>i</w:t>
      </w:r>
      <w:r w:rsidRPr="00062997">
        <w:rPr>
          <w:rFonts w:eastAsia="DengXian"/>
          <w:lang w:eastAsia="zh-CN" w:bidi="hi-IN"/>
        </w:rPr>
        <w:t>nto the Future</w:t>
      </w:r>
    </w:p>
    <w:p w14:paraId="0D7ADA60" w14:textId="77777777" w:rsidR="001246FB" w:rsidRPr="00703894" w:rsidRDefault="001246FB" w:rsidP="00F77BCD">
      <w:pPr>
        <w:pStyle w:val="BodyTextMain"/>
        <w:rPr>
          <w:rFonts w:eastAsia="DengXian"/>
          <w:sz w:val="20"/>
          <w:shd w:val="clear" w:color="auto" w:fill="FFFFFF"/>
          <w:lang w:eastAsia="zh-CN" w:bidi="hi-IN"/>
        </w:rPr>
      </w:pPr>
    </w:p>
    <w:p w14:paraId="3D185F5B" w14:textId="253518EC" w:rsidR="001246FB" w:rsidRPr="00702930" w:rsidRDefault="001246FB" w:rsidP="00702930">
      <w:pPr>
        <w:pStyle w:val="BodyTextMain"/>
        <w:rPr>
          <w:rFonts w:eastAsia="DengXian"/>
        </w:rPr>
      </w:pPr>
      <w:r w:rsidRPr="00702930">
        <w:rPr>
          <w:rFonts w:eastAsia="DengXian"/>
        </w:rPr>
        <w:t xml:space="preserve">IKEA’s sales turnover reached €34.1 billion </w:t>
      </w:r>
      <w:r w:rsidRPr="00702930">
        <w:rPr>
          <w:rFonts w:eastAsia="DengXian" w:hint="eastAsia"/>
        </w:rPr>
        <w:t>i</w:t>
      </w:r>
      <w:r w:rsidRPr="00702930">
        <w:rPr>
          <w:rFonts w:eastAsia="DengXian"/>
        </w:rPr>
        <w:t xml:space="preserve">n 2017, of which China contributed </w:t>
      </w:r>
      <w:bookmarkStart w:id="70" w:name="1pxezwc"/>
      <w:bookmarkStart w:id="71" w:name="3as4poj"/>
      <w:bookmarkEnd w:id="70"/>
      <w:bookmarkEnd w:id="71"/>
      <w:r w:rsidRPr="00702930">
        <w:rPr>
          <w:rFonts w:eastAsia="DengXian"/>
        </w:rPr>
        <w:t>€1.68 billion (¥13.2 billion)</w:t>
      </w:r>
      <w:r w:rsidRPr="00702930">
        <w:rPr>
          <w:rFonts w:eastAsia="DengXian" w:hint="eastAsia"/>
        </w:rPr>
        <w:t xml:space="preserve"> with its </w:t>
      </w:r>
      <w:r w:rsidRPr="00702930">
        <w:rPr>
          <w:rFonts w:eastAsia="DengXian"/>
        </w:rPr>
        <w:t>24 stores in mainland China.</w:t>
      </w:r>
      <w:r w:rsidR="0021341E" w:rsidRPr="00702930">
        <w:rPr>
          <w:rStyle w:val="EndnoteReference"/>
          <w:rFonts w:eastAsia="DengXian"/>
        </w:rPr>
        <w:endnoteReference w:id="37"/>
      </w:r>
      <w:r w:rsidRPr="00702930">
        <w:rPr>
          <w:rFonts w:eastAsia="DengXian"/>
        </w:rPr>
        <w:t xml:space="preserve"> </w:t>
      </w:r>
      <w:bookmarkStart w:id="72" w:name="OLE_LINK90"/>
      <w:bookmarkStart w:id="73" w:name="OLE_LINK91"/>
      <w:r w:rsidRPr="00702930">
        <w:rPr>
          <w:rFonts w:eastAsia="DengXian"/>
        </w:rPr>
        <w:t>Zhu</w:t>
      </w:r>
      <w:bookmarkEnd w:id="72"/>
      <w:bookmarkEnd w:id="73"/>
      <w:r w:rsidRPr="00702930">
        <w:rPr>
          <w:rFonts w:eastAsia="DengXian" w:hint="eastAsia"/>
        </w:rPr>
        <w:t xml:space="preserve"> </w:t>
      </w:r>
      <w:r w:rsidRPr="00702930">
        <w:rPr>
          <w:rFonts w:eastAsia="DengXian"/>
        </w:rPr>
        <w:t xml:space="preserve">said that IKEA would </w:t>
      </w:r>
      <w:r w:rsidRPr="00702930">
        <w:rPr>
          <w:rFonts w:eastAsia="DengXian" w:hint="eastAsia"/>
        </w:rPr>
        <w:t xml:space="preserve">continue to </w:t>
      </w:r>
      <w:r w:rsidRPr="00702930">
        <w:rPr>
          <w:rFonts w:eastAsia="DengXian"/>
        </w:rPr>
        <w:t>enhance its distribution networks and e-commerce presence in mainland</w:t>
      </w:r>
      <w:r w:rsidRPr="00702930">
        <w:rPr>
          <w:rFonts w:eastAsia="DengXian" w:hint="eastAsia"/>
        </w:rPr>
        <w:t xml:space="preserve"> China</w:t>
      </w:r>
      <w:r w:rsidRPr="00702930">
        <w:rPr>
          <w:rFonts w:eastAsia="DengXian"/>
        </w:rPr>
        <w:t>. Also, some</w:t>
      </w:r>
      <w:r w:rsidRPr="00702930">
        <w:rPr>
          <w:rFonts w:eastAsia="DengXian" w:hint="eastAsia"/>
        </w:rPr>
        <w:t xml:space="preserve"> </w:t>
      </w:r>
      <w:r w:rsidRPr="00702930">
        <w:rPr>
          <w:rFonts w:eastAsia="DengXian"/>
        </w:rPr>
        <w:t>new stores w</w:t>
      </w:r>
      <w:r w:rsidRPr="00702930">
        <w:rPr>
          <w:rFonts w:eastAsia="DengXian" w:hint="eastAsia"/>
        </w:rPr>
        <w:t>ould</w:t>
      </w:r>
      <w:r w:rsidRPr="00702930">
        <w:rPr>
          <w:rFonts w:eastAsia="DengXian"/>
        </w:rPr>
        <w:t xml:space="preserve"> be constructed in Tianjin</w:t>
      </w:r>
      <w:r w:rsidRPr="00702930">
        <w:rPr>
          <w:rFonts w:eastAsia="DengXian" w:hint="eastAsia"/>
        </w:rPr>
        <w:t>,</w:t>
      </w:r>
      <w:r w:rsidRPr="00702930">
        <w:rPr>
          <w:rFonts w:eastAsia="DengXian"/>
        </w:rPr>
        <w:t xml:space="preserve"> Guangzhou, and Xuzhou.</w:t>
      </w:r>
      <w:r w:rsidR="0021341E" w:rsidRPr="00702930">
        <w:rPr>
          <w:rStyle w:val="EndnoteReference"/>
          <w:rFonts w:eastAsia="DengXian"/>
        </w:rPr>
        <w:endnoteReference w:id="38"/>
      </w:r>
    </w:p>
    <w:p w14:paraId="6B0EEEA9" w14:textId="77777777" w:rsidR="001246FB" w:rsidRPr="00702930" w:rsidRDefault="001246FB" w:rsidP="00702930">
      <w:pPr>
        <w:pStyle w:val="BodyTextMain"/>
        <w:rPr>
          <w:rFonts w:eastAsia="DengXian"/>
        </w:rPr>
      </w:pPr>
    </w:p>
    <w:p w14:paraId="4EDF239B" w14:textId="13CE32C6" w:rsidR="001246FB" w:rsidRPr="00702930" w:rsidRDefault="001246FB" w:rsidP="00702930">
      <w:pPr>
        <w:pStyle w:val="BodyTextMain"/>
        <w:rPr>
          <w:rFonts w:eastAsia="DengXian"/>
        </w:rPr>
      </w:pPr>
      <w:r w:rsidRPr="00702930">
        <w:rPr>
          <w:rFonts w:eastAsia="DengXian"/>
        </w:rPr>
        <w:t>Another factor in China ha</w:t>
      </w:r>
      <w:r w:rsidRPr="00702930">
        <w:rPr>
          <w:rFonts w:eastAsia="DengXian" w:hint="eastAsia"/>
        </w:rPr>
        <w:t>d</w:t>
      </w:r>
      <w:r w:rsidRPr="00702930">
        <w:rPr>
          <w:rFonts w:eastAsia="DengXian"/>
        </w:rPr>
        <w:t xml:space="preserve"> been the boom in the real estate market along with economic development. Owning houses had influence</w:t>
      </w:r>
      <w:r w:rsidRPr="00702930">
        <w:rPr>
          <w:rFonts w:eastAsia="DengXian" w:hint="eastAsia"/>
        </w:rPr>
        <w:t>d</w:t>
      </w:r>
      <w:r w:rsidRPr="00702930">
        <w:rPr>
          <w:rFonts w:eastAsia="DengXian"/>
        </w:rPr>
        <w:t xml:space="preserve"> Chinese customers’ willingness to buy. But since the second half of 2015, real estate sales and construction had been predicted to act as a drag on the economic statistics and then slow even further. For example, a Hong Kong-based property strategist, Kim Wright, forecasted</w:t>
      </w:r>
      <w:r w:rsidRPr="00702930">
        <w:rPr>
          <w:rFonts w:eastAsia="DengXian" w:hint="eastAsia"/>
        </w:rPr>
        <w:t xml:space="preserve"> a slowdown in growth</w:t>
      </w:r>
      <w:r w:rsidRPr="00702930">
        <w:rPr>
          <w:rFonts w:eastAsia="DengXian"/>
        </w:rPr>
        <w:t>, saying that “Things will slow, but they won’t collapse</w:t>
      </w:r>
      <w:bookmarkStart w:id="74" w:name="OLE_LINK82"/>
      <w:bookmarkStart w:id="75" w:name="OLE_LINK83"/>
      <w:r w:rsidRPr="00702930">
        <w:rPr>
          <w:rFonts w:eastAsia="DengXian"/>
        </w:rPr>
        <w:t>. We expect sales to slow to single-digit growth, and price growth to be between 0 and 5 per cent</w:t>
      </w:r>
      <w:bookmarkEnd w:id="74"/>
      <w:bookmarkEnd w:id="75"/>
      <w:r w:rsidRPr="00702930">
        <w:rPr>
          <w:rFonts w:eastAsia="DengXian"/>
        </w:rPr>
        <w:t>.”</w:t>
      </w:r>
      <w:bookmarkStart w:id="76" w:name="_49x2ik5"/>
      <w:bookmarkEnd w:id="76"/>
      <w:r w:rsidRPr="00702930">
        <w:rPr>
          <w:rFonts w:eastAsia="DengXian" w:hint="eastAsia"/>
        </w:rPr>
        <w:t xml:space="preserve"> </w:t>
      </w:r>
      <w:r w:rsidR="0021341E" w:rsidRPr="00702930">
        <w:rPr>
          <w:rStyle w:val="EndnoteReference"/>
          <w:rFonts w:eastAsia="DengXian"/>
        </w:rPr>
        <w:endnoteReference w:id="39"/>
      </w:r>
    </w:p>
    <w:p w14:paraId="5558ED28" w14:textId="77777777" w:rsidR="00151F28" w:rsidRDefault="00151F28" w:rsidP="00F77BCD">
      <w:pPr>
        <w:pStyle w:val="BodyTextMain"/>
        <w:rPr>
          <w:rFonts w:eastAsia="DengXian"/>
          <w:spacing w:val="-2"/>
          <w:shd w:val="clear" w:color="auto" w:fill="FFFFFF"/>
          <w:lang w:eastAsia="zh-CN" w:bidi="hi-IN"/>
        </w:rPr>
      </w:pPr>
    </w:p>
    <w:p w14:paraId="298E6B80" w14:textId="06AF966C" w:rsidR="001246FB" w:rsidRDefault="001246FB" w:rsidP="00F77BCD">
      <w:pPr>
        <w:pStyle w:val="BodyTextMain"/>
        <w:rPr>
          <w:rFonts w:eastAsia="DengXian"/>
          <w:spacing w:val="-2"/>
          <w:shd w:val="clear" w:color="auto" w:fill="FFFFFF"/>
          <w:lang w:eastAsia="zh-CN" w:bidi="hi-IN"/>
        </w:rPr>
      </w:pPr>
      <w:r>
        <w:rPr>
          <w:rFonts w:eastAsia="DengXian"/>
          <w:spacing w:val="-2"/>
          <w:shd w:val="clear" w:color="auto" w:fill="FFFFFF"/>
          <w:lang w:eastAsia="zh-CN" w:bidi="hi-IN"/>
        </w:rPr>
        <w:t>The</w:t>
      </w:r>
      <w:r w:rsidRPr="00F77BCD">
        <w:rPr>
          <w:rFonts w:eastAsia="DengXian"/>
          <w:spacing w:val="-2"/>
          <w:shd w:val="clear" w:color="auto" w:fill="FFFFFF"/>
          <w:lang w:eastAsia="zh-CN" w:bidi="hi-IN"/>
        </w:rPr>
        <w:t xml:space="preserve"> global trend </w:t>
      </w:r>
      <w:r>
        <w:rPr>
          <w:rFonts w:eastAsia="DengXian"/>
          <w:spacing w:val="-2"/>
          <w:shd w:val="clear" w:color="auto" w:fill="FFFFFF"/>
          <w:lang w:eastAsia="zh-CN" w:bidi="hi-IN"/>
        </w:rPr>
        <w:t>was for</w:t>
      </w:r>
      <w:r w:rsidRPr="00F77BCD">
        <w:rPr>
          <w:rFonts w:eastAsia="DengXian"/>
          <w:spacing w:val="-2"/>
          <w:shd w:val="clear" w:color="auto" w:fill="FFFFFF"/>
          <w:lang w:eastAsia="zh-CN" w:bidi="hi-IN"/>
        </w:rPr>
        <w:t xml:space="preserve"> customers </w:t>
      </w:r>
      <w:r>
        <w:rPr>
          <w:rFonts w:eastAsia="DengXian"/>
          <w:spacing w:val="-2"/>
          <w:shd w:val="clear" w:color="auto" w:fill="FFFFFF"/>
          <w:lang w:eastAsia="zh-CN" w:bidi="hi-IN"/>
        </w:rPr>
        <w:t>to increasingly make their purchases</w:t>
      </w:r>
      <w:r w:rsidRPr="00F77BCD">
        <w:rPr>
          <w:rFonts w:eastAsia="DengXian"/>
          <w:spacing w:val="-2"/>
          <w:shd w:val="clear" w:color="auto" w:fill="FFFFFF"/>
          <w:lang w:eastAsia="zh-CN" w:bidi="hi-IN"/>
        </w:rPr>
        <w:t xml:space="preserve"> on the </w:t>
      </w:r>
      <w:r>
        <w:rPr>
          <w:rFonts w:eastAsia="DengXian"/>
          <w:spacing w:val="-2"/>
          <w:shd w:val="clear" w:color="auto" w:fill="FFFFFF"/>
          <w:lang w:eastAsia="zh-CN" w:bidi="hi-IN"/>
        </w:rPr>
        <w:t>I</w:t>
      </w:r>
      <w:r w:rsidRPr="00F77BCD">
        <w:rPr>
          <w:rFonts w:eastAsia="DengXian"/>
          <w:spacing w:val="-2"/>
          <w:shd w:val="clear" w:color="auto" w:fill="FFFFFF"/>
          <w:lang w:eastAsia="zh-CN" w:bidi="hi-IN"/>
        </w:rPr>
        <w:t>nternet</w:t>
      </w:r>
      <w:r>
        <w:rPr>
          <w:rFonts w:eastAsia="DengXian"/>
          <w:spacing w:val="-2"/>
          <w:shd w:val="clear" w:color="auto" w:fill="FFFFFF"/>
          <w:lang w:eastAsia="zh-CN" w:bidi="hi-IN"/>
        </w:rPr>
        <w:t>, but b</w:t>
      </w:r>
      <w:r w:rsidRPr="00F77BCD">
        <w:rPr>
          <w:rFonts w:eastAsia="DengXian" w:hint="eastAsia"/>
          <w:spacing w:val="-2"/>
          <w:shd w:val="clear" w:color="auto" w:fill="FFFFFF"/>
          <w:lang w:eastAsia="zh-CN" w:bidi="hi-IN"/>
        </w:rPr>
        <w:t xml:space="preserve">y </w:t>
      </w:r>
      <w:r w:rsidRPr="00F77BCD">
        <w:rPr>
          <w:rFonts w:eastAsia="DengXian"/>
          <w:spacing w:val="-2"/>
          <w:shd w:val="clear" w:color="auto" w:fill="FFFFFF"/>
          <w:lang w:eastAsia="zh-CN" w:bidi="hi-IN"/>
        </w:rPr>
        <w:t>January</w:t>
      </w:r>
      <w:r w:rsidRPr="00F77BCD">
        <w:rPr>
          <w:rFonts w:eastAsia="DengXian" w:hint="eastAsia"/>
          <w:spacing w:val="-2"/>
          <w:shd w:val="clear" w:color="auto" w:fill="FFFFFF"/>
          <w:lang w:eastAsia="zh-CN" w:bidi="hi-IN"/>
        </w:rPr>
        <w:t xml:space="preserve"> 2018</w:t>
      </w:r>
      <w:r w:rsidRPr="00F77BCD">
        <w:rPr>
          <w:rFonts w:eastAsia="DengXian"/>
          <w:spacing w:val="-2"/>
          <w:shd w:val="clear" w:color="auto" w:fill="FFFFFF"/>
          <w:lang w:eastAsia="zh-CN" w:bidi="hi-IN"/>
        </w:rPr>
        <w:t xml:space="preserve">, IKEA did not have an online store in China. Although furniture was large and costly, and most customers would like </w:t>
      </w:r>
      <w:r>
        <w:rPr>
          <w:rFonts w:eastAsia="DengXian"/>
          <w:spacing w:val="-2"/>
          <w:shd w:val="clear" w:color="auto" w:fill="FFFFFF"/>
          <w:lang w:eastAsia="zh-CN" w:bidi="hi-IN"/>
        </w:rPr>
        <w:t xml:space="preserve">to experience and </w:t>
      </w:r>
      <w:r w:rsidRPr="00F77BCD">
        <w:rPr>
          <w:rFonts w:eastAsia="DengXian"/>
          <w:spacing w:val="-2"/>
          <w:shd w:val="clear" w:color="auto" w:fill="FFFFFF"/>
          <w:lang w:eastAsia="zh-CN" w:bidi="hi-IN"/>
        </w:rPr>
        <w:t xml:space="preserve">touch </w:t>
      </w:r>
      <w:r>
        <w:rPr>
          <w:rFonts w:eastAsia="DengXian"/>
          <w:spacing w:val="-2"/>
          <w:shd w:val="clear" w:color="auto" w:fill="FFFFFF"/>
          <w:lang w:eastAsia="zh-CN" w:bidi="hi-IN"/>
        </w:rPr>
        <w:t>a large item</w:t>
      </w:r>
      <w:r w:rsidRPr="00F77BCD">
        <w:rPr>
          <w:rFonts w:eastAsia="DengXian"/>
          <w:spacing w:val="-2"/>
          <w:shd w:val="clear" w:color="auto" w:fill="FFFFFF"/>
          <w:lang w:eastAsia="zh-CN" w:bidi="hi-IN"/>
        </w:rPr>
        <w:t xml:space="preserve"> before making a purchase decision, there were customers who </w:t>
      </w:r>
      <w:r w:rsidRPr="00F77BCD">
        <w:rPr>
          <w:rFonts w:eastAsia="DengXian"/>
          <w:spacing w:val="-2"/>
          <w:shd w:val="clear" w:color="auto" w:fill="FFFFFF"/>
          <w:lang w:eastAsia="zh-CN" w:bidi="hi-IN"/>
        </w:rPr>
        <w:lastRenderedPageBreak/>
        <w:t>really like</w:t>
      </w:r>
      <w:r w:rsidRPr="00F77BCD">
        <w:rPr>
          <w:rFonts w:eastAsia="DengXian" w:hint="eastAsia"/>
          <w:spacing w:val="-2"/>
          <w:shd w:val="clear" w:color="auto" w:fill="FFFFFF"/>
          <w:lang w:eastAsia="zh-CN" w:bidi="hi-IN"/>
        </w:rPr>
        <w:t>d</w:t>
      </w:r>
      <w:r w:rsidRPr="00F77BCD">
        <w:rPr>
          <w:rFonts w:eastAsia="DengXian"/>
          <w:spacing w:val="-2"/>
          <w:shd w:val="clear" w:color="auto" w:fill="FFFFFF"/>
          <w:lang w:eastAsia="zh-CN" w:bidi="hi-IN"/>
        </w:rPr>
        <w:t xml:space="preserve"> IKEA’s products but live</w:t>
      </w:r>
      <w:r w:rsidRPr="00F77BCD">
        <w:rPr>
          <w:rFonts w:eastAsia="DengXian" w:hint="eastAsia"/>
          <w:spacing w:val="-2"/>
          <w:shd w:val="clear" w:color="auto" w:fill="FFFFFF"/>
          <w:lang w:eastAsia="zh-CN" w:bidi="hi-IN"/>
        </w:rPr>
        <w:t>d</w:t>
      </w:r>
      <w:r w:rsidRPr="00F77BCD">
        <w:rPr>
          <w:rFonts w:eastAsia="DengXian"/>
          <w:spacing w:val="-2"/>
          <w:shd w:val="clear" w:color="auto" w:fill="FFFFFF"/>
          <w:lang w:eastAsia="zh-CN" w:bidi="hi-IN"/>
        </w:rPr>
        <w:t xml:space="preserve"> in areas without an IKEA store. They might </w:t>
      </w:r>
      <w:r>
        <w:rPr>
          <w:rFonts w:eastAsia="DengXian"/>
          <w:spacing w:val="-2"/>
          <w:shd w:val="clear" w:color="auto" w:fill="FFFFFF"/>
          <w:lang w:eastAsia="zh-CN" w:bidi="hi-IN"/>
        </w:rPr>
        <w:t xml:space="preserve">have </w:t>
      </w:r>
      <w:r w:rsidRPr="00F77BCD">
        <w:rPr>
          <w:rFonts w:eastAsia="DengXian"/>
          <w:spacing w:val="-2"/>
          <w:shd w:val="clear" w:color="auto" w:fill="FFFFFF"/>
          <w:lang w:eastAsia="zh-CN" w:bidi="hi-IN"/>
        </w:rPr>
        <w:t>happily accept</w:t>
      </w:r>
      <w:r>
        <w:rPr>
          <w:rFonts w:eastAsia="DengXian"/>
          <w:spacing w:val="-2"/>
          <w:shd w:val="clear" w:color="auto" w:fill="FFFFFF"/>
          <w:lang w:eastAsia="zh-CN" w:bidi="hi-IN"/>
        </w:rPr>
        <w:t>ed</w:t>
      </w:r>
      <w:r w:rsidRPr="00F77BCD">
        <w:rPr>
          <w:rFonts w:eastAsia="DengXian"/>
          <w:spacing w:val="-2"/>
          <w:shd w:val="clear" w:color="auto" w:fill="FFFFFF"/>
          <w:lang w:eastAsia="zh-CN" w:bidi="hi-IN"/>
        </w:rPr>
        <w:t xml:space="preserve"> online shopping, especially </w:t>
      </w:r>
      <w:r>
        <w:rPr>
          <w:rFonts w:eastAsia="DengXian"/>
          <w:spacing w:val="-2"/>
          <w:shd w:val="clear" w:color="auto" w:fill="FFFFFF"/>
          <w:lang w:eastAsia="zh-CN" w:bidi="hi-IN"/>
        </w:rPr>
        <w:t>to purchase</w:t>
      </w:r>
      <w:r w:rsidRPr="00F77BCD">
        <w:rPr>
          <w:rFonts w:eastAsia="DengXian"/>
          <w:spacing w:val="-2"/>
          <w:shd w:val="clear" w:color="auto" w:fill="FFFFFF"/>
          <w:lang w:eastAsia="zh-CN" w:bidi="hi-IN"/>
        </w:rPr>
        <w:t xml:space="preserve"> appliances or accessories created by IKEA. </w:t>
      </w:r>
    </w:p>
    <w:p w14:paraId="6B53EFC1" w14:textId="77777777" w:rsidR="001246FB" w:rsidRDefault="001246FB" w:rsidP="00F77BCD">
      <w:pPr>
        <w:pStyle w:val="BodyTextMain"/>
        <w:rPr>
          <w:rFonts w:eastAsia="DengXian"/>
          <w:spacing w:val="-2"/>
          <w:shd w:val="clear" w:color="auto" w:fill="FFFFFF"/>
          <w:lang w:eastAsia="zh-CN" w:bidi="hi-IN"/>
        </w:rPr>
      </w:pPr>
    </w:p>
    <w:p w14:paraId="3C61E3C8" w14:textId="450A111D" w:rsidR="001246FB" w:rsidRDefault="001246FB" w:rsidP="00F77BCD">
      <w:pPr>
        <w:pStyle w:val="BodyTextMain"/>
        <w:rPr>
          <w:rFonts w:eastAsia="DengXian"/>
          <w:spacing w:val="-2"/>
          <w:shd w:val="clear" w:color="auto" w:fill="FFFFFF"/>
          <w:lang w:eastAsia="zh-CN" w:bidi="hi-IN"/>
        </w:rPr>
      </w:pPr>
      <w:r w:rsidRPr="00F77BCD">
        <w:rPr>
          <w:rFonts w:eastAsia="DengXian"/>
          <w:spacing w:val="-2"/>
          <w:shd w:val="clear" w:color="auto" w:fill="FFFFFF"/>
          <w:lang w:eastAsia="zh-CN" w:bidi="hi-IN"/>
        </w:rPr>
        <w:t>Faced with pressure from the trend toward e</w:t>
      </w:r>
      <w:r w:rsidRPr="00F77BCD">
        <w:rPr>
          <w:rFonts w:eastAsia="DengXian" w:hint="eastAsia"/>
          <w:spacing w:val="-2"/>
          <w:shd w:val="clear" w:color="auto" w:fill="FFFFFF"/>
          <w:lang w:eastAsia="zh-CN" w:bidi="hi-IN"/>
        </w:rPr>
        <w:t>-</w:t>
      </w:r>
      <w:r w:rsidRPr="00F77BCD">
        <w:rPr>
          <w:rFonts w:eastAsia="DengXian"/>
          <w:spacing w:val="-2"/>
          <w:shd w:val="clear" w:color="auto" w:fill="FFFFFF"/>
          <w:lang w:eastAsia="zh-CN" w:bidi="hi-IN"/>
        </w:rPr>
        <w:t xml:space="preserve">commerce, </w:t>
      </w:r>
      <w:r w:rsidRPr="00E40C8E">
        <w:rPr>
          <w:rFonts w:eastAsia="DengXian"/>
          <w:spacing w:val="-2"/>
          <w:shd w:val="clear" w:color="auto" w:fill="FFFFFF"/>
          <w:lang w:eastAsia="zh-CN" w:bidi="hi-IN"/>
        </w:rPr>
        <w:t>Mikael Ohlsson</w:t>
      </w:r>
      <w:r>
        <w:rPr>
          <w:rFonts w:eastAsia="DengXian"/>
          <w:spacing w:val="-2"/>
          <w:shd w:val="clear" w:color="auto" w:fill="FFFFFF"/>
          <w:lang w:eastAsia="zh-CN" w:bidi="hi-IN"/>
        </w:rPr>
        <w:t>, then president of IKEA,</w:t>
      </w:r>
      <w:r w:rsidRPr="00F77BCD">
        <w:rPr>
          <w:rFonts w:eastAsia="DengXian"/>
          <w:spacing w:val="-2"/>
          <w:shd w:val="clear" w:color="auto" w:fill="FFFFFF"/>
          <w:lang w:eastAsia="zh-CN" w:bidi="hi-IN"/>
        </w:rPr>
        <w:t xml:space="preserve"> announced that IKEA intended to increase online turnover and bring e</w:t>
      </w:r>
      <w:r w:rsidRPr="00F77BCD">
        <w:rPr>
          <w:rFonts w:eastAsia="DengXian" w:hint="eastAsia"/>
          <w:spacing w:val="-2"/>
          <w:shd w:val="clear" w:color="auto" w:fill="FFFFFF"/>
          <w:lang w:eastAsia="zh-CN" w:bidi="hi-IN"/>
        </w:rPr>
        <w:t>-</w:t>
      </w:r>
      <w:r w:rsidRPr="00F77BCD">
        <w:rPr>
          <w:rFonts w:eastAsia="DengXian"/>
          <w:spacing w:val="-2"/>
          <w:shd w:val="clear" w:color="auto" w:fill="FFFFFF"/>
          <w:lang w:eastAsia="zh-CN" w:bidi="hi-IN"/>
        </w:rPr>
        <w:t>commerce to most of its markets in the future. He said that the current challenge was to find solutions for cheaper logistics</w:t>
      </w:r>
      <w:r>
        <w:rPr>
          <w:rFonts w:eastAsia="DengXian"/>
          <w:spacing w:val="-2"/>
          <w:shd w:val="clear" w:color="auto" w:fill="FFFFFF"/>
          <w:lang w:eastAsia="zh-CN" w:bidi="hi-IN"/>
        </w:rPr>
        <w:t>.</w:t>
      </w:r>
      <w:r w:rsidR="0021341E">
        <w:rPr>
          <w:rStyle w:val="EndnoteReference"/>
          <w:rFonts w:eastAsia="DengXian"/>
          <w:spacing w:val="-2"/>
          <w:shd w:val="clear" w:color="auto" w:fill="FFFFFF"/>
          <w:lang w:eastAsia="zh-CN" w:bidi="hi-IN"/>
        </w:rPr>
        <w:endnoteReference w:id="40"/>
      </w:r>
      <w:r w:rsidRPr="00F77BCD">
        <w:rPr>
          <w:rFonts w:eastAsia="DengXian"/>
          <w:spacing w:val="-2"/>
          <w:shd w:val="clear" w:color="auto" w:fill="FFFFFF"/>
          <w:lang w:eastAsia="zh-CN" w:bidi="hi-IN"/>
        </w:rPr>
        <w:t xml:space="preserve"> Besides logistics, </w:t>
      </w:r>
      <w:r>
        <w:rPr>
          <w:rFonts w:eastAsia="DengXian"/>
          <w:spacing w:val="-2"/>
          <w:shd w:val="clear" w:color="auto" w:fill="FFFFFF"/>
          <w:lang w:eastAsia="zh-CN" w:bidi="hi-IN"/>
        </w:rPr>
        <w:t xml:space="preserve">he predicted </w:t>
      </w:r>
      <w:r w:rsidRPr="00F77BCD">
        <w:rPr>
          <w:rFonts w:eastAsia="DengXian"/>
          <w:spacing w:val="-2"/>
          <w:shd w:val="clear" w:color="auto" w:fill="FFFFFF"/>
          <w:lang w:eastAsia="zh-CN" w:bidi="hi-IN"/>
        </w:rPr>
        <w:t xml:space="preserve">“the assembly service will also be a problem in China.” </w:t>
      </w:r>
    </w:p>
    <w:p w14:paraId="096F8CAC" w14:textId="77777777" w:rsidR="001246FB" w:rsidRDefault="001246FB" w:rsidP="00F77BCD">
      <w:pPr>
        <w:pStyle w:val="BodyTextMain"/>
        <w:rPr>
          <w:rFonts w:eastAsia="DengXian"/>
          <w:spacing w:val="-2"/>
          <w:shd w:val="clear" w:color="auto" w:fill="FFFFFF"/>
          <w:lang w:eastAsia="zh-CN" w:bidi="hi-IN"/>
        </w:rPr>
      </w:pPr>
    </w:p>
    <w:p w14:paraId="6165DC74" w14:textId="3D2BD271" w:rsidR="00974776" w:rsidRPr="002A0494" w:rsidRDefault="001246FB" w:rsidP="002A0494">
      <w:pPr>
        <w:pStyle w:val="BodyTextMain"/>
        <w:rPr>
          <w:rFonts w:eastAsia="DengXian"/>
        </w:rPr>
      </w:pPr>
      <w:r w:rsidRPr="002A0494">
        <w:rPr>
          <w:rFonts w:eastAsia="DengXian"/>
        </w:rPr>
        <w:t>E-commerce also cheated IKEA of its playground, room settings, and Swedish restaurant—elements that ha</w:t>
      </w:r>
      <w:r w:rsidRPr="002A0494">
        <w:rPr>
          <w:rFonts w:eastAsia="DengXian" w:hint="eastAsia"/>
        </w:rPr>
        <w:t>d</w:t>
      </w:r>
      <w:r w:rsidRPr="002A0494">
        <w:rPr>
          <w:rFonts w:eastAsia="DengXian"/>
        </w:rPr>
        <w:t xml:space="preserve"> all made great contributions to attracting Chinese customers. </w:t>
      </w:r>
      <w:bookmarkStart w:id="77" w:name="OLE_LINK152"/>
      <w:bookmarkStart w:id="78" w:name="OLE_LINK153"/>
      <w:r w:rsidRPr="002A0494">
        <w:rPr>
          <w:rFonts w:eastAsia="DengXian"/>
        </w:rPr>
        <w:t xml:space="preserve">Agnefjall </w:t>
      </w:r>
      <w:bookmarkEnd w:id="77"/>
      <w:bookmarkEnd w:id="78"/>
      <w:r w:rsidRPr="002A0494">
        <w:rPr>
          <w:rFonts w:eastAsia="DengXian"/>
        </w:rPr>
        <w:t>acknowledged in 2015, “</w:t>
      </w:r>
      <w:bookmarkStart w:id="79" w:name="OLE_LINK87"/>
      <w:bookmarkStart w:id="80" w:name="OLE_LINK88"/>
      <w:bookmarkStart w:id="81" w:name="OLE_LINK89"/>
      <w:r w:rsidRPr="002A0494">
        <w:rPr>
          <w:rFonts w:eastAsia="DengXian"/>
        </w:rPr>
        <w:t>A lot is about transforming IKEA into a multi-channel retailer. We invest in new technology needed to be able to do that well, and also in a distribution network that differs slightly from the one for our stores</w:t>
      </w:r>
      <w:bookmarkEnd w:id="79"/>
      <w:bookmarkEnd w:id="80"/>
      <w:bookmarkEnd w:id="81"/>
      <w:r w:rsidRPr="002A0494">
        <w:rPr>
          <w:rFonts w:eastAsia="DengXian"/>
        </w:rPr>
        <w:t>.”</w:t>
      </w:r>
      <w:r w:rsidR="0021341E" w:rsidRPr="002A0494">
        <w:rPr>
          <w:rStyle w:val="EndnoteReference"/>
          <w:rFonts w:eastAsia="DengXian"/>
        </w:rPr>
        <w:endnoteReference w:id="41"/>
      </w:r>
      <w:r w:rsidRPr="002A0494">
        <w:rPr>
          <w:rFonts w:eastAsia="DengXian"/>
          <w:vertAlign w:val="superscript"/>
        </w:rPr>
        <w:t xml:space="preserve"> </w:t>
      </w:r>
      <w:r w:rsidR="009F231F" w:rsidRPr="002A0494">
        <w:rPr>
          <w:rFonts w:eastAsia="DengXian" w:hint="eastAsia"/>
        </w:rPr>
        <w:t xml:space="preserve">However, </w:t>
      </w:r>
      <w:r w:rsidR="00EB2F23" w:rsidRPr="002A0494">
        <w:rPr>
          <w:rFonts w:eastAsia="DengXian"/>
        </w:rPr>
        <w:t>as of late</w:t>
      </w:r>
      <w:r w:rsidR="009F231F" w:rsidRPr="002A0494">
        <w:rPr>
          <w:rFonts w:eastAsia="DengXian" w:hint="eastAsia"/>
        </w:rPr>
        <w:t xml:space="preserve"> 2017, IKEA </w:t>
      </w:r>
      <w:r w:rsidR="00EB2F23" w:rsidRPr="002A0494">
        <w:rPr>
          <w:rFonts w:eastAsia="DengXian"/>
        </w:rPr>
        <w:t>had not made much</w:t>
      </w:r>
      <w:r w:rsidR="009F231F" w:rsidRPr="002A0494">
        <w:rPr>
          <w:rFonts w:eastAsia="DengXian" w:hint="eastAsia"/>
        </w:rPr>
        <w:t xml:space="preserve"> progress in e-commerce and needed to invest </w:t>
      </w:r>
      <w:r w:rsidR="009F231F" w:rsidRPr="002A0494">
        <w:rPr>
          <w:rFonts w:eastAsia="DengXian"/>
        </w:rPr>
        <w:t xml:space="preserve">more </w:t>
      </w:r>
      <w:r w:rsidR="009F231F" w:rsidRPr="002A0494">
        <w:rPr>
          <w:rFonts w:eastAsia="DengXian" w:hint="eastAsia"/>
        </w:rPr>
        <w:t>heavily in e</w:t>
      </w:r>
      <w:r w:rsidR="009F231F" w:rsidRPr="002A0494">
        <w:rPr>
          <w:rFonts w:eastAsia="DengXian"/>
        </w:rPr>
        <w:t>-</w:t>
      </w:r>
      <w:r w:rsidR="009F231F" w:rsidRPr="002A0494">
        <w:rPr>
          <w:rFonts w:eastAsia="DengXian" w:hint="eastAsia"/>
        </w:rPr>
        <w:t>commerce for future development.</w:t>
      </w:r>
      <w:r w:rsidR="0021341E" w:rsidRPr="002A0494">
        <w:rPr>
          <w:rStyle w:val="EndnoteReference"/>
          <w:rFonts w:eastAsia="DengXian"/>
        </w:rPr>
        <w:endnoteReference w:id="42"/>
      </w:r>
      <w:r w:rsidR="00FC391B" w:rsidRPr="002A0494">
        <w:rPr>
          <w:rFonts w:eastAsia="DengXian" w:hint="eastAsia"/>
          <w:vertAlign w:val="superscript"/>
        </w:rPr>
        <w:t xml:space="preserve"> </w:t>
      </w:r>
    </w:p>
    <w:p w14:paraId="1BC7449B" w14:textId="77777777" w:rsidR="00974776" w:rsidRPr="002A0494" w:rsidRDefault="00974776" w:rsidP="002A0494">
      <w:pPr>
        <w:pStyle w:val="BodyTextMain"/>
        <w:rPr>
          <w:rFonts w:eastAsia="DengXian"/>
        </w:rPr>
      </w:pPr>
    </w:p>
    <w:p w14:paraId="469FA874" w14:textId="126E22E9" w:rsidR="00BE2023" w:rsidRPr="00702930" w:rsidRDefault="00974776" w:rsidP="00702930">
      <w:pPr>
        <w:pStyle w:val="BodyTextMain"/>
        <w:rPr>
          <w:rFonts w:eastAsia="DengXian"/>
        </w:rPr>
      </w:pPr>
      <w:r w:rsidRPr="00702930">
        <w:rPr>
          <w:rFonts w:eastAsia="DengXian"/>
        </w:rPr>
        <w:t>By the</w:t>
      </w:r>
      <w:r w:rsidRPr="00702930">
        <w:rPr>
          <w:rFonts w:eastAsia="DengXian" w:hint="eastAsia"/>
        </w:rPr>
        <w:t xml:space="preserve"> end of 2017, IKEA had </w:t>
      </w:r>
      <w:bookmarkStart w:id="85" w:name="OLE_LINK27"/>
      <w:bookmarkStart w:id="86" w:name="OLE_LINK28"/>
      <w:r w:rsidRPr="00702930">
        <w:rPr>
          <w:rFonts w:eastAsia="DengXian" w:hint="eastAsia"/>
        </w:rPr>
        <w:t>stable development</w:t>
      </w:r>
      <w:bookmarkEnd w:id="85"/>
      <w:bookmarkEnd w:id="86"/>
      <w:r w:rsidRPr="00702930">
        <w:rPr>
          <w:rFonts w:eastAsia="DengXian" w:hint="eastAsia"/>
        </w:rPr>
        <w:t xml:space="preserve"> (</w:t>
      </w:r>
      <w:r w:rsidR="00F817BA" w:rsidRPr="00702930">
        <w:rPr>
          <w:rFonts w:eastAsia="DengXian"/>
        </w:rPr>
        <w:t>s</w:t>
      </w:r>
      <w:r w:rsidRPr="00702930">
        <w:rPr>
          <w:rFonts w:eastAsia="DengXian" w:hint="eastAsia"/>
        </w:rPr>
        <w:t xml:space="preserve">ee Exhibit 5). </w:t>
      </w:r>
      <w:r w:rsidR="00F817BA" w:rsidRPr="00702930">
        <w:rPr>
          <w:rFonts w:eastAsia="DengXian"/>
        </w:rPr>
        <w:t>T</w:t>
      </w:r>
      <w:r w:rsidRPr="00702930">
        <w:rPr>
          <w:rFonts w:eastAsia="DengXian"/>
        </w:rPr>
        <w:t xml:space="preserve">he financial results indicated China’s potential to be successful and IKEA’s plans for China showed </w:t>
      </w:r>
      <w:r w:rsidR="00FA45C6" w:rsidRPr="00702930">
        <w:rPr>
          <w:rFonts w:eastAsia="DengXian"/>
        </w:rPr>
        <w:t xml:space="preserve">the company’s </w:t>
      </w:r>
      <w:r w:rsidRPr="00702930">
        <w:rPr>
          <w:rFonts w:eastAsia="DengXian"/>
        </w:rPr>
        <w:t>confidence in the Chinese market. The improvements in living conditions and the growth in incomes</w:t>
      </w:r>
      <w:r w:rsidR="00FA45C6" w:rsidRPr="00702930">
        <w:rPr>
          <w:rFonts w:eastAsia="DengXian"/>
        </w:rPr>
        <w:t xml:space="preserve"> </w:t>
      </w:r>
      <w:r w:rsidRPr="00702930">
        <w:rPr>
          <w:rFonts w:eastAsia="DengXian"/>
        </w:rPr>
        <w:t>offer</w:t>
      </w:r>
      <w:r w:rsidR="00FA45C6" w:rsidRPr="00702930">
        <w:rPr>
          <w:rFonts w:eastAsia="DengXian"/>
        </w:rPr>
        <w:t>ed</w:t>
      </w:r>
      <w:r w:rsidRPr="00702930">
        <w:rPr>
          <w:rFonts w:eastAsia="DengXian"/>
        </w:rPr>
        <w:t xml:space="preserve"> huge potential for the furniture and home accessories market. </w:t>
      </w:r>
      <w:r w:rsidRPr="00702930">
        <w:rPr>
          <w:rFonts w:eastAsia="DengXian" w:hint="eastAsia"/>
        </w:rPr>
        <w:t>Alt</w:t>
      </w:r>
      <w:r w:rsidRPr="00702930">
        <w:rPr>
          <w:rFonts w:eastAsia="DengXian"/>
        </w:rPr>
        <w:t>hough this w</w:t>
      </w:r>
      <w:r w:rsidRPr="00702930">
        <w:rPr>
          <w:rFonts w:eastAsia="DengXian" w:hint="eastAsia"/>
        </w:rPr>
        <w:t>ould</w:t>
      </w:r>
      <w:r w:rsidR="00FA45C6" w:rsidRPr="00702930">
        <w:rPr>
          <w:rFonts w:eastAsia="DengXian"/>
        </w:rPr>
        <w:t>,</w:t>
      </w:r>
      <w:r w:rsidRPr="00702930">
        <w:rPr>
          <w:rFonts w:eastAsia="DengXian" w:hint="eastAsia"/>
        </w:rPr>
        <w:t xml:space="preserve"> </w:t>
      </w:r>
      <w:r w:rsidRPr="00702930">
        <w:rPr>
          <w:rFonts w:eastAsia="DengXian"/>
        </w:rPr>
        <w:t>of course</w:t>
      </w:r>
      <w:r w:rsidR="00FA45C6" w:rsidRPr="00702930">
        <w:rPr>
          <w:rFonts w:eastAsia="DengXian"/>
        </w:rPr>
        <w:t>,</w:t>
      </w:r>
      <w:r w:rsidRPr="00702930">
        <w:rPr>
          <w:rFonts w:eastAsia="DengXian"/>
        </w:rPr>
        <w:t xml:space="preserve"> </w:t>
      </w:r>
      <w:r w:rsidR="00FA45C6" w:rsidRPr="00702930">
        <w:rPr>
          <w:rFonts w:eastAsia="DengXian"/>
        </w:rPr>
        <w:t xml:space="preserve">also </w:t>
      </w:r>
      <w:r w:rsidRPr="00702930">
        <w:rPr>
          <w:rFonts w:eastAsia="DengXian"/>
        </w:rPr>
        <w:t>attract stiffer competition, IKEA’s future success worldwide depend</w:t>
      </w:r>
      <w:r w:rsidRPr="00702930">
        <w:rPr>
          <w:rFonts w:eastAsia="DengXian" w:hint="eastAsia"/>
        </w:rPr>
        <w:t>ed,</w:t>
      </w:r>
      <w:r w:rsidRPr="00702930">
        <w:rPr>
          <w:rFonts w:eastAsia="DengXian"/>
        </w:rPr>
        <w:t xml:space="preserve"> to some extent, on whether it </w:t>
      </w:r>
      <w:r w:rsidRPr="00702930">
        <w:rPr>
          <w:rFonts w:eastAsia="DengXian" w:hint="eastAsia"/>
        </w:rPr>
        <w:t xml:space="preserve">could </w:t>
      </w:r>
      <w:r w:rsidRPr="00702930">
        <w:rPr>
          <w:rFonts w:eastAsia="DengXian"/>
        </w:rPr>
        <w:t>grab the opportunities and overcome the challenges in China. How</w:t>
      </w:r>
      <w:r w:rsidRPr="00702930">
        <w:rPr>
          <w:rFonts w:eastAsia="DengXian" w:hint="eastAsia"/>
        </w:rPr>
        <w:t xml:space="preserve"> could IKEA </w:t>
      </w:r>
      <w:r w:rsidRPr="00702930">
        <w:rPr>
          <w:rFonts w:eastAsia="DengXian"/>
        </w:rPr>
        <w:t>provide a better buying experience for customers while maintaining low prices</w:t>
      </w:r>
      <w:r w:rsidRPr="00702930">
        <w:rPr>
          <w:rFonts w:eastAsia="DengXian" w:hint="eastAsia"/>
        </w:rPr>
        <w:t xml:space="preserve">? </w:t>
      </w:r>
      <w:r w:rsidR="00E12820" w:rsidRPr="00702930">
        <w:rPr>
          <w:rFonts w:eastAsia="DengXian"/>
        </w:rPr>
        <w:t>Was</w:t>
      </w:r>
      <w:r w:rsidRPr="00702930">
        <w:rPr>
          <w:rFonts w:eastAsia="DengXian" w:hint="eastAsia"/>
        </w:rPr>
        <w:t xml:space="preserve"> online sales </w:t>
      </w:r>
      <w:r w:rsidR="00E12820" w:rsidRPr="00702930">
        <w:rPr>
          <w:rFonts w:eastAsia="DengXian"/>
        </w:rPr>
        <w:t xml:space="preserve">a route IKEA should take </w:t>
      </w:r>
      <w:r w:rsidRPr="00702930">
        <w:rPr>
          <w:rFonts w:eastAsia="DengXian" w:hint="eastAsia"/>
        </w:rPr>
        <w:t xml:space="preserve">in the </w:t>
      </w:r>
      <w:r w:rsidRPr="00702930">
        <w:rPr>
          <w:rFonts w:eastAsia="DengXian"/>
        </w:rPr>
        <w:t>coming</w:t>
      </w:r>
      <w:r w:rsidRPr="00702930">
        <w:rPr>
          <w:rFonts w:eastAsia="DengXian" w:hint="eastAsia"/>
        </w:rPr>
        <w:t xml:space="preserve"> years?</w:t>
      </w:r>
    </w:p>
    <w:p w14:paraId="760E422E" w14:textId="77777777" w:rsidR="00BE2023" w:rsidRDefault="00BE2023" w:rsidP="002D02F3">
      <w:pPr>
        <w:pStyle w:val="BodyTextMain"/>
        <w:rPr>
          <w:rFonts w:eastAsia="DengXian"/>
          <w:shd w:val="clear" w:color="auto" w:fill="FFFFFF"/>
          <w:lang w:eastAsia="zh-CN" w:bidi="hi-IN"/>
        </w:rPr>
      </w:pPr>
      <w:r>
        <w:rPr>
          <w:rFonts w:eastAsia="DengXian"/>
          <w:shd w:val="clear" w:color="auto" w:fill="FFFFFF"/>
          <w:lang w:eastAsia="zh-CN" w:bidi="hi-IN"/>
        </w:rPr>
        <w:br w:type="page"/>
      </w:r>
    </w:p>
    <w:p w14:paraId="1C0DC8F6" w14:textId="263E0250" w:rsidR="00703894" w:rsidRDefault="00703894" w:rsidP="00293E30">
      <w:pPr>
        <w:pStyle w:val="ExhibitHeading"/>
        <w:outlineLvl w:val="0"/>
        <w:rPr>
          <w:rFonts w:eastAsia="DengXian"/>
          <w:shd w:val="clear" w:color="auto" w:fill="FFFFFF"/>
          <w:lang w:eastAsia="zh-CN" w:bidi="hi-IN"/>
        </w:rPr>
      </w:pPr>
      <w:r w:rsidRPr="00E61483">
        <w:rPr>
          <w:rFonts w:eastAsiaTheme="minorEastAsia"/>
          <w:shd w:val="clear" w:color="auto" w:fill="FFFFFF"/>
        </w:rPr>
        <w:lastRenderedPageBreak/>
        <w:t>Exhibit 1</w:t>
      </w:r>
      <w:r>
        <w:rPr>
          <w:rFonts w:eastAsiaTheme="minorEastAsia"/>
          <w:shd w:val="clear" w:color="auto" w:fill="FFFFFF"/>
        </w:rPr>
        <w:t xml:space="preserve">: </w:t>
      </w:r>
      <w:r>
        <w:rPr>
          <w:rFonts w:eastAsiaTheme="minorEastAsia" w:hint="eastAsia"/>
          <w:shd w:val="clear" w:color="auto" w:fill="FFFFFF"/>
          <w:lang w:eastAsia="zh-CN"/>
        </w:rPr>
        <w:t>The opening year</w:t>
      </w:r>
      <w:r w:rsidR="00985E46">
        <w:rPr>
          <w:rFonts w:eastAsiaTheme="minorEastAsia"/>
          <w:shd w:val="clear" w:color="auto" w:fill="FFFFFF"/>
          <w:lang w:eastAsia="zh-CN"/>
        </w:rPr>
        <w:t xml:space="preserve"> and</w:t>
      </w:r>
      <w:r>
        <w:rPr>
          <w:rFonts w:eastAsiaTheme="minorEastAsia" w:hint="eastAsia"/>
          <w:shd w:val="clear" w:color="auto" w:fill="FFFFFF"/>
          <w:lang w:eastAsia="zh-CN"/>
        </w:rPr>
        <w:t xml:space="preserve"> </w:t>
      </w:r>
      <w:r>
        <w:rPr>
          <w:rFonts w:eastAsiaTheme="minorEastAsia"/>
          <w:shd w:val="clear" w:color="auto" w:fill="FFFFFF"/>
          <w:lang w:eastAsia="zh-CN"/>
        </w:rPr>
        <w:t>locations</w:t>
      </w:r>
      <w:r>
        <w:rPr>
          <w:rFonts w:eastAsiaTheme="minorEastAsia" w:hint="eastAsia"/>
          <w:shd w:val="clear" w:color="auto" w:fill="FFFFFF"/>
          <w:lang w:eastAsia="zh-CN"/>
        </w:rPr>
        <w:t xml:space="preserve"> of IKEA's stores in mainland China</w:t>
      </w:r>
    </w:p>
    <w:p w14:paraId="57E34EB9" w14:textId="77777777" w:rsidR="00703894" w:rsidRDefault="00703894" w:rsidP="002D02F3">
      <w:pPr>
        <w:pStyle w:val="ExhibitText"/>
        <w:rPr>
          <w:rFonts w:eastAsia="DengXian"/>
          <w:shd w:val="clear" w:color="auto" w:fill="FFFFFF"/>
          <w:lang w:eastAsia="zh-CN" w:bidi="hi-IN"/>
        </w:rPr>
      </w:pPr>
    </w:p>
    <w:tbl>
      <w:tblPr>
        <w:tblStyle w:val="TableGrid"/>
        <w:tblW w:w="0" w:type="auto"/>
        <w:jc w:val="center"/>
        <w:tblLook w:val="04A0" w:firstRow="1" w:lastRow="0" w:firstColumn="1" w:lastColumn="0" w:noHBand="0" w:noVBand="1"/>
      </w:tblPr>
      <w:tblGrid>
        <w:gridCol w:w="805"/>
        <w:gridCol w:w="2700"/>
        <w:gridCol w:w="2610"/>
      </w:tblGrid>
      <w:tr w:rsidR="00703894" w:rsidRPr="00703894" w14:paraId="232A46CB" w14:textId="77777777" w:rsidTr="002A0494">
        <w:trPr>
          <w:trHeight w:val="62"/>
          <w:jc w:val="center"/>
        </w:trPr>
        <w:tc>
          <w:tcPr>
            <w:tcW w:w="805" w:type="dxa"/>
          </w:tcPr>
          <w:p w14:paraId="464FE261" w14:textId="77777777" w:rsidR="00703894" w:rsidRPr="00703894" w:rsidRDefault="00703894" w:rsidP="00703894">
            <w:pPr>
              <w:pStyle w:val="ExhibitText"/>
              <w:jc w:val="center"/>
              <w:rPr>
                <w:b/>
              </w:rPr>
            </w:pPr>
            <w:r w:rsidRPr="00703894">
              <w:rPr>
                <w:b/>
              </w:rPr>
              <w:t>Year</w:t>
            </w:r>
          </w:p>
        </w:tc>
        <w:tc>
          <w:tcPr>
            <w:tcW w:w="2700" w:type="dxa"/>
          </w:tcPr>
          <w:p w14:paraId="01AC6E8C" w14:textId="77777777" w:rsidR="00703894" w:rsidRPr="00703894" w:rsidRDefault="00703894" w:rsidP="00703894">
            <w:pPr>
              <w:pStyle w:val="ExhibitText"/>
              <w:jc w:val="center"/>
              <w:rPr>
                <w:b/>
              </w:rPr>
            </w:pPr>
            <w:r w:rsidRPr="00703894">
              <w:rPr>
                <w:b/>
              </w:rPr>
              <w:t>Place</w:t>
            </w:r>
          </w:p>
        </w:tc>
        <w:tc>
          <w:tcPr>
            <w:tcW w:w="2610" w:type="dxa"/>
          </w:tcPr>
          <w:p w14:paraId="4F199307" w14:textId="0BDCBE23" w:rsidR="00703894" w:rsidRPr="00703894" w:rsidRDefault="00703894" w:rsidP="002A0494">
            <w:pPr>
              <w:pStyle w:val="ExhibitText"/>
              <w:jc w:val="center"/>
              <w:rPr>
                <w:b/>
              </w:rPr>
            </w:pPr>
            <w:r w:rsidRPr="00703894">
              <w:rPr>
                <w:b/>
              </w:rPr>
              <w:t xml:space="preserve">Number of </w:t>
            </w:r>
            <w:r w:rsidR="002A0494">
              <w:rPr>
                <w:b/>
              </w:rPr>
              <w:t>N</w:t>
            </w:r>
            <w:r w:rsidRPr="00703894">
              <w:rPr>
                <w:b/>
              </w:rPr>
              <w:t xml:space="preserve">ew </w:t>
            </w:r>
            <w:r w:rsidR="002A0494">
              <w:rPr>
                <w:b/>
              </w:rPr>
              <w:t>S</w:t>
            </w:r>
            <w:r w:rsidRPr="00703894">
              <w:rPr>
                <w:b/>
              </w:rPr>
              <w:t>tores</w:t>
            </w:r>
          </w:p>
        </w:tc>
      </w:tr>
      <w:tr w:rsidR="00703894" w:rsidRPr="00703894" w14:paraId="157A0F90" w14:textId="77777777" w:rsidTr="002A0494">
        <w:trPr>
          <w:jc w:val="center"/>
        </w:trPr>
        <w:tc>
          <w:tcPr>
            <w:tcW w:w="805" w:type="dxa"/>
          </w:tcPr>
          <w:p w14:paraId="27EA9CA9" w14:textId="77777777" w:rsidR="00703894" w:rsidRPr="00703894" w:rsidRDefault="00703894" w:rsidP="00703894">
            <w:pPr>
              <w:pStyle w:val="ExhibitText"/>
              <w:jc w:val="center"/>
            </w:pPr>
            <w:r w:rsidRPr="00703894">
              <w:rPr>
                <w:rFonts w:hint="eastAsia"/>
              </w:rPr>
              <w:t>1998</w:t>
            </w:r>
          </w:p>
        </w:tc>
        <w:tc>
          <w:tcPr>
            <w:tcW w:w="2700" w:type="dxa"/>
          </w:tcPr>
          <w:p w14:paraId="6E88BABC" w14:textId="77777777" w:rsidR="00703894" w:rsidRPr="00703894" w:rsidRDefault="00703894" w:rsidP="00703894">
            <w:pPr>
              <w:pStyle w:val="ExhibitText"/>
              <w:jc w:val="center"/>
            </w:pPr>
            <w:r w:rsidRPr="00703894">
              <w:rPr>
                <w:rFonts w:hint="eastAsia"/>
              </w:rPr>
              <w:t>Shanghai</w:t>
            </w:r>
          </w:p>
        </w:tc>
        <w:tc>
          <w:tcPr>
            <w:tcW w:w="2610" w:type="dxa"/>
          </w:tcPr>
          <w:p w14:paraId="0E70B91C" w14:textId="77777777" w:rsidR="00703894" w:rsidRPr="00703894" w:rsidRDefault="00703894" w:rsidP="00703894">
            <w:pPr>
              <w:pStyle w:val="ExhibitText"/>
              <w:jc w:val="center"/>
            </w:pPr>
            <w:r w:rsidRPr="00703894">
              <w:rPr>
                <w:rFonts w:hint="eastAsia"/>
              </w:rPr>
              <w:t>1</w:t>
            </w:r>
          </w:p>
        </w:tc>
      </w:tr>
      <w:tr w:rsidR="00703894" w:rsidRPr="00703894" w14:paraId="2C80579D" w14:textId="77777777" w:rsidTr="002A0494">
        <w:trPr>
          <w:jc w:val="center"/>
        </w:trPr>
        <w:tc>
          <w:tcPr>
            <w:tcW w:w="805" w:type="dxa"/>
          </w:tcPr>
          <w:p w14:paraId="06B3B71F" w14:textId="77777777" w:rsidR="00703894" w:rsidRPr="00703894" w:rsidRDefault="00703894" w:rsidP="00703894">
            <w:pPr>
              <w:pStyle w:val="ExhibitText"/>
              <w:jc w:val="center"/>
              <w:rPr>
                <w:rFonts w:eastAsia="SimSun"/>
              </w:rPr>
            </w:pPr>
            <w:r w:rsidRPr="00703894">
              <w:rPr>
                <w:rFonts w:eastAsia="SimSun" w:hint="eastAsia"/>
              </w:rPr>
              <w:t>1999</w:t>
            </w:r>
          </w:p>
        </w:tc>
        <w:tc>
          <w:tcPr>
            <w:tcW w:w="2700" w:type="dxa"/>
          </w:tcPr>
          <w:p w14:paraId="3784CF64" w14:textId="77777777" w:rsidR="00703894" w:rsidRPr="00703894" w:rsidRDefault="00703894" w:rsidP="00703894">
            <w:pPr>
              <w:pStyle w:val="ExhibitText"/>
              <w:jc w:val="center"/>
              <w:rPr>
                <w:rFonts w:eastAsia="SimSun"/>
              </w:rPr>
            </w:pPr>
            <w:r w:rsidRPr="00703894">
              <w:rPr>
                <w:rFonts w:eastAsia="SimSun" w:hint="eastAsia"/>
              </w:rPr>
              <w:t>Beijing</w:t>
            </w:r>
          </w:p>
        </w:tc>
        <w:tc>
          <w:tcPr>
            <w:tcW w:w="2610" w:type="dxa"/>
          </w:tcPr>
          <w:p w14:paraId="7D1512D4" w14:textId="77777777" w:rsidR="00703894" w:rsidRPr="00703894" w:rsidRDefault="00703894" w:rsidP="00703894">
            <w:pPr>
              <w:pStyle w:val="ExhibitText"/>
              <w:jc w:val="center"/>
              <w:rPr>
                <w:rFonts w:eastAsia="SimSun"/>
              </w:rPr>
            </w:pPr>
            <w:r w:rsidRPr="00703894">
              <w:rPr>
                <w:rFonts w:eastAsia="SimSun" w:hint="eastAsia"/>
              </w:rPr>
              <w:t>1</w:t>
            </w:r>
          </w:p>
        </w:tc>
      </w:tr>
      <w:tr w:rsidR="00703894" w:rsidRPr="00703894" w14:paraId="419F0D06" w14:textId="77777777" w:rsidTr="002A0494">
        <w:trPr>
          <w:jc w:val="center"/>
        </w:trPr>
        <w:tc>
          <w:tcPr>
            <w:tcW w:w="805" w:type="dxa"/>
          </w:tcPr>
          <w:p w14:paraId="52ADDA9B" w14:textId="77777777" w:rsidR="00703894" w:rsidRPr="00703894" w:rsidRDefault="00703894" w:rsidP="00703894">
            <w:pPr>
              <w:pStyle w:val="ExhibitText"/>
              <w:jc w:val="center"/>
            </w:pPr>
            <w:r w:rsidRPr="00703894">
              <w:rPr>
                <w:rFonts w:hint="eastAsia"/>
              </w:rPr>
              <w:t>2005</w:t>
            </w:r>
          </w:p>
        </w:tc>
        <w:tc>
          <w:tcPr>
            <w:tcW w:w="2700" w:type="dxa"/>
          </w:tcPr>
          <w:p w14:paraId="72A84B77" w14:textId="77777777" w:rsidR="00703894" w:rsidRPr="00703894" w:rsidRDefault="00703894" w:rsidP="00703894">
            <w:pPr>
              <w:pStyle w:val="ExhibitText"/>
              <w:jc w:val="center"/>
            </w:pPr>
            <w:r w:rsidRPr="00703894">
              <w:rPr>
                <w:rFonts w:hint="eastAsia"/>
              </w:rPr>
              <w:t>Guangzhou</w:t>
            </w:r>
          </w:p>
        </w:tc>
        <w:tc>
          <w:tcPr>
            <w:tcW w:w="2610" w:type="dxa"/>
          </w:tcPr>
          <w:p w14:paraId="3D64084B" w14:textId="77777777" w:rsidR="00703894" w:rsidRPr="00703894" w:rsidRDefault="00703894" w:rsidP="00703894">
            <w:pPr>
              <w:pStyle w:val="ExhibitText"/>
              <w:jc w:val="center"/>
            </w:pPr>
            <w:r w:rsidRPr="00703894">
              <w:rPr>
                <w:rFonts w:hint="eastAsia"/>
              </w:rPr>
              <w:t>1</w:t>
            </w:r>
          </w:p>
        </w:tc>
      </w:tr>
      <w:tr w:rsidR="00703894" w:rsidRPr="00703894" w14:paraId="7A60E44A" w14:textId="77777777" w:rsidTr="002A0494">
        <w:trPr>
          <w:jc w:val="center"/>
        </w:trPr>
        <w:tc>
          <w:tcPr>
            <w:tcW w:w="805" w:type="dxa"/>
          </w:tcPr>
          <w:p w14:paraId="0DC3689D" w14:textId="77777777" w:rsidR="00703894" w:rsidRPr="00703894" w:rsidRDefault="00703894" w:rsidP="00703894">
            <w:pPr>
              <w:pStyle w:val="ExhibitText"/>
              <w:jc w:val="center"/>
              <w:rPr>
                <w:rFonts w:eastAsia="SimSun"/>
              </w:rPr>
            </w:pPr>
            <w:r w:rsidRPr="00703894">
              <w:rPr>
                <w:rFonts w:eastAsia="SimSun" w:hint="eastAsia"/>
              </w:rPr>
              <w:t>2006</w:t>
            </w:r>
          </w:p>
        </w:tc>
        <w:tc>
          <w:tcPr>
            <w:tcW w:w="2700" w:type="dxa"/>
          </w:tcPr>
          <w:p w14:paraId="1C9102D0" w14:textId="77777777" w:rsidR="00703894" w:rsidRPr="00703894" w:rsidRDefault="00703894" w:rsidP="00703894">
            <w:pPr>
              <w:pStyle w:val="ExhibitText"/>
              <w:jc w:val="center"/>
              <w:rPr>
                <w:rFonts w:eastAsia="SimSun"/>
              </w:rPr>
            </w:pPr>
            <w:r w:rsidRPr="00703894">
              <w:rPr>
                <w:rFonts w:eastAsia="SimSun" w:hint="eastAsia"/>
              </w:rPr>
              <w:t>Chengdu</w:t>
            </w:r>
          </w:p>
        </w:tc>
        <w:tc>
          <w:tcPr>
            <w:tcW w:w="2610" w:type="dxa"/>
          </w:tcPr>
          <w:p w14:paraId="0225ACC0" w14:textId="77777777" w:rsidR="00703894" w:rsidRPr="00703894" w:rsidRDefault="00703894" w:rsidP="00703894">
            <w:pPr>
              <w:pStyle w:val="ExhibitText"/>
              <w:jc w:val="center"/>
              <w:rPr>
                <w:rFonts w:eastAsia="SimSun"/>
              </w:rPr>
            </w:pPr>
            <w:r w:rsidRPr="00703894">
              <w:rPr>
                <w:rFonts w:eastAsia="SimSun" w:hint="eastAsia"/>
              </w:rPr>
              <w:t>1</w:t>
            </w:r>
          </w:p>
        </w:tc>
      </w:tr>
      <w:tr w:rsidR="00703894" w:rsidRPr="00703894" w14:paraId="1322FDDB" w14:textId="77777777" w:rsidTr="002A0494">
        <w:trPr>
          <w:jc w:val="center"/>
        </w:trPr>
        <w:tc>
          <w:tcPr>
            <w:tcW w:w="805" w:type="dxa"/>
          </w:tcPr>
          <w:p w14:paraId="7222E0F8" w14:textId="77777777" w:rsidR="00703894" w:rsidRPr="00703894" w:rsidRDefault="00703894" w:rsidP="00703894">
            <w:pPr>
              <w:pStyle w:val="ExhibitText"/>
              <w:jc w:val="center"/>
            </w:pPr>
            <w:r w:rsidRPr="00703894">
              <w:t>2008</w:t>
            </w:r>
          </w:p>
        </w:tc>
        <w:tc>
          <w:tcPr>
            <w:tcW w:w="2700" w:type="dxa"/>
          </w:tcPr>
          <w:p w14:paraId="3F1D8534" w14:textId="77777777" w:rsidR="00703894" w:rsidRPr="00703894" w:rsidRDefault="00703894" w:rsidP="00703894">
            <w:pPr>
              <w:pStyle w:val="ExhibitText"/>
              <w:jc w:val="center"/>
            </w:pPr>
            <w:r w:rsidRPr="00703894">
              <w:rPr>
                <w:rFonts w:hint="eastAsia"/>
              </w:rPr>
              <w:t>Shenzhen, Nanjing</w:t>
            </w:r>
          </w:p>
        </w:tc>
        <w:tc>
          <w:tcPr>
            <w:tcW w:w="2610" w:type="dxa"/>
          </w:tcPr>
          <w:p w14:paraId="6A8BE026" w14:textId="77777777" w:rsidR="00703894" w:rsidRPr="00703894" w:rsidRDefault="00703894" w:rsidP="00703894">
            <w:pPr>
              <w:pStyle w:val="ExhibitText"/>
              <w:jc w:val="center"/>
            </w:pPr>
            <w:r w:rsidRPr="00703894">
              <w:t>2</w:t>
            </w:r>
          </w:p>
        </w:tc>
      </w:tr>
      <w:tr w:rsidR="00703894" w:rsidRPr="00703894" w14:paraId="56728212" w14:textId="77777777" w:rsidTr="002A0494">
        <w:trPr>
          <w:jc w:val="center"/>
        </w:trPr>
        <w:tc>
          <w:tcPr>
            <w:tcW w:w="805" w:type="dxa"/>
          </w:tcPr>
          <w:p w14:paraId="40716B30" w14:textId="77777777" w:rsidR="00703894" w:rsidRPr="00703894" w:rsidRDefault="00703894" w:rsidP="00703894">
            <w:pPr>
              <w:pStyle w:val="ExhibitText"/>
              <w:jc w:val="center"/>
              <w:rPr>
                <w:rFonts w:eastAsia="SimSun"/>
              </w:rPr>
            </w:pPr>
            <w:r w:rsidRPr="00703894">
              <w:rPr>
                <w:rFonts w:eastAsia="SimSun"/>
              </w:rPr>
              <w:t>2009</w:t>
            </w:r>
          </w:p>
        </w:tc>
        <w:tc>
          <w:tcPr>
            <w:tcW w:w="2700" w:type="dxa"/>
          </w:tcPr>
          <w:p w14:paraId="5A29E5DB" w14:textId="77777777" w:rsidR="00703894" w:rsidRPr="00703894" w:rsidRDefault="00703894" w:rsidP="00703894">
            <w:pPr>
              <w:pStyle w:val="ExhibitText"/>
              <w:jc w:val="center"/>
              <w:rPr>
                <w:rFonts w:eastAsia="SimSun"/>
              </w:rPr>
            </w:pPr>
            <w:r w:rsidRPr="00703894">
              <w:rPr>
                <w:rFonts w:eastAsia="SimSun" w:hint="eastAsia"/>
              </w:rPr>
              <w:t>Dalian</w:t>
            </w:r>
          </w:p>
        </w:tc>
        <w:tc>
          <w:tcPr>
            <w:tcW w:w="2610" w:type="dxa"/>
          </w:tcPr>
          <w:p w14:paraId="1463DF19" w14:textId="77777777" w:rsidR="00703894" w:rsidRPr="00703894" w:rsidRDefault="00703894" w:rsidP="00703894">
            <w:pPr>
              <w:pStyle w:val="ExhibitText"/>
              <w:jc w:val="center"/>
              <w:rPr>
                <w:rFonts w:eastAsia="SimSun"/>
              </w:rPr>
            </w:pPr>
            <w:r w:rsidRPr="00703894">
              <w:rPr>
                <w:rFonts w:eastAsia="SimSun" w:hint="eastAsia"/>
              </w:rPr>
              <w:t>1</w:t>
            </w:r>
          </w:p>
        </w:tc>
      </w:tr>
      <w:tr w:rsidR="00703894" w:rsidRPr="00703894" w14:paraId="755F6711" w14:textId="77777777" w:rsidTr="002A0494">
        <w:trPr>
          <w:jc w:val="center"/>
        </w:trPr>
        <w:tc>
          <w:tcPr>
            <w:tcW w:w="805" w:type="dxa"/>
          </w:tcPr>
          <w:p w14:paraId="01F4CB07" w14:textId="77777777" w:rsidR="00703894" w:rsidRPr="00703894" w:rsidRDefault="00703894" w:rsidP="00703894">
            <w:pPr>
              <w:pStyle w:val="ExhibitText"/>
              <w:jc w:val="center"/>
            </w:pPr>
            <w:r w:rsidRPr="00703894">
              <w:t>2010</w:t>
            </w:r>
          </w:p>
        </w:tc>
        <w:tc>
          <w:tcPr>
            <w:tcW w:w="2700" w:type="dxa"/>
          </w:tcPr>
          <w:p w14:paraId="271D80E5" w14:textId="77777777" w:rsidR="00703894" w:rsidRPr="00703894" w:rsidRDefault="00703894" w:rsidP="00703894">
            <w:pPr>
              <w:pStyle w:val="ExhibitText"/>
              <w:jc w:val="center"/>
            </w:pPr>
            <w:r w:rsidRPr="00703894">
              <w:rPr>
                <w:rFonts w:hint="eastAsia"/>
              </w:rPr>
              <w:t>Shenyang</w:t>
            </w:r>
          </w:p>
        </w:tc>
        <w:tc>
          <w:tcPr>
            <w:tcW w:w="2610" w:type="dxa"/>
          </w:tcPr>
          <w:p w14:paraId="31E69142" w14:textId="77777777" w:rsidR="00703894" w:rsidRPr="00703894" w:rsidRDefault="00703894" w:rsidP="00703894">
            <w:pPr>
              <w:pStyle w:val="ExhibitText"/>
              <w:jc w:val="center"/>
            </w:pPr>
            <w:r w:rsidRPr="00703894">
              <w:rPr>
                <w:rFonts w:hint="eastAsia"/>
              </w:rPr>
              <w:t>1</w:t>
            </w:r>
          </w:p>
        </w:tc>
      </w:tr>
      <w:tr w:rsidR="00703894" w:rsidRPr="00703894" w14:paraId="666A89E0" w14:textId="77777777" w:rsidTr="002A0494">
        <w:trPr>
          <w:jc w:val="center"/>
        </w:trPr>
        <w:tc>
          <w:tcPr>
            <w:tcW w:w="805" w:type="dxa"/>
          </w:tcPr>
          <w:p w14:paraId="6801EC10" w14:textId="77777777" w:rsidR="00703894" w:rsidRPr="00703894" w:rsidRDefault="00703894" w:rsidP="00703894">
            <w:pPr>
              <w:pStyle w:val="ExhibitText"/>
              <w:jc w:val="center"/>
              <w:rPr>
                <w:rFonts w:eastAsia="SimSun"/>
              </w:rPr>
            </w:pPr>
            <w:r w:rsidRPr="00703894">
              <w:rPr>
                <w:rFonts w:eastAsia="SimSun"/>
              </w:rPr>
              <w:t>2011</w:t>
            </w:r>
          </w:p>
        </w:tc>
        <w:tc>
          <w:tcPr>
            <w:tcW w:w="2700" w:type="dxa"/>
          </w:tcPr>
          <w:p w14:paraId="2CCA0971" w14:textId="77777777" w:rsidR="00703894" w:rsidRPr="00703894" w:rsidRDefault="00703894" w:rsidP="00703894">
            <w:pPr>
              <w:pStyle w:val="ExhibitText"/>
              <w:jc w:val="center"/>
              <w:rPr>
                <w:rFonts w:eastAsia="SimSun"/>
              </w:rPr>
            </w:pPr>
            <w:r w:rsidRPr="00703894">
              <w:rPr>
                <w:rFonts w:eastAsia="SimSun" w:hint="eastAsia"/>
              </w:rPr>
              <w:t>Shanghai</w:t>
            </w:r>
          </w:p>
        </w:tc>
        <w:tc>
          <w:tcPr>
            <w:tcW w:w="2610" w:type="dxa"/>
          </w:tcPr>
          <w:p w14:paraId="5DD8EF8B" w14:textId="77777777" w:rsidR="00703894" w:rsidRPr="00703894" w:rsidRDefault="00703894" w:rsidP="00703894">
            <w:pPr>
              <w:pStyle w:val="ExhibitText"/>
              <w:jc w:val="center"/>
              <w:rPr>
                <w:rFonts w:eastAsia="SimSun"/>
              </w:rPr>
            </w:pPr>
            <w:r w:rsidRPr="00703894">
              <w:rPr>
                <w:rFonts w:eastAsia="SimSun" w:hint="eastAsia"/>
              </w:rPr>
              <w:t>1</w:t>
            </w:r>
          </w:p>
        </w:tc>
      </w:tr>
      <w:tr w:rsidR="00703894" w:rsidRPr="00703894" w14:paraId="70B167F9" w14:textId="77777777" w:rsidTr="002A0494">
        <w:trPr>
          <w:jc w:val="center"/>
        </w:trPr>
        <w:tc>
          <w:tcPr>
            <w:tcW w:w="805" w:type="dxa"/>
          </w:tcPr>
          <w:p w14:paraId="2038432C" w14:textId="77777777" w:rsidR="00703894" w:rsidRPr="00703894" w:rsidRDefault="00703894" w:rsidP="00703894">
            <w:pPr>
              <w:pStyle w:val="ExhibitText"/>
              <w:jc w:val="center"/>
            </w:pPr>
            <w:r w:rsidRPr="00703894">
              <w:t>2012</w:t>
            </w:r>
          </w:p>
        </w:tc>
        <w:tc>
          <w:tcPr>
            <w:tcW w:w="2700" w:type="dxa"/>
          </w:tcPr>
          <w:p w14:paraId="2975BEEF" w14:textId="77777777" w:rsidR="00703894" w:rsidRPr="00703894" w:rsidRDefault="00703894" w:rsidP="00703894">
            <w:pPr>
              <w:pStyle w:val="ExhibitText"/>
              <w:jc w:val="center"/>
            </w:pPr>
            <w:r w:rsidRPr="00703894">
              <w:rPr>
                <w:rFonts w:hint="eastAsia"/>
              </w:rPr>
              <w:t>Tianjin, Wuxi</w:t>
            </w:r>
          </w:p>
        </w:tc>
        <w:tc>
          <w:tcPr>
            <w:tcW w:w="2610" w:type="dxa"/>
          </w:tcPr>
          <w:p w14:paraId="252AA966" w14:textId="77777777" w:rsidR="00703894" w:rsidRPr="00703894" w:rsidRDefault="00703894" w:rsidP="00703894">
            <w:pPr>
              <w:pStyle w:val="ExhibitText"/>
              <w:jc w:val="center"/>
            </w:pPr>
            <w:r w:rsidRPr="00703894">
              <w:rPr>
                <w:rFonts w:hint="eastAsia"/>
              </w:rPr>
              <w:t>2</w:t>
            </w:r>
          </w:p>
        </w:tc>
      </w:tr>
      <w:tr w:rsidR="00703894" w:rsidRPr="00703894" w14:paraId="6E6B0076" w14:textId="77777777" w:rsidTr="002A0494">
        <w:trPr>
          <w:jc w:val="center"/>
        </w:trPr>
        <w:tc>
          <w:tcPr>
            <w:tcW w:w="805" w:type="dxa"/>
          </w:tcPr>
          <w:p w14:paraId="60EEA4F4" w14:textId="77777777" w:rsidR="00703894" w:rsidRPr="00703894" w:rsidRDefault="00703894" w:rsidP="00703894">
            <w:pPr>
              <w:pStyle w:val="ExhibitText"/>
              <w:jc w:val="center"/>
              <w:rPr>
                <w:rFonts w:eastAsia="SimSun"/>
              </w:rPr>
            </w:pPr>
            <w:r w:rsidRPr="00703894">
              <w:rPr>
                <w:rFonts w:eastAsia="SimSun"/>
              </w:rPr>
              <w:t>2013</w:t>
            </w:r>
          </w:p>
        </w:tc>
        <w:tc>
          <w:tcPr>
            <w:tcW w:w="2700" w:type="dxa"/>
          </w:tcPr>
          <w:p w14:paraId="3E3B1B41" w14:textId="77777777" w:rsidR="00703894" w:rsidRPr="00703894" w:rsidRDefault="00703894" w:rsidP="00703894">
            <w:pPr>
              <w:pStyle w:val="ExhibitText"/>
              <w:jc w:val="center"/>
              <w:rPr>
                <w:rFonts w:eastAsia="SimSun"/>
              </w:rPr>
            </w:pPr>
            <w:r w:rsidRPr="00703894">
              <w:rPr>
                <w:rFonts w:eastAsia="SimSun" w:hint="eastAsia"/>
              </w:rPr>
              <w:t>Ningbo, Shanghai, Beijing</w:t>
            </w:r>
          </w:p>
        </w:tc>
        <w:tc>
          <w:tcPr>
            <w:tcW w:w="2610" w:type="dxa"/>
          </w:tcPr>
          <w:p w14:paraId="7C9154B1" w14:textId="77777777" w:rsidR="00703894" w:rsidRPr="00703894" w:rsidRDefault="00703894" w:rsidP="00703894">
            <w:pPr>
              <w:pStyle w:val="ExhibitText"/>
              <w:jc w:val="center"/>
              <w:rPr>
                <w:rFonts w:eastAsia="SimSun"/>
              </w:rPr>
            </w:pPr>
            <w:r w:rsidRPr="00703894">
              <w:rPr>
                <w:rFonts w:eastAsia="SimSun" w:hint="eastAsia"/>
              </w:rPr>
              <w:t>3</w:t>
            </w:r>
          </w:p>
        </w:tc>
      </w:tr>
      <w:tr w:rsidR="00703894" w:rsidRPr="00703894" w14:paraId="78F3C7A9" w14:textId="77777777" w:rsidTr="002A0494">
        <w:trPr>
          <w:jc w:val="center"/>
        </w:trPr>
        <w:tc>
          <w:tcPr>
            <w:tcW w:w="805" w:type="dxa"/>
          </w:tcPr>
          <w:p w14:paraId="19FD99F1" w14:textId="77777777" w:rsidR="00703894" w:rsidRPr="00703894" w:rsidRDefault="00703894" w:rsidP="00703894">
            <w:pPr>
              <w:pStyle w:val="ExhibitText"/>
              <w:jc w:val="center"/>
            </w:pPr>
            <w:r w:rsidRPr="00703894">
              <w:t>2014</w:t>
            </w:r>
          </w:p>
        </w:tc>
        <w:tc>
          <w:tcPr>
            <w:tcW w:w="2700" w:type="dxa"/>
          </w:tcPr>
          <w:p w14:paraId="31077BC2" w14:textId="77777777" w:rsidR="00703894" w:rsidRPr="00703894" w:rsidRDefault="00703894" w:rsidP="00703894">
            <w:pPr>
              <w:pStyle w:val="ExhibitText"/>
              <w:jc w:val="center"/>
            </w:pPr>
            <w:r w:rsidRPr="00703894">
              <w:rPr>
                <w:rFonts w:hint="eastAsia"/>
              </w:rPr>
              <w:t>Chongqing</w:t>
            </w:r>
          </w:p>
        </w:tc>
        <w:tc>
          <w:tcPr>
            <w:tcW w:w="2610" w:type="dxa"/>
          </w:tcPr>
          <w:p w14:paraId="072386B7" w14:textId="77777777" w:rsidR="00703894" w:rsidRPr="00703894" w:rsidRDefault="00703894" w:rsidP="00703894">
            <w:pPr>
              <w:pStyle w:val="ExhibitText"/>
              <w:jc w:val="center"/>
            </w:pPr>
            <w:r w:rsidRPr="00703894">
              <w:rPr>
                <w:rFonts w:hint="eastAsia"/>
              </w:rPr>
              <w:t>1</w:t>
            </w:r>
          </w:p>
        </w:tc>
      </w:tr>
      <w:tr w:rsidR="00703894" w:rsidRPr="00703894" w14:paraId="58232F80" w14:textId="77777777" w:rsidTr="002A0494">
        <w:trPr>
          <w:jc w:val="center"/>
        </w:trPr>
        <w:tc>
          <w:tcPr>
            <w:tcW w:w="805" w:type="dxa"/>
          </w:tcPr>
          <w:p w14:paraId="3B3F8C8A" w14:textId="77777777" w:rsidR="00703894" w:rsidRPr="00703894" w:rsidRDefault="00703894" w:rsidP="00703894">
            <w:pPr>
              <w:pStyle w:val="ExhibitText"/>
              <w:jc w:val="center"/>
              <w:rPr>
                <w:rFonts w:eastAsia="SimSun"/>
              </w:rPr>
            </w:pPr>
            <w:r w:rsidRPr="00703894">
              <w:rPr>
                <w:rFonts w:eastAsia="SimSun"/>
              </w:rPr>
              <w:t>2015</w:t>
            </w:r>
          </w:p>
        </w:tc>
        <w:tc>
          <w:tcPr>
            <w:tcW w:w="2700" w:type="dxa"/>
          </w:tcPr>
          <w:p w14:paraId="0FFF6493" w14:textId="77777777" w:rsidR="00703894" w:rsidRPr="00703894" w:rsidRDefault="00703894" w:rsidP="00703894">
            <w:pPr>
              <w:pStyle w:val="ExhibitText"/>
              <w:jc w:val="center"/>
              <w:rPr>
                <w:rFonts w:eastAsia="SimSun"/>
              </w:rPr>
            </w:pPr>
            <w:r w:rsidRPr="00703894">
              <w:rPr>
                <w:rFonts w:eastAsia="SimSun" w:hint="eastAsia"/>
              </w:rPr>
              <w:t>Wuhan, Hangzhou, Xi'an</w:t>
            </w:r>
          </w:p>
        </w:tc>
        <w:tc>
          <w:tcPr>
            <w:tcW w:w="2610" w:type="dxa"/>
          </w:tcPr>
          <w:p w14:paraId="53C21818" w14:textId="77777777" w:rsidR="00703894" w:rsidRPr="00703894" w:rsidRDefault="00703894" w:rsidP="00703894">
            <w:pPr>
              <w:pStyle w:val="ExhibitText"/>
              <w:jc w:val="center"/>
              <w:rPr>
                <w:rFonts w:eastAsia="SimSun"/>
              </w:rPr>
            </w:pPr>
            <w:r w:rsidRPr="00703894">
              <w:rPr>
                <w:rFonts w:eastAsia="SimSun" w:hint="eastAsia"/>
              </w:rPr>
              <w:t>3</w:t>
            </w:r>
          </w:p>
        </w:tc>
      </w:tr>
      <w:tr w:rsidR="00703894" w:rsidRPr="00703894" w14:paraId="72011CF2" w14:textId="77777777" w:rsidTr="002A0494">
        <w:trPr>
          <w:jc w:val="center"/>
        </w:trPr>
        <w:tc>
          <w:tcPr>
            <w:tcW w:w="805" w:type="dxa"/>
          </w:tcPr>
          <w:p w14:paraId="58E23916" w14:textId="77777777" w:rsidR="00703894" w:rsidRPr="00703894" w:rsidRDefault="00703894" w:rsidP="00703894">
            <w:pPr>
              <w:pStyle w:val="ExhibitText"/>
              <w:jc w:val="center"/>
            </w:pPr>
            <w:r w:rsidRPr="00703894">
              <w:t>2016</w:t>
            </w:r>
          </w:p>
        </w:tc>
        <w:tc>
          <w:tcPr>
            <w:tcW w:w="2700" w:type="dxa"/>
          </w:tcPr>
          <w:p w14:paraId="79B4D6EF" w14:textId="77777777" w:rsidR="00703894" w:rsidRPr="00703894" w:rsidRDefault="00703894" w:rsidP="00703894">
            <w:pPr>
              <w:pStyle w:val="ExhibitText"/>
              <w:jc w:val="center"/>
            </w:pPr>
            <w:r w:rsidRPr="00703894">
              <w:rPr>
                <w:rFonts w:hint="eastAsia"/>
              </w:rPr>
              <w:t>Chengdu, Suzhou, Foshan</w:t>
            </w:r>
          </w:p>
        </w:tc>
        <w:tc>
          <w:tcPr>
            <w:tcW w:w="2610" w:type="dxa"/>
          </w:tcPr>
          <w:p w14:paraId="29A675C7" w14:textId="77777777" w:rsidR="00703894" w:rsidRPr="00703894" w:rsidRDefault="00703894" w:rsidP="00703894">
            <w:pPr>
              <w:pStyle w:val="ExhibitText"/>
              <w:jc w:val="center"/>
            </w:pPr>
            <w:r w:rsidRPr="00703894">
              <w:rPr>
                <w:rFonts w:hint="eastAsia"/>
              </w:rPr>
              <w:t>3</w:t>
            </w:r>
          </w:p>
        </w:tc>
      </w:tr>
      <w:tr w:rsidR="00703894" w:rsidRPr="00703894" w14:paraId="5689F189" w14:textId="77777777" w:rsidTr="002A0494">
        <w:trPr>
          <w:trHeight w:val="60"/>
          <w:jc w:val="center"/>
        </w:trPr>
        <w:tc>
          <w:tcPr>
            <w:tcW w:w="805" w:type="dxa"/>
          </w:tcPr>
          <w:p w14:paraId="2FC05EF6" w14:textId="77777777" w:rsidR="00703894" w:rsidRPr="00703894" w:rsidRDefault="00703894" w:rsidP="00703894">
            <w:pPr>
              <w:pStyle w:val="ExhibitText"/>
              <w:jc w:val="center"/>
              <w:rPr>
                <w:rFonts w:eastAsia="SimSun"/>
              </w:rPr>
            </w:pPr>
            <w:r w:rsidRPr="00703894">
              <w:rPr>
                <w:rFonts w:eastAsia="SimSun"/>
              </w:rPr>
              <w:t>2017</w:t>
            </w:r>
          </w:p>
        </w:tc>
        <w:tc>
          <w:tcPr>
            <w:tcW w:w="2700" w:type="dxa"/>
          </w:tcPr>
          <w:p w14:paraId="0207BE57" w14:textId="77777777" w:rsidR="00703894" w:rsidRPr="00703894" w:rsidRDefault="00703894" w:rsidP="00703894">
            <w:pPr>
              <w:pStyle w:val="ExhibitText"/>
              <w:jc w:val="center"/>
              <w:rPr>
                <w:rFonts w:eastAsia="SimSun"/>
              </w:rPr>
            </w:pPr>
            <w:r w:rsidRPr="00703894">
              <w:rPr>
                <w:rFonts w:eastAsia="SimSun" w:hint="eastAsia"/>
              </w:rPr>
              <w:t xml:space="preserve">Nantong, </w:t>
            </w:r>
            <w:r w:rsidRPr="00703894">
              <w:rPr>
                <w:rFonts w:eastAsia="SimSun"/>
              </w:rPr>
              <w:t>Ha'erbin</w:t>
            </w:r>
            <w:r w:rsidRPr="00703894">
              <w:rPr>
                <w:rFonts w:eastAsia="SimSun" w:hint="eastAsia"/>
              </w:rPr>
              <w:t>, Jinan</w:t>
            </w:r>
          </w:p>
        </w:tc>
        <w:tc>
          <w:tcPr>
            <w:tcW w:w="2610" w:type="dxa"/>
          </w:tcPr>
          <w:p w14:paraId="7E1DC134" w14:textId="77777777" w:rsidR="00703894" w:rsidRPr="00703894" w:rsidRDefault="00703894" w:rsidP="00703894">
            <w:pPr>
              <w:pStyle w:val="ExhibitText"/>
              <w:jc w:val="center"/>
              <w:rPr>
                <w:rFonts w:eastAsia="SimSun"/>
              </w:rPr>
            </w:pPr>
            <w:r w:rsidRPr="00703894">
              <w:rPr>
                <w:rFonts w:eastAsia="SimSun" w:hint="eastAsia"/>
              </w:rPr>
              <w:t>3</w:t>
            </w:r>
          </w:p>
        </w:tc>
      </w:tr>
      <w:tr w:rsidR="00703894" w:rsidRPr="00703894" w14:paraId="49FAA109" w14:textId="77777777" w:rsidTr="002A0494">
        <w:trPr>
          <w:jc w:val="center"/>
        </w:trPr>
        <w:tc>
          <w:tcPr>
            <w:tcW w:w="805" w:type="dxa"/>
          </w:tcPr>
          <w:p w14:paraId="0503F91A" w14:textId="77777777" w:rsidR="00703894" w:rsidRPr="00703894" w:rsidRDefault="00703894" w:rsidP="00703894">
            <w:pPr>
              <w:pStyle w:val="ExhibitText"/>
              <w:jc w:val="center"/>
            </w:pPr>
          </w:p>
        </w:tc>
        <w:tc>
          <w:tcPr>
            <w:tcW w:w="2700" w:type="dxa"/>
          </w:tcPr>
          <w:p w14:paraId="0478163E" w14:textId="77777777" w:rsidR="00703894" w:rsidRPr="00703894" w:rsidRDefault="00703894" w:rsidP="00703894">
            <w:pPr>
              <w:pStyle w:val="ExhibitText"/>
              <w:jc w:val="center"/>
            </w:pPr>
          </w:p>
        </w:tc>
        <w:tc>
          <w:tcPr>
            <w:tcW w:w="2610" w:type="dxa"/>
          </w:tcPr>
          <w:p w14:paraId="0DF9FA0E" w14:textId="77777777" w:rsidR="00703894" w:rsidRPr="00703894" w:rsidRDefault="00703894" w:rsidP="00703894">
            <w:pPr>
              <w:pStyle w:val="ExhibitText"/>
              <w:jc w:val="center"/>
            </w:pPr>
            <w:r w:rsidRPr="00703894">
              <w:rPr>
                <w:rFonts w:hint="eastAsia"/>
              </w:rPr>
              <w:t>Total: 24</w:t>
            </w:r>
          </w:p>
        </w:tc>
      </w:tr>
    </w:tbl>
    <w:p w14:paraId="2F00A7B8" w14:textId="77777777" w:rsidR="00703894" w:rsidRDefault="00703894" w:rsidP="002D02F3">
      <w:pPr>
        <w:pStyle w:val="ExhibitText"/>
        <w:rPr>
          <w:rFonts w:eastAsia="DengXian"/>
          <w:shd w:val="clear" w:color="auto" w:fill="FFFFFF"/>
          <w:lang w:eastAsia="zh-CN" w:bidi="hi-IN"/>
        </w:rPr>
      </w:pPr>
    </w:p>
    <w:p w14:paraId="472F0254" w14:textId="029F6BB1" w:rsidR="00703894" w:rsidRPr="002A0494" w:rsidRDefault="00703894" w:rsidP="002A0494">
      <w:pPr>
        <w:pStyle w:val="Footnote"/>
        <w:rPr>
          <w:rFonts w:eastAsia="DengXian"/>
          <w:spacing w:val="-4"/>
        </w:rPr>
      </w:pPr>
      <w:r w:rsidRPr="002A0494">
        <w:rPr>
          <w:rFonts w:eastAsia="DengXian"/>
          <w:spacing w:val="-4"/>
        </w:rPr>
        <w:t xml:space="preserve">Source: </w:t>
      </w:r>
      <w:r w:rsidR="00850C2B" w:rsidRPr="002A0494">
        <w:rPr>
          <w:rFonts w:eastAsia="DengXian" w:hint="eastAsia"/>
          <w:spacing w:val="-4"/>
        </w:rPr>
        <w:t xml:space="preserve">Adapted from </w:t>
      </w:r>
      <w:r w:rsidR="00850C2B" w:rsidRPr="002A0494">
        <w:rPr>
          <w:rFonts w:eastAsia="DengXian"/>
          <w:spacing w:val="-4"/>
        </w:rPr>
        <w:t>Li</w:t>
      </w:r>
      <w:r w:rsidR="009C490F" w:rsidRPr="002A0494">
        <w:rPr>
          <w:rFonts w:eastAsia="DengXian"/>
          <w:spacing w:val="-4"/>
        </w:rPr>
        <w:t>-Q</w:t>
      </w:r>
      <w:r w:rsidR="00850C2B" w:rsidRPr="002A0494">
        <w:rPr>
          <w:rFonts w:eastAsia="DengXian"/>
          <w:spacing w:val="-4"/>
        </w:rPr>
        <w:t xml:space="preserve">un Wei and Xi Zou, </w:t>
      </w:r>
      <w:r w:rsidR="009C490F" w:rsidRPr="002A0494">
        <w:rPr>
          <w:rFonts w:eastAsia="DengXian"/>
          <w:spacing w:val="-4"/>
        </w:rPr>
        <w:t>“</w:t>
      </w:r>
      <w:r w:rsidR="00850C2B" w:rsidRPr="002A0494">
        <w:rPr>
          <w:rFonts w:eastAsia="DengXian"/>
          <w:spacing w:val="-4"/>
        </w:rPr>
        <w:t xml:space="preserve">IKEA in China: Facing </w:t>
      </w:r>
      <w:r w:rsidR="009C490F" w:rsidRPr="002A0494">
        <w:rPr>
          <w:rFonts w:eastAsia="DengXian"/>
          <w:spacing w:val="-4"/>
        </w:rPr>
        <w:t>D</w:t>
      </w:r>
      <w:r w:rsidR="00850C2B" w:rsidRPr="002A0494">
        <w:rPr>
          <w:rFonts w:eastAsia="DengXian"/>
          <w:spacing w:val="-4"/>
        </w:rPr>
        <w:t xml:space="preserve">ilemmas in an </w:t>
      </w:r>
      <w:r w:rsidR="009C490F" w:rsidRPr="002A0494">
        <w:rPr>
          <w:rFonts w:eastAsia="DengXian"/>
          <w:spacing w:val="-4"/>
        </w:rPr>
        <w:t>E</w:t>
      </w:r>
      <w:r w:rsidR="00850C2B" w:rsidRPr="002A0494">
        <w:rPr>
          <w:rFonts w:eastAsia="DengXian"/>
          <w:spacing w:val="-4"/>
        </w:rPr>
        <w:t xml:space="preserve">merging </w:t>
      </w:r>
      <w:r w:rsidR="009C490F" w:rsidRPr="002A0494">
        <w:rPr>
          <w:rFonts w:eastAsia="DengXian"/>
          <w:spacing w:val="-4"/>
        </w:rPr>
        <w:t>E</w:t>
      </w:r>
      <w:r w:rsidR="00850C2B" w:rsidRPr="002A0494">
        <w:rPr>
          <w:rFonts w:eastAsia="DengXian"/>
          <w:spacing w:val="-4"/>
        </w:rPr>
        <w:t>conomy,</w:t>
      </w:r>
      <w:r w:rsidR="009C490F" w:rsidRPr="002A0494">
        <w:rPr>
          <w:rFonts w:eastAsia="DengXian"/>
          <w:spacing w:val="-4"/>
        </w:rPr>
        <w:t>”</w:t>
      </w:r>
      <w:r w:rsidR="00850C2B" w:rsidRPr="002A0494">
        <w:rPr>
          <w:rFonts w:eastAsia="DengXian"/>
          <w:spacing w:val="-4"/>
        </w:rPr>
        <w:t xml:space="preserve"> Asian Case Research Journal 11</w:t>
      </w:r>
      <w:r w:rsidR="000E5F1E" w:rsidRPr="002A0494">
        <w:rPr>
          <w:rFonts w:eastAsia="DengXian"/>
          <w:spacing w:val="-4"/>
        </w:rPr>
        <w:t xml:space="preserve">, no. </w:t>
      </w:r>
      <w:r w:rsidR="00850C2B" w:rsidRPr="002A0494">
        <w:rPr>
          <w:rFonts w:eastAsia="DengXian"/>
          <w:spacing w:val="-4"/>
        </w:rPr>
        <w:t>1</w:t>
      </w:r>
      <w:r w:rsidR="000E5F1E" w:rsidRPr="002A0494">
        <w:rPr>
          <w:rFonts w:eastAsia="DengXian"/>
          <w:spacing w:val="-4"/>
        </w:rPr>
        <w:t xml:space="preserve"> (2007</w:t>
      </w:r>
      <w:r w:rsidR="00850C2B" w:rsidRPr="002A0494">
        <w:rPr>
          <w:rFonts w:eastAsia="DengXian"/>
          <w:spacing w:val="-4"/>
        </w:rPr>
        <w:t xml:space="preserve">): 1–21, accessed January 15, 2018, </w:t>
      </w:r>
      <w:r w:rsidR="009C490F" w:rsidRPr="002A0494">
        <w:rPr>
          <w:rFonts w:eastAsia="DengXian"/>
          <w:spacing w:val="-4"/>
        </w:rPr>
        <w:t>www.</w:t>
      </w:r>
      <w:r w:rsidR="00EC1C2A" w:rsidRPr="002A0494">
        <w:rPr>
          <w:rFonts w:eastAsia="DengXian"/>
          <w:spacing w:val="-4"/>
        </w:rPr>
        <w:t>w</w:t>
      </w:r>
      <w:r w:rsidR="00850C2B" w:rsidRPr="002A0494">
        <w:rPr>
          <w:rFonts w:eastAsia="DengXian"/>
          <w:spacing w:val="-4"/>
        </w:rPr>
        <w:t>orldscientific.com/doi/abs/10.1142/S0218927507000849</w:t>
      </w:r>
      <w:r w:rsidR="00850C2B" w:rsidRPr="002A0494">
        <w:rPr>
          <w:rFonts w:eastAsia="DengXian" w:hint="eastAsia"/>
          <w:spacing w:val="-4"/>
        </w:rPr>
        <w:t xml:space="preserve">; and </w:t>
      </w:r>
      <w:r w:rsidR="00CC7F07" w:rsidRPr="002A0494">
        <w:rPr>
          <w:rFonts w:eastAsia="DengXian"/>
          <w:spacing w:val="-4"/>
        </w:rPr>
        <w:t xml:space="preserve">Wang </w:t>
      </w:r>
      <w:r w:rsidR="00850C2B" w:rsidRPr="002A0494">
        <w:rPr>
          <w:rFonts w:eastAsia="DengXian"/>
          <w:spacing w:val="-4"/>
        </w:rPr>
        <w:t xml:space="preserve">Zhuoqiong, </w:t>
      </w:r>
      <w:r w:rsidR="007D0C59" w:rsidRPr="002A0494">
        <w:rPr>
          <w:rFonts w:eastAsia="DengXian"/>
          <w:spacing w:val="-4"/>
        </w:rPr>
        <w:t>“</w:t>
      </w:r>
      <w:r w:rsidR="00850C2B" w:rsidRPr="002A0494">
        <w:rPr>
          <w:rFonts w:eastAsia="DengXian"/>
          <w:spacing w:val="-4"/>
        </w:rPr>
        <w:t xml:space="preserve">Buoyant </w:t>
      </w:r>
      <w:r w:rsidR="007D0C59" w:rsidRPr="002A0494">
        <w:rPr>
          <w:rFonts w:eastAsia="DengXian"/>
          <w:spacing w:val="-4"/>
        </w:rPr>
        <w:t>IKEA Gears up for More Store Expansion in China</w:t>
      </w:r>
      <w:r w:rsidR="00850C2B" w:rsidRPr="002A0494">
        <w:rPr>
          <w:rFonts w:eastAsia="DengXian"/>
          <w:spacing w:val="-4"/>
        </w:rPr>
        <w:t>,</w:t>
      </w:r>
      <w:r w:rsidR="007D0C59" w:rsidRPr="002A0494">
        <w:rPr>
          <w:rFonts w:eastAsia="DengXian"/>
          <w:spacing w:val="-4"/>
        </w:rPr>
        <w:t>”</w:t>
      </w:r>
      <w:r w:rsidR="00850C2B" w:rsidRPr="002A0494">
        <w:rPr>
          <w:rFonts w:eastAsia="DengXian"/>
          <w:spacing w:val="-4"/>
        </w:rPr>
        <w:t xml:space="preserve"> China Daily, August 18, 2017, accessed March 9, 2018, www.chinadaily.com.cn/business/2017-08/18/content_30763750.htm.</w:t>
      </w:r>
    </w:p>
    <w:p w14:paraId="71792B1A" w14:textId="77777777" w:rsidR="00703894" w:rsidRDefault="00703894" w:rsidP="002D02F3">
      <w:pPr>
        <w:pStyle w:val="ExhibitText"/>
        <w:rPr>
          <w:rFonts w:eastAsia="DengXian"/>
          <w:shd w:val="clear" w:color="auto" w:fill="FFFFFF"/>
          <w:lang w:eastAsia="zh-CN" w:bidi="hi-IN"/>
        </w:rPr>
      </w:pPr>
    </w:p>
    <w:p w14:paraId="50777570" w14:textId="77777777" w:rsidR="00703894" w:rsidRDefault="00703894" w:rsidP="002D02F3">
      <w:pPr>
        <w:pStyle w:val="ExhibitText"/>
        <w:rPr>
          <w:rFonts w:eastAsia="DengXian"/>
          <w:shd w:val="clear" w:color="auto" w:fill="FFFFFF"/>
          <w:lang w:eastAsia="zh-CN" w:bidi="hi-IN"/>
        </w:rPr>
      </w:pPr>
    </w:p>
    <w:p w14:paraId="11E1203C" w14:textId="77777777" w:rsidR="00703894" w:rsidRPr="009852C5" w:rsidRDefault="00703894" w:rsidP="00293E30">
      <w:pPr>
        <w:pStyle w:val="ExhibitHeading"/>
        <w:outlineLvl w:val="0"/>
        <w:rPr>
          <w:shd w:val="clear" w:color="auto" w:fill="FFFFFF"/>
        </w:rPr>
      </w:pPr>
      <w:r w:rsidRPr="00803FEA">
        <w:rPr>
          <w:shd w:val="clear" w:color="auto" w:fill="FFFFFF"/>
        </w:rPr>
        <w:t>E</w:t>
      </w:r>
      <w:r w:rsidRPr="00803FEA">
        <w:rPr>
          <w:rFonts w:hint="eastAsia"/>
          <w:shd w:val="clear" w:color="auto" w:fill="FFFFFF"/>
        </w:rPr>
        <w:t>xhibit</w:t>
      </w:r>
      <w:r>
        <w:rPr>
          <w:shd w:val="clear" w:color="auto" w:fill="FFFFFF"/>
        </w:rPr>
        <w:t xml:space="preserve"> </w:t>
      </w:r>
      <w:r w:rsidRPr="00803FEA">
        <w:rPr>
          <w:rFonts w:hint="eastAsia"/>
          <w:shd w:val="clear" w:color="auto" w:fill="FFFFFF"/>
        </w:rPr>
        <w:t>2</w:t>
      </w:r>
      <w:r>
        <w:rPr>
          <w:shd w:val="clear" w:color="auto" w:fill="FFFFFF"/>
        </w:rPr>
        <w:t>: O</w:t>
      </w:r>
      <w:r>
        <w:rPr>
          <w:rFonts w:hint="eastAsia"/>
          <w:shd w:val="clear" w:color="auto" w:fill="FFFFFF"/>
        </w:rPr>
        <w:t>rganizational structure of IKEA Group</w:t>
      </w:r>
    </w:p>
    <w:p w14:paraId="049E4969" w14:textId="77777777" w:rsidR="00703894" w:rsidRPr="00703894" w:rsidRDefault="00703894" w:rsidP="002D02F3">
      <w:pPr>
        <w:pStyle w:val="ExhibitText"/>
        <w:rPr>
          <w:rFonts w:eastAsiaTheme="minorEastAsia"/>
          <w:shd w:val="clear" w:color="auto" w:fill="FFFFFF"/>
          <w:lang w:eastAsia="zh-CN"/>
        </w:rPr>
      </w:pPr>
    </w:p>
    <w:tbl>
      <w:tblPr>
        <w:tblStyle w:val="TableGrid"/>
        <w:tblW w:w="0" w:type="auto"/>
        <w:jc w:val="center"/>
        <w:tblLook w:val="04A0" w:firstRow="1" w:lastRow="0" w:firstColumn="1" w:lastColumn="0" w:noHBand="0" w:noVBand="1"/>
      </w:tblPr>
      <w:tblGrid>
        <w:gridCol w:w="2065"/>
        <w:gridCol w:w="1890"/>
        <w:gridCol w:w="2340"/>
        <w:gridCol w:w="3055"/>
      </w:tblGrid>
      <w:tr w:rsidR="00C35440" w14:paraId="25B31A70" w14:textId="77777777" w:rsidTr="00C35440">
        <w:trPr>
          <w:jc w:val="center"/>
        </w:trPr>
        <w:tc>
          <w:tcPr>
            <w:tcW w:w="9350" w:type="dxa"/>
            <w:gridSpan w:val="4"/>
            <w:vAlign w:val="center"/>
          </w:tcPr>
          <w:p w14:paraId="4AB23E68" w14:textId="77777777" w:rsidR="00C35440" w:rsidRPr="00D47B74" w:rsidRDefault="00C35440" w:rsidP="00407FD5">
            <w:pPr>
              <w:jc w:val="center"/>
              <w:rPr>
                <w:rFonts w:ascii="Arial" w:hAnsi="Arial" w:cs="Arial"/>
                <w:b/>
              </w:rPr>
            </w:pPr>
            <w:r w:rsidRPr="00D47B74">
              <w:rPr>
                <w:rFonts w:ascii="Arial" w:hAnsi="Arial" w:cs="Arial"/>
                <w:b/>
              </w:rPr>
              <w:t>The IKEA Group</w:t>
            </w:r>
          </w:p>
          <w:p w14:paraId="3310F3AC" w14:textId="77777777" w:rsidR="00C35440" w:rsidRPr="00D47B74" w:rsidRDefault="00C35440" w:rsidP="00407FD5">
            <w:pPr>
              <w:jc w:val="center"/>
              <w:rPr>
                <w:rFonts w:ascii="Arial" w:hAnsi="Arial" w:cs="Arial"/>
                <w:b/>
              </w:rPr>
            </w:pPr>
            <w:r w:rsidRPr="00D47B74">
              <w:rPr>
                <w:rFonts w:ascii="Arial" w:hAnsi="Arial" w:cs="Arial"/>
                <w:b/>
              </w:rPr>
              <w:t xml:space="preserve">(INGKA Holding B.V. and </w:t>
            </w:r>
            <w:r>
              <w:rPr>
                <w:rFonts w:ascii="Arial" w:hAnsi="Arial" w:cs="Arial"/>
                <w:b/>
              </w:rPr>
              <w:t>I</w:t>
            </w:r>
            <w:r w:rsidRPr="00D47B74">
              <w:rPr>
                <w:rFonts w:ascii="Arial" w:hAnsi="Arial" w:cs="Arial"/>
                <w:b/>
              </w:rPr>
              <w:t xml:space="preserve">ts </w:t>
            </w:r>
            <w:r>
              <w:rPr>
                <w:rFonts w:ascii="Arial" w:hAnsi="Arial" w:cs="Arial"/>
                <w:b/>
              </w:rPr>
              <w:t>Co</w:t>
            </w:r>
            <w:r w:rsidRPr="00D47B74">
              <w:rPr>
                <w:rFonts w:ascii="Arial" w:hAnsi="Arial" w:cs="Arial"/>
                <w:b/>
              </w:rPr>
              <w:t xml:space="preserve">ntrolled </w:t>
            </w:r>
            <w:r>
              <w:rPr>
                <w:rFonts w:ascii="Arial" w:hAnsi="Arial" w:cs="Arial"/>
                <w:b/>
              </w:rPr>
              <w:t>E</w:t>
            </w:r>
            <w:r w:rsidRPr="00D47B74">
              <w:rPr>
                <w:rFonts w:ascii="Arial" w:hAnsi="Arial" w:cs="Arial"/>
                <w:b/>
              </w:rPr>
              <w:t>ntities)</w:t>
            </w:r>
          </w:p>
          <w:p w14:paraId="2C60E9CC" w14:textId="77777777" w:rsidR="00C35440" w:rsidRDefault="00C35440" w:rsidP="00407FD5">
            <w:pPr>
              <w:jc w:val="center"/>
              <w:rPr>
                <w:rFonts w:ascii="Arial" w:hAnsi="Arial" w:cs="Arial"/>
                <w:b/>
              </w:rPr>
            </w:pPr>
            <w:r w:rsidRPr="00D47B74">
              <w:rPr>
                <w:rFonts w:ascii="Arial" w:hAnsi="Arial" w:cs="Arial"/>
                <w:b/>
              </w:rPr>
              <w:t>Chairman of the supervisory board, Goran Grosskopf</w:t>
            </w:r>
          </w:p>
          <w:p w14:paraId="1CF6088F" w14:textId="0BEC8C22" w:rsidR="00C35440" w:rsidRPr="00D47B74" w:rsidRDefault="00C35440" w:rsidP="002A0494">
            <w:pPr>
              <w:jc w:val="center"/>
              <w:rPr>
                <w:rFonts w:ascii="Arial" w:hAnsi="Arial" w:cs="Arial"/>
                <w:b/>
              </w:rPr>
            </w:pPr>
            <w:r w:rsidRPr="00D47B74">
              <w:rPr>
                <w:rFonts w:ascii="Arial" w:hAnsi="Arial" w:cs="Arial"/>
                <w:b/>
              </w:rPr>
              <w:t xml:space="preserve">President and </w:t>
            </w:r>
            <w:r w:rsidR="002A0494">
              <w:rPr>
                <w:rFonts w:ascii="Arial" w:hAnsi="Arial" w:cs="Arial"/>
                <w:b/>
              </w:rPr>
              <w:t>chief executive officer,</w:t>
            </w:r>
            <w:r w:rsidRPr="00D47B74">
              <w:rPr>
                <w:rFonts w:ascii="Arial" w:hAnsi="Arial" w:cs="Arial"/>
                <w:b/>
              </w:rPr>
              <w:t xml:space="preserve"> Jesper Brodin</w:t>
            </w:r>
          </w:p>
        </w:tc>
      </w:tr>
      <w:tr w:rsidR="00C35440" w14:paraId="44E04C8D" w14:textId="77777777" w:rsidTr="00C35440">
        <w:trPr>
          <w:trHeight w:val="1655"/>
          <w:jc w:val="center"/>
        </w:trPr>
        <w:tc>
          <w:tcPr>
            <w:tcW w:w="2065" w:type="dxa"/>
            <w:vMerge w:val="restart"/>
          </w:tcPr>
          <w:p w14:paraId="6309EEE9" w14:textId="77777777" w:rsidR="00C35440" w:rsidRDefault="00C35440" w:rsidP="00407FD5">
            <w:pPr>
              <w:contextualSpacing/>
              <w:rPr>
                <w:rFonts w:ascii="Arial" w:hAnsi="Arial" w:cs="Arial"/>
                <w:b/>
              </w:rPr>
            </w:pPr>
            <w:r w:rsidRPr="00D47B74">
              <w:rPr>
                <w:rFonts w:ascii="Arial" w:hAnsi="Arial" w:cs="Arial"/>
                <w:b/>
              </w:rPr>
              <w:t>Production</w:t>
            </w:r>
          </w:p>
          <w:p w14:paraId="0F1F51A4" w14:textId="77777777" w:rsidR="00C35440" w:rsidRDefault="00C35440" w:rsidP="00407FD5">
            <w:pPr>
              <w:contextualSpacing/>
              <w:rPr>
                <w:rFonts w:ascii="Arial" w:hAnsi="Arial" w:cs="Arial"/>
              </w:rPr>
            </w:pPr>
          </w:p>
          <w:p w14:paraId="3F8BB0C2" w14:textId="77777777" w:rsidR="00C35440" w:rsidRDefault="00C35440" w:rsidP="00407FD5">
            <w:pPr>
              <w:contextualSpacing/>
              <w:rPr>
                <w:rFonts w:ascii="Arial" w:hAnsi="Arial" w:cs="Arial"/>
              </w:rPr>
            </w:pPr>
            <w:r w:rsidRPr="00D47B74">
              <w:rPr>
                <w:rFonts w:ascii="Arial" w:hAnsi="Arial" w:cs="Arial"/>
              </w:rPr>
              <w:t>Production Units:40</w:t>
            </w:r>
          </w:p>
          <w:p w14:paraId="6D08D472" w14:textId="77777777" w:rsidR="00C35440" w:rsidRPr="00D47B74" w:rsidRDefault="00C35440" w:rsidP="00407FD5">
            <w:pPr>
              <w:contextualSpacing/>
              <w:rPr>
                <w:rFonts w:ascii="Arial" w:hAnsi="Arial" w:cs="Arial"/>
              </w:rPr>
            </w:pPr>
            <w:r>
              <w:rPr>
                <w:rFonts w:ascii="Arial" w:hAnsi="Arial" w:cs="Arial"/>
              </w:rPr>
              <w:t>Employees</w:t>
            </w:r>
            <w:r w:rsidRPr="00D47B74">
              <w:rPr>
                <w:rFonts w:ascii="Arial" w:hAnsi="Arial" w:cs="Arial"/>
              </w:rPr>
              <w:t>:19,000</w:t>
            </w:r>
          </w:p>
        </w:tc>
        <w:tc>
          <w:tcPr>
            <w:tcW w:w="1890" w:type="dxa"/>
            <w:vMerge w:val="restart"/>
          </w:tcPr>
          <w:p w14:paraId="06CB0EAE" w14:textId="77777777" w:rsidR="00C35440" w:rsidRPr="00D47B74" w:rsidRDefault="00C35440" w:rsidP="00407FD5">
            <w:pPr>
              <w:contextualSpacing/>
              <w:rPr>
                <w:rFonts w:ascii="Arial" w:hAnsi="Arial" w:cs="Arial"/>
                <w:b/>
              </w:rPr>
            </w:pPr>
            <w:r w:rsidRPr="00D47B74">
              <w:rPr>
                <w:rFonts w:ascii="Arial" w:hAnsi="Arial" w:cs="Arial"/>
                <w:b/>
              </w:rPr>
              <w:t>Distribution</w:t>
            </w:r>
          </w:p>
          <w:p w14:paraId="36FEE707" w14:textId="77777777" w:rsidR="00C35440" w:rsidRDefault="00C35440" w:rsidP="00407FD5">
            <w:pPr>
              <w:contextualSpacing/>
              <w:rPr>
                <w:rFonts w:ascii="Arial" w:hAnsi="Arial" w:cs="Arial"/>
              </w:rPr>
            </w:pPr>
          </w:p>
          <w:p w14:paraId="6BF1CBC3" w14:textId="77777777" w:rsidR="00C35440" w:rsidRPr="00D47B74" w:rsidRDefault="00C35440" w:rsidP="00407FD5">
            <w:pPr>
              <w:contextualSpacing/>
              <w:rPr>
                <w:rFonts w:ascii="Arial" w:hAnsi="Arial" w:cs="Arial"/>
              </w:rPr>
            </w:pPr>
            <w:r w:rsidRPr="00D47B74">
              <w:rPr>
                <w:rFonts w:ascii="Arial" w:hAnsi="Arial" w:cs="Arial"/>
              </w:rPr>
              <w:t>Products: 9,500</w:t>
            </w:r>
          </w:p>
          <w:p w14:paraId="71C44717" w14:textId="1FC888F1" w:rsidR="00C35440" w:rsidRPr="00D47B74" w:rsidRDefault="00C35440" w:rsidP="00C35440">
            <w:pPr>
              <w:contextualSpacing/>
              <w:rPr>
                <w:rFonts w:ascii="Arial" w:hAnsi="Arial" w:cs="Arial"/>
              </w:rPr>
            </w:pPr>
            <w:r>
              <w:rPr>
                <w:rFonts w:ascii="Arial" w:hAnsi="Arial" w:cs="Arial"/>
              </w:rPr>
              <w:t>Employees</w:t>
            </w:r>
            <w:r w:rsidRPr="00D47B74">
              <w:rPr>
                <w:rFonts w:ascii="Arial" w:hAnsi="Arial" w:cs="Arial"/>
              </w:rPr>
              <w:t>: 7,500</w:t>
            </w:r>
          </w:p>
        </w:tc>
        <w:tc>
          <w:tcPr>
            <w:tcW w:w="2340" w:type="dxa"/>
            <w:vMerge w:val="restart"/>
          </w:tcPr>
          <w:p w14:paraId="11E8432E" w14:textId="77777777" w:rsidR="00C35440" w:rsidRPr="00D47B74" w:rsidRDefault="00C35440" w:rsidP="00407FD5">
            <w:pPr>
              <w:contextualSpacing/>
              <w:rPr>
                <w:rFonts w:ascii="Arial" w:hAnsi="Arial" w:cs="Arial"/>
                <w:b/>
              </w:rPr>
            </w:pPr>
            <w:r w:rsidRPr="00D47B74">
              <w:rPr>
                <w:rFonts w:ascii="Arial" w:hAnsi="Arial" w:cs="Arial"/>
                <w:b/>
              </w:rPr>
              <w:t>Retail</w:t>
            </w:r>
          </w:p>
          <w:p w14:paraId="1665FF13" w14:textId="77777777" w:rsidR="00C35440" w:rsidRDefault="00C35440" w:rsidP="00407FD5">
            <w:pPr>
              <w:contextualSpacing/>
              <w:rPr>
                <w:rFonts w:ascii="Arial" w:hAnsi="Arial" w:cs="Arial"/>
                <w:color w:val="000000" w:themeColor="text1"/>
              </w:rPr>
            </w:pPr>
          </w:p>
          <w:p w14:paraId="61F73AB1" w14:textId="77777777" w:rsidR="00C35440" w:rsidRDefault="00C35440" w:rsidP="00407FD5">
            <w:pPr>
              <w:contextualSpacing/>
              <w:rPr>
                <w:rFonts w:ascii="Arial" w:hAnsi="Arial" w:cs="Arial"/>
                <w:color w:val="000000" w:themeColor="text1"/>
              </w:rPr>
            </w:pPr>
            <w:r w:rsidRPr="00D47B74">
              <w:rPr>
                <w:rFonts w:ascii="Arial" w:hAnsi="Arial" w:cs="Arial"/>
                <w:color w:val="000000" w:themeColor="text1"/>
              </w:rPr>
              <w:t>IKEA Group Stores:410</w:t>
            </w:r>
          </w:p>
          <w:p w14:paraId="64937A61" w14:textId="77777777" w:rsidR="00C35440" w:rsidRPr="00D47B74" w:rsidRDefault="00C35440" w:rsidP="00407FD5">
            <w:pPr>
              <w:contextualSpacing/>
              <w:rPr>
                <w:rFonts w:ascii="Arial" w:hAnsi="Arial" w:cs="Arial"/>
              </w:rPr>
            </w:pPr>
            <w:r>
              <w:rPr>
                <w:rFonts w:ascii="Arial" w:hAnsi="Arial" w:cs="Arial"/>
                <w:color w:val="000000" w:themeColor="text1"/>
              </w:rPr>
              <w:t>Employees</w:t>
            </w:r>
            <w:r w:rsidRPr="00D47B74">
              <w:rPr>
                <w:rFonts w:ascii="Arial" w:hAnsi="Arial" w:cs="Arial"/>
                <w:color w:val="000000" w:themeColor="text1"/>
              </w:rPr>
              <w:t>:124,400</w:t>
            </w:r>
          </w:p>
        </w:tc>
        <w:tc>
          <w:tcPr>
            <w:tcW w:w="3055" w:type="dxa"/>
          </w:tcPr>
          <w:p w14:paraId="08CAD287" w14:textId="77777777" w:rsidR="00C35440" w:rsidRPr="00D47B74" w:rsidRDefault="00C35440" w:rsidP="00407FD5">
            <w:pPr>
              <w:rPr>
                <w:rFonts w:ascii="Arial" w:hAnsi="Arial" w:cs="Arial"/>
                <w:b/>
              </w:rPr>
            </w:pPr>
            <w:r w:rsidRPr="00D47B74">
              <w:rPr>
                <w:rFonts w:ascii="Arial" w:hAnsi="Arial" w:cs="Arial"/>
                <w:b/>
              </w:rPr>
              <w:t>Group Functions</w:t>
            </w:r>
          </w:p>
          <w:p w14:paraId="67FB3F1C" w14:textId="77777777" w:rsidR="00C35440" w:rsidRPr="00D47B74" w:rsidRDefault="00C35440" w:rsidP="00407FD5">
            <w:pPr>
              <w:rPr>
                <w:rFonts w:ascii="Arial" w:hAnsi="Arial" w:cs="Arial"/>
                <w:b/>
              </w:rPr>
            </w:pPr>
          </w:p>
          <w:p w14:paraId="2CB10C9C" w14:textId="77777777" w:rsidR="00C35440" w:rsidRPr="00D47B74" w:rsidRDefault="00C35440" w:rsidP="00C35440">
            <w:pPr>
              <w:pStyle w:val="ListParagraph"/>
              <w:widowControl w:val="0"/>
              <w:numPr>
                <w:ilvl w:val="0"/>
                <w:numId w:val="43"/>
              </w:numPr>
              <w:jc w:val="left"/>
              <w:rPr>
                <w:rFonts w:ascii="Arial" w:hAnsi="Arial" w:cs="Arial"/>
                <w:sz w:val="20"/>
                <w:szCs w:val="20"/>
              </w:rPr>
            </w:pPr>
            <w:r w:rsidRPr="00D47B74">
              <w:rPr>
                <w:rFonts w:ascii="Arial" w:hAnsi="Arial" w:cs="Arial"/>
                <w:sz w:val="20"/>
                <w:szCs w:val="20"/>
              </w:rPr>
              <w:t>Finance and Administration</w:t>
            </w:r>
          </w:p>
          <w:p w14:paraId="1F3D84AE" w14:textId="77777777" w:rsidR="00C35440" w:rsidRPr="00D47B74" w:rsidRDefault="00C35440" w:rsidP="00C35440">
            <w:pPr>
              <w:pStyle w:val="ListParagraph"/>
              <w:widowControl w:val="0"/>
              <w:numPr>
                <w:ilvl w:val="0"/>
                <w:numId w:val="43"/>
              </w:numPr>
              <w:jc w:val="left"/>
              <w:rPr>
                <w:rFonts w:ascii="Arial" w:hAnsi="Arial" w:cs="Arial"/>
                <w:sz w:val="20"/>
                <w:szCs w:val="20"/>
              </w:rPr>
            </w:pPr>
            <w:r w:rsidRPr="00D47B74">
              <w:rPr>
                <w:rFonts w:ascii="Arial" w:hAnsi="Arial" w:cs="Arial"/>
                <w:sz w:val="20"/>
                <w:szCs w:val="20"/>
              </w:rPr>
              <w:t xml:space="preserve">Human Resources </w:t>
            </w:r>
          </w:p>
          <w:p w14:paraId="1617D00B" w14:textId="77777777" w:rsidR="00C35440" w:rsidRPr="00D47B74" w:rsidRDefault="00C35440" w:rsidP="00C35440">
            <w:pPr>
              <w:pStyle w:val="ListParagraph"/>
              <w:widowControl w:val="0"/>
              <w:numPr>
                <w:ilvl w:val="0"/>
                <w:numId w:val="43"/>
              </w:numPr>
              <w:jc w:val="left"/>
              <w:rPr>
                <w:rFonts w:ascii="Arial" w:hAnsi="Arial" w:cs="Arial"/>
                <w:sz w:val="20"/>
                <w:szCs w:val="20"/>
              </w:rPr>
            </w:pPr>
            <w:r w:rsidRPr="00D47B74">
              <w:rPr>
                <w:rFonts w:ascii="Arial" w:hAnsi="Arial" w:cs="Arial"/>
                <w:sz w:val="20"/>
                <w:szCs w:val="20"/>
              </w:rPr>
              <w:t>Logistics</w:t>
            </w:r>
          </w:p>
          <w:p w14:paraId="2A94FEC1" w14:textId="77777777" w:rsidR="00C35440" w:rsidRPr="00D47B74" w:rsidRDefault="00C35440" w:rsidP="00C35440">
            <w:pPr>
              <w:pStyle w:val="ListParagraph"/>
              <w:widowControl w:val="0"/>
              <w:numPr>
                <w:ilvl w:val="0"/>
                <w:numId w:val="43"/>
              </w:numPr>
              <w:jc w:val="left"/>
              <w:rPr>
                <w:rFonts w:ascii="Arial" w:hAnsi="Arial" w:cs="Arial"/>
                <w:sz w:val="20"/>
                <w:szCs w:val="20"/>
              </w:rPr>
            </w:pPr>
            <w:r w:rsidRPr="00D47B74">
              <w:rPr>
                <w:rFonts w:ascii="Arial" w:hAnsi="Arial" w:cs="Arial"/>
                <w:sz w:val="20"/>
                <w:szCs w:val="20"/>
              </w:rPr>
              <w:t>Marketing and Sales</w:t>
            </w:r>
          </w:p>
          <w:p w14:paraId="30FDF3E7" w14:textId="77777777" w:rsidR="00C35440" w:rsidRPr="00D47B74" w:rsidRDefault="00C35440" w:rsidP="00C35440">
            <w:pPr>
              <w:pStyle w:val="ListParagraph"/>
              <w:widowControl w:val="0"/>
              <w:numPr>
                <w:ilvl w:val="0"/>
                <w:numId w:val="43"/>
              </w:numPr>
              <w:jc w:val="left"/>
              <w:rPr>
                <w:rFonts w:ascii="Arial" w:hAnsi="Arial" w:cs="Arial"/>
                <w:sz w:val="20"/>
                <w:szCs w:val="20"/>
              </w:rPr>
            </w:pPr>
            <w:r w:rsidRPr="00D47B74">
              <w:rPr>
                <w:rFonts w:ascii="Arial" w:hAnsi="Arial" w:cs="Arial"/>
                <w:sz w:val="20"/>
                <w:szCs w:val="20"/>
              </w:rPr>
              <w:t>Strategic Development</w:t>
            </w:r>
          </w:p>
          <w:p w14:paraId="1982AAD4" w14:textId="77777777" w:rsidR="00C35440" w:rsidRPr="00D47B74" w:rsidRDefault="00C35440" w:rsidP="00C35440">
            <w:pPr>
              <w:pStyle w:val="ListParagraph"/>
              <w:widowControl w:val="0"/>
              <w:numPr>
                <w:ilvl w:val="0"/>
                <w:numId w:val="43"/>
              </w:numPr>
              <w:jc w:val="left"/>
              <w:rPr>
                <w:rFonts w:ascii="Arial" w:hAnsi="Arial" w:cs="Arial"/>
                <w:sz w:val="20"/>
                <w:szCs w:val="20"/>
              </w:rPr>
            </w:pPr>
            <w:r w:rsidRPr="00D47B74">
              <w:rPr>
                <w:rFonts w:ascii="Arial" w:hAnsi="Arial" w:cs="Arial"/>
                <w:sz w:val="20"/>
                <w:szCs w:val="20"/>
              </w:rPr>
              <w:t>Sustainability</w:t>
            </w:r>
          </w:p>
        </w:tc>
      </w:tr>
      <w:tr w:rsidR="00C35440" w14:paraId="1A54B316" w14:textId="77777777" w:rsidTr="00C35440">
        <w:trPr>
          <w:jc w:val="center"/>
        </w:trPr>
        <w:tc>
          <w:tcPr>
            <w:tcW w:w="2065" w:type="dxa"/>
            <w:vMerge/>
          </w:tcPr>
          <w:p w14:paraId="6BE58646" w14:textId="77777777" w:rsidR="00C35440" w:rsidRPr="00D47B74" w:rsidRDefault="00C35440" w:rsidP="00407FD5">
            <w:pPr>
              <w:rPr>
                <w:rFonts w:ascii="Arial" w:hAnsi="Arial" w:cs="Arial"/>
              </w:rPr>
            </w:pPr>
          </w:p>
        </w:tc>
        <w:tc>
          <w:tcPr>
            <w:tcW w:w="1890" w:type="dxa"/>
            <w:vMerge/>
          </w:tcPr>
          <w:p w14:paraId="5F5D2F74" w14:textId="77777777" w:rsidR="00C35440" w:rsidRPr="00D47B74" w:rsidRDefault="00C35440" w:rsidP="00407FD5">
            <w:pPr>
              <w:rPr>
                <w:rFonts w:ascii="Arial" w:hAnsi="Arial" w:cs="Arial"/>
              </w:rPr>
            </w:pPr>
          </w:p>
        </w:tc>
        <w:tc>
          <w:tcPr>
            <w:tcW w:w="2340" w:type="dxa"/>
            <w:vMerge/>
          </w:tcPr>
          <w:p w14:paraId="14F25115" w14:textId="77777777" w:rsidR="00C35440" w:rsidRPr="00D47B74" w:rsidRDefault="00C35440" w:rsidP="00407FD5">
            <w:pPr>
              <w:rPr>
                <w:rFonts w:ascii="Arial" w:hAnsi="Arial" w:cs="Arial"/>
              </w:rPr>
            </w:pPr>
          </w:p>
        </w:tc>
        <w:tc>
          <w:tcPr>
            <w:tcW w:w="3055" w:type="dxa"/>
            <w:vAlign w:val="center"/>
          </w:tcPr>
          <w:p w14:paraId="2F1D413C" w14:textId="77777777" w:rsidR="00C35440" w:rsidRPr="00D47B74" w:rsidRDefault="00C35440" w:rsidP="00407FD5">
            <w:pPr>
              <w:rPr>
                <w:rFonts w:ascii="Arial" w:hAnsi="Arial" w:cs="Arial"/>
                <w:b/>
              </w:rPr>
            </w:pPr>
            <w:r>
              <w:rPr>
                <w:rFonts w:ascii="Arial" w:hAnsi="Arial" w:cs="Arial"/>
                <w:b/>
              </w:rPr>
              <w:t>Asset Management</w:t>
            </w:r>
          </w:p>
          <w:p w14:paraId="105C73E4" w14:textId="77777777" w:rsidR="00C35440" w:rsidRPr="00D47B74" w:rsidRDefault="00C35440" w:rsidP="00407FD5">
            <w:pPr>
              <w:rPr>
                <w:rFonts w:ascii="Arial" w:hAnsi="Arial" w:cs="Arial"/>
                <w:b/>
              </w:rPr>
            </w:pPr>
          </w:p>
          <w:p w14:paraId="45D6A42E" w14:textId="77777777" w:rsidR="00C35440" w:rsidRPr="00D47B74" w:rsidRDefault="00C35440" w:rsidP="00C35440">
            <w:pPr>
              <w:pStyle w:val="ListParagraph"/>
              <w:widowControl w:val="0"/>
              <w:numPr>
                <w:ilvl w:val="0"/>
                <w:numId w:val="42"/>
              </w:numPr>
              <w:jc w:val="left"/>
              <w:rPr>
                <w:rFonts w:ascii="Arial" w:hAnsi="Arial" w:cs="Arial"/>
                <w:sz w:val="20"/>
                <w:szCs w:val="20"/>
              </w:rPr>
            </w:pPr>
            <w:r w:rsidRPr="00D47B74">
              <w:rPr>
                <w:rFonts w:ascii="Arial" w:hAnsi="Arial" w:cs="Arial"/>
                <w:sz w:val="20"/>
                <w:szCs w:val="20"/>
              </w:rPr>
              <w:t>Financial Assets</w:t>
            </w:r>
          </w:p>
          <w:p w14:paraId="566554F2" w14:textId="77777777" w:rsidR="00C35440" w:rsidRPr="00D47B74" w:rsidRDefault="00C35440" w:rsidP="00C35440">
            <w:pPr>
              <w:pStyle w:val="ListParagraph"/>
              <w:widowControl w:val="0"/>
              <w:numPr>
                <w:ilvl w:val="0"/>
                <w:numId w:val="42"/>
              </w:numPr>
              <w:jc w:val="left"/>
              <w:rPr>
                <w:rFonts w:ascii="Arial" w:hAnsi="Arial" w:cs="Arial"/>
                <w:sz w:val="20"/>
                <w:szCs w:val="20"/>
              </w:rPr>
            </w:pPr>
            <w:r w:rsidRPr="00D47B74">
              <w:rPr>
                <w:rFonts w:ascii="Arial" w:hAnsi="Arial" w:cs="Arial"/>
                <w:sz w:val="20"/>
                <w:szCs w:val="20"/>
              </w:rPr>
              <w:t>Shopping Centers</w:t>
            </w:r>
          </w:p>
          <w:p w14:paraId="0878B8C3" w14:textId="77777777" w:rsidR="00C35440" w:rsidRPr="00D47B74" w:rsidRDefault="00C35440" w:rsidP="00C35440">
            <w:pPr>
              <w:pStyle w:val="ListParagraph"/>
              <w:widowControl w:val="0"/>
              <w:numPr>
                <w:ilvl w:val="0"/>
                <w:numId w:val="42"/>
              </w:numPr>
              <w:jc w:val="left"/>
              <w:rPr>
                <w:rFonts w:ascii="Arial" w:hAnsi="Arial" w:cs="Arial"/>
                <w:sz w:val="20"/>
                <w:szCs w:val="20"/>
              </w:rPr>
            </w:pPr>
            <w:r w:rsidRPr="00D47B74">
              <w:rPr>
                <w:rFonts w:ascii="Arial" w:hAnsi="Arial" w:cs="Arial"/>
                <w:sz w:val="20"/>
                <w:szCs w:val="20"/>
              </w:rPr>
              <w:t>Core-Related Assets</w:t>
            </w:r>
          </w:p>
        </w:tc>
      </w:tr>
    </w:tbl>
    <w:p w14:paraId="4F999D9D" w14:textId="77777777" w:rsidR="00C27813" w:rsidRDefault="00C27813" w:rsidP="002D02F3">
      <w:pPr>
        <w:pStyle w:val="ExhibitText"/>
      </w:pPr>
    </w:p>
    <w:p w14:paraId="4370E5E2" w14:textId="419CB48F" w:rsidR="002D02F3" w:rsidRDefault="00C27813" w:rsidP="009A3E4A">
      <w:pPr>
        <w:pStyle w:val="Footnote"/>
      </w:pPr>
      <w:r w:rsidRPr="00703894">
        <w:t>Source: A</w:t>
      </w:r>
      <w:r w:rsidRPr="00703894">
        <w:rPr>
          <w:rFonts w:hint="eastAsia"/>
        </w:rPr>
        <w:t>d</w:t>
      </w:r>
      <w:r w:rsidR="00850C2B">
        <w:rPr>
          <w:rFonts w:eastAsiaTheme="minorEastAsia" w:hint="eastAsia"/>
          <w:lang w:eastAsia="zh-CN"/>
        </w:rPr>
        <w:t>a</w:t>
      </w:r>
      <w:r w:rsidRPr="00703894">
        <w:rPr>
          <w:rFonts w:hint="eastAsia"/>
        </w:rPr>
        <w:t>pted from</w:t>
      </w:r>
      <w:r w:rsidRPr="00703894">
        <w:t xml:space="preserve"> </w:t>
      </w:r>
      <w:r w:rsidR="003B5DF6">
        <w:t>Ingka Holding B.V.</w:t>
      </w:r>
      <w:r w:rsidR="002807CE">
        <w:t xml:space="preserve"> and Its Controlled Entities</w:t>
      </w:r>
      <w:r w:rsidR="003B5DF6">
        <w:t xml:space="preserve">, </w:t>
      </w:r>
      <w:r w:rsidR="00B3106F" w:rsidRPr="00BA1F88">
        <w:rPr>
          <w:i/>
        </w:rPr>
        <w:t>Yearly Summary FY17</w:t>
      </w:r>
      <w:r w:rsidR="002807CE" w:rsidRPr="00BA1F88">
        <w:rPr>
          <w:i/>
        </w:rPr>
        <w:t>: Creating a Better Life Starts at Home</w:t>
      </w:r>
      <w:r w:rsidR="009E0657">
        <w:t xml:space="preserve">, accessed April 23, 2018, </w:t>
      </w:r>
      <w:r w:rsidRPr="00703894">
        <w:t>www.ikea.com/ms/da_DK/pdf/yearly_summary/ikea-group-yearly-summery-fy17.pdf</w:t>
      </w:r>
      <w:r>
        <w:t>.</w:t>
      </w:r>
      <w:r w:rsidR="002D02F3">
        <w:br w:type="page"/>
      </w:r>
    </w:p>
    <w:p w14:paraId="493927DA" w14:textId="4E1204D6" w:rsidR="00703894" w:rsidRPr="00C27813" w:rsidRDefault="00703894" w:rsidP="002D02F3">
      <w:pPr>
        <w:pStyle w:val="ExhibitHeading"/>
      </w:pPr>
      <w:r w:rsidRPr="00C27813">
        <w:rPr>
          <w:rFonts w:eastAsiaTheme="minorEastAsia"/>
        </w:rPr>
        <w:lastRenderedPageBreak/>
        <w:t>E</w:t>
      </w:r>
      <w:r w:rsidRPr="00C27813">
        <w:rPr>
          <w:rFonts w:eastAsiaTheme="minorEastAsia" w:hint="eastAsia"/>
        </w:rPr>
        <w:t>xhibit</w:t>
      </w:r>
      <w:r w:rsidRPr="00C27813">
        <w:rPr>
          <w:rFonts w:eastAsiaTheme="minorEastAsia"/>
        </w:rPr>
        <w:t xml:space="preserve"> </w:t>
      </w:r>
      <w:r w:rsidRPr="00C27813">
        <w:rPr>
          <w:rFonts w:eastAsiaTheme="minorEastAsia" w:hint="eastAsia"/>
        </w:rPr>
        <w:t>3</w:t>
      </w:r>
      <w:r w:rsidRPr="00C27813">
        <w:rPr>
          <w:rFonts w:eastAsiaTheme="minorEastAsia"/>
        </w:rPr>
        <w:t xml:space="preserve">: </w:t>
      </w:r>
      <w:r w:rsidR="00A03524">
        <w:rPr>
          <w:rFonts w:eastAsiaTheme="minorEastAsia"/>
        </w:rPr>
        <w:t xml:space="preserve">IKEA’s </w:t>
      </w:r>
      <w:r w:rsidRPr="00C27813">
        <w:t>T</w:t>
      </w:r>
      <w:r w:rsidRPr="00C27813">
        <w:rPr>
          <w:rFonts w:hint="eastAsia"/>
        </w:rPr>
        <w:t>otal revenue</w:t>
      </w:r>
      <w:r w:rsidR="00A03524">
        <w:t xml:space="preserve">, </w:t>
      </w:r>
      <w:r w:rsidRPr="00C27813">
        <w:t>200</w:t>
      </w:r>
      <w:r w:rsidRPr="00C27813">
        <w:rPr>
          <w:rFonts w:hint="eastAsia"/>
        </w:rPr>
        <w:t>1</w:t>
      </w:r>
      <w:r w:rsidR="00A03524">
        <w:t>–</w:t>
      </w:r>
      <w:r w:rsidRPr="00C27813">
        <w:t>201</w:t>
      </w:r>
      <w:r w:rsidRPr="00C27813">
        <w:rPr>
          <w:rFonts w:hint="eastAsia"/>
        </w:rPr>
        <w:t>7 (</w:t>
      </w:r>
      <w:r w:rsidRPr="00C27813">
        <w:t>in billion euros</w:t>
      </w:r>
      <w:r w:rsidRPr="00C27813">
        <w:rPr>
          <w:rFonts w:hint="eastAsia"/>
        </w:rPr>
        <w:t>)</w:t>
      </w:r>
    </w:p>
    <w:p w14:paraId="0977D150" w14:textId="77777777" w:rsidR="00850C2B" w:rsidRDefault="00850C2B" w:rsidP="002D02F3">
      <w:pPr>
        <w:pStyle w:val="ExhibitText"/>
        <w:rPr>
          <w:rFonts w:eastAsiaTheme="minorEastAsia"/>
          <w:lang w:eastAsia="zh-CN"/>
        </w:rPr>
      </w:pPr>
    </w:p>
    <w:p w14:paraId="03C7A9DD" w14:textId="22E2173D" w:rsidR="00850C2B" w:rsidRDefault="00850C2B" w:rsidP="002D02F3">
      <w:pPr>
        <w:pStyle w:val="ExhibitText"/>
        <w:jc w:val="center"/>
        <w:rPr>
          <w:rFonts w:eastAsiaTheme="minorEastAsia"/>
          <w:lang w:eastAsia="zh-CN"/>
        </w:rPr>
      </w:pPr>
      <w:r>
        <w:rPr>
          <w:rFonts w:hint="eastAsia"/>
          <w:noProof/>
          <w:lang w:val="en-US"/>
        </w:rPr>
        <w:drawing>
          <wp:inline distT="0" distB="0" distL="0" distR="0" wp14:anchorId="56A2358F" wp14:editId="7E193A6A">
            <wp:extent cx="5943600" cy="3333444"/>
            <wp:effectExtent l="0" t="0" r="0" b="635"/>
            <wp:docPr id="21" name="图表 2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EA1B4D" w14:textId="77777777" w:rsidR="00300DEA" w:rsidRDefault="00300DEA" w:rsidP="002D02F3">
      <w:pPr>
        <w:pStyle w:val="ExhibitText"/>
      </w:pPr>
    </w:p>
    <w:p w14:paraId="352D2E2A" w14:textId="05B6A831" w:rsidR="00062997" w:rsidRPr="00985502" w:rsidRDefault="00C27813" w:rsidP="00EB2F23">
      <w:pPr>
        <w:pStyle w:val="Footnote"/>
        <w:rPr>
          <w:lang w:val="en-US"/>
        </w:rPr>
      </w:pPr>
      <w:r>
        <w:t xml:space="preserve">Source: </w:t>
      </w:r>
      <w:r w:rsidR="00703894" w:rsidRPr="000D4CBC">
        <w:t>Ad</w:t>
      </w:r>
      <w:r w:rsidR="00850C2B">
        <w:rPr>
          <w:rFonts w:eastAsiaTheme="minorEastAsia" w:hint="eastAsia"/>
          <w:lang w:eastAsia="zh-CN"/>
        </w:rPr>
        <w:t>a</w:t>
      </w:r>
      <w:r w:rsidR="00703894" w:rsidRPr="000D4CBC">
        <w:t xml:space="preserve">pted from </w:t>
      </w:r>
      <w:r w:rsidR="00EB2F23">
        <w:t>“</w:t>
      </w:r>
      <w:r w:rsidR="00062997" w:rsidRPr="00985502">
        <w:rPr>
          <w:bCs/>
          <w:lang w:val="en-US"/>
        </w:rPr>
        <w:t xml:space="preserve">Annual </w:t>
      </w:r>
      <w:r w:rsidR="004E7F40">
        <w:rPr>
          <w:bCs/>
          <w:lang w:val="en-US"/>
        </w:rPr>
        <w:t>R</w:t>
      </w:r>
      <w:r w:rsidR="00062997" w:rsidRPr="00985502">
        <w:rPr>
          <w:bCs/>
          <w:lang w:val="en-US"/>
        </w:rPr>
        <w:t xml:space="preserve">evenue of the IKEA Group </w:t>
      </w:r>
      <w:r w:rsidR="004E7F40">
        <w:rPr>
          <w:bCs/>
          <w:lang w:val="en-US"/>
        </w:rPr>
        <w:t>W</w:t>
      </w:r>
      <w:r w:rsidR="00062997" w:rsidRPr="00985502">
        <w:rPr>
          <w:bCs/>
          <w:lang w:val="en-US"/>
        </w:rPr>
        <w:t xml:space="preserve">orldwide from 2001 to 2017 (in </w:t>
      </w:r>
      <w:r w:rsidR="004E7F40">
        <w:rPr>
          <w:bCs/>
          <w:lang w:val="en-US"/>
        </w:rPr>
        <w:t>B</w:t>
      </w:r>
      <w:r w:rsidR="00062997" w:rsidRPr="00985502">
        <w:rPr>
          <w:bCs/>
          <w:lang w:val="en-US"/>
        </w:rPr>
        <w:t xml:space="preserve">illion </w:t>
      </w:r>
      <w:r w:rsidR="004E7F40">
        <w:rPr>
          <w:bCs/>
          <w:lang w:val="en-US"/>
        </w:rPr>
        <w:t>E</w:t>
      </w:r>
      <w:r w:rsidR="00062997" w:rsidRPr="00985502">
        <w:rPr>
          <w:bCs/>
          <w:lang w:val="en-US"/>
        </w:rPr>
        <w:t>uros)</w:t>
      </w:r>
      <w:r w:rsidR="00062997">
        <w:t xml:space="preserve">,” Statista, accessed May 13, 2018, </w:t>
      </w:r>
      <w:bookmarkStart w:id="87" w:name="OLE_LINK120"/>
      <w:r w:rsidR="00062997" w:rsidRPr="0063188A">
        <w:t>www.statista.com/statistics/264433/annual-sales-of-ikea-worldwide/</w:t>
      </w:r>
      <w:r w:rsidR="00062997">
        <w:t>.</w:t>
      </w:r>
      <w:bookmarkEnd w:id="87"/>
    </w:p>
    <w:p w14:paraId="1BA5B4DB" w14:textId="5D2FEF28" w:rsidR="00850C2B" w:rsidRDefault="00850C2B" w:rsidP="00EB2F23">
      <w:pPr>
        <w:pStyle w:val="Footnote"/>
        <w:rPr>
          <w:rFonts w:eastAsiaTheme="minorEastAsia"/>
          <w:lang w:eastAsia="zh-CN"/>
        </w:rPr>
      </w:pPr>
    </w:p>
    <w:p w14:paraId="12F6CC7E" w14:textId="77777777" w:rsidR="002D02F3" w:rsidRPr="00850C2B" w:rsidRDefault="002D02F3" w:rsidP="00EB2F23">
      <w:pPr>
        <w:pStyle w:val="Footnote"/>
        <w:rPr>
          <w:rFonts w:eastAsiaTheme="minorEastAsia"/>
          <w:lang w:eastAsia="zh-CN"/>
        </w:rPr>
      </w:pPr>
    </w:p>
    <w:p w14:paraId="56CE983B" w14:textId="56232FD1" w:rsidR="00703894" w:rsidRDefault="00703894" w:rsidP="00293E30">
      <w:pPr>
        <w:pStyle w:val="ExhibitHeading"/>
        <w:outlineLvl w:val="0"/>
        <w:rPr>
          <w:shd w:val="clear" w:color="auto" w:fill="FFFFFF"/>
        </w:rPr>
      </w:pPr>
      <w:r w:rsidRPr="007573A8">
        <w:rPr>
          <w:rFonts w:hint="eastAsia"/>
          <w:shd w:val="clear" w:color="auto" w:fill="FFFFFF"/>
        </w:rPr>
        <w:t xml:space="preserve">Exhibit </w:t>
      </w:r>
      <w:r>
        <w:rPr>
          <w:rFonts w:hint="eastAsia"/>
          <w:shd w:val="clear" w:color="auto" w:fill="FFFFFF"/>
        </w:rPr>
        <w:t>4</w:t>
      </w:r>
      <w:r>
        <w:rPr>
          <w:shd w:val="clear" w:color="auto" w:fill="FFFFFF"/>
        </w:rPr>
        <w:t xml:space="preserve">: </w:t>
      </w:r>
      <w:r>
        <w:rPr>
          <w:rFonts w:hint="eastAsia"/>
          <w:shd w:val="clear" w:color="auto" w:fill="FFFFFF"/>
          <w:lang w:eastAsia="zh-CN"/>
        </w:rPr>
        <w:t>IKEA</w:t>
      </w:r>
      <w:r w:rsidR="0080009E">
        <w:rPr>
          <w:rFonts w:hint="eastAsia"/>
          <w:shd w:val="clear" w:color="auto" w:fill="FFFFFF"/>
          <w:lang w:eastAsia="zh-CN"/>
        </w:rPr>
        <w:t>—</w:t>
      </w:r>
      <w:r>
        <w:rPr>
          <w:rFonts w:hint="eastAsia"/>
          <w:shd w:val="clear" w:color="auto" w:fill="FFFFFF"/>
          <w:lang w:eastAsia="zh-CN"/>
        </w:rPr>
        <w:t>relative information by region</w:t>
      </w:r>
      <w:r w:rsidR="0080009E">
        <w:rPr>
          <w:shd w:val="clear" w:color="auto" w:fill="FFFFFF"/>
          <w:lang w:eastAsia="zh-CN"/>
        </w:rPr>
        <w:t>, 2014–2016</w:t>
      </w:r>
      <w:r>
        <w:rPr>
          <w:shd w:val="clear" w:color="auto" w:fill="FFFFFF"/>
        </w:rPr>
        <w:t xml:space="preserve"> </w:t>
      </w:r>
    </w:p>
    <w:p w14:paraId="2044C64A" w14:textId="77777777" w:rsidR="00850C2B" w:rsidRPr="00850C2B" w:rsidRDefault="00850C2B" w:rsidP="002D02F3">
      <w:pPr>
        <w:pStyle w:val="ExhibitText"/>
        <w:rPr>
          <w:rFonts w:eastAsiaTheme="minorEastAsia"/>
          <w:shd w:val="clear" w:color="auto" w:fill="FFFFFF"/>
          <w:lang w:eastAsia="zh-CN"/>
        </w:rPr>
      </w:pPr>
    </w:p>
    <w:tbl>
      <w:tblPr>
        <w:tblStyle w:val="TableGrid"/>
        <w:tblW w:w="4850" w:type="pct"/>
        <w:jc w:val="center"/>
        <w:tblLayout w:type="fixed"/>
        <w:tblLook w:val="04A0" w:firstRow="1" w:lastRow="0" w:firstColumn="1" w:lastColumn="0" w:noHBand="0" w:noVBand="1"/>
      </w:tblPr>
      <w:tblGrid>
        <w:gridCol w:w="1751"/>
        <w:gridCol w:w="792"/>
        <w:gridCol w:w="792"/>
        <w:gridCol w:w="879"/>
        <w:gridCol w:w="879"/>
        <w:gridCol w:w="792"/>
        <w:gridCol w:w="879"/>
        <w:gridCol w:w="792"/>
        <w:gridCol w:w="792"/>
        <w:gridCol w:w="722"/>
      </w:tblGrid>
      <w:tr w:rsidR="00C27813" w:rsidRPr="00C27813" w14:paraId="2A419B7A" w14:textId="77777777" w:rsidTr="00D350D4">
        <w:trPr>
          <w:trHeight w:val="360"/>
          <w:jc w:val="center"/>
        </w:trPr>
        <w:tc>
          <w:tcPr>
            <w:tcW w:w="1800" w:type="dxa"/>
            <w:vAlign w:val="center"/>
          </w:tcPr>
          <w:p w14:paraId="42E8115E" w14:textId="77777777" w:rsidR="00703894" w:rsidRPr="00C27813" w:rsidRDefault="00703894" w:rsidP="002D02F3">
            <w:pPr>
              <w:pStyle w:val="ExhibitText"/>
              <w:jc w:val="center"/>
              <w:rPr>
                <w:sz w:val="18"/>
                <w:szCs w:val="18"/>
              </w:rPr>
            </w:pPr>
          </w:p>
        </w:tc>
        <w:tc>
          <w:tcPr>
            <w:tcW w:w="2520" w:type="dxa"/>
            <w:gridSpan w:val="3"/>
            <w:vAlign w:val="center"/>
          </w:tcPr>
          <w:p w14:paraId="5BEF2B5F" w14:textId="77777777" w:rsidR="00703894" w:rsidRPr="00C27813" w:rsidRDefault="00703894" w:rsidP="002D02F3">
            <w:pPr>
              <w:pStyle w:val="ExhibitText"/>
              <w:jc w:val="center"/>
              <w:rPr>
                <w:bCs/>
                <w:sz w:val="18"/>
                <w:szCs w:val="18"/>
              </w:rPr>
            </w:pPr>
            <w:r w:rsidRPr="00C27813">
              <w:rPr>
                <w:sz w:val="18"/>
                <w:szCs w:val="18"/>
              </w:rPr>
              <w:t>201</w:t>
            </w:r>
            <w:r w:rsidRPr="00C27813">
              <w:rPr>
                <w:sz w:val="18"/>
                <w:szCs w:val="18"/>
                <w:lang w:eastAsia="zh-CN"/>
              </w:rPr>
              <w:t>4</w:t>
            </w:r>
          </w:p>
        </w:tc>
        <w:tc>
          <w:tcPr>
            <w:tcW w:w="2610" w:type="dxa"/>
            <w:gridSpan w:val="3"/>
            <w:vAlign w:val="center"/>
          </w:tcPr>
          <w:p w14:paraId="015FCEC1" w14:textId="77777777" w:rsidR="00703894" w:rsidRPr="00C27813" w:rsidRDefault="00703894" w:rsidP="002D02F3">
            <w:pPr>
              <w:pStyle w:val="ExhibitText"/>
              <w:jc w:val="center"/>
              <w:rPr>
                <w:sz w:val="18"/>
                <w:szCs w:val="18"/>
                <w:lang w:eastAsia="zh-CN"/>
              </w:rPr>
            </w:pPr>
            <w:r w:rsidRPr="00C27813">
              <w:rPr>
                <w:sz w:val="18"/>
                <w:szCs w:val="18"/>
              </w:rPr>
              <w:t>201</w:t>
            </w:r>
            <w:r w:rsidRPr="00C27813">
              <w:rPr>
                <w:sz w:val="18"/>
                <w:szCs w:val="18"/>
                <w:lang w:eastAsia="zh-CN"/>
              </w:rPr>
              <w:t>5</w:t>
            </w:r>
          </w:p>
        </w:tc>
        <w:tc>
          <w:tcPr>
            <w:tcW w:w="2358" w:type="dxa"/>
            <w:gridSpan w:val="3"/>
            <w:vAlign w:val="center"/>
          </w:tcPr>
          <w:p w14:paraId="538B8386" w14:textId="77777777" w:rsidR="00703894" w:rsidRPr="00C27813" w:rsidRDefault="00703894" w:rsidP="002D02F3">
            <w:pPr>
              <w:pStyle w:val="ExhibitText"/>
              <w:jc w:val="center"/>
              <w:rPr>
                <w:bCs/>
                <w:sz w:val="18"/>
                <w:szCs w:val="18"/>
                <w:lang w:eastAsia="zh-CN"/>
              </w:rPr>
            </w:pPr>
            <w:r w:rsidRPr="00C27813">
              <w:rPr>
                <w:sz w:val="18"/>
                <w:szCs w:val="18"/>
                <w:lang w:eastAsia="zh-CN"/>
              </w:rPr>
              <w:t>2016</w:t>
            </w:r>
          </w:p>
        </w:tc>
      </w:tr>
      <w:tr w:rsidR="00C27813" w:rsidRPr="00C27813" w14:paraId="71E609D7" w14:textId="77777777" w:rsidTr="00D350D4">
        <w:trPr>
          <w:cantSplit/>
          <w:trHeight w:val="1385"/>
          <w:jc w:val="center"/>
        </w:trPr>
        <w:tc>
          <w:tcPr>
            <w:tcW w:w="1800" w:type="dxa"/>
            <w:vAlign w:val="center"/>
          </w:tcPr>
          <w:p w14:paraId="31F65690" w14:textId="77777777" w:rsidR="00703894" w:rsidRPr="00C27813" w:rsidRDefault="00703894" w:rsidP="002D02F3">
            <w:pPr>
              <w:pStyle w:val="ExhibitText"/>
              <w:jc w:val="center"/>
              <w:rPr>
                <w:sz w:val="18"/>
                <w:szCs w:val="18"/>
              </w:rPr>
            </w:pPr>
          </w:p>
        </w:tc>
        <w:tc>
          <w:tcPr>
            <w:tcW w:w="810" w:type="dxa"/>
            <w:textDirection w:val="btLr"/>
            <w:vAlign w:val="center"/>
          </w:tcPr>
          <w:p w14:paraId="5263917A" w14:textId="7A8AD150" w:rsidR="00703894" w:rsidRPr="00C27813" w:rsidRDefault="00703894" w:rsidP="002D02F3">
            <w:pPr>
              <w:pStyle w:val="ExhibitText"/>
              <w:ind w:left="113" w:right="113"/>
              <w:jc w:val="center"/>
              <w:rPr>
                <w:sz w:val="18"/>
                <w:szCs w:val="18"/>
                <w:lang w:eastAsia="zh-CN"/>
              </w:rPr>
            </w:pPr>
            <w:r w:rsidRPr="00C27813">
              <w:rPr>
                <w:sz w:val="18"/>
                <w:szCs w:val="18"/>
              </w:rPr>
              <w:t>Asia</w:t>
            </w:r>
            <w:r w:rsidRPr="00C27813">
              <w:rPr>
                <w:sz w:val="18"/>
                <w:szCs w:val="18"/>
                <w:lang w:eastAsia="zh-CN"/>
              </w:rPr>
              <w:t>, Russia</w:t>
            </w:r>
            <w:r w:rsidR="0080009E">
              <w:rPr>
                <w:sz w:val="18"/>
                <w:szCs w:val="18"/>
                <w:lang w:eastAsia="zh-CN"/>
              </w:rPr>
              <w:t>,</w:t>
            </w:r>
            <w:r w:rsidRPr="00C27813">
              <w:rPr>
                <w:sz w:val="18"/>
                <w:szCs w:val="18"/>
                <w:lang w:eastAsia="zh-CN"/>
              </w:rPr>
              <w:t xml:space="preserve"> &amp; Australia</w:t>
            </w:r>
          </w:p>
        </w:tc>
        <w:tc>
          <w:tcPr>
            <w:tcW w:w="810" w:type="dxa"/>
            <w:textDirection w:val="btLr"/>
            <w:vAlign w:val="center"/>
          </w:tcPr>
          <w:p w14:paraId="50D0D3E1" w14:textId="77777777" w:rsidR="00703894" w:rsidRPr="00C27813" w:rsidRDefault="00703894" w:rsidP="002D02F3">
            <w:pPr>
              <w:pStyle w:val="ExhibitText"/>
              <w:ind w:left="113" w:right="113"/>
              <w:jc w:val="center"/>
              <w:rPr>
                <w:sz w:val="18"/>
                <w:szCs w:val="18"/>
              </w:rPr>
            </w:pPr>
            <w:r w:rsidRPr="00C27813">
              <w:rPr>
                <w:sz w:val="18"/>
                <w:szCs w:val="18"/>
              </w:rPr>
              <w:t>North America</w:t>
            </w:r>
          </w:p>
        </w:tc>
        <w:tc>
          <w:tcPr>
            <w:tcW w:w="900" w:type="dxa"/>
            <w:textDirection w:val="btLr"/>
            <w:vAlign w:val="center"/>
          </w:tcPr>
          <w:p w14:paraId="765D416A" w14:textId="77777777" w:rsidR="00703894" w:rsidRPr="00C27813" w:rsidRDefault="00703894" w:rsidP="002D02F3">
            <w:pPr>
              <w:pStyle w:val="ExhibitText"/>
              <w:ind w:left="113" w:right="113"/>
              <w:jc w:val="center"/>
              <w:rPr>
                <w:sz w:val="18"/>
                <w:szCs w:val="18"/>
              </w:rPr>
            </w:pPr>
            <w:r w:rsidRPr="00C27813">
              <w:rPr>
                <w:sz w:val="18"/>
                <w:szCs w:val="18"/>
              </w:rPr>
              <w:t>Europe</w:t>
            </w:r>
          </w:p>
        </w:tc>
        <w:tc>
          <w:tcPr>
            <w:tcW w:w="900" w:type="dxa"/>
            <w:textDirection w:val="btLr"/>
            <w:vAlign w:val="center"/>
          </w:tcPr>
          <w:p w14:paraId="72A3882D" w14:textId="3A8CE29F" w:rsidR="00703894" w:rsidRPr="00C27813" w:rsidRDefault="00703894" w:rsidP="002D02F3">
            <w:pPr>
              <w:pStyle w:val="ExhibitText"/>
              <w:ind w:left="113" w:right="113"/>
              <w:jc w:val="center"/>
              <w:rPr>
                <w:sz w:val="18"/>
                <w:szCs w:val="18"/>
              </w:rPr>
            </w:pPr>
            <w:r w:rsidRPr="00C27813">
              <w:rPr>
                <w:sz w:val="18"/>
                <w:szCs w:val="18"/>
              </w:rPr>
              <w:t>Asia</w:t>
            </w:r>
            <w:r w:rsidRPr="00C27813">
              <w:rPr>
                <w:sz w:val="18"/>
                <w:szCs w:val="18"/>
                <w:lang w:eastAsia="zh-CN"/>
              </w:rPr>
              <w:t>, Russia</w:t>
            </w:r>
            <w:r w:rsidR="0080009E">
              <w:rPr>
                <w:sz w:val="18"/>
                <w:szCs w:val="18"/>
                <w:lang w:eastAsia="zh-CN"/>
              </w:rPr>
              <w:t>,</w:t>
            </w:r>
            <w:r w:rsidRPr="00C27813">
              <w:rPr>
                <w:sz w:val="18"/>
                <w:szCs w:val="18"/>
                <w:lang w:eastAsia="zh-CN"/>
              </w:rPr>
              <w:t xml:space="preserve"> &amp; Australia</w:t>
            </w:r>
          </w:p>
        </w:tc>
        <w:tc>
          <w:tcPr>
            <w:tcW w:w="810" w:type="dxa"/>
            <w:textDirection w:val="btLr"/>
            <w:vAlign w:val="center"/>
          </w:tcPr>
          <w:p w14:paraId="06AC0C2E" w14:textId="77777777" w:rsidR="00703894" w:rsidRPr="00C27813" w:rsidRDefault="00703894" w:rsidP="002D02F3">
            <w:pPr>
              <w:pStyle w:val="ExhibitText"/>
              <w:ind w:left="113" w:right="113"/>
              <w:jc w:val="center"/>
              <w:rPr>
                <w:sz w:val="18"/>
                <w:szCs w:val="18"/>
              </w:rPr>
            </w:pPr>
            <w:r w:rsidRPr="00C27813">
              <w:rPr>
                <w:sz w:val="18"/>
                <w:szCs w:val="18"/>
              </w:rPr>
              <w:t>North America</w:t>
            </w:r>
          </w:p>
        </w:tc>
        <w:tc>
          <w:tcPr>
            <w:tcW w:w="900" w:type="dxa"/>
            <w:textDirection w:val="btLr"/>
            <w:vAlign w:val="center"/>
          </w:tcPr>
          <w:p w14:paraId="115BEE7F" w14:textId="77777777" w:rsidR="00703894" w:rsidRPr="00C27813" w:rsidRDefault="00703894" w:rsidP="002D02F3">
            <w:pPr>
              <w:pStyle w:val="ExhibitText"/>
              <w:ind w:left="113" w:right="113"/>
              <w:jc w:val="center"/>
              <w:rPr>
                <w:sz w:val="18"/>
                <w:szCs w:val="18"/>
              </w:rPr>
            </w:pPr>
            <w:r w:rsidRPr="00C27813">
              <w:rPr>
                <w:sz w:val="18"/>
                <w:szCs w:val="18"/>
              </w:rPr>
              <w:t>Europe</w:t>
            </w:r>
          </w:p>
        </w:tc>
        <w:tc>
          <w:tcPr>
            <w:tcW w:w="810" w:type="dxa"/>
            <w:textDirection w:val="btLr"/>
            <w:vAlign w:val="center"/>
          </w:tcPr>
          <w:p w14:paraId="0ED930F1" w14:textId="49DED1A4" w:rsidR="00703894" w:rsidRPr="00C27813" w:rsidRDefault="00703894" w:rsidP="002D02F3">
            <w:pPr>
              <w:pStyle w:val="ExhibitText"/>
              <w:ind w:left="113" w:right="113"/>
              <w:jc w:val="center"/>
              <w:rPr>
                <w:sz w:val="18"/>
                <w:szCs w:val="18"/>
                <w:lang w:eastAsia="zh-CN"/>
              </w:rPr>
            </w:pPr>
            <w:r w:rsidRPr="00C27813">
              <w:rPr>
                <w:sz w:val="18"/>
                <w:szCs w:val="18"/>
              </w:rPr>
              <w:t>Asia</w:t>
            </w:r>
            <w:r w:rsidRPr="00C27813">
              <w:rPr>
                <w:sz w:val="18"/>
                <w:szCs w:val="18"/>
                <w:lang w:eastAsia="zh-CN"/>
              </w:rPr>
              <w:t>, Russia</w:t>
            </w:r>
            <w:r w:rsidR="0080009E">
              <w:rPr>
                <w:sz w:val="18"/>
                <w:szCs w:val="18"/>
                <w:lang w:eastAsia="zh-CN"/>
              </w:rPr>
              <w:t>,</w:t>
            </w:r>
            <w:r w:rsidRPr="00C27813">
              <w:rPr>
                <w:sz w:val="18"/>
                <w:szCs w:val="18"/>
                <w:lang w:eastAsia="zh-CN"/>
              </w:rPr>
              <w:t xml:space="preserve"> &amp; Australia</w:t>
            </w:r>
          </w:p>
        </w:tc>
        <w:tc>
          <w:tcPr>
            <w:tcW w:w="810" w:type="dxa"/>
            <w:textDirection w:val="btLr"/>
            <w:vAlign w:val="center"/>
          </w:tcPr>
          <w:p w14:paraId="3D3746DF" w14:textId="77777777" w:rsidR="00703894" w:rsidRPr="00C27813" w:rsidRDefault="00703894" w:rsidP="002D02F3">
            <w:pPr>
              <w:pStyle w:val="ExhibitText"/>
              <w:ind w:left="113" w:right="113"/>
              <w:jc w:val="center"/>
              <w:rPr>
                <w:sz w:val="18"/>
                <w:szCs w:val="18"/>
              </w:rPr>
            </w:pPr>
            <w:r w:rsidRPr="00C27813">
              <w:rPr>
                <w:sz w:val="18"/>
                <w:szCs w:val="18"/>
              </w:rPr>
              <w:t>North America</w:t>
            </w:r>
          </w:p>
        </w:tc>
        <w:tc>
          <w:tcPr>
            <w:tcW w:w="738" w:type="dxa"/>
            <w:textDirection w:val="btLr"/>
            <w:vAlign w:val="center"/>
          </w:tcPr>
          <w:p w14:paraId="0CA6B121" w14:textId="77777777" w:rsidR="00703894" w:rsidRPr="00C27813" w:rsidRDefault="00703894" w:rsidP="002D02F3">
            <w:pPr>
              <w:pStyle w:val="ExhibitText"/>
              <w:ind w:left="113" w:right="113"/>
              <w:jc w:val="center"/>
              <w:rPr>
                <w:sz w:val="18"/>
                <w:szCs w:val="18"/>
              </w:rPr>
            </w:pPr>
            <w:r w:rsidRPr="00C27813">
              <w:rPr>
                <w:sz w:val="18"/>
                <w:szCs w:val="18"/>
              </w:rPr>
              <w:t>Europe</w:t>
            </w:r>
          </w:p>
        </w:tc>
      </w:tr>
      <w:tr w:rsidR="00C27813" w:rsidRPr="00C27813" w14:paraId="164368D3" w14:textId="77777777" w:rsidTr="00D350D4">
        <w:trPr>
          <w:trHeight w:val="360"/>
          <w:jc w:val="center"/>
        </w:trPr>
        <w:tc>
          <w:tcPr>
            <w:tcW w:w="1800" w:type="dxa"/>
            <w:vAlign w:val="center"/>
          </w:tcPr>
          <w:p w14:paraId="2114688E" w14:textId="77777777" w:rsidR="00703894" w:rsidRPr="00C27813" w:rsidRDefault="00703894" w:rsidP="002D02F3">
            <w:pPr>
              <w:pStyle w:val="ExhibitText"/>
              <w:jc w:val="left"/>
              <w:rPr>
                <w:b/>
                <w:sz w:val="18"/>
                <w:szCs w:val="18"/>
                <w:lang w:eastAsia="zh-CN"/>
              </w:rPr>
            </w:pPr>
            <w:r w:rsidRPr="00C27813">
              <w:rPr>
                <w:sz w:val="18"/>
                <w:szCs w:val="18"/>
                <w:lang w:eastAsia="zh-CN"/>
              </w:rPr>
              <w:t xml:space="preserve">Sales </w:t>
            </w:r>
            <w:r w:rsidR="00C27813" w:rsidRPr="00C27813">
              <w:rPr>
                <w:sz w:val="18"/>
                <w:szCs w:val="18"/>
                <w:lang w:eastAsia="zh-CN"/>
              </w:rPr>
              <w:t>Share</w:t>
            </w:r>
          </w:p>
        </w:tc>
        <w:tc>
          <w:tcPr>
            <w:tcW w:w="810" w:type="dxa"/>
            <w:vAlign w:val="center"/>
          </w:tcPr>
          <w:p w14:paraId="26FBD559" w14:textId="77777777" w:rsidR="00703894" w:rsidRPr="00C27813" w:rsidRDefault="00703894" w:rsidP="002D02F3">
            <w:pPr>
              <w:pStyle w:val="ExhibitText"/>
              <w:jc w:val="center"/>
              <w:rPr>
                <w:sz w:val="18"/>
                <w:szCs w:val="18"/>
              </w:rPr>
            </w:pPr>
            <w:r w:rsidRPr="00C27813">
              <w:rPr>
                <w:sz w:val="18"/>
                <w:szCs w:val="18"/>
                <w:lang w:eastAsia="zh-CN"/>
              </w:rPr>
              <w:t>16%</w:t>
            </w:r>
          </w:p>
        </w:tc>
        <w:tc>
          <w:tcPr>
            <w:tcW w:w="810" w:type="dxa"/>
            <w:vAlign w:val="center"/>
          </w:tcPr>
          <w:p w14:paraId="26346EEE" w14:textId="77777777" w:rsidR="00703894" w:rsidRPr="00C27813" w:rsidRDefault="00703894" w:rsidP="002D02F3">
            <w:pPr>
              <w:pStyle w:val="ExhibitText"/>
              <w:jc w:val="center"/>
              <w:rPr>
                <w:sz w:val="18"/>
                <w:szCs w:val="18"/>
              </w:rPr>
            </w:pPr>
            <w:r w:rsidRPr="00C27813">
              <w:rPr>
                <w:sz w:val="18"/>
                <w:szCs w:val="18"/>
              </w:rPr>
              <w:t>15%</w:t>
            </w:r>
          </w:p>
        </w:tc>
        <w:tc>
          <w:tcPr>
            <w:tcW w:w="900" w:type="dxa"/>
            <w:vAlign w:val="center"/>
          </w:tcPr>
          <w:p w14:paraId="449071C2" w14:textId="77777777" w:rsidR="00703894" w:rsidRPr="00C27813" w:rsidRDefault="00703894" w:rsidP="002D02F3">
            <w:pPr>
              <w:pStyle w:val="ExhibitText"/>
              <w:jc w:val="center"/>
              <w:rPr>
                <w:sz w:val="18"/>
                <w:szCs w:val="18"/>
              </w:rPr>
            </w:pPr>
            <w:r w:rsidRPr="00C27813">
              <w:rPr>
                <w:sz w:val="18"/>
                <w:szCs w:val="18"/>
              </w:rPr>
              <w:t>69%</w:t>
            </w:r>
          </w:p>
        </w:tc>
        <w:tc>
          <w:tcPr>
            <w:tcW w:w="900" w:type="dxa"/>
            <w:vAlign w:val="center"/>
          </w:tcPr>
          <w:p w14:paraId="7468FC63" w14:textId="77777777" w:rsidR="00703894" w:rsidRPr="00C27813" w:rsidRDefault="00703894" w:rsidP="002D02F3">
            <w:pPr>
              <w:pStyle w:val="ExhibitText"/>
              <w:jc w:val="center"/>
              <w:rPr>
                <w:sz w:val="18"/>
                <w:szCs w:val="18"/>
              </w:rPr>
            </w:pPr>
            <w:r w:rsidRPr="00C27813">
              <w:rPr>
                <w:sz w:val="18"/>
                <w:szCs w:val="18"/>
                <w:lang w:eastAsia="zh-CN"/>
              </w:rPr>
              <w:t>15%</w:t>
            </w:r>
          </w:p>
        </w:tc>
        <w:tc>
          <w:tcPr>
            <w:tcW w:w="810" w:type="dxa"/>
            <w:vAlign w:val="center"/>
          </w:tcPr>
          <w:p w14:paraId="7AA744CB" w14:textId="77777777" w:rsidR="00703894" w:rsidRPr="00C27813" w:rsidRDefault="00703894" w:rsidP="002D02F3">
            <w:pPr>
              <w:pStyle w:val="ExhibitText"/>
              <w:jc w:val="center"/>
              <w:rPr>
                <w:sz w:val="18"/>
                <w:szCs w:val="18"/>
              </w:rPr>
            </w:pPr>
            <w:r w:rsidRPr="00C27813">
              <w:rPr>
                <w:sz w:val="18"/>
                <w:szCs w:val="18"/>
              </w:rPr>
              <w:t>18%</w:t>
            </w:r>
          </w:p>
        </w:tc>
        <w:tc>
          <w:tcPr>
            <w:tcW w:w="900" w:type="dxa"/>
            <w:vAlign w:val="center"/>
          </w:tcPr>
          <w:p w14:paraId="7E07100F" w14:textId="77777777" w:rsidR="00703894" w:rsidRPr="00C27813" w:rsidRDefault="00703894" w:rsidP="002D02F3">
            <w:pPr>
              <w:pStyle w:val="ExhibitText"/>
              <w:jc w:val="center"/>
              <w:rPr>
                <w:sz w:val="18"/>
                <w:szCs w:val="18"/>
              </w:rPr>
            </w:pPr>
            <w:r w:rsidRPr="00C27813">
              <w:rPr>
                <w:sz w:val="18"/>
                <w:szCs w:val="18"/>
              </w:rPr>
              <w:t>67%</w:t>
            </w:r>
          </w:p>
        </w:tc>
        <w:tc>
          <w:tcPr>
            <w:tcW w:w="810" w:type="dxa"/>
            <w:vAlign w:val="center"/>
          </w:tcPr>
          <w:p w14:paraId="70001A70" w14:textId="77777777" w:rsidR="00703894" w:rsidRPr="00C27813" w:rsidRDefault="00703894" w:rsidP="002D02F3">
            <w:pPr>
              <w:pStyle w:val="ExhibitText"/>
              <w:jc w:val="center"/>
              <w:rPr>
                <w:sz w:val="18"/>
                <w:szCs w:val="18"/>
              </w:rPr>
            </w:pPr>
            <w:r w:rsidRPr="00C27813">
              <w:rPr>
                <w:sz w:val="18"/>
                <w:szCs w:val="18"/>
              </w:rPr>
              <w:t>13%</w:t>
            </w:r>
          </w:p>
        </w:tc>
        <w:tc>
          <w:tcPr>
            <w:tcW w:w="810" w:type="dxa"/>
            <w:vAlign w:val="center"/>
          </w:tcPr>
          <w:p w14:paraId="4F0338CB" w14:textId="77777777" w:rsidR="00703894" w:rsidRPr="00C27813" w:rsidRDefault="00703894" w:rsidP="002D02F3">
            <w:pPr>
              <w:pStyle w:val="ExhibitText"/>
              <w:jc w:val="center"/>
              <w:rPr>
                <w:sz w:val="18"/>
                <w:szCs w:val="18"/>
              </w:rPr>
            </w:pPr>
            <w:r w:rsidRPr="00C27813">
              <w:rPr>
                <w:sz w:val="18"/>
                <w:szCs w:val="18"/>
              </w:rPr>
              <w:t>18%</w:t>
            </w:r>
          </w:p>
        </w:tc>
        <w:tc>
          <w:tcPr>
            <w:tcW w:w="738" w:type="dxa"/>
            <w:vAlign w:val="center"/>
          </w:tcPr>
          <w:p w14:paraId="49A69232" w14:textId="77777777" w:rsidR="00703894" w:rsidRPr="00C27813" w:rsidRDefault="00703894" w:rsidP="002D02F3">
            <w:pPr>
              <w:pStyle w:val="ExhibitText"/>
              <w:jc w:val="center"/>
              <w:rPr>
                <w:sz w:val="18"/>
                <w:szCs w:val="18"/>
              </w:rPr>
            </w:pPr>
            <w:r w:rsidRPr="00C27813">
              <w:rPr>
                <w:sz w:val="18"/>
                <w:szCs w:val="18"/>
                <w:lang w:eastAsia="zh-CN"/>
              </w:rPr>
              <w:t>69%</w:t>
            </w:r>
          </w:p>
        </w:tc>
      </w:tr>
      <w:tr w:rsidR="00C27813" w:rsidRPr="00C27813" w14:paraId="0ED2A85F" w14:textId="77777777" w:rsidTr="00D350D4">
        <w:trPr>
          <w:trHeight w:val="360"/>
          <w:jc w:val="center"/>
        </w:trPr>
        <w:tc>
          <w:tcPr>
            <w:tcW w:w="1800" w:type="dxa"/>
            <w:vAlign w:val="center"/>
          </w:tcPr>
          <w:p w14:paraId="33192645" w14:textId="1EEE4224" w:rsidR="00703894" w:rsidRPr="00C27813" w:rsidRDefault="00703894" w:rsidP="002D02F3">
            <w:pPr>
              <w:pStyle w:val="ExhibitText"/>
              <w:jc w:val="left"/>
              <w:rPr>
                <w:bCs/>
                <w:sz w:val="18"/>
                <w:szCs w:val="18"/>
                <w:lang w:eastAsia="zh-CN"/>
              </w:rPr>
            </w:pPr>
            <w:r w:rsidRPr="00C27813">
              <w:rPr>
                <w:sz w:val="18"/>
                <w:szCs w:val="18"/>
                <w:lang w:eastAsia="zh-CN"/>
              </w:rPr>
              <w:t xml:space="preserve">Number </w:t>
            </w:r>
            <w:r w:rsidR="0080009E">
              <w:rPr>
                <w:sz w:val="18"/>
                <w:szCs w:val="18"/>
                <w:lang w:eastAsia="zh-CN"/>
              </w:rPr>
              <w:t>o</w:t>
            </w:r>
            <w:r w:rsidR="00C27813" w:rsidRPr="00C27813">
              <w:rPr>
                <w:sz w:val="18"/>
                <w:szCs w:val="18"/>
                <w:lang w:eastAsia="zh-CN"/>
              </w:rPr>
              <w:t xml:space="preserve">f Employees </w:t>
            </w:r>
          </w:p>
        </w:tc>
        <w:tc>
          <w:tcPr>
            <w:tcW w:w="810" w:type="dxa"/>
            <w:vAlign w:val="center"/>
          </w:tcPr>
          <w:p w14:paraId="66DDE0B5" w14:textId="77777777" w:rsidR="00703894" w:rsidRPr="00C27813" w:rsidRDefault="00703894" w:rsidP="002D02F3">
            <w:pPr>
              <w:pStyle w:val="ExhibitText"/>
              <w:jc w:val="center"/>
              <w:rPr>
                <w:sz w:val="18"/>
                <w:szCs w:val="18"/>
              </w:rPr>
            </w:pPr>
            <w:r w:rsidRPr="00C27813">
              <w:rPr>
                <w:sz w:val="18"/>
                <w:szCs w:val="18"/>
                <w:lang w:eastAsia="zh-CN"/>
              </w:rPr>
              <w:t>26,000</w:t>
            </w:r>
          </w:p>
        </w:tc>
        <w:tc>
          <w:tcPr>
            <w:tcW w:w="810" w:type="dxa"/>
            <w:vAlign w:val="center"/>
          </w:tcPr>
          <w:p w14:paraId="69027012" w14:textId="77777777" w:rsidR="00703894" w:rsidRPr="00C27813" w:rsidRDefault="00703894" w:rsidP="002D02F3">
            <w:pPr>
              <w:pStyle w:val="ExhibitText"/>
              <w:jc w:val="center"/>
              <w:rPr>
                <w:sz w:val="18"/>
                <w:szCs w:val="18"/>
              </w:rPr>
            </w:pPr>
            <w:r w:rsidRPr="00C27813">
              <w:rPr>
                <w:sz w:val="18"/>
                <w:szCs w:val="18"/>
              </w:rPr>
              <w:t>19</w:t>
            </w:r>
            <w:r w:rsidRPr="00C27813">
              <w:rPr>
                <w:sz w:val="18"/>
                <w:szCs w:val="18"/>
                <w:lang w:eastAsia="zh-CN"/>
              </w:rPr>
              <w:t>,</w:t>
            </w:r>
            <w:r w:rsidRPr="00C27813">
              <w:rPr>
                <w:sz w:val="18"/>
                <w:szCs w:val="18"/>
              </w:rPr>
              <w:t>000</w:t>
            </w:r>
          </w:p>
        </w:tc>
        <w:tc>
          <w:tcPr>
            <w:tcW w:w="900" w:type="dxa"/>
            <w:vAlign w:val="center"/>
          </w:tcPr>
          <w:p w14:paraId="1D924718" w14:textId="77777777" w:rsidR="00703894" w:rsidRPr="00C27813" w:rsidRDefault="00703894" w:rsidP="002D02F3">
            <w:pPr>
              <w:pStyle w:val="ExhibitText"/>
              <w:jc w:val="center"/>
              <w:rPr>
                <w:sz w:val="18"/>
                <w:szCs w:val="18"/>
              </w:rPr>
            </w:pPr>
            <w:r w:rsidRPr="00C27813">
              <w:rPr>
                <w:sz w:val="18"/>
                <w:szCs w:val="18"/>
              </w:rPr>
              <w:t>114</w:t>
            </w:r>
            <w:r w:rsidRPr="00C27813">
              <w:rPr>
                <w:sz w:val="18"/>
                <w:szCs w:val="18"/>
                <w:lang w:eastAsia="zh-CN"/>
              </w:rPr>
              <w:t>,</w:t>
            </w:r>
            <w:r w:rsidRPr="00C27813">
              <w:rPr>
                <w:sz w:val="18"/>
                <w:szCs w:val="18"/>
              </w:rPr>
              <w:t>000</w:t>
            </w:r>
          </w:p>
        </w:tc>
        <w:tc>
          <w:tcPr>
            <w:tcW w:w="900" w:type="dxa"/>
            <w:vAlign w:val="center"/>
          </w:tcPr>
          <w:p w14:paraId="0FBE346B" w14:textId="77777777" w:rsidR="00703894" w:rsidRPr="00C27813" w:rsidRDefault="00703894" w:rsidP="002D02F3">
            <w:pPr>
              <w:pStyle w:val="ExhibitText"/>
              <w:jc w:val="center"/>
              <w:rPr>
                <w:sz w:val="18"/>
                <w:szCs w:val="18"/>
              </w:rPr>
            </w:pPr>
            <w:r w:rsidRPr="00C27813">
              <w:rPr>
                <w:sz w:val="18"/>
                <w:szCs w:val="18"/>
                <w:lang w:eastAsia="zh-CN"/>
              </w:rPr>
              <w:t>27,600</w:t>
            </w:r>
          </w:p>
        </w:tc>
        <w:tc>
          <w:tcPr>
            <w:tcW w:w="810" w:type="dxa"/>
            <w:vAlign w:val="center"/>
          </w:tcPr>
          <w:p w14:paraId="0EEDB867" w14:textId="77777777" w:rsidR="00703894" w:rsidRPr="00C27813" w:rsidRDefault="00703894" w:rsidP="002D02F3">
            <w:pPr>
              <w:pStyle w:val="ExhibitText"/>
              <w:jc w:val="center"/>
              <w:rPr>
                <w:sz w:val="18"/>
                <w:szCs w:val="18"/>
              </w:rPr>
            </w:pPr>
            <w:r w:rsidRPr="00C27813">
              <w:rPr>
                <w:sz w:val="18"/>
                <w:szCs w:val="18"/>
              </w:rPr>
              <w:t>20</w:t>
            </w:r>
            <w:r w:rsidRPr="00C27813">
              <w:rPr>
                <w:sz w:val="18"/>
                <w:szCs w:val="18"/>
                <w:lang w:eastAsia="zh-CN"/>
              </w:rPr>
              <w:t>,</w:t>
            </w:r>
            <w:r w:rsidRPr="00C27813">
              <w:rPr>
                <w:sz w:val="18"/>
                <w:szCs w:val="18"/>
              </w:rPr>
              <w:t>000</w:t>
            </w:r>
          </w:p>
        </w:tc>
        <w:tc>
          <w:tcPr>
            <w:tcW w:w="900" w:type="dxa"/>
            <w:vAlign w:val="center"/>
          </w:tcPr>
          <w:p w14:paraId="50C7FE7D" w14:textId="77777777" w:rsidR="00703894" w:rsidRPr="00C27813" w:rsidRDefault="00703894" w:rsidP="002D02F3">
            <w:pPr>
              <w:pStyle w:val="ExhibitText"/>
              <w:jc w:val="center"/>
              <w:rPr>
                <w:sz w:val="18"/>
                <w:szCs w:val="18"/>
              </w:rPr>
            </w:pPr>
            <w:r w:rsidRPr="00C27813">
              <w:rPr>
                <w:sz w:val="18"/>
                <w:szCs w:val="18"/>
              </w:rPr>
              <w:t>107</w:t>
            </w:r>
            <w:r w:rsidRPr="00C27813">
              <w:rPr>
                <w:sz w:val="18"/>
                <w:szCs w:val="18"/>
                <w:lang w:eastAsia="zh-CN"/>
              </w:rPr>
              <w:t>,</w:t>
            </w:r>
            <w:r w:rsidRPr="00C27813">
              <w:rPr>
                <w:sz w:val="18"/>
                <w:szCs w:val="18"/>
              </w:rPr>
              <w:t>400</w:t>
            </w:r>
          </w:p>
        </w:tc>
        <w:tc>
          <w:tcPr>
            <w:tcW w:w="810" w:type="dxa"/>
            <w:vAlign w:val="center"/>
          </w:tcPr>
          <w:p w14:paraId="237AEEA8" w14:textId="77777777" w:rsidR="00703894" w:rsidRPr="00C27813" w:rsidRDefault="00703894" w:rsidP="002D02F3">
            <w:pPr>
              <w:pStyle w:val="ExhibitText"/>
              <w:jc w:val="center"/>
              <w:rPr>
                <w:sz w:val="18"/>
                <w:szCs w:val="18"/>
              </w:rPr>
            </w:pPr>
            <w:r w:rsidRPr="00C27813">
              <w:rPr>
                <w:sz w:val="18"/>
                <w:szCs w:val="18"/>
              </w:rPr>
              <w:t>--</w:t>
            </w:r>
          </w:p>
        </w:tc>
        <w:tc>
          <w:tcPr>
            <w:tcW w:w="810" w:type="dxa"/>
            <w:vAlign w:val="center"/>
          </w:tcPr>
          <w:p w14:paraId="3E22766D" w14:textId="77777777" w:rsidR="00703894" w:rsidRPr="00C27813" w:rsidRDefault="00703894" w:rsidP="002D02F3">
            <w:pPr>
              <w:pStyle w:val="ExhibitText"/>
              <w:jc w:val="center"/>
              <w:rPr>
                <w:sz w:val="18"/>
                <w:szCs w:val="18"/>
              </w:rPr>
            </w:pPr>
            <w:r w:rsidRPr="00C27813">
              <w:rPr>
                <w:sz w:val="18"/>
                <w:szCs w:val="18"/>
              </w:rPr>
              <w:t>--</w:t>
            </w:r>
          </w:p>
        </w:tc>
        <w:tc>
          <w:tcPr>
            <w:tcW w:w="738" w:type="dxa"/>
            <w:vAlign w:val="center"/>
          </w:tcPr>
          <w:p w14:paraId="4B2613CE" w14:textId="77777777" w:rsidR="00703894" w:rsidRPr="00C27813" w:rsidRDefault="00703894" w:rsidP="002D02F3">
            <w:pPr>
              <w:pStyle w:val="ExhibitText"/>
              <w:jc w:val="center"/>
              <w:rPr>
                <w:sz w:val="18"/>
                <w:szCs w:val="18"/>
              </w:rPr>
            </w:pPr>
            <w:r w:rsidRPr="00C27813">
              <w:rPr>
                <w:sz w:val="18"/>
                <w:szCs w:val="18"/>
                <w:lang w:eastAsia="zh-CN"/>
              </w:rPr>
              <w:t>--</w:t>
            </w:r>
          </w:p>
        </w:tc>
      </w:tr>
      <w:tr w:rsidR="00C27813" w:rsidRPr="00C27813" w14:paraId="35474CF9" w14:textId="77777777" w:rsidTr="00D350D4">
        <w:trPr>
          <w:trHeight w:val="360"/>
          <w:jc w:val="center"/>
        </w:trPr>
        <w:tc>
          <w:tcPr>
            <w:tcW w:w="1800" w:type="dxa"/>
            <w:vAlign w:val="center"/>
          </w:tcPr>
          <w:p w14:paraId="4291F285" w14:textId="77777777" w:rsidR="00703894" w:rsidRPr="00C27813" w:rsidRDefault="00C27813" w:rsidP="002D02F3">
            <w:pPr>
              <w:pStyle w:val="ExhibitText"/>
              <w:jc w:val="left"/>
              <w:rPr>
                <w:b/>
                <w:sz w:val="18"/>
                <w:szCs w:val="18"/>
              </w:rPr>
            </w:pPr>
            <w:r w:rsidRPr="00C27813">
              <w:rPr>
                <w:sz w:val="18"/>
                <w:szCs w:val="18"/>
                <w:lang w:eastAsia="zh-CN"/>
              </w:rPr>
              <w:t>Purchasing Share</w:t>
            </w:r>
          </w:p>
        </w:tc>
        <w:tc>
          <w:tcPr>
            <w:tcW w:w="810" w:type="dxa"/>
            <w:vAlign w:val="center"/>
          </w:tcPr>
          <w:p w14:paraId="7411A005" w14:textId="77777777" w:rsidR="00703894" w:rsidRPr="00C27813" w:rsidRDefault="00703894" w:rsidP="002D02F3">
            <w:pPr>
              <w:pStyle w:val="ExhibitText"/>
              <w:jc w:val="center"/>
              <w:rPr>
                <w:sz w:val="18"/>
                <w:szCs w:val="18"/>
              </w:rPr>
            </w:pPr>
            <w:r w:rsidRPr="00C27813">
              <w:rPr>
                <w:sz w:val="18"/>
                <w:szCs w:val="18"/>
                <w:lang w:eastAsia="zh-CN"/>
              </w:rPr>
              <w:t>--</w:t>
            </w:r>
          </w:p>
        </w:tc>
        <w:tc>
          <w:tcPr>
            <w:tcW w:w="810" w:type="dxa"/>
            <w:vAlign w:val="center"/>
          </w:tcPr>
          <w:p w14:paraId="6334D980" w14:textId="77777777" w:rsidR="00703894" w:rsidRPr="00C27813" w:rsidRDefault="00703894" w:rsidP="002D02F3">
            <w:pPr>
              <w:pStyle w:val="ExhibitText"/>
              <w:jc w:val="center"/>
              <w:rPr>
                <w:sz w:val="18"/>
                <w:szCs w:val="18"/>
              </w:rPr>
            </w:pPr>
            <w:r w:rsidRPr="00C27813">
              <w:rPr>
                <w:sz w:val="18"/>
                <w:szCs w:val="18"/>
              </w:rPr>
              <w:t>--</w:t>
            </w:r>
          </w:p>
        </w:tc>
        <w:tc>
          <w:tcPr>
            <w:tcW w:w="900" w:type="dxa"/>
            <w:vAlign w:val="center"/>
          </w:tcPr>
          <w:p w14:paraId="7D88DCBC" w14:textId="77777777" w:rsidR="00703894" w:rsidRPr="00C27813" w:rsidRDefault="00703894" w:rsidP="002D02F3">
            <w:pPr>
              <w:pStyle w:val="ExhibitText"/>
              <w:jc w:val="center"/>
              <w:rPr>
                <w:sz w:val="18"/>
                <w:szCs w:val="18"/>
              </w:rPr>
            </w:pPr>
            <w:r w:rsidRPr="00C27813">
              <w:rPr>
                <w:sz w:val="18"/>
                <w:szCs w:val="18"/>
              </w:rPr>
              <w:t>--</w:t>
            </w:r>
          </w:p>
        </w:tc>
        <w:tc>
          <w:tcPr>
            <w:tcW w:w="900" w:type="dxa"/>
            <w:vAlign w:val="center"/>
          </w:tcPr>
          <w:p w14:paraId="06892551" w14:textId="77777777" w:rsidR="00703894" w:rsidRPr="00C27813" w:rsidRDefault="00703894" w:rsidP="002D02F3">
            <w:pPr>
              <w:pStyle w:val="ExhibitText"/>
              <w:jc w:val="center"/>
              <w:rPr>
                <w:sz w:val="18"/>
                <w:szCs w:val="18"/>
              </w:rPr>
            </w:pPr>
            <w:r w:rsidRPr="00C27813">
              <w:rPr>
                <w:sz w:val="18"/>
                <w:szCs w:val="18"/>
              </w:rPr>
              <w:t>35%</w:t>
            </w:r>
          </w:p>
        </w:tc>
        <w:tc>
          <w:tcPr>
            <w:tcW w:w="810" w:type="dxa"/>
            <w:vAlign w:val="center"/>
          </w:tcPr>
          <w:p w14:paraId="56694235" w14:textId="77777777" w:rsidR="00703894" w:rsidRPr="00C27813" w:rsidRDefault="00703894" w:rsidP="002D02F3">
            <w:pPr>
              <w:pStyle w:val="ExhibitText"/>
              <w:jc w:val="center"/>
              <w:rPr>
                <w:sz w:val="18"/>
                <w:szCs w:val="18"/>
              </w:rPr>
            </w:pPr>
            <w:r w:rsidRPr="00C27813">
              <w:rPr>
                <w:sz w:val="18"/>
                <w:szCs w:val="18"/>
              </w:rPr>
              <w:t>3%</w:t>
            </w:r>
          </w:p>
        </w:tc>
        <w:tc>
          <w:tcPr>
            <w:tcW w:w="900" w:type="dxa"/>
            <w:vAlign w:val="center"/>
          </w:tcPr>
          <w:p w14:paraId="1F1DC46C" w14:textId="77777777" w:rsidR="00703894" w:rsidRPr="00C27813" w:rsidRDefault="00703894" w:rsidP="002D02F3">
            <w:pPr>
              <w:pStyle w:val="ExhibitText"/>
              <w:jc w:val="center"/>
              <w:rPr>
                <w:sz w:val="18"/>
                <w:szCs w:val="18"/>
              </w:rPr>
            </w:pPr>
            <w:r w:rsidRPr="00C27813">
              <w:rPr>
                <w:sz w:val="18"/>
                <w:szCs w:val="18"/>
                <w:lang w:eastAsia="zh-CN"/>
              </w:rPr>
              <w:t>1%</w:t>
            </w:r>
          </w:p>
        </w:tc>
        <w:tc>
          <w:tcPr>
            <w:tcW w:w="810" w:type="dxa"/>
            <w:vAlign w:val="center"/>
          </w:tcPr>
          <w:p w14:paraId="54051C8E" w14:textId="77777777" w:rsidR="00703894" w:rsidRPr="00C27813" w:rsidRDefault="00703894" w:rsidP="002D02F3">
            <w:pPr>
              <w:pStyle w:val="ExhibitText"/>
              <w:jc w:val="center"/>
              <w:rPr>
                <w:sz w:val="18"/>
                <w:szCs w:val="18"/>
              </w:rPr>
            </w:pPr>
            <w:r w:rsidRPr="00C27813">
              <w:rPr>
                <w:sz w:val="18"/>
                <w:szCs w:val="18"/>
              </w:rPr>
              <w:t>--</w:t>
            </w:r>
          </w:p>
        </w:tc>
        <w:tc>
          <w:tcPr>
            <w:tcW w:w="810" w:type="dxa"/>
            <w:vAlign w:val="center"/>
          </w:tcPr>
          <w:p w14:paraId="63254BB3" w14:textId="77777777" w:rsidR="00703894" w:rsidRPr="00C27813" w:rsidRDefault="00703894" w:rsidP="002D02F3">
            <w:pPr>
              <w:pStyle w:val="ExhibitText"/>
              <w:jc w:val="center"/>
              <w:rPr>
                <w:sz w:val="18"/>
                <w:szCs w:val="18"/>
              </w:rPr>
            </w:pPr>
            <w:r w:rsidRPr="00C27813">
              <w:rPr>
                <w:sz w:val="18"/>
                <w:szCs w:val="18"/>
              </w:rPr>
              <w:t>--</w:t>
            </w:r>
          </w:p>
        </w:tc>
        <w:tc>
          <w:tcPr>
            <w:tcW w:w="738" w:type="dxa"/>
            <w:vAlign w:val="center"/>
          </w:tcPr>
          <w:p w14:paraId="28D6033F" w14:textId="77777777" w:rsidR="00703894" w:rsidRPr="00C27813" w:rsidRDefault="00703894" w:rsidP="002D02F3">
            <w:pPr>
              <w:pStyle w:val="ExhibitText"/>
              <w:jc w:val="center"/>
              <w:rPr>
                <w:sz w:val="18"/>
                <w:szCs w:val="18"/>
              </w:rPr>
            </w:pPr>
            <w:r w:rsidRPr="00C27813">
              <w:rPr>
                <w:sz w:val="18"/>
                <w:szCs w:val="18"/>
              </w:rPr>
              <w:t>--</w:t>
            </w:r>
          </w:p>
        </w:tc>
      </w:tr>
      <w:tr w:rsidR="00C27813" w:rsidRPr="00C27813" w14:paraId="1C86E45A" w14:textId="77777777" w:rsidTr="00D350D4">
        <w:trPr>
          <w:trHeight w:val="360"/>
          <w:jc w:val="center"/>
        </w:trPr>
        <w:tc>
          <w:tcPr>
            <w:tcW w:w="1800" w:type="dxa"/>
            <w:vAlign w:val="center"/>
          </w:tcPr>
          <w:p w14:paraId="0B60B212" w14:textId="356C110E" w:rsidR="00703894" w:rsidRPr="00C27813" w:rsidRDefault="00C27813" w:rsidP="002D02F3">
            <w:pPr>
              <w:pStyle w:val="ExhibitText"/>
              <w:jc w:val="left"/>
              <w:rPr>
                <w:b/>
                <w:sz w:val="18"/>
                <w:szCs w:val="18"/>
              </w:rPr>
            </w:pPr>
            <w:r w:rsidRPr="00C27813">
              <w:rPr>
                <w:sz w:val="18"/>
                <w:szCs w:val="18"/>
                <w:lang w:eastAsia="zh-CN"/>
              </w:rPr>
              <w:t xml:space="preserve">Number </w:t>
            </w:r>
            <w:r w:rsidR="00D8691C">
              <w:rPr>
                <w:sz w:val="18"/>
                <w:szCs w:val="18"/>
                <w:lang w:eastAsia="zh-CN"/>
              </w:rPr>
              <w:t>o</w:t>
            </w:r>
            <w:r w:rsidRPr="00C27813">
              <w:rPr>
                <w:sz w:val="18"/>
                <w:szCs w:val="18"/>
                <w:lang w:eastAsia="zh-CN"/>
              </w:rPr>
              <w:t>f Stores</w:t>
            </w:r>
          </w:p>
        </w:tc>
        <w:tc>
          <w:tcPr>
            <w:tcW w:w="810" w:type="dxa"/>
            <w:vAlign w:val="center"/>
          </w:tcPr>
          <w:p w14:paraId="179C0634" w14:textId="77777777" w:rsidR="00703894" w:rsidRPr="00C27813" w:rsidRDefault="00703894" w:rsidP="002D02F3">
            <w:pPr>
              <w:pStyle w:val="ExhibitText"/>
              <w:jc w:val="center"/>
              <w:rPr>
                <w:sz w:val="18"/>
                <w:szCs w:val="18"/>
              </w:rPr>
            </w:pPr>
            <w:r w:rsidRPr="00C27813">
              <w:rPr>
                <w:sz w:val="18"/>
                <w:szCs w:val="18"/>
                <w:lang w:eastAsia="zh-CN"/>
              </w:rPr>
              <w:t>--</w:t>
            </w:r>
          </w:p>
        </w:tc>
        <w:tc>
          <w:tcPr>
            <w:tcW w:w="810" w:type="dxa"/>
            <w:vAlign w:val="center"/>
          </w:tcPr>
          <w:p w14:paraId="57A6AC11" w14:textId="77777777" w:rsidR="00703894" w:rsidRPr="00C27813" w:rsidRDefault="00703894" w:rsidP="002D02F3">
            <w:pPr>
              <w:pStyle w:val="ExhibitText"/>
              <w:jc w:val="center"/>
              <w:rPr>
                <w:sz w:val="18"/>
                <w:szCs w:val="18"/>
              </w:rPr>
            </w:pPr>
            <w:r w:rsidRPr="00C27813">
              <w:rPr>
                <w:sz w:val="18"/>
                <w:szCs w:val="18"/>
              </w:rPr>
              <w:t>--</w:t>
            </w:r>
          </w:p>
        </w:tc>
        <w:tc>
          <w:tcPr>
            <w:tcW w:w="900" w:type="dxa"/>
            <w:vAlign w:val="center"/>
          </w:tcPr>
          <w:p w14:paraId="3023E457" w14:textId="77777777" w:rsidR="00703894" w:rsidRPr="00C27813" w:rsidRDefault="00703894" w:rsidP="002D02F3">
            <w:pPr>
              <w:pStyle w:val="ExhibitText"/>
              <w:jc w:val="center"/>
              <w:rPr>
                <w:sz w:val="18"/>
                <w:szCs w:val="18"/>
              </w:rPr>
            </w:pPr>
            <w:r w:rsidRPr="00C27813">
              <w:rPr>
                <w:sz w:val="18"/>
                <w:szCs w:val="18"/>
              </w:rPr>
              <w:t>--</w:t>
            </w:r>
          </w:p>
        </w:tc>
        <w:tc>
          <w:tcPr>
            <w:tcW w:w="900" w:type="dxa"/>
            <w:vAlign w:val="center"/>
          </w:tcPr>
          <w:p w14:paraId="6BFBA11D" w14:textId="77777777" w:rsidR="00703894" w:rsidRPr="00C27813" w:rsidRDefault="00703894" w:rsidP="002D02F3">
            <w:pPr>
              <w:pStyle w:val="ExhibitText"/>
              <w:jc w:val="center"/>
              <w:rPr>
                <w:sz w:val="18"/>
                <w:szCs w:val="18"/>
              </w:rPr>
            </w:pPr>
            <w:r w:rsidRPr="00C27813">
              <w:rPr>
                <w:sz w:val="18"/>
                <w:szCs w:val="18"/>
              </w:rPr>
              <w:t>--</w:t>
            </w:r>
          </w:p>
        </w:tc>
        <w:tc>
          <w:tcPr>
            <w:tcW w:w="810" w:type="dxa"/>
            <w:vAlign w:val="center"/>
          </w:tcPr>
          <w:p w14:paraId="2F60C8A0" w14:textId="77777777" w:rsidR="00703894" w:rsidRPr="00C27813" w:rsidRDefault="00703894" w:rsidP="002D02F3">
            <w:pPr>
              <w:pStyle w:val="ExhibitText"/>
              <w:jc w:val="center"/>
              <w:rPr>
                <w:sz w:val="18"/>
                <w:szCs w:val="18"/>
              </w:rPr>
            </w:pPr>
            <w:r w:rsidRPr="00C27813">
              <w:rPr>
                <w:sz w:val="18"/>
                <w:szCs w:val="18"/>
              </w:rPr>
              <w:t>--</w:t>
            </w:r>
          </w:p>
        </w:tc>
        <w:tc>
          <w:tcPr>
            <w:tcW w:w="900" w:type="dxa"/>
            <w:vAlign w:val="center"/>
          </w:tcPr>
          <w:p w14:paraId="2EFD7BF7" w14:textId="77777777" w:rsidR="00703894" w:rsidRPr="00C27813" w:rsidRDefault="00703894" w:rsidP="002D02F3">
            <w:pPr>
              <w:pStyle w:val="ExhibitText"/>
              <w:jc w:val="center"/>
              <w:rPr>
                <w:sz w:val="18"/>
                <w:szCs w:val="18"/>
              </w:rPr>
            </w:pPr>
            <w:r w:rsidRPr="00C27813">
              <w:rPr>
                <w:sz w:val="18"/>
                <w:szCs w:val="18"/>
                <w:lang w:eastAsia="zh-CN"/>
              </w:rPr>
              <w:t>--</w:t>
            </w:r>
          </w:p>
        </w:tc>
        <w:tc>
          <w:tcPr>
            <w:tcW w:w="810" w:type="dxa"/>
            <w:vAlign w:val="center"/>
          </w:tcPr>
          <w:p w14:paraId="4D898467" w14:textId="77777777" w:rsidR="00703894" w:rsidRPr="00C27813" w:rsidRDefault="00703894" w:rsidP="002D02F3">
            <w:pPr>
              <w:pStyle w:val="ExhibitText"/>
              <w:jc w:val="center"/>
              <w:rPr>
                <w:sz w:val="18"/>
                <w:szCs w:val="18"/>
                <w:lang w:eastAsia="zh-CN"/>
              </w:rPr>
            </w:pPr>
            <w:r w:rsidRPr="00C27813">
              <w:rPr>
                <w:sz w:val="18"/>
                <w:szCs w:val="18"/>
              </w:rPr>
              <w:t>54</w:t>
            </w:r>
          </w:p>
        </w:tc>
        <w:tc>
          <w:tcPr>
            <w:tcW w:w="810" w:type="dxa"/>
            <w:vAlign w:val="center"/>
          </w:tcPr>
          <w:p w14:paraId="2FA93CCF" w14:textId="77777777" w:rsidR="00703894" w:rsidRPr="00C27813" w:rsidRDefault="00703894" w:rsidP="002D02F3">
            <w:pPr>
              <w:pStyle w:val="ExhibitText"/>
              <w:jc w:val="center"/>
              <w:rPr>
                <w:sz w:val="18"/>
                <w:szCs w:val="18"/>
              </w:rPr>
            </w:pPr>
            <w:r w:rsidRPr="00C27813">
              <w:rPr>
                <w:sz w:val="18"/>
                <w:szCs w:val="18"/>
              </w:rPr>
              <w:t>54</w:t>
            </w:r>
          </w:p>
        </w:tc>
        <w:tc>
          <w:tcPr>
            <w:tcW w:w="738" w:type="dxa"/>
            <w:vAlign w:val="center"/>
          </w:tcPr>
          <w:p w14:paraId="0A8E9F6E" w14:textId="77777777" w:rsidR="00703894" w:rsidRPr="00C27813" w:rsidRDefault="00703894" w:rsidP="002D02F3">
            <w:pPr>
              <w:pStyle w:val="ExhibitText"/>
              <w:jc w:val="center"/>
              <w:rPr>
                <w:sz w:val="18"/>
                <w:szCs w:val="18"/>
              </w:rPr>
            </w:pPr>
            <w:r w:rsidRPr="00C27813">
              <w:rPr>
                <w:sz w:val="18"/>
                <w:szCs w:val="18"/>
              </w:rPr>
              <w:t>268</w:t>
            </w:r>
          </w:p>
        </w:tc>
      </w:tr>
    </w:tbl>
    <w:p w14:paraId="423FAFB7" w14:textId="77777777" w:rsidR="00850C2B" w:rsidRPr="00850C2B" w:rsidRDefault="00850C2B" w:rsidP="002D02F3">
      <w:pPr>
        <w:pStyle w:val="ExhibitText"/>
        <w:rPr>
          <w:rFonts w:eastAsiaTheme="minorEastAsia"/>
          <w:shd w:val="clear" w:color="auto" w:fill="FFFFFF"/>
          <w:lang w:eastAsia="zh-CN"/>
        </w:rPr>
      </w:pPr>
    </w:p>
    <w:p w14:paraId="71287768" w14:textId="7E62A3FD" w:rsidR="00062997" w:rsidRDefault="00C27813" w:rsidP="00D350D4">
      <w:pPr>
        <w:pStyle w:val="Footnote"/>
      </w:pPr>
      <w:r>
        <w:rPr>
          <w:shd w:val="clear" w:color="auto" w:fill="FFFFFF"/>
        </w:rPr>
        <w:t xml:space="preserve">Source: </w:t>
      </w:r>
      <w:r w:rsidR="00703894">
        <w:rPr>
          <w:shd w:val="clear" w:color="auto" w:fill="FFFFFF"/>
        </w:rPr>
        <w:t>A</w:t>
      </w:r>
      <w:r w:rsidR="00703894">
        <w:rPr>
          <w:rFonts w:hint="eastAsia"/>
          <w:shd w:val="clear" w:color="auto" w:fill="FFFFFF"/>
        </w:rPr>
        <w:t>d</w:t>
      </w:r>
      <w:r w:rsidR="00850C2B">
        <w:rPr>
          <w:rFonts w:eastAsiaTheme="minorEastAsia" w:hint="eastAsia"/>
          <w:shd w:val="clear" w:color="auto" w:fill="FFFFFF"/>
          <w:lang w:eastAsia="zh-CN"/>
        </w:rPr>
        <w:t>a</w:t>
      </w:r>
      <w:r w:rsidR="00703894">
        <w:rPr>
          <w:rFonts w:hint="eastAsia"/>
          <w:shd w:val="clear" w:color="auto" w:fill="FFFFFF"/>
        </w:rPr>
        <w:t xml:space="preserve">pted from </w:t>
      </w:r>
      <w:r w:rsidR="00EB2F23">
        <w:rPr>
          <w:shd w:val="clear" w:color="auto" w:fill="FFFFFF"/>
        </w:rPr>
        <w:t>“</w:t>
      </w:r>
      <w:r w:rsidR="00062997">
        <w:t xml:space="preserve">IKEA—Statistics &amp; Facts,” Statista, accessed May 13, 2018, </w:t>
      </w:r>
      <w:r w:rsidR="00062997" w:rsidRPr="00985502">
        <w:t>www.statista.com/topics/1961/ikea/</w:t>
      </w:r>
      <w:r w:rsidR="00062997">
        <w:t>.</w:t>
      </w:r>
    </w:p>
    <w:p w14:paraId="729FD35D" w14:textId="5B420306" w:rsidR="002D02F3" w:rsidRDefault="002D02F3" w:rsidP="00293E30">
      <w:pPr>
        <w:pStyle w:val="Footnote"/>
        <w:outlineLvl w:val="0"/>
        <w:rPr>
          <w:shd w:val="clear" w:color="auto" w:fill="FFFFFF"/>
        </w:rPr>
      </w:pPr>
    </w:p>
    <w:p w14:paraId="5722B7E2" w14:textId="77777777" w:rsidR="002D02F3" w:rsidRDefault="002D02F3">
      <w:pPr>
        <w:spacing w:after="200" w:line="276" w:lineRule="auto"/>
        <w:rPr>
          <w:rFonts w:ascii="Arial" w:hAnsi="Arial" w:cs="Arial"/>
          <w:sz w:val="17"/>
          <w:szCs w:val="17"/>
          <w:shd w:val="clear" w:color="auto" w:fill="FFFFFF"/>
        </w:rPr>
      </w:pPr>
      <w:r>
        <w:rPr>
          <w:shd w:val="clear" w:color="auto" w:fill="FFFFFF"/>
        </w:rPr>
        <w:br w:type="page"/>
      </w:r>
    </w:p>
    <w:p w14:paraId="54FFE1FF" w14:textId="309661B2" w:rsidR="00A3053F" w:rsidRDefault="00C27813" w:rsidP="00C27813">
      <w:pPr>
        <w:pStyle w:val="ExhibitHeading"/>
      </w:pPr>
      <w:r w:rsidRPr="00C27813">
        <w:lastRenderedPageBreak/>
        <w:t>E</w:t>
      </w:r>
      <w:r w:rsidRPr="00C27813">
        <w:rPr>
          <w:rFonts w:hint="eastAsia"/>
        </w:rPr>
        <w:t>xhibit 5</w:t>
      </w:r>
      <w:r w:rsidRPr="00C27813">
        <w:t xml:space="preserve">: </w:t>
      </w:r>
      <w:bookmarkStart w:id="88" w:name="OLE_LINK25"/>
      <w:bookmarkStart w:id="89" w:name="OLE_LINK26"/>
      <w:r w:rsidR="00DC240A">
        <w:t>IKEA—</w:t>
      </w:r>
      <w:r w:rsidRPr="00C27813">
        <w:t>C</w:t>
      </w:r>
      <w:r w:rsidRPr="00C27813">
        <w:rPr>
          <w:rFonts w:hint="eastAsia"/>
        </w:rPr>
        <w:t>onsolidated balance sheet</w:t>
      </w:r>
      <w:r w:rsidR="00DC240A">
        <w:t>,</w:t>
      </w:r>
      <w:r w:rsidRPr="00C27813">
        <w:rPr>
          <w:rFonts w:hint="eastAsia"/>
        </w:rPr>
        <w:t xml:space="preserve"> </w:t>
      </w:r>
      <w:bookmarkEnd w:id="88"/>
      <w:bookmarkEnd w:id="89"/>
      <w:r w:rsidRPr="00C27813">
        <w:rPr>
          <w:rFonts w:hint="eastAsia"/>
        </w:rPr>
        <w:t>2003</w:t>
      </w:r>
      <w:r w:rsidR="00DC240A">
        <w:t xml:space="preserve"> </w:t>
      </w:r>
      <w:r w:rsidRPr="00C27813">
        <w:t xml:space="preserve">and </w:t>
      </w:r>
      <w:r w:rsidR="00A3053F">
        <w:t xml:space="preserve">Fiscal Years </w:t>
      </w:r>
      <w:r w:rsidRPr="00C27813">
        <w:rPr>
          <w:rFonts w:hint="eastAsia"/>
        </w:rPr>
        <w:t>2013</w:t>
      </w:r>
      <w:r w:rsidR="00A3053F">
        <w:rPr>
          <w:rFonts w:hint="eastAsia"/>
        </w:rPr>
        <w:t>–</w:t>
      </w:r>
      <w:r w:rsidRPr="00C27813">
        <w:rPr>
          <w:rFonts w:hint="eastAsia"/>
        </w:rPr>
        <w:t>2017</w:t>
      </w:r>
    </w:p>
    <w:p w14:paraId="5BA4CE1E" w14:textId="176DF3BF" w:rsidR="00C27813" w:rsidRPr="00C27813" w:rsidRDefault="00C27813" w:rsidP="00C27813">
      <w:pPr>
        <w:pStyle w:val="ExhibitHeading"/>
      </w:pPr>
      <w:r>
        <w:t>(in Million Euros)</w:t>
      </w:r>
    </w:p>
    <w:p w14:paraId="5C84321C" w14:textId="77777777" w:rsidR="00C27813" w:rsidRPr="001378A0" w:rsidRDefault="00C27813" w:rsidP="002D02F3">
      <w:pPr>
        <w:pStyle w:val="ExhibitText"/>
        <w:rPr>
          <w:shd w:val="clear" w:color="auto" w:fill="FFFFFF"/>
          <w:lang w:eastAsia="zh-CN"/>
        </w:rPr>
      </w:pPr>
    </w:p>
    <w:tbl>
      <w:tblPr>
        <w:tblStyle w:val="TableGrid"/>
        <w:tblW w:w="4756" w:type="pct"/>
        <w:jc w:val="center"/>
        <w:tblLook w:val="04A0" w:firstRow="1" w:lastRow="0" w:firstColumn="1" w:lastColumn="0" w:noHBand="0" w:noVBand="1"/>
      </w:tblPr>
      <w:tblGrid>
        <w:gridCol w:w="2391"/>
        <w:gridCol w:w="929"/>
        <w:gridCol w:w="929"/>
        <w:gridCol w:w="929"/>
        <w:gridCol w:w="929"/>
        <w:gridCol w:w="929"/>
        <w:gridCol w:w="929"/>
        <w:gridCol w:w="929"/>
      </w:tblGrid>
      <w:tr w:rsidR="00C27813" w:rsidRPr="002E1FAF" w14:paraId="4266370B" w14:textId="77777777" w:rsidTr="00D350D4">
        <w:trPr>
          <w:trHeight w:val="360"/>
          <w:jc w:val="center"/>
        </w:trPr>
        <w:tc>
          <w:tcPr>
            <w:tcW w:w="2511" w:type="dxa"/>
            <w:vAlign w:val="center"/>
          </w:tcPr>
          <w:p w14:paraId="56833483" w14:textId="77777777" w:rsidR="00C27813" w:rsidRPr="002E1FAF" w:rsidRDefault="00C27813" w:rsidP="002D02F3">
            <w:pPr>
              <w:pStyle w:val="ExhibitText"/>
              <w:jc w:val="left"/>
              <w:rPr>
                <w:b/>
                <w:sz w:val="18"/>
                <w:szCs w:val="18"/>
              </w:rPr>
            </w:pPr>
          </w:p>
        </w:tc>
        <w:tc>
          <w:tcPr>
            <w:tcW w:w="943" w:type="dxa"/>
            <w:vAlign w:val="center"/>
          </w:tcPr>
          <w:p w14:paraId="0282655A" w14:textId="77777777" w:rsidR="00C27813" w:rsidRPr="002E1FAF" w:rsidRDefault="00C27813" w:rsidP="002D02F3">
            <w:pPr>
              <w:pStyle w:val="ExhibitText"/>
              <w:jc w:val="center"/>
              <w:rPr>
                <w:b/>
                <w:sz w:val="18"/>
                <w:szCs w:val="18"/>
              </w:rPr>
            </w:pPr>
            <w:r w:rsidRPr="002E1FAF">
              <w:rPr>
                <w:rFonts w:hint="eastAsia"/>
                <w:b/>
                <w:sz w:val="18"/>
                <w:szCs w:val="18"/>
              </w:rPr>
              <w:t>2003</w:t>
            </w:r>
          </w:p>
        </w:tc>
        <w:tc>
          <w:tcPr>
            <w:tcW w:w="942" w:type="dxa"/>
            <w:vAlign w:val="center"/>
          </w:tcPr>
          <w:p w14:paraId="5F76E66A" w14:textId="77777777" w:rsidR="00C27813" w:rsidRPr="002E1FAF" w:rsidRDefault="00C27813" w:rsidP="002D02F3">
            <w:pPr>
              <w:pStyle w:val="ExhibitText"/>
              <w:jc w:val="center"/>
              <w:rPr>
                <w:b/>
                <w:sz w:val="18"/>
                <w:szCs w:val="18"/>
              </w:rPr>
            </w:pPr>
            <w:r w:rsidRPr="002E1FAF">
              <w:rPr>
                <w:rFonts w:hint="eastAsia"/>
                <w:b/>
                <w:sz w:val="18"/>
                <w:szCs w:val="18"/>
              </w:rPr>
              <w:t>2012</w:t>
            </w:r>
          </w:p>
        </w:tc>
        <w:tc>
          <w:tcPr>
            <w:tcW w:w="942" w:type="dxa"/>
            <w:vAlign w:val="center"/>
          </w:tcPr>
          <w:p w14:paraId="6F725D9A" w14:textId="77777777" w:rsidR="00C27813" w:rsidRPr="002E1FAF" w:rsidRDefault="00C27813" w:rsidP="002D02F3">
            <w:pPr>
              <w:pStyle w:val="ExhibitText"/>
              <w:jc w:val="center"/>
              <w:rPr>
                <w:b/>
                <w:sz w:val="18"/>
                <w:szCs w:val="18"/>
              </w:rPr>
            </w:pPr>
            <w:r w:rsidRPr="002E1FAF">
              <w:rPr>
                <w:rFonts w:hint="eastAsia"/>
                <w:b/>
                <w:sz w:val="18"/>
                <w:szCs w:val="18"/>
              </w:rPr>
              <w:t>2013</w:t>
            </w:r>
          </w:p>
        </w:tc>
        <w:tc>
          <w:tcPr>
            <w:tcW w:w="943" w:type="dxa"/>
            <w:vAlign w:val="center"/>
          </w:tcPr>
          <w:p w14:paraId="117DDFC6" w14:textId="77777777" w:rsidR="00C27813" w:rsidRPr="002E1FAF" w:rsidRDefault="00C27813" w:rsidP="002D02F3">
            <w:pPr>
              <w:pStyle w:val="ExhibitText"/>
              <w:jc w:val="center"/>
              <w:rPr>
                <w:b/>
                <w:bCs/>
                <w:sz w:val="18"/>
                <w:szCs w:val="18"/>
              </w:rPr>
            </w:pPr>
            <w:r w:rsidRPr="002E1FAF">
              <w:rPr>
                <w:rFonts w:hint="eastAsia"/>
                <w:b/>
                <w:sz w:val="18"/>
                <w:szCs w:val="18"/>
              </w:rPr>
              <w:t>2014</w:t>
            </w:r>
          </w:p>
        </w:tc>
        <w:tc>
          <w:tcPr>
            <w:tcW w:w="942" w:type="dxa"/>
            <w:vAlign w:val="center"/>
          </w:tcPr>
          <w:p w14:paraId="24FE681A" w14:textId="77777777" w:rsidR="00C27813" w:rsidRPr="002E1FAF" w:rsidRDefault="00C27813" w:rsidP="002D02F3">
            <w:pPr>
              <w:pStyle w:val="ExhibitText"/>
              <w:jc w:val="center"/>
              <w:rPr>
                <w:b/>
                <w:sz w:val="18"/>
                <w:szCs w:val="18"/>
                <w:lang w:eastAsia="zh-CN"/>
              </w:rPr>
            </w:pPr>
            <w:r w:rsidRPr="002E1FAF">
              <w:rPr>
                <w:b/>
                <w:sz w:val="18"/>
                <w:szCs w:val="18"/>
              </w:rPr>
              <w:t>2015</w:t>
            </w:r>
          </w:p>
        </w:tc>
        <w:tc>
          <w:tcPr>
            <w:tcW w:w="942" w:type="dxa"/>
            <w:vAlign w:val="center"/>
          </w:tcPr>
          <w:p w14:paraId="4EEC77A0" w14:textId="77777777" w:rsidR="00C27813" w:rsidRPr="002E1FAF" w:rsidRDefault="00C27813" w:rsidP="002D02F3">
            <w:pPr>
              <w:pStyle w:val="ExhibitText"/>
              <w:jc w:val="center"/>
              <w:rPr>
                <w:b/>
                <w:bCs/>
                <w:sz w:val="18"/>
                <w:szCs w:val="18"/>
                <w:lang w:eastAsia="zh-CN"/>
              </w:rPr>
            </w:pPr>
            <w:r w:rsidRPr="002E1FAF">
              <w:rPr>
                <w:rFonts w:hint="eastAsia"/>
                <w:b/>
                <w:sz w:val="18"/>
                <w:szCs w:val="18"/>
                <w:lang w:eastAsia="zh-CN"/>
              </w:rPr>
              <w:t>2016</w:t>
            </w:r>
          </w:p>
        </w:tc>
        <w:tc>
          <w:tcPr>
            <w:tcW w:w="943" w:type="dxa"/>
            <w:vAlign w:val="center"/>
          </w:tcPr>
          <w:p w14:paraId="60B60838" w14:textId="77777777" w:rsidR="00C27813" w:rsidRPr="002E1FAF" w:rsidRDefault="00C27813" w:rsidP="002D02F3">
            <w:pPr>
              <w:pStyle w:val="ExhibitText"/>
              <w:jc w:val="center"/>
              <w:rPr>
                <w:b/>
                <w:sz w:val="18"/>
                <w:szCs w:val="18"/>
                <w:lang w:eastAsia="zh-CN"/>
              </w:rPr>
            </w:pPr>
            <w:r w:rsidRPr="002E1FAF">
              <w:rPr>
                <w:rFonts w:hint="eastAsia"/>
                <w:b/>
                <w:sz w:val="18"/>
                <w:szCs w:val="18"/>
                <w:lang w:eastAsia="zh-CN"/>
              </w:rPr>
              <w:t>2017</w:t>
            </w:r>
          </w:p>
        </w:tc>
      </w:tr>
      <w:tr w:rsidR="00C27813" w:rsidRPr="002E1FAF" w14:paraId="7DDED52E" w14:textId="77777777" w:rsidTr="00D350D4">
        <w:trPr>
          <w:trHeight w:val="360"/>
          <w:jc w:val="center"/>
        </w:trPr>
        <w:tc>
          <w:tcPr>
            <w:tcW w:w="2511" w:type="dxa"/>
            <w:vAlign w:val="center"/>
          </w:tcPr>
          <w:p w14:paraId="665A6DA5" w14:textId="77777777" w:rsidR="00C27813" w:rsidRPr="002E1FAF" w:rsidRDefault="00C27813" w:rsidP="002D02F3">
            <w:pPr>
              <w:pStyle w:val="ExhibitText"/>
              <w:jc w:val="left"/>
              <w:rPr>
                <w:b/>
                <w:sz w:val="18"/>
                <w:szCs w:val="18"/>
              </w:rPr>
            </w:pPr>
            <w:r w:rsidRPr="002E1FAF">
              <w:rPr>
                <w:sz w:val="18"/>
                <w:szCs w:val="18"/>
              </w:rPr>
              <w:t>T</w:t>
            </w:r>
            <w:r w:rsidRPr="002E1FAF">
              <w:rPr>
                <w:rFonts w:hint="eastAsia"/>
                <w:sz w:val="18"/>
                <w:szCs w:val="18"/>
              </w:rPr>
              <w:t xml:space="preserve">otal </w:t>
            </w:r>
            <w:r w:rsidR="002E1FAF" w:rsidRPr="002E1FAF">
              <w:rPr>
                <w:sz w:val="18"/>
                <w:szCs w:val="18"/>
              </w:rPr>
              <w:t>Fixed Assets</w:t>
            </w:r>
          </w:p>
        </w:tc>
        <w:tc>
          <w:tcPr>
            <w:tcW w:w="943" w:type="dxa"/>
            <w:vAlign w:val="center"/>
          </w:tcPr>
          <w:p w14:paraId="362D4C2D" w14:textId="77777777" w:rsidR="00C27813" w:rsidRPr="002E1FAF" w:rsidRDefault="00C27813" w:rsidP="002D02F3">
            <w:pPr>
              <w:pStyle w:val="ExhibitText"/>
              <w:jc w:val="right"/>
              <w:rPr>
                <w:sz w:val="18"/>
                <w:szCs w:val="18"/>
              </w:rPr>
            </w:pPr>
            <w:r w:rsidRPr="002E1FAF">
              <w:rPr>
                <w:rFonts w:hint="eastAsia"/>
                <w:sz w:val="18"/>
                <w:szCs w:val="18"/>
              </w:rPr>
              <w:t>8,111</w:t>
            </w:r>
          </w:p>
        </w:tc>
        <w:tc>
          <w:tcPr>
            <w:tcW w:w="942" w:type="dxa"/>
            <w:vAlign w:val="center"/>
          </w:tcPr>
          <w:p w14:paraId="02D03025" w14:textId="77777777" w:rsidR="00C27813" w:rsidRPr="002E1FAF" w:rsidRDefault="00C27813" w:rsidP="002D02F3">
            <w:pPr>
              <w:pStyle w:val="ExhibitText"/>
              <w:jc w:val="right"/>
              <w:rPr>
                <w:sz w:val="18"/>
                <w:szCs w:val="18"/>
              </w:rPr>
            </w:pPr>
            <w:r w:rsidRPr="002E1FAF">
              <w:rPr>
                <w:rFonts w:hint="eastAsia"/>
                <w:sz w:val="18"/>
                <w:szCs w:val="18"/>
              </w:rPr>
              <w:t>19,936</w:t>
            </w:r>
          </w:p>
        </w:tc>
        <w:tc>
          <w:tcPr>
            <w:tcW w:w="942" w:type="dxa"/>
            <w:vAlign w:val="center"/>
          </w:tcPr>
          <w:p w14:paraId="07D3AE19" w14:textId="77777777" w:rsidR="00C27813" w:rsidRPr="002E1FAF" w:rsidRDefault="00C27813" w:rsidP="002D02F3">
            <w:pPr>
              <w:pStyle w:val="ExhibitText"/>
              <w:jc w:val="right"/>
              <w:rPr>
                <w:sz w:val="18"/>
                <w:szCs w:val="18"/>
                <w:lang w:eastAsia="zh-CN"/>
              </w:rPr>
            </w:pPr>
            <w:r w:rsidRPr="002E1FAF">
              <w:rPr>
                <w:rFonts w:hint="eastAsia"/>
                <w:sz w:val="18"/>
                <w:szCs w:val="18"/>
              </w:rPr>
              <w:t>19,5</w:t>
            </w:r>
            <w:r w:rsidRPr="002E1FAF">
              <w:rPr>
                <w:rFonts w:hint="eastAsia"/>
                <w:sz w:val="18"/>
                <w:szCs w:val="18"/>
                <w:lang w:eastAsia="zh-CN"/>
              </w:rPr>
              <w:t>70</w:t>
            </w:r>
          </w:p>
        </w:tc>
        <w:tc>
          <w:tcPr>
            <w:tcW w:w="943" w:type="dxa"/>
            <w:vAlign w:val="center"/>
          </w:tcPr>
          <w:p w14:paraId="5ECAA077" w14:textId="77777777" w:rsidR="00C27813" w:rsidRPr="002E1FAF" w:rsidRDefault="00C27813" w:rsidP="002D02F3">
            <w:pPr>
              <w:pStyle w:val="ExhibitText"/>
              <w:jc w:val="right"/>
              <w:rPr>
                <w:sz w:val="18"/>
                <w:szCs w:val="18"/>
              </w:rPr>
            </w:pPr>
            <w:r w:rsidRPr="002E1FAF">
              <w:rPr>
                <w:rFonts w:hint="eastAsia"/>
                <w:sz w:val="18"/>
                <w:szCs w:val="18"/>
              </w:rPr>
              <w:t>20,306</w:t>
            </w:r>
          </w:p>
        </w:tc>
        <w:tc>
          <w:tcPr>
            <w:tcW w:w="942" w:type="dxa"/>
            <w:vAlign w:val="center"/>
          </w:tcPr>
          <w:p w14:paraId="1E7AEC96" w14:textId="77777777" w:rsidR="00C27813" w:rsidRPr="002E1FAF" w:rsidRDefault="00C27813" w:rsidP="002D02F3">
            <w:pPr>
              <w:pStyle w:val="ExhibitText"/>
              <w:jc w:val="right"/>
              <w:rPr>
                <w:sz w:val="18"/>
                <w:szCs w:val="18"/>
              </w:rPr>
            </w:pPr>
            <w:r w:rsidRPr="002E1FAF">
              <w:rPr>
                <w:sz w:val="18"/>
                <w:szCs w:val="18"/>
              </w:rPr>
              <w:t>25,355</w:t>
            </w:r>
          </w:p>
        </w:tc>
        <w:tc>
          <w:tcPr>
            <w:tcW w:w="942" w:type="dxa"/>
            <w:vAlign w:val="center"/>
          </w:tcPr>
          <w:p w14:paraId="6CD2E83E" w14:textId="77777777" w:rsidR="00C27813" w:rsidRPr="002E1FAF" w:rsidRDefault="00C27813" w:rsidP="002D02F3">
            <w:pPr>
              <w:pStyle w:val="ExhibitText"/>
              <w:jc w:val="right"/>
              <w:rPr>
                <w:sz w:val="18"/>
                <w:szCs w:val="18"/>
              </w:rPr>
            </w:pPr>
            <w:r w:rsidRPr="002E1FAF">
              <w:rPr>
                <w:sz w:val="18"/>
                <w:szCs w:val="18"/>
              </w:rPr>
              <w:t>24,988</w:t>
            </w:r>
          </w:p>
        </w:tc>
        <w:tc>
          <w:tcPr>
            <w:tcW w:w="943" w:type="dxa"/>
            <w:vAlign w:val="center"/>
          </w:tcPr>
          <w:p w14:paraId="722483BD" w14:textId="77777777" w:rsidR="00C27813" w:rsidRPr="002E1FAF" w:rsidRDefault="00C27813" w:rsidP="002D02F3">
            <w:pPr>
              <w:pStyle w:val="ExhibitText"/>
              <w:jc w:val="right"/>
              <w:rPr>
                <w:sz w:val="18"/>
                <w:szCs w:val="18"/>
              </w:rPr>
            </w:pPr>
            <w:r w:rsidRPr="002E1FAF">
              <w:rPr>
                <w:rFonts w:hint="eastAsia"/>
                <w:sz w:val="18"/>
                <w:szCs w:val="18"/>
              </w:rPr>
              <w:t>25,660</w:t>
            </w:r>
          </w:p>
        </w:tc>
      </w:tr>
      <w:tr w:rsidR="00C27813" w:rsidRPr="002E1FAF" w14:paraId="6725B476" w14:textId="77777777" w:rsidTr="00D350D4">
        <w:trPr>
          <w:trHeight w:val="360"/>
          <w:jc w:val="center"/>
        </w:trPr>
        <w:tc>
          <w:tcPr>
            <w:tcW w:w="2511" w:type="dxa"/>
            <w:vAlign w:val="center"/>
          </w:tcPr>
          <w:p w14:paraId="68A538B9" w14:textId="77777777" w:rsidR="00C27813" w:rsidRPr="002E1FAF" w:rsidRDefault="00C27813" w:rsidP="002D02F3">
            <w:pPr>
              <w:pStyle w:val="ExhibitText"/>
              <w:jc w:val="left"/>
              <w:rPr>
                <w:b/>
                <w:sz w:val="18"/>
                <w:szCs w:val="18"/>
              </w:rPr>
            </w:pPr>
            <w:r w:rsidRPr="002E1FAF">
              <w:rPr>
                <w:sz w:val="18"/>
                <w:szCs w:val="18"/>
              </w:rPr>
              <w:t>T</w:t>
            </w:r>
            <w:r w:rsidRPr="002E1FAF">
              <w:rPr>
                <w:rFonts w:hint="eastAsia"/>
                <w:sz w:val="18"/>
                <w:szCs w:val="18"/>
              </w:rPr>
              <w:t xml:space="preserve">otal </w:t>
            </w:r>
            <w:r w:rsidR="002E1FAF" w:rsidRPr="002E1FAF">
              <w:rPr>
                <w:sz w:val="18"/>
                <w:szCs w:val="18"/>
              </w:rPr>
              <w:t>Current Assets</w:t>
            </w:r>
          </w:p>
        </w:tc>
        <w:tc>
          <w:tcPr>
            <w:tcW w:w="943" w:type="dxa"/>
            <w:vAlign w:val="center"/>
          </w:tcPr>
          <w:p w14:paraId="257E0A85" w14:textId="77777777" w:rsidR="00C27813" w:rsidRPr="002E1FAF" w:rsidRDefault="00C27813" w:rsidP="002D02F3">
            <w:pPr>
              <w:pStyle w:val="ExhibitText"/>
              <w:jc w:val="right"/>
              <w:rPr>
                <w:sz w:val="18"/>
                <w:szCs w:val="18"/>
              </w:rPr>
            </w:pPr>
            <w:r w:rsidRPr="002E1FAF">
              <w:rPr>
                <w:rFonts w:hint="eastAsia"/>
                <w:sz w:val="18"/>
                <w:szCs w:val="18"/>
              </w:rPr>
              <w:t>8,111</w:t>
            </w:r>
          </w:p>
        </w:tc>
        <w:tc>
          <w:tcPr>
            <w:tcW w:w="942" w:type="dxa"/>
            <w:vAlign w:val="center"/>
          </w:tcPr>
          <w:p w14:paraId="6F6646B6" w14:textId="77777777" w:rsidR="00C27813" w:rsidRPr="002E1FAF" w:rsidRDefault="00C27813" w:rsidP="002D02F3">
            <w:pPr>
              <w:pStyle w:val="ExhibitText"/>
              <w:jc w:val="right"/>
              <w:rPr>
                <w:sz w:val="18"/>
                <w:szCs w:val="18"/>
              </w:rPr>
            </w:pPr>
            <w:r w:rsidRPr="002E1FAF">
              <w:rPr>
                <w:rFonts w:hint="eastAsia"/>
                <w:sz w:val="18"/>
                <w:szCs w:val="18"/>
              </w:rPr>
              <w:t>24,</w:t>
            </w:r>
            <w:r w:rsidRPr="002E1FAF">
              <w:rPr>
                <w:rFonts w:hint="eastAsia"/>
                <w:sz w:val="18"/>
                <w:szCs w:val="18"/>
                <w:lang w:eastAsia="zh-CN"/>
              </w:rPr>
              <w:t>8</w:t>
            </w:r>
            <w:r w:rsidRPr="002E1FAF">
              <w:rPr>
                <w:rFonts w:hint="eastAsia"/>
                <w:sz w:val="18"/>
                <w:szCs w:val="18"/>
              </w:rPr>
              <w:t>12</w:t>
            </w:r>
          </w:p>
        </w:tc>
        <w:tc>
          <w:tcPr>
            <w:tcW w:w="942" w:type="dxa"/>
            <w:vAlign w:val="center"/>
          </w:tcPr>
          <w:p w14:paraId="41B3AF60" w14:textId="77777777" w:rsidR="00C27813" w:rsidRPr="002E1FAF" w:rsidRDefault="00C27813" w:rsidP="002D02F3">
            <w:pPr>
              <w:pStyle w:val="ExhibitText"/>
              <w:jc w:val="right"/>
              <w:rPr>
                <w:sz w:val="18"/>
                <w:szCs w:val="18"/>
              </w:rPr>
            </w:pPr>
            <w:r w:rsidRPr="002E1FAF">
              <w:rPr>
                <w:rFonts w:hint="eastAsia"/>
                <w:sz w:val="18"/>
                <w:szCs w:val="18"/>
              </w:rPr>
              <w:t>22,450</w:t>
            </w:r>
          </w:p>
        </w:tc>
        <w:tc>
          <w:tcPr>
            <w:tcW w:w="943" w:type="dxa"/>
            <w:vAlign w:val="center"/>
          </w:tcPr>
          <w:p w14:paraId="255BC813" w14:textId="77777777" w:rsidR="00C27813" w:rsidRPr="002E1FAF" w:rsidRDefault="00C27813" w:rsidP="002D02F3">
            <w:pPr>
              <w:pStyle w:val="ExhibitText"/>
              <w:jc w:val="right"/>
              <w:rPr>
                <w:sz w:val="18"/>
                <w:szCs w:val="18"/>
              </w:rPr>
            </w:pPr>
            <w:r w:rsidRPr="002E1FAF">
              <w:rPr>
                <w:rFonts w:hint="eastAsia"/>
                <w:sz w:val="18"/>
                <w:szCs w:val="18"/>
              </w:rPr>
              <w:t>24</w:t>
            </w:r>
            <w:r w:rsidRPr="002E1FAF">
              <w:rPr>
                <w:rFonts w:hint="eastAsia"/>
                <w:sz w:val="18"/>
                <w:szCs w:val="18"/>
                <w:lang w:eastAsia="zh-CN"/>
              </w:rPr>
              <w:t>,</w:t>
            </w:r>
            <w:r w:rsidRPr="002E1FAF">
              <w:rPr>
                <w:rFonts w:hint="eastAsia"/>
                <w:sz w:val="18"/>
                <w:szCs w:val="18"/>
              </w:rPr>
              <w:t>361</w:t>
            </w:r>
          </w:p>
        </w:tc>
        <w:tc>
          <w:tcPr>
            <w:tcW w:w="942" w:type="dxa"/>
            <w:vAlign w:val="center"/>
          </w:tcPr>
          <w:p w14:paraId="4D173E58" w14:textId="77777777" w:rsidR="00C27813" w:rsidRPr="002E1FAF" w:rsidRDefault="00C27813" w:rsidP="002D02F3">
            <w:pPr>
              <w:pStyle w:val="ExhibitText"/>
              <w:jc w:val="right"/>
              <w:rPr>
                <w:sz w:val="18"/>
                <w:szCs w:val="18"/>
              </w:rPr>
            </w:pPr>
            <w:r w:rsidRPr="002E1FAF">
              <w:rPr>
                <w:sz w:val="18"/>
                <w:szCs w:val="18"/>
              </w:rPr>
              <w:t>24,657</w:t>
            </w:r>
          </w:p>
        </w:tc>
        <w:tc>
          <w:tcPr>
            <w:tcW w:w="942" w:type="dxa"/>
            <w:vAlign w:val="center"/>
          </w:tcPr>
          <w:p w14:paraId="0FBF8DB7" w14:textId="77777777" w:rsidR="00C27813" w:rsidRPr="002E1FAF" w:rsidRDefault="00C27813" w:rsidP="002D02F3">
            <w:pPr>
              <w:pStyle w:val="ExhibitText"/>
              <w:jc w:val="right"/>
              <w:rPr>
                <w:sz w:val="18"/>
                <w:szCs w:val="18"/>
              </w:rPr>
            </w:pPr>
            <w:r w:rsidRPr="002E1FAF">
              <w:rPr>
                <w:sz w:val="18"/>
                <w:szCs w:val="18"/>
              </w:rPr>
              <w:t>28,979</w:t>
            </w:r>
          </w:p>
        </w:tc>
        <w:tc>
          <w:tcPr>
            <w:tcW w:w="943" w:type="dxa"/>
            <w:vAlign w:val="center"/>
          </w:tcPr>
          <w:p w14:paraId="42AC4D7E" w14:textId="77777777" w:rsidR="00C27813" w:rsidRPr="002E1FAF" w:rsidRDefault="00C27813" w:rsidP="002D02F3">
            <w:pPr>
              <w:pStyle w:val="ExhibitText"/>
              <w:jc w:val="right"/>
              <w:rPr>
                <w:sz w:val="18"/>
                <w:szCs w:val="18"/>
              </w:rPr>
            </w:pPr>
            <w:r w:rsidRPr="002E1FAF">
              <w:rPr>
                <w:rFonts w:hint="eastAsia"/>
                <w:sz w:val="18"/>
                <w:szCs w:val="18"/>
              </w:rPr>
              <w:t>27,280</w:t>
            </w:r>
          </w:p>
        </w:tc>
      </w:tr>
      <w:tr w:rsidR="00C27813" w:rsidRPr="002E1FAF" w14:paraId="491052A2" w14:textId="77777777" w:rsidTr="00D350D4">
        <w:trPr>
          <w:trHeight w:val="360"/>
          <w:jc w:val="center"/>
        </w:trPr>
        <w:tc>
          <w:tcPr>
            <w:tcW w:w="2511" w:type="dxa"/>
            <w:vAlign w:val="center"/>
          </w:tcPr>
          <w:p w14:paraId="2C88FCF8" w14:textId="77777777" w:rsidR="00C27813" w:rsidRPr="002E1FAF" w:rsidRDefault="00C27813" w:rsidP="002D02F3">
            <w:pPr>
              <w:pStyle w:val="ExhibitText"/>
              <w:jc w:val="left"/>
              <w:rPr>
                <w:b/>
                <w:sz w:val="18"/>
                <w:szCs w:val="18"/>
              </w:rPr>
            </w:pPr>
            <w:r w:rsidRPr="002E1FAF">
              <w:rPr>
                <w:sz w:val="18"/>
                <w:szCs w:val="18"/>
              </w:rPr>
              <w:t>T</w:t>
            </w:r>
            <w:r w:rsidRPr="002E1FAF">
              <w:rPr>
                <w:rFonts w:hint="eastAsia"/>
                <w:sz w:val="18"/>
                <w:szCs w:val="18"/>
              </w:rPr>
              <w:t xml:space="preserve">otal </w:t>
            </w:r>
            <w:r w:rsidR="002E1FAF" w:rsidRPr="002E1FAF">
              <w:rPr>
                <w:sz w:val="18"/>
                <w:szCs w:val="18"/>
              </w:rPr>
              <w:t>Assets</w:t>
            </w:r>
          </w:p>
        </w:tc>
        <w:tc>
          <w:tcPr>
            <w:tcW w:w="943" w:type="dxa"/>
            <w:vAlign w:val="center"/>
          </w:tcPr>
          <w:p w14:paraId="1E5D715D" w14:textId="77777777" w:rsidR="00C27813" w:rsidRPr="002E1FAF" w:rsidRDefault="00C27813" w:rsidP="002D02F3">
            <w:pPr>
              <w:pStyle w:val="ExhibitText"/>
              <w:jc w:val="right"/>
              <w:rPr>
                <w:sz w:val="18"/>
                <w:szCs w:val="18"/>
              </w:rPr>
            </w:pPr>
            <w:r w:rsidRPr="002E1FAF">
              <w:rPr>
                <w:rFonts w:hint="eastAsia"/>
                <w:sz w:val="18"/>
                <w:szCs w:val="18"/>
              </w:rPr>
              <w:t>16,222</w:t>
            </w:r>
          </w:p>
        </w:tc>
        <w:tc>
          <w:tcPr>
            <w:tcW w:w="942" w:type="dxa"/>
            <w:vAlign w:val="center"/>
          </w:tcPr>
          <w:p w14:paraId="01D2CA44" w14:textId="77777777" w:rsidR="00C27813" w:rsidRPr="002E1FAF" w:rsidRDefault="00C27813" w:rsidP="002D02F3">
            <w:pPr>
              <w:pStyle w:val="ExhibitText"/>
              <w:jc w:val="right"/>
              <w:rPr>
                <w:sz w:val="18"/>
                <w:szCs w:val="18"/>
              </w:rPr>
            </w:pPr>
            <w:r w:rsidRPr="002E1FAF">
              <w:rPr>
                <w:rFonts w:hint="eastAsia"/>
                <w:sz w:val="18"/>
                <w:szCs w:val="18"/>
              </w:rPr>
              <w:t>44,748</w:t>
            </w:r>
          </w:p>
        </w:tc>
        <w:tc>
          <w:tcPr>
            <w:tcW w:w="942" w:type="dxa"/>
            <w:vAlign w:val="center"/>
          </w:tcPr>
          <w:p w14:paraId="0EA63F24" w14:textId="77777777" w:rsidR="00C27813" w:rsidRPr="002E1FAF" w:rsidRDefault="00C27813" w:rsidP="002D02F3">
            <w:pPr>
              <w:pStyle w:val="ExhibitText"/>
              <w:jc w:val="right"/>
              <w:rPr>
                <w:sz w:val="18"/>
                <w:szCs w:val="18"/>
              </w:rPr>
            </w:pPr>
            <w:r w:rsidRPr="002E1FAF">
              <w:rPr>
                <w:rFonts w:hint="eastAsia"/>
                <w:sz w:val="18"/>
                <w:szCs w:val="18"/>
              </w:rPr>
              <w:t>41,979</w:t>
            </w:r>
          </w:p>
        </w:tc>
        <w:tc>
          <w:tcPr>
            <w:tcW w:w="943" w:type="dxa"/>
            <w:vAlign w:val="center"/>
          </w:tcPr>
          <w:p w14:paraId="1AD0F08B" w14:textId="77777777" w:rsidR="00C27813" w:rsidRPr="002E1FAF" w:rsidRDefault="00C27813" w:rsidP="002D02F3">
            <w:pPr>
              <w:pStyle w:val="ExhibitText"/>
              <w:jc w:val="right"/>
              <w:rPr>
                <w:sz w:val="18"/>
                <w:szCs w:val="18"/>
              </w:rPr>
            </w:pPr>
            <w:r w:rsidRPr="002E1FAF">
              <w:rPr>
                <w:rFonts w:hint="eastAsia"/>
                <w:sz w:val="18"/>
                <w:szCs w:val="18"/>
              </w:rPr>
              <w:t>44,667</w:t>
            </w:r>
          </w:p>
        </w:tc>
        <w:tc>
          <w:tcPr>
            <w:tcW w:w="942" w:type="dxa"/>
            <w:vAlign w:val="center"/>
          </w:tcPr>
          <w:p w14:paraId="5CA8D245" w14:textId="77777777" w:rsidR="00C27813" w:rsidRPr="002E1FAF" w:rsidRDefault="00C27813" w:rsidP="002D02F3">
            <w:pPr>
              <w:pStyle w:val="ExhibitText"/>
              <w:jc w:val="right"/>
              <w:rPr>
                <w:sz w:val="18"/>
                <w:szCs w:val="18"/>
              </w:rPr>
            </w:pPr>
            <w:r w:rsidRPr="002E1FAF">
              <w:rPr>
                <w:sz w:val="18"/>
                <w:szCs w:val="18"/>
              </w:rPr>
              <w:t>50,012</w:t>
            </w:r>
          </w:p>
        </w:tc>
        <w:tc>
          <w:tcPr>
            <w:tcW w:w="942" w:type="dxa"/>
            <w:vAlign w:val="center"/>
          </w:tcPr>
          <w:p w14:paraId="53978FBC" w14:textId="77777777" w:rsidR="00C27813" w:rsidRPr="002E1FAF" w:rsidRDefault="00C27813" w:rsidP="002D02F3">
            <w:pPr>
              <w:pStyle w:val="ExhibitText"/>
              <w:jc w:val="right"/>
              <w:rPr>
                <w:sz w:val="18"/>
                <w:szCs w:val="18"/>
              </w:rPr>
            </w:pPr>
            <w:r w:rsidRPr="002E1FAF">
              <w:rPr>
                <w:sz w:val="18"/>
                <w:szCs w:val="18"/>
              </w:rPr>
              <w:t>53,967</w:t>
            </w:r>
          </w:p>
        </w:tc>
        <w:tc>
          <w:tcPr>
            <w:tcW w:w="943" w:type="dxa"/>
            <w:vAlign w:val="center"/>
          </w:tcPr>
          <w:p w14:paraId="787203FF" w14:textId="77777777" w:rsidR="00C27813" w:rsidRPr="002E1FAF" w:rsidRDefault="00C27813" w:rsidP="002D02F3">
            <w:pPr>
              <w:pStyle w:val="ExhibitText"/>
              <w:jc w:val="right"/>
              <w:rPr>
                <w:sz w:val="18"/>
                <w:szCs w:val="18"/>
              </w:rPr>
            </w:pPr>
            <w:r w:rsidRPr="002E1FAF">
              <w:rPr>
                <w:rFonts w:hint="eastAsia"/>
                <w:sz w:val="18"/>
                <w:szCs w:val="18"/>
              </w:rPr>
              <w:t>52,940</w:t>
            </w:r>
          </w:p>
        </w:tc>
      </w:tr>
      <w:tr w:rsidR="00C27813" w:rsidRPr="002E1FAF" w14:paraId="311902E2" w14:textId="77777777" w:rsidTr="00D350D4">
        <w:trPr>
          <w:trHeight w:val="360"/>
          <w:jc w:val="center"/>
        </w:trPr>
        <w:tc>
          <w:tcPr>
            <w:tcW w:w="2511" w:type="dxa"/>
            <w:vAlign w:val="center"/>
          </w:tcPr>
          <w:p w14:paraId="123EFA94" w14:textId="77777777" w:rsidR="00C27813" w:rsidRPr="002E1FAF" w:rsidRDefault="00C27813" w:rsidP="002D02F3">
            <w:pPr>
              <w:pStyle w:val="ExhibitText"/>
              <w:jc w:val="left"/>
              <w:rPr>
                <w:b/>
                <w:sz w:val="18"/>
                <w:szCs w:val="18"/>
              </w:rPr>
            </w:pPr>
            <w:r w:rsidRPr="002E1FAF">
              <w:rPr>
                <w:sz w:val="18"/>
                <w:szCs w:val="18"/>
              </w:rPr>
              <w:t>G</w:t>
            </w:r>
            <w:r w:rsidRPr="002E1FAF">
              <w:rPr>
                <w:rFonts w:hint="eastAsia"/>
                <w:sz w:val="18"/>
                <w:szCs w:val="18"/>
              </w:rPr>
              <w:t xml:space="preserve">roup </w:t>
            </w:r>
            <w:r w:rsidR="002E1FAF" w:rsidRPr="002E1FAF">
              <w:rPr>
                <w:sz w:val="18"/>
                <w:szCs w:val="18"/>
              </w:rPr>
              <w:t>Equity</w:t>
            </w:r>
          </w:p>
        </w:tc>
        <w:tc>
          <w:tcPr>
            <w:tcW w:w="943" w:type="dxa"/>
            <w:vAlign w:val="center"/>
          </w:tcPr>
          <w:p w14:paraId="151FBE8F" w14:textId="77777777" w:rsidR="00C27813" w:rsidRPr="002E1FAF" w:rsidRDefault="00C27813" w:rsidP="002D02F3">
            <w:pPr>
              <w:pStyle w:val="ExhibitText"/>
              <w:jc w:val="right"/>
              <w:rPr>
                <w:sz w:val="18"/>
                <w:szCs w:val="18"/>
              </w:rPr>
            </w:pPr>
            <w:r w:rsidRPr="002E1FAF">
              <w:rPr>
                <w:rFonts w:hint="eastAsia"/>
                <w:sz w:val="18"/>
                <w:szCs w:val="18"/>
              </w:rPr>
              <w:t>7,786</w:t>
            </w:r>
          </w:p>
        </w:tc>
        <w:tc>
          <w:tcPr>
            <w:tcW w:w="942" w:type="dxa"/>
            <w:vAlign w:val="center"/>
          </w:tcPr>
          <w:p w14:paraId="7DDE2FAA" w14:textId="77777777" w:rsidR="00C27813" w:rsidRPr="002E1FAF" w:rsidRDefault="00C27813" w:rsidP="002D02F3">
            <w:pPr>
              <w:pStyle w:val="ExhibitText"/>
              <w:jc w:val="right"/>
              <w:rPr>
                <w:sz w:val="18"/>
                <w:szCs w:val="18"/>
              </w:rPr>
            </w:pPr>
            <w:r w:rsidRPr="002E1FAF">
              <w:rPr>
                <w:rFonts w:hint="eastAsia"/>
                <w:sz w:val="18"/>
                <w:szCs w:val="18"/>
              </w:rPr>
              <w:t>29,072</w:t>
            </w:r>
          </w:p>
        </w:tc>
        <w:tc>
          <w:tcPr>
            <w:tcW w:w="942" w:type="dxa"/>
            <w:vAlign w:val="center"/>
          </w:tcPr>
          <w:p w14:paraId="4FD7840B" w14:textId="77777777" w:rsidR="00C27813" w:rsidRPr="002E1FAF" w:rsidRDefault="00C27813" w:rsidP="002D02F3">
            <w:pPr>
              <w:pStyle w:val="ExhibitText"/>
              <w:jc w:val="right"/>
              <w:rPr>
                <w:sz w:val="18"/>
                <w:szCs w:val="18"/>
                <w:lang w:eastAsia="zh-CN"/>
              </w:rPr>
            </w:pPr>
            <w:r w:rsidRPr="002E1FAF">
              <w:rPr>
                <w:rFonts w:hint="eastAsia"/>
                <w:sz w:val="18"/>
                <w:szCs w:val="18"/>
              </w:rPr>
              <w:t>29,</w:t>
            </w:r>
            <w:r w:rsidRPr="002E1FAF">
              <w:rPr>
                <w:rFonts w:hint="eastAsia"/>
                <w:sz w:val="18"/>
                <w:szCs w:val="18"/>
                <w:lang w:eastAsia="zh-CN"/>
              </w:rPr>
              <w:t>048</w:t>
            </w:r>
          </w:p>
        </w:tc>
        <w:tc>
          <w:tcPr>
            <w:tcW w:w="943" w:type="dxa"/>
            <w:vAlign w:val="center"/>
          </w:tcPr>
          <w:p w14:paraId="19F17A6E" w14:textId="77777777" w:rsidR="00C27813" w:rsidRPr="002E1FAF" w:rsidRDefault="00C27813" w:rsidP="002D02F3">
            <w:pPr>
              <w:pStyle w:val="ExhibitText"/>
              <w:jc w:val="right"/>
              <w:rPr>
                <w:sz w:val="18"/>
                <w:szCs w:val="18"/>
              </w:rPr>
            </w:pPr>
            <w:r w:rsidRPr="002E1FAF">
              <w:rPr>
                <w:rFonts w:hint="eastAsia"/>
                <w:sz w:val="18"/>
                <w:szCs w:val="18"/>
              </w:rPr>
              <w:t>31</w:t>
            </w:r>
            <w:r w:rsidRPr="002E1FAF">
              <w:rPr>
                <w:rFonts w:hint="eastAsia"/>
                <w:sz w:val="18"/>
                <w:szCs w:val="18"/>
                <w:lang w:eastAsia="zh-CN"/>
              </w:rPr>
              <w:t>,</w:t>
            </w:r>
            <w:r w:rsidRPr="002E1FAF">
              <w:rPr>
                <w:rFonts w:hint="eastAsia"/>
                <w:sz w:val="18"/>
                <w:szCs w:val="18"/>
              </w:rPr>
              <w:t>608</w:t>
            </w:r>
          </w:p>
        </w:tc>
        <w:tc>
          <w:tcPr>
            <w:tcW w:w="942" w:type="dxa"/>
            <w:vAlign w:val="center"/>
          </w:tcPr>
          <w:p w14:paraId="5FF29F08" w14:textId="77777777" w:rsidR="00C27813" w:rsidRPr="002E1FAF" w:rsidRDefault="00C27813" w:rsidP="002D02F3">
            <w:pPr>
              <w:pStyle w:val="ExhibitText"/>
              <w:jc w:val="right"/>
              <w:rPr>
                <w:sz w:val="18"/>
                <w:szCs w:val="18"/>
              </w:rPr>
            </w:pPr>
            <w:r w:rsidRPr="002E1FAF">
              <w:rPr>
                <w:sz w:val="18"/>
                <w:szCs w:val="18"/>
              </w:rPr>
              <w:t>34,896</w:t>
            </w:r>
          </w:p>
        </w:tc>
        <w:tc>
          <w:tcPr>
            <w:tcW w:w="942" w:type="dxa"/>
            <w:vAlign w:val="center"/>
          </w:tcPr>
          <w:p w14:paraId="79CBE446" w14:textId="77777777" w:rsidR="00C27813" w:rsidRPr="002E1FAF" w:rsidRDefault="00C27813" w:rsidP="002D02F3">
            <w:pPr>
              <w:pStyle w:val="ExhibitText"/>
              <w:jc w:val="right"/>
              <w:rPr>
                <w:sz w:val="18"/>
                <w:szCs w:val="18"/>
              </w:rPr>
            </w:pPr>
            <w:r w:rsidRPr="002E1FAF">
              <w:rPr>
                <w:sz w:val="18"/>
                <w:szCs w:val="18"/>
              </w:rPr>
              <w:t>38,907</w:t>
            </w:r>
          </w:p>
        </w:tc>
        <w:tc>
          <w:tcPr>
            <w:tcW w:w="943" w:type="dxa"/>
            <w:vAlign w:val="center"/>
          </w:tcPr>
          <w:p w14:paraId="1E0140A0" w14:textId="77777777" w:rsidR="00C27813" w:rsidRPr="002E1FAF" w:rsidRDefault="00C27813" w:rsidP="002D02F3">
            <w:pPr>
              <w:pStyle w:val="ExhibitText"/>
              <w:jc w:val="right"/>
              <w:rPr>
                <w:sz w:val="18"/>
                <w:szCs w:val="18"/>
              </w:rPr>
            </w:pPr>
            <w:r w:rsidRPr="002E1FAF">
              <w:rPr>
                <w:rFonts w:hint="eastAsia"/>
                <w:sz w:val="18"/>
                <w:szCs w:val="18"/>
              </w:rPr>
              <w:t>39,943</w:t>
            </w:r>
          </w:p>
        </w:tc>
      </w:tr>
      <w:tr w:rsidR="00C27813" w:rsidRPr="002E1FAF" w14:paraId="75F65720" w14:textId="77777777" w:rsidTr="00D350D4">
        <w:trPr>
          <w:trHeight w:val="360"/>
          <w:jc w:val="center"/>
        </w:trPr>
        <w:tc>
          <w:tcPr>
            <w:tcW w:w="2511" w:type="dxa"/>
            <w:vAlign w:val="center"/>
          </w:tcPr>
          <w:p w14:paraId="279059E4" w14:textId="77777777" w:rsidR="00C27813" w:rsidRPr="002E1FAF" w:rsidRDefault="00C27813" w:rsidP="002D02F3">
            <w:pPr>
              <w:pStyle w:val="ExhibitText"/>
              <w:jc w:val="left"/>
              <w:rPr>
                <w:b/>
                <w:sz w:val="18"/>
                <w:szCs w:val="18"/>
              </w:rPr>
            </w:pPr>
            <w:r w:rsidRPr="002E1FAF">
              <w:rPr>
                <w:sz w:val="18"/>
                <w:szCs w:val="18"/>
              </w:rPr>
              <w:t>T</w:t>
            </w:r>
            <w:r w:rsidRPr="002E1FAF">
              <w:rPr>
                <w:rFonts w:hint="eastAsia"/>
                <w:sz w:val="18"/>
                <w:szCs w:val="18"/>
              </w:rPr>
              <w:t xml:space="preserve">otal </w:t>
            </w:r>
            <w:r w:rsidR="002E1FAF" w:rsidRPr="002E1FAF">
              <w:rPr>
                <w:sz w:val="18"/>
                <w:szCs w:val="18"/>
              </w:rPr>
              <w:t>Non-Current Liabilities</w:t>
            </w:r>
          </w:p>
        </w:tc>
        <w:tc>
          <w:tcPr>
            <w:tcW w:w="943" w:type="dxa"/>
            <w:vAlign w:val="center"/>
          </w:tcPr>
          <w:p w14:paraId="67D545BC" w14:textId="77777777" w:rsidR="00C27813" w:rsidRPr="002E1FAF" w:rsidRDefault="00C27813" w:rsidP="002D02F3">
            <w:pPr>
              <w:pStyle w:val="ExhibitText"/>
              <w:jc w:val="right"/>
              <w:rPr>
                <w:sz w:val="18"/>
                <w:szCs w:val="18"/>
              </w:rPr>
            </w:pPr>
            <w:r w:rsidRPr="002E1FAF">
              <w:rPr>
                <w:rFonts w:hint="eastAsia"/>
                <w:sz w:val="18"/>
                <w:szCs w:val="18"/>
              </w:rPr>
              <w:t>4,380</w:t>
            </w:r>
          </w:p>
        </w:tc>
        <w:tc>
          <w:tcPr>
            <w:tcW w:w="942" w:type="dxa"/>
            <w:vAlign w:val="center"/>
          </w:tcPr>
          <w:p w14:paraId="7BE12931" w14:textId="77777777" w:rsidR="00C27813" w:rsidRPr="002E1FAF" w:rsidRDefault="00C27813" w:rsidP="002D02F3">
            <w:pPr>
              <w:pStyle w:val="ExhibitText"/>
              <w:jc w:val="right"/>
              <w:rPr>
                <w:sz w:val="18"/>
                <w:szCs w:val="18"/>
              </w:rPr>
            </w:pPr>
            <w:r w:rsidRPr="002E1FAF">
              <w:rPr>
                <w:rFonts w:hint="eastAsia"/>
                <w:sz w:val="18"/>
                <w:szCs w:val="18"/>
              </w:rPr>
              <w:t>4,148</w:t>
            </w:r>
          </w:p>
        </w:tc>
        <w:tc>
          <w:tcPr>
            <w:tcW w:w="942" w:type="dxa"/>
            <w:vAlign w:val="center"/>
          </w:tcPr>
          <w:p w14:paraId="07F62C39" w14:textId="77777777" w:rsidR="00C27813" w:rsidRPr="002E1FAF" w:rsidRDefault="00C27813" w:rsidP="002D02F3">
            <w:pPr>
              <w:pStyle w:val="ExhibitText"/>
              <w:jc w:val="right"/>
              <w:rPr>
                <w:sz w:val="18"/>
                <w:szCs w:val="18"/>
                <w:lang w:eastAsia="zh-CN"/>
              </w:rPr>
            </w:pPr>
            <w:r w:rsidRPr="002E1FAF">
              <w:rPr>
                <w:rFonts w:hint="eastAsia"/>
                <w:sz w:val="18"/>
                <w:szCs w:val="18"/>
              </w:rPr>
              <w:t>3,</w:t>
            </w:r>
            <w:r w:rsidRPr="002E1FAF">
              <w:rPr>
                <w:rFonts w:hint="eastAsia"/>
                <w:sz w:val="18"/>
                <w:szCs w:val="18"/>
                <w:lang w:eastAsia="zh-CN"/>
              </w:rPr>
              <w:t>689</w:t>
            </w:r>
          </w:p>
        </w:tc>
        <w:tc>
          <w:tcPr>
            <w:tcW w:w="943" w:type="dxa"/>
            <w:vAlign w:val="center"/>
          </w:tcPr>
          <w:p w14:paraId="0A0B3E15" w14:textId="77777777" w:rsidR="00C27813" w:rsidRPr="002E1FAF" w:rsidRDefault="00C27813" w:rsidP="002D02F3">
            <w:pPr>
              <w:pStyle w:val="ExhibitText"/>
              <w:jc w:val="right"/>
              <w:rPr>
                <w:sz w:val="18"/>
                <w:szCs w:val="18"/>
              </w:rPr>
            </w:pPr>
            <w:r w:rsidRPr="002E1FAF">
              <w:rPr>
                <w:rFonts w:hint="eastAsia"/>
                <w:sz w:val="18"/>
                <w:szCs w:val="18"/>
              </w:rPr>
              <w:t>3,408</w:t>
            </w:r>
          </w:p>
        </w:tc>
        <w:tc>
          <w:tcPr>
            <w:tcW w:w="942" w:type="dxa"/>
            <w:vAlign w:val="center"/>
          </w:tcPr>
          <w:p w14:paraId="6C596805" w14:textId="77777777" w:rsidR="00C27813" w:rsidRPr="002E1FAF" w:rsidRDefault="00C27813" w:rsidP="002D02F3">
            <w:pPr>
              <w:pStyle w:val="ExhibitText"/>
              <w:jc w:val="right"/>
              <w:rPr>
                <w:sz w:val="18"/>
                <w:szCs w:val="18"/>
              </w:rPr>
            </w:pPr>
            <w:r w:rsidRPr="002E1FAF">
              <w:rPr>
                <w:sz w:val="18"/>
                <w:szCs w:val="18"/>
              </w:rPr>
              <w:t>4,032</w:t>
            </w:r>
          </w:p>
        </w:tc>
        <w:tc>
          <w:tcPr>
            <w:tcW w:w="942" w:type="dxa"/>
            <w:vAlign w:val="center"/>
          </w:tcPr>
          <w:p w14:paraId="3CF87117" w14:textId="77777777" w:rsidR="00C27813" w:rsidRPr="002E1FAF" w:rsidRDefault="00C27813" w:rsidP="002D02F3">
            <w:pPr>
              <w:pStyle w:val="ExhibitText"/>
              <w:jc w:val="right"/>
              <w:rPr>
                <w:sz w:val="18"/>
                <w:szCs w:val="18"/>
              </w:rPr>
            </w:pPr>
            <w:r w:rsidRPr="002E1FAF">
              <w:rPr>
                <w:sz w:val="18"/>
                <w:szCs w:val="18"/>
              </w:rPr>
              <w:t>3,293</w:t>
            </w:r>
          </w:p>
        </w:tc>
        <w:tc>
          <w:tcPr>
            <w:tcW w:w="943" w:type="dxa"/>
            <w:vAlign w:val="center"/>
          </w:tcPr>
          <w:p w14:paraId="22176124" w14:textId="77777777" w:rsidR="00C27813" w:rsidRPr="002E1FAF" w:rsidRDefault="00C27813" w:rsidP="002D02F3">
            <w:pPr>
              <w:pStyle w:val="ExhibitText"/>
              <w:jc w:val="right"/>
              <w:rPr>
                <w:sz w:val="18"/>
                <w:szCs w:val="18"/>
              </w:rPr>
            </w:pPr>
            <w:r w:rsidRPr="002E1FAF">
              <w:rPr>
                <w:rFonts w:hint="eastAsia"/>
                <w:sz w:val="18"/>
                <w:szCs w:val="18"/>
              </w:rPr>
              <w:t>2,777</w:t>
            </w:r>
          </w:p>
        </w:tc>
      </w:tr>
      <w:tr w:rsidR="00C27813" w:rsidRPr="002E1FAF" w14:paraId="4CB063BB" w14:textId="77777777" w:rsidTr="00D350D4">
        <w:trPr>
          <w:trHeight w:val="360"/>
          <w:jc w:val="center"/>
        </w:trPr>
        <w:tc>
          <w:tcPr>
            <w:tcW w:w="2511" w:type="dxa"/>
            <w:vAlign w:val="center"/>
          </w:tcPr>
          <w:p w14:paraId="0679578C" w14:textId="77777777" w:rsidR="00C27813" w:rsidRPr="002E1FAF" w:rsidRDefault="00C27813" w:rsidP="002D02F3">
            <w:pPr>
              <w:pStyle w:val="ExhibitText"/>
              <w:jc w:val="left"/>
              <w:rPr>
                <w:b/>
                <w:sz w:val="18"/>
                <w:szCs w:val="18"/>
              </w:rPr>
            </w:pPr>
            <w:r w:rsidRPr="002E1FAF">
              <w:rPr>
                <w:sz w:val="18"/>
                <w:szCs w:val="18"/>
              </w:rPr>
              <w:t>T</w:t>
            </w:r>
            <w:r w:rsidRPr="002E1FAF">
              <w:rPr>
                <w:rFonts w:hint="eastAsia"/>
                <w:sz w:val="18"/>
                <w:szCs w:val="18"/>
              </w:rPr>
              <w:t xml:space="preserve">otal </w:t>
            </w:r>
            <w:r w:rsidR="002E1FAF" w:rsidRPr="002E1FAF">
              <w:rPr>
                <w:sz w:val="18"/>
                <w:szCs w:val="18"/>
              </w:rPr>
              <w:t>Current Liabilities</w:t>
            </w:r>
          </w:p>
        </w:tc>
        <w:tc>
          <w:tcPr>
            <w:tcW w:w="943" w:type="dxa"/>
            <w:vAlign w:val="center"/>
          </w:tcPr>
          <w:p w14:paraId="78203F24" w14:textId="77777777" w:rsidR="00C27813" w:rsidRPr="002E1FAF" w:rsidRDefault="00C27813" w:rsidP="002D02F3">
            <w:pPr>
              <w:pStyle w:val="ExhibitText"/>
              <w:jc w:val="right"/>
              <w:rPr>
                <w:sz w:val="18"/>
                <w:szCs w:val="18"/>
              </w:rPr>
            </w:pPr>
            <w:r w:rsidRPr="002E1FAF">
              <w:rPr>
                <w:rFonts w:hint="eastAsia"/>
                <w:sz w:val="18"/>
                <w:szCs w:val="18"/>
              </w:rPr>
              <w:t>4,056</w:t>
            </w:r>
          </w:p>
        </w:tc>
        <w:tc>
          <w:tcPr>
            <w:tcW w:w="942" w:type="dxa"/>
            <w:vAlign w:val="center"/>
          </w:tcPr>
          <w:p w14:paraId="08234B82" w14:textId="77777777" w:rsidR="00C27813" w:rsidRPr="002E1FAF" w:rsidRDefault="00C27813" w:rsidP="002D02F3">
            <w:pPr>
              <w:pStyle w:val="ExhibitText"/>
              <w:jc w:val="right"/>
              <w:rPr>
                <w:sz w:val="18"/>
                <w:szCs w:val="18"/>
              </w:rPr>
            </w:pPr>
            <w:r w:rsidRPr="002E1FAF">
              <w:rPr>
                <w:rFonts w:hint="eastAsia"/>
                <w:sz w:val="18"/>
                <w:szCs w:val="18"/>
              </w:rPr>
              <w:t>11,528</w:t>
            </w:r>
          </w:p>
        </w:tc>
        <w:tc>
          <w:tcPr>
            <w:tcW w:w="942" w:type="dxa"/>
            <w:vAlign w:val="center"/>
          </w:tcPr>
          <w:p w14:paraId="4D145E6B" w14:textId="77777777" w:rsidR="00C27813" w:rsidRPr="002E1FAF" w:rsidRDefault="00C27813" w:rsidP="002D02F3">
            <w:pPr>
              <w:pStyle w:val="ExhibitText"/>
              <w:jc w:val="right"/>
              <w:rPr>
                <w:sz w:val="18"/>
                <w:szCs w:val="18"/>
                <w:lang w:eastAsia="zh-CN"/>
              </w:rPr>
            </w:pPr>
            <w:r w:rsidRPr="002E1FAF">
              <w:rPr>
                <w:rFonts w:hint="eastAsia"/>
                <w:sz w:val="18"/>
                <w:szCs w:val="18"/>
              </w:rPr>
              <w:t>9,</w:t>
            </w:r>
            <w:r w:rsidRPr="002E1FAF">
              <w:rPr>
                <w:rFonts w:hint="eastAsia"/>
                <w:sz w:val="18"/>
                <w:szCs w:val="18"/>
                <w:lang w:eastAsia="zh-CN"/>
              </w:rPr>
              <w:t>283</w:t>
            </w:r>
          </w:p>
        </w:tc>
        <w:tc>
          <w:tcPr>
            <w:tcW w:w="943" w:type="dxa"/>
            <w:vAlign w:val="center"/>
          </w:tcPr>
          <w:p w14:paraId="2176FE72" w14:textId="77777777" w:rsidR="00C27813" w:rsidRPr="002E1FAF" w:rsidRDefault="00C27813" w:rsidP="002D02F3">
            <w:pPr>
              <w:pStyle w:val="ExhibitText"/>
              <w:jc w:val="right"/>
              <w:rPr>
                <w:sz w:val="18"/>
                <w:szCs w:val="18"/>
              </w:rPr>
            </w:pPr>
            <w:r w:rsidRPr="002E1FAF">
              <w:rPr>
                <w:rFonts w:hint="eastAsia"/>
                <w:sz w:val="18"/>
                <w:szCs w:val="18"/>
              </w:rPr>
              <w:t>9</w:t>
            </w:r>
            <w:r w:rsidRPr="002E1FAF">
              <w:rPr>
                <w:rFonts w:hint="eastAsia"/>
                <w:sz w:val="18"/>
                <w:szCs w:val="18"/>
                <w:lang w:eastAsia="zh-CN"/>
              </w:rPr>
              <w:t>,</w:t>
            </w:r>
            <w:r w:rsidRPr="002E1FAF">
              <w:rPr>
                <w:rFonts w:hint="eastAsia"/>
                <w:sz w:val="18"/>
                <w:szCs w:val="18"/>
              </w:rPr>
              <w:t>651</w:t>
            </w:r>
          </w:p>
        </w:tc>
        <w:tc>
          <w:tcPr>
            <w:tcW w:w="942" w:type="dxa"/>
            <w:vAlign w:val="center"/>
          </w:tcPr>
          <w:p w14:paraId="6D0C3181" w14:textId="77777777" w:rsidR="00C27813" w:rsidRPr="002E1FAF" w:rsidRDefault="00C27813" w:rsidP="002D02F3">
            <w:pPr>
              <w:pStyle w:val="ExhibitText"/>
              <w:jc w:val="right"/>
              <w:rPr>
                <w:sz w:val="18"/>
                <w:szCs w:val="18"/>
              </w:rPr>
            </w:pPr>
            <w:r w:rsidRPr="002E1FAF">
              <w:rPr>
                <w:sz w:val="18"/>
                <w:szCs w:val="18"/>
              </w:rPr>
              <w:t>11,084</w:t>
            </w:r>
          </w:p>
        </w:tc>
        <w:tc>
          <w:tcPr>
            <w:tcW w:w="942" w:type="dxa"/>
            <w:vAlign w:val="center"/>
          </w:tcPr>
          <w:p w14:paraId="07D416C1" w14:textId="77777777" w:rsidR="00C27813" w:rsidRPr="002E1FAF" w:rsidRDefault="00C27813" w:rsidP="002D02F3">
            <w:pPr>
              <w:pStyle w:val="ExhibitText"/>
              <w:jc w:val="right"/>
              <w:rPr>
                <w:sz w:val="18"/>
                <w:szCs w:val="18"/>
              </w:rPr>
            </w:pPr>
            <w:r w:rsidRPr="002E1FAF">
              <w:rPr>
                <w:sz w:val="18"/>
                <w:szCs w:val="18"/>
              </w:rPr>
              <w:t>11,767</w:t>
            </w:r>
          </w:p>
        </w:tc>
        <w:tc>
          <w:tcPr>
            <w:tcW w:w="943" w:type="dxa"/>
            <w:vAlign w:val="center"/>
          </w:tcPr>
          <w:p w14:paraId="6E79AB60" w14:textId="77777777" w:rsidR="00C27813" w:rsidRPr="002E1FAF" w:rsidRDefault="00C27813" w:rsidP="002D02F3">
            <w:pPr>
              <w:pStyle w:val="ExhibitText"/>
              <w:jc w:val="right"/>
              <w:rPr>
                <w:sz w:val="18"/>
                <w:szCs w:val="18"/>
              </w:rPr>
            </w:pPr>
            <w:r w:rsidRPr="002E1FAF">
              <w:rPr>
                <w:rFonts w:hint="eastAsia"/>
                <w:sz w:val="18"/>
                <w:szCs w:val="18"/>
              </w:rPr>
              <w:t>10,220</w:t>
            </w:r>
          </w:p>
        </w:tc>
      </w:tr>
      <w:tr w:rsidR="00C27813" w:rsidRPr="002E1FAF" w14:paraId="6EFAA175" w14:textId="77777777" w:rsidTr="00D350D4">
        <w:trPr>
          <w:trHeight w:val="360"/>
          <w:jc w:val="center"/>
        </w:trPr>
        <w:tc>
          <w:tcPr>
            <w:tcW w:w="2511" w:type="dxa"/>
            <w:vAlign w:val="center"/>
          </w:tcPr>
          <w:p w14:paraId="25EEDF77" w14:textId="5D68C791" w:rsidR="00C27813" w:rsidRPr="002E1FAF" w:rsidRDefault="00C27813" w:rsidP="002D02F3">
            <w:pPr>
              <w:pStyle w:val="ExhibitText"/>
              <w:jc w:val="left"/>
              <w:rPr>
                <w:sz w:val="18"/>
                <w:szCs w:val="18"/>
              </w:rPr>
            </w:pPr>
            <w:r w:rsidRPr="002E1FAF">
              <w:rPr>
                <w:sz w:val="18"/>
                <w:szCs w:val="18"/>
              </w:rPr>
              <w:t>T</w:t>
            </w:r>
            <w:r w:rsidRPr="002E1FAF">
              <w:rPr>
                <w:rFonts w:hint="eastAsia"/>
                <w:sz w:val="18"/>
                <w:szCs w:val="18"/>
              </w:rPr>
              <w:t xml:space="preserve">otal </w:t>
            </w:r>
            <w:r w:rsidR="002E1FAF" w:rsidRPr="002E1FAF">
              <w:rPr>
                <w:sz w:val="18"/>
                <w:szCs w:val="18"/>
              </w:rPr>
              <w:t xml:space="preserve">Equity </w:t>
            </w:r>
            <w:r w:rsidR="003156E6">
              <w:rPr>
                <w:sz w:val="18"/>
                <w:szCs w:val="18"/>
              </w:rPr>
              <w:t>a</w:t>
            </w:r>
            <w:r w:rsidR="002E1FAF" w:rsidRPr="002E1FAF">
              <w:rPr>
                <w:sz w:val="18"/>
                <w:szCs w:val="18"/>
              </w:rPr>
              <w:t>nd Liabilities</w:t>
            </w:r>
          </w:p>
        </w:tc>
        <w:tc>
          <w:tcPr>
            <w:tcW w:w="943" w:type="dxa"/>
            <w:vAlign w:val="center"/>
          </w:tcPr>
          <w:p w14:paraId="57FFAC99" w14:textId="77777777" w:rsidR="00C27813" w:rsidRPr="002E1FAF" w:rsidRDefault="00C27813" w:rsidP="002D02F3">
            <w:pPr>
              <w:pStyle w:val="ExhibitText"/>
              <w:jc w:val="right"/>
              <w:rPr>
                <w:sz w:val="18"/>
                <w:szCs w:val="18"/>
              </w:rPr>
            </w:pPr>
            <w:r w:rsidRPr="002E1FAF">
              <w:rPr>
                <w:rFonts w:hint="eastAsia"/>
                <w:sz w:val="18"/>
                <w:szCs w:val="18"/>
              </w:rPr>
              <w:t>16,222</w:t>
            </w:r>
          </w:p>
        </w:tc>
        <w:tc>
          <w:tcPr>
            <w:tcW w:w="942" w:type="dxa"/>
            <w:vAlign w:val="center"/>
          </w:tcPr>
          <w:p w14:paraId="068D57A8" w14:textId="77777777" w:rsidR="00C27813" w:rsidRPr="002E1FAF" w:rsidRDefault="00C27813" w:rsidP="002D02F3">
            <w:pPr>
              <w:pStyle w:val="ExhibitText"/>
              <w:jc w:val="right"/>
              <w:rPr>
                <w:sz w:val="18"/>
                <w:szCs w:val="18"/>
              </w:rPr>
            </w:pPr>
            <w:r w:rsidRPr="002E1FAF">
              <w:rPr>
                <w:rFonts w:hint="eastAsia"/>
                <w:sz w:val="18"/>
                <w:szCs w:val="18"/>
              </w:rPr>
              <w:t>44,748</w:t>
            </w:r>
          </w:p>
        </w:tc>
        <w:tc>
          <w:tcPr>
            <w:tcW w:w="942" w:type="dxa"/>
            <w:vAlign w:val="center"/>
          </w:tcPr>
          <w:p w14:paraId="776874FC" w14:textId="77777777" w:rsidR="00C27813" w:rsidRPr="002E1FAF" w:rsidRDefault="00C27813" w:rsidP="002D02F3">
            <w:pPr>
              <w:pStyle w:val="ExhibitText"/>
              <w:jc w:val="right"/>
              <w:rPr>
                <w:sz w:val="18"/>
                <w:szCs w:val="18"/>
                <w:lang w:eastAsia="zh-CN"/>
              </w:rPr>
            </w:pPr>
            <w:r w:rsidRPr="002E1FAF">
              <w:rPr>
                <w:rFonts w:hint="eastAsia"/>
                <w:sz w:val="18"/>
                <w:szCs w:val="18"/>
              </w:rPr>
              <w:t>4</w:t>
            </w:r>
            <w:r w:rsidRPr="002E1FAF">
              <w:rPr>
                <w:rFonts w:hint="eastAsia"/>
                <w:sz w:val="18"/>
                <w:szCs w:val="18"/>
                <w:lang w:eastAsia="zh-CN"/>
              </w:rPr>
              <w:t>2</w:t>
            </w:r>
            <w:r w:rsidRPr="002E1FAF">
              <w:rPr>
                <w:rFonts w:hint="eastAsia"/>
                <w:sz w:val="18"/>
                <w:szCs w:val="18"/>
              </w:rPr>
              <w:t>,</w:t>
            </w:r>
            <w:r w:rsidRPr="002E1FAF">
              <w:rPr>
                <w:rFonts w:hint="eastAsia"/>
                <w:sz w:val="18"/>
                <w:szCs w:val="18"/>
                <w:lang w:eastAsia="zh-CN"/>
              </w:rPr>
              <w:t>020</w:t>
            </w:r>
          </w:p>
        </w:tc>
        <w:tc>
          <w:tcPr>
            <w:tcW w:w="943" w:type="dxa"/>
            <w:vAlign w:val="center"/>
          </w:tcPr>
          <w:p w14:paraId="7D5CE725" w14:textId="77777777" w:rsidR="00C27813" w:rsidRPr="002E1FAF" w:rsidRDefault="00C27813" w:rsidP="002D02F3">
            <w:pPr>
              <w:pStyle w:val="ExhibitText"/>
              <w:jc w:val="right"/>
              <w:rPr>
                <w:sz w:val="18"/>
                <w:szCs w:val="18"/>
              </w:rPr>
            </w:pPr>
            <w:r w:rsidRPr="002E1FAF">
              <w:rPr>
                <w:rFonts w:hint="eastAsia"/>
                <w:sz w:val="18"/>
                <w:szCs w:val="18"/>
              </w:rPr>
              <w:t>44,667</w:t>
            </w:r>
          </w:p>
        </w:tc>
        <w:tc>
          <w:tcPr>
            <w:tcW w:w="942" w:type="dxa"/>
            <w:vAlign w:val="center"/>
          </w:tcPr>
          <w:p w14:paraId="701C8387" w14:textId="77777777" w:rsidR="00C27813" w:rsidRPr="002E1FAF" w:rsidRDefault="00C27813" w:rsidP="002D02F3">
            <w:pPr>
              <w:pStyle w:val="ExhibitText"/>
              <w:jc w:val="right"/>
              <w:rPr>
                <w:sz w:val="18"/>
                <w:szCs w:val="18"/>
              </w:rPr>
            </w:pPr>
            <w:r w:rsidRPr="002E1FAF">
              <w:rPr>
                <w:sz w:val="18"/>
                <w:szCs w:val="18"/>
              </w:rPr>
              <w:t>50,012</w:t>
            </w:r>
          </w:p>
        </w:tc>
        <w:tc>
          <w:tcPr>
            <w:tcW w:w="942" w:type="dxa"/>
            <w:vAlign w:val="center"/>
          </w:tcPr>
          <w:p w14:paraId="10EED373" w14:textId="77777777" w:rsidR="00C27813" w:rsidRPr="002E1FAF" w:rsidRDefault="00C27813" w:rsidP="002D02F3">
            <w:pPr>
              <w:pStyle w:val="ExhibitText"/>
              <w:jc w:val="right"/>
              <w:rPr>
                <w:sz w:val="18"/>
                <w:szCs w:val="18"/>
              </w:rPr>
            </w:pPr>
            <w:r w:rsidRPr="002E1FAF">
              <w:rPr>
                <w:sz w:val="18"/>
                <w:szCs w:val="18"/>
              </w:rPr>
              <w:t>53,967</w:t>
            </w:r>
          </w:p>
        </w:tc>
        <w:tc>
          <w:tcPr>
            <w:tcW w:w="943" w:type="dxa"/>
            <w:vAlign w:val="center"/>
          </w:tcPr>
          <w:p w14:paraId="35328A91" w14:textId="77777777" w:rsidR="00C27813" w:rsidRPr="002E1FAF" w:rsidRDefault="00C27813" w:rsidP="002D02F3">
            <w:pPr>
              <w:pStyle w:val="ExhibitText"/>
              <w:jc w:val="right"/>
              <w:rPr>
                <w:sz w:val="18"/>
                <w:szCs w:val="18"/>
              </w:rPr>
            </w:pPr>
            <w:r w:rsidRPr="002E1FAF">
              <w:rPr>
                <w:rFonts w:hint="eastAsia"/>
                <w:sz w:val="18"/>
                <w:szCs w:val="18"/>
              </w:rPr>
              <w:t>52,940</w:t>
            </w:r>
          </w:p>
        </w:tc>
      </w:tr>
    </w:tbl>
    <w:p w14:paraId="2010FBF8" w14:textId="77777777" w:rsidR="002E1FAF" w:rsidRDefault="002E1FAF" w:rsidP="002D02F3">
      <w:pPr>
        <w:pStyle w:val="ExhibitText"/>
        <w:rPr>
          <w:shd w:val="clear" w:color="auto" w:fill="FFFFFF"/>
        </w:rPr>
      </w:pPr>
    </w:p>
    <w:p w14:paraId="469F1350" w14:textId="5C0397DB" w:rsidR="002D02F3" w:rsidRPr="004C4519" w:rsidRDefault="002E1FAF" w:rsidP="004C4519">
      <w:pPr>
        <w:pStyle w:val="Footnote"/>
        <w:jc w:val="both"/>
        <w:rPr>
          <w:noProof/>
          <w:spacing w:val="-6"/>
          <w:lang w:eastAsia="zh-CN"/>
        </w:rPr>
      </w:pPr>
      <w:r w:rsidRPr="004C4519">
        <w:rPr>
          <w:spacing w:val="-6"/>
          <w:shd w:val="clear" w:color="auto" w:fill="FFFFFF"/>
        </w:rPr>
        <w:t xml:space="preserve">Source: </w:t>
      </w:r>
      <w:r w:rsidR="00C27813" w:rsidRPr="004C4519">
        <w:rPr>
          <w:spacing w:val="-6"/>
          <w:shd w:val="clear" w:color="auto" w:fill="FFFFFF"/>
        </w:rPr>
        <w:t>A</w:t>
      </w:r>
      <w:r w:rsidR="00C27813" w:rsidRPr="004C4519">
        <w:rPr>
          <w:rFonts w:hint="eastAsia"/>
          <w:spacing w:val="-6"/>
          <w:shd w:val="clear" w:color="auto" w:fill="FFFFFF"/>
        </w:rPr>
        <w:t>d</w:t>
      </w:r>
      <w:r w:rsidR="00850C2B" w:rsidRPr="004C4519">
        <w:rPr>
          <w:rFonts w:eastAsiaTheme="minorEastAsia" w:hint="eastAsia"/>
          <w:spacing w:val="-6"/>
          <w:shd w:val="clear" w:color="auto" w:fill="FFFFFF"/>
          <w:lang w:eastAsia="zh-CN"/>
        </w:rPr>
        <w:t>a</w:t>
      </w:r>
      <w:r w:rsidR="00C27813" w:rsidRPr="004C4519">
        <w:rPr>
          <w:rFonts w:hint="eastAsia"/>
          <w:spacing w:val="-6"/>
          <w:shd w:val="clear" w:color="auto" w:fill="FFFFFF"/>
        </w:rPr>
        <w:t>pted from</w:t>
      </w:r>
      <w:r w:rsidR="00C27813" w:rsidRPr="004C4519">
        <w:rPr>
          <w:spacing w:val="-6"/>
          <w:shd w:val="clear" w:color="auto" w:fill="FFFFFF"/>
        </w:rPr>
        <w:t xml:space="preserve"> </w:t>
      </w:r>
      <w:bookmarkStart w:id="90" w:name="OLE_LINK123"/>
      <w:bookmarkStart w:id="91" w:name="OLE_LINK124"/>
      <w:r w:rsidR="00D350D4" w:rsidRPr="004C4519">
        <w:rPr>
          <w:spacing w:val="-6"/>
          <w:shd w:val="clear" w:color="auto" w:fill="FFFFFF"/>
        </w:rPr>
        <w:t>Ingka Holding B.V</w:t>
      </w:r>
      <w:r w:rsidR="00A61AF8" w:rsidRPr="004C4519">
        <w:rPr>
          <w:spacing w:val="-6"/>
          <w:shd w:val="clear" w:color="auto" w:fill="FFFFFF"/>
        </w:rPr>
        <w:t xml:space="preserve"> and its Controlled Entities</w:t>
      </w:r>
      <w:r w:rsidR="00D350D4" w:rsidRPr="004C4519">
        <w:rPr>
          <w:spacing w:val="-6"/>
          <w:shd w:val="clear" w:color="auto" w:fill="FFFFFF"/>
        </w:rPr>
        <w:t xml:space="preserve">, </w:t>
      </w:r>
      <w:r w:rsidR="00A61AF8" w:rsidRPr="004C4519">
        <w:rPr>
          <w:i/>
          <w:spacing w:val="-6"/>
          <w:shd w:val="clear" w:color="auto" w:fill="FFFFFF"/>
        </w:rPr>
        <w:t xml:space="preserve">Yearly Summary FY17, </w:t>
      </w:r>
      <w:r w:rsidR="00A61AF8" w:rsidRPr="004C4519">
        <w:rPr>
          <w:spacing w:val="-6"/>
          <w:shd w:val="clear" w:color="auto" w:fill="FFFFFF"/>
        </w:rPr>
        <w:t xml:space="preserve">2017, accessed May 13, 2018, </w:t>
      </w:r>
      <w:bookmarkEnd w:id="90"/>
      <w:bookmarkEnd w:id="91"/>
      <w:r w:rsidR="00A61AF8" w:rsidRPr="004C4519">
        <w:rPr>
          <w:spacing w:val="-6"/>
        </w:rPr>
        <w:t>www.ikea.com/ms/da_DK/pdf/yearly_summary/</w:t>
      </w:r>
      <w:bookmarkStart w:id="92" w:name="OLE_LINK127"/>
      <w:bookmarkStart w:id="93" w:name="OLE_LINK128"/>
      <w:r w:rsidR="00A61AF8" w:rsidRPr="004C4519">
        <w:rPr>
          <w:spacing w:val="-6"/>
        </w:rPr>
        <w:t>ikea-group-yearly-summery-fy17</w:t>
      </w:r>
      <w:bookmarkEnd w:id="92"/>
      <w:bookmarkEnd w:id="93"/>
      <w:r w:rsidR="00A61AF8" w:rsidRPr="004C4519">
        <w:rPr>
          <w:spacing w:val="-6"/>
        </w:rPr>
        <w:t xml:space="preserve">.pdf; </w:t>
      </w:r>
      <w:r w:rsidR="00A61AF8" w:rsidRPr="004C4519">
        <w:rPr>
          <w:spacing w:val="-6"/>
          <w:shd w:val="clear" w:color="auto" w:fill="FFFFFF"/>
        </w:rPr>
        <w:t xml:space="preserve">Ingka Holding B.V and its Controlled Entities, </w:t>
      </w:r>
      <w:r w:rsidR="00A61AF8" w:rsidRPr="004C4519">
        <w:rPr>
          <w:i/>
          <w:spacing w:val="-6"/>
          <w:shd w:val="clear" w:color="auto" w:fill="FFFFFF"/>
        </w:rPr>
        <w:t xml:space="preserve">Yearly Summary FY16, </w:t>
      </w:r>
      <w:r w:rsidR="00A61AF8" w:rsidRPr="004C4519">
        <w:rPr>
          <w:spacing w:val="-6"/>
          <w:shd w:val="clear" w:color="auto" w:fill="FFFFFF"/>
        </w:rPr>
        <w:t>2016, accessed May 13, 2018,</w:t>
      </w:r>
      <w:r w:rsidR="00A61AF8" w:rsidRPr="004C4519">
        <w:rPr>
          <w:spacing w:val="-6"/>
        </w:rPr>
        <w:t xml:space="preserve"> www.ikea.com/ms/en_PT/pdf/yearly_summary/IKEA-Group-Yearly-Summary-FY16.pdf; </w:t>
      </w:r>
      <w:r w:rsidR="00A61AF8" w:rsidRPr="004C4519">
        <w:rPr>
          <w:spacing w:val="-6"/>
          <w:shd w:val="clear" w:color="auto" w:fill="FFFFFF"/>
        </w:rPr>
        <w:t xml:space="preserve">Ingka Holding B.V and its Controlled Entities, </w:t>
      </w:r>
      <w:r w:rsidR="00A61AF8" w:rsidRPr="004C4519">
        <w:rPr>
          <w:i/>
          <w:spacing w:val="-6"/>
          <w:shd w:val="clear" w:color="auto" w:fill="FFFFFF"/>
        </w:rPr>
        <w:t xml:space="preserve">Yearly Summary FY15, </w:t>
      </w:r>
      <w:r w:rsidR="00A61AF8" w:rsidRPr="004C4519">
        <w:rPr>
          <w:spacing w:val="-6"/>
          <w:shd w:val="clear" w:color="auto" w:fill="FFFFFF"/>
        </w:rPr>
        <w:t xml:space="preserve">2015, accessed May 13, 2018, </w:t>
      </w:r>
      <w:r w:rsidR="00A61AF8" w:rsidRPr="004C4519">
        <w:rPr>
          <w:spacing w:val="-6"/>
        </w:rPr>
        <w:t xml:space="preserve">www.ikea.com/ms/en_US/pdf/yearly_summary/IKEA_Group_Yearly_Summary_2015.pdf; </w:t>
      </w:r>
      <w:r w:rsidR="00062997" w:rsidRPr="004C4519">
        <w:rPr>
          <w:spacing w:val="-6"/>
        </w:rPr>
        <w:t>Ingka Holding B.V., Yearly Summary FY14, accessed May 13, 2018,</w:t>
      </w:r>
      <w:r w:rsidR="004C4519" w:rsidRPr="004C4519">
        <w:rPr>
          <w:spacing w:val="-6"/>
        </w:rPr>
        <w:t xml:space="preserve"> www.ikea.com/ms/en_US/pdf/yearly_summary/ikea-group-yearly-summary-fy14.pdf; </w:t>
      </w:r>
      <w:r w:rsidR="00062997" w:rsidRPr="004C4519">
        <w:rPr>
          <w:spacing w:val="-6"/>
        </w:rPr>
        <w:t>Ingka Holding B.V., Yearly Summary FY13, accessed May 13, 2018,</w:t>
      </w:r>
      <w:r w:rsidR="004C4519" w:rsidRPr="004C4519">
        <w:rPr>
          <w:spacing w:val="-6"/>
        </w:rPr>
        <w:t xml:space="preserve"> </w:t>
      </w:r>
      <w:r w:rsidR="00062997" w:rsidRPr="004C4519">
        <w:rPr>
          <w:noProof/>
          <w:spacing w:val="-6"/>
          <w:lang w:eastAsia="zh-CN"/>
        </w:rPr>
        <w:t>www.ikea.com/ms/en_US/pdf/yearly_summary/Yearly_Summary_FY13_external.pdf</w:t>
      </w:r>
      <w:r w:rsidR="004E7F40">
        <w:rPr>
          <w:noProof/>
          <w:spacing w:val="-6"/>
          <w:lang w:eastAsia="zh-CN"/>
        </w:rPr>
        <w:t>.</w:t>
      </w:r>
    </w:p>
    <w:p w14:paraId="0BE28C94" w14:textId="77777777" w:rsidR="002D02F3" w:rsidRDefault="002D02F3">
      <w:pPr>
        <w:spacing w:after="200" w:line="276" w:lineRule="auto"/>
        <w:rPr>
          <w:rFonts w:ascii="Arial" w:hAnsi="Arial" w:cs="Arial"/>
          <w:noProof/>
          <w:sz w:val="17"/>
          <w:szCs w:val="17"/>
          <w:lang w:eastAsia="zh-CN"/>
        </w:rPr>
      </w:pPr>
      <w:r>
        <w:rPr>
          <w:noProof/>
          <w:lang w:eastAsia="zh-CN"/>
        </w:rPr>
        <w:br w:type="page"/>
      </w:r>
    </w:p>
    <w:p w14:paraId="5FB4C312" w14:textId="77777777" w:rsidR="00F77BCD" w:rsidRPr="009C2666" w:rsidRDefault="00F77BCD" w:rsidP="00293E30">
      <w:pPr>
        <w:pStyle w:val="Casehead1"/>
        <w:outlineLvl w:val="0"/>
      </w:pPr>
      <w:r>
        <w:lastRenderedPageBreak/>
        <w:t>ENDNOTEs</w:t>
      </w:r>
    </w:p>
    <w:sectPr w:rsidR="00F77BCD" w:rsidRPr="009C2666" w:rsidSect="00F77BCD">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1709A" w16cid:durableId="1E82EA37"/>
  <w16cid:commentId w16cid:paraId="64823A67" w16cid:durableId="1E82EC7A"/>
  <w16cid:commentId w16cid:paraId="66D6904A" w16cid:durableId="1E88838E"/>
  <w16cid:commentId w16cid:paraId="025F61EA" w16cid:durableId="1E82EE94"/>
  <w16cid:commentId w16cid:paraId="5F8553C9" w16cid:durableId="1E82F2A0"/>
  <w16cid:commentId w16cid:paraId="198670C2" w16cid:durableId="1E88839F"/>
  <w16cid:commentId w16cid:paraId="1AF194AC" w16cid:durableId="1E82F86E"/>
  <w16cid:commentId w16cid:paraId="7587EDCB" w16cid:durableId="1E82FB6D"/>
  <w16cid:commentId w16cid:paraId="61C7E125" w16cid:durableId="1E82FC9E"/>
  <w16cid:commentId w16cid:paraId="668AE234" w16cid:durableId="1E888515"/>
  <w16cid:commentId w16cid:paraId="2FE98DC9" w16cid:durableId="1E8306AF"/>
  <w16cid:commentId w16cid:paraId="0D9FC86C" w16cid:durableId="1E889BB0"/>
  <w16cid:commentId w16cid:paraId="1A12D69D" w16cid:durableId="1E8300F4"/>
  <w16cid:commentId w16cid:paraId="58718352" w16cid:durableId="1E830320"/>
  <w16cid:commentId w16cid:paraId="5D500DAF" w16cid:durableId="1E83056A"/>
  <w16cid:commentId w16cid:paraId="7B203D7A" w16cid:durableId="1E830722"/>
  <w16cid:commentId w16cid:paraId="6A4E9CBC" w16cid:durableId="1E889E83"/>
  <w16cid:commentId w16cid:paraId="04E43952" w16cid:durableId="1E830A61"/>
  <w16cid:commentId w16cid:paraId="77EE762E" w16cid:durableId="1E830B9F"/>
  <w16cid:commentId w16cid:paraId="117629F9" w16cid:durableId="1E8896A2"/>
  <w16cid:commentId w16cid:paraId="08F690AB" w16cid:durableId="1E88977D"/>
  <w16cid:commentId w16cid:paraId="784A7542" w16cid:durableId="1E889796"/>
  <w16cid:commentId w16cid:paraId="1E066B56" w16cid:durableId="1E889869"/>
  <w16cid:commentId w16cid:paraId="29453EE6" w16cid:durableId="1E889855"/>
  <w16cid:commentId w16cid:paraId="5EF46CFB" w16cid:durableId="1E833C29"/>
  <w16cid:commentId w16cid:paraId="3F9D4FCF" w16cid:durableId="1E833DE7"/>
  <w16cid:commentId w16cid:paraId="01D799AA" w16cid:durableId="1E834400"/>
  <w16cid:commentId w16cid:paraId="2875E07E" w16cid:durableId="1E8344AA"/>
  <w16cid:commentId w16cid:paraId="2FD78D70" w16cid:durableId="1E889BEC"/>
  <w16cid:commentId w16cid:paraId="703C96FC" w16cid:durableId="1E889C58"/>
  <w16cid:commentId w16cid:paraId="2FC18199" w16cid:durableId="1E889C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49ADD" w14:textId="77777777" w:rsidR="00A84933" w:rsidRDefault="00A84933" w:rsidP="00D75295">
      <w:r>
        <w:separator/>
      </w:r>
    </w:p>
  </w:endnote>
  <w:endnote w:type="continuationSeparator" w:id="0">
    <w:p w14:paraId="3D8539CB" w14:textId="77777777" w:rsidR="00A84933" w:rsidRDefault="00A84933" w:rsidP="00D75295">
      <w:r>
        <w:continuationSeparator/>
      </w:r>
    </w:p>
  </w:endnote>
  <w:endnote w:id="1">
    <w:p w14:paraId="2B48E533" w14:textId="6B2EA27B" w:rsidR="002A0494" w:rsidRPr="002A0494" w:rsidRDefault="002A0494" w:rsidP="002A0494">
      <w:pPr>
        <w:pStyle w:val="Footnote"/>
        <w:jc w:val="both"/>
        <w:rPr>
          <w:lang w:val="en-US"/>
        </w:rPr>
      </w:pPr>
      <w:r>
        <w:rPr>
          <w:rStyle w:val="EndnoteReference"/>
        </w:rPr>
        <w:endnoteRef/>
      </w:r>
      <w:r>
        <w:t xml:space="preserve"> </w:t>
      </w:r>
      <w:r w:rsidRPr="00C74511">
        <w:t xml:space="preserve">This case has been written on the basis of published sources only. Consequently, the interpretation and perspectives presented in this case are not necessarily those of </w:t>
      </w:r>
      <w:r w:rsidRPr="00702930">
        <w:rPr>
          <w:rFonts w:eastAsia="DengXian"/>
        </w:rPr>
        <w:t>the IKEA Group</w:t>
      </w:r>
      <w:r w:rsidRPr="00C74511">
        <w:t xml:space="preserve"> or any of its employees.</w:t>
      </w:r>
    </w:p>
  </w:endnote>
  <w:endnote w:id="2">
    <w:p w14:paraId="4CC4FB07" w14:textId="6AF852DF" w:rsidR="00A84933" w:rsidRPr="004977CC" w:rsidRDefault="00A84933" w:rsidP="004977CC">
      <w:pPr>
        <w:pStyle w:val="Footnote"/>
        <w:jc w:val="both"/>
      </w:pPr>
      <w:r w:rsidRPr="004977CC">
        <w:rPr>
          <w:rStyle w:val="EndnoteReference"/>
        </w:rPr>
        <w:endnoteRef/>
      </w:r>
      <w:r w:rsidRPr="004977CC">
        <w:t xml:space="preserve"> </w:t>
      </w:r>
      <w:r w:rsidRPr="004977CC">
        <w:rPr>
          <w:rFonts w:hint="eastAsia"/>
        </w:rPr>
        <w:t>Niklas Magnusson and Anna Molin,</w:t>
      </w:r>
      <w:r w:rsidRPr="004977CC">
        <w:t xml:space="preserve"> “IKEA Names Brodin New CEO to Lead Asia Expansion, Online Growth</w:t>
      </w:r>
      <w:r w:rsidRPr="004977CC">
        <w:rPr>
          <w:rFonts w:hint="eastAsia"/>
        </w:rPr>
        <w:t>,</w:t>
      </w:r>
      <w:r w:rsidRPr="004977CC">
        <w:t>”</w:t>
      </w:r>
      <w:r w:rsidRPr="004977CC">
        <w:rPr>
          <w:rFonts w:hint="eastAsia"/>
        </w:rPr>
        <w:t xml:space="preserve"> Bloomberg, </w:t>
      </w:r>
      <w:r w:rsidRPr="004977CC">
        <w:t>May 24, 2017,</w:t>
      </w:r>
      <w:r w:rsidRPr="004977CC">
        <w:rPr>
          <w:rFonts w:hint="eastAsia"/>
        </w:rPr>
        <w:t xml:space="preserve"> accessed January 15, 2018,</w:t>
      </w:r>
      <w:r w:rsidRPr="004977CC">
        <w:t xml:space="preserve"> www.bloomberg.com/news/articles/2017-05-24/ikea-names-brodin-new-ceo-to-lead-asia-expansion-online-growth; A</w:t>
      </w:r>
      <w:r w:rsidRPr="004977CC">
        <w:rPr>
          <w:rFonts w:hint="eastAsia"/>
        </w:rPr>
        <w:t>nna</w:t>
      </w:r>
      <w:r w:rsidRPr="004977CC">
        <w:t xml:space="preserve"> Ringstrom</w:t>
      </w:r>
      <w:r w:rsidRPr="004977CC">
        <w:rPr>
          <w:rFonts w:hint="eastAsia"/>
        </w:rPr>
        <w:t>,</w:t>
      </w:r>
      <w:r w:rsidRPr="004977CC">
        <w:t xml:space="preserve"> “IKEA Set to Boost Expansion with New CEO</w:t>
      </w:r>
      <w:r w:rsidRPr="004977CC">
        <w:rPr>
          <w:rFonts w:hint="eastAsia"/>
        </w:rPr>
        <w:t>,</w:t>
      </w:r>
      <w:r w:rsidRPr="004977CC">
        <w:t>” Reuters, September 17, 2012</w:t>
      </w:r>
      <w:r w:rsidRPr="004977CC">
        <w:rPr>
          <w:rFonts w:hint="eastAsia"/>
        </w:rPr>
        <w:t xml:space="preserve">, accessed January 15, 2018, </w:t>
      </w:r>
      <w:r w:rsidRPr="004977CC">
        <w:t>www.reuters.com/article/2012/09/17/us-ikea-idUSBRE88G17K20120917</w:t>
      </w:r>
      <w:r w:rsidRPr="004977CC">
        <w:rPr>
          <w:rFonts w:hint="eastAsia"/>
        </w:rPr>
        <w:t>.</w:t>
      </w:r>
    </w:p>
  </w:endnote>
  <w:endnote w:id="3">
    <w:p w14:paraId="678366DE" w14:textId="53901824" w:rsidR="00A84933" w:rsidRPr="004977CC" w:rsidRDefault="00A84933" w:rsidP="004977CC">
      <w:pPr>
        <w:pStyle w:val="Footnote"/>
        <w:jc w:val="both"/>
      </w:pPr>
      <w:r w:rsidRPr="004977CC">
        <w:rPr>
          <w:rStyle w:val="EndnoteReference"/>
        </w:rPr>
        <w:endnoteRef/>
      </w:r>
      <w:r w:rsidRPr="004977CC">
        <w:rPr>
          <w:vertAlign w:val="superscript"/>
        </w:rPr>
        <w:t xml:space="preserve"> </w:t>
      </w:r>
      <w:r w:rsidRPr="004977CC">
        <w:t xml:space="preserve">Magnusson and Molin, op. cit. </w:t>
      </w:r>
    </w:p>
  </w:endnote>
  <w:endnote w:id="4">
    <w:p w14:paraId="3F8EA1F3" w14:textId="0E154B65" w:rsidR="00A84933" w:rsidRPr="004977CC" w:rsidRDefault="00A84933" w:rsidP="004977CC">
      <w:pPr>
        <w:pStyle w:val="Footnote"/>
        <w:jc w:val="both"/>
      </w:pPr>
      <w:r w:rsidRPr="004977CC">
        <w:rPr>
          <w:rStyle w:val="EndnoteReference"/>
        </w:rPr>
        <w:endnoteRef/>
      </w:r>
      <w:r w:rsidRPr="004977CC">
        <w:t xml:space="preserve"> Ann Ringstrom, “IKEA Group Picks Company Insider as Next CEO in Fast-Changing Market,” Reuters, May 24, 2017, accessed April 19, 2018, www.reuters.com/article/us-ikea-ceo/ikea-group-picks-company-insider-as-next-ceo-in-fast-changing-market-idUSKBN18K0Y2.</w:t>
      </w:r>
    </w:p>
  </w:endnote>
  <w:endnote w:id="5">
    <w:p w14:paraId="370E4763" w14:textId="5685F474" w:rsidR="00A84933" w:rsidRPr="004977CC" w:rsidRDefault="00A84933" w:rsidP="004977CC">
      <w:pPr>
        <w:pStyle w:val="Footnote"/>
        <w:jc w:val="both"/>
      </w:pPr>
      <w:r w:rsidRPr="004977CC">
        <w:rPr>
          <w:rStyle w:val="EndnoteReference"/>
        </w:rPr>
        <w:endnoteRef/>
      </w:r>
      <w:r w:rsidRPr="004977CC">
        <w:t xml:space="preserve"> </w:t>
      </w:r>
      <w:r w:rsidRPr="004977CC">
        <w:rPr>
          <w:rFonts w:hint="eastAsia"/>
        </w:rPr>
        <w:t xml:space="preserve">Fangfang Li, </w:t>
      </w:r>
      <w:r w:rsidRPr="004977CC">
        <w:t>“Chinese Market Furnishes IKEA’s Expansion Plans</w:t>
      </w:r>
      <w:r w:rsidRPr="004977CC">
        <w:rPr>
          <w:rFonts w:hint="eastAsia"/>
        </w:rPr>
        <w:t>,</w:t>
      </w:r>
      <w:r w:rsidRPr="004977CC">
        <w:t>”</w:t>
      </w:r>
      <w:r w:rsidRPr="004977CC">
        <w:rPr>
          <w:rFonts w:hint="eastAsia"/>
        </w:rPr>
        <w:t xml:space="preserve"> China Daily, August 26, 2011, accessed January 18, 2018, </w:t>
      </w:r>
      <w:r w:rsidRPr="004977CC">
        <w:t>www.chinadaily.com.cn/cndy/2011-08/26/content_13194365.htm</w:t>
      </w:r>
      <w:r w:rsidRPr="004977CC">
        <w:rPr>
          <w:rFonts w:hint="eastAsia"/>
        </w:rPr>
        <w:t>.</w:t>
      </w:r>
    </w:p>
  </w:endnote>
  <w:endnote w:id="6">
    <w:p w14:paraId="58AF3531" w14:textId="1FCEB684" w:rsidR="00A84933" w:rsidRPr="004977CC" w:rsidRDefault="00A84933" w:rsidP="004977CC">
      <w:pPr>
        <w:pStyle w:val="Footnote"/>
        <w:jc w:val="both"/>
        <w:rPr>
          <w:spacing w:val="-4"/>
        </w:rPr>
      </w:pPr>
      <w:r w:rsidRPr="004977CC">
        <w:rPr>
          <w:rStyle w:val="EndnoteReference"/>
          <w:spacing w:val="-4"/>
        </w:rPr>
        <w:endnoteRef/>
      </w:r>
      <w:r w:rsidRPr="004977CC">
        <w:rPr>
          <w:spacing w:val="-4"/>
        </w:rPr>
        <w:t xml:space="preserve"> </w:t>
      </w:r>
      <w:r w:rsidRPr="004977CC">
        <w:rPr>
          <w:rFonts w:hint="eastAsia"/>
          <w:spacing w:val="-4"/>
        </w:rPr>
        <w:t xml:space="preserve">Celia Hatton, </w:t>
      </w:r>
      <w:r w:rsidRPr="004977CC">
        <w:rPr>
          <w:spacing w:val="-4"/>
        </w:rPr>
        <w:t>“IKEA in China: Store or Theme Park</w:t>
      </w:r>
      <w:r w:rsidRPr="004977CC">
        <w:rPr>
          <w:rFonts w:hint="eastAsia"/>
          <w:spacing w:val="-4"/>
        </w:rPr>
        <w:t>,</w:t>
      </w:r>
      <w:r w:rsidRPr="004977CC">
        <w:rPr>
          <w:spacing w:val="-4"/>
        </w:rPr>
        <w:t>”</w:t>
      </w:r>
      <w:r w:rsidRPr="004977CC">
        <w:rPr>
          <w:rFonts w:hint="eastAsia"/>
          <w:spacing w:val="-4"/>
        </w:rPr>
        <w:t xml:space="preserve"> </w:t>
      </w:r>
      <w:r w:rsidRPr="004977CC">
        <w:rPr>
          <w:spacing w:val="-4"/>
        </w:rPr>
        <w:t>BBC News</w:t>
      </w:r>
      <w:r w:rsidRPr="004977CC">
        <w:rPr>
          <w:rFonts w:hint="eastAsia"/>
          <w:spacing w:val="-4"/>
        </w:rPr>
        <w:t xml:space="preserve">, November 4, 2013, accessed January 18, 2018, </w:t>
      </w:r>
      <w:r w:rsidRPr="004977CC">
        <w:rPr>
          <w:spacing w:val="-4"/>
        </w:rPr>
        <w:t>www.bbc.com/</w:t>
      </w:r>
    </w:p>
    <w:p w14:paraId="39D57AA8" w14:textId="5498721D" w:rsidR="00A84933" w:rsidRPr="004977CC" w:rsidRDefault="00A84933" w:rsidP="004977CC">
      <w:pPr>
        <w:pStyle w:val="Footnote"/>
        <w:jc w:val="both"/>
        <w:rPr>
          <w:spacing w:val="-4"/>
        </w:rPr>
      </w:pPr>
      <w:r w:rsidRPr="004977CC">
        <w:rPr>
          <w:spacing w:val="-4"/>
        </w:rPr>
        <w:t>news/world-asia-china-24769669</w:t>
      </w:r>
      <w:r w:rsidRPr="004977CC">
        <w:rPr>
          <w:rFonts w:hint="eastAsia"/>
          <w:spacing w:val="-4"/>
        </w:rPr>
        <w:t xml:space="preserve">. </w:t>
      </w:r>
    </w:p>
  </w:endnote>
  <w:endnote w:id="7">
    <w:p w14:paraId="3522B052" w14:textId="1A727B88" w:rsidR="00A84933" w:rsidRPr="00A92C4B" w:rsidRDefault="00A84933" w:rsidP="004977CC">
      <w:pPr>
        <w:pStyle w:val="Footnote"/>
        <w:jc w:val="both"/>
        <w:rPr>
          <w:spacing w:val="-2"/>
        </w:rPr>
      </w:pPr>
      <w:r w:rsidRPr="00A92C4B">
        <w:rPr>
          <w:rStyle w:val="EndnoteReference"/>
          <w:spacing w:val="-2"/>
        </w:rPr>
        <w:endnoteRef/>
      </w:r>
      <w:r w:rsidRPr="00A92C4B">
        <w:rPr>
          <w:spacing w:val="-2"/>
        </w:rPr>
        <w:t xml:space="preserve"> ¥ = RMB = Chinese yuan renminbi</w:t>
      </w:r>
      <w:r w:rsidR="004E7F40" w:rsidRPr="00A92C4B">
        <w:rPr>
          <w:spacing w:val="-2"/>
        </w:rPr>
        <w:t>;</w:t>
      </w:r>
      <w:r w:rsidR="00DA570D" w:rsidRPr="00A92C4B">
        <w:rPr>
          <w:spacing w:val="-2"/>
        </w:rPr>
        <w:t xml:space="preserve"> </w:t>
      </w:r>
      <w:r w:rsidR="008920A4" w:rsidRPr="00A92C4B">
        <w:rPr>
          <w:spacing w:val="-2"/>
        </w:rPr>
        <w:t xml:space="preserve">all currency amounts are in ¥ unless otherwise specified; </w:t>
      </w:r>
      <w:r w:rsidR="00DA570D" w:rsidRPr="00A92C4B">
        <w:rPr>
          <w:spacing w:val="-2"/>
        </w:rPr>
        <w:t>US$1 = ¥</w:t>
      </w:r>
      <w:r w:rsidR="008920A4" w:rsidRPr="00A92C4B">
        <w:rPr>
          <w:spacing w:val="-2"/>
        </w:rPr>
        <w:t>6.72</w:t>
      </w:r>
      <w:r w:rsidR="00DA570D" w:rsidRPr="00A92C4B">
        <w:rPr>
          <w:spacing w:val="-2"/>
        </w:rPr>
        <w:t xml:space="preserve"> on</w:t>
      </w:r>
      <w:r w:rsidR="008920A4" w:rsidRPr="00A92C4B">
        <w:rPr>
          <w:spacing w:val="-2"/>
        </w:rPr>
        <w:t xml:space="preserve"> August 31, 2017</w:t>
      </w:r>
      <w:r w:rsidRPr="00A92C4B">
        <w:rPr>
          <w:spacing w:val="-2"/>
        </w:rPr>
        <w:t>.</w:t>
      </w:r>
    </w:p>
  </w:endnote>
  <w:endnote w:id="8">
    <w:p w14:paraId="762EBFC2" w14:textId="128B5CA6" w:rsidR="00A84933" w:rsidRPr="004977CC" w:rsidRDefault="00A84933" w:rsidP="004977CC">
      <w:pPr>
        <w:pStyle w:val="Footnote"/>
        <w:jc w:val="both"/>
        <w:rPr>
          <w:spacing w:val="2"/>
        </w:rPr>
      </w:pPr>
      <w:r w:rsidRPr="004977CC">
        <w:rPr>
          <w:rStyle w:val="EndnoteReference"/>
          <w:spacing w:val="2"/>
        </w:rPr>
        <w:endnoteRef/>
      </w:r>
      <w:r w:rsidRPr="004977CC">
        <w:rPr>
          <w:spacing w:val="2"/>
        </w:rPr>
        <w:t xml:space="preserve"> IKEA FAMILY was a customer loyalty program, providing members with discounts and other benefits. IKEA Group China, Caring for People and Planet: Sustainability Report FY16, 1, accessed April 19, 2018, www.ikea.cn/ms/en_CN/</w:t>
      </w:r>
    </w:p>
    <w:p w14:paraId="7C343CE5" w14:textId="5EBADD59" w:rsidR="00A84933" w:rsidRPr="004977CC" w:rsidRDefault="00A84933" w:rsidP="004977CC">
      <w:pPr>
        <w:pStyle w:val="Footnote"/>
        <w:jc w:val="both"/>
        <w:rPr>
          <w:rFonts w:eastAsiaTheme="minorEastAsia"/>
          <w:spacing w:val="2"/>
        </w:rPr>
      </w:pPr>
      <w:r w:rsidRPr="004977CC">
        <w:rPr>
          <w:spacing w:val="2"/>
        </w:rPr>
        <w:t>pdf/sustainability_report/IKEA_China_Sustainability_Report_FY16_1EN.pdf.</w:t>
      </w:r>
    </w:p>
  </w:endnote>
  <w:endnote w:id="9">
    <w:p w14:paraId="4DCF42C4" w14:textId="3C6370F1" w:rsidR="00A84933" w:rsidRPr="004977CC" w:rsidRDefault="00A84933" w:rsidP="004977CC">
      <w:pPr>
        <w:pStyle w:val="Footnote"/>
        <w:jc w:val="both"/>
      </w:pPr>
      <w:r w:rsidRPr="004977CC">
        <w:rPr>
          <w:rStyle w:val="EndnoteReference"/>
        </w:rPr>
        <w:endnoteRef/>
      </w:r>
      <w:r w:rsidRPr="004977CC">
        <w:t xml:space="preserve"> </w:t>
      </w:r>
      <w:r w:rsidRPr="004977CC">
        <w:rPr>
          <w:rFonts w:hint="eastAsia"/>
        </w:rPr>
        <w:t xml:space="preserve">Kezhu </w:t>
      </w:r>
      <w:r w:rsidRPr="004977CC">
        <w:t>Wang and Jiqing Liu, “The Types Developing Trend Analysis on Chinese Furniture Retailing Industry</w:t>
      </w:r>
      <w:r w:rsidRPr="004977CC">
        <w:rPr>
          <w:rFonts w:hint="eastAsia"/>
        </w:rPr>
        <w:t>,</w:t>
      </w:r>
      <w:r w:rsidRPr="004977CC">
        <w:t xml:space="preserve">” </w:t>
      </w:r>
      <w:r w:rsidRPr="00BA1F88">
        <w:rPr>
          <w:i/>
        </w:rPr>
        <w:t>Journal of Harbin University of Commerce</w:t>
      </w:r>
      <w:r w:rsidRPr="004977CC">
        <w:t xml:space="preserve"> 3 (2010): 40-43, </w:t>
      </w:r>
      <w:r w:rsidRPr="004977CC">
        <w:rPr>
          <w:rFonts w:hint="eastAsia"/>
        </w:rPr>
        <w:t xml:space="preserve">accessed January 15, 2018, </w:t>
      </w:r>
      <w:r w:rsidRPr="004977CC">
        <w:t>http://en.cnki.com.cn/Article_en/CJFDTOTAL-HLJC201003010.htm</w:t>
      </w:r>
      <w:r w:rsidRPr="004977CC">
        <w:rPr>
          <w:rFonts w:hint="eastAsia"/>
        </w:rPr>
        <w:t>.</w:t>
      </w:r>
    </w:p>
  </w:endnote>
  <w:endnote w:id="10">
    <w:p w14:paraId="23413AD6" w14:textId="7DA891F0" w:rsidR="00A84933" w:rsidRPr="004977CC" w:rsidRDefault="00A84933" w:rsidP="004977CC">
      <w:pPr>
        <w:pStyle w:val="Footnote"/>
        <w:jc w:val="both"/>
      </w:pPr>
      <w:r w:rsidRPr="004977CC">
        <w:rPr>
          <w:rStyle w:val="EndnoteReference"/>
        </w:rPr>
        <w:endnoteRef/>
      </w:r>
      <w:r w:rsidRPr="004977CC">
        <w:t xml:space="preserve"> Xinhua, “</w:t>
      </w:r>
      <w:bookmarkStart w:id="10" w:name="OLE_LINK46"/>
      <w:bookmarkStart w:id="11" w:name="OLE_LINK47"/>
      <w:r w:rsidRPr="004977CC">
        <w:t>China Retail Sales Grow 9.6% in 2016</w:t>
      </w:r>
      <w:bookmarkEnd w:id="10"/>
      <w:bookmarkEnd w:id="11"/>
      <w:r w:rsidRPr="004977CC">
        <w:rPr>
          <w:rFonts w:hint="eastAsia"/>
        </w:rPr>
        <w:t>,</w:t>
      </w:r>
      <w:r w:rsidRPr="004977CC">
        <w:t>”</w:t>
      </w:r>
      <w:r w:rsidRPr="004977CC">
        <w:rPr>
          <w:rFonts w:hint="eastAsia"/>
        </w:rPr>
        <w:t xml:space="preserve"> </w:t>
      </w:r>
      <w:r w:rsidRPr="004977CC">
        <w:t>China Daily,</w:t>
      </w:r>
      <w:r w:rsidRPr="004977CC">
        <w:rPr>
          <w:rFonts w:hint="eastAsia"/>
        </w:rPr>
        <w:t xml:space="preserve"> January 20, 2017, accessed January 15, 2018, </w:t>
      </w:r>
      <w:bookmarkStart w:id="12" w:name="OLE_LINK48"/>
      <w:bookmarkStart w:id="13" w:name="OLE_LINK49"/>
      <w:r w:rsidRPr="004977CC">
        <w:t>www.chinadaily.com.cn/business/2017-01/20/content_28009592.htm</w:t>
      </w:r>
      <w:bookmarkEnd w:id="12"/>
      <w:bookmarkEnd w:id="13"/>
      <w:r w:rsidRPr="004977CC">
        <w:rPr>
          <w:rFonts w:hint="eastAsia"/>
        </w:rPr>
        <w:t>.</w:t>
      </w:r>
    </w:p>
  </w:endnote>
  <w:endnote w:id="11">
    <w:p w14:paraId="187AF139" w14:textId="54E78BFC" w:rsidR="00A84933" w:rsidRPr="004977CC" w:rsidRDefault="00A84933" w:rsidP="004977CC">
      <w:pPr>
        <w:pStyle w:val="Footnote"/>
        <w:jc w:val="both"/>
        <w:rPr>
          <w:spacing w:val="-6"/>
        </w:rPr>
      </w:pPr>
      <w:r w:rsidRPr="004977CC">
        <w:rPr>
          <w:rStyle w:val="EndnoteReference"/>
          <w:spacing w:val="-6"/>
        </w:rPr>
        <w:endnoteRef/>
      </w:r>
      <w:r w:rsidRPr="004977CC">
        <w:rPr>
          <w:spacing w:val="-6"/>
        </w:rPr>
        <w:t xml:space="preserve"> “China’s Furniture Market</w:t>
      </w:r>
      <w:r w:rsidRPr="004977CC">
        <w:rPr>
          <w:rFonts w:hint="eastAsia"/>
          <w:spacing w:val="-6"/>
        </w:rPr>
        <w:t>,</w:t>
      </w:r>
      <w:r w:rsidRPr="004977CC">
        <w:rPr>
          <w:spacing w:val="-6"/>
        </w:rPr>
        <w:t>” HKTDC Research, Aug</w:t>
      </w:r>
      <w:r w:rsidRPr="004977CC">
        <w:rPr>
          <w:rFonts w:hint="eastAsia"/>
          <w:spacing w:val="-6"/>
        </w:rPr>
        <w:t>ust</w:t>
      </w:r>
      <w:r w:rsidRPr="004977CC">
        <w:rPr>
          <w:spacing w:val="-6"/>
        </w:rPr>
        <w:t xml:space="preserve"> 21, 2017,</w:t>
      </w:r>
      <w:r w:rsidRPr="004977CC">
        <w:rPr>
          <w:rFonts w:hint="eastAsia"/>
          <w:spacing w:val="-6"/>
        </w:rPr>
        <w:t xml:space="preserve"> accessed January 15, 2018,</w:t>
      </w:r>
      <w:r w:rsidRPr="004977CC">
        <w:rPr>
          <w:spacing w:val="-6"/>
        </w:rPr>
        <w:t xml:space="preserve"> http://china-trade-research.hktdc.com/business-news/article/China-Consumer-Market/China-s-Furniture-Market/ccm/en/1/1X000000/1X002L63.htm</w:t>
      </w:r>
      <w:r w:rsidRPr="004977CC">
        <w:rPr>
          <w:rFonts w:hint="eastAsia"/>
          <w:spacing w:val="-6"/>
        </w:rPr>
        <w:t>.</w:t>
      </w:r>
    </w:p>
  </w:endnote>
  <w:endnote w:id="12">
    <w:p w14:paraId="3F84C424" w14:textId="5A41B598" w:rsidR="00A84933" w:rsidRPr="004977CC" w:rsidRDefault="00A84933" w:rsidP="004977CC">
      <w:pPr>
        <w:pStyle w:val="Footnote"/>
        <w:jc w:val="both"/>
      </w:pPr>
      <w:r w:rsidRPr="004977CC">
        <w:rPr>
          <w:rStyle w:val="EndnoteReference"/>
        </w:rPr>
        <w:endnoteRef/>
      </w:r>
      <w:r w:rsidRPr="004977CC">
        <w:t xml:space="preserve"> Susan Wang,</w:t>
      </w:r>
      <w:r w:rsidRPr="004977CC">
        <w:rPr>
          <w:rFonts w:hint="eastAsia"/>
        </w:rPr>
        <w:t xml:space="preserve"> </w:t>
      </w:r>
      <w:r w:rsidRPr="004977CC">
        <w:t>“B&amp;Q Blueprint for China Success: New Retail and Tmall</w:t>
      </w:r>
      <w:r w:rsidRPr="004977CC">
        <w:rPr>
          <w:rFonts w:hint="eastAsia"/>
        </w:rPr>
        <w:t>,</w:t>
      </w:r>
      <w:r w:rsidRPr="004977CC">
        <w:t>”</w:t>
      </w:r>
      <w:r w:rsidRPr="004977CC">
        <w:rPr>
          <w:rFonts w:hint="eastAsia"/>
        </w:rPr>
        <w:t xml:space="preserve"> </w:t>
      </w:r>
      <w:r w:rsidRPr="004977CC">
        <w:t>Alizila (Alibaba Group blog)</w:t>
      </w:r>
      <w:r w:rsidRPr="004977CC">
        <w:rPr>
          <w:rFonts w:hint="eastAsia"/>
        </w:rPr>
        <w:t xml:space="preserve">, April 18, </w:t>
      </w:r>
      <w:r w:rsidRPr="004977CC">
        <w:t xml:space="preserve">2017, </w:t>
      </w:r>
      <w:bookmarkStart w:id="23" w:name="OLE_LINK56"/>
      <w:bookmarkStart w:id="24" w:name="OLE_LINK57"/>
      <w:r w:rsidRPr="004977CC">
        <w:rPr>
          <w:rFonts w:hint="eastAsia"/>
        </w:rPr>
        <w:t>accessed January 15, 2018,</w:t>
      </w:r>
      <w:bookmarkEnd w:id="23"/>
      <w:bookmarkEnd w:id="24"/>
      <w:r w:rsidRPr="004977CC">
        <w:t xml:space="preserve"> www.alizila.com/bq-blueprint-china-success-new-retail-tmall</w:t>
      </w:r>
      <w:r w:rsidRPr="004977CC">
        <w:rPr>
          <w:rFonts w:hint="eastAsia"/>
        </w:rPr>
        <w:t>.</w:t>
      </w:r>
    </w:p>
  </w:endnote>
  <w:endnote w:id="13">
    <w:p w14:paraId="636567E7" w14:textId="73F956DD" w:rsidR="00A84933" w:rsidRPr="004977CC" w:rsidRDefault="00A84933" w:rsidP="004977CC">
      <w:pPr>
        <w:pStyle w:val="Footnote"/>
        <w:jc w:val="both"/>
      </w:pPr>
      <w:r w:rsidRPr="004977CC">
        <w:rPr>
          <w:rStyle w:val="EndnoteReference"/>
        </w:rPr>
        <w:endnoteRef/>
      </w:r>
      <w:r w:rsidRPr="004977CC">
        <w:t xml:space="preserve"> Li-Qun Wei and Xi Zou, “IKEA in China: Facing Dilemmas in an Emerging Economy,” </w:t>
      </w:r>
      <w:r w:rsidRPr="00BA1F88">
        <w:rPr>
          <w:i/>
        </w:rPr>
        <w:t>Asian Case Research Journal</w:t>
      </w:r>
      <w:r w:rsidRPr="004977CC">
        <w:t xml:space="preserve"> 11, no. 1 (2007): 1–21, </w:t>
      </w:r>
      <w:r w:rsidRPr="004977CC">
        <w:rPr>
          <w:rFonts w:hint="eastAsia"/>
        </w:rPr>
        <w:t xml:space="preserve">accessed January 15, 2018, </w:t>
      </w:r>
      <w:bookmarkStart w:id="28" w:name="OLE_LINK50"/>
      <w:bookmarkStart w:id="29" w:name="OLE_LINK51"/>
      <w:r w:rsidRPr="004977CC">
        <w:t>www.worldscientific.com/doi/abs/10.1142/S0218927507000849</w:t>
      </w:r>
      <w:bookmarkEnd w:id="28"/>
      <w:bookmarkEnd w:id="29"/>
      <w:r w:rsidRPr="004977CC">
        <w:rPr>
          <w:rFonts w:hint="eastAsia"/>
        </w:rPr>
        <w:t>.</w:t>
      </w:r>
    </w:p>
  </w:endnote>
  <w:endnote w:id="14">
    <w:p w14:paraId="444FE60E" w14:textId="16CE4F2D" w:rsidR="00A84933" w:rsidRPr="004977CC" w:rsidRDefault="00A84933" w:rsidP="004977CC">
      <w:pPr>
        <w:pStyle w:val="Footnote"/>
        <w:jc w:val="both"/>
      </w:pPr>
      <w:bookmarkStart w:id="35" w:name="OLE_LINK58"/>
      <w:bookmarkStart w:id="36" w:name="OLE_LINK59"/>
      <w:r w:rsidRPr="004977CC">
        <w:rPr>
          <w:rStyle w:val="EndnoteReference"/>
        </w:rPr>
        <w:endnoteRef/>
      </w:r>
      <w:r w:rsidRPr="004977CC">
        <w:t xml:space="preserve"> </w:t>
      </w:r>
      <w:r w:rsidRPr="004977CC">
        <w:rPr>
          <w:rFonts w:hint="eastAsia"/>
        </w:rPr>
        <w:t xml:space="preserve">International Housewares Association, </w:t>
      </w:r>
      <w:r w:rsidRPr="004977CC">
        <w:t>“</w:t>
      </w:r>
      <w:r w:rsidRPr="004977CC">
        <w:rPr>
          <w:rFonts w:hint="eastAsia"/>
        </w:rPr>
        <w:t xml:space="preserve">Taiwan Market </w:t>
      </w:r>
      <w:r w:rsidRPr="004977CC">
        <w:t>V</w:t>
      </w:r>
      <w:r w:rsidRPr="004977CC">
        <w:rPr>
          <w:rFonts w:hint="eastAsia"/>
        </w:rPr>
        <w:t>isit,</w:t>
      </w:r>
      <w:r w:rsidRPr="004977CC">
        <w:t>”</w:t>
      </w:r>
      <w:r w:rsidRPr="004977CC">
        <w:rPr>
          <w:rFonts w:hint="eastAsia"/>
        </w:rPr>
        <w:t xml:space="preserve"> </w:t>
      </w:r>
      <w:r w:rsidRPr="004977CC">
        <w:t>International Housewares Association (blog)</w:t>
      </w:r>
      <w:r w:rsidRPr="004977CC">
        <w:rPr>
          <w:rFonts w:hint="eastAsia"/>
        </w:rPr>
        <w:t xml:space="preserve">, January 17, 2017, accessed January 18, 2018, </w:t>
      </w:r>
      <w:r w:rsidRPr="004977CC">
        <w:t>https://blog.housewares.org/2017/01/17/taiwan-market-visit-2</w:t>
      </w:r>
      <w:r w:rsidRPr="004977CC">
        <w:rPr>
          <w:rFonts w:hint="eastAsia"/>
        </w:rPr>
        <w:t>.</w:t>
      </w:r>
      <w:bookmarkEnd w:id="35"/>
      <w:bookmarkEnd w:id="36"/>
    </w:p>
  </w:endnote>
  <w:endnote w:id="15">
    <w:p w14:paraId="48397875" w14:textId="116FB61D" w:rsidR="00A84933" w:rsidRPr="004977CC" w:rsidRDefault="00A84933" w:rsidP="004977CC">
      <w:pPr>
        <w:pStyle w:val="Footnote"/>
        <w:jc w:val="both"/>
      </w:pPr>
      <w:bookmarkStart w:id="43" w:name="OLE_LINK68"/>
      <w:bookmarkStart w:id="44" w:name="OLE_LINK69"/>
      <w:bookmarkStart w:id="45" w:name="OLE_LINK66"/>
      <w:bookmarkStart w:id="46" w:name="OLE_LINK67"/>
      <w:r w:rsidRPr="004977CC">
        <w:rPr>
          <w:rStyle w:val="EndnoteReference"/>
        </w:rPr>
        <w:endnoteRef/>
      </w:r>
      <w:r w:rsidRPr="004977CC">
        <w:rPr>
          <w:vertAlign w:val="superscript"/>
        </w:rPr>
        <w:t xml:space="preserve"> </w:t>
      </w:r>
      <w:r w:rsidRPr="004977CC">
        <w:t xml:space="preserve">“China Double 11 Shopping Festival Sales Statistics 2017,” China Internet Watch, November 12, 2017, </w:t>
      </w:r>
      <w:r w:rsidRPr="004977CC">
        <w:rPr>
          <w:rFonts w:hint="eastAsia"/>
        </w:rPr>
        <w:t>accessed January 18, 2018,</w:t>
      </w:r>
      <w:r w:rsidRPr="004977CC">
        <w:t xml:space="preserve"> www.chinainternetwatch.com/22791/double-11-2017.</w:t>
      </w:r>
      <w:bookmarkEnd w:id="43"/>
      <w:bookmarkEnd w:id="44"/>
      <w:bookmarkEnd w:id="45"/>
      <w:bookmarkEnd w:id="46"/>
    </w:p>
  </w:endnote>
  <w:endnote w:id="16">
    <w:p w14:paraId="31BC385A" w14:textId="63C20B80" w:rsidR="00A84933" w:rsidRPr="004977CC" w:rsidRDefault="00A84933" w:rsidP="004977CC">
      <w:pPr>
        <w:pStyle w:val="Footnote"/>
        <w:jc w:val="both"/>
      </w:pPr>
      <w:r w:rsidRPr="004977CC">
        <w:rPr>
          <w:rStyle w:val="EndnoteReference"/>
        </w:rPr>
        <w:endnoteRef/>
      </w:r>
      <w:r w:rsidRPr="004977CC">
        <w:rPr>
          <w:vertAlign w:val="superscript"/>
        </w:rPr>
        <w:t xml:space="preserve"> </w:t>
      </w:r>
      <w:r w:rsidRPr="004977CC">
        <w:t>“The World’s Most Valuable Brands,” Forbes, accessed April 23, 2018, www.forbes.com/powerful-brands/list.</w:t>
      </w:r>
    </w:p>
  </w:endnote>
  <w:endnote w:id="17">
    <w:p w14:paraId="5FCF0462" w14:textId="5558D5CD" w:rsidR="00A84933" w:rsidRPr="004977CC" w:rsidRDefault="00A84933" w:rsidP="004977CC">
      <w:pPr>
        <w:pStyle w:val="Footnote"/>
        <w:jc w:val="both"/>
      </w:pPr>
      <w:r w:rsidRPr="004977CC">
        <w:rPr>
          <w:rStyle w:val="EndnoteReference"/>
        </w:rPr>
        <w:endnoteRef/>
      </w:r>
      <w:r w:rsidRPr="004977CC">
        <w:rPr>
          <w:vertAlign w:val="superscript"/>
        </w:rPr>
        <w:t xml:space="preserve"> </w:t>
      </w:r>
      <w:r w:rsidRPr="004977CC">
        <w:t xml:space="preserve">“About the IKEA Group,” IKEA, accessed April 23, 2018, </w:t>
      </w:r>
      <w:r w:rsidR="00A92C4B" w:rsidRPr="00A92C4B">
        <w:t>www.ikea.com/ms/en_JP/</w:t>
      </w:r>
      <w:r w:rsidRPr="004977CC">
        <w:t>our_business_idea/index.html</w:t>
      </w:r>
      <w:r w:rsidRPr="004977CC">
        <w:rPr>
          <w:rFonts w:hint="eastAsia"/>
        </w:rPr>
        <w:t>.</w:t>
      </w:r>
    </w:p>
  </w:endnote>
  <w:endnote w:id="18">
    <w:p w14:paraId="78649EE5" w14:textId="7BF4AF7C" w:rsidR="00A84933" w:rsidRPr="004977CC" w:rsidRDefault="00A84933" w:rsidP="004977CC">
      <w:pPr>
        <w:pStyle w:val="Footnote"/>
        <w:jc w:val="both"/>
      </w:pPr>
      <w:r w:rsidRPr="004977CC">
        <w:rPr>
          <w:rStyle w:val="EndnoteReference"/>
        </w:rPr>
        <w:endnoteRef/>
      </w:r>
      <w:r w:rsidRPr="004977CC">
        <w:t xml:space="preserve"> € = euros; </w:t>
      </w:r>
      <w:r w:rsidR="00DA570D">
        <w:t xml:space="preserve">US$1 = </w:t>
      </w:r>
      <w:r w:rsidRPr="004977CC">
        <w:t>€</w:t>
      </w:r>
      <w:r w:rsidR="0021046D">
        <w:t>0.84</w:t>
      </w:r>
      <w:r w:rsidRPr="004977CC">
        <w:t xml:space="preserve"> on August 31, 2017.</w:t>
      </w:r>
    </w:p>
  </w:endnote>
  <w:endnote w:id="19">
    <w:p w14:paraId="23E80250" w14:textId="5627E926" w:rsidR="00A84933" w:rsidRPr="004977CC" w:rsidRDefault="00A84933" w:rsidP="004977CC">
      <w:pPr>
        <w:pStyle w:val="Footnote"/>
        <w:jc w:val="both"/>
      </w:pPr>
      <w:r w:rsidRPr="004977CC">
        <w:rPr>
          <w:rStyle w:val="EndnoteReference"/>
        </w:rPr>
        <w:endnoteRef/>
      </w:r>
      <w:r w:rsidRPr="004977CC">
        <w:t xml:space="preserve"> </w:t>
      </w:r>
      <w:bookmarkStart w:id="49" w:name="OLE_LINK92"/>
      <w:bookmarkStart w:id="50" w:name="OLE_LINK93"/>
      <w:r w:rsidRPr="004977CC">
        <w:t>“IKEA's China Manufacturers Face Tough Times</w:t>
      </w:r>
      <w:r w:rsidRPr="004977CC">
        <w:rPr>
          <w:rFonts w:hint="eastAsia"/>
        </w:rPr>
        <w:t>,</w:t>
      </w:r>
      <w:r w:rsidRPr="004977CC">
        <w:t xml:space="preserve">” China.org.cn, February 20, 2013, accessed </w:t>
      </w:r>
      <w:r w:rsidRPr="004977CC">
        <w:rPr>
          <w:rFonts w:hint="eastAsia"/>
        </w:rPr>
        <w:t xml:space="preserve">January 16, 2018, </w:t>
      </w:r>
      <w:r w:rsidRPr="004977CC">
        <w:t>www.china.org.cn/video/2013-02/20/content_28010909.htm</w:t>
      </w:r>
      <w:r w:rsidRPr="004977CC">
        <w:rPr>
          <w:rFonts w:hint="eastAsia"/>
        </w:rPr>
        <w:t>.</w:t>
      </w:r>
      <w:bookmarkEnd w:id="49"/>
      <w:bookmarkEnd w:id="50"/>
    </w:p>
  </w:endnote>
  <w:endnote w:id="20">
    <w:p w14:paraId="16AD8152" w14:textId="2FE3E6A7" w:rsidR="00A84933" w:rsidRPr="002A0494" w:rsidRDefault="00A84933" w:rsidP="004977CC">
      <w:pPr>
        <w:pStyle w:val="Footnote"/>
        <w:jc w:val="both"/>
      </w:pPr>
      <w:r w:rsidRPr="004977CC">
        <w:rPr>
          <w:rStyle w:val="EndnoteReference"/>
        </w:rPr>
        <w:endnoteRef/>
      </w:r>
      <w:r w:rsidRPr="004977CC">
        <w:t xml:space="preserve"> </w:t>
      </w:r>
      <w:r w:rsidRPr="002A0494">
        <w:t>Grace Brown, “Furniture Giant IKEA Sees Rapid Growth in China,” C</w:t>
      </w:r>
      <w:r w:rsidR="00433BD3" w:rsidRPr="002A0494">
        <w:t>hina Central Television</w:t>
      </w:r>
      <w:r w:rsidRPr="002A0494">
        <w:t xml:space="preserve">, August 11, 2013, accessed </w:t>
      </w:r>
      <w:r w:rsidRPr="002A0494">
        <w:rPr>
          <w:rFonts w:hint="eastAsia"/>
        </w:rPr>
        <w:t>January 16, 2018,</w:t>
      </w:r>
      <w:r w:rsidRPr="002A0494">
        <w:t xml:space="preserve"> http://english.cntv.cn/program/china24/20131108/101046.shtml</w:t>
      </w:r>
      <w:r w:rsidRPr="002A0494">
        <w:rPr>
          <w:rFonts w:hint="eastAsia"/>
        </w:rPr>
        <w:t>.</w:t>
      </w:r>
    </w:p>
  </w:endnote>
  <w:endnote w:id="21">
    <w:p w14:paraId="1946DA7E" w14:textId="5468487F" w:rsidR="00A84933" w:rsidRPr="004977CC" w:rsidRDefault="00A84933" w:rsidP="004977CC">
      <w:pPr>
        <w:pStyle w:val="Footnote"/>
        <w:jc w:val="both"/>
      </w:pPr>
      <w:r w:rsidRPr="004977CC">
        <w:rPr>
          <w:rStyle w:val="EndnoteReference"/>
        </w:rPr>
        <w:endnoteRef/>
      </w:r>
      <w:r w:rsidRPr="004977CC">
        <w:rPr>
          <w:vertAlign w:val="superscript"/>
        </w:rPr>
        <w:t xml:space="preserve"> </w:t>
      </w:r>
      <w:r w:rsidRPr="004977CC">
        <w:rPr>
          <w:spacing w:val="-6"/>
          <w:shd w:val="clear" w:color="auto" w:fill="FFFFFF"/>
        </w:rPr>
        <w:t xml:space="preserve">Ingka Holding B.V and its Controlled Entities, </w:t>
      </w:r>
      <w:r w:rsidRPr="004977CC">
        <w:rPr>
          <w:i/>
          <w:spacing w:val="-6"/>
          <w:shd w:val="clear" w:color="auto" w:fill="FFFFFF"/>
        </w:rPr>
        <w:t xml:space="preserve">Yearly Summary FY17, </w:t>
      </w:r>
      <w:r w:rsidRPr="004977CC">
        <w:rPr>
          <w:spacing w:val="-6"/>
          <w:shd w:val="clear" w:color="auto" w:fill="FFFFFF"/>
        </w:rPr>
        <w:t xml:space="preserve">2017, accessed May 13, 2018, </w:t>
      </w:r>
      <w:r w:rsidRPr="004977CC">
        <w:rPr>
          <w:spacing w:val="-6"/>
        </w:rPr>
        <w:t>www.ikea.com/ms/da_DK/pdf/yearly_summary/ikea-group-yearly-summery-fy17.pdf</w:t>
      </w:r>
    </w:p>
  </w:endnote>
  <w:endnote w:id="22">
    <w:p w14:paraId="4E38D3FD" w14:textId="200E1E5A" w:rsidR="00A84933" w:rsidRPr="004977CC" w:rsidRDefault="00A84933" w:rsidP="004977CC">
      <w:pPr>
        <w:pStyle w:val="Footnote"/>
        <w:jc w:val="both"/>
      </w:pPr>
      <w:r w:rsidRPr="004977CC">
        <w:rPr>
          <w:rStyle w:val="EndnoteReference"/>
        </w:rPr>
        <w:endnoteRef/>
      </w:r>
      <w:r w:rsidRPr="004977CC">
        <w:t xml:space="preserve"> Fangfang Li, “IKEA Builds its China Business into Top 10 Spot,” China Daily, </w:t>
      </w:r>
      <w:r w:rsidRPr="004977CC">
        <w:rPr>
          <w:rFonts w:hint="eastAsia"/>
        </w:rPr>
        <w:t xml:space="preserve">August 20, 2014, </w:t>
      </w:r>
      <w:r w:rsidRPr="004977CC">
        <w:t xml:space="preserve">accessed </w:t>
      </w:r>
      <w:r w:rsidRPr="004977CC">
        <w:rPr>
          <w:rFonts w:hint="eastAsia"/>
        </w:rPr>
        <w:t xml:space="preserve">January 16, 2018, </w:t>
      </w:r>
      <w:r w:rsidRPr="004977CC">
        <w:t>www.chinadaily.com.cn/business/2014-08/20/content_18451716.htm</w:t>
      </w:r>
      <w:r w:rsidRPr="004977CC">
        <w:rPr>
          <w:rFonts w:hint="eastAsia"/>
        </w:rPr>
        <w:t>.</w:t>
      </w:r>
    </w:p>
  </w:endnote>
  <w:endnote w:id="23">
    <w:p w14:paraId="75295DEF" w14:textId="0B6E786B" w:rsidR="00A84933" w:rsidRPr="004977CC" w:rsidRDefault="00A84933" w:rsidP="004977CC">
      <w:pPr>
        <w:pStyle w:val="Footnote"/>
        <w:jc w:val="both"/>
      </w:pPr>
      <w:r w:rsidRPr="004977CC">
        <w:rPr>
          <w:rStyle w:val="EndnoteReference"/>
        </w:rPr>
        <w:endnoteRef/>
      </w:r>
      <w:r w:rsidRPr="004977CC">
        <w:rPr>
          <w:rFonts w:hint="eastAsia"/>
        </w:rPr>
        <w:t xml:space="preserve"> Ricky, </w:t>
      </w:r>
      <w:r w:rsidRPr="004977CC">
        <w:t>“Evaluation of IKEA’s Strategic Choices and Implications</w:t>
      </w:r>
      <w:r w:rsidRPr="004977CC">
        <w:rPr>
          <w:rFonts w:hint="eastAsia"/>
        </w:rPr>
        <w:t>,</w:t>
      </w:r>
      <w:r w:rsidRPr="004977CC">
        <w:t>”</w:t>
      </w:r>
      <w:r w:rsidRPr="004977CC">
        <w:rPr>
          <w:rFonts w:hint="eastAsia"/>
        </w:rPr>
        <w:t xml:space="preserve"> </w:t>
      </w:r>
      <w:r w:rsidRPr="004977CC">
        <w:t>ChinaAbout.net</w:t>
      </w:r>
      <w:r w:rsidRPr="004977CC">
        <w:rPr>
          <w:rFonts w:hint="eastAsia"/>
        </w:rPr>
        <w:t xml:space="preserve">, May 24, 2013, accessed January 18, 2018, </w:t>
      </w:r>
      <w:r w:rsidRPr="004977CC">
        <w:t>www.chinaabout.net/evaluation-ikeas-strategic-choices-implications</w:t>
      </w:r>
      <w:r w:rsidRPr="004977CC">
        <w:rPr>
          <w:rFonts w:hint="eastAsia"/>
        </w:rPr>
        <w:t>.</w:t>
      </w:r>
    </w:p>
  </w:endnote>
  <w:endnote w:id="24">
    <w:p w14:paraId="4F058F89" w14:textId="12CCA108" w:rsidR="00A84933" w:rsidRPr="004977CC" w:rsidRDefault="00A84933" w:rsidP="004977CC">
      <w:pPr>
        <w:pStyle w:val="Footnote"/>
        <w:jc w:val="both"/>
      </w:pPr>
      <w:r w:rsidRPr="004977CC">
        <w:rPr>
          <w:vertAlign w:val="superscript"/>
        </w:rPr>
        <w:endnoteRef/>
      </w:r>
      <w:bookmarkStart w:id="61" w:name="OLE_LINK34"/>
      <w:bookmarkStart w:id="62" w:name="OLE_LINK35"/>
      <w:r w:rsidRPr="004977CC">
        <w:t xml:space="preserve"> </w:t>
      </w:r>
      <w:r w:rsidRPr="004977CC">
        <w:rPr>
          <w:rFonts w:hint="eastAsia"/>
        </w:rPr>
        <w:t xml:space="preserve">Mei Fong, </w:t>
      </w:r>
      <w:r w:rsidRPr="004977CC">
        <w:t>“</w:t>
      </w:r>
      <w:r w:rsidRPr="004977CC">
        <w:rPr>
          <w:rFonts w:hint="eastAsia"/>
        </w:rPr>
        <w:t>Slashing Prices: Ikea Hits Home in China</w:t>
      </w:r>
      <w:r w:rsidRPr="004977CC">
        <w:t>,”</w:t>
      </w:r>
      <w:r w:rsidRPr="004977CC">
        <w:rPr>
          <w:rFonts w:hint="eastAsia"/>
        </w:rPr>
        <w:t xml:space="preserve"> China Daily, March 3, 2006, accessed May 13, 2018, </w:t>
      </w:r>
      <w:r w:rsidRPr="004977CC">
        <w:t>www.chinadaily.com.cn/opinion/2006-03/03/content_530640.htm</w:t>
      </w:r>
      <w:bookmarkEnd w:id="61"/>
      <w:bookmarkEnd w:id="62"/>
      <w:r w:rsidRPr="004977CC">
        <w:rPr>
          <w:rFonts w:hint="eastAsia"/>
        </w:rPr>
        <w:t>.</w:t>
      </w:r>
    </w:p>
  </w:endnote>
  <w:endnote w:id="25">
    <w:p w14:paraId="23606266" w14:textId="10185C1E" w:rsidR="00A84933" w:rsidRPr="004977CC" w:rsidRDefault="00A84933" w:rsidP="004977CC">
      <w:pPr>
        <w:pStyle w:val="Footnote"/>
        <w:jc w:val="both"/>
      </w:pPr>
      <w:r w:rsidRPr="004977CC">
        <w:rPr>
          <w:rStyle w:val="EndnoteReference"/>
        </w:rPr>
        <w:endnoteRef/>
      </w:r>
      <w:r w:rsidRPr="004977CC">
        <w:t xml:space="preserve"> Brown, op. cit. </w:t>
      </w:r>
      <w:bookmarkStart w:id="63" w:name="3o7alnk"/>
      <w:bookmarkEnd w:id="63"/>
    </w:p>
  </w:endnote>
  <w:endnote w:id="26">
    <w:p w14:paraId="43AB9E8C" w14:textId="422D8CA1" w:rsidR="00A84933" w:rsidRPr="004977CC" w:rsidRDefault="00A84933" w:rsidP="004977CC">
      <w:pPr>
        <w:pStyle w:val="Footnote"/>
        <w:jc w:val="both"/>
      </w:pPr>
      <w:r w:rsidRPr="004977CC">
        <w:rPr>
          <w:rStyle w:val="EndnoteReference"/>
        </w:rPr>
        <w:endnoteRef/>
      </w:r>
      <w:r w:rsidRPr="004977CC">
        <w:rPr>
          <w:vertAlign w:val="superscript"/>
        </w:rPr>
        <w:t xml:space="preserve"> </w:t>
      </w:r>
      <w:r w:rsidRPr="004977CC">
        <w:t xml:space="preserve">Burt Steve, Johansson Ulf, and Thelander Åsa, “Standardized Marketing Strategies in Retailing? IKEA’s Marketing Strategies in Sweden, the UK and China,” </w:t>
      </w:r>
      <w:r w:rsidRPr="00BA1F88">
        <w:rPr>
          <w:i/>
        </w:rPr>
        <w:t>Journal of Retailing and Consumer Services</w:t>
      </w:r>
      <w:r w:rsidRPr="004977CC">
        <w:t xml:space="preserve"> 18, no. 3 (2011): 183–193, accessed </w:t>
      </w:r>
      <w:r w:rsidRPr="004977CC">
        <w:rPr>
          <w:rFonts w:hint="eastAsia"/>
        </w:rPr>
        <w:t xml:space="preserve">January 16, 2018, </w:t>
      </w:r>
      <w:r w:rsidRPr="004977CC">
        <w:t>www.sciencedirect.com/science/article/pii/S0969698910000998</w:t>
      </w:r>
      <w:r w:rsidRPr="004977CC">
        <w:rPr>
          <w:rFonts w:hint="eastAsia"/>
        </w:rPr>
        <w:t>.</w:t>
      </w:r>
    </w:p>
  </w:endnote>
  <w:endnote w:id="27">
    <w:p w14:paraId="17ED5F34" w14:textId="77122AB0" w:rsidR="00A84933" w:rsidRPr="004977CC" w:rsidRDefault="00A84933" w:rsidP="004977CC">
      <w:pPr>
        <w:pStyle w:val="Footnote"/>
        <w:jc w:val="both"/>
      </w:pPr>
      <w:r w:rsidRPr="004977CC">
        <w:rPr>
          <w:rStyle w:val="EndnoteReference"/>
        </w:rPr>
        <w:endnoteRef/>
      </w:r>
      <w:r w:rsidRPr="004977CC">
        <w:t xml:space="preserve"> “IKEA to </w:t>
      </w:r>
      <w:r w:rsidRPr="004977CC">
        <w:rPr>
          <w:rFonts w:hint="eastAsia"/>
        </w:rPr>
        <w:t>I</w:t>
      </w:r>
      <w:r w:rsidRPr="004977CC">
        <w:t xml:space="preserve">nvest up to 3 </w:t>
      </w:r>
      <w:r w:rsidRPr="004977CC">
        <w:rPr>
          <w:rFonts w:hint="eastAsia"/>
        </w:rPr>
        <w:t>M</w:t>
      </w:r>
      <w:r w:rsidRPr="004977CC">
        <w:t xml:space="preserve">illion </w:t>
      </w:r>
      <w:r w:rsidRPr="004977CC">
        <w:rPr>
          <w:rFonts w:hint="eastAsia"/>
        </w:rPr>
        <w:t>E</w:t>
      </w:r>
      <w:r w:rsidRPr="004977CC">
        <w:t xml:space="preserve">uros in </w:t>
      </w:r>
      <w:r w:rsidRPr="004977CC">
        <w:rPr>
          <w:rFonts w:hint="eastAsia"/>
        </w:rPr>
        <w:t>N</w:t>
      </w:r>
      <w:r w:rsidRPr="004977CC">
        <w:t xml:space="preserve">ew </w:t>
      </w:r>
      <w:r w:rsidRPr="004977CC">
        <w:rPr>
          <w:rFonts w:hint="eastAsia"/>
        </w:rPr>
        <w:t>S</w:t>
      </w:r>
      <w:r w:rsidRPr="004977CC">
        <w:t xml:space="preserve">hopping </w:t>
      </w:r>
      <w:r w:rsidRPr="004977CC">
        <w:rPr>
          <w:rFonts w:hint="eastAsia"/>
        </w:rPr>
        <w:t>C</w:t>
      </w:r>
      <w:r w:rsidRPr="004977CC">
        <w:t>enters,” Reu</w:t>
      </w:r>
      <w:r w:rsidR="00433BD3">
        <w:t>t</w:t>
      </w:r>
      <w:r w:rsidRPr="004977CC">
        <w:t>ers UK, April 15, 2015, accessed May 18, 2018, https://uk.reuters.com/article/uk-ikea-shoppingcentres-idUKKBN0N61LN20150415</w:t>
      </w:r>
      <w:r w:rsidR="00433BD3">
        <w:t>.</w:t>
      </w:r>
    </w:p>
  </w:endnote>
  <w:endnote w:id="28">
    <w:p w14:paraId="0583D28D" w14:textId="73601A6A" w:rsidR="00A84933" w:rsidRPr="004977CC" w:rsidRDefault="00A84933" w:rsidP="004977CC">
      <w:pPr>
        <w:pStyle w:val="Footnote"/>
        <w:jc w:val="both"/>
      </w:pPr>
      <w:r w:rsidRPr="004977CC">
        <w:rPr>
          <w:rStyle w:val="EndnoteReference"/>
        </w:rPr>
        <w:endnoteRef/>
      </w:r>
      <w:r w:rsidRPr="004977CC">
        <w:rPr>
          <w:vertAlign w:val="superscript"/>
        </w:rPr>
        <w:t xml:space="preserve"> </w:t>
      </w:r>
      <w:r w:rsidRPr="004977CC">
        <w:rPr>
          <w:rFonts w:eastAsia="DengXian" w:hint="eastAsia"/>
        </w:rPr>
        <w:t>Deniz Caglar, Marco Kesteloo</w:t>
      </w:r>
      <w:r w:rsidRPr="004977CC">
        <w:rPr>
          <w:rFonts w:eastAsia="DengXian"/>
        </w:rPr>
        <w:t>,</w:t>
      </w:r>
      <w:r w:rsidRPr="004977CC">
        <w:rPr>
          <w:rFonts w:eastAsia="DengXian" w:hint="eastAsia"/>
        </w:rPr>
        <w:t xml:space="preserve"> and Art Kleiner, </w:t>
      </w:r>
      <w:r w:rsidRPr="004977CC">
        <w:rPr>
          <w:rFonts w:eastAsia="DengXian"/>
        </w:rPr>
        <w:t>“</w:t>
      </w:r>
      <w:r w:rsidRPr="004977CC">
        <w:rPr>
          <w:rFonts w:eastAsia="DengXian" w:hint="eastAsia"/>
        </w:rPr>
        <w:t>How Ikea Reassembled Its Growth Strategy</w:t>
      </w:r>
      <w:r w:rsidRPr="004977CC">
        <w:rPr>
          <w:rFonts w:eastAsia="DengXian"/>
        </w:rPr>
        <w:t>,”</w:t>
      </w:r>
      <w:r w:rsidRPr="004977CC">
        <w:rPr>
          <w:rFonts w:eastAsia="DengXian" w:hint="eastAsia"/>
        </w:rPr>
        <w:t xml:space="preserve"> Thought Leaders, May 7, 2012, accessed May 13, 2018, </w:t>
      </w:r>
      <w:r w:rsidRPr="004977CC">
        <w:rPr>
          <w:rFonts w:eastAsia="DengXian"/>
        </w:rPr>
        <w:t>www.strategy-business.com/article/00111?gko=66b6e</w:t>
      </w:r>
      <w:r w:rsidRPr="004977CC">
        <w:rPr>
          <w:rFonts w:eastAsia="DengXian" w:hint="eastAsia"/>
        </w:rPr>
        <w:t>.</w:t>
      </w:r>
    </w:p>
  </w:endnote>
  <w:endnote w:id="29">
    <w:p w14:paraId="5ED3655C" w14:textId="0EFC8D8A" w:rsidR="00A84933" w:rsidRPr="004977CC" w:rsidRDefault="00A84933" w:rsidP="004977CC">
      <w:pPr>
        <w:pStyle w:val="Footnote"/>
        <w:jc w:val="both"/>
      </w:pPr>
      <w:r w:rsidRPr="004977CC">
        <w:rPr>
          <w:rStyle w:val="EndnoteReference"/>
        </w:rPr>
        <w:endnoteRef/>
      </w:r>
      <w:r w:rsidRPr="004977CC">
        <w:t xml:space="preserve"> </w:t>
      </w:r>
      <w:r w:rsidRPr="004977CC">
        <w:rPr>
          <w:rFonts w:eastAsia="DengXian" w:hint="eastAsia"/>
        </w:rPr>
        <w:t xml:space="preserve">CCTV News, </w:t>
      </w:r>
      <w:r w:rsidRPr="004977CC">
        <w:rPr>
          <w:rFonts w:eastAsia="DengXian"/>
        </w:rPr>
        <w:t>“</w:t>
      </w:r>
      <w:r w:rsidRPr="004977CC">
        <w:rPr>
          <w:rFonts w:eastAsia="DengXian" w:hint="eastAsia"/>
        </w:rPr>
        <w:t xml:space="preserve">IKEA's China Manufactures Face </w:t>
      </w:r>
      <w:r w:rsidR="00433BD3">
        <w:rPr>
          <w:rFonts w:eastAsia="DengXian"/>
        </w:rPr>
        <w:t>T</w:t>
      </w:r>
      <w:r w:rsidRPr="004977CC">
        <w:rPr>
          <w:rFonts w:eastAsia="DengXian" w:hint="eastAsia"/>
        </w:rPr>
        <w:t>ough Times,</w:t>
      </w:r>
      <w:r w:rsidRPr="004977CC">
        <w:rPr>
          <w:rFonts w:eastAsia="DengXian"/>
        </w:rPr>
        <w:t>”</w:t>
      </w:r>
      <w:r w:rsidRPr="004977CC">
        <w:rPr>
          <w:rFonts w:eastAsia="DengXian" w:hint="eastAsia"/>
        </w:rPr>
        <w:t xml:space="preserve"> </w:t>
      </w:r>
      <w:r w:rsidR="00433BD3">
        <w:rPr>
          <w:rFonts w:eastAsia="DengXian"/>
        </w:rPr>
        <w:t xml:space="preserve">China Central Television, </w:t>
      </w:r>
      <w:r w:rsidRPr="004977CC">
        <w:rPr>
          <w:rFonts w:eastAsia="DengXian"/>
        </w:rPr>
        <w:t>February</w:t>
      </w:r>
      <w:r w:rsidRPr="004977CC">
        <w:rPr>
          <w:rFonts w:eastAsia="DengXian" w:hint="eastAsia"/>
        </w:rPr>
        <w:t xml:space="preserve"> 20, 2013, accessed May 13, 2018, </w:t>
      </w:r>
      <w:r w:rsidRPr="004977CC">
        <w:rPr>
          <w:rFonts w:eastAsia="DengXian"/>
        </w:rPr>
        <w:t>http://english.cntv.cn/program/bizasia/20130220/102020.shtm</w:t>
      </w:r>
      <w:r w:rsidRPr="004977CC">
        <w:rPr>
          <w:rFonts w:eastAsia="DengXian" w:hint="eastAsia"/>
        </w:rPr>
        <w:t>.</w:t>
      </w:r>
    </w:p>
  </w:endnote>
  <w:endnote w:id="30">
    <w:p w14:paraId="5F085749" w14:textId="09CE9451" w:rsidR="00A84933" w:rsidRPr="004977CC" w:rsidRDefault="00A84933" w:rsidP="004977CC">
      <w:pPr>
        <w:pStyle w:val="Footnote"/>
        <w:jc w:val="both"/>
      </w:pPr>
      <w:r w:rsidRPr="004977CC">
        <w:rPr>
          <w:rStyle w:val="EndnoteReference"/>
        </w:rPr>
        <w:endnoteRef/>
      </w:r>
      <w:r w:rsidRPr="004977CC">
        <w:t xml:space="preserve"> Tom Levitt, “Ikea Shows off Its New Ethical Stance</w:t>
      </w:r>
      <w:r w:rsidR="00433BD3">
        <w:t xml:space="preserve"> . . . </w:t>
      </w:r>
      <w:r w:rsidRPr="004977CC">
        <w:t xml:space="preserve">on Seafood,” </w:t>
      </w:r>
      <w:r w:rsidR="00433BD3" w:rsidRPr="002B184A">
        <w:rPr>
          <w:i/>
        </w:rPr>
        <w:t xml:space="preserve">The </w:t>
      </w:r>
      <w:r w:rsidRPr="002B184A">
        <w:rPr>
          <w:i/>
        </w:rPr>
        <w:t>Guardian</w:t>
      </w:r>
      <w:r w:rsidRPr="004977CC">
        <w:t>, February 20, 2013, accessed January 16, 2018, www.theguardian.com/sustainable-business/2015/sep/22/ikea-support-sustainable-seafood.</w:t>
      </w:r>
    </w:p>
  </w:endnote>
  <w:endnote w:id="31">
    <w:p w14:paraId="6E28B391" w14:textId="551CAF35" w:rsidR="00A84933" w:rsidRPr="00934726" w:rsidRDefault="00A84933" w:rsidP="004977CC">
      <w:pPr>
        <w:pStyle w:val="Footnote"/>
        <w:jc w:val="both"/>
      </w:pPr>
      <w:r w:rsidRPr="004977CC">
        <w:rPr>
          <w:rStyle w:val="EndnoteReference"/>
        </w:rPr>
        <w:endnoteRef/>
      </w:r>
      <w:r w:rsidRPr="004977CC">
        <w:t xml:space="preserve"> </w:t>
      </w:r>
      <w:r w:rsidRPr="004977CC">
        <w:rPr>
          <w:rFonts w:eastAsia="DengXian"/>
        </w:rPr>
        <w:t xml:space="preserve">Veckan Affärer, “IKEA’s Restaurants </w:t>
      </w:r>
      <w:r w:rsidR="00433BD3">
        <w:rPr>
          <w:rFonts w:eastAsia="DengXian"/>
        </w:rPr>
        <w:t>A</w:t>
      </w:r>
      <w:r w:rsidRPr="004977CC">
        <w:rPr>
          <w:rFonts w:eastAsia="DengXian"/>
        </w:rPr>
        <w:t>re so Successful It Could Be Opening an Individual Food Chain,” Business Insider</w:t>
      </w:r>
      <w:r w:rsidRPr="004977CC">
        <w:rPr>
          <w:rFonts w:eastAsia="DengXian" w:hint="eastAsia"/>
        </w:rPr>
        <w:t xml:space="preserve">, </w:t>
      </w:r>
      <w:r w:rsidRPr="004977CC">
        <w:rPr>
          <w:rFonts w:eastAsia="DengXian"/>
        </w:rPr>
        <w:t>April</w:t>
      </w:r>
      <w:r w:rsidRPr="004977CC">
        <w:rPr>
          <w:rFonts w:eastAsia="DengXian" w:hint="eastAsia"/>
        </w:rPr>
        <w:t xml:space="preserve"> 20, 2017, </w:t>
      </w:r>
      <w:r w:rsidRPr="004977CC">
        <w:rPr>
          <w:rFonts w:eastAsia="DengXian"/>
        </w:rPr>
        <w:t xml:space="preserve">accessed </w:t>
      </w:r>
      <w:r w:rsidRPr="004977CC">
        <w:rPr>
          <w:rFonts w:eastAsia="DengXian" w:hint="eastAsia"/>
        </w:rPr>
        <w:t xml:space="preserve">January 16, 2018, </w:t>
      </w:r>
      <w:r w:rsidRPr="004977CC">
        <w:rPr>
          <w:rFonts w:eastAsia="DengXian"/>
        </w:rPr>
        <w:t>http://nordic.businessinsider.com/ikea-could-be-heading-towards-opening-an-independent-food-chain-2017-4</w:t>
      </w:r>
      <w:r w:rsidRPr="004977CC">
        <w:rPr>
          <w:rFonts w:eastAsia="DengXian" w:hint="eastAsia"/>
        </w:rPr>
        <w:t>.</w:t>
      </w:r>
    </w:p>
  </w:endnote>
  <w:endnote w:id="32">
    <w:p w14:paraId="7F020490" w14:textId="516B3D28" w:rsidR="00A84933" w:rsidRPr="00934726" w:rsidRDefault="00A84933" w:rsidP="004977CC">
      <w:pPr>
        <w:pStyle w:val="Footnote"/>
        <w:jc w:val="both"/>
      </w:pPr>
      <w:r w:rsidRPr="004977CC">
        <w:rPr>
          <w:rStyle w:val="EndnoteReference"/>
        </w:rPr>
        <w:endnoteRef/>
      </w:r>
      <w:r w:rsidRPr="004977CC">
        <w:rPr>
          <w:vertAlign w:val="superscript"/>
        </w:rPr>
        <w:t xml:space="preserve"> </w:t>
      </w:r>
      <w:r w:rsidRPr="00934726">
        <w:t>“Competition Review,” IKEA, accessed May 13, 2018, https://sites.google.com/site/ikeastrat/home/competition</w:t>
      </w:r>
      <w:r w:rsidRPr="00934726">
        <w:rPr>
          <w:rFonts w:hint="eastAsia"/>
        </w:rPr>
        <w:t>.</w:t>
      </w:r>
    </w:p>
  </w:endnote>
  <w:endnote w:id="33">
    <w:p w14:paraId="0EF06739" w14:textId="7CD4A333" w:rsidR="00A84933" w:rsidRPr="00934726" w:rsidRDefault="00A84933" w:rsidP="004977CC">
      <w:pPr>
        <w:pStyle w:val="Footnote"/>
        <w:jc w:val="both"/>
      </w:pPr>
      <w:r w:rsidRPr="004977CC">
        <w:rPr>
          <w:rStyle w:val="EndnoteReference"/>
        </w:rPr>
        <w:endnoteRef/>
      </w:r>
      <w:r w:rsidRPr="00934726">
        <w:t xml:space="preserve"> “</w:t>
      </w:r>
      <w:r w:rsidRPr="00934726">
        <w:rPr>
          <w:rFonts w:eastAsia="DengXian" w:hint="eastAsia"/>
        </w:rPr>
        <w:t>IKEA and its Competition in China,</w:t>
      </w:r>
      <w:r w:rsidRPr="00934726">
        <w:rPr>
          <w:rFonts w:eastAsia="DengXian"/>
        </w:rPr>
        <w:t>”</w:t>
      </w:r>
      <w:r w:rsidRPr="00934726">
        <w:rPr>
          <w:rFonts w:eastAsia="DengXian" w:hint="eastAsia"/>
        </w:rPr>
        <w:t xml:space="preserve"> Business in China, April 20, 2013, accessed May 13, 2018, </w:t>
      </w:r>
      <w:r w:rsidRPr="00934726">
        <w:rPr>
          <w:rFonts w:eastAsia="DengXian"/>
        </w:rPr>
        <w:t>www.marketingtochina.com/ikea-and-its-competition-in-china/</w:t>
      </w:r>
      <w:r w:rsidRPr="00934726">
        <w:rPr>
          <w:rFonts w:eastAsia="DengXian" w:hint="eastAsia"/>
        </w:rPr>
        <w:t>.</w:t>
      </w:r>
    </w:p>
  </w:endnote>
  <w:endnote w:id="34">
    <w:p w14:paraId="3EC2B380" w14:textId="1C76DBB0" w:rsidR="00A84933" w:rsidRPr="00934726" w:rsidRDefault="00A84933" w:rsidP="004977CC">
      <w:pPr>
        <w:pStyle w:val="Footnote"/>
        <w:jc w:val="both"/>
      </w:pPr>
      <w:r w:rsidRPr="004977CC">
        <w:rPr>
          <w:rStyle w:val="EndnoteReference"/>
        </w:rPr>
        <w:endnoteRef/>
      </w:r>
      <w:r w:rsidRPr="00934726">
        <w:t xml:space="preserve"> </w:t>
      </w:r>
      <w:r w:rsidRPr="00934726">
        <w:rPr>
          <w:rFonts w:eastAsia="DengXian" w:hint="eastAsia"/>
        </w:rPr>
        <w:t xml:space="preserve">Casey Chan, "This Fake Chinese Ikea Store Might Be Better </w:t>
      </w:r>
      <w:r w:rsidRPr="00934726">
        <w:rPr>
          <w:rFonts w:eastAsia="DengXian"/>
        </w:rPr>
        <w:t>t</w:t>
      </w:r>
      <w:r w:rsidRPr="00934726">
        <w:rPr>
          <w:rFonts w:eastAsia="DengXian" w:hint="eastAsia"/>
        </w:rPr>
        <w:t xml:space="preserve">han the Real Ikea," GIZMODO, August 10, 2011, accessed May 13, 2018, </w:t>
      </w:r>
      <w:r w:rsidRPr="00934726">
        <w:rPr>
          <w:rFonts w:eastAsia="DengXian"/>
        </w:rPr>
        <w:t>https://gizmodo.com/5829615/of-course-theres-a-fake-chinese-ikea-store/</w:t>
      </w:r>
      <w:r w:rsidRPr="00934726">
        <w:rPr>
          <w:rFonts w:eastAsia="DengXian" w:hint="eastAsia"/>
        </w:rPr>
        <w:t>.</w:t>
      </w:r>
    </w:p>
  </w:endnote>
  <w:endnote w:id="35">
    <w:p w14:paraId="79B2C812" w14:textId="487A5E8B" w:rsidR="00A84933" w:rsidRPr="00934726" w:rsidRDefault="00A84933" w:rsidP="004977CC">
      <w:pPr>
        <w:pStyle w:val="Footnote"/>
        <w:jc w:val="both"/>
      </w:pPr>
      <w:r w:rsidRPr="004977CC">
        <w:rPr>
          <w:rStyle w:val="EndnoteReference"/>
        </w:rPr>
        <w:endnoteRef/>
      </w:r>
      <w:r w:rsidRPr="00934726">
        <w:t xml:space="preserve"> </w:t>
      </w:r>
      <w:r w:rsidRPr="00934726">
        <w:rPr>
          <w:rFonts w:eastAsia="DengXian" w:hint="eastAsia"/>
        </w:rPr>
        <w:t xml:space="preserve">Annie Pilon, </w:t>
      </w:r>
      <w:r w:rsidRPr="00934726">
        <w:rPr>
          <w:rFonts w:eastAsia="DengXian"/>
        </w:rPr>
        <w:t>“</w:t>
      </w:r>
      <w:r w:rsidRPr="00934726">
        <w:rPr>
          <w:rFonts w:eastAsia="DengXian" w:hint="eastAsia"/>
        </w:rPr>
        <w:t xml:space="preserve">IKEA </w:t>
      </w:r>
      <w:r w:rsidR="00433BD3">
        <w:rPr>
          <w:rFonts w:eastAsia="DengXian"/>
        </w:rPr>
        <w:t>I</w:t>
      </w:r>
      <w:r w:rsidRPr="00934726">
        <w:rPr>
          <w:rFonts w:eastAsia="DengXian" w:hint="eastAsia"/>
        </w:rPr>
        <w:t>s Trying to Eliminate its Most Common Customer Complaint</w:t>
      </w:r>
      <w:r w:rsidRPr="00934726">
        <w:rPr>
          <w:rFonts w:eastAsia="DengXian"/>
        </w:rPr>
        <w:t>,”</w:t>
      </w:r>
      <w:r w:rsidRPr="00934726">
        <w:rPr>
          <w:rFonts w:eastAsia="DengXian" w:hint="eastAsia"/>
        </w:rPr>
        <w:t xml:space="preserve"> Retail Trends, March 9, 2017, accessed May 13, 2018, </w:t>
      </w:r>
      <w:r w:rsidRPr="00934726">
        <w:rPr>
          <w:rFonts w:eastAsia="DengXian"/>
        </w:rPr>
        <w:t>https://smallbiztrends.com/2017/03/listening-to-customers.html</w:t>
      </w:r>
      <w:r w:rsidRPr="00934726">
        <w:rPr>
          <w:rFonts w:eastAsia="DengXian" w:hint="eastAsia"/>
        </w:rPr>
        <w:t>.</w:t>
      </w:r>
    </w:p>
  </w:endnote>
  <w:endnote w:id="36">
    <w:p w14:paraId="61CC401E" w14:textId="5F35FE76" w:rsidR="00A84933" w:rsidRPr="00934726" w:rsidRDefault="00A84933" w:rsidP="004977CC">
      <w:pPr>
        <w:pStyle w:val="Footnote"/>
        <w:jc w:val="both"/>
      </w:pPr>
      <w:r w:rsidRPr="004977CC">
        <w:rPr>
          <w:rStyle w:val="EndnoteReference"/>
        </w:rPr>
        <w:endnoteRef/>
      </w:r>
      <w:r w:rsidRPr="004977CC">
        <w:rPr>
          <w:vertAlign w:val="superscript"/>
        </w:rPr>
        <w:t xml:space="preserve"> </w:t>
      </w:r>
      <w:r w:rsidRPr="00934726">
        <w:t>Sina Weibo</w:t>
      </w:r>
      <w:r w:rsidRPr="00934726">
        <w:rPr>
          <w:rFonts w:hint="eastAsia"/>
        </w:rPr>
        <w:t xml:space="preserve">, </w:t>
      </w:r>
      <w:r w:rsidRPr="00934726">
        <w:t>“</w:t>
      </w:r>
      <w:r w:rsidRPr="00934726">
        <w:rPr>
          <w:rFonts w:hint="eastAsia"/>
        </w:rPr>
        <w:t xml:space="preserve">IKEA </w:t>
      </w:r>
      <w:r w:rsidRPr="00934726">
        <w:t>Stores, a Wonderland for Chinese Freeloaders</w:t>
      </w:r>
      <w:r w:rsidRPr="00934726">
        <w:rPr>
          <w:rFonts w:hint="eastAsia"/>
        </w:rPr>
        <w:t>,</w:t>
      </w:r>
      <w:r w:rsidRPr="00934726">
        <w:t>”</w:t>
      </w:r>
      <w:r w:rsidRPr="00934726">
        <w:rPr>
          <w:rFonts w:hint="eastAsia"/>
        </w:rPr>
        <w:t xml:space="preserve"> </w:t>
      </w:r>
      <w:r w:rsidRPr="00934726">
        <w:t xml:space="preserve">Shanghai Morning Press, </w:t>
      </w:r>
      <w:r w:rsidRPr="00934726">
        <w:rPr>
          <w:rFonts w:hint="eastAsia"/>
        </w:rPr>
        <w:t xml:space="preserve">August 1, 2012, accessed January 18, 2018, </w:t>
      </w:r>
      <w:r w:rsidRPr="00934726">
        <w:t>www.ministryoftofu.com/2012/08/ikea-stores-a-wonderland-for-chinese-freeloaders/</w:t>
      </w:r>
      <w:r w:rsidRPr="00934726">
        <w:rPr>
          <w:rFonts w:hint="eastAsia"/>
        </w:rPr>
        <w:t>.</w:t>
      </w:r>
    </w:p>
  </w:endnote>
  <w:endnote w:id="37">
    <w:p w14:paraId="37C115E7" w14:textId="687396E7" w:rsidR="00A84933" w:rsidRPr="00934726" w:rsidRDefault="00A84933" w:rsidP="004977CC">
      <w:pPr>
        <w:pStyle w:val="Footnote"/>
        <w:jc w:val="both"/>
      </w:pPr>
      <w:r w:rsidRPr="004977CC">
        <w:rPr>
          <w:rStyle w:val="EndnoteReference"/>
        </w:rPr>
        <w:endnoteRef/>
      </w:r>
      <w:r w:rsidRPr="00934726">
        <w:t xml:space="preserve"> Ingka Holding B.V and its Controlled Entities, Yearly Summary FY16, 2016, accessed May 13, 2018, www.ikea.com/ms/en_PT/pdf/yearly_summary/IKEA-Group-Yearly-Summary-FY16.pdf</w:t>
      </w:r>
      <w:r w:rsidR="00433BD3">
        <w:t>.</w:t>
      </w:r>
    </w:p>
  </w:endnote>
  <w:endnote w:id="38">
    <w:p w14:paraId="1FB50164" w14:textId="676EEADD" w:rsidR="00A84933" w:rsidRPr="00934726" w:rsidRDefault="00A84933" w:rsidP="004977CC">
      <w:pPr>
        <w:pStyle w:val="Footnote"/>
        <w:jc w:val="both"/>
      </w:pPr>
      <w:r w:rsidRPr="004977CC">
        <w:rPr>
          <w:rStyle w:val="EndnoteReference"/>
        </w:rPr>
        <w:endnoteRef/>
      </w:r>
      <w:r w:rsidRPr="004977CC">
        <w:rPr>
          <w:vertAlign w:val="superscript"/>
        </w:rPr>
        <w:t xml:space="preserve"> </w:t>
      </w:r>
      <w:r w:rsidRPr="00934726">
        <w:t xml:space="preserve">Wan Zhuoqiong, “Buoyant IKEA Gears up for More Store Expansion in China,” China Daily, </w:t>
      </w:r>
      <w:r w:rsidRPr="00934726">
        <w:rPr>
          <w:rFonts w:hint="eastAsia"/>
        </w:rPr>
        <w:t xml:space="preserve">August 18, 2017, </w:t>
      </w:r>
      <w:r w:rsidRPr="00934726">
        <w:t xml:space="preserve">accessed </w:t>
      </w:r>
      <w:r w:rsidRPr="00934726">
        <w:rPr>
          <w:rFonts w:hint="eastAsia"/>
        </w:rPr>
        <w:t>January 16, 2018,</w:t>
      </w:r>
      <w:r w:rsidRPr="00934726">
        <w:t xml:space="preserve"> www.chinadaily.com.cn/business/2017-08/18/content_30763750.htm</w:t>
      </w:r>
      <w:r w:rsidRPr="00934726">
        <w:rPr>
          <w:rFonts w:hint="eastAsia"/>
        </w:rPr>
        <w:t>.</w:t>
      </w:r>
    </w:p>
  </w:endnote>
  <w:endnote w:id="39">
    <w:p w14:paraId="49713318" w14:textId="2CAB4045" w:rsidR="00A84933" w:rsidRPr="00934726" w:rsidRDefault="00A84933" w:rsidP="004977CC">
      <w:pPr>
        <w:pStyle w:val="Footnote"/>
        <w:jc w:val="both"/>
      </w:pPr>
      <w:r w:rsidRPr="004977CC">
        <w:rPr>
          <w:rStyle w:val="EndnoteReference"/>
        </w:rPr>
        <w:endnoteRef/>
      </w:r>
      <w:r w:rsidRPr="00934726">
        <w:t xml:space="preserve"> Adam Molon, “China Real Estate to Slow—the Question Is How Much,” </w:t>
      </w:r>
      <w:r w:rsidRPr="00934726">
        <w:rPr>
          <w:rFonts w:hint="eastAsia"/>
        </w:rPr>
        <w:t xml:space="preserve">CNBC, </w:t>
      </w:r>
      <w:r w:rsidRPr="00934726">
        <w:t xml:space="preserve">March 25, 2014, accessed </w:t>
      </w:r>
      <w:r w:rsidRPr="00934726">
        <w:rPr>
          <w:rFonts w:hint="eastAsia"/>
        </w:rPr>
        <w:t xml:space="preserve">January 16, 2018, </w:t>
      </w:r>
      <w:r w:rsidRPr="00934726">
        <w:t>www.cnbc.com/id/101492665</w:t>
      </w:r>
      <w:r w:rsidRPr="00934726">
        <w:rPr>
          <w:rFonts w:hint="eastAsia"/>
        </w:rPr>
        <w:t>.</w:t>
      </w:r>
    </w:p>
  </w:endnote>
  <w:endnote w:id="40">
    <w:p w14:paraId="21D0A438" w14:textId="74D0D92C" w:rsidR="00A84933" w:rsidRPr="00934726" w:rsidRDefault="00A84933" w:rsidP="004977CC">
      <w:pPr>
        <w:pStyle w:val="Footnote"/>
        <w:jc w:val="both"/>
        <w:rPr>
          <w:rFonts w:eastAsia="Calibri"/>
        </w:rPr>
      </w:pPr>
      <w:r w:rsidRPr="004977CC">
        <w:rPr>
          <w:rStyle w:val="EndnoteReference"/>
        </w:rPr>
        <w:endnoteRef/>
      </w:r>
      <w:r w:rsidRPr="004977CC">
        <w:rPr>
          <w:vertAlign w:val="superscript"/>
        </w:rPr>
        <w:t xml:space="preserve"> </w:t>
      </w:r>
      <w:r w:rsidRPr="00934726">
        <w:t>R</w:t>
      </w:r>
      <w:r w:rsidRPr="00934726">
        <w:rPr>
          <w:rFonts w:eastAsia="Calibri"/>
        </w:rPr>
        <w:t xml:space="preserve">ichard Milne, “IKEA to Expand Online Offering,” </w:t>
      </w:r>
      <w:r w:rsidRPr="002B184A">
        <w:rPr>
          <w:rFonts w:eastAsia="Calibri"/>
          <w:i/>
        </w:rPr>
        <w:t>Financial Times</w:t>
      </w:r>
      <w:r w:rsidRPr="00934726">
        <w:rPr>
          <w:rFonts w:eastAsia="Calibri"/>
        </w:rPr>
        <w:t>, November 14, 2013, accessed January 16, 2018, www.ft.com/content/3deade44-2db2-11e2-8ece-00144feabdc0</w:t>
      </w:r>
      <w:r w:rsidRPr="00934726">
        <w:rPr>
          <w:rFonts w:eastAsia="Calibri" w:hint="eastAsia"/>
        </w:rPr>
        <w:t>.</w:t>
      </w:r>
    </w:p>
  </w:endnote>
  <w:endnote w:id="41">
    <w:p w14:paraId="0CBC2BEE" w14:textId="4322A2A1" w:rsidR="00A84933" w:rsidRPr="00934726" w:rsidRDefault="00A84933" w:rsidP="004977CC">
      <w:pPr>
        <w:pStyle w:val="Footnote"/>
        <w:jc w:val="both"/>
      </w:pPr>
      <w:r w:rsidRPr="004977CC">
        <w:rPr>
          <w:rStyle w:val="EndnoteReference"/>
        </w:rPr>
        <w:endnoteRef/>
      </w:r>
      <w:r w:rsidRPr="00934726">
        <w:t xml:space="preserve"> “Refile—Update 1—IKEA's Net Profit up to 5.5 Pct, Helped by Online Sales and China,”</w:t>
      </w:r>
      <w:r w:rsidRPr="00934726">
        <w:rPr>
          <w:rFonts w:hint="eastAsia"/>
        </w:rPr>
        <w:t xml:space="preserve"> </w:t>
      </w:r>
      <w:r w:rsidRPr="00934726">
        <w:t>Reuters</w:t>
      </w:r>
      <w:r w:rsidRPr="00934726">
        <w:rPr>
          <w:rFonts w:hint="eastAsia"/>
        </w:rPr>
        <w:t xml:space="preserve">, December 10, 2015, </w:t>
      </w:r>
      <w:r w:rsidRPr="00934726">
        <w:t>accessed January 18, 2018,</w:t>
      </w:r>
      <w:r w:rsidRPr="00934726">
        <w:rPr>
          <w:rFonts w:hint="eastAsia"/>
        </w:rPr>
        <w:t xml:space="preserve"> </w:t>
      </w:r>
      <w:r w:rsidRPr="00934726">
        <w:t>www.reuters.com/article/ikea-results/refile-update-1-ikeas-net-profit-up-5-5-pct-helped-by-online-sales-and-china-idUSL8N13Z17U20151210</w:t>
      </w:r>
      <w:r w:rsidRPr="00934726">
        <w:rPr>
          <w:rFonts w:hint="eastAsia"/>
        </w:rPr>
        <w:t>.</w:t>
      </w:r>
    </w:p>
  </w:endnote>
  <w:endnote w:id="42">
    <w:p w14:paraId="0092C142" w14:textId="0FC6F2A4" w:rsidR="00A84933" w:rsidRDefault="00A84933" w:rsidP="004977CC">
      <w:pPr>
        <w:pStyle w:val="Footnote"/>
        <w:jc w:val="both"/>
        <w:rPr>
          <w:lang w:eastAsia="zh-CN"/>
        </w:rPr>
      </w:pPr>
      <w:r w:rsidRPr="004977CC">
        <w:rPr>
          <w:rStyle w:val="EndnoteReference"/>
        </w:rPr>
        <w:endnoteRef/>
      </w:r>
      <w:r w:rsidRPr="00934726">
        <w:t xml:space="preserve"> </w:t>
      </w:r>
      <w:r w:rsidRPr="00934726">
        <w:rPr>
          <w:rFonts w:hint="eastAsia"/>
        </w:rPr>
        <w:t xml:space="preserve">Cynthia Luo, </w:t>
      </w:r>
      <w:r w:rsidRPr="00934726">
        <w:t>“</w:t>
      </w:r>
      <w:r w:rsidRPr="00934726">
        <w:rPr>
          <w:rFonts w:hint="eastAsia"/>
        </w:rPr>
        <w:t xml:space="preserve">Swedish Giant IKEA </w:t>
      </w:r>
      <w:r w:rsidRPr="00934726">
        <w:t>L</w:t>
      </w:r>
      <w:r w:rsidRPr="00934726">
        <w:rPr>
          <w:rFonts w:hint="eastAsia"/>
        </w:rPr>
        <w:t xml:space="preserve">ate to </w:t>
      </w:r>
      <w:r w:rsidRPr="00934726">
        <w:t>E-</w:t>
      </w:r>
      <w:r w:rsidRPr="00934726">
        <w:rPr>
          <w:rFonts w:hint="eastAsia"/>
        </w:rPr>
        <w:t xml:space="preserve">commerce but </w:t>
      </w:r>
      <w:r w:rsidRPr="00934726">
        <w:t>G</w:t>
      </w:r>
      <w:r w:rsidRPr="00934726">
        <w:rPr>
          <w:rFonts w:hint="eastAsia"/>
        </w:rPr>
        <w:t xml:space="preserve">oes </w:t>
      </w:r>
      <w:r w:rsidRPr="00934726">
        <w:t>F</w:t>
      </w:r>
      <w:r w:rsidRPr="00934726">
        <w:rPr>
          <w:rFonts w:hint="eastAsia"/>
        </w:rPr>
        <w:t xml:space="preserve">ull </w:t>
      </w:r>
      <w:r w:rsidRPr="00934726">
        <w:t>B</w:t>
      </w:r>
      <w:r w:rsidRPr="00934726">
        <w:rPr>
          <w:rFonts w:hint="eastAsia"/>
        </w:rPr>
        <w:t xml:space="preserve">lown </w:t>
      </w:r>
      <w:r w:rsidRPr="00934726">
        <w:t>D</w:t>
      </w:r>
      <w:r w:rsidRPr="00934726">
        <w:rPr>
          <w:rFonts w:hint="eastAsia"/>
        </w:rPr>
        <w:t>igital,</w:t>
      </w:r>
      <w:r w:rsidRPr="00934726">
        <w:t>”</w:t>
      </w:r>
      <w:r w:rsidRPr="00934726">
        <w:rPr>
          <w:rFonts w:hint="eastAsia"/>
        </w:rPr>
        <w:t xml:space="preserve"> September 15, 2017, accessed by May 13, 2018, </w:t>
      </w:r>
      <w:bookmarkStart w:id="82" w:name="OLE_LINK54"/>
      <w:bookmarkStart w:id="83" w:name="OLE_LINK55"/>
      <w:r w:rsidRPr="00934726">
        <w:t>https://ecommerceiq.asia/eiq-bran</w:t>
      </w:r>
      <w:bookmarkStart w:id="84" w:name="_GoBack"/>
      <w:bookmarkEnd w:id="84"/>
      <w:r w:rsidRPr="00934726">
        <w:t>d-series-ikea-ecommerce/</w:t>
      </w:r>
      <w:bookmarkEnd w:id="82"/>
      <w:bookmarkEnd w:id="83"/>
      <w:r w:rsidRPr="00934726">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Arial Unicode MS"/>
    <w:charset w:val="86"/>
    <w:family w:val="auto"/>
    <w:pitch w:val="variable"/>
    <w:sig w:usb0="00000000" w:usb1="38CF7CFA" w:usb2="00000016" w:usb3="00000000" w:csb0="0004000F"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8F377" w14:textId="77777777" w:rsidR="00A84933" w:rsidRDefault="00A84933" w:rsidP="00D75295">
      <w:r>
        <w:separator/>
      </w:r>
    </w:p>
  </w:footnote>
  <w:footnote w:type="continuationSeparator" w:id="0">
    <w:p w14:paraId="38BABF1C" w14:textId="77777777" w:rsidR="00A84933" w:rsidRDefault="00A8493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D2E" w14:textId="4270BD62" w:rsidR="00A84933" w:rsidRPr="00C92CC4" w:rsidRDefault="00A8493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10638">
      <w:rPr>
        <w:rFonts w:ascii="Arial" w:hAnsi="Arial"/>
        <w:b/>
        <w:noProof/>
      </w:rPr>
      <w:t>12</w:t>
    </w:r>
    <w:r>
      <w:rPr>
        <w:rFonts w:ascii="Arial" w:hAnsi="Arial"/>
        <w:b/>
      </w:rPr>
      <w:fldChar w:fldCharType="end"/>
    </w:r>
    <w:r>
      <w:rPr>
        <w:rFonts w:ascii="Arial" w:hAnsi="Arial"/>
        <w:b/>
      </w:rPr>
      <w:tab/>
    </w:r>
    <w:r w:rsidR="00DF6F5E">
      <w:rPr>
        <w:rFonts w:ascii="Arial" w:hAnsi="Arial"/>
        <w:b/>
      </w:rPr>
      <w:t>9B18M111</w:t>
    </w:r>
  </w:p>
  <w:p w14:paraId="0EAFD9A8" w14:textId="77777777" w:rsidR="00A84933" w:rsidRDefault="00A84933" w:rsidP="00D13667">
    <w:pPr>
      <w:pStyle w:val="Header"/>
      <w:tabs>
        <w:tab w:val="clear" w:pos="4680"/>
      </w:tabs>
      <w:rPr>
        <w:sz w:val="18"/>
        <w:szCs w:val="18"/>
      </w:rPr>
    </w:pPr>
  </w:p>
  <w:p w14:paraId="0B3DC180" w14:textId="77777777" w:rsidR="00A84933" w:rsidRPr="00C92CC4" w:rsidRDefault="00A8493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3E6F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A6AC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CEA6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7EB4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4CE2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04C7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5E7B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BA0F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10A4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B088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2E4B87"/>
    <w:multiLevelType w:val="hybridMultilevel"/>
    <w:tmpl w:val="987EB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320F30"/>
    <w:multiLevelType w:val="hybridMultilevel"/>
    <w:tmpl w:val="CB08A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630A59"/>
    <w:multiLevelType w:val="hybridMultilevel"/>
    <w:tmpl w:val="412C9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872385"/>
    <w:multiLevelType w:val="hybridMultilevel"/>
    <w:tmpl w:val="D1B82B4E"/>
    <w:lvl w:ilvl="0" w:tplc="CCFC56F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4"/>
  </w:num>
  <w:num w:numId="4">
    <w:abstractNumId w:val="16"/>
  </w:num>
  <w:num w:numId="5">
    <w:abstractNumId w:val="28"/>
  </w:num>
  <w:num w:numId="6">
    <w:abstractNumId w:val="32"/>
  </w:num>
  <w:num w:numId="7">
    <w:abstractNumId w:val="25"/>
  </w:num>
  <w:num w:numId="8">
    <w:abstractNumId w:val="33"/>
  </w:num>
  <w:num w:numId="9">
    <w:abstractNumId w:val="11"/>
  </w:num>
  <w:num w:numId="10">
    <w:abstractNumId w:val="21"/>
  </w:num>
  <w:num w:numId="11">
    <w:abstractNumId w:val="13"/>
  </w:num>
  <w:num w:numId="12">
    <w:abstractNumId w:val="39"/>
  </w:num>
  <w:num w:numId="13">
    <w:abstractNumId w:val="17"/>
  </w:num>
  <w:num w:numId="14">
    <w:abstractNumId w:val="31"/>
  </w:num>
  <w:num w:numId="15">
    <w:abstractNumId w:val="40"/>
  </w:num>
  <w:num w:numId="16">
    <w:abstractNumId w:val="20"/>
  </w:num>
  <w:num w:numId="17">
    <w:abstractNumId w:val="27"/>
  </w:num>
  <w:num w:numId="18">
    <w:abstractNumId w:val="19"/>
  </w:num>
  <w:num w:numId="19">
    <w:abstractNumId w:val="23"/>
  </w:num>
  <w:num w:numId="20">
    <w:abstractNumId w:val="38"/>
  </w:num>
  <w:num w:numId="21">
    <w:abstractNumId w:val="29"/>
  </w:num>
  <w:num w:numId="22">
    <w:abstractNumId w:val="30"/>
  </w:num>
  <w:num w:numId="23">
    <w:abstractNumId w:val="10"/>
  </w:num>
  <w:num w:numId="24">
    <w:abstractNumId w:val="15"/>
  </w:num>
  <w:num w:numId="25">
    <w:abstractNumId w:val="41"/>
  </w:num>
  <w:num w:numId="26">
    <w:abstractNumId w:val="42"/>
  </w:num>
  <w:num w:numId="27">
    <w:abstractNumId w:val="2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6"/>
  </w:num>
  <w:num w:numId="40">
    <w:abstractNumId w:val="12"/>
  </w:num>
  <w:num w:numId="41">
    <w:abstractNumId w:val="35"/>
  </w:num>
  <w:num w:numId="42">
    <w:abstractNumId w:val="18"/>
  </w:num>
  <w:num w:numId="43">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3D8"/>
    <w:rsid w:val="00003455"/>
    <w:rsid w:val="00003824"/>
    <w:rsid w:val="00006D39"/>
    <w:rsid w:val="00011363"/>
    <w:rsid w:val="00013360"/>
    <w:rsid w:val="00016759"/>
    <w:rsid w:val="000216CE"/>
    <w:rsid w:val="000218E6"/>
    <w:rsid w:val="00022511"/>
    <w:rsid w:val="00023835"/>
    <w:rsid w:val="00024ED4"/>
    <w:rsid w:val="00025DC7"/>
    <w:rsid w:val="000334EB"/>
    <w:rsid w:val="00035F09"/>
    <w:rsid w:val="00044ECC"/>
    <w:rsid w:val="00051CB7"/>
    <w:rsid w:val="000531D3"/>
    <w:rsid w:val="00056269"/>
    <w:rsid w:val="0005646B"/>
    <w:rsid w:val="00056786"/>
    <w:rsid w:val="00062997"/>
    <w:rsid w:val="00070DEF"/>
    <w:rsid w:val="0008102D"/>
    <w:rsid w:val="00086B70"/>
    <w:rsid w:val="00094951"/>
    <w:rsid w:val="00094C0E"/>
    <w:rsid w:val="000A147E"/>
    <w:rsid w:val="000A1E9A"/>
    <w:rsid w:val="000B0871"/>
    <w:rsid w:val="000B3F4E"/>
    <w:rsid w:val="000C2951"/>
    <w:rsid w:val="000C33D1"/>
    <w:rsid w:val="000C74AE"/>
    <w:rsid w:val="000D1867"/>
    <w:rsid w:val="000D7091"/>
    <w:rsid w:val="000D7A57"/>
    <w:rsid w:val="000E48E4"/>
    <w:rsid w:val="000E5F1E"/>
    <w:rsid w:val="000F0C22"/>
    <w:rsid w:val="000F2965"/>
    <w:rsid w:val="000F6B09"/>
    <w:rsid w:val="000F6FDC"/>
    <w:rsid w:val="001002AF"/>
    <w:rsid w:val="001027F1"/>
    <w:rsid w:val="001040A0"/>
    <w:rsid w:val="00104567"/>
    <w:rsid w:val="00104916"/>
    <w:rsid w:val="00104AA7"/>
    <w:rsid w:val="0010774A"/>
    <w:rsid w:val="001156C9"/>
    <w:rsid w:val="00116BB7"/>
    <w:rsid w:val="001242F9"/>
    <w:rsid w:val="001246FB"/>
    <w:rsid w:val="0012732D"/>
    <w:rsid w:val="0013172B"/>
    <w:rsid w:val="001329BC"/>
    <w:rsid w:val="00143F25"/>
    <w:rsid w:val="00144F96"/>
    <w:rsid w:val="00150E21"/>
    <w:rsid w:val="00151F28"/>
    <w:rsid w:val="00152682"/>
    <w:rsid w:val="00154FC9"/>
    <w:rsid w:val="00155FFC"/>
    <w:rsid w:val="001614AF"/>
    <w:rsid w:val="00161F98"/>
    <w:rsid w:val="00162BD8"/>
    <w:rsid w:val="0017163F"/>
    <w:rsid w:val="00180215"/>
    <w:rsid w:val="00187D3E"/>
    <w:rsid w:val="00190A99"/>
    <w:rsid w:val="0019241A"/>
    <w:rsid w:val="0019443D"/>
    <w:rsid w:val="001944F4"/>
    <w:rsid w:val="001A22D1"/>
    <w:rsid w:val="001A4526"/>
    <w:rsid w:val="001A5A13"/>
    <w:rsid w:val="001A752D"/>
    <w:rsid w:val="001A757E"/>
    <w:rsid w:val="001A7C60"/>
    <w:rsid w:val="001B07FF"/>
    <w:rsid w:val="001B29B1"/>
    <w:rsid w:val="001B4E92"/>
    <w:rsid w:val="001B5032"/>
    <w:rsid w:val="001C1181"/>
    <w:rsid w:val="001C7777"/>
    <w:rsid w:val="001D3A28"/>
    <w:rsid w:val="001D3E09"/>
    <w:rsid w:val="001D456F"/>
    <w:rsid w:val="001D5573"/>
    <w:rsid w:val="001D5730"/>
    <w:rsid w:val="001D5A8C"/>
    <w:rsid w:val="001D7A0B"/>
    <w:rsid w:val="001E364F"/>
    <w:rsid w:val="001F32D6"/>
    <w:rsid w:val="001F3A0A"/>
    <w:rsid w:val="001F4222"/>
    <w:rsid w:val="001F6272"/>
    <w:rsid w:val="00203AA1"/>
    <w:rsid w:val="00204FE7"/>
    <w:rsid w:val="00207789"/>
    <w:rsid w:val="0021046D"/>
    <w:rsid w:val="0021341E"/>
    <w:rsid w:val="00213E98"/>
    <w:rsid w:val="00220ADE"/>
    <w:rsid w:val="00226B95"/>
    <w:rsid w:val="0023081A"/>
    <w:rsid w:val="00232DC3"/>
    <w:rsid w:val="00234E80"/>
    <w:rsid w:val="00242F87"/>
    <w:rsid w:val="0025628D"/>
    <w:rsid w:val="0025719C"/>
    <w:rsid w:val="00266244"/>
    <w:rsid w:val="00273502"/>
    <w:rsid w:val="0027355B"/>
    <w:rsid w:val="0027615D"/>
    <w:rsid w:val="002807CE"/>
    <w:rsid w:val="00293E30"/>
    <w:rsid w:val="002A0494"/>
    <w:rsid w:val="002A0970"/>
    <w:rsid w:val="002A6A03"/>
    <w:rsid w:val="002B184A"/>
    <w:rsid w:val="002B2FA2"/>
    <w:rsid w:val="002B6032"/>
    <w:rsid w:val="002C7DD1"/>
    <w:rsid w:val="002D02F3"/>
    <w:rsid w:val="002D39DA"/>
    <w:rsid w:val="002D718F"/>
    <w:rsid w:val="002E1FAF"/>
    <w:rsid w:val="002F460C"/>
    <w:rsid w:val="002F47BC"/>
    <w:rsid w:val="002F48D6"/>
    <w:rsid w:val="00300DEA"/>
    <w:rsid w:val="00303FF7"/>
    <w:rsid w:val="00310AB1"/>
    <w:rsid w:val="00315254"/>
    <w:rsid w:val="003156E6"/>
    <w:rsid w:val="00317391"/>
    <w:rsid w:val="0032028F"/>
    <w:rsid w:val="00326216"/>
    <w:rsid w:val="00336580"/>
    <w:rsid w:val="00336889"/>
    <w:rsid w:val="00347E9C"/>
    <w:rsid w:val="003510F9"/>
    <w:rsid w:val="00354899"/>
    <w:rsid w:val="00355FD6"/>
    <w:rsid w:val="00357593"/>
    <w:rsid w:val="0036286F"/>
    <w:rsid w:val="00364A5C"/>
    <w:rsid w:val="00373031"/>
    <w:rsid w:val="00373CE3"/>
    <w:rsid w:val="00373FB1"/>
    <w:rsid w:val="00385865"/>
    <w:rsid w:val="0039693B"/>
    <w:rsid w:val="003969B4"/>
    <w:rsid w:val="00396C76"/>
    <w:rsid w:val="003977E0"/>
    <w:rsid w:val="003A3109"/>
    <w:rsid w:val="003B2B1F"/>
    <w:rsid w:val="003B300C"/>
    <w:rsid w:val="003B30D8"/>
    <w:rsid w:val="003B5DF6"/>
    <w:rsid w:val="003B7EF2"/>
    <w:rsid w:val="003C3C0F"/>
    <w:rsid w:val="003C3FA4"/>
    <w:rsid w:val="003C5ADF"/>
    <w:rsid w:val="003D0BA1"/>
    <w:rsid w:val="003D1175"/>
    <w:rsid w:val="003D5C1E"/>
    <w:rsid w:val="003D6B6C"/>
    <w:rsid w:val="003D6CF7"/>
    <w:rsid w:val="003E25A6"/>
    <w:rsid w:val="003E2E11"/>
    <w:rsid w:val="003F0B82"/>
    <w:rsid w:val="003F1791"/>
    <w:rsid w:val="003F1B54"/>
    <w:rsid w:val="003F2B0C"/>
    <w:rsid w:val="003F2C83"/>
    <w:rsid w:val="00402F92"/>
    <w:rsid w:val="004039E0"/>
    <w:rsid w:val="00407484"/>
    <w:rsid w:val="004105B2"/>
    <w:rsid w:val="00412900"/>
    <w:rsid w:val="0041469F"/>
    <w:rsid w:val="004221E4"/>
    <w:rsid w:val="004273F8"/>
    <w:rsid w:val="00433BD3"/>
    <w:rsid w:val="004355A3"/>
    <w:rsid w:val="00446546"/>
    <w:rsid w:val="00452769"/>
    <w:rsid w:val="00457825"/>
    <w:rsid w:val="00465348"/>
    <w:rsid w:val="004726BE"/>
    <w:rsid w:val="004735E3"/>
    <w:rsid w:val="0048672B"/>
    <w:rsid w:val="004977CC"/>
    <w:rsid w:val="004A2EEC"/>
    <w:rsid w:val="004A3CB5"/>
    <w:rsid w:val="004B1CCB"/>
    <w:rsid w:val="004B5074"/>
    <w:rsid w:val="004B632F"/>
    <w:rsid w:val="004B7A22"/>
    <w:rsid w:val="004C4519"/>
    <w:rsid w:val="004D3FB1"/>
    <w:rsid w:val="004D6F21"/>
    <w:rsid w:val="004D73A5"/>
    <w:rsid w:val="004E1F42"/>
    <w:rsid w:val="004E36DC"/>
    <w:rsid w:val="004E4D7D"/>
    <w:rsid w:val="004E7F40"/>
    <w:rsid w:val="0050122C"/>
    <w:rsid w:val="00506800"/>
    <w:rsid w:val="00510208"/>
    <w:rsid w:val="005160F1"/>
    <w:rsid w:val="0052167A"/>
    <w:rsid w:val="00524F2F"/>
    <w:rsid w:val="00527E5C"/>
    <w:rsid w:val="00532CF5"/>
    <w:rsid w:val="00533556"/>
    <w:rsid w:val="00550657"/>
    <w:rsid w:val="005528CB"/>
    <w:rsid w:val="00554D00"/>
    <w:rsid w:val="0055594C"/>
    <w:rsid w:val="00557440"/>
    <w:rsid w:val="00560FE7"/>
    <w:rsid w:val="0056583A"/>
    <w:rsid w:val="00566771"/>
    <w:rsid w:val="00567B27"/>
    <w:rsid w:val="00571F7F"/>
    <w:rsid w:val="005725E5"/>
    <w:rsid w:val="0057440C"/>
    <w:rsid w:val="00577434"/>
    <w:rsid w:val="00581E2E"/>
    <w:rsid w:val="0058274D"/>
    <w:rsid w:val="0058368D"/>
    <w:rsid w:val="00584F15"/>
    <w:rsid w:val="00586970"/>
    <w:rsid w:val="00592D7A"/>
    <w:rsid w:val="0059514B"/>
    <w:rsid w:val="005A1B0F"/>
    <w:rsid w:val="005A1EF0"/>
    <w:rsid w:val="005A2303"/>
    <w:rsid w:val="005A762B"/>
    <w:rsid w:val="005B5A45"/>
    <w:rsid w:val="005B7055"/>
    <w:rsid w:val="005C0EE8"/>
    <w:rsid w:val="005F00A6"/>
    <w:rsid w:val="006013A3"/>
    <w:rsid w:val="00606086"/>
    <w:rsid w:val="00606C18"/>
    <w:rsid w:val="0060761F"/>
    <w:rsid w:val="00610638"/>
    <w:rsid w:val="006163F7"/>
    <w:rsid w:val="0061719C"/>
    <w:rsid w:val="00620D8E"/>
    <w:rsid w:val="00622973"/>
    <w:rsid w:val="00625E09"/>
    <w:rsid w:val="00627BB8"/>
    <w:rsid w:val="00627C63"/>
    <w:rsid w:val="0063350B"/>
    <w:rsid w:val="00634157"/>
    <w:rsid w:val="0064059F"/>
    <w:rsid w:val="00652606"/>
    <w:rsid w:val="006605E3"/>
    <w:rsid w:val="00664EE9"/>
    <w:rsid w:val="00671430"/>
    <w:rsid w:val="00681EE1"/>
    <w:rsid w:val="006946EE"/>
    <w:rsid w:val="00696B45"/>
    <w:rsid w:val="006A58A9"/>
    <w:rsid w:val="006A606D"/>
    <w:rsid w:val="006B168C"/>
    <w:rsid w:val="006B2601"/>
    <w:rsid w:val="006B2E0A"/>
    <w:rsid w:val="006B3271"/>
    <w:rsid w:val="006B72D2"/>
    <w:rsid w:val="006C0371"/>
    <w:rsid w:val="006C08B6"/>
    <w:rsid w:val="006C0B1A"/>
    <w:rsid w:val="006C6065"/>
    <w:rsid w:val="006C694D"/>
    <w:rsid w:val="006C7F9F"/>
    <w:rsid w:val="006D0366"/>
    <w:rsid w:val="006E1DD6"/>
    <w:rsid w:val="006E25E3"/>
    <w:rsid w:val="006E2DC0"/>
    <w:rsid w:val="006E2F6D"/>
    <w:rsid w:val="006E3377"/>
    <w:rsid w:val="006E58F6"/>
    <w:rsid w:val="006E77E1"/>
    <w:rsid w:val="006E7F6F"/>
    <w:rsid w:val="006F131D"/>
    <w:rsid w:val="006F2012"/>
    <w:rsid w:val="006F5495"/>
    <w:rsid w:val="00700433"/>
    <w:rsid w:val="00702930"/>
    <w:rsid w:val="00703894"/>
    <w:rsid w:val="007105EA"/>
    <w:rsid w:val="00711642"/>
    <w:rsid w:val="00714896"/>
    <w:rsid w:val="00724660"/>
    <w:rsid w:val="007325A0"/>
    <w:rsid w:val="007332FD"/>
    <w:rsid w:val="00735042"/>
    <w:rsid w:val="00743124"/>
    <w:rsid w:val="00743995"/>
    <w:rsid w:val="00745FDF"/>
    <w:rsid w:val="007468CB"/>
    <w:rsid w:val="00747A01"/>
    <w:rsid w:val="007507C6"/>
    <w:rsid w:val="00751E0B"/>
    <w:rsid w:val="00752BCD"/>
    <w:rsid w:val="00766DA1"/>
    <w:rsid w:val="007678A8"/>
    <w:rsid w:val="0077163A"/>
    <w:rsid w:val="00775EC4"/>
    <w:rsid w:val="00776F5E"/>
    <w:rsid w:val="00780D94"/>
    <w:rsid w:val="00785573"/>
    <w:rsid w:val="007866A6"/>
    <w:rsid w:val="00792ED7"/>
    <w:rsid w:val="007A0525"/>
    <w:rsid w:val="007A0BEF"/>
    <w:rsid w:val="007A130D"/>
    <w:rsid w:val="007A2947"/>
    <w:rsid w:val="007A4DF9"/>
    <w:rsid w:val="007A58E9"/>
    <w:rsid w:val="007B172D"/>
    <w:rsid w:val="007B68F2"/>
    <w:rsid w:val="007C64B4"/>
    <w:rsid w:val="007C6F85"/>
    <w:rsid w:val="007D0BC6"/>
    <w:rsid w:val="007D0C59"/>
    <w:rsid w:val="007D1A2D"/>
    <w:rsid w:val="007D4102"/>
    <w:rsid w:val="007E2D41"/>
    <w:rsid w:val="007E7365"/>
    <w:rsid w:val="007F43B7"/>
    <w:rsid w:val="007F6607"/>
    <w:rsid w:val="0080009E"/>
    <w:rsid w:val="0080088D"/>
    <w:rsid w:val="00814120"/>
    <w:rsid w:val="00817BDB"/>
    <w:rsid w:val="0082002D"/>
    <w:rsid w:val="00821FFC"/>
    <w:rsid w:val="008271CA"/>
    <w:rsid w:val="00830F2C"/>
    <w:rsid w:val="008352F1"/>
    <w:rsid w:val="0084438D"/>
    <w:rsid w:val="00844FE0"/>
    <w:rsid w:val="008467D5"/>
    <w:rsid w:val="00850C2B"/>
    <w:rsid w:val="008553DF"/>
    <w:rsid w:val="00855DAA"/>
    <w:rsid w:val="0086291E"/>
    <w:rsid w:val="0087168F"/>
    <w:rsid w:val="00872397"/>
    <w:rsid w:val="008744F4"/>
    <w:rsid w:val="00875336"/>
    <w:rsid w:val="008771FB"/>
    <w:rsid w:val="00881787"/>
    <w:rsid w:val="0088230D"/>
    <w:rsid w:val="0088305A"/>
    <w:rsid w:val="008920A4"/>
    <w:rsid w:val="00892A74"/>
    <w:rsid w:val="008A2452"/>
    <w:rsid w:val="008A45A2"/>
    <w:rsid w:val="008A4DC4"/>
    <w:rsid w:val="008A692C"/>
    <w:rsid w:val="008A6DCA"/>
    <w:rsid w:val="008A7AB5"/>
    <w:rsid w:val="008B438C"/>
    <w:rsid w:val="008B50C1"/>
    <w:rsid w:val="008C3774"/>
    <w:rsid w:val="008C3F0C"/>
    <w:rsid w:val="008D06CA"/>
    <w:rsid w:val="008D3A46"/>
    <w:rsid w:val="008D744E"/>
    <w:rsid w:val="008E395E"/>
    <w:rsid w:val="00903CDC"/>
    <w:rsid w:val="009067A4"/>
    <w:rsid w:val="00911973"/>
    <w:rsid w:val="0091197B"/>
    <w:rsid w:val="00911E51"/>
    <w:rsid w:val="00912930"/>
    <w:rsid w:val="00912C31"/>
    <w:rsid w:val="009251BD"/>
    <w:rsid w:val="00930885"/>
    <w:rsid w:val="00933D68"/>
    <w:rsid w:val="009340DB"/>
    <w:rsid w:val="00934726"/>
    <w:rsid w:val="009451B0"/>
    <w:rsid w:val="0094618C"/>
    <w:rsid w:val="00946250"/>
    <w:rsid w:val="00946E8A"/>
    <w:rsid w:val="00953A0A"/>
    <w:rsid w:val="00955804"/>
    <w:rsid w:val="0095684B"/>
    <w:rsid w:val="00956A5A"/>
    <w:rsid w:val="00962817"/>
    <w:rsid w:val="00967500"/>
    <w:rsid w:val="00972498"/>
    <w:rsid w:val="00972A4A"/>
    <w:rsid w:val="00974776"/>
    <w:rsid w:val="0097481F"/>
    <w:rsid w:val="00974CC6"/>
    <w:rsid w:val="00976AD4"/>
    <w:rsid w:val="00982282"/>
    <w:rsid w:val="00985E46"/>
    <w:rsid w:val="00986608"/>
    <w:rsid w:val="00995547"/>
    <w:rsid w:val="009A078E"/>
    <w:rsid w:val="009A20A2"/>
    <w:rsid w:val="009A312F"/>
    <w:rsid w:val="009A3E4A"/>
    <w:rsid w:val="009A5348"/>
    <w:rsid w:val="009B0AB7"/>
    <w:rsid w:val="009B2D35"/>
    <w:rsid w:val="009B353F"/>
    <w:rsid w:val="009C490F"/>
    <w:rsid w:val="009C7133"/>
    <w:rsid w:val="009C76D5"/>
    <w:rsid w:val="009D37D1"/>
    <w:rsid w:val="009E0657"/>
    <w:rsid w:val="009E6B22"/>
    <w:rsid w:val="009F038E"/>
    <w:rsid w:val="009F231F"/>
    <w:rsid w:val="009F5CAF"/>
    <w:rsid w:val="009F7AA4"/>
    <w:rsid w:val="00A03524"/>
    <w:rsid w:val="00A04740"/>
    <w:rsid w:val="00A05D09"/>
    <w:rsid w:val="00A10AD7"/>
    <w:rsid w:val="00A3053F"/>
    <w:rsid w:val="00A4037D"/>
    <w:rsid w:val="00A42012"/>
    <w:rsid w:val="00A473A7"/>
    <w:rsid w:val="00A5512C"/>
    <w:rsid w:val="00A559DB"/>
    <w:rsid w:val="00A569EA"/>
    <w:rsid w:val="00A6196F"/>
    <w:rsid w:val="00A61AF8"/>
    <w:rsid w:val="00A66D2A"/>
    <w:rsid w:val="00A70E3A"/>
    <w:rsid w:val="00A719C8"/>
    <w:rsid w:val="00A82121"/>
    <w:rsid w:val="00A82F6A"/>
    <w:rsid w:val="00A84933"/>
    <w:rsid w:val="00A84F68"/>
    <w:rsid w:val="00A926A4"/>
    <w:rsid w:val="00A92C4B"/>
    <w:rsid w:val="00A97028"/>
    <w:rsid w:val="00AA5D3A"/>
    <w:rsid w:val="00AB445C"/>
    <w:rsid w:val="00AC3C21"/>
    <w:rsid w:val="00AC737C"/>
    <w:rsid w:val="00AD2A27"/>
    <w:rsid w:val="00AD2CF4"/>
    <w:rsid w:val="00AF0731"/>
    <w:rsid w:val="00AF22AB"/>
    <w:rsid w:val="00AF35FC"/>
    <w:rsid w:val="00AF51B1"/>
    <w:rsid w:val="00AF5556"/>
    <w:rsid w:val="00B03639"/>
    <w:rsid w:val="00B0652A"/>
    <w:rsid w:val="00B06660"/>
    <w:rsid w:val="00B11B01"/>
    <w:rsid w:val="00B1401E"/>
    <w:rsid w:val="00B20DD7"/>
    <w:rsid w:val="00B3106F"/>
    <w:rsid w:val="00B33F67"/>
    <w:rsid w:val="00B40937"/>
    <w:rsid w:val="00B423EF"/>
    <w:rsid w:val="00B453DE"/>
    <w:rsid w:val="00B53CEA"/>
    <w:rsid w:val="00B70A84"/>
    <w:rsid w:val="00B72597"/>
    <w:rsid w:val="00B72D67"/>
    <w:rsid w:val="00B74AD4"/>
    <w:rsid w:val="00B77153"/>
    <w:rsid w:val="00B80DF3"/>
    <w:rsid w:val="00B862C8"/>
    <w:rsid w:val="00B86765"/>
    <w:rsid w:val="00B901F9"/>
    <w:rsid w:val="00B943AB"/>
    <w:rsid w:val="00B947C3"/>
    <w:rsid w:val="00BA1F88"/>
    <w:rsid w:val="00BA72F8"/>
    <w:rsid w:val="00BB1DB0"/>
    <w:rsid w:val="00BC3C22"/>
    <w:rsid w:val="00BC54AA"/>
    <w:rsid w:val="00BD3575"/>
    <w:rsid w:val="00BD4F89"/>
    <w:rsid w:val="00BD6EFB"/>
    <w:rsid w:val="00BE2023"/>
    <w:rsid w:val="00BE397A"/>
    <w:rsid w:val="00BF5DFB"/>
    <w:rsid w:val="00BF6D13"/>
    <w:rsid w:val="00BF740F"/>
    <w:rsid w:val="00C07C94"/>
    <w:rsid w:val="00C11AB8"/>
    <w:rsid w:val="00C1466C"/>
    <w:rsid w:val="00C1584D"/>
    <w:rsid w:val="00C15976"/>
    <w:rsid w:val="00C15BE2"/>
    <w:rsid w:val="00C16F48"/>
    <w:rsid w:val="00C27813"/>
    <w:rsid w:val="00C3447F"/>
    <w:rsid w:val="00C35440"/>
    <w:rsid w:val="00C40CA7"/>
    <w:rsid w:val="00C41EBA"/>
    <w:rsid w:val="00C51A13"/>
    <w:rsid w:val="00C53E37"/>
    <w:rsid w:val="00C5721A"/>
    <w:rsid w:val="00C609BF"/>
    <w:rsid w:val="00C61D82"/>
    <w:rsid w:val="00C635C0"/>
    <w:rsid w:val="00C65153"/>
    <w:rsid w:val="00C67102"/>
    <w:rsid w:val="00C713B3"/>
    <w:rsid w:val="00C72858"/>
    <w:rsid w:val="00C777EE"/>
    <w:rsid w:val="00C81491"/>
    <w:rsid w:val="00C81676"/>
    <w:rsid w:val="00C838E0"/>
    <w:rsid w:val="00C84F60"/>
    <w:rsid w:val="00C85C5D"/>
    <w:rsid w:val="00C864A1"/>
    <w:rsid w:val="00C867DD"/>
    <w:rsid w:val="00C912FC"/>
    <w:rsid w:val="00C92CC4"/>
    <w:rsid w:val="00C93B9F"/>
    <w:rsid w:val="00C94A36"/>
    <w:rsid w:val="00CA0AFB"/>
    <w:rsid w:val="00CA281E"/>
    <w:rsid w:val="00CA2CE1"/>
    <w:rsid w:val="00CA3976"/>
    <w:rsid w:val="00CA430F"/>
    <w:rsid w:val="00CA50E3"/>
    <w:rsid w:val="00CA757B"/>
    <w:rsid w:val="00CA75DB"/>
    <w:rsid w:val="00CA763E"/>
    <w:rsid w:val="00CB03C3"/>
    <w:rsid w:val="00CB5689"/>
    <w:rsid w:val="00CB593F"/>
    <w:rsid w:val="00CC1787"/>
    <w:rsid w:val="00CC182C"/>
    <w:rsid w:val="00CC5A65"/>
    <w:rsid w:val="00CC7F07"/>
    <w:rsid w:val="00CD0824"/>
    <w:rsid w:val="00CD2553"/>
    <w:rsid w:val="00CD2908"/>
    <w:rsid w:val="00CD5985"/>
    <w:rsid w:val="00CE4847"/>
    <w:rsid w:val="00CF0FF5"/>
    <w:rsid w:val="00CF37DC"/>
    <w:rsid w:val="00D01BE3"/>
    <w:rsid w:val="00D03A82"/>
    <w:rsid w:val="00D05BB4"/>
    <w:rsid w:val="00D06D8B"/>
    <w:rsid w:val="00D13667"/>
    <w:rsid w:val="00D15344"/>
    <w:rsid w:val="00D23F57"/>
    <w:rsid w:val="00D24D78"/>
    <w:rsid w:val="00D31BEC"/>
    <w:rsid w:val="00D350D4"/>
    <w:rsid w:val="00D406C1"/>
    <w:rsid w:val="00D43084"/>
    <w:rsid w:val="00D44A3C"/>
    <w:rsid w:val="00D5029A"/>
    <w:rsid w:val="00D51CF4"/>
    <w:rsid w:val="00D52BE4"/>
    <w:rsid w:val="00D63150"/>
    <w:rsid w:val="00D63210"/>
    <w:rsid w:val="00D636BA"/>
    <w:rsid w:val="00D63E28"/>
    <w:rsid w:val="00D646B1"/>
    <w:rsid w:val="00D64A32"/>
    <w:rsid w:val="00D64EFC"/>
    <w:rsid w:val="00D65209"/>
    <w:rsid w:val="00D75295"/>
    <w:rsid w:val="00D76CE9"/>
    <w:rsid w:val="00D8230E"/>
    <w:rsid w:val="00D8691C"/>
    <w:rsid w:val="00D8750E"/>
    <w:rsid w:val="00D97F12"/>
    <w:rsid w:val="00DA1CF9"/>
    <w:rsid w:val="00DA34D9"/>
    <w:rsid w:val="00DA570D"/>
    <w:rsid w:val="00DA6095"/>
    <w:rsid w:val="00DB42E7"/>
    <w:rsid w:val="00DB4C23"/>
    <w:rsid w:val="00DC240A"/>
    <w:rsid w:val="00DC3583"/>
    <w:rsid w:val="00DC7B89"/>
    <w:rsid w:val="00DD59F1"/>
    <w:rsid w:val="00DD7997"/>
    <w:rsid w:val="00DE01A6"/>
    <w:rsid w:val="00DE2C08"/>
    <w:rsid w:val="00DE36AB"/>
    <w:rsid w:val="00DE4FD0"/>
    <w:rsid w:val="00DE7A98"/>
    <w:rsid w:val="00DF32C2"/>
    <w:rsid w:val="00DF4CC9"/>
    <w:rsid w:val="00DF6F5E"/>
    <w:rsid w:val="00E06C96"/>
    <w:rsid w:val="00E12820"/>
    <w:rsid w:val="00E34817"/>
    <w:rsid w:val="00E35F91"/>
    <w:rsid w:val="00E40C8E"/>
    <w:rsid w:val="00E45DCA"/>
    <w:rsid w:val="00E471A7"/>
    <w:rsid w:val="00E526EE"/>
    <w:rsid w:val="00E56868"/>
    <w:rsid w:val="00E621BB"/>
    <w:rsid w:val="00E6246C"/>
    <w:rsid w:val="00E635CF"/>
    <w:rsid w:val="00E82993"/>
    <w:rsid w:val="00E83CF1"/>
    <w:rsid w:val="00E932A6"/>
    <w:rsid w:val="00EA73A2"/>
    <w:rsid w:val="00EB2F23"/>
    <w:rsid w:val="00EC1C2A"/>
    <w:rsid w:val="00EC3597"/>
    <w:rsid w:val="00EC3C7E"/>
    <w:rsid w:val="00EC6CDD"/>
    <w:rsid w:val="00EC6E0A"/>
    <w:rsid w:val="00ED14F3"/>
    <w:rsid w:val="00ED4E18"/>
    <w:rsid w:val="00EE1F37"/>
    <w:rsid w:val="00EE6DC7"/>
    <w:rsid w:val="00EF2B5E"/>
    <w:rsid w:val="00EF3AB2"/>
    <w:rsid w:val="00EF539F"/>
    <w:rsid w:val="00EF5BD2"/>
    <w:rsid w:val="00F0159C"/>
    <w:rsid w:val="00F05A01"/>
    <w:rsid w:val="00F105B7"/>
    <w:rsid w:val="00F106CE"/>
    <w:rsid w:val="00F10B3B"/>
    <w:rsid w:val="00F13220"/>
    <w:rsid w:val="00F17A21"/>
    <w:rsid w:val="00F3179E"/>
    <w:rsid w:val="00F32347"/>
    <w:rsid w:val="00F373F7"/>
    <w:rsid w:val="00F37B27"/>
    <w:rsid w:val="00F406FF"/>
    <w:rsid w:val="00F41520"/>
    <w:rsid w:val="00F46556"/>
    <w:rsid w:val="00F50E91"/>
    <w:rsid w:val="00F53B14"/>
    <w:rsid w:val="00F57D29"/>
    <w:rsid w:val="00F769A0"/>
    <w:rsid w:val="00F77BCD"/>
    <w:rsid w:val="00F77CFD"/>
    <w:rsid w:val="00F817BA"/>
    <w:rsid w:val="00F8388C"/>
    <w:rsid w:val="00F84433"/>
    <w:rsid w:val="00F86F45"/>
    <w:rsid w:val="00F870EC"/>
    <w:rsid w:val="00F87797"/>
    <w:rsid w:val="00F91CA5"/>
    <w:rsid w:val="00F93D3D"/>
    <w:rsid w:val="00F95ED8"/>
    <w:rsid w:val="00F96201"/>
    <w:rsid w:val="00FA45C6"/>
    <w:rsid w:val="00FA59B7"/>
    <w:rsid w:val="00FC0B8B"/>
    <w:rsid w:val="00FC391B"/>
    <w:rsid w:val="00FD0B18"/>
    <w:rsid w:val="00FD2FAD"/>
    <w:rsid w:val="00FD6B1B"/>
    <w:rsid w:val="00FE714F"/>
    <w:rsid w:val="00FF32E8"/>
    <w:rsid w:val="00FF6858"/>
    <w:rsid w:val="00FF6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2CF5094"/>
  <w15:docId w15:val="{2C64F149-0D75-4ED0-A9F3-79E7D9A4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3F0C"/>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3969B4"/>
    <w:rPr>
      <w:b/>
      <w:color w:val="FF0000"/>
      <w:vertAlign w:val="superscript"/>
    </w:rPr>
  </w:style>
  <w:style w:type="paragraph" w:customStyle="1" w:styleId="Footnote">
    <w:name w:val="Footnote"/>
    <w:basedOn w:val="FootnoteText"/>
    <w:link w:val="FootnoteChar"/>
    <w:qFormat/>
    <w:rsid w:val="003C5ADF"/>
    <w:rPr>
      <w:rFonts w:ascii="Arial" w:hAnsi="Arial" w:cs="Arial"/>
      <w:sz w:val="17"/>
      <w:szCs w:val="17"/>
    </w:rPr>
  </w:style>
  <w:style w:type="character" w:customStyle="1" w:styleId="FootnoteChar">
    <w:name w:val="Footnote Char"/>
    <w:basedOn w:val="FootnoteTextChar"/>
    <w:link w:val="Footnote"/>
    <w:rsid w:val="003C5ADF"/>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ColorfulList">
    <w:name w:val="Colorful List"/>
    <w:basedOn w:val="TableNormal"/>
    <w:uiPriority w:val="72"/>
    <w:rsid w:val="00703894"/>
    <w:pPr>
      <w:spacing w:after="0" w:line="240" w:lineRule="auto"/>
    </w:pPr>
    <w:rPr>
      <w:color w:val="000000" w:themeColor="text1"/>
      <w:kern w:val="2"/>
      <w:sz w:val="24"/>
      <w:lang w:eastAsia="zh-TW"/>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52B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5302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tx>
            <c:strRef>
              <c:f>工作表1!$H$2</c:f>
              <c:strCache>
                <c:ptCount val="1"/>
              </c:strCache>
            </c:strRef>
          </c:tx>
          <c:spPr>
            <a:solidFill>
              <a:schemeClr val="dk1">
                <a:tint val="88500"/>
              </a:schemeClr>
            </a:solidFill>
            <a:ln>
              <a:noFill/>
            </a:ln>
            <a:effectLst/>
          </c:spPr>
          <c:invertIfNegative val="0"/>
          <c:dLbls>
            <c:dLbl>
              <c:idx val="0"/>
              <c:layout>
                <c:manualLayout>
                  <c:x val="-9.2296563934992706E-3"/>
                  <c:y val="-0.22296940877500299"/>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DCF-6849-AF4D-41DF42C1F8B4}"/>
                </c:ext>
                <c:ext xmlns:c15="http://schemas.microsoft.com/office/drawing/2012/chart" uri="{CE6537A1-D6FC-4f65-9D91-7224C49458BB}">
                  <c15:layout/>
                </c:ext>
              </c:extLst>
            </c:dLbl>
            <c:dLbl>
              <c:idx val="1"/>
              <c:layout>
                <c:manualLayout>
                  <c:x val="1.0683735000534579E-2"/>
                  <c:y val="-0.2386286974474093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Arial" panose="020B0604020202020204" pitchFamily="34" charset="0"/>
                      <a:ea typeface="Times New Roman" charset="0"/>
                      <a:cs typeface="Arial" panose="020B0604020202020204" pitchFamily="34" charset="0"/>
                    </a:defRPr>
                  </a:pPr>
                  <a:endParaRPr lang="en-US"/>
                </a:p>
              </c:txPr>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FDCF-6849-AF4D-41DF42C1F8B4}"/>
                </c:ext>
                <c:ext xmlns:c15="http://schemas.microsoft.com/office/drawing/2012/chart" uri="{CE6537A1-D6FC-4f65-9D91-7224C49458BB}">
                  <c15:layout>
                    <c:manualLayout>
                      <c:w val="7.1070395046772997E-2"/>
                      <c:h val="7.0680729587787997E-2"/>
                    </c:manualLayout>
                  </c15:layout>
                </c:ext>
              </c:extLst>
            </c:dLbl>
            <c:dLbl>
              <c:idx val="2"/>
              <c:layout>
                <c:manualLayout>
                  <c:x val="2.3148814579164799E-3"/>
                  <c:y val="-0.24688568879990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FDCF-6849-AF4D-41DF42C1F8B4}"/>
                </c:ext>
                <c:ext xmlns:c15="http://schemas.microsoft.com/office/drawing/2012/chart" uri="{CE6537A1-D6FC-4f65-9D91-7224C49458BB}">
                  <c15:layout/>
                </c:ext>
              </c:extLst>
            </c:dLbl>
            <c:dLbl>
              <c:idx val="3"/>
              <c:layout>
                <c:manualLayout>
                  <c:x val="2.2851919561243201E-3"/>
                  <c:y val="-0.262758536601018"/>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Arial" panose="020B0604020202020204" pitchFamily="34" charset="0"/>
                      <a:ea typeface="Times New Roman" charset="0"/>
                      <a:cs typeface="Arial" panose="020B0604020202020204" pitchFamily="34" charset="0"/>
                    </a:defRPr>
                  </a:pPr>
                  <a:endParaRPr lang="en-US"/>
                </a:p>
              </c:txPr>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FDCF-6849-AF4D-41DF42C1F8B4}"/>
                </c:ext>
                <c:ext xmlns:c15="http://schemas.microsoft.com/office/drawing/2012/chart" uri="{CE6537A1-D6FC-4f65-9D91-7224C49458BB}">
                  <c15:layout>
                    <c:manualLayout>
                      <c:w val="5.03472772027811E-2"/>
                      <c:h val="8.5129533013752298E-2"/>
                    </c:manualLayout>
                  </c15:layout>
                </c:ext>
              </c:extLst>
            </c:dLbl>
            <c:dLbl>
              <c:idx val="4"/>
              <c:layout>
                <c:manualLayout>
                  <c:x val="2.2852819243114799E-3"/>
                  <c:y val="-0.2703750585577779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Arial" panose="020B0604020202020204" pitchFamily="34" charset="0"/>
                      <a:ea typeface="Times New Roman" charset="0"/>
                      <a:cs typeface="Arial" panose="020B0604020202020204" pitchFamily="34" charset="0"/>
                    </a:defRPr>
                  </a:pPr>
                  <a:endParaRPr lang="en-US"/>
                </a:p>
              </c:txPr>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FDCF-6849-AF4D-41DF42C1F8B4}"/>
                </c:ext>
                <c:ext xmlns:c15="http://schemas.microsoft.com/office/drawing/2012/chart" uri="{CE6537A1-D6FC-4f65-9D91-7224C49458BB}">
                  <c15:layout>
                    <c:manualLayout>
                      <c:w val="5.0347222222222203E-2"/>
                      <c:h val="6.8829521309836203E-2"/>
                    </c:manualLayout>
                  </c15:layout>
                </c:ext>
              </c:extLst>
            </c:dLbl>
            <c:dLbl>
              <c:idx val="5"/>
              <c:layout>
                <c:manualLayout>
                  <c:x val="2.2851919561243201E-3"/>
                  <c:y val="-0.30318811004370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FDCF-6849-AF4D-41DF42C1F8B4}"/>
                </c:ext>
                <c:ext xmlns:c15="http://schemas.microsoft.com/office/drawing/2012/chart" uri="{CE6537A1-D6FC-4f65-9D91-7224C49458BB}">
                  <c15:layout/>
                </c:ext>
              </c:extLst>
            </c:dLbl>
            <c:dLbl>
              <c:idx val="6"/>
              <c:layout>
                <c:manualLayout>
                  <c:x val="2.96895017921663E-5"/>
                  <c:y val="-0.31466607627591803"/>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FDCF-6849-AF4D-41DF42C1F8B4}"/>
                </c:ext>
                <c:ext xmlns:c15="http://schemas.microsoft.com/office/drawing/2012/chart" uri="{CE6537A1-D6FC-4f65-9D91-7224C49458BB}">
                  <c15:layout/>
                </c:ext>
              </c:extLst>
            </c:dLbl>
            <c:dLbl>
              <c:idx val="7"/>
              <c:layout>
                <c:manualLayout>
                  <c:x val="0"/>
                  <c:y val="-0.32302941044349898"/>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FDCF-6849-AF4D-41DF42C1F8B4}"/>
                </c:ext>
                <c:ext xmlns:c15="http://schemas.microsoft.com/office/drawing/2012/chart" uri="{CE6537A1-D6FC-4f65-9D91-7224C49458BB}">
                  <c15:layout/>
                </c:ext>
              </c:extLst>
            </c:dLbl>
            <c:dLbl>
              <c:idx val="8"/>
              <c:layout>
                <c:manualLayout>
                  <c:x val="2.2851919561243201E-3"/>
                  <c:y val="-0.35853018372703399"/>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FDCF-6849-AF4D-41DF42C1F8B4}"/>
                </c:ext>
                <c:ext xmlns:c15="http://schemas.microsoft.com/office/drawing/2012/chart" uri="{CE6537A1-D6FC-4f65-9D91-7224C49458BB}">
                  <c15:layout/>
                </c:ext>
              </c:extLst>
            </c:dLbl>
            <c:dLbl>
              <c:idx val="9"/>
              <c:layout>
                <c:manualLayout>
                  <c:x val="0"/>
                  <c:y val="-0.3744033523926870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FDCF-6849-AF4D-41DF42C1F8B4}"/>
                </c:ext>
                <c:ext xmlns:c15="http://schemas.microsoft.com/office/drawing/2012/chart" uri="{CE6537A1-D6FC-4f65-9D91-7224C49458BB}">
                  <c15:layout/>
                </c:ext>
              </c:extLst>
            </c:dLbl>
            <c:dLbl>
              <c:idx val="10"/>
              <c:layout>
                <c:manualLayout>
                  <c:x val="2.3147914897292299E-3"/>
                  <c:y val="-0.382126401375867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Arial" panose="020B0604020202020204" pitchFamily="34" charset="0"/>
                      <a:ea typeface="Times New Roman" charset="0"/>
                      <a:cs typeface="Arial" panose="020B0604020202020204" pitchFamily="34" charset="0"/>
                    </a:defRPr>
                  </a:pPr>
                  <a:endParaRPr lang="en-US"/>
                </a:p>
              </c:txPr>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FDCF-6849-AF4D-41DF42C1F8B4}"/>
                </c:ext>
                <c:ext xmlns:c15="http://schemas.microsoft.com/office/drawing/2012/chart" uri="{CE6537A1-D6FC-4f65-9D91-7224C49458BB}">
                  <c15:layout>
                    <c:manualLayout>
                      <c:w val="5.0347222222222203E-2"/>
                      <c:h val="6.8829521309836203E-2"/>
                    </c:manualLayout>
                  </c15:layout>
                </c:ext>
              </c:extLst>
            </c:dLbl>
            <c:dLbl>
              <c:idx val="11"/>
              <c:layout>
                <c:manualLayout>
                  <c:x val="4.6296296296296302E-3"/>
                  <c:y val="-0.24206349206349201"/>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FDCF-6849-AF4D-41DF42C1F8B4}"/>
                </c:ext>
                <c:ext xmlns:c15="http://schemas.microsoft.com/office/drawing/2012/chart" uri="{CE6537A1-D6FC-4f65-9D91-7224C49458BB}"/>
              </c:extLst>
            </c:dLbl>
            <c:dLbl>
              <c:idx val="12"/>
              <c:layout>
                <c:manualLayout>
                  <c:x val="6.9444444444443599E-3"/>
                  <c:y val="-0.26984126984126999"/>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C-FDCF-6849-AF4D-41DF42C1F8B4}"/>
                </c:ext>
                <c:ext xmlns:c15="http://schemas.microsoft.com/office/drawing/2012/chart" uri="{CE6537A1-D6FC-4f65-9D91-7224C49458BB}"/>
              </c:extLst>
            </c:dLbl>
            <c:dLbl>
              <c:idx val="13"/>
              <c:layout>
                <c:manualLayout>
                  <c:x val="-2.3148148148147301E-3"/>
                  <c:y val="-0.2579365079365080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D-FDCF-6849-AF4D-41DF42C1F8B4}"/>
                </c:ext>
                <c:ext xmlns:c15="http://schemas.microsoft.com/office/drawing/2012/chart" uri="{CE6537A1-D6FC-4f65-9D91-7224C49458BB}"/>
              </c:extLst>
            </c:dLbl>
            <c:dLbl>
              <c:idx val="14"/>
              <c:layout>
                <c:manualLayout>
                  <c:x val="0"/>
                  <c:y val="-0.30158730158730201"/>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E-FDCF-6849-AF4D-41DF42C1F8B4}"/>
                </c:ext>
                <c:ext xmlns:c15="http://schemas.microsoft.com/office/drawing/2012/chart" uri="{CE6537A1-D6FC-4f65-9D91-7224C49458BB}"/>
              </c:extLst>
            </c:dLbl>
            <c:dLbl>
              <c:idx val="15"/>
              <c:layout>
                <c:manualLayout>
                  <c:x val="0"/>
                  <c:y val="-0.317460317460317"/>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F-FDCF-6849-AF4D-41DF42C1F8B4}"/>
                </c:ext>
                <c:ext xmlns:c15="http://schemas.microsoft.com/office/drawing/2012/chart" uri="{CE6537A1-D6FC-4f65-9D91-7224C49458BB}"/>
              </c:extLst>
            </c:dLbl>
            <c:dLbl>
              <c:idx val="16"/>
              <c:layout>
                <c:manualLayout>
                  <c:x val="0"/>
                  <c:y val="-0.34523809523809501"/>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0-FDCF-6849-AF4D-41DF42C1F8B4}"/>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Arial" panose="020B0604020202020204" pitchFamily="34" charset="0"/>
                    <a:ea typeface="Times New Roman" charset="0"/>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工作表1!$A$2:$A$12</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工作表1!$B$2:$B$12</c:f>
              <c:numCache>
                <c:formatCode>General</c:formatCode>
                <c:ptCount val="11"/>
                <c:pt idx="0">
                  <c:v>20</c:v>
                </c:pt>
                <c:pt idx="1">
                  <c:v>21.5</c:v>
                </c:pt>
                <c:pt idx="2">
                  <c:v>21.8</c:v>
                </c:pt>
                <c:pt idx="3">
                  <c:v>23.5</c:v>
                </c:pt>
                <c:pt idx="4">
                  <c:v>25.2</c:v>
                </c:pt>
                <c:pt idx="5">
                  <c:v>27.6</c:v>
                </c:pt>
                <c:pt idx="6">
                  <c:v>28.5</c:v>
                </c:pt>
                <c:pt idx="7">
                  <c:v>29.3</c:v>
                </c:pt>
                <c:pt idx="8">
                  <c:v>32.700000000000003</c:v>
                </c:pt>
                <c:pt idx="9">
                  <c:v>35.1</c:v>
                </c:pt>
                <c:pt idx="10">
                  <c:v>36.299999999999997</c:v>
                </c:pt>
              </c:numCache>
            </c:numRef>
          </c:val>
          <c:extLst xmlns:c16r2="http://schemas.microsoft.com/office/drawing/2015/06/chart">
            <c:ext xmlns:c16="http://schemas.microsoft.com/office/drawing/2014/chart" uri="{C3380CC4-5D6E-409C-BE32-E72D297353CC}">
              <c16:uniqueId val="{00000011-FDCF-6849-AF4D-41DF42C1F8B4}"/>
            </c:ext>
          </c:extLst>
        </c:ser>
        <c:dLbls>
          <c:dLblPos val="ctr"/>
          <c:showLegendKey val="0"/>
          <c:showVal val="1"/>
          <c:showCatName val="0"/>
          <c:showSerName val="0"/>
          <c:showPercent val="0"/>
          <c:showBubbleSize val="0"/>
        </c:dLbls>
        <c:gapWidth val="150"/>
        <c:overlap val="100"/>
        <c:axId val="158499112"/>
        <c:axId val="4138160"/>
      </c:barChart>
      <c:catAx>
        <c:axId val="158499112"/>
        <c:scaling>
          <c:orientation val="minMax"/>
        </c:scaling>
        <c:delete val="0"/>
        <c:axPos val="b"/>
        <c:majorGridlines>
          <c:spPr>
            <a:ln w="9525" cap="flat" cmpd="sng" algn="ctr">
              <a:solidFill>
                <a:schemeClr val="dk1">
                  <a:lumMod val="15000"/>
                  <a:lumOff val="85000"/>
                </a:schemeClr>
              </a:solidFill>
              <a:round/>
            </a:ln>
            <a:effectLst/>
          </c:spPr>
        </c:majorGridlines>
        <c:title>
          <c:tx>
            <c:rich>
              <a:bodyPr/>
              <a:lstStyle/>
              <a:p>
                <a:pPr>
                  <a:defRPr/>
                </a:pPr>
                <a:r>
                  <a:rPr lang="en-US">
                    <a:latin typeface="Arial" panose="020B0604020202020204" pitchFamily="34" charset="0"/>
                    <a:cs typeface="Arial" panose="020B0604020202020204" pitchFamily="34" charset="0"/>
                  </a:rPr>
                  <a:t>Year</a:t>
                </a:r>
              </a:p>
            </c:rich>
          </c:tx>
          <c:layout/>
          <c:overlay val="0"/>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Arial" panose="020B0604020202020204" pitchFamily="34" charset="0"/>
                <a:ea typeface="Times New Roman" charset="0"/>
                <a:cs typeface="Arial" panose="020B0604020202020204" pitchFamily="34" charset="0"/>
              </a:defRPr>
            </a:pPr>
            <a:endParaRPr lang="en-US"/>
          </a:p>
        </c:txPr>
        <c:crossAx val="4138160"/>
        <c:crosses val="autoZero"/>
        <c:auto val="1"/>
        <c:lblAlgn val="ctr"/>
        <c:lblOffset val="100"/>
        <c:noMultiLvlLbl val="0"/>
      </c:catAx>
      <c:valAx>
        <c:axId val="4138160"/>
        <c:scaling>
          <c:orientation val="minMax"/>
        </c:scaling>
        <c:delete val="0"/>
        <c:axPos val="l"/>
        <c:majorGridlines>
          <c:spPr>
            <a:ln w="9525" cap="flat" cmpd="sng" algn="ctr">
              <a:solidFill>
                <a:schemeClr val="dk1">
                  <a:lumMod val="15000"/>
                  <a:lumOff val="85000"/>
                </a:schemeClr>
              </a:solidFill>
              <a:round/>
            </a:ln>
            <a:effectLst/>
          </c:spPr>
        </c:majorGridlines>
        <c:title>
          <c:tx>
            <c:rich>
              <a:bodyPr/>
              <a:lstStyle/>
              <a:p>
                <a:pPr>
                  <a:defRPr/>
                </a:pPr>
                <a:r>
                  <a:rPr lang="en-US">
                    <a:latin typeface="Arial" panose="020B0604020202020204" pitchFamily="34" charset="0"/>
                    <a:cs typeface="Arial" panose="020B0604020202020204" pitchFamily="34" charset="0"/>
                  </a:rPr>
                  <a:t>Revenue (in</a:t>
                </a:r>
                <a:r>
                  <a:rPr lang="en-US" baseline="0">
                    <a:latin typeface="Arial" panose="020B0604020202020204" pitchFamily="34" charset="0"/>
                    <a:cs typeface="Arial" panose="020B0604020202020204" pitchFamily="34" charset="0"/>
                  </a:rPr>
                  <a:t> Billion Euros)</a:t>
                </a:r>
                <a:endParaRPr lang="en-US">
                  <a:latin typeface="Arial" panose="020B0604020202020204" pitchFamily="34" charset="0"/>
                  <a:cs typeface="Arial" panose="020B0604020202020204" pitchFamily="34" charset="0"/>
                </a:endParaRPr>
              </a:p>
            </c:rich>
          </c:tx>
          <c:layout/>
          <c:overlay val="0"/>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Times New Roman" charset="0"/>
                <a:cs typeface="Arial" panose="020B0604020202020204" pitchFamily="34" charset="0"/>
              </a:defRPr>
            </a:pPr>
            <a:endParaRPr lang="en-US"/>
          </a:p>
        </c:txPr>
        <c:crossAx val="1584991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30BD8-60F6-4377-92E8-667FA326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2018-07-17T15:29:00Z</cp:lastPrinted>
  <dcterms:created xsi:type="dcterms:W3CDTF">2018-07-26T18:12:00Z</dcterms:created>
  <dcterms:modified xsi:type="dcterms:W3CDTF">2018-08-13T19:46:00Z</dcterms:modified>
</cp:coreProperties>
</file>